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8F3A" w14:textId="77777777" w:rsidR="00D17D18" w:rsidRDefault="00D17D18" w:rsidP="005E5684">
      <w:pPr>
        <w:jc w:val="center"/>
        <w:rPr>
          <w:b/>
        </w:rPr>
      </w:pPr>
    </w:p>
    <w:p w14:paraId="2D679391" w14:textId="77777777" w:rsidR="00D17D18" w:rsidRDefault="00D17D18" w:rsidP="005E5684">
      <w:pPr>
        <w:jc w:val="center"/>
        <w:rPr>
          <w:b/>
        </w:rPr>
      </w:pPr>
    </w:p>
    <w:p w14:paraId="7994DFF0" w14:textId="07ABB31D" w:rsidR="005E5684" w:rsidRPr="000B426B" w:rsidRDefault="005E5684" w:rsidP="005E5684">
      <w:pPr>
        <w:jc w:val="center"/>
        <w:rPr>
          <w:b/>
        </w:rPr>
      </w:pPr>
      <w:r w:rsidRPr="000B426B">
        <w:rPr>
          <w:b/>
        </w:rPr>
        <w:t xml:space="preserve">MALATYA </w:t>
      </w:r>
      <w:r w:rsidR="00A82D80">
        <w:rPr>
          <w:b/>
        </w:rPr>
        <w:t>ÇEVRE</w:t>
      </w:r>
      <w:r w:rsidR="00362664">
        <w:rPr>
          <w:b/>
        </w:rPr>
        <w:t>,</w:t>
      </w:r>
      <w:r w:rsidR="00A82D80">
        <w:rPr>
          <w:b/>
        </w:rPr>
        <w:t xml:space="preserve"> ŞEHİRCİLİK </w:t>
      </w:r>
      <w:r w:rsidR="00362664">
        <w:rPr>
          <w:b/>
        </w:rPr>
        <w:t xml:space="preserve">VE İKLİM DEĞİŞİKLİĞİ </w:t>
      </w:r>
      <w:r w:rsidR="00A82D80">
        <w:rPr>
          <w:b/>
        </w:rPr>
        <w:t>İL MÜDÜRLÜĞÜNDEN</w:t>
      </w:r>
    </w:p>
    <w:p w14:paraId="5F5FF837" w14:textId="77777777" w:rsidR="005E5684" w:rsidRPr="000B426B" w:rsidRDefault="005E5684" w:rsidP="005E5684">
      <w:pPr>
        <w:jc w:val="center"/>
        <w:rPr>
          <w:b/>
        </w:rPr>
      </w:pPr>
    </w:p>
    <w:p w14:paraId="7FC243E6" w14:textId="5A7D229E" w:rsidR="00AC7B01" w:rsidRPr="000B426B" w:rsidRDefault="005E5684" w:rsidP="005E5684">
      <w:pPr>
        <w:jc w:val="both"/>
      </w:pPr>
      <w:r w:rsidRPr="000B426B">
        <w:rPr>
          <w:b/>
        </w:rPr>
        <w:tab/>
      </w:r>
      <w:r w:rsidRPr="000B426B">
        <w:rPr>
          <w:sz w:val="22"/>
          <w:szCs w:val="22"/>
        </w:rPr>
        <w:t xml:space="preserve">29.06.2001 tarihli ve 4706 sayılı Hazineye Ait Taşınmaz Malların Değerlendirilmesi ve Katma Değer Vergisi Kanununda Değişiklik Yapılması Hakkındaki Kanunun Ek 3 üncü maddesi </w:t>
      </w:r>
      <w:r w:rsidR="00B35873">
        <w:rPr>
          <w:sz w:val="22"/>
          <w:szCs w:val="22"/>
        </w:rPr>
        <w:t>ve</w:t>
      </w:r>
      <w:r w:rsidRPr="000B426B">
        <w:rPr>
          <w:sz w:val="22"/>
          <w:szCs w:val="22"/>
        </w:rPr>
        <w:t xml:space="preserve"> Kamu Taşınmazlarının Yatırımlara Tahsisine İlişkin Usul ve Esaslar ile 2012/3305 sayılı Bakanlar Kurulu Kararının Ek-2’de yer alan bölge bazında desteklenecek sektörler</w:t>
      </w:r>
      <w:r w:rsidR="00A81C19" w:rsidRPr="000B426B">
        <w:rPr>
          <w:sz w:val="22"/>
          <w:szCs w:val="22"/>
        </w:rPr>
        <w:t>den</w:t>
      </w:r>
      <w:r w:rsidR="00D41EEE" w:rsidRPr="000B426B">
        <w:rPr>
          <w:sz w:val="22"/>
          <w:szCs w:val="22"/>
        </w:rPr>
        <w:t xml:space="preserve"> </w:t>
      </w:r>
      <w:r w:rsidR="005A236F" w:rsidRPr="000B426B">
        <w:rPr>
          <w:b/>
          <w:sz w:val="22"/>
          <w:szCs w:val="22"/>
        </w:rPr>
        <w:t>konut hariç, eğitim, sağlık, tarım, sanayi, turizm, sosyal ve kültürel amaçlı</w:t>
      </w:r>
      <w:r w:rsidR="00D41EEE" w:rsidRPr="000B426B">
        <w:rPr>
          <w:b/>
          <w:sz w:val="22"/>
          <w:szCs w:val="22"/>
        </w:rPr>
        <w:t xml:space="preserve"> </w:t>
      </w:r>
      <w:r w:rsidR="00A81C19" w:rsidRPr="000B426B">
        <w:rPr>
          <w:sz w:val="22"/>
          <w:szCs w:val="22"/>
        </w:rPr>
        <w:t>yatırım</w:t>
      </w:r>
      <w:r w:rsidRPr="000B426B">
        <w:rPr>
          <w:sz w:val="22"/>
          <w:szCs w:val="22"/>
        </w:rPr>
        <w:t xml:space="preserve"> </w:t>
      </w:r>
      <w:r w:rsidR="00AC7B01" w:rsidRPr="000B426B">
        <w:rPr>
          <w:sz w:val="22"/>
          <w:szCs w:val="22"/>
        </w:rPr>
        <w:t>yap</w:t>
      </w:r>
      <w:r w:rsidR="00B51DD9" w:rsidRPr="000B426B">
        <w:rPr>
          <w:sz w:val="22"/>
          <w:szCs w:val="22"/>
        </w:rPr>
        <w:t>ılmak amacıyla</w:t>
      </w:r>
      <w:r w:rsidRPr="000B426B">
        <w:rPr>
          <w:sz w:val="22"/>
          <w:szCs w:val="22"/>
        </w:rPr>
        <w:t xml:space="preserve"> aşağıda belirtilen taşınmaz üzerin</w:t>
      </w:r>
      <w:r w:rsidR="00A0295A">
        <w:rPr>
          <w:sz w:val="22"/>
          <w:szCs w:val="22"/>
        </w:rPr>
        <w:t>d</w:t>
      </w:r>
      <w:r w:rsidRPr="000B426B">
        <w:rPr>
          <w:sz w:val="22"/>
          <w:szCs w:val="22"/>
        </w:rPr>
        <w:t>e yatırımcı lehine 49 (kırkdokuz) yıl süreli</w:t>
      </w:r>
      <w:r w:rsidR="00453EC3">
        <w:rPr>
          <w:sz w:val="22"/>
          <w:szCs w:val="22"/>
        </w:rPr>
        <w:t xml:space="preserve"> irtifak hakkı izni</w:t>
      </w:r>
      <w:r w:rsidRPr="000B426B">
        <w:rPr>
          <w:sz w:val="22"/>
          <w:szCs w:val="22"/>
        </w:rPr>
        <w:t xml:space="preserve"> tesis edilecektir.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231"/>
        <w:gridCol w:w="1903"/>
        <w:gridCol w:w="798"/>
        <w:gridCol w:w="1086"/>
        <w:gridCol w:w="1689"/>
        <w:gridCol w:w="2549"/>
        <w:gridCol w:w="1338"/>
        <w:gridCol w:w="1860"/>
        <w:gridCol w:w="2077"/>
      </w:tblGrid>
      <w:tr w:rsidR="00B3104B" w:rsidRPr="008F1FB3" w14:paraId="547339BC" w14:textId="77777777" w:rsidTr="00B3104B">
        <w:tc>
          <w:tcPr>
            <w:tcW w:w="304" w:type="pct"/>
            <w:tcBorders>
              <w:top w:val="single" w:sz="4" w:space="0" w:color="auto"/>
              <w:left w:val="single" w:sz="4" w:space="0" w:color="auto"/>
              <w:bottom w:val="single" w:sz="4" w:space="0" w:color="auto"/>
              <w:right w:val="single" w:sz="4" w:space="0" w:color="auto"/>
            </w:tcBorders>
            <w:vAlign w:val="center"/>
          </w:tcPr>
          <w:p w14:paraId="5AB3BA4D" w14:textId="77777777" w:rsidR="00B3104B" w:rsidRPr="008F1FB3" w:rsidRDefault="00B3104B" w:rsidP="00407802">
            <w:pPr>
              <w:jc w:val="center"/>
              <w:rPr>
                <w:b/>
                <w:sz w:val="22"/>
                <w:szCs w:val="22"/>
              </w:rPr>
            </w:pPr>
          </w:p>
          <w:p w14:paraId="3BFEFD9B" w14:textId="77777777" w:rsidR="00B3104B" w:rsidRPr="008F1FB3" w:rsidRDefault="00B3104B" w:rsidP="00407802">
            <w:pPr>
              <w:jc w:val="center"/>
              <w:rPr>
                <w:b/>
                <w:sz w:val="22"/>
                <w:szCs w:val="22"/>
              </w:rPr>
            </w:pPr>
            <w:r w:rsidRPr="008F1FB3">
              <w:rPr>
                <w:b/>
                <w:sz w:val="22"/>
                <w:szCs w:val="22"/>
              </w:rPr>
              <w:t>İLİ</w:t>
            </w:r>
          </w:p>
        </w:tc>
        <w:tc>
          <w:tcPr>
            <w:tcW w:w="388" w:type="pct"/>
            <w:tcBorders>
              <w:top w:val="single" w:sz="4" w:space="0" w:color="auto"/>
              <w:left w:val="single" w:sz="4" w:space="0" w:color="auto"/>
              <w:bottom w:val="single" w:sz="4" w:space="0" w:color="auto"/>
              <w:right w:val="single" w:sz="4" w:space="0" w:color="auto"/>
            </w:tcBorders>
            <w:vAlign w:val="center"/>
          </w:tcPr>
          <w:p w14:paraId="4053F0C9" w14:textId="77777777" w:rsidR="00B3104B" w:rsidRPr="008F1FB3" w:rsidRDefault="00B3104B" w:rsidP="00407802">
            <w:pPr>
              <w:jc w:val="center"/>
              <w:rPr>
                <w:b/>
                <w:sz w:val="22"/>
                <w:szCs w:val="22"/>
              </w:rPr>
            </w:pPr>
          </w:p>
          <w:p w14:paraId="6F4921D0" w14:textId="77777777" w:rsidR="00B3104B" w:rsidRPr="008F1FB3" w:rsidRDefault="00B3104B" w:rsidP="00407802">
            <w:pPr>
              <w:jc w:val="center"/>
              <w:rPr>
                <w:b/>
                <w:sz w:val="22"/>
                <w:szCs w:val="22"/>
              </w:rPr>
            </w:pPr>
            <w:r w:rsidRPr="008F1FB3">
              <w:rPr>
                <w:b/>
                <w:sz w:val="22"/>
                <w:szCs w:val="22"/>
              </w:rPr>
              <w:t>İLÇESİ</w:t>
            </w:r>
          </w:p>
        </w:tc>
        <w:tc>
          <w:tcPr>
            <w:tcW w:w="616" w:type="pct"/>
            <w:tcBorders>
              <w:top w:val="single" w:sz="4" w:space="0" w:color="auto"/>
              <w:left w:val="single" w:sz="4" w:space="0" w:color="auto"/>
              <w:bottom w:val="single" w:sz="4" w:space="0" w:color="auto"/>
              <w:right w:val="single" w:sz="4" w:space="0" w:color="auto"/>
            </w:tcBorders>
            <w:vAlign w:val="center"/>
          </w:tcPr>
          <w:p w14:paraId="63A31DC0" w14:textId="77777777" w:rsidR="00B3104B" w:rsidRPr="008F1FB3" w:rsidRDefault="00B3104B" w:rsidP="00407802">
            <w:pPr>
              <w:jc w:val="center"/>
              <w:rPr>
                <w:b/>
                <w:sz w:val="22"/>
                <w:szCs w:val="22"/>
              </w:rPr>
            </w:pPr>
          </w:p>
          <w:p w14:paraId="03B92BE4" w14:textId="77777777" w:rsidR="00B3104B" w:rsidRPr="008F1FB3" w:rsidRDefault="00B3104B" w:rsidP="00407802">
            <w:pPr>
              <w:jc w:val="center"/>
              <w:rPr>
                <w:b/>
                <w:sz w:val="22"/>
                <w:szCs w:val="22"/>
              </w:rPr>
            </w:pPr>
            <w:r w:rsidRPr="008F1FB3">
              <w:rPr>
                <w:b/>
                <w:sz w:val="22"/>
                <w:szCs w:val="22"/>
              </w:rPr>
              <w:t>MAH/KÖY</w:t>
            </w:r>
          </w:p>
        </w:tc>
        <w:tc>
          <w:tcPr>
            <w:tcW w:w="259" w:type="pct"/>
            <w:tcBorders>
              <w:top w:val="single" w:sz="4" w:space="0" w:color="auto"/>
              <w:left w:val="single" w:sz="4" w:space="0" w:color="auto"/>
              <w:bottom w:val="single" w:sz="4" w:space="0" w:color="auto"/>
              <w:right w:val="single" w:sz="4" w:space="0" w:color="auto"/>
            </w:tcBorders>
            <w:vAlign w:val="center"/>
          </w:tcPr>
          <w:p w14:paraId="71D574D6" w14:textId="77777777" w:rsidR="00B3104B" w:rsidRPr="008F1FB3" w:rsidRDefault="00B3104B" w:rsidP="00407802">
            <w:pPr>
              <w:jc w:val="center"/>
              <w:rPr>
                <w:b/>
                <w:sz w:val="22"/>
                <w:szCs w:val="22"/>
              </w:rPr>
            </w:pPr>
          </w:p>
          <w:p w14:paraId="24F019A0" w14:textId="77777777" w:rsidR="00B3104B" w:rsidRPr="008F1FB3" w:rsidRDefault="00B3104B" w:rsidP="00407802">
            <w:pPr>
              <w:jc w:val="center"/>
              <w:rPr>
                <w:b/>
                <w:sz w:val="22"/>
                <w:szCs w:val="22"/>
              </w:rPr>
            </w:pPr>
            <w:r w:rsidRPr="008F1FB3">
              <w:rPr>
                <w:b/>
                <w:sz w:val="22"/>
                <w:szCs w:val="22"/>
              </w:rPr>
              <w:t>ADA</w:t>
            </w:r>
          </w:p>
        </w:tc>
        <w:tc>
          <w:tcPr>
            <w:tcW w:w="352" w:type="pct"/>
            <w:tcBorders>
              <w:top w:val="single" w:sz="4" w:space="0" w:color="auto"/>
              <w:left w:val="single" w:sz="4" w:space="0" w:color="auto"/>
              <w:bottom w:val="single" w:sz="4" w:space="0" w:color="auto"/>
              <w:right w:val="single" w:sz="4" w:space="0" w:color="auto"/>
            </w:tcBorders>
            <w:vAlign w:val="center"/>
          </w:tcPr>
          <w:p w14:paraId="2A13C78C" w14:textId="77777777" w:rsidR="00B3104B" w:rsidRPr="008F1FB3" w:rsidRDefault="00B3104B" w:rsidP="00407802">
            <w:pPr>
              <w:jc w:val="center"/>
              <w:rPr>
                <w:b/>
                <w:sz w:val="22"/>
                <w:szCs w:val="22"/>
              </w:rPr>
            </w:pPr>
          </w:p>
          <w:p w14:paraId="53DB1715" w14:textId="77777777" w:rsidR="00B3104B" w:rsidRPr="008F1FB3" w:rsidRDefault="00B3104B" w:rsidP="00407802">
            <w:pPr>
              <w:jc w:val="center"/>
              <w:rPr>
                <w:b/>
                <w:sz w:val="22"/>
                <w:szCs w:val="22"/>
              </w:rPr>
            </w:pPr>
            <w:r w:rsidRPr="008F1FB3">
              <w:rPr>
                <w:b/>
                <w:sz w:val="22"/>
                <w:szCs w:val="22"/>
              </w:rPr>
              <w:t>PARSEL</w:t>
            </w:r>
          </w:p>
        </w:tc>
        <w:tc>
          <w:tcPr>
            <w:tcW w:w="547" w:type="pct"/>
            <w:tcBorders>
              <w:top w:val="single" w:sz="4" w:space="0" w:color="auto"/>
              <w:left w:val="single" w:sz="4" w:space="0" w:color="auto"/>
              <w:bottom w:val="single" w:sz="4" w:space="0" w:color="auto"/>
              <w:right w:val="single" w:sz="4" w:space="0" w:color="auto"/>
            </w:tcBorders>
            <w:vAlign w:val="center"/>
          </w:tcPr>
          <w:p w14:paraId="17115693" w14:textId="77777777" w:rsidR="00B3104B" w:rsidRPr="008F1FB3" w:rsidRDefault="00B3104B" w:rsidP="00407802">
            <w:pPr>
              <w:jc w:val="center"/>
              <w:rPr>
                <w:b/>
                <w:sz w:val="22"/>
                <w:szCs w:val="22"/>
              </w:rPr>
            </w:pPr>
          </w:p>
          <w:p w14:paraId="0F3305FE" w14:textId="77777777" w:rsidR="00B3104B" w:rsidRPr="008F1FB3" w:rsidRDefault="00B3104B" w:rsidP="00407802">
            <w:pPr>
              <w:jc w:val="center"/>
              <w:rPr>
                <w:b/>
                <w:sz w:val="22"/>
                <w:szCs w:val="22"/>
              </w:rPr>
            </w:pPr>
            <w:r w:rsidRPr="008F1FB3">
              <w:rPr>
                <w:b/>
                <w:sz w:val="22"/>
                <w:szCs w:val="22"/>
              </w:rPr>
              <w:t>YÜZÖLÇÜMÜ (m</w:t>
            </w:r>
            <w:r w:rsidRPr="008F1FB3">
              <w:rPr>
                <w:b/>
                <w:sz w:val="22"/>
                <w:szCs w:val="22"/>
                <w:vertAlign w:val="superscript"/>
              </w:rPr>
              <w:t>2</w:t>
            </w:r>
            <w:r w:rsidRPr="008F1FB3">
              <w:rPr>
                <w:b/>
                <w:sz w:val="22"/>
                <w:szCs w:val="22"/>
              </w:rPr>
              <w:t>)</w:t>
            </w:r>
          </w:p>
        </w:tc>
        <w:tc>
          <w:tcPr>
            <w:tcW w:w="825" w:type="pct"/>
            <w:tcBorders>
              <w:top w:val="single" w:sz="4" w:space="0" w:color="auto"/>
              <w:left w:val="single" w:sz="4" w:space="0" w:color="auto"/>
              <w:bottom w:val="single" w:sz="4" w:space="0" w:color="auto"/>
              <w:right w:val="single" w:sz="4" w:space="0" w:color="auto"/>
            </w:tcBorders>
            <w:vAlign w:val="center"/>
            <w:hideMark/>
          </w:tcPr>
          <w:p w14:paraId="3379AAC7" w14:textId="77777777" w:rsidR="00B3104B" w:rsidRPr="008F1FB3" w:rsidRDefault="00B3104B" w:rsidP="00D17D18">
            <w:pPr>
              <w:jc w:val="center"/>
              <w:rPr>
                <w:b/>
                <w:sz w:val="22"/>
                <w:szCs w:val="22"/>
              </w:rPr>
            </w:pPr>
            <w:r w:rsidRPr="008F1FB3">
              <w:rPr>
                <w:b/>
                <w:sz w:val="22"/>
                <w:szCs w:val="22"/>
              </w:rPr>
              <w:t>İRTİFAK HAKKI TESİS EDİLECEK ALAN</w:t>
            </w:r>
          </w:p>
        </w:tc>
        <w:tc>
          <w:tcPr>
            <w:tcW w:w="433" w:type="pct"/>
            <w:tcBorders>
              <w:top w:val="single" w:sz="4" w:space="0" w:color="auto"/>
              <w:left w:val="single" w:sz="4" w:space="0" w:color="auto"/>
              <w:bottom w:val="single" w:sz="4" w:space="0" w:color="auto"/>
              <w:right w:val="single" w:sz="4" w:space="0" w:color="auto"/>
            </w:tcBorders>
            <w:vAlign w:val="center"/>
          </w:tcPr>
          <w:p w14:paraId="5D997566" w14:textId="77777777" w:rsidR="00B3104B" w:rsidRPr="008F1FB3" w:rsidRDefault="00B3104B" w:rsidP="00407802">
            <w:pPr>
              <w:jc w:val="center"/>
              <w:rPr>
                <w:b/>
                <w:sz w:val="22"/>
                <w:szCs w:val="22"/>
              </w:rPr>
            </w:pPr>
          </w:p>
          <w:p w14:paraId="6339B37A" w14:textId="77777777" w:rsidR="00B3104B" w:rsidRPr="008F1FB3" w:rsidRDefault="00B3104B" w:rsidP="00407802">
            <w:pPr>
              <w:jc w:val="center"/>
              <w:rPr>
                <w:b/>
                <w:sz w:val="22"/>
                <w:szCs w:val="22"/>
              </w:rPr>
            </w:pPr>
            <w:r w:rsidRPr="008F1FB3">
              <w:rPr>
                <w:b/>
                <w:sz w:val="22"/>
                <w:szCs w:val="22"/>
              </w:rPr>
              <w:t>CİNSİ</w:t>
            </w:r>
          </w:p>
        </w:tc>
        <w:tc>
          <w:tcPr>
            <w:tcW w:w="602" w:type="pct"/>
            <w:tcBorders>
              <w:top w:val="single" w:sz="4" w:space="0" w:color="auto"/>
              <w:left w:val="single" w:sz="4" w:space="0" w:color="auto"/>
              <w:bottom w:val="single" w:sz="4" w:space="0" w:color="auto"/>
              <w:right w:val="single" w:sz="4" w:space="0" w:color="auto"/>
            </w:tcBorders>
            <w:vAlign w:val="center"/>
          </w:tcPr>
          <w:p w14:paraId="37A73EF7" w14:textId="77777777" w:rsidR="00B3104B" w:rsidRPr="008F1FB3" w:rsidRDefault="00B3104B" w:rsidP="00407802">
            <w:pPr>
              <w:jc w:val="center"/>
              <w:rPr>
                <w:b/>
                <w:sz w:val="22"/>
                <w:szCs w:val="22"/>
              </w:rPr>
            </w:pPr>
          </w:p>
          <w:p w14:paraId="262755EF" w14:textId="77777777" w:rsidR="00B3104B" w:rsidRPr="008F1FB3" w:rsidRDefault="00B3104B" w:rsidP="00407802">
            <w:pPr>
              <w:jc w:val="center"/>
              <w:rPr>
                <w:b/>
                <w:sz w:val="22"/>
                <w:szCs w:val="22"/>
              </w:rPr>
            </w:pPr>
            <w:r w:rsidRPr="008F1FB3">
              <w:rPr>
                <w:b/>
                <w:sz w:val="22"/>
                <w:szCs w:val="22"/>
              </w:rPr>
              <w:t>İMAR DURUMU</w:t>
            </w:r>
          </w:p>
        </w:tc>
        <w:tc>
          <w:tcPr>
            <w:tcW w:w="672" w:type="pct"/>
            <w:tcBorders>
              <w:top w:val="single" w:sz="4" w:space="0" w:color="auto"/>
              <w:left w:val="single" w:sz="4" w:space="0" w:color="auto"/>
              <w:bottom w:val="single" w:sz="4" w:space="0" w:color="auto"/>
              <w:right w:val="single" w:sz="4" w:space="0" w:color="auto"/>
            </w:tcBorders>
            <w:vAlign w:val="center"/>
          </w:tcPr>
          <w:p w14:paraId="4E18813F" w14:textId="77777777" w:rsidR="00B3104B" w:rsidRPr="008F1FB3" w:rsidRDefault="00B3104B" w:rsidP="00407802">
            <w:pPr>
              <w:jc w:val="center"/>
              <w:rPr>
                <w:b/>
                <w:sz w:val="22"/>
                <w:szCs w:val="22"/>
              </w:rPr>
            </w:pPr>
          </w:p>
          <w:p w14:paraId="1D233C69" w14:textId="77777777" w:rsidR="00B3104B" w:rsidRDefault="00B3104B" w:rsidP="00407802">
            <w:pPr>
              <w:jc w:val="center"/>
              <w:rPr>
                <w:b/>
                <w:sz w:val="22"/>
                <w:szCs w:val="22"/>
              </w:rPr>
            </w:pPr>
            <w:r w:rsidRPr="008F1FB3">
              <w:rPr>
                <w:b/>
                <w:sz w:val="22"/>
                <w:szCs w:val="22"/>
              </w:rPr>
              <w:t>RAYİÇ BEDEL</w:t>
            </w:r>
          </w:p>
          <w:p w14:paraId="6BD1388C" w14:textId="77777777" w:rsidR="00B3104B" w:rsidRPr="008F1FB3" w:rsidRDefault="00B3104B" w:rsidP="00407802">
            <w:pPr>
              <w:jc w:val="center"/>
              <w:rPr>
                <w:b/>
                <w:sz w:val="22"/>
                <w:szCs w:val="22"/>
              </w:rPr>
            </w:pPr>
            <w:r w:rsidRPr="008F1FB3">
              <w:rPr>
                <w:b/>
                <w:sz w:val="22"/>
                <w:szCs w:val="22"/>
              </w:rPr>
              <w:t xml:space="preserve"> (TL)</w:t>
            </w:r>
          </w:p>
        </w:tc>
      </w:tr>
      <w:tr w:rsidR="00B3104B" w:rsidRPr="008F1FB3" w14:paraId="04F82D5C" w14:textId="77777777" w:rsidTr="00B3104B">
        <w:trPr>
          <w:trHeight w:val="370"/>
        </w:trPr>
        <w:tc>
          <w:tcPr>
            <w:tcW w:w="304" w:type="pct"/>
            <w:tcBorders>
              <w:top w:val="single" w:sz="4" w:space="0" w:color="auto"/>
              <w:left w:val="single" w:sz="4" w:space="0" w:color="auto"/>
              <w:bottom w:val="single" w:sz="4" w:space="0" w:color="auto"/>
              <w:right w:val="single" w:sz="4" w:space="0" w:color="auto"/>
            </w:tcBorders>
            <w:vAlign w:val="center"/>
          </w:tcPr>
          <w:p w14:paraId="637ACA45" w14:textId="77777777" w:rsidR="00B3104B" w:rsidRPr="008F1FB3" w:rsidRDefault="00B3104B" w:rsidP="005279BB">
            <w:pPr>
              <w:jc w:val="center"/>
              <w:rPr>
                <w:sz w:val="22"/>
                <w:szCs w:val="22"/>
              </w:rPr>
            </w:pPr>
            <w:r w:rsidRPr="008F1FB3">
              <w:rPr>
                <w:sz w:val="22"/>
                <w:szCs w:val="22"/>
              </w:rPr>
              <w:t>Malatya</w:t>
            </w:r>
          </w:p>
        </w:tc>
        <w:tc>
          <w:tcPr>
            <w:tcW w:w="388" w:type="pct"/>
            <w:tcBorders>
              <w:top w:val="single" w:sz="4" w:space="0" w:color="auto"/>
              <w:left w:val="single" w:sz="4" w:space="0" w:color="auto"/>
              <w:bottom w:val="single" w:sz="4" w:space="0" w:color="auto"/>
              <w:right w:val="single" w:sz="4" w:space="0" w:color="auto"/>
            </w:tcBorders>
            <w:vAlign w:val="center"/>
          </w:tcPr>
          <w:p w14:paraId="78AEA542" w14:textId="276A4939" w:rsidR="00B3104B" w:rsidRPr="008F1FB3" w:rsidRDefault="009C762E" w:rsidP="00AA132C">
            <w:pPr>
              <w:jc w:val="center"/>
              <w:rPr>
                <w:sz w:val="22"/>
                <w:szCs w:val="22"/>
              </w:rPr>
            </w:pPr>
            <w:r>
              <w:rPr>
                <w:sz w:val="22"/>
                <w:szCs w:val="22"/>
              </w:rPr>
              <w:t>Doğanşehir</w:t>
            </w:r>
          </w:p>
        </w:tc>
        <w:tc>
          <w:tcPr>
            <w:tcW w:w="616" w:type="pct"/>
            <w:tcBorders>
              <w:top w:val="single" w:sz="4" w:space="0" w:color="auto"/>
              <w:left w:val="single" w:sz="4" w:space="0" w:color="auto"/>
              <w:bottom w:val="single" w:sz="4" w:space="0" w:color="auto"/>
              <w:right w:val="single" w:sz="4" w:space="0" w:color="auto"/>
            </w:tcBorders>
            <w:vAlign w:val="center"/>
          </w:tcPr>
          <w:p w14:paraId="5F06E044" w14:textId="2F3AF428" w:rsidR="00B3104B" w:rsidRPr="008F1FB3" w:rsidRDefault="009C762E" w:rsidP="009C762E">
            <w:pPr>
              <w:jc w:val="center"/>
              <w:rPr>
                <w:sz w:val="22"/>
                <w:szCs w:val="22"/>
              </w:rPr>
            </w:pPr>
            <w:r>
              <w:rPr>
                <w:sz w:val="22"/>
                <w:szCs w:val="22"/>
              </w:rPr>
              <w:t>Gedikağzı</w:t>
            </w:r>
          </w:p>
        </w:tc>
        <w:tc>
          <w:tcPr>
            <w:tcW w:w="259" w:type="pct"/>
            <w:tcBorders>
              <w:top w:val="single" w:sz="4" w:space="0" w:color="auto"/>
              <w:left w:val="single" w:sz="4" w:space="0" w:color="auto"/>
              <w:bottom w:val="single" w:sz="4" w:space="0" w:color="auto"/>
              <w:right w:val="single" w:sz="4" w:space="0" w:color="auto"/>
            </w:tcBorders>
            <w:vAlign w:val="center"/>
          </w:tcPr>
          <w:p w14:paraId="25D68452" w14:textId="4C2D8D1B" w:rsidR="00B3104B" w:rsidRPr="008F1FB3" w:rsidRDefault="009C762E" w:rsidP="008B242B">
            <w:pPr>
              <w:jc w:val="center"/>
              <w:rPr>
                <w:sz w:val="22"/>
                <w:szCs w:val="22"/>
              </w:rPr>
            </w:pPr>
            <w:r>
              <w:rPr>
                <w:sz w:val="22"/>
                <w:szCs w:val="22"/>
              </w:rPr>
              <w:t>503</w:t>
            </w:r>
          </w:p>
        </w:tc>
        <w:tc>
          <w:tcPr>
            <w:tcW w:w="352" w:type="pct"/>
            <w:tcBorders>
              <w:top w:val="single" w:sz="4" w:space="0" w:color="auto"/>
              <w:left w:val="single" w:sz="4" w:space="0" w:color="auto"/>
              <w:bottom w:val="single" w:sz="4" w:space="0" w:color="auto"/>
              <w:right w:val="single" w:sz="4" w:space="0" w:color="auto"/>
            </w:tcBorders>
            <w:vAlign w:val="center"/>
          </w:tcPr>
          <w:p w14:paraId="319EFBAE" w14:textId="163BB231" w:rsidR="00B3104B" w:rsidRPr="008F1FB3" w:rsidRDefault="009C762E" w:rsidP="00A82D80">
            <w:pPr>
              <w:jc w:val="center"/>
              <w:rPr>
                <w:sz w:val="22"/>
                <w:szCs w:val="22"/>
              </w:rPr>
            </w:pPr>
            <w:r>
              <w:rPr>
                <w:sz w:val="22"/>
                <w:szCs w:val="22"/>
              </w:rPr>
              <w:t>464</w:t>
            </w:r>
          </w:p>
        </w:tc>
        <w:tc>
          <w:tcPr>
            <w:tcW w:w="547" w:type="pct"/>
            <w:tcBorders>
              <w:top w:val="single" w:sz="4" w:space="0" w:color="auto"/>
              <w:left w:val="single" w:sz="4" w:space="0" w:color="auto"/>
              <w:bottom w:val="single" w:sz="4" w:space="0" w:color="auto"/>
              <w:right w:val="single" w:sz="4" w:space="0" w:color="auto"/>
            </w:tcBorders>
            <w:vAlign w:val="center"/>
          </w:tcPr>
          <w:p w14:paraId="3B2A1D66" w14:textId="274993C4" w:rsidR="00B3104B" w:rsidRPr="008F1FB3" w:rsidRDefault="009C762E" w:rsidP="00494CDB">
            <w:pPr>
              <w:jc w:val="center"/>
              <w:rPr>
                <w:sz w:val="22"/>
                <w:szCs w:val="22"/>
              </w:rPr>
            </w:pPr>
            <w:r>
              <w:rPr>
                <w:sz w:val="22"/>
                <w:szCs w:val="22"/>
              </w:rPr>
              <w:t>98.025,66</w:t>
            </w:r>
          </w:p>
        </w:tc>
        <w:tc>
          <w:tcPr>
            <w:tcW w:w="825" w:type="pct"/>
            <w:tcBorders>
              <w:top w:val="single" w:sz="4" w:space="0" w:color="auto"/>
              <w:left w:val="single" w:sz="4" w:space="0" w:color="auto"/>
              <w:bottom w:val="single" w:sz="4" w:space="0" w:color="auto"/>
              <w:right w:val="single" w:sz="4" w:space="0" w:color="auto"/>
            </w:tcBorders>
            <w:vAlign w:val="center"/>
          </w:tcPr>
          <w:p w14:paraId="59B6AE11" w14:textId="53BF2BAF" w:rsidR="00B3104B" w:rsidRPr="008F1FB3" w:rsidRDefault="009C762E" w:rsidP="00AA132C">
            <w:pPr>
              <w:jc w:val="center"/>
              <w:rPr>
                <w:sz w:val="22"/>
                <w:szCs w:val="22"/>
              </w:rPr>
            </w:pPr>
            <w:r>
              <w:rPr>
                <w:sz w:val="22"/>
                <w:szCs w:val="22"/>
              </w:rPr>
              <w:t>98.025,66</w:t>
            </w:r>
          </w:p>
        </w:tc>
        <w:tc>
          <w:tcPr>
            <w:tcW w:w="433" w:type="pct"/>
            <w:tcBorders>
              <w:top w:val="single" w:sz="4" w:space="0" w:color="auto"/>
              <w:left w:val="single" w:sz="4" w:space="0" w:color="auto"/>
              <w:bottom w:val="single" w:sz="4" w:space="0" w:color="auto"/>
              <w:right w:val="single" w:sz="4" w:space="0" w:color="auto"/>
            </w:tcBorders>
            <w:vAlign w:val="center"/>
          </w:tcPr>
          <w:p w14:paraId="50409E1D" w14:textId="3FE3249F" w:rsidR="00B3104B" w:rsidRPr="008F1FB3" w:rsidRDefault="009C762E" w:rsidP="000C24CF">
            <w:pPr>
              <w:jc w:val="center"/>
              <w:rPr>
                <w:sz w:val="22"/>
                <w:szCs w:val="22"/>
              </w:rPr>
            </w:pPr>
            <w:r>
              <w:rPr>
                <w:sz w:val="22"/>
                <w:szCs w:val="22"/>
              </w:rPr>
              <w:t>Ham Toprak</w:t>
            </w:r>
          </w:p>
        </w:tc>
        <w:tc>
          <w:tcPr>
            <w:tcW w:w="602" w:type="pct"/>
            <w:tcBorders>
              <w:top w:val="single" w:sz="4" w:space="0" w:color="auto"/>
              <w:left w:val="single" w:sz="4" w:space="0" w:color="auto"/>
              <w:bottom w:val="single" w:sz="4" w:space="0" w:color="auto"/>
              <w:right w:val="single" w:sz="4" w:space="0" w:color="auto"/>
            </w:tcBorders>
            <w:vAlign w:val="center"/>
          </w:tcPr>
          <w:p w14:paraId="59FE9381" w14:textId="28177159" w:rsidR="00B3104B" w:rsidRPr="008F1FB3" w:rsidRDefault="009C762E" w:rsidP="005279BB">
            <w:pPr>
              <w:jc w:val="center"/>
              <w:rPr>
                <w:sz w:val="22"/>
                <w:szCs w:val="22"/>
              </w:rPr>
            </w:pPr>
            <w:r>
              <w:rPr>
                <w:sz w:val="22"/>
                <w:szCs w:val="22"/>
              </w:rPr>
              <w:t>İmarsız</w:t>
            </w:r>
          </w:p>
        </w:tc>
        <w:tc>
          <w:tcPr>
            <w:tcW w:w="672" w:type="pct"/>
            <w:tcBorders>
              <w:top w:val="single" w:sz="4" w:space="0" w:color="auto"/>
              <w:left w:val="single" w:sz="4" w:space="0" w:color="auto"/>
              <w:bottom w:val="single" w:sz="4" w:space="0" w:color="auto"/>
              <w:right w:val="single" w:sz="4" w:space="0" w:color="auto"/>
            </w:tcBorders>
            <w:vAlign w:val="center"/>
          </w:tcPr>
          <w:p w14:paraId="166D94F5" w14:textId="1FBF7238" w:rsidR="00B3104B" w:rsidRPr="008F1FB3" w:rsidRDefault="009C762E" w:rsidP="00710E52">
            <w:pPr>
              <w:jc w:val="center"/>
              <w:rPr>
                <w:sz w:val="22"/>
                <w:szCs w:val="22"/>
              </w:rPr>
            </w:pPr>
            <w:r>
              <w:rPr>
                <w:sz w:val="22"/>
                <w:szCs w:val="22"/>
              </w:rPr>
              <w:t>26.500.000</w:t>
            </w:r>
            <w:r w:rsidR="007914A3">
              <w:rPr>
                <w:sz w:val="22"/>
                <w:szCs w:val="22"/>
              </w:rPr>
              <w:t>,00</w:t>
            </w:r>
            <w:r w:rsidR="00B3104B">
              <w:rPr>
                <w:sz w:val="22"/>
                <w:szCs w:val="22"/>
              </w:rPr>
              <w:t>-TL</w:t>
            </w:r>
          </w:p>
        </w:tc>
      </w:tr>
    </w:tbl>
    <w:p w14:paraId="3FF0D84C" w14:textId="77777777" w:rsidR="005E5684" w:rsidRPr="000B426B" w:rsidRDefault="005E5684" w:rsidP="005E5684">
      <w:pPr>
        <w:jc w:val="both"/>
        <w:rPr>
          <w:sz w:val="22"/>
          <w:szCs w:val="22"/>
        </w:rPr>
      </w:pPr>
      <w:r w:rsidRPr="000B426B">
        <w:rPr>
          <w:b/>
          <w:sz w:val="22"/>
          <w:szCs w:val="22"/>
        </w:rPr>
        <w:t>AÇIKLAMALAR:</w:t>
      </w:r>
    </w:p>
    <w:p w14:paraId="15A6A617" w14:textId="77777777" w:rsidR="005E5684" w:rsidRPr="000B426B" w:rsidRDefault="005E5684" w:rsidP="005E5684">
      <w:pPr>
        <w:jc w:val="both"/>
        <w:rPr>
          <w:sz w:val="22"/>
          <w:szCs w:val="22"/>
        </w:rPr>
      </w:pPr>
      <w:r w:rsidRPr="000B426B">
        <w:rPr>
          <w:b/>
          <w:sz w:val="22"/>
          <w:szCs w:val="22"/>
        </w:rPr>
        <w:t>1-</w:t>
      </w:r>
      <w:r w:rsidRPr="000B426B">
        <w:rPr>
          <w:sz w:val="22"/>
          <w:szCs w:val="22"/>
        </w:rPr>
        <w:t>Yatırımcılardan;</w:t>
      </w:r>
    </w:p>
    <w:p w14:paraId="353E88F6" w14:textId="77777777" w:rsidR="005E5684" w:rsidRPr="000B426B" w:rsidRDefault="005E5684" w:rsidP="005E5684">
      <w:pPr>
        <w:jc w:val="both"/>
        <w:rPr>
          <w:sz w:val="22"/>
          <w:szCs w:val="22"/>
        </w:rPr>
      </w:pPr>
      <w:proofErr w:type="gramStart"/>
      <w:r w:rsidRPr="000B426B">
        <w:rPr>
          <w:b/>
          <w:sz w:val="22"/>
          <w:szCs w:val="22"/>
        </w:rPr>
        <w:t>a</w:t>
      </w:r>
      <w:proofErr w:type="gramEnd"/>
      <w:r w:rsidRPr="000B426B">
        <w:rPr>
          <w:b/>
          <w:sz w:val="22"/>
          <w:szCs w:val="22"/>
        </w:rPr>
        <w:t>-</w:t>
      </w:r>
      <w:r w:rsidRPr="000B426B">
        <w:rPr>
          <w:sz w:val="22"/>
          <w:szCs w:val="22"/>
        </w:rPr>
        <w:t xml:space="preserve"> </w:t>
      </w:r>
      <w:r w:rsidR="00433541">
        <w:rPr>
          <w:sz w:val="22"/>
          <w:szCs w:val="22"/>
        </w:rPr>
        <w:t>Sanayi ve Teknoloji Bakanlığ</w:t>
      </w:r>
      <w:r w:rsidRPr="000B426B">
        <w:rPr>
          <w:sz w:val="22"/>
          <w:szCs w:val="22"/>
        </w:rPr>
        <w:t>ınca (Teşvik Uygulama ve Yabancı Sermaye Genel Müdürlüğü) verilmiş yatırım teşvik belgesi sahibi olan veya yatırım teşvik belgesine esas olmak üzere firma adı, yatırım konusu, kapasitesi gibi yatırımın karakteristik değerlerini içerecek şekilde yatırım yeri tahsis edileceğine ilişkin yazı verilmiş olanlar,</w:t>
      </w:r>
    </w:p>
    <w:p w14:paraId="3B191F95" w14:textId="6F959781" w:rsidR="005E5684" w:rsidRDefault="005E5684" w:rsidP="005E5684">
      <w:pPr>
        <w:jc w:val="both"/>
        <w:rPr>
          <w:sz w:val="22"/>
          <w:szCs w:val="22"/>
        </w:rPr>
      </w:pPr>
      <w:proofErr w:type="gramStart"/>
      <w:r w:rsidRPr="000B426B">
        <w:rPr>
          <w:b/>
          <w:sz w:val="22"/>
          <w:szCs w:val="22"/>
        </w:rPr>
        <w:t>b</w:t>
      </w:r>
      <w:proofErr w:type="gramEnd"/>
      <w:r w:rsidRPr="000B426B">
        <w:rPr>
          <w:b/>
          <w:sz w:val="22"/>
          <w:szCs w:val="22"/>
        </w:rPr>
        <w:t>-</w:t>
      </w:r>
      <w:r w:rsidR="00B51DD9" w:rsidRPr="000B426B">
        <w:rPr>
          <w:sz w:val="22"/>
          <w:szCs w:val="22"/>
        </w:rPr>
        <w:t>T</w:t>
      </w:r>
      <w:r w:rsidRPr="000B426B">
        <w:rPr>
          <w:sz w:val="22"/>
          <w:szCs w:val="22"/>
        </w:rPr>
        <w:t xml:space="preserve">aşınmaz üzerinde gerçekleştirilecek toplam yatırım tutarı </w:t>
      </w:r>
      <w:r w:rsidR="001250E3" w:rsidRPr="000B426B">
        <w:rPr>
          <w:sz w:val="22"/>
          <w:szCs w:val="22"/>
        </w:rPr>
        <w:t>500.000,00-TL’den</w:t>
      </w:r>
      <w:r w:rsidRPr="000B426B">
        <w:rPr>
          <w:sz w:val="22"/>
          <w:szCs w:val="22"/>
        </w:rPr>
        <w:t xml:space="preserve"> az olma</w:t>
      </w:r>
      <w:r w:rsidR="00B51DD9" w:rsidRPr="000B426B">
        <w:rPr>
          <w:sz w:val="22"/>
          <w:szCs w:val="22"/>
        </w:rPr>
        <w:t xml:space="preserve">mak kaydıyla rayiç bedelin </w:t>
      </w:r>
      <w:r w:rsidR="005A236F" w:rsidRPr="000B426B">
        <w:rPr>
          <w:sz w:val="22"/>
          <w:szCs w:val="22"/>
          <w:u w:val="single"/>
        </w:rPr>
        <w:t>tarım, hayvancılık ve eğitim yatırım</w:t>
      </w:r>
      <w:r w:rsidR="003B0A10">
        <w:rPr>
          <w:sz w:val="22"/>
          <w:szCs w:val="22"/>
          <w:u w:val="single"/>
        </w:rPr>
        <w:t>ları</w:t>
      </w:r>
      <w:r w:rsidR="005A236F" w:rsidRPr="000B426B">
        <w:rPr>
          <w:sz w:val="22"/>
          <w:szCs w:val="22"/>
        </w:rPr>
        <w:t xml:space="preserve"> için bir, </w:t>
      </w:r>
      <w:r w:rsidR="005A236F" w:rsidRPr="000B426B">
        <w:rPr>
          <w:sz w:val="22"/>
          <w:szCs w:val="22"/>
          <w:u w:val="single"/>
        </w:rPr>
        <w:t>turizm</w:t>
      </w:r>
      <w:r w:rsidR="005A236F" w:rsidRPr="000B426B">
        <w:rPr>
          <w:sz w:val="22"/>
          <w:szCs w:val="22"/>
        </w:rPr>
        <w:t xml:space="preserve"> yatırımları için iki, </w:t>
      </w:r>
      <w:r w:rsidR="005A236F" w:rsidRPr="000B426B">
        <w:rPr>
          <w:sz w:val="22"/>
          <w:szCs w:val="22"/>
          <w:u w:val="single"/>
        </w:rPr>
        <w:t>diğer yatırımlar</w:t>
      </w:r>
      <w:r w:rsidR="005A236F" w:rsidRPr="000B426B">
        <w:rPr>
          <w:sz w:val="22"/>
          <w:szCs w:val="22"/>
        </w:rPr>
        <w:t xml:space="preserve"> için üç katından az olmayan,</w:t>
      </w:r>
    </w:p>
    <w:p w14:paraId="58E21C22" w14:textId="3D1D505F" w:rsidR="003471AB" w:rsidRPr="000B426B" w:rsidRDefault="003471AB" w:rsidP="005E5684">
      <w:pPr>
        <w:jc w:val="both"/>
        <w:rPr>
          <w:sz w:val="22"/>
          <w:szCs w:val="22"/>
        </w:rPr>
      </w:pPr>
      <w:proofErr w:type="gramStart"/>
      <w:r w:rsidRPr="0015660B">
        <w:rPr>
          <w:b/>
          <w:bCs/>
          <w:sz w:val="22"/>
          <w:szCs w:val="22"/>
        </w:rPr>
        <w:t>c</w:t>
      </w:r>
      <w:proofErr w:type="gramEnd"/>
      <w:r>
        <w:rPr>
          <w:sz w:val="22"/>
          <w:szCs w:val="22"/>
        </w:rPr>
        <w:t>-Talep edilen taşınmazın bulunduğu ilçenin mülki sınırları içinde organize sanayi veya endüstri bölgesi bulunması halinde bu bölgelerde yer alabilecek yatırımlar için tahsis edilecek boş parsel bulunmaması veya bu bölgelerde yapılması uygun görülmeyen yatırımlardan olması şartlarını taşıyan,</w:t>
      </w:r>
    </w:p>
    <w:p w14:paraId="4DDD6547" w14:textId="00252587" w:rsidR="005E5684" w:rsidRPr="000B426B" w:rsidRDefault="0015660B" w:rsidP="005E5684">
      <w:pPr>
        <w:jc w:val="both"/>
        <w:rPr>
          <w:sz w:val="22"/>
          <w:szCs w:val="22"/>
        </w:rPr>
      </w:pPr>
      <w:proofErr w:type="gramStart"/>
      <w:r>
        <w:rPr>
          <w:b/>
          <w:sz w:val="22"/>
          <w:szCs w:val="22"/>
        </w:rPr>
        <w:t>ç</w:t>
      </w:r>
      <w:proofErr w:type="gramEnd"/>
      <w:r w:rsidR="005E5684" w:rsidRPr="000B426B">
        <w:rPr>
          <w:b/>
          <w:sz w:val="22"/>
          <w:szCs w:val="22"/>
        </w:rPr>
        <w:t>-</w:t>
      </w:r>
      <w:r w:rsidR="005E5684" w:rsidRPr="000B426B">
        <w:rPr>
          <w:sz w:val="22"/>
          <w:szCs w:val="22"/>
        </w:rPr>
        <w:t xml:space="preserve">Taahhüt edilen yatırımın en az yüzde yirmisini karşılayacak miktarda </w:t>
      </w:r>
      <w:r w:rsidRPr="0015660B">
        <w:rPr>
          <w:sz w:val="22"/>
          <w:szCs w:val="22"/>
          <w:u w:val="single"/>
        </w:rPr>
        <w:t>ve taahhüt içermeyen</w:t>
      </w:r>
      <w:r w:rsidR="005E5684" w:rsidRPr="0015660B">
        <w:rPr>
          <w:sz w:val="22"/>
          <w:szCs w:val="22"/>
          <w:u w:val="single"/>
        </w:rPr>
        <w:t xml:space="preserve"> öz kaynağa</w:t>
      </w:r>
      <w:r w:rsidR="005E5684" w:rsidRPr="000B426B">
        <w:rPr>
          <w:sz w:val="22"/>
          <w:szCs w:val="22"/>
        </w:rPr>
        <w:t xml:space="preserve"> sahip olan,</w:t>
      </w:r>
    </w:p>
    <w:p w14:paraId="41833FF1" w14:textId="7CEC39BC" w:rsidR="005E5684" w:rsidRPr="000B426B" w:rsidRDefault="0015660B" w:rsidP="005E5684">
      <w:pPr>
        <w:jc w:val="both"/>
        <w:rPr>
          <w:sz w:val="22"/>
          <w:szCs w:val="22"/>
        </w:rPr>
      </w:pPr>
      <w:proofErr w:type="gramStart"/>
      <w:r>
        <w:rPr>
          <w:b/>
          <w:sz w:val="22"/>
          <w:szCs w:val="22"/>
        </w:rPr>
        <w:t>d</w:t>
      </w:r>
      <w:proofErr w:type="gramEnd"/>
      <w:r w:rsidR="005E5684" w:rsidRPr="000B426B">
        <w:rPr>
          <w:b/>
          <w:sz w:val="22"/>
          <w:szCs w:val="22"/>
        </w:rPr>
        <w:t>-</w:t>
      </w:r>
      <w:r w:rsidR="005E5684" w:rsidRPr="000B426B">
        <w:rPr>
          <w:sz w:val="22"/>
          <w:szCs w:val="22"/>
        </w:rPr>
        <w:t xml:space="preserve">Yatırımın ne şekilde finanse edileceğini beyan eden, </w:t>
      </w:r>
    </w:p>
    <w:p w14:paraId="6338D0A6" w14:textId="526EF246" w:rsidR="005E5684" w:rsidRDefault="009E0F85" w:rsidP="005E5684">
      <w:pPr>
        <w:jc w:val="both"/>
        <w:rPr>
          <w:sz w:val="22"/>
          <w:szCs w:val="22"/>
        </w:rPr>
      </w:pPr>
      <w:proofErr w:type="gramStart"/>
      <w:r>
        <w:rPr>
          <w:b/>
          <w:sz w:val="22"/>
          <w:szCs w:val="22"/>
        </w:rPr>
        <w:t>e</w:t>
      </w:r>
      <w:proofErr w:type="gramEnd"/>
      <w:r w:rsidR="005E5684" w:rsidRPr="000B426B">
        <w:rPr>
          <w:b/>
          <w:sz w:val="22"/>
          <w:szCs w:val="22"/>
        </w:rPr>
        <w:t>-</w:t>
      </w:r>
      <w:r w:rsidR="005E5684" w:rsidRPr="000B426B">
        <w:rPr>
          <w:sz w:val="22"/>
          <w:szCs w:val="22"/>
        </w:rPr>
        <w:t>Taahhüt</w:t>
      </w:r>
      <w:r w:rsidR="00DD5D81">
        <w:rPr>
          <w:sz w:val="22"/>
          <w:szCs w:val="22"/>
        </w:rPr>
        <w:t xml:space="preserve"> edilen yatırımın toplam tutarı </w:t>
      </w:r>
      <w:r w:rsidR="00DD5D81" w:rsidRPr="00DD5D81">
        <w:rPr>
          <w:b/>
          <w:sz w:val="22"/>
          <w:szCs w:val="22"/>
        </w:rPr>
        <w:t>elli</w:t>
      </w:r>
      <w:r w:rsidR="005E5684" w:rsidRPr="000B426B">
        <w:rPr>
          <w:b/>
          <w:sz w:val="22"/>
          <w:szCs w:val="22"/>
        </w:rPr>
        <w:t xml:space="preserve"> milyon Türk Lirasını </w:t>
      </w:r>
      <w:r w:rsidR="005E5684" w:rsidRPr="000B426B">
        <w:rPr>
          <w:sz w:val="22"/>
          <w:szCs w:val="22"/>
        </w:rPr>
        <w:t xml:space="preserve">aşan yatırımlarda </w:t>
      </w:r>
      <w:r w:rsidR="005E5684" w:rsidRPr="000B426B">
        <w:rPr>
          <w:b/>
          <w:sz w:val="22"/>
          <w:szCs w:val="22"/>
        </w:rPr>
        <w:t>fizibilite raporu ve finansman tablosu</w:t>
      </w:r>
      <w:r w:rsidR="005E5684" w:rsidRPr="000B426B">
        <w:rPr>
          <w:sz w:val="22"/>
          <w:szCs w:val="22"/>
        </w:rPr>
        <w:t xml:space="preserve"> veren,</w:t>
      </w:r>
    </w:p>
    <w:p w14:paraId="0551495D" w14:textId="2864FAFC" w:rsidR="009E0F85" w:rsidRPr="000B426B" w:rsidRDefault="009E0F85" w:rsidP="005E5684">
      <w:pPr>
        <w:jc w:val="both"/>
        <w:rPr>
          <w:sz w:val="22"/>
          <w:szCs w:val="22"/>
        </w:rPr>
      </w:pPr>
      <w:proofErr w:type="gramStart"/>
      <w:r w:rsidRPr="000B426B">
        <w:rPr>
          <w:b/>
          <w:sz w:val="22"/>
          <w:szCs w:val="22"/>
        </w:rPr>
        <w:t>f</w:t>
      </w:r>
      <w:proofErr w:type="gramEnd"/>
      <w:r w:rsidRPr="000B426B">
        <w:rPr>
          <w:b/>
          <w:sz w:val="22"/>
          <w:szCs w:val="22"/>
        </w:rPr>
        <w:t>-</w:t>
      </w:r>
      <w:r w:rsidRPr="000B426B">
        <w:rPr>
          <w:sz w:val="22"/>
          <w:szCs w:val="22"/>
        </w:rPr>
        <w:t>Kamu Taşınmazlarının Yatırımlara Tahsisine İlişkin Usul ve Esaslar</w:t>
      </w:r>
      <w:r>
        <w:rPr>
          <w:sz w:val="22"/>
          <w:szCs w:val="22"/>
        </w:rPr>
        <w:t>da</w:t>
      </w:r>
      <w:r w:rsidRPr="000B426B">
        <w:rPr>
          <w:sz w:val="22"/>
          <w:szCs w:val="22"/>
        </w:rPr>
        <w:t xml:space="preserve"> belirtilen diğer şartları yerine getiren,</w:t>
      </w:r>
    </w:p>
    <w:p w14:paraId="15A950D1" w14:textId="36DBC6C3" w:rsidR="000B426B" w:rsidRPr="000B426B" w:rsidRDefault="00E7628D" w:rsidP="005E5684">
      <w:pPr>
        <w:jc w:val="both"/>
        <w:rPr>
          <w:sz w:val="22"/>
          <w:szCs w:val="22"/>
        </w:rPr>
      </w:pPr>
      <w:r>
        <w:rPr>
          <w:b/>
          <w:sz w:val="22"/>
          <w:szCs w:val="22"/>
        </w:rPr>
        <w:t>g</w:t>
      </w:r>
      <w:r w:rsidR="000B426B" w:rsidRPr="000B426B">
        <w:rPr>
          <w:b/>
          <w:sz w:val="22"/>
          <w:szCs w:val="22"/>
        </w:rPr>
        <w:t>-</w:t>
      </w:r>
      <w:r w:rsidR="000B426B" w:rsidRPr="000B426B">
        <w:rPr>
          <w:sz w:val="22"/>
          <w:szCs w:val="22"/>
        </w:rPr>
        <w:t>Bu Usul ve Esaslarda belirtilen teşvikten; arazi, arsa, royalti, yedek parça ve amortismana tâbi olmayan diğer harcamalar ile 13/6/2006 tarihli ve 5520 sayılı Kurumlar Vergisi Kanunu gereği finans ve sigortacılık konularında faaliyet gösteren kurumlar, iş ortaklıkları, 16/7/1997 tarihli ve 4283 sayılı Yap-İşlet Modeli ile Elektrik Enerjisi Üretim Tesislerinin Kurulması ve İşletilmesi ile Enerji Satışının Düzenlenmesi Hakkında Kanun ile 8/6/1994 tarihli ve 3996 sayılı Bazı Yatırım ve Hizmetlerin Yap-İşlet-Devret Modeli Çerçevesinde Yaptırılması Hakkında Kanun kapsamında gerçekleştirilen yatırımlar ve rödovans sözleşmesine bağlı olarak yapılan yatırımlar yararlanamaz.</w:t>
      </w:r>
    </w:p>
    <w:p w14:paraId="026F7860" w14:textId="3D7DCB27" w:rsidR="005E5684" w:rsidRDefault="00E7628D" w:rsidP="005E5684">
      <w:pPr>
        <w:jc w:val="both"/>
        <w:rPr>
          <w:sz w:val="22"/>
          <w:szCs w:val="22"/>
        </w:rPr>
      </w:pPr>
      <w:proofErr w:type="gramStart"/>
      <w:r>
        <w:rPr>
          <w:b/>
          <w:sz w:val="22"/>
          <w:szCs w:val="22"/>
        </w:rPr>
        <w:t>ğ</w:t>
      </w:r>
      <w:proofErr w:type="gramEnd"/>
      <w:r w:rsidR="005279BB" w:rsidRPr="005279BB">
        <w:rPr>
          <w:b/>
          <w:sz w:val="22"/>
          <w:szCs w:val="22"/>
        </w:rPr>
        <w:t>-</w:t>
      </w:r>
      <w:r w:rsidR="005279BB" w:rsidRPr="000B426B">
        <w:rPr>
          <w:sz w:val="22"/>
          <w:szCs w:val="22"/>
        </w:rPr>
        <w:t>Kamu Taşınmazlarının Yatırımlara Ta</w:t>
      </w:r>
      <w:r w:rsidR="005279BB">
        <w:rPr>
          <w:sz w:val="22"/>
          <w:szCs w:val="22"/>
        </w:rPr>
        <w:t>hsisine İlişkin Usul ve Esasların Ek-2 de belirtilen belgeleri veren,</w:t>
      </w:r>
      <w:r w:rsidR="00F70482">
        <w:rPr>
          <w:sz w:val="22"/>
          <w:szCs w:val="22"/>
        </w:rPr>
        <w:t xml:space="preserve"> g</w:t>
      </w:r>
      <w:r w:rsidR="005E5684" w:rsidRPr="000B426B">
        <w:rPr>
          <w:sz w:val="22"/>
          <w:szCs w:val="22"/>
        </w:rPr>
        <w:t>erçek ve tüzel kişiler yararlanabilir.</w:t>
      </w:r>
    </w:p>
    <w:p w14:paraId="247F4185" w14:textId="0F121FE6" w:rsidR="0045267A" w:rsidRPr="00AB54DF" w:rsidRDefault="0045267A" w:rsidP="00AB54DF">
      <w:pPr>
        <w:pStyle w:val="3-normalyaz"/>
        <w:spacing w:before="0" w:beforeAutospacing="0" w:after="0" w:afterAutospacing="0" w:line="305" w:lineRule="atLeast"/>
        <w:jc w:val="both"/>
        <w:rPr>
          <w:sz w:val="22"/>
          <w:szCs w:val="22"/>
        </w:rPr>
      </w:pPr>
      <w:r w:rsidRPr="00AB54DF">
        <w:rPr>
          <w:b/>
          <w:bCs/>
          <w:color w:val="000000"/>
          <w:sz w:val="22"/>
          <w:szCs w:val="22"/>
        </w:rPr>
        <w:t>2</w:t>
      </w:r>
      <w:r w:rsidRPr="00AB54DF">
        <w:rPr>
          <w:color w:val="000000"/>
          <w:sz w:val="22"/>
          <w:szCs w:val="22"/>
        </w:rPr>
        <w:t>- Yatırımcı; Ek-1’de yer alan talep formunu doldurarak, Ek-2’de yer alan yatırımcılardan istenecek belgeler ve Ek-6’da yer alan yatırım bilgi formu ile birlikte </w:t>
      </w:r>
      <w:r w:rsidRPr="00AB54DF">
        <w:rPr>
          <w:b/>
          <w:bCs/>
          <w:color w:val="000000"/>
          <w:sz w:val="22"/>
          <w:szCs w:val="22"/>
          <w:u w:val="single"/>
        </w:rPr>
        <w:t>maliki idarenin taşınmazının bulunduğu yerdeki birimine kapalı zarf içinde tutanak düzenlenmek suretiyle teslim eder</w:t>
      </w:r>
      <w:r w:rsidRPr="00AB54DF">
        <w:rPr>
          <w:color w:val="000000"/>
          <w:sz w:val="22"/>
          <w:szCs w:val="22"/>
          <w:u w:val="single"/>
        </w:rPr>
        <w:t>.</w:t>
      </w:r>
      <w:r w:rsidRPr="00AB54DF">
        <w:rPr>
          <w:color w:val="000000"/>
          <w:sz w:val="22"/>
          <w:szCs w:val="22"/>
        </w:rPr>
        <w:t xml:space="preserve"> Başvuru sırasında yatırımcı, </w:t>
      </w:r>
      <w:r w:rsidRPr="00AB54DF">
        <w:rPr>
          <w:b/>
          <w:bCs/>
          <w:color w:val="000000"/>
          <w:sz w:val="22"/>
          <w:szCs w:val="22"/>
        </w:rPr>
        <w:t>1.000,00 TL (Bin Türk Lirası)’nı</w:t>
      </w:r>
      <w:r w:rsidRPr="00AB54DF">
        <w:rPr>
          <w:color w:val="000000"/>
          <w:sz w:val="22"/>
          <w:szCs w:val="22"/>
        </w:rPr>
        <w:t xml:space="preserve"> Malatya Defterdarlığı Muhasebe Müdürlüğüne </w:t>
      </w:r>
      <w:r w:rsidR="005E2D3B">
        <w:rPr>
          <w:color w:val="000000"/>
          <w:sz w:val="22"/>
          <w:szCs w:val="22"/>
        </w:rPr>
        <w:t xml:space="preserve">(Diğer çeşitli gelirler 05-09-01-99 hesap koduna) </w:t>
      </w:r>
      <w:r w:rsidRPr="00AB54DF">
        <w:rPr>
          <w:color w:val="000000"/>
          <w:sz w:val="22"/>
          <w:szCs w:val="22"/>
        </w:rPr>
        <w:t xml:space="preserve">yatırarak, buna ilişkin makbuzu diğer belgelerle birlikte taşınmaz maliki idareye verir. </w:t>
      </w:r>
      <w:r w:rsidRPr="00AB54DF">
        <w:rPr>
          <w:b/>
          <w:bCs/>
          <w:color w:val="000000"/>
          <w:sz w:val="22"/>
          <w:szCs w:val="22"/>
        </w:rPr>
        <w:t>Bu bedelin yatırıldığına ilişkin makbuz olmaksızın başvurular taşınmaz maliki idarelerce kabul edilmez.</w:t>
      </w:r>
    </w:p>
    <w:p w14:paraId="333C07EF" w14:textId="2C4FACFA" w:rsidR="005E5684" w:rsidRPr="000B426B" w:rsidRDefault="005E5684" w:rsidP="005E5684">
      <w:pPr>
        <w:jc w:val="both"/>
        <w:rPr>
          <w:sz w:val="22"/>
          <w:szCs w:val="22"/>
        </w:rPr>
      </w:pPr>
      <w:r w:rsidRPr="000B426B">
        <w:rPr>
          <w:b/>
          <w:sz w:val="22"/>
          <w:szCs w:val="22"/>
        </w:rPr>
        <w:t>3-</w:t>
      </w:r>
      <w:r w:rsidR="008F1FB3">
        <w:rPr>
          <w:b/>
          <w:sz w:val="22"/>
          <w:szCs w:val="22"/>
        </w:rPr>
        <w:t xml:space="preserve"> </w:t>
      </w:r>
      <w:r w:rsidR="00F77D8D">
        <w:rPr>
          <w:b/>
          <w:sz w:val="22"/>
          <w:szCs w:val="22"/>
        </w:rPr>
        <w:t xml:space="preserve">Son başvuru süresi </w:t>
      </w:r>
      <w:r w:rsidR="009C762E">
        <w:rPr>
          <w:b/>
          <w:sz w:val="22"/>
          <w:szCs w:val="22"/>
        </w:rPr>
        <w:t>31</w:t>
      </w:r>
      <w:r w:rsidR="00F77D8D">
        <w:rPr>
          <w:b/>
          <w:sz w:val="22"/>
          <w:szCs w:val="22"/>
        </w:rPr>
        <w:t>/0</w:t>
      </w:r>
      <w:r w:rsidR="009C762E">
        <w:rPr>
          <w:b/>
          <w:sz w:val="22"/>
          <w:szCs w:val="22"/>
        </w:rPr>
        <w:t>7</w:t>
      </w:r>
      <w:r w:rsidR="00F77D8D">
        <w:rPr>
          <w:b/>
          <w:sz w:val="22"/>
          <w:szCs w:val="22"/>
        </w:rPr>
        <w:t xml:space="preserve">/2026 tarihi mesai bitimi saat 17:00 olup, </w:t>
      </w:r>
      <w:r w:rsidR="00F77D8D" w:rsidRPr="000B426B">
        <w:rPr>
          <w:sz w:val="22"/>
          <w:szCs w:val="22"/>
        </w:rPr>
        <w:t>Yatırımcıların</w:t>
      </w:r>
      <w:r w:rsidR="00F77D8D">
        <w:rPr>
          <w:sz w:val="22"/>
          <w:szCs w:val="22"/>
        </w:rPr>
        <w:t xml:space="preserve"> bu tarihe kadar</w:t>
      </w:r>
      <w:r w:rsidR="00F77D8D" w:rsidRPr="000B426B">
        <w:rPr>
          <w:sz w:val="22"/>
          <w:szCs w:val="22"/>
        </w:rPr>
        <w:t xml:space="preserve"> </w:t>
      </w:r>
      <w:r w:rsidR="00F77D8D" w:rsidRPr="000B426B">
        <w:rPr>
          <w:b/>
          <w:sz w:val="22"/>
          <w:szCs w:val="22"/>
        </w:rPr>
        <w:t xml:space="preserve">Malatya </w:t>
      </w:r>
      <w:r w:rsidR="00F77D8D">
        <w:rPr>
          <w:b/>
          <w:sz w:val="22"/>
          <w:szCs w:val="22"/>
        </w:rPr>
        <w:t>Çevre, Şehircilik ve İklim Değişikliği İl Müdürlüğü</w:t>
      </w:r>
      <w:r w:rsidR="00F77D8D" w:rsidRPr="000B426B">
        <w:rPr>
          <w:b/>
          <w:sz w:val="22"/>
          <w:szCs w:val="22"/>
        </w:rPr>
        <w:t xml:space="preserve"> (Milli Emlak Müdürlüğü)</w:t>
      </w:r>
      <w:r w:rsidR="00F77D8D">
        <w:rPr>
          <w:b/>
          <w:sz w:val="22"/>
          <w:szCs w:val="22"/>
        </w:rPr>
        <w:t xml:space="preserve"> </w:t>
      </w:r>
      <w:r w:rsidR="00F77D8D" w:rsidRPr="000B426B">
        <w:rPr>
          <w:sz w:val="22"/>
          <w:szCs w:val="22"/>
        </w:rPr>
        <w:t xml:space="preserve">başvurmaları gerekmektedir. </w:t>
      </w:r>
      <w:r w:rsidR="00AB54DF" w:rsidRPr="000B426B">
        <w:rPr>
          <w:sz w:val="22"/>
          <w:szCs w:val="22"/>
        </w:rPr>
        <w:t>Yatırımcı</w:t>
      </w:r>
      <w:r w:rsidR="00AB54DF">
        <w:rPr>
          <w:sz w:val="22"/>
          <w:szCs w:val="22"/>
        </w:rPr>
        <w:t>lar</w:t>
      </w:r>
      <w:r w:rsidR="005D7A5C">
        <w:rPr>
          <w:sz w:val="22"/>
          <w:szCs w:val="22"/>
        </w:rPr>
        <w:t xml:space="preserve">dan istenilen </w:t>
      </w:r>
      <w:r w:rsidR="005D7A5C" w:rsidRPr="000B426B">
        <w:rPr>
          <w:sz w:val="22"/>
          <w:szCs w:val="22"/>
        </w:rPr>
        <w:t>Kamu Taşınmazlarının Yatırımlara Tahsisine İlişkin Usul ve Esaslar</w:t>
      </w:r>
      <w:r w:rsidR="005D7A5C">
        <w:rPr>
          <w:sz w:val="22"/>
          <w:szCs w:val="22"/>
        </w:rPr>
        <w:t>’ın eki EK-1, EK-2 ve EK-6 formlarını</w:t>
      </w:r>
      <w:r w:rsidR="00AB54DF" w:rsidRPr="000B426B">
        <w:rPr>
          <w:sz w:val="22"/>
          <w:szCs w:val="22"/>
        </w:rPr>
        <w:t xml:space="preserve"> </w:t>
      </w:r>
      <w:r w:rsidR="00721618">
        <w:rPr>
          <w:sz w:val="22"/>
          <w:szCs w:val="22"/>
        </w:rPr>
        <w:t>İ</w:t>
      </w:r>
      <w:r w:rsidR="00AB54DF" w:rsidRPr="000B426B">
        <w:rPr>
          <w:sz w:val="22"/>
          <w:szCs w:val="22"/>
        </w:rPr>
        <w:t xml:space="preserve">daremizden veya </w:t>
      </w:r>
      <w:r w:rsidR="005D7A5C">
        <w:rPr>
          <w:sz w:val="22"/>
          <w:szCs w:val="22"/>
        </w:rPr>
        <w:t xml:space="preserve">İdaremizin </w:t>
      </w:r>
      <w:r w:rsidR="00AB54DF" w:rsidRPr="000B426B">
        <w:rPr>
          <w:sz w:val="22"/>
          <w:szCs w:val="22"/>
        </w:rPr>
        <w:t>www.</w:t>
      </w:r>
      <w:hyperlink r:id="rId4" w:history="1">
        <w:r w:rsidR="00AB54DF" w:rsidRPr="000B426B">
          <w:rPr>
            <w:rStyle w:val="Kpr"/>
            <w:sz w:val="22"/>
            <w:szCs w:val="22"/>
          </w:rPr>
          <w:t>malatya</w:t>
        </w:r>
        <w:r w:rsidR="00AB54DF">
          <w:rPr>
            <w:rStyle w:val="Kpr"/>
            <w:sz w:val="22"/>
            <w:szCs w:val="22"/>
          </w:rPr>
          <w:t>.csb</w:t>
        </w:r>
        <w:r w:rsidR="00AB54DF" w:rsidRPr="000B426B">
          <w:rPr>
            <w:rStyle w:val="Kpr"/>
            <w:sz w:val="22"/>
            <w:szCs w:val="22"/>
          </w:rPr>
          <w:t>.gov.tr</w:t>
        </w:r>
      </w:hyperlink>
      <w:r w:rsidR="00AB54DF" w:rsidRPr="000B426B">
        <w:rPr>
          <w:sz w:val="22"/>
          <w:szCs w:val="22"/>
        </w:rPr>
        <w:t xml:space="preserve"> internet adresinden temin ed</w:t>
      </w:r>
      <w:r w:rsidR="00F70482">
        <w:rPr>
          <w:sz w:val="22"/>
          <w:szCs w:val="22"/>
        </w:rPr>
        <w:t>ile</w:t>
      </w:r>
      <w:r w:rsidR="00AB54DF" w:rsidRPr="000B426B">
        <w:rPr>
          <w:sz w:val="22"/>
          <w:szCs w:val="22"/>
        </w:rPr>
        <w:t>bilece</w:t>
      </w:r>
      <w:r w:rsidR="005D7A5C">
        <w:rPr>
          <w:sz w:val="22"/>
          <w:szCs w:val="22"/>
        </w:rPr>
        <w:t xml:space="preserve">ktir. </w:t>
      </w:r>
      <w:r w:rsidRPr="000B426B">
        <w:rPr>
          <w:sz w:val="22"/>
          <w:szCs w:val="22"/>
        </w:rPr>
        <w:t>Başvurular posta ile de yapılabilir ancak postada doğacak gecikmelerden dolayı idare sorumlu değildir.</w:t>
      </w:r>
      <w:r w:rsidR="00AA6BD5" w:rsidRPr="000B426B">
        <w:rPr>
          <w:b/>
          <w:sz w:val="22"/>
          <w:szCs w:val="22"/>
        </w:rPr>
        <w:t xml:space="preserve"> </w:t>
      </w:r>
      <w:r w:rsidR="00AA6BD5">
        <w:rPr>
          <w:sz w:val="22"/>
          <w:szCs w:val="22"/>
        </w:rPr>
        <w:t>Başvuruların kapalı zarf içerisinde (zarf üstü imzalı ve/veya kaşeli olacak şekilde) Usul ve Esaslar eki (Ek-1 no.lu dilekçe) ile yapılması</w:t>
      </w:r>
      <w:r w:rsidR="00AA6BD5" w:rsidRPr="000B426B">
        <w:rPr>
          <w:sz w:val="22"/>
          <w:szCs w:val="22"/>
        </w:rPr>
        <w:t xml:space="preserve"> gerekmektedir. </w:t>
      </w:r>
      <w:r w:rsidRPr="000B426B">
        <w:rPr>
          <w:sz w:val="22"/>
          <w:szCs w:val="22"/>
        </w:rPr>
        <w:t>Belirtilen tarih</w:t>
      </w:r>
      <w:r w:rsidR="00C92E58">
        <w:rPr>
          <w:sz w:val="22"/>
          <w:szCs w:val="22"/>
        </w:rPr>
        <w:t xml:space="preserve"> ve saatten</w:t>
      </w:r>
      <w:r w:rsidRPr="000B426B">
        <w:rPr>
          <w:sz w:val="22"/>
          <w:szCs w:val="22"/>
        </w:rPr>
        <w:t xml:space="preserve"> sonraki başvurular dikkate alınmayacaktır.</w:t>
      </w:r>
    </w:p>
    <w:p w14:paraId="21093A9A" w14:textId="77777777" w:rsidR="001F600E" w:rsidRPr="000B426B" w:rsidRDefault="001F600E" w:rsidP="005E5684">
      <w:pPr>
        <w:jc w:val="both"/>
      </w:pPr>
    </w:p>
    <w:p w14:paraId="7A19E7EB" w14:textId="77777777" w:rsidR="009574CC" w:rsidRPr="000B426B" w:rsidRDefault="005E5684" w:rsidP="00E95F97">
      <w:pPr>
        <w:jc w:val="center"/>
      </w:pPr>
      <w:r w:rsidRPr="000B426B">
        <w:rPr>
          <w:b/>
        </w:rPr>
        <w:t>İlan Olunur.</w:t>
      </w:r>
      <w:r w:rsidR="00E95F97" w:rsidRPr="000B426B">
        <w:t xml:space="preserve"> </w:t>
      </w:r>
    </w:p>
    <w:sectPr w:rsidR="009574CC" w:rsidRPr="000B426B" w:rsidSect="00F70482">
      <w:pgSz w:w="16838" w:h="11906" w:orient="landscape"/>
      <w:pgMar w:top="567" w:right="680" w:bottom="24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84"/>
    <w:rsid w:val="00083894"/>
    <w:rsid w:val="000B426B"/>
    <w:rsid w:val="000C24CF"/>
    <w:rsid w:val="000F704E"/>
    <w:rsid w:val="000F7063"/>
    <w:rsid w:val="001250E3"/>
    <w:rsid w:val="00126465"/>
    <w:rsid w:val="0015660B"/>
    <w:rsid w:val="00173D06"/>
    <w:rsid w:val="00176BE9"/>
    <w:rsid w:val="001933F1"/>
    <w:rsid w:val="001F600E"/>
    <w:rsid w:val="00202226"/>
    <w:rsid w:val="00227AED"/>
    <w:rsid w:val="0024690C"/>
    <w:rsid w:val="002F2764"/>
    <w:rsid w:val="00315235"/>
    <w:rsid w:val="003471AB"/>
    <w:rsid w:val="00362664"/>
    <w:rsid w:val="003639EE"/>
    <w:rsid w:val="003B0A10"/>
    <w:rsid w:val="003B25BA"/>
    <w:rsid w:val="003E73BC"/>
    <w:rsid w:val="00407802"/>
    <w:rsid w:val="00433541"/>
    <w:rsid w:val="0045267A"/>
    <w:rsid w:val="00453EC3"/>
    <w:rsid w:val="00461DC0"/>
    <w:rsid w:val="00494CDB"/>
    <w:rsid w:val="005277A2"/>
    <w:rsid w:val="005279BB"/>
    <w:rsid w:val="005A236F"/>
    <w:rsid w:val="005D3909"/>
    <w:rsid w:val="005D7A5C"/>
    <w:rsid w:val="005E2D3B"/>
    <w:rsid w:val="005E5684"/>
    <w:rsid w:val="00650FD7"/>
    <w:rsid w:val="006C2FBA"/>
    <w:rsid w:val="006C5072"/>
    <w:rsid w:val="006E7733"/>
    <w:rsid w:val="00710E52"/>
    <w:rsid w:val="00721618"/>
    <w:rsid w:val="007271FB"/>
    <w:rsid w:val="0073767B"/>
    <w:rsid w:val="007451E3"/>
    <w:rsid w:val="007868DC"/>
    <w:rsid w:val="007914A3"/>
    <w:rsid w:val="00866BFB"/>
    <w:rsid w:val="00881619"/>
    <w:rsid w:val="008B242B"/>
    <w:rsid w:val="008D117F"/>
    <w:rsid w:val="008F1FB3"/>
    <w:rsid w:val="00916A1E"/>
    <w:rsid w:val="00925ECD"/>
    <w:rsid w:val="009574CC"/>
    <w:rsid w:val="009853D7"/>
    <w:rsid w:val="0099014B"/>
    <w:rsid w:val="009A2FEC"/>
    <w:rsid w:val="009C762E"/>
    <w:rsid w:val="009E0F85"/>
    <w:rsid w:val="00A0295A"/>
    <w:rsid w:val="00A2477B"/>
    <w:rsid w:val="00A81C19"/>
    <w:rsid w:val="00A82D80"/>
    <w:rsid w:val="00AA132C"/>
    <w:rsid w:val="00AA6BD5"/>
    <w:rsid w:val="00AB54DF"/>
    <w:rsid w:val="00AC7421"/>
    <w:rsid w:val="00AC7B01"/>
    <w:rsid w:val="00B24425"/>
    <w:rsid w:val="00B3104B"/>
    <w:rsid w:val="00B35873"/>
    <w:rsid w:val="00B51DD9"/>
    <w:rsid w:val="00B9372A"/>
    <w:rsid w:val="00BB0C41"/>
    <w:rsid w:val="00BF4EC1"/>
    <w:rsid w:val="00C1398A"/>
    <w:rsid w:val="00C46FCB"/>
    <w:rsid w:val="00C92E58"/>
    <w:rsid w:val="00CB5969"/>
    <w:rsid w:val="00CD27C0"/>
    <w:rsid w:val="00D17D18"/>
    <w:rsid w:val="00D33050"/>
    <w:rsid w:val="00D41EEE"/>
    <w:rsid w:val="00D46390"/>
    <w:rsid w:val="00D547BF"/>
    <w:rsid w:val="00DD5D81"/>
    <w:rsid w:val="00E142C9"/>
    <w:rsid w:val="00E7628D"/>
    <w:rsid w:val="00E95F97"/>
    <w:rsid w:val="00EC045F"/>
    <w:rsid w:val="00EC6400"/>
    <w:rsid w:val="00ED7867"/>
    <w:rsid w:val="00F003CF"/>
    <w:rsid w:val="00F07412"/>
    <w:rsid w:val="00F151C6"/>
    <w:rsid w:val="00F2499E"/>
    <w:rsid w:val="00F424D5"/>
    <w:rsid w:val="00F54D72"/>
    <w:rsid w:val="00F70482"/>
    <w:rsid w:val="00F77D8D"/>
    <w:rsid w:val="00F948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088C"/>
  <w15:docId w15:val="{FE205BB1-36AB-4CEF-B221-CFAE4B0F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8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5E5684"/>
    <w:rPr>
      <w:color w:val="0000FF"/>
      <w:u w:val="single"/>
    </w:rPr>
  </w:style>
  <w:style w:type="paragraph" w:styleId="BalonMetni">
    <w:name w:val="Balloon Text"/>
    <w:basedOn w:val="Normal"/>
    <w:link w:val="BalonMetniChar"/>
    <w:uiPriority w:val="99"/>
    <w:semiHidden/>
    <w:unhideWhenUsed/>
    <w:rsid w:val="00BB0C4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0C41"/>
    <w:rPr>
      <w:rFonts w:ascii="Segoe UI" w:eastAsia="Times New Roman" w:hAnsi="Segoe UI" w:cs="Segoe UI"/>
      <w:sz w:val="18"/>
      <w:szCs w:val="18"/>
      <w:lang w:eastAsia="tr-TR"/>
    </w:rPr>
  </w:style>
  <w:style w:type="paragraph" w:customStyle="1" w:styleId="3-normalyaz">
    <w:name w:val="3-normalyaz"/>
    <w:basedOn w:val="Normal"/>
    <w:rsid w:val="004526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47224">
      <w:bodyDiv w:val="1"/>
      <w:marLeft w:val="0"/>
      <w:marRight w:val="0"/>
      <w:marTop w:val="0"/>
      <w:marBottom w:val="0"/>
      <w:divBdr>
        <w:top w:val="none" w:sz="0" w:space="0" w:color="auto"/>
        <w:left w:val="none" w:sz="0" w:space="0" w:color="auto"/>
        <w:bottom w:val="none" w:sz="0" w:space="0" w:color="auto"/>
        <w:right w:val="none" w:sz="0" w:space="0" w:color="auto"/>
      </w:divBdr>
    </w:div>
    <w:div w:id="14959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atyadef@maliye.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665</Words>
  <Characters>3794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Adm06</dc:creator>
  <cp:lastModifiedBy>Basri KALKAN</cp:lastModifiedBy>
  <cp:revision>4</cp:revision>
  <cp:lastPrinted>2026-04-22T11:45:00Z</cp:lastPrinted>
  <dcterms:created xsi:type="dcterms:W3CDTF">2026-06-05T06:00:00Z</dcterms:created>
  <dcterms:modified xsi:type="dcterms:W3CDTF">2026-06-05T06:07:00Z</dcterms:modified>
</cp:coreProperties>
</file>