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A13F" w14:textId="77777777" w:rsidR="007A0645" w:rsidRDefault="007A0645" w:rsidP="00B63C46">
      <w:pPr>
        <w:spacing w:after="0" w:line="240" w:lineRule="atLeast"/>
        <w:ind w:firstLine="566"/>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T.C.</w:t>
      </w:r>
    </w:p>
    <w:p w14:paraId="76D78B30" w14:textId="77777777" w:rsidR="007A0645" w:rsidRDefault="007A0645" w:rsidP="00B63C46">
      <w:pPr>
        <w:spacing w:after="0" w:line="240" w:lineRule="atLeast"/>
        <w:ind w:firstLine="566"/>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KONYA VALİLİĞİ</w:t>
      </w:r>
    </w:p>
    <w:p w14:paraId="7BABB650" w14:textId="77777777" w:rsidR="007A0645" w:rsidRDefault="007A0645" w:rsidP="00B63C46">
      <w:pPr>
        <w:spacing w:after="0" w:line="240" w:lineRule="atLeast"/>
        <w:ind w:firstLine="566"/>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ÇEVRE, ŞEHİRCİLİK VE İKLİM DEĞİŞİKLİĞİ İL </w:t>
      </w:r>
    </w:p>
    <w:p w14:paraId="00C589CB" w14:textId="0B169055" w:rsidR="00A51E62" w:rsidRDefault="007A0645" w:rsidP="00B63C46">
      <w:pPr>
        <w:spacing w:after="0" w:line="240" w:lineRule="atLeast"/>
        <w:ind w:firstLine="566"/>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MÜDÜRLÜĞÜNDEN </w:t>
      </w:r>
    </w:p>
    <w:p w14:paraId="0999E4BF" w14:textId="77777777" w:rsidR="00A51E62" w:rsidRDefault="00A51E62" w:rsidP="00A51E62">
      <w:pPr>
        <w:spacing w:after="0" w:line="240" w:lineRule="atLeast"/>
        <w:ind w:firstLine="566"/>
        <w:jc w:val="both"/>
        <w:rPr>
          <w:rFonts w:ascii="Times New Roman" w:eastAsia="Times New Roman" w:hAnsi="Times New Roman" w:cs="Times New Roman"/>
          <w:b/>
          <w:bCs/>
          <w:sz w:val="24"/>
          <w:szCs w:val="24"/>
          <w:lang w:eastAsia="tr-TR"/>
        </w:rPr>
      </w:pPr>
    </w:p>
    <w:p w14:paraId="4EBB55F9" w14:textId="48E28151" w:rsidR="007A0645" w:rsidRDefault="007A0645" w:rsidP="00A51E62">
      <w:pPr>
        <w:spacing w:after="0" w:line="240" w:lineRule="atLeast"/>
        <w:ind w:firstLine="566"/>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07.05.2026 tarihli ve 33261 sayılı </w:t>
      </w:r>
      <w:proofErr w:type="gramStart"/>
      <w:r>
        <w:rPr>
          <w:rFonts w:ascii="Times New Roman" w:eastAsia="Times New Roman" w:hAnsi="Times New Roman" w:cs="Times New Roman"/>
          <w:sz w:val="28"/>
          <w:szCs w:val="28"/>
          <w:lang w:eastAsia="tr-TR"/>
        </w:rPr>
        <w:t>Resmi</w:t>
      </w:r>
      <w:proofErr w:type="gramEnd"/>
      <w:r>
        <w:rPr>
          <w:rFonts w:ascii="Times New Roman" w:eastAsia="Times New Roman" w:hAnsi="Times New Roman" w:cs="Times New Roman"/>
          <w:sz w:val="28"/>
          <w:szCs w:val="28"/>
          <w:lang w:eastAsia="tr-TR"/>
        </w:rPr>
        <w:t xml:space="preserve"> </w:t>
      </w:r>
      <w:proofErr w:type="spellStart"/>
      <w:r>
        <w:rPr>
          <w:rFonts w:ascii="Times New Roman" w:eastAsia="Times New Roman" w:hAnsi="Times New Roman" w:cs="Times New Roman"/>
          <w:sz w:val="28"/>
          <w:szCs w:val="28"/>
          <w:lang w:eastAsia="tr-TR"/>
        </w:rPr>
        <w:t>Gazete’de</w:t>
      </w:r>
      <w:proofErr w:type="spellEnd"/>
      <w:r>
        <w:rPr>
          <w:rFonts w:ascii="Times New Roman" w:eastAsia="Times New Roman" w:hAnsi="Times New Roman" w:cs="Times New Roman"/>
          <w:sz w:val="28"/>
          <w:szCs w:val="28"/>
          <w:lang w:eastAsia="tr-TR"/>
        </w:rPr>
        <w:t xml:space="preserve"> yayımlanan </w:t>
      </w:r>
      <w:r w:rsidR="00E92148">
        <w:rPr>
          <w:rFonts w:ascii="Times New Roman" w:eastAsia="Times New Roman" w:hAnsi="Times New Roman" w:cs="Times New Roman"/>
          <w:sz w:val="28"/>
          <w:szCs w:val="28"/>
          <w:lang w:eastAsia="tr-TR"/>
        </w:rPr>
        <w:t xml:space="preserve">7579 Sayılı </w:t>
      </w:r>
      <w:r>
        <w:rPr>
          <w:rFonts w:ascii="Times New Roman" w:eastAsia="Times New Roman" w:hAnsi="Times New Roman" w:cs="Times New Roman"/>
          <w:sz w:val="28"/>
          <w:szCs w:val="28"/>
          <w:lang w:eastAsia="tr-TR"/>
        </w:rPr>
        <w:t xml:space="preserve">Tapu Kanunu ile Bazı Kanunlarda </w:t>
      </w:r>
      <w:r w:rsidR="00E92148">
        <w:rPr>
          <w:rFonts w:ascii="Times New Roman" w:eastAsia="Times New Roman" w:hAnsi="Times New Roman" w:cs="Times New Roman"/>
          <w:sz w:val="28"/>
          <w:szCs w:val="28"/>
          <w:lang w:eastAsia="tr-TR"/>
        </w:rPr>
        <w:t>v</w:t>
      </w:r>
      <w:r>
        <w:rPr>
          <w:rFonts w:ascii="Times New Roman" w:eastAsia="Times New Roman" w:hAnsi="Times New Roman" w:cs="Times New Roman"/>
          <w:sz w:val="28"/>
          <w:szCs w:val="28"/>
          <w:lang w:eastAsia="tr-TR"/>
        </w:rPr>
        <w:t xml:space="preserve">e 375 Sayılı Kanun Hükmünde Kararnamede Değişiklik Yapılmasına Dair </w:t>
      </w:r>
      <w:r w:rsidR="00E92148">
        <w:rPr>
          <w:rFonts w:ascii="Times New Roman" w:eastAsia="Times New Roman" w:hAnsi="Times New Roman" w:cs="Times New Roman"/>
          <w:sz w:val="28"/>
          <w:szCs w:val="28"/>
          <w:lang w:eastAsia="tr-TR"/>
        </w:rPr>
        <w:t>Kanunun Geçici 1’inci maddesi ile;</w:t>
      </w:r>
    </w:p>
    <w:p w14:paraId="3487D2EC" w14:textId="77777777" w:rsidR="00E92148" w:rsidRDefault="00E92148" w:rsidP="00A51E62">
      <w:pPr>
        <w:spacing w:after="0" w:line="240" w:lineRule="atLeast"/>
        <w:ind w:firstLine="566"/>
        <w:jc w:val="both"/>
        <w:rPr>
          <w:rFonts w:ascii="Times New Roman" w:eastAsia="Times New Roman" w:hAnsi="Times New Roman" w:cs="Times New Roman"/>
          <w:sz w:val="28"/>
          <w:szCs w:val="28"/>
          <w:lang w:eastAsia="tr-TR"/>
        </w:rPr>
      </w:pPr>
    </w:p>
    <w:p w14:paraId="1456D8AA" w14:textId="1214F408" w:rsidR="00F67E9C" w:rsidRPr="00B22DEA" w:rsidRDefault="00F67E9C"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- 4</w:t>
      </w:r>
      <w:r w:rsidR="00A51E62" w:rsidRPr="00B22DEA">
        <w:rPr>
          <w:rFonts w:ascii="Times New Roman" w:eastAsia="Times New Roman" w:hAnsi="Times New Roman" w:cs="Times New Roman"/>
          <w:sz w:val="28"/>
          <w:szCs w:val="28"/>
          <w:lang w:eastAsia="tr-TR"/>
        </w:rPr>
        <w:t xml:space="preserve">706 sayılı Hazineye Ait Taşınmaz Malların Değerlendirilmesi ve Katma Değer Vergisi Kanununda Değişiklik Yapılması Hakkında Kanunun </w:t>
      </w:r>
      <w:proofErr w:type="gramStart"/>
      <w:r w:rsidR="00A51E62" w:rsidRPr="00B22DEA">
        <w:rPr>
          <w:rFonts w:ascii="Times New Roman" w:eastAsia="Times New Roman" w:hAnsi="Times New Roman" w:cs="Times New Roman"/>
          <w:sz w:val="28"/>
          <w:szCs w:val="28"/>
          <w:lang w:eastAsia="tr-TR"/>
        </w:rPr>
        <w:t>4 üncü</w:t>
      </w:r>
      <w:proofErr w:type="gramEnd"/>
      <w:r w:rsidR="00A51E62" w:rsidRPr="00B22DEA">
        <w:rPr>
          <w:rFonts w:ascii="Times New Roman" w:eastAsia="Times New Roman" w:hAnsi="Times New Roman" w:cs="Times New Roman"/>
          <w:sz w:val="28"/>
          <w:szCs w:val="28"/>
          <w:lang w:eastAsia="tr-TR"/>
        </w:rPr>
        <w:t xml:space="preserve"> maddesi kapsamında </w:t>
      </w:r>
      <w:r w:rsidR="00A51E62" w:rsidRPr="00B22DEA">
        <w:rPr>
          <w:rFonts w:ascii="Times New Roman" w:eastAsia="Times New Roman" w:hAnsi="Times New Roman" w:cs="Times New Roman"/>
          <w:b/>
          <w:bCs/>
          <w:sz w:val="28"/>
          <w:szCs w:val="28"/>
          <w:lang w:eastAsia="tr-TR"/>
        </w:rPr>
        <w:t>Hazineye ait tarım arazilerinin</w:t>
      </w:r>
      <w:r w:rsidRPr="00B22DEA">
        <w:rPr>
          <w:rFonts w:ascii="Times New Roman" w:eastAsia="Times New Roman" w:hAnsi="Times New Roman" w:cs="Times New Roman"/>
          <w:b/>
          <w:bCs/>
          <w:sz w:val="28"/>
          <w:szCs w:val="28"/>
          <w:lang w:eastAsia="tr-TR"/>
        </w:rPr>
        <w:t xml:space="preserve"> (iç tarım)</w:t>
      </w:r>
      <w:r w:rsidR="00A51E62" w:rsidRPr="00B22DEA">
        <w:rPr>
          <w:rFonts w:ascii="Times New Roman" w:eastAsia="Times New Roman" w:hAnsi="Times New Roman" w:cs="Times New Roman"/>
          <w:sz w:val="28"/>
          <w:szCs w:val="28"/>
          <w:lang w:eastAsia="tr-TR"/>
        </w:rPr>
        <w:t xml:space="preserve">, </w:t>
      </w:r>
    </w:p>
    <w:p w14:paraId="02760145" w14:textId="007243C1"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 xml:space="preserve">6292 sayılı Orman Köylülerinin Kalkınmalarının Desteklenmesi ve Hazine Adına Orman Sınırları Dışına Çıkarılan Yerlerin Değerlendirilmesi ile Hazineye Ait Tarım Arazilerinin Satışı Hakkında Kanun kapsamında </w:t>
      </w:r>
      <w:r w:rsidRPr="00B22DEA">
        <w:rPr>
          <w:rFonts w:ascii="Times New Roman" w:eastAsia="Times New Roman" w:hAnsi="Times New Roman" w:cs="Times New Roman"/>
          <w:b/>
          <w:bCs/>
          <w:sz w:val="28"/>
          <w:szCs w:val="28"/>
          <w:lang w:eastAsia="tr-TR"/>
        </w:rPr>
        <w:t>2/B alanlarında bulunan taşınmazlar</w:t>
      </w:r>
      <w:r w:rsidRPr="00B22DEA">
        <w:rPr>
          <w:rFonts w:ascii="Times New Roman" w:eastAsia="Times New Roman" w:hAnsi="Times New Roman" w:cs="Times New Roman"/>
          <w:sz w:val="28"/>
          <w:szCs w:val="28"/>
          <w:lang w:eastAsia="tr-TR"/>
        </w:rPr>
        <w:t xml:space="preserve"> ile </w:t>
      </w:r>
      <w:r w:rsidRPr="00B22DEA">
        <w:rPr>
          <w:rFonts w:ascii="Times New Roman" w:eastAsia="Times New Roman" w:hAnsi="Times New Roman" w:cs="Times New Roman"/>
          <w:b/>
          <w:bCs/>
          <w:sz w:val="28"/>
          <w:szCs w:val="28"/>
          <w:lang w:eastAsia="tr-TR"/>
        </w:rPr>
        <w:t>Hazineye ait tarım arazilerinin</w:t>
      </w:r>
      <w:r w:rsidR="00F67E9C" w:rsidRPr="00B22DEA">
        <w:rPr>
          <w:rFonts w:ascii="Times New Roman" w:eastAsia="Times New Roman" w:hAnsi="Times New Roman" w:cs="Times New Roman"/>
          <w:b/>
          <w:bCs/>
          <w:sz w:val="28"/>
          <w:szCs w:val="28"/>
          <w:lang w:eastAsia="tr-TR"/>
        </w:rPr>
        <w:t xml:space="preserve"> (dış tarım ve 2/b)</w:t>
      </w:r>
      <w:r w:rsidRPr="00B22DEA">
        <w:rPr>
          <w:rFonts w:ascii="Times New Roman" w:eastAsia="Times New Roman" w:hAnsi="Times New Roman" w:cs="Times New Roman"/>
          <w:b/>
          <w:bCs/>
          <w:sz w:val="28"/>
          <w:szCs w:val="28"/>
          <w:lang w:eastAsia="tr-TR"/>
        </w:rPr>
        <w:t xml:space="preserve"> satışına</w:t>
      </w:r>
      <w:r w:rsidRPr="00B22DEA">
        <w:rPr>
          <w:rFonts w:ascii="Times New Roman" w:eastAsia="Times New Roman" w:hAnsi="Times New Roman" w:cs="Times New Roman"/>
          <w:sz w:val="28"/>
          <w:szCs w:val="28"/>
          <w:lang w:eastAsia="tr-TR"/>
        </w:rPr>
        <w:t xml:space="preserve"> ilişkin olarak;</w:t>
      </w:r>
    </w:p>
    <w:p w14:paraId="041B7615" w14:textId="77777777"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a) Süresi içinde başvuru yapmayanların başvuru süresi,</w:t>
      </w:r>
    </w:p>
    <w:p w14:paraId="2C8DB815" w14:textId="77777777"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b) Kendilerine yapılan tebligatta belirtilen bedeli süresi içinde ödemeyenlerin ödeme süresi,</w:t>
      </w:r>
    </w:p>
    <w:p w14:paraId="53DBCDCB" w14:textId="77777777"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c) Taksitli satışlarda, sözleşmesinde belirtilen taksitlerden ikiden fazlasını vadesinde ödemeyenlerin ödeme süresi,</w:t>
      </w:r>
    </w:p>
    <w:p w14:paraId="3272BCFA" w14:textId="77777777"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31/12/2026 tarihine kadar uzatılmıştır.</w:t>
      </w:r>
    </w:p>
    <w:p w14:paraId="76C884E7" w14:textId="67B46E8B"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Birinci fıkranın (a) bendi kapsamında kalan taşınmazların satış bedeli; bu taşınmazlar için ilgili kanunlarda belirtilen başvuru sürelerinin son gününü izleyen üç aylık sürenin bittiği günden, ödeme yapmak amacıyla başvurulan güne kadar geçecek süre için Türkiye İstatistik Kurumunun her ay için belirlediği tüketici fiyat endeksi (TÜFE) aylık değişim oranları toplamında artırılarak hesaplanır.</w:t>
      </w:r>
    </w:p>
    <w:p w14:paraId="059F9A11" w14:textId="5419DEEB"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Birinci fıkranın (b) bendi kapsamında kalanlar için satış bedeli; kendilerine yapılan tebligatta belirtilen ödeme süresinin son gününü izleyen günden, ödeme yapmak amacıyla başvurulan güne kadar geçecek süre için Türkiye İstatistik Kurumunun her ay için belirlediği TÜFE aylık değişim oranları toplamında artırılarak hesaplanır.</w:t>
      </w:r>
    </w:p>
    <w:p w14:paraId="56E6334D" w14:textId="527702E8" w:rsidR="00A51E62" w:rsidRPr="00B22DEA" w:rsidRDefault="00A51E62"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İkinci ve üçüncü fıkralar uyarınca yapılacak hesaplamalarda ay kesirleri dikkate alınmaz ve yapılacak hesaplamalarda her yıl için aylık değişim oranları toplamının yıllık kanuni faiz oranının iki katını geçmesi halinde geçen kısım hesaba katılmaz.</w:t>
      </w:r>
    </w:p>
    <w:p w14:paraId="3AB75FC3" w14:textId="77777777" w:rsidR="00F67E9C" w:rsidRPr="00B22DEA" w:rsidRDefault="00F67E9C" w:rsidP="00A51E62">
      <w:pPr>
        <w:spacing w:after="0" w:line="240" w:lineRule="atLeast"/>
        <w:ind w:firstLine="566"/>
        <w:jc w:val="both"/>
        <w:rPr>
          <w:rFonts w:ascii="Times New Roman" w:eastAsia="Times New Roman" w:hAnsi="Times New Roman" w:cs="Times New Roman"/>
          <w:sz w:val="28"/>
          <w:szCs w:val="28"/>
          <w:lang w:eastAsia="tr-TR"/>
        </w:rPr>
      </w:pPr>
    </w:p>
    <w:p w14:paraId="584AE27E" w14:textId="6ECD7D2C" w:rsidR="00A51E62" w:rsidRPr="00B22DEA" w:rsidRDefault="00F67E9C"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 xml:space="preserve">- </w:t>
      </w:r>
      <w:r w:rsidR="00A51E62" w:rsidRPr="00B22DEA">
        <w:rPr>
          <w:rFonts w:ascii="Times New Roman" w:eastAsia="Times New Roman" w:hAnsi="Times New Roman" w:cs="Times New Roman"/>
          <w:sz w:val="28"/>
          <w:szCs w:val="28"/>
          <w:lang w:eastAsia="tr-TR"/>
        </w:rPr>
        <w:t xml:space="preserve">6292 sayılı Kanunun </w:t>
      </w:r>
      <w:proofErr w:type="gramStart"/>
      <w:r w:rsidR="00A51E62" w:rsidRPr="00B22DEA">
        <w:rPr>
          <w:rFonts w:ascii="Times New Roman" w:eastAsia="Times New Roman" w:hAnsi="Times New Roman" w:cs="Times New Roman"/>
          <w:sz w:val="28"/>
          <w:szCs w:val="28"/>
          <w:lang w:eastAsia="tr-TR"/>
        </w:rPr>
        <w:t>7 </w:t>
      </w:r>
      <w:proofErr w:type="spellStart"/>
      <w:r w:rsidR="00A51E62" w:rsidRPr="00B22DEA">
        <w:rPr>
          <w:rFonts w:ascii="Times New Roman" w:eastAsia="Times New Roman" w:hAnsi="Times New Roman" w:cs="Times New Roman"/>
          <w:sz w:val="28"/>
          <w:szCs w:val="28"/>
          <w:lang w:eastAsia="tr-TR"/>
        </w:rPr>
        <w:t>nci</w:t>
      </w:r>
      <w:proofErr w:type="spellEnd"/>
      <w:proofErr w:type="gramEnd"/>
      <w:r w:rsidR="00A51E62" w:rsidRPr="00B22DEA">
        <w:rPr>
          <w:rFonts w:ascii="Times New Roman" w:eastAsia="Times New Roman" w:hAnsi="Times New Roman" w:cs="Times New Roman"/>
          <w:sz w:val="28"/>
          <w:szCs w:val="28"/>
          <w:lang w:eastAsia="tr-TR"/>
        </w:rPr>
        <w:t xml:space="preserve"> maddesi kapsamında süresi içinde </w:t>
      </w:r>
      <w:r w:rsidR="00A51E62" w:rsidRPr="00B22DEA">
        <w:rPr>
          <w:rFonts w:ascii="Times New Roman" w:eastAsia="Times New Roman" w:hAnsi="Times New Roman" w:cs="Times New Roman"/>
          <w:b/>
          <w:bCs/>
          <w:sz w:val="28"/>
          <w:szCs w:val="28"/>
          <w:lang w:eastAsia="tr-TR"/>
        </w:rPr>
        <w:t xml:space="preserve">iade başvurusunda </w:t>
      </w:r>
      <w:r w:rsidR="00A51E62" w:rsidRPr="00B22DEA">
        <w:rPr>
          <w:rFonts w:ascii="Times New Roman" w:eastAsia="Times New Roman" w:hAnsi="Times New Roman" w:cs="Times New Roman"/>
          <w:sz w:val="28"/>
          <w:szCs w:val="28"/>
          <w:lang w:eastAsia="tr-TR"/>
        </w:rPr>
        <w:t>bulunmayanlar ile geçici 8 inci maddesi kapsamında olanların başvuru süresi 31/12/2026 tarihine kadar uzatılmıştır.</w:t>
      </w:r>
    </w:p>
    <w:p w14:paraId="6D28CD56" w14:textId="77777777" w:rsidR="00605D8B" w:rsidRPr="00B22DEA" w:rsidRDefault="00605D8B" w:rsidP="00A51E62">
      <w:pPr>
        <w:spacing w:after="0" w:line="240" w:lineRule="atLeast"/>
        <w:ind w:firstLine="566"/>
        <w:jc w:val="both"/>
        <w:rPr>
          <w:rFonts w:ascii="Times New Roman" w:eastAsia="Times New Roman" w:hAnsi="Times New Roman" w:cs="Times New Roman"/>
          <w:sz w:val="28"/>
          <w:szCs w:val="28"/>
          <w:lang w:eastAsia="tr-TR"/>
        </w:rPr>
      </w:pPr>
    </w:p>
    <w:p w14:paraId="4BDFED97" w14:textId="5C47FC77" w:rsidR="00A51E62" w:rsidRDefault="00B22DEA" w:rsidP="00A51E62">
      <w:pPr>
        <w:spacing w:after="0" w:line="240" w:lineRule="atLeast"/>
        <w:ind w:firstLine="566"/>
        <w:jc w:val="both"/>
        <w:rPr>
          <w:rFonts w:ascii="Times New Roman" w:eastAsia="Times New Roman" w:hAnsi="Times New Roman" w:cs="Times New Roman"/>
          <w:sz w:val="28"/>
          <w:szCs w:val="28"/>
          <w:lang w:eastAsia="tr-TR"/>
        </w:rPr>
      </w:pPr>
      <w:r w:rsidRPr="00B22DEA">
        <w:rPr>
          <w:rFonts w:ascii="Times New Roman" w:eastAsia="Times New Roman" w:hAnsi="Times New Roman" w:cs="Times New Roman"/>
          <w:sz w:val="28"/>
          <w:szCs w:val="28"/>
          <w:lang w:eastAsia="tr-TR"/>
        </w:rPr>
        <w:t xml:space="preserve">- </w:t>
      </w:r>
      <w:r w:rsidR="00A51E62" w:rsidRPr="00B22DEA">
        <w:rPr>
          <w:rFonts w:ascii="Times New Roman" w:eastAsia="Times New Roman" w:hAnsi="Times New Roman" w:cs="Times New Roman"/>
          <w:sz w:val="28"/>
          <w:szCs w:val="28"/>
          <w:lang w:eastAsia="tr-TR"/>
        </w:rPr>
        <w:t>3194 sayılı İmar Kanununun geçici 16 </w:t>
      </w:r>
      <w:proofErr w:type="spellStart"/>
      <w:r w:rsidR="00A51E62" w:rsidRPr="00B22DEA">
        <w:rPr>
          <w:rFonts w:ascii="Times New Roman" w:eastAsia="Times New Roman" w:hAnsi="Times New Roman" w:cs="Times New Roman"/>
          <w:sz w:val="28"/>
          <w:szCs w:val="28"/>
          <w:lang w:eastAsia="tr-TR"/>
        </w:rPr>
        <w:t>ncı</w:t>
      </w:r>
      <w:proofErr w:type="spellEnd"/>
      <w:r w:rsidR="00A51E62" w:rsidRPr="00B22DEA">
        <w:rPr>
          <w:rFonts w:ascii="Times New Roman" w:eastAsia="Times New Roman" w:hAnsi="Times New Roman" w:cs="Times New Roman"/>
          <w:sz w:val="28"/>
          <w:szCs w:val="28"/>
          <w:lang w:eastAsia="tr-TR"/>
        </w:rPr>
        <w:t xml:space="preserve"> maddesi </w:t>
      </w:r>
      <w:proofErr w:type="gramStart"/>
      <w:r w:rsidR="00A51E62" w:rsidRPr="00B22DEA">
        <w:rPr>
          <w:rFonts w:ascii="Times New Roman" w:eastAsia="Times New Roman" w:hAnsi="Times New Roman" w:cs="Times New Roman"/>
          <w:sz w:val="28"/>
          <w:szCs w:val="28"/>
          <w:lang w:eastAsia="tr-TR"/>
        </w:rPr>
        <w:t>kapsamında</w:t>
      </w:r>
      <w:r w:rsidRPr="00B22DEA">
        <w:rPr>
          <w:rFonts w:ascii="Times New Roman" w:eastAsia="Times New Roman" w:hAnsi="Times New Roman" w:cs="Times New Roman"/>
          <w:sz w:val="28"/>
          <w:szCs w:val="28"/>
          <w:lang w:eastAsia="tr-TR"/>
        </w:rPr>
        <w:t xml:space="preserve"> </w:t>
      </w:r>
      <w:r w:rsidR="00A51E62" w:rsidRPr="00B22DEA">
        <w:rPr>
          <w:rFonts w:ascii="Times New Roman" w:eastAsia="Times New Roman" w:hAnsi="Times New Roman" w:cs="Times New Roman"/>
          <w:sz w:val="28"/>
          <w:szCs w:val="28"/>
          <w:lang w:eastAsia="tr-TR"/>
        </w:rPr>
        <w:t xml:space="preserve"> yapı</w:t>
      </w:r>
      <w:proofErr w:type="gramEnd"/>
      <w:r w:rsidR="00A51E62" w:rsidRPr="00B22DEA">
        <w:rPr>
          <w:rFonts w:ascii="Times New Roman" w:eastAsia="Times New Roman" w:hAnsi="Times New Roman" w:cs="Times New Roman"/>
          <w:sz w:val="28"/>
          <w:szCs w:val="28"/>
          <w:lang w:eastAsia="tr-TR"/>
        </w:rPr>
        <w:t xml:space="preserve"> kayıt belgesi alınan yapıların bulunduğu Hazineye ait taşınmazların yapı kayıt belgesi sahiplerine </w:t>
      </w:r>
      <w:r w:rsidRPr="00B22DEA">
        <w:rPr>
          <w:rFonts w:ascii="Times New Roman" w:eastAsia="Times New Roman" w:hAnsi="Times New Roman" w:cs="Times New Roman"/>
          <w:b/>
          <w:bCs/>
          <w:sz w:val="28"/>
          <w:szCs w:val="28"/>
          <w:lang w:eastAsia="tr-TR"/>
        </w:rPr>
        <w:t xml:space="preserve">(imar barışı) </w:t>
      </w:r>
      <w:r w:rsidR="00A51E62" w:rsidRPr="00B22DEA">
        <w:rPr>
          <w:rFonts w:ascii="Times New Roman" w:eastAsia="Times New Roman" w:hAnsi="Times New Roman" w:cs="Times New Roman"/>
          <w:sz w:val="28"/>
          <w:szCs w:val="28"/>
          <w:lang w:eastAsia="tr-TR"/>
        </w:rPr>
        <w:t>satışında, süresi içinde satın alma başvurusu yapmayanların başvuru süresi ile taksitli satışlarda sözleşmesinde belirtilen taksitlerden ikiden fazlasını vadesinde ödemeyenlerin ödeme süresi 31/12/2026 tarihine kadar uzatılmıştır.</w:t>
      </w:r>
      <w:r>
        <w:rPr>
          <w:rFonts w:ascii="Times New Roman" w:eastAsia="Times New Roman" w:hAnsi="Times New Roman" w:cs="Times New Roman"/>
          <w:sz w:val="28"/>
          <w:szCs w:val="28"/>
          <w:lang w:eastAsia="tr-TR"/>
        </w:rPr>
        <w:t xml:space="preserve">   </w:t>
      </w:r>
    </w:p>
    <w:p w14:paraId="31D98EFD" w14:textId="024F3B68" w:rsidR="00B22DEA" w:rsidRDefault="00B22DEA" w:rsidP="00A51E62">
      <w:pPr>
        <w:spacing w:after="0" w:line="240" w:lineRule="atLeast"/>
        <w:ind w:firstLine="566"/>
        <w:jc w:val="both"/>
        <w:rPr>
          <w:rFonts w:ascii="Times New Roman" w:eastAsia="Times New Roman" w:hAnsi="Times New Roman" w:cs="Times New Roman"/>
          <w:sz w:val="28"/>
          <w:szCs w:val="28"/>
          <w:lang w:eastAsia="tr-TR"/>
        </w:rPr>
      </w:pPr>
    </w:p>
    <w:p w14:paraId="34A6C0CD" w14:textId="7C3F3EE7" w:rsidR="00B22DEA" w:rsidRDefault="00B22DEA" w:rsidP="00A51E62">
      <w:pPr>
        <w:spacing w:after="0" w:line="240" w:lineRule="atLeast"/>
        <w:ind w:firstLine="566"/>
        <w:jc w:val="both"/>
        <w:rPr>
          <w:rFonts w:ascii="Times New Roman" w:eastAsia="Times New Roman" w:hAnsi="Times New Roman" w:cs="Times New Roman"/>
          <w:sz w:val="28"/>
          <w:szCs w:val="28"/>
          <w:lang w:eastAsia="tr-TR"/>
        </w:rPr>
      </w:pPr>
    </w:p>
    <w:p w14:paraId="3BE9EED2" w14:textId="423BE782" w:rsidR="00B22DEA" w:rsidRDefault="00B22DEA" w:rsidP="00A51E62">
      <w:pPr>
        <w:spacing w:after="0" w:line="240" w:lineRule="atLeast"/>
        <w:ind w:firstLine="566"/>
        <w:jc w:val="both"/>
        <w:rPr>
          <w:rFonts w:ascii="Times New Roman" w:eastAsia="Times New Roman" w:hAnsi="Times New Roman" w:cs="Times New Roman"/>
          <w:sz w:val="28"/>
          <w:szCs w:val="28"/>
          <w:lang w:eastAsia="tr-TR"/>
        </w:rPr>
      </w:pPr>
    </w:p>
    <w:p w14:paraId="71B778AC" w14:textId="140DB622" w:rsidR="00B22DEA" w:rsidRPr="00B22DEA" w:rsidRDefault="00B22DEA" w:rsidP="00A51E62">
      <w:pPr>
        <w:spacing w:after="0" w:line="240" w:lineRule="atLeast"/>
        <w:ind w:firstLine="566"/>
        <w:jc w:val="both"/>
        <w:rPr>
          <w:rFonts w:ascii="Times New Roman" w:eastAsia="Times New Roman" w:hAnsi="Times New Roman" w:cs="Times New Roman"/>
          <w:sz w:val="36"/>
          <w:szCs w:val="36"/>
          <w:lang w:eastAsia="tr-TR"/>
        </w:rPr>
      </w:pPr>
      <w:r>
        <w:rPr>
          <w:rFonts w:ascii="Times New Roman" w:eastAsia="Times New Roman" w:hAnsi="Times New Roman" w:cs="Times New Roman"/>
          <w:sz w:val="28"/>
          <w:szCs w:val="28"/>
          <w:lang w:eastAsia="tr-TR"/>
        </w:rPr>
        <w:t xml:space="preserve">                                                                       </w:t>
      </w:r>
      <w:r w:rsidRPr="00B22DEA">
        <w:rPr>
          <w:rFonts w:ascii="Times New Roman" w:eastAsia="Times New Roman" w:hAnsi="Times New Roman" w:cs="Times New Roman"/>
          <w:sz w:val="36"/>
          <w:szCs w:val="36"/>
          <w:lang w:eastAsia="tr-TR"/>
        </w:rPr>
        <w:t xml:space="preserve"> İLAN OLUNUR</w:t>
      </w:r>
    </w:p>
    <w:p w14:paraId="7BD89252" w14:textId="77777777" w:rsidR="00B22DEA" w:rsidRPr="00B22DEA" w:rsidRDefault="00B22DEA" w:rsidP="00A51E62">
      <w:pPr>
        <w:spacing w:after="0" w:line="240" w:lineRule="atLeast"/>
        <w:ind w:firstLine="566"/>
        <w:jc w:val="both"/>
        <w:rPr>
          <w:rFonts w:ascii="Times New Roman" w:eastAsia="Times New Roman" w:hAnsi="Times New Roman" w:cs="Times New Roman"/>
          <w:sz w:val="28"/>
          <w:szCs w:val="28"/>
          <w:lang w:eastAsia="tr-TR"/>
        </w:rPr>
      </w:pPr>
    </w:p>
    <w:sectPr w:rsidR="00B22DEA" w:rsidRPr="00B22DEA" w:rsidSect="00E92148">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62"/>
    <w:rsid w:val="00605D8B"/>
    <w:rsid w:val="00697B64"/>
    <w:rsid w:val="007A0645"/>
    <w:rsid w:val="00A51E62"/>
    <w:rsid w:val="00B22DEA"/>
    <w:rsid w:val="00B53951"/>
    <w:rsid w:val="00B63C46"/>
    <w:rsid w:val="00E92148"/>
    <w:rsid w:val="00F6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EE91"/>
  <w15:chartTrackingRefBased/>
  <w15:docId w15:val="{98632846-B15F-4338-AF02-CFE6BD69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7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417</Words>
  <Characters>2379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AKSOY</dc:creator>
  <cp:keywords/>
  <dc:description/>
  <cp:lastModifiedBy>Ali AKSOY</cp:lastModifiedBy>
  <cp:revision>2</cp:revision>
  <dcterms:created xsi:type="dcterms:W3CDTF">2026-06-12T05:13:00Z</dcterms:created>
  <dcterms:modified xsi:type="dcterms:W3CDTF">2026-06-12T08:23:00Z</dcterms:modified>
</cp:coreProperties>
</file>