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1677" w14:textId="77777777" w:rsidR="00113E5D" w:rsidRPr="00470735" w:rsidRDefault="00F7312F" w:rsidP="00113E5D">
      <w:pPr>
        <w:autoSpaceDE w:val="0"/>
        <w:autoSpaceDN w:val="0"/>
        <w:adjustRightInd w:val="0"/>
        <w:spacing w:after="0" w:line="240" w:lineRule="auto"/>
        <w:jc w:val="both"/>
        <w:outlineLvl w:val="8"/>
        <w:rPr>
          <w:rFonts w:ascii="Times New Roman" w:hAnsi="Times New Roman" w:cs="Times New Roman"/>
          <w:bCs/>
          <w:sz w:val="24"/>
          <w:szCs w:val="24"/>
          <w:u w:val="single"/>
        </w:rPr>
      </w:pPr>
      <w:r w:rsidRPr="00470735">
        <w:rPr>
          <w:rFonts w:ascii="Times New Roman" w:hAnsi="Times New Roman" w:cs="Times New Roman"/>
          <w:bCs/>
          <w:sz w:val="24"/>
          <w:szCs w:val="24"/>
          <w:u w:val="single"/>
        </w:rPr>
        <w:t xml:space="preserve">1/1000 ÖLÇEKLİ UİP PLAN NOTLARI </w:t>
      </w:r>
    </w:p>
    <w:p w14:paraId="05EE7CAB" w14:textId="77777777" w:rsidR="006B3563" w:rsidRPr="00470735" w:rsidRDefault="006B3563" w:rsidP="00113E5D">
      <w:pPr>
        <w:autoSpaceDE w:val="0"/>
        <w:autoSpaceDN w:val="0"/>
        <w:adjustRightInd w:val="0"/>
        <w:spacing w:after="0" w:line="240" w:lineRule="auto"/>
        <w:jc w:val="both"/>
        <w:outlineLvl w:val="8"/>
        <w:rPr>
          <w:rFonts w:ascii="Times New Roman" w:hAnsi="Times New Roman" w:cs="Times New Roman"/>
          <w:bCs/>
          <w:sz w:val="24"/>
          <w:szCs w:val="24"/>
          <w:u w:val="single"/>
        </w:rPr>
      </w:pPr>
    </w:p>
    <w:p w14:paraId="68BF84A3" w14:textId="66C50E57" w:rsidR="006B3563" w:rsidRPr="0015758C" w:rsidRDefault="00F7312F" w:rsidP="0015758C">
      <w:pPr>
        <w:autoSpaceDE w:val="0"/>
        <w:autoSpaceDN w:val="0"/>
        <w:adjustRightInd w:val="0"/>
        <w:spacing w:line="240" w:lineRule="auto"/>
        <w:jc w:val="both"/>
        <w:outlineLvl w:val="8"/>
        <w:rPr>
          <w:rFonts w:ascii="Times New Roman" w:hAnsi="Times New Roman" w:cs="Times New Roman"/>
          <w:bCs/>
          <w:sz w:val="24"/>
          <w:szCs w:val="24"/>
        </w:rPr>
      </w:pPr>
      <w:r w:rsidRPr="0015758C">
        <w:rPr>
          <w:rFonts w:ascii="Times New Roman" w:hAnsi="Times New Roman" w:cs="Times New Roman"/>
          <w:bCs/>
          <w:sz w:val="24"/>
          <w:szCs w:val="24"/>
        </w:rPr>
        <w:t>GENEL HÜKÜMLER</w:t>
      </w:r>
    </w:p>
    <w:p w14:paraId="2095C1E7" w14:textId="77777777" w:rsidR="000A6088" w:rsidRPr="0015758C" w:rsidRDefault="000A6088" w:rsidP="0015758C">
      <w:pPr>
        <w:pStyle w:val="ListeParagraf"/>
        <w:numPr>
          <w:ilvl w:val="0"/>
          <w:numId w:val="16"/>
        </w:numPr>
        <w:tabs>
          <w:tab w:val="left" w:pos="426"/>
          <w:tab w:val="left" w:pos="851"/>
        </w:tabs>
        <w:autoSpaceDE/>
        <w:autoSpaceDN/>
        <w:adjustRightInd/>
        <w:ind w:left="426" w:hanging="426"/>
        <w:jc w:val="both"/>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BU PLAN VE KOŞULLARINDA BELİRTİLMEYEN HUSUSLARDA, KONUSU VE İLGİSİNE GÖRE;</w:t>
      </w:r>
    </w:p>
    <w:p w14:paraId="2C3C7F08"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3194 SAYILI İMAR KANUNU VE İLGİLİ YÖNETMELİKLERİ,</w:t>
      </w:r>
    </w:p>
    <w:p w14:paraId="27E20DA8"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2872 SAYILI ÇEVRE KANUNU VE İLGİLİ YÖNETMELİKLERİ,</w:t>
      </w:r>
    </w:p>
    <w:p w14:paraId="26329EE7"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5403 SAYILI TOPRAK KORUMA VE ARAZİ KULLANIMI KANUNU VE İLGİLİ YÖNETMELİKLERİ,</w:t>
      </w:r>
    </w:p>
    <w:p w14:paraId="7F06D895"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2918 SAYILI TRAFİK KANUNU VE İLGİLİ YÖNETMELİKLERİ,</w:t>
      </w:r>
    </w:p>
    <w:p w14:paraId="44AFD612"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1593 SAYILI UMUMİ HIFZISSIHHA KANUNU VE İLGİLİ YÖNETMELİKLERİ,</w:t>
      </w:r>
    </w:p>
    <w:p w14:paraId="28B459D1"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4857 SAYILI İŞ KANUNU VE İLGİLİ YÖNETMELİKLERİ,</w:t>
      </w:r>
    </w:p>
    <w:p w14:paraId="29E66245"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6331 SAYILI İŞ SAĞLIĞI VE GÜVENLIĞI KANUNU VE İLGİLİ YÖNETMELİKLERİ,</w:t>
      </w:r>
    </w:p>
    <w:p w14:paraId="0654C584"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167 SAYILI YERALTI SULARI KANUNU VE İLGİLİ YÖNETMELİKLERİ,</w:t>
      </w:r>
    </w:p>
    <w:p w14:paraId="7D2A0143"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6446 SAYILI ELEKTRİK PİYASASI KANUNU VE İLGİLİ YÖNETMELİKLERİ,</w:t>
      </w:r>
    </w:p>
    <w:p w14:paraId="4F7F5CE7"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5346 SAYILI YENİLENEBİLİR ENERJİ KAYNAKLARININ ELEKTRİK ENERJİSİ ÜRETİMİ AMAÇLI KULLANIMINA İLİŞKİN KANUN VE İLGİLİ YÖNETMELİKLERİ,</w:t>
      </w:r>
    </w:p>
    <w:p w14:paraId="641BE39B"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2863 SAYILI KÜLTÜR VE TABİAT VARLIKLARI KORUMA KANUNU VE İLGİLİ YÖNETMELİKLERİ,</w:t>
      </w:r>
    </w:p>
    <w:p w14:paraId="1CF79B69"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4915 SAYILI KARA AVCILIĞI KANUNU VE İLGİLİ YÖNETMELİKLERİ,</w:t>
      </w:r>
    </w:p>
    <w:p w14:paraId="6211C669"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 xml:space="preserve">3213 SAYILI MADEN KANUNU VE İLGİLİ YÖNETMELİKLERİ GEÇERLİDİR. </w:t>
      </w:r>
    </w:p>
    <w:p w14:paraId="5EF59DFB"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SIĞINAK YÖNETMELİĞİ VE OTOPARK YÖNETMELİĞİ HÜKÜMLERİNE,</w:t>
      </w:r>
    </w:p>
    <w:p w14:paraId="0FBA9F59"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LAĞIM MECRASI İNŞAASI MÜMKÜN OLMAYAN YERLERDE YAPILACAK ÇUKURLARA AİT YÖNETMELİK HÜKÜMLERİNE,</w:t>
      </w:r>
    </w:p>
    <w:p w14:paraId="057FC1CC"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 xml:space="preserve">ELEKTRİK KUVVETLİ AKIM TESİSLERİ YÖNETMELİĞİ HÜKÜMLERİNE </w:t>
      </w:r>
    </w:p>
    <w:p w14:paraId="113A65E3" w14:textId="77777777"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 xml:space="preserve">09/09/2006 TARİH 26284 SAYILI RESMİ GAZETEDE YAYIMLANAN 2006/27 SAYILI “DERE YATAKLARI VE TAŞKINLAR” KONULU BAŞBAKANLIK GENELGESİNDE BELİRTİLEN HUSUSLARA, </w:t>
      </w:r>
    </w:p>
    <w:p w14:paraId="29F46D59" w14:textId="1DB97FD5" w:rsidR="000A6088" w:rsidRPr="0015758C" w:rsidRDefault="000A6088" w:rsidP="0015758C">
      <w:pPr>
        <w:pStyle w:val="ListeParagraf"/>
        <w:numPr>
          <w:ilvl w:val="1"/>
          <w:numId w:val="23"/>
        </w:numPr>
        <w:tabs>
          <w:tab w:val="left" w:pos="426"/>
        </w:tabs>
        <w:ind w:left="426" w:hanging="426"/>
        <w:jc w:val="both"/>
        <w:outlineLvl w:val="8"/>
        <w:rPr>
          <w:rFonts w:ascii="Times New Roman" w:hAnsi="Times New Roman" w:cs="Times New Roman"/>
          <w:color w:val="000000" w:themeColor="text1"/>
          <w:sz w:val="24"/>
          <w:szCs w:val="24"/>
        </w:rPr>
      </w:pPr>
      <w:r w:rsidRPr="0015758C">
        <w:rPr>
          <w:rFonts w:ascii="Times New Roman" w:hAnsi="Times New Roman" w:cs="Times New Roman"/>
          <w:color w:val="000000" w:themeColor="text1"/>
          <w:sz w:val="24"/>
          <w:szCs w:val="24"/>
        </w:rPr>
        <w:t>PLANLAMA ALANI İÇERİSİNDE YAPILACAK HER TÜRLÜ YAPILAŞMADA "BİNALARIN YANGINDAN KORUNMASI HAKKINDA YÖNETMELİK" "AFET BÖLGELERİNDE YAPILACAK YAPILAR HAKKINDA YÖNETMELİK" VE "DEPREM BÖLGELERİNDE YAPILACAK BİNALAR HAKKINDA YÖNETMELİK" İLE 18.03.2018 TARİHLİ RESMİ GAZETEDE YAYIMLANAN “TÜRKİYE BİNA DEPREM YÖNETMELİĞİ” HÜKÜMLERİNE UYULMASI ZORUNLUDUR.</w:t>
      </w:r>
    </w:p>
    <w:p w14:paraId="5059F1C2" w14:textId="73CEB792" w:rsidR="00211DB1" w:rsidRPr="0015758C" w:rsidRDefault="00211DB1" w:rsidP="0015758C">
      <w:pPr>
        <w:pStyle w:val="ListeParagraf"/>
        <w:numPr>
          <w:ilvl w:val="0"/>
          <w:numId w:val="16"/>
        </w:numPr>
        <w:tabs>
          <w:tab w:val="left" w:pos="426"/>
        </w:tabs>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PLANLAMA ALANINDA KAMUYA AİT OLMASI GEREKEN ALANLAR (YOLLAR, YEŞİL ALANLAR VB.) KAMU ELİNE GEÇMEDEN UYGULAMAYA GEÇİLEMEZ.</w:t>
      </w:r>
    </w:p>
    <w:p w14:paraId="0D0B8B6E" w14:textId="77777777" w:rsidR="00BD79A0" w:rsidRPr="0015758C" w:rsidRDefault="00F7312F" w:rsidP="0015758C">
      <w:pPr>
        <w:pStyle w:val="ListeParagraf"/>
        <w:numPr>
          <w:ilvl w:val="0"/>
          <w:numId w:val="16"/>
        </w:numPr>
        <w:tabs>
          <w:tab w:val="left" w:pos="426"/>
        </w:tabs>
        <w:ind w:left="426" w:hanging="426"/>
        <w:jc w:val="both"/>
        <w:outlineLvl w:val="8"/>
        <w:rPr>
          <w:rFonts w:ascii="Times New Roman" w:hAnsi="Times New Roman" w:cs="Times New Roman"/>
          <w:color w:val="auto"/>
          <w:sz w:val="24"/>
          <w:szCs w:val="24"/>
        </w:rPr>
      </w:pPr>
      <w:r w:rsidRPr="0015758C">
        <w:rPr>
          <w:rFonts w:ascii="Times New Roman" w:hAnsi="Times New Roman" w:cs="Times New Roman"/>
          <w:color w:val="auto"/>
          <w:sz w:val="24"/>
          <w:szCs w:val="24"/>
        </w:rPr>
        <w:t>"KARAYOLLARI KENARINDA YAPILACAK VE AÇILACAK TESİSLER HAKKINDA YÖNETMELİK" HÜKÜMLERİNE UYULACAKTIR.</w:t>
      </w:r>
    </w:p>
    <w:p w14:paraId="0EF0A320" w14:textId="74878D2F" w:rsidR="00113E5D" w:rsidRPr="0015758C" w:rsidRDefault="00F7312F" w:rsidP="0015758C">
      <w:pPr>
        <w:pStyle w:val="ListeParagraf"/>
        <w:numPr>
          <w:ilvl w:val="0"/>
          <w:numId w:val="16"/>
        </w:numPr>
        <w:tabs>
          <w:tab w:val="left" w:pos="426"/>
        </w:tabs>
        <w:ind w:left="426" w:hanging="426"/>
        <w:jc w:val="both"/>
        <w:outlineLvl w:val="8"/>
        <w:rPr>
          <w:rFonts w:ascii="Times New Roman" w:hAnsi="Times New Roman" w:cs="Times New Roman"/>
          <w:color w:val="auto"/>
          <w:sz w:val="24"/>
          <w:szCs w:val="24"/>
        </w:rPr>
      </w:pPr>
      <w:r w:rsidRPr="0015758C">
        <w:rPr>
          <w:rFonts w:ascii="Times New Roman" w:hAnsi="Times New Roman" w:cs="Times New Roman"/>
          <w:color w:val="auto"/>
          <w:sz w:val="24"/>
          <w:szCs w:val="24"/>
        </w:rPr>
        <w:t>PLANLAMA ALANI İÇERİSİNDE ENERJİ VE TABİİ KAYNAKLAR BAKANLIĞINCA ONAYLANACAK AVAN PROJESİNE GÖRE UYGULAMA YAPILACAKTIR.</w:t>
      </w:r>
    </w:p>
    <w:p w14:paraId="0F403452" w14:textId="327DE428" w:rsidR="00211DB1" w:rsidRPr="0015758C" w:rsidRDefault="00211DB1" w:rsidP="0015758C">
      <w:pPr>
        <w:pStyle w:val="ListeParagraf"/>
        <w:numPr>
          <w:ilvl w:val="0"/>
          <w:numId w:val="16"/>
        </w:numPr>
        <w:tabs>
          <w:tab w:val="left" w:pos="426"/>
        </w:tabs>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PLANLAMA ALANI İLE İLGİLİ OLARAK; MEVCUT BAĞLANTI YOLLARININ KULLANILMASI ZORUNLUDUR. KARAYOLUNA İLAVE BAĞLANTI YAPILAMAZ.</w:t>
      </w:r>
    </w:p>
    <w:p w14:paraId="0B9DBD53" w14:textId="55074938" w:rsidR="00113E5D" w:rsidRPr="0015758C" w:rsidRDefault="00F7312F" w:rsidP="0015758C">
      <w:pPr>
        <w:pStyle w:val="ListeParagraf"/>
        <w:numPr>
          <w:ilvl w:val="0"/>
          <w:numId w:val="16"/>
        </w:numPr>
        <w:tabs>
          <w:tab w:val="left" w:pos="284"/>
          <w:tab w:val="left" w:pos="426"/>
          <w:tab w:val="left" w:pos="567"/>
        </w:tabs>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 xml:space="preserve">PLANLANAN ALANDA TESIS EDILECEK ELEKTRIK, SU, KANALIZASYON, HABERLEŞME TESISI VB. TEKNIK ALTYAPI TESISLERINE AIT PROJELER </w:t>
      </w:r>
      <w:r w:rsidRPr="0015758C">
        <w:rPr>
          <w:rFonts w:ascii="Times New Roman" w:hAnsi="Times New Roman" w:cs="Times New Roman"/>
          <w:color w:val="auto"/>
          <w:sz w:val="24"/>
          <w:szCs w:val="24"/>
        </w:rPr>
        <w:lastRenderedPageBreak/>
        <w:t>İLGILI KAMU KURULUŞLARININ ARADIĞI STANDARTLARA UYGUN OLARAK YAPILIP ONAYLANMADAN İNŞAAT RUHSATI VERILEMEZ.</w:t>
      </w:r>
    </w:p>
    <w:p w14:paraId="3B440D35" w14:textId="1FBBB7CF" w:rsidR="00113E5D" w:rsidRPr="0015758C" w:rsidRDefault="0015758C" w:rsidP="0015758C">
      <w:pPr>
        <w:pStyle w:val="ListeParagraf"/>
        <w:numPr>
          <w:ilvl w:val="0"/>
          <w:numId w:val="16"/>
        </w:numPr>
        <w:tabs>
          <w:tab w:val="left" w:pos="284"/>
          <w:tab w:val="left" w:pos="426"/>
          <w:tab w:val="left" w:pos="567"/>
        </w:tabs>
        <w:ind w:left="426" w:hanging="42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F7312F" w:rsidRPr="0015758C">
        <w:rPr>
          <w:rFonts w:ascii="Times New Roman" w:hAnsi="Times New Roman" w:cs="Times New Roman"/>
          <w:color w:val="auto"/>
          <w:sz w:val="24"/>
          <w:szCs w:val="24"/>
        </w:rPr>
        <w:t>TESISTE ÇALIŞACAK PERSONEL İÇIN SAĞLIKLI İÇME SUYU TEMINI AMACIYLA 17.02.2005 TARIH VE 25730 SAYILI İNSANI TÜKETIM AMAÇLI SULAR HAKKINDA YÖNETMELIK HÜKÜMLERINE UYULMASI ZORUNLUDUR.</w:t>
      </w:r>
    </w:p>
    <w:p w14:paraId="7D634572" w14:textId="77777777" w:rsidR="00113E5D" w:rsidRPr="0015758C" w:rsidRDefault="00F7312F" w:rsidP="0015758C">
      <w:pPr>
        <w:pStyle w:val="Default"/>
        <w:numPr>
          <w:ilvl w:val="0"/>
          <w:numId w:val="16"/>
        </w:numPr>
        <w:tabs>
          <w:tab w:val="left" w:pos="426"/>
        </w:tabs>
        <w:spacing w:after="160"/>
        <w:ind w:left="426" w:hanging="426"/>
        <w:jc w:val="both"/>
        <w:rPr>
          <w:rFonts w:ascii="Times New Roman" w:hAnsi="Times New Roman" w:cs="Times New Roman"/>
          <w:color w:val="auto"/>
        </w:rPr>
      </w:pPr>
      <w:r w:rsidRPr="0015758C">
        <w:rPr>
          <w:rFonts w:ascii="Times New Roman" w:hAnsi="Times New Roman" w:cs="Times New Roman"/>
          <w:color w:val="auto"/>
        </w:rPr>
        <w:t>SU KİRLİLİĞİ VE KONTROLÜ YÖNETMELİĞİ HÜKÜMLERİNE UYULACAKTIR.</w:t>
      </w:r>
    </w:p>
    <w:p w14:paraId="646C10BC" w14:textId="77777777" w:rsidR="00BD79A0" w:rsidRPr="0015758C" w:rsidRDefault="00F7312F" w:rsidP="0015758C">
      <w:pPr>
        <w:pStyle w:val="Default"/>
        <w:numPr>
          <w:ilvl w:val="0"/>
          <w:numId w:val="16"/>
        </w:numPr>
        <w:tabs>
          <w:tab w:val="left" w:pos="426"/>
        </w:tabs>
        <w:spacing w:after="160"/>
        <w:ind w:left="426" w:hanging="426"/>
        <w:jc w:val="both"/>
        <w:rPr>
          <w:rFonts w:ascii="Times New Roman" w:hAnsi="Times New Roman" w:cs="Times New Roman"/>
          <w:color w:val="auto"/>
        </w:rPr>
      </w:pPr>
      <w:r w:rsidRPr="0015758C">
        <w:rPr>
          <w:rFonts w:ascii="Times New Roman" w:hAnsi="Times New Roman" w:cs="Times New Roman"/>
          <w:color w:val="auto"/>
        </w:rPr>
        <w:t>ATIK YÖNETİMİ YÖNETMELİĞİ HÜKÜMLERİNE UYULACAKTIR.</w:t>
      </w:r>
    </w:p>
    <w:p w14:paraId="24D59CBA" w14:textId="77777777" w:rsidR="00113E5D" w:rsidRPr="0015758C" w:rsidRDefault="00F7312F" w:rsidP="0015758C">
      <w:pPr>
        <w:pStyle w:val="Default"/>
        <w:numPr>
          <w:ilvl w:val="0"/>
          <w:numId w:val="16"/>
        </w:numPr>
        <w:tabs>
          <w:tab w:val="left" w:pos="426"/>
        </w:tabs>
        <w:spacing w:after="160"/>
        <w:ind w:left="426" w:hanging="426"/>
        <w:jc w:val="both"/>
        <w:rPr>
          <w:rFonts w:ascii="Times New Roman" w:hAnsi="Times New Roman" w:cs="Times New Roman"/>
          <w:color w:val="auto"/>
        </w:rPr>
      </w:pPr>
      <w:r w:rsidRPr="0015758C">
        <w:rPr>
          <w:rFonts w:ascii="Times New Roman" w:hAnsi="Times New Roman" w:cs="Times New Roman"/>
          <w:color w:val="auto"/>
        </w:rPr>
        <w:t>İŞ MAKİNALARI VE EKİPMANLARIN BAKIMLARI ZAMANINDA YAPILACAK, ARAÇLARIN BAKIMI VE ONARIMI SIRASINDA ORTAYA ÇIKABİLECEK ATIKLAR SAHADAN UZAKLAŞTIRILACAKTIR.</w:t>
      </w:r>
    </w:p>
    <w:p w14:paraId="31EA5B5F" w14:textId="77777777" w:rsidR="00BD79A0" w:rsidRPr="0015758C" w:rsidRDefault="00F7312F" w:rsidP="0015758C">
      <w:pPr>
        <w:pStyle w:val="Default"/>
        <w:numPr>
          <w:ilvl w:val="0"/>
          <w:numId w:val="16"/>
        </w:numPr>
        <w:tabs>
          <w:tab w:val="left" w:pos="426"/>
        </w:tabs>
        <w:spacing w:after="160"/>
        <w:ind w:left="426" w:hanging="426"/>
        <w:jc w:val="both"/>
        <w:rPr>
          <w:rFonts w:ascii="Times New Roman" w:hAnsi="Times New Roman" w:cs="Times New Roman"/>
          <w:color w:val="auto"/>
        </w:rPr>
      </w:pPr>
      <w:r w:rsidRPr="0015758C">
        <w:rPr>
          <w:rFonts w:ascii="Times New Roman" w:hAnsi="Times New Roman" w:cs="Times New Roman"/>
          <w:color w:val="auto"/>
        </w:rPr>
        <w:t>PLANLANAN FAALIYETLERDE DEĞIŞIKLIK OLMASI VEYA YENI FAALIYETLERIN İLAVE EDILMESI DURUMUNDA ÇED YÖNETMELIĞI ÇERÇEVESINDE ÇEVRE ŞEHIRCILIK VE İKLİM DEĞİŞİKLİĞİ İL MÜDÜRLÜĞÜ’NÜN UYGUN GÖRÜŞLERI ALINACAKTIR.</w:t>
      </w:r>
    </w:p>
    <w:p w14:paraId="06C01026" w14:textId="77777777" w:rsidR="00E747DB" w:rsidRPr="0015758C" w:rsidRDefault="00F7312F" w:rsidP="0015758C">
      <w:pPr>
        <w:pStyle w:val="ListeParagraf"/>
        <w:numPr>
          <w:ilvl w:val="0"/>
          <w:numId w:val="16"/>
        </w:numPr>
        <w:shd w:val="clear" w:color="auto" w:fill="FFFFFF"/>
        <w:tabs>
          <w:tab w:val="left" w:pos="426"/>
        </w:tabs>
        <w:autoSpaceDE/>
        <w:adjustRightInd/>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PLANLAMA ALANINDA YER ALACAK HER TÜRLÜ YAPIDA VE ÇEVRE DÜZENLEME KARARLARINDA, PLAN, FEN, SAĞLIK, GÜVENLI YAPILAŞMA, ESTETIK VE ÇEVRE ŞARTLARI İLE İLGILI MEVZUAT HÜKÜMLERINE, TSE TARAFINDAN BELIRLENMIŞ STANDARTLARA VE 5378 SAYILI “ENGELLİLER HAKKINDA KANUN” HÜKÜMLERİNE UYULMASI ZORUNLUDUR.</w:t>
      </w:r>
    </w:p>
    <w:p w14:paraId="113843F8" w14:textId="77777777" w:rsidR="00113E5D" w:rsidRPr="0015758C" w:rsidRDefault="00F7312F" w:rsidP="0015758C">
      <w:pPr>
        <w:pStyle w:val="ListeParagraf"/>
        <w:numPr>
          <w:ilvl w:val="0"/>
          <w:numId w:val="16"/>
        </w:numPr>
        <w:tabs>
          <w:tab w:val="left" w:pos="284"/>
          <w:tab w:val="left" w:pos="426"/>
          <w:tab w:val="left" w:pos="567"/>
        </w:tabs>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PLANDA BELIRTILEN KULLANIM ALANLARINDA KULANIM AMACI DIŞINDA HIÇ BIR TESIS YAPILAMAZ. YAPILACAK TESISLER AMACI DIŞINDA KULLANILAMAZ.</w:t>
      </w:r>
    </w:p>
    <w:p w14:paraId="3694437B" w14:textId="77777777" w:rsidR="00113E5D" w:rsidRPr="0015758C" w:rsidRDefault="00F7312F" w:rsidP="0015758C">
      <w:pPr>
        <w:pStyle w:val="ListeParagraf"/>
        <w:numPr>
          <w:ilvl w:val="0"/>
          <w:numId w:val="16"/>
        </w:numPr>
        <w:tabs>
          <w:tab w:val="left" w:pos="284"/>
          <w:tab w:val="left" w:pos="426"/>
          <w:tab w:val="left" w:pos="567"/>
        </w:tabs>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"İŞYERI AÇMA VE RUHSATLANDIRMA YÖNETMELIĞI" HÜKÜMLERINE UYULMASI ZORUNLUDUR.</w:t>
      </w:r>
    </w:p>
    <w:p w14:paraId="19391E9E" w14:textId="148BE70B" w:rsidR="0015758C" w:rsidRPr="0015758C" w:rsidRDefault="00F7312F" w:rsidP="0015758C">
      <w:pPr>
        <w:pStyle w:val="ListeParagraf"/>
        <w:numPr>
          <w:ilvl w:val="0"/>
          <w:numId w:val="16"/>
        </w:numPr>
        <w:tabs>
          <w:tab w:val="left" w:pos="284"/>
          <w:tab w:val="left" w:pos="426"/>
          <w:tab w:val="left" w:pos="567"/>
        </w:tabs>
        <w:ind w:left="426" w:hanging="426"/>
        <w:jc w:val="both"/>
        <w:rPr>
          <w:rFonts w:ascii="Times New Roman" w:hAnsi="Times New Roman" w:cs="Times New Roman"/>
          <w:color w:val="auto"/>
          <w:sz w:val="24"/>
          <w:szCs w:val="24"/>
        </w:rPr>
      </w:pPr>
      <w:r w:rsidRPr="0015758C">
        <w:rPr>
          <w:rFonts w:ascii="Times New Roman" w:hAnsi="Times New Roman" w:cs="Times New Roman"/>
          <w:bCs/>
          <w:color w:val="auto"/>
          <w:sz w:val="24"/>
          <w:szCs w:val="24"/>
        </w:rPr>
        <w:t>YAPILAŞMA PLANLAMALARINDA ICAO ANNEX-14 CİLT 1 VE SHT-HES KRİTERLERİ İLE VE HAVALİMANLARINA İLİŞKİN İNŞAAT SINIRLAMALARINA AİT PLANLARIN YAPILMASI, YAYIMLANMASI, TAKİP ESASLARI VE SORUMLU KURULUŞLAR HAKKINDA 24.07.2012 TARİHLİ VE B.11.SHG.0.10.01.05/2549/1421 SAYILI HAVAALANLARI ÇEVRESİNDEKİ YAPILAŞMA KRİTERLERİ GENELGESİNE UYULACAKTIR</w:t>
      </w:r>
      <w:r w:rsidR="0015758C">
        <w:rPr>
          <w:rFonts w:ascii="Times New Roman" w:hAnsi="Times New Roman" w:cs="Times New Roman"/>
          <w:bCs/>
          <w:color w:val="auto"/>
          <w:sz w:val="24"/>
          <w:szCs w:val="24"/>
        </w:rPr>
        <w:t>.</w:t>
      </w:r>
    </w:p>
    <w:p w14:paraId="02C16254" w14:textId="77777777" w:rsidR="00113E5D" w:rsidRPr="0015758C" w:rsidRDefault="00F7312F" w:rsidP="0015758C">
      <w:pPr>
        <w:pStyle w:val="ListeParagraf"/>
        <w:numPr>
          <w:ilvl w:val="0"/>
          <w:numId w:val="16"/>
        </w:numPr>
        <w:shd w:val="clear" w:color="auto" w:fill="FFFFFF"/>
        <w:tabs>
          <w:tab w:val="left" w:pos="426"/>
        </w:tabs>
        <w:autoSpaceDE/>
        <w:adjustRightInd/>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SULAK ALANLARIN KORUNMASI YÖNETMELİĞİ HÜKÜMLERİNE UYULMASI ZORUNLUDUR.</w:t>
      </w:r>
    </w:p>
    <w:p w14:paraId="4003E8FC" w14:textId="0F04858C" w:rsidR="0037655F" w:rsidRPr="0015758C" w:rsidRDefault="00F7312F" w:rsidP="0015758C">
      <w:pPr>
        <w:pStyle w:val="ListeParagraf1"/>
        <w:widowControl/>
        <w:numPr>
          <w:ilvl w:val="0"/>
          <w:numId w:val="16"/>
        </w:numPr>
        <w:tabs>
          <w:tab w:val="left" w:pos="426"/>
        </w:tabs>
        <w:spacing w:after="160" w:line="276" w:lineRule="auto"/>
        <w:ind w:left="426" w:hanging="426"/>
        <w:jc w:val="both"/>
        <w:rPr>
          <w:rFonts w:ascii="Times New Roman" w:eastAsiaTheme="minorHAnsi" w:hAnsi="Times New Roman" w:cs="Times New Roman"/>
          <w:sz w:val="24"/>
          <w:szCs w:val="24"/>
          <w:lang w:eastAsia="en-US"/>
        </w:rPr>
      </w:pPr>
      <w:r w:rsidRPr="0015758C">
        <w:rPr>
          <w:rFonts w:ascii="Times New Roman" w:eastAsiaTheme="minorHAnsi" w:hAnsi="Times New Roman" w:cs="Times New Roman"/>
          <w:sz w:val="24"/>
          <w:szCs w:val="24"/>
          <w:lang w:eastAsia="en-US"/>
        </w:rPr>
        <w:t>YENİLENEBİLİR ENERJİ KAYNAKLARINA DAYALI ÜRETİM TESİSİ ALANINDA TESİSİN KURULU GÜCÜ DEĞİŞTİRİLDİĞİ TAKDİRDE 2872 SAYILI ÇEVRE KANUNU VE BU KANUNA İSTİNADEN ÇIKARTILAN YÖNETMELİK VE YÖNETMELİK DEĞİŞİKLERİ VE MER’İ MEVZUAT ÇERÇEVESİNDE DİĞER İZİNLER ALINACAKTIR.</w:t>
      </w:r>
    </w:p>
    <w:p w14:paraId="3B84160A" w14:textId="2772CE50" w:rsidR="00211DB1" w:rsidRPr="0015758C" w:rsidRDefault="00211DB1" w:rsidP="0015758C">
      <w:pPr>
        <w:pStyle w:val="ListeParagraf"/>
        <w:numPr>
          <w:ilvl w:val="0"/>
          <w:numId w:val="16"/>
        </w:numPr>
        <w:tabs>
          <w:tab w:val="left" w:pos="426"/>
        </w:tabs>
        <w:ind w:left="426" w:hanging="426"/>
        <w:jc w:val="both"/>
        <w:rPr>
          <w:rFonts w:ascii="Times New Roman" w:hAnsi="Times New Roman" w:cs="Times New Roman"/>
          <w:color w:val="auto"/>
          <w:sz w:val="24"/>
          <w:szCs w:val="24"/>
        </w:rPr>
      </w:pPr>
      <w:r w:rsidRPr="0015758C">
        <w:rPr>
          <w:rFonts w:ascii="Times New Roman" w:hAnsi="Times New Roman" w:cs="Times New Roman"/>
          <w:color w:val="auto"/>
          <w:sz w:val="24"/>
          <w:szCs w:val="24"/>
        </w:rPr>
        <w:t>PLANLAMA ALANI İÇERİSİNDE KALAN ALTYAPI TESİSLERİNİN KORUNMASI ESAS OLUP YAPILAŞMANIN GEREKTİRMESİ HALİNDE; İLGİLİ KURUMLARIN TESİSLERİNE AİT UYGULAMALARDA KURUMLARIN UYGUN GÖRÜŞÜ ALINMASI VE TÜM MALİYETİN UYGULAMAYI YAPACAK İLGİLİSİNCE KARŞILANMASI KAYDIYLA BU HATLAR DEPLASE EDİLEBİLİR.</w:t>
      </w:r>
    </w:p>
    <w:p w14:paraId="612D96C8" w14:textId="1111385C" w:rsidR="009F3427" w:rsidRPr="0015758C" w:rsidRDefault="009F3427" w:rsidP="0015758C">
      <w:pPr>
        <w:pStyle w:val="Default"/>
        <w:numPr>
          <w:ilvl w:val="0"/>
          <w:numId w:val="16"/>
        </w:numPr>
        <w:tabs>
          <w:tab w:val="left" w:pos="426"/>
        </w:tabs>
        <w:spacing w:after="160"/>
        <w:ind w:left="426" w:hanging="426"/>
        <w:jc w:val="both"/>
        <w:rPr>
          <w:rFonts w:ascii="Times New Roman" w:hAnsi="Times New Roman" w:cs="Times New Roman"/>
          <w:color w:val="auto"/>
        </w:rPr>
      </w:pPr>
      <w:r w:rsidRPr="0015758C">
        <w:rPr>
          <w:rFonts w:ascii="Times New Roman" w:hAnsi="Times New Roman" w:cs="Times New Roman"/>
          <w:color w:val="auto"/>
        </w:rPr>
        <w:lastRenderedPageBreak/>
        <w:t>PLAN VE PLAN NOTLARINDA AÇIKLANMAYAN HUSUSLARDA İLGİLİ KANUN MEVZUAT VE YÖNETMELİK HÜKÜMLERİ İLE BURSA 1/100.000 ÖLÇEKLİ ÇEVRE DÜZENİ PLANI PLAN HÜKÜMLERİ GEÇERLİDİR.</w:t>
      </w:r>
    </w:p>
    <w:p w14:paraId="710DE1DD" w14:textId="77777777" w:rsidR="0037655F" w:rsidRPr="0015758C" w:rsidRDefault="0037655F" w:rsidP="0015758C">
      <w:pPr>
        <w:pStyle w:val="ListeParagraf"/>
        <w:ind w:right="-1"/>
        <w:jc w:val="both"/>
        <w:rPr>
          <w:rFonts w:ascii="Times New Roman" w:hAnsi="Times New Roman" w:cs="Times New Roman"/>
          <w:color w:val="auto"/>
          <w:sz w:val="24"/>
          <w:szCs w:val="24"/>
        </w:rPr>
      </w:pPr>
    </w:p>
    <w:p w14:paraId="3C9EBEB7" w14:textId="77777777" w:rsidR="002E65E7" w:rsidRPr="0015758C" w:rsidRDefault="002E65E7" w:rsidP="0015758C">
      <w:pPr>
        <w:autoSpaceDE w:val="0"/>
        <w:autoSpaceDN w:val="0"/>
        <w:adjustRightInd w:val="0"/>
        <w:spacing w:line="240" w:lineRule="auto"/>
        <w:jc w:val="both"/>
        <w:outlineLvl w:val="8"/>
        <w:rPr>
          <w:rFonts w:ascii="Times New Roman" w:hAnsi="Times New Roman" w:cs="Times New Roman"/>
          <w:bCs/>
          <w:sz w:val="24"/>
          <w:szCs w:val="24"/>
        </w:rPr>
      </w:pPr>
    </w:p>
    <w:p w14:paraId="31074DD2" w14:textId="77777777" w:rsidR="00113E5D" w:rsidRPr="0015758C" w:rsidRDefault="00F7312F" w:rsidP="0015758C">
      <w:pPr>
        <w:autoSpaceDE w:val="0"/>
        <w:autoSpaceDN w:val="0"/>
        <w:adjustRightInd w:val="0"/>
        <w:spacing w:line="240" w:lineRule="auto"/>
        <w:jc w:val="both"/>
        <w:outlineLvl w:val="8"/>
        <w:rPr>
          <w:rFonts w:ascii="Times New Roman" w:hAnsi="Times New Roman" w:cs="Times New Roman"/>
          <w:bCs/>
          <w:sz w:val="24"/>
          <w:szCs w:val="24"/>
        </w:rPr>
      </w:pPr>
      <w:r w:rsidRPr="0015758C">
        <w:rPr>
          <w:rFonts w:ascii="Times New Roman" w:hAnsi="Times New Roman" w:cs="Times New Roman"/>
          <w:bCs/>
          <w:sz w:val="24"/>
          <w:szCs w:val="24"/>
        </w:rPr>
        <w:t>ÖZEL HÜKÜMLER</w:t>
      </w:r>
    </w:p>
    <w:p w14:paraId="3230C121" w14:textId="211E3A54" w:rsidR="00C941E0" w:rsidRPr="0015758C" w:rsidRDefault="00C941E0" w:rsidP="0015758C">
      <w:pPr>
        <w:pStyle w:val="Default"/>
        <w:numPr>
          <w:ilvl w:val="0"/>
          <w:numId w:val="17"/>
        </w:numPr>
        <w:spacing w:after="160"/>
        <w:jc w:val="both"/>
        <w:rPr>
          <w:rFonts w:ascii="Times New Roman" w:hAnsi="Times New Roman" w:cs="Times New Roman"/>
          <w:color w:val="auto"/>
        </w:rPr>
      </w:pPr>
      <w:proofErr w:type="gramStart"/>
      <w:r w:rsidRPr="0015758C">
        <w:rPr>
          <w:rFonts w:ascii="Times New Roman" w:hAnsi="Times New Roman" w:cs="Times New Roman"/>
          <w:color w:val="auto"/>
        </w:rPr>
        <w:t>RÜZGAR</w:t>
      </w:r>
      <w:proofErr w:type="gramEnd"/>
      <w:r w:rsidR="00F7312F" w:rsidRPr="0015758C">
        <w:rPr>
          <w:rFonts w:ascii="Times New Roman" w:hAnsi="Times New Roman" w:cs="Times New Roman"/>
          <w:color w:val="auto"/>
        </w:rPr>
        <w:t xml:space="preserve"> ENERJİ SANTRALİ TESİSİ YAPILAŞMA KOŞULLARI; YENİLENEBİLİR ENERJİ KAYNAKLARINA DAYALI ÜRETİM TESİS ALANI”NDA </w:t>
      </w:r>
      <w:proofErr w:type="gramStart"/>
      <w:r w:rsidRPr="0015758C">
        <w:rPr>
          <w:rFonts w:ascii="Times New Roman" w:hAnsi="Times New Roman" w:cs="Times New Roman"/>
          <w:color w:val="auto"/>
        </w:rPr>
        <w:t>RÜZGAR</w:t>
      </w:r>
      <w:proofErr w:type="gramEnd"/>
      <w:r w:rsidRPr="0015758C">
        <w:rPr>
          <w:rFonts w:ascii="Times New Roman" w:hAnsi="Times New Roman" w:cs="Times New Roman"/>
          <w:color w:val="auto"/>
        </w:rPr>
        <w:t xml:space="preserve"> TÜRBİNLERİ</w:t>
      </w:r>
      <w:r w:rsidR="00F7312F" w:rsidRPr="0015758C">
        <w:rPr>
          <w:rFonts w:ascii="Times New Roman" w:hAnsi="Times New Roman" w:cs="Times New Roman"/>
          <w:color w:val="auto"/>
        </w:rPr>
        <w:t xml:space="preserve"> İÇİN YAPILAŞMA </w:t>
      </w:r>
      <w:r w:rsidR="006A213E" w:rsidRPr="0015758C">
        <w:rPr>
          <w:rFonts w:ascii="Times New Roman" w:hAnsi="Times New Roman" w:cs="Times New Roman"/>
          <w:color w:val="auto"/>
        </w:rPr>
        <w:t xml:space="preserve">KOŞULLARI, </w:t>
      </w:r>
      <w:r w:rsidR="00327EE9" w:rsidRPr="0015758C">
        <w:rPr>
          <w:rFonts w:ascii="Times New Roman" w:hAnsi="Times New Roman" w:cs="Times New Roman"/>
          <w:color w:val="auto"/>
        </w:rPr>
        <w:t>YENÇOK=</w:t>
      </w:r>
      <w:r w:rsidR="00F25089" w:rsidRPr="0015758C">
        <w:rPr>
          <w:rFonts w:ascii="Times New Roman" w:hAnsi="Times New Roman" w:cs="Times New Roman"/>
          <w:color w:val="auto"/>
        </w:rPr>
        <w:t>2</w:t>
      </w:r>
      <w:r w:rsidR="00634716" w:rsidRPr="0015758C">
        <w:rPr>
          <w:rFonts w:ascii="Times New Roman" w:hAnsi="Times New Roman" w:cs="Times New Roman"/>
          <w:color w:val="auto"/>
        </w:rPr>
        <w:t>15</w:t>
      </w:r>
      <w:r w:rsidR="002E6AA1" w:rsidRPr="0015758C">
        <w:rPr>
          <w:rFonts w:ascii="Times New Roman" w:hAnsi="Times New Roman" w:cs="Times New Roman"/>
          <w:color w:val="auto"/>
        </w:rPr>
        <w:t xml:space="preserve"> </w:t>
      </w:r>
      <w:r w:rsidR="00F7312F" w:rsidRPr="0015758C">
        <w:rPr>
          <w:rFonts w:ascii="Times New Roman" w:hAnsi="Times New Roman" w:cs="Times New Roman"/>
          <w:color w:val="auto"/>
        </w:rPr>
        <w:t>M</w:t>
      </w:r>
      <w:r w:rsidR="001F534E" w:rsidRPr="0015758C">
        <w:rPr>
          <w:rFonts w:ascii="Times New Roman" w:hAnsi="Times New Roman" w:cs="Times New Roman"/>
          <w:color w:val="auto"/>
        </w:rPr>
        <w:t>ETRE</w:t>
      </w:r>
      <w:r w:rsidR="008C4AF8" w:rsidRPr="0015758C">
        <w:rPr>
          <w:rFonts w:ascii="Times New Roman" w:hAnsi="Times New Roman" w:cs="Times New Roman"/>
          <w:color w:val="auto"/>
        </w:rPr>
        <w:t xml:space="preserve">, ŞALT VE ENERJİ DEPOLAMA ALANI İÇİN YAPILAŞMA KOŞULLARI </w:t>
      </w:r>
      <w:r w:rsidR="003C22C0" w:rsidRPr="0015758C">
        <w:rPr>
          <w:rFonts w:ascii="Times New Roman" w:hAnsi="Times New Roman" w:cs="Times New Roman"/>
          <w:color w:val="auto"/>
        </w:rPr>
        <w:t>EMSAL=0.</w:t>
      </w:r>
      <w:r w:rsidR="00634716" w:rsidRPr="0015758C">
        <w:rPr>
          <w:rFonts w:ascii="Times New Roman" w:hAnsi="Times New Roman" w:cs="Times New Roman"/>
          <w:color w:val="auto"/>
        </w:rPr>
        <w:t>7</w:t>
      </w:r>
      <w:r w:rsidR="003C22C0" w:rsidRPr="0015758C">
        <w:rPr>
          <w:rFonts w:ascii="Times New Roman" w:hAnsi="Times New Roman" w:cs="Times New Roman"/>
          <w:color w:val="auto"/>
        </w:rPr>
        <w:t>0 VE YENÇOK=12.00 METRE</w:t>
      </w:r>
      <w:r w:rsidR="004A39BA" w:rsidRPr="0015758C">
        <w:rPr>
          <w:rFonts w:ascii="Times New Roman" w:hAnsi="Times New Roman" w:cs="Times New Roman"/>
          <w:color w:val="auto"/>
        </w:rPr>
        <w:t xml:space="preserve"> OLARAK </w:t>
      </w:r>
      <w:r w:rsidR="00F7312F" w:rsidRPr="0015758C">
        <w:rPr>
          <w:rFonts w:ascii="Times New Roman" w:hAnsi="Times New Roman" w:cs="Times New Roman"/>
          <w:color w:val="auto"/>
        </w:rPr>
        <w:t>BELİRLENMİŞTİR.</w:t>
      </w:r>
    </w:p>
    <w:p w14:paraId="09D7FE42" w14:textId="4BDE3B39" w:rsidR="004A39BA" w:rsidRPr="0015758C" w:rsidRDefault="00897DBF" w:rsidP="0015758C">
      <w:pPr>
        <w:pStyle w:val="Default"/>
        <w:numPr>
          <w:ilvl w:val="0"/>
          <w:numId w:val="17"/>
        </w:numPr>
        <w:spacing w:after="160"/>
        <w:jc w:val="both"/>
        <w:rPr>
          <w:rFonts w:ascii="Times New Roman" w:hAnsi="Times New Roman" w:cs="Times New Roman"/>
          <w:color w:val="auto"/>
        </w:rPr>
      </w:pPr>
      <w:r w:rsidRPr="0015758C">
        <w:rPr>
          <w:rFonts w:ascii="Times New Roman" w:hAnsi="Times New Roman" w:cs="Times New Roman"/>
          <w:color w:val="auto"/>
        </w:rPr>
        <w:t>03</w:t>
      </w:r>
      <w:r w:rsidR="00A56A07" w:rsidRPr="0015758C">
        <w:rPr>
          <w:rFonts w:ascii="Times New Roman" w:hAnsi="Times New Roman" w:cs="Times New Roman"/>
          <w:color w:val="auto"/>
        </w:rPr>
        <w:t>.0</w:t>
      </w:r>
      <w:r w:rsidRPr="0015758C">
        <w:rPr>
          <w:rFonts w:ascii="Times New Roman" w:hAnsi="Times New Roman" w:cs="Times New Roman"/>
          <w:color w:val="auto"/>
        </w:rPr>
        <w:t>9</w:t>
      </w:r>
      <w:r w:rsidR="00A56A07" w:rsidRPr="0015758C">
        <w:rPr>
          <w:rFonts w:ascii="Times New Roman" w:hAnsi="Times New Roman" w:cs="Times New Roman"/>
          <w:color w:val="auto"/>
        </w:rPr>
        <w:t>.202</w:t>
      </w:r>
      <w:r w:rsidR="00EE22D8" w:rsidRPr="0015758C">
        <w:rPr>
          <w:rFonts w:ascii="Times New Roman" w:hAnsi="Times New Roman" w:cs="Times New Roman"/>
          <w:color w:val="auto"/>
        </w:rPr>
        <w:t>5</w:t>
      </w:r>
      <w:r w:rsidR="004A39BA" w:rsidRPr="0015758C">
        <w:rPr>
          <w:rFonts w:ascii="Times New Roman" w:hAnsi="Times New Roman" w:cs="Times New Roman"/>
          <w:color w:val="auto"/>
        </w:rPr>
        <w:t xml:space="preserve"> TARİHİNDE </w:t>
      </w:r>
      <w:r w:rsidR="00634716" w:rsidRPr="0015758C">
        <w:rPr>
          <w:rFonts w:ascii="Times New Roman" w:hAnsi="Times New Roman" w:cs="Times New Roman"/>
          <w:color w:val="auto"/>
        </w:rPr>
        <w:t xml:space="preserve">BURSA </w:t>
      </w:r>
      <w:r w:rsidR="00C34556" w:rsidRPr="0015758C">
        <w:rPr>
          <w:rFonts w:ascii="Times New Roman" w:hAnsi="Times New Roman" w:cs="Times New Roman"/>
          <w:color w:val="auto"/>
        </w:rPr>
        <w:t xml:space="preserve">ÇEVRE ŞEHİRCİLİK VE İKLİM DEĞİŞİKLİĞİ </w:t>
      </w:r>
      <w:r w:rsidR="00634716" w:rsidRPr="0015758C">
        <w:rPr>
          <w:rFonts w:ascii="Times New Roman" w:hAnsi="Times New Roman" w:cs="Times New Roman"/>
          <w:color w:val="auto"/>
        </w:rPr>
        <w:t>İL</w:t>
      </w:r>
      <w:r w:rsidR="00EE22D8" w:rsidRPr="0015758C">
        <w:rPr>
          <w:rFonts w:ascii="Times New Roman" w:hAnsi="Times New Roman" w:cs="Times New Roman"/>
          <w:color w:val="auto"/>
        </w:rPr>
        <w:t xml:space="preserve"> MÜDÜRLÜĞÜ</w:t>
      </w:r>
      <w:r w:rsidR="0096233B" w:rsidRPr="0015758C">
        <w:rPr>
          <w:rFonts w:ascii="Times New Roman" w:hAnsi="Times New Roman" w:cs="Times New Roman"/>
          <w:color w:val="auto"/>
        </w:rPr>
        <w:t xml:space="preserve"> </w:t>
      </w:r>
      <w:r w:rsidR="004A39BA" w:rsidRPr="0015758C">
        <w:rPr>
          <w:rFonts w:ascii="Times New Roman" w:hAnsi="Times New Roman" w:cs="Times New Roman"/>
          <w:color w:val="auto"/>
        </w:rPr>
        <w:t>TARAFINDAN ONAYLANAN İMAR PLANINA ESAS JEOLOJİK-JEOTEKNİK ETÜT RAPOR</w:t>
      </w:r>
      <w:r w:rsidR="00D5397C" w:rsidRPr="0015758C">
        <w:rPr>
          <w:rFonts w:ascii="Times New Roman" w:hAnsi="Times New Roman" w:cs="Times New Roman"/>
          <w:color w:val="auto"/>
        </w:rPr>
        <w:t>LARI</w:t>
      </w:r>
      <w:r w:rsidR="004A39BA" w:rsidRPr="0015758C">
        <w:rPr>
          <w:rFonts w:ascii="Times New Roman" w:hAnsi="Times New Roman" w:cs="Times New Roman"/>
          <w:color w:val="auto"/>
        </w:rPr>
        <w:t xml:space="preserve"> VE RAPOR EK</w:t>
      </w:r>
      <w:r w:rsidR="00D5397C" w:rsidRPr="0015758C">
        <w:rPr>
          <w:rFonts w:ascii="Times New Roman" w:hAnsi="Times New Roman" w:cs="Times New Roman"/>
          <w:color w:val="auto"/>
        </w:rPr>
        <w:t>LER</w:t>
      </w:r>
      <w:r w:rsidR="004A39BA" w:rsidRPr="0015758C">
        <w:rPr>
          <w:rFonts w:ascii="Times New Roman" w:hAnsi="Times New Roman" w:cs="Times New Roman"/>
          <w:color w:val="auto"/>
        </w:rPr>
        <w:t>İ “YERLEŞİME UYGUNLUK PAFTALARINDA” BELİRTİLEN TÜM HUSUSLARA UYULMASI ZORUNLUDUR. PLANLAMA ALANINDA YAPILACAK HER TÜRLÜ YAPILAŞMADA PARSEL BAZINDA HAZIRLANACAK TEMEL VE ZEMİN ETÜT RAPORLARI ONAYLANMADAN VE BU RAPORLARDA BELİRTİLEN MÜHENDİSLİK ÖNLEMLERİ ALINMADAN UYGULAMAYA GEÇİLEMEZ.</w:t>
      </w:r>
    </w:p>
    <w:p w14:paraId="60C53D92" w14:textId="69BF0372" w:rsidR="004A39BA" w:rsidRPr="0015758C" w:rsidRDefault="004A39BA" w:rsidP="0015758C">
      <w:pPr>
        <w:numPr>
          <w:ilvl w:val="0"/>
          <w:numId w:val="17"/>
        </w:numPr>
        <w:suppressAutoHyphens/>
        <w:spacing w:line="100" w:lineRule="atLeast"/>
        <w:ind w:right="-142"/>
        <w:jc w:val="both"/>
        <w:rPr>
          <w:rFonts w:ascii="Times New Roman" w:eastAsia="Calibri" w:hAnsi="Times New Roman" w:cs="Times New Roman"/>
          <w:sz w:val="24"/>
          <w:szCs w:val="24"/>
        </w:rPr>
      </w:pPr>
      <w:r w:rsidRPr="0015758C">
        <w:rPr>
          <w:rFonts w:ascii="Times New Roman" w:eastAsia="Calibri" w:hAnsi="Times New Roman" w:cs="Times New Roman"/>
          <w:sz w:val="24"/>
          <w:szCs w:val="24"/>
        </w:rPr>
        <w:t>YAPILACAK YAPILARA AİT LABORATUVAR DENEYLERİNE DAYALI SONDAJLI ZEMİN ETÜDÜ UYGUN GÖRÜLMEDEN PROJE ONAYI YAPILAMAZ.</w:t>
      </w:r>
    </w:p>
    <w:p w14:paraId="3BFCD114" w14:textId="08B8C953" w:rsidR="003B15F7" w:rsidRPr="0015758C" w:rsidRDefault="003B15F7" w:rsidP="0015758C">
      <w:pPr>
        <w:pStyle w:val="Default"/>
        <w:numPr>
          <w:ilvl w:val="0"/>
          <w:numId w:val="17"/>
        </w:numPr>
        <w:spacing w:after="160"/>
        <w:jc w:val="both"/>
        <w:rPr>
          <w:rFonts w:ascii="Times New Roman" w:hAnsi="Times New Roman" w:cs="Times New Roman"/>
          <w:color w:val="auto"/>
        </w:rPr>
      </w:pPr>
      <w:r w:rsidRPr="0015758C">
        <w:rPr>
          <w:rFonts w:ascii="Times New Roman" w:hAnsi="Times New Roman" w:cs="Times New Roman"/>
          <w:color w:val="auto"/>
        </w:rPr>
        <w:t xml:space="preserve">ÇEVRE, ŞEHİRCİLİK VE İKLİM DEĞİŞİKLİĞİ BAKANLIĞI ÇEVRESEL ETKİ DEĞERLENDİRMESİ, İZİN VE DENETİM GENEL MÜDÜRLÜĞÜ’NÜN </w:t>
      </w:r>
      <w:r w:rsidR="00435563" w:rsidRPr="0015758C">
        <w:rPr>
          <w:rFonts w:ascii="Times New Roman" w:hAnsi="Times New Roman" w:cs="Times New Roman"/>
          <w:color w:val="auto"/>
        </w:rPr>
        <w:t>23</w:t>
      </w:r>
      <w:r w:rsidR="007F663B" w:rsidRPr="0015758C">
        <w:rPr>
          <w:rFonts w:ascii="Times New Roman" w:hAnsi="Times New Roman" w:cs="Times New Roman"/>
          <w:color w:val="auto"/>
        </w:rPr>
        <w:t>.</w:t>
      </w:r>
      <w:r w:rsidR="00435563" w:rsidRPr="0015758C">
        <w:rPr>
          <w:rFonts w:ascii="Times New Roman" w:hAnsi="Times New Roman" w:cs="Times New Roman"/>
          <w:color w:val="auto"/>
        </w:rPr>
        <w:t>12</w:t>
      </w:r>
      <w:r w:rsidR="007F663B" w:rsidRPr="0015758C">
        <w:rPr>
          <w:rFonts w:ascii="Times New Roman" w:hAnsi="Times New Roman" w:cs="Times New Roman"/>
          <w:color w:val="auto"/>
        </w:rPr>
        <w:t>.2025</w:t>
      </w:r>
      <w:r w:rsidRPr="0015758C">
        <w:rPr>
          <w:rFonts w:ascii="Times New Roman" w:hAnsi="Times New Roman" w:cs="Times New Roman"/>
          <w:color w:val="auto"/>
        </w:rPr>
        <w:t xml:space="preserve"> TARİHLİ VE </w:t>
      </w:r>
      <w:r w:rsidR="00435563" w:rsidRPr="0015758C">
        <w:rPr>
          <w:rFonts w:ascii="Times New Roman" w:hAnsi="Times New Roman" w:cs="Times New Roman"/>
          <w:color w:val="auto"/>
        </w:rPr>
        <w:t>14419764</w:t>
      </w:r>
      <w:r w:rsidRPr="0015758C">
        <w:rPr>
          <w:rFonts w:ascii="Times New Roman" w:hAnsi="Times New Roman" w:cs="Times New Roman"/>
          <w:color w:val="auto"/>
        </w:rPr>
        <w:t xml:space="preserve"> SAYILI YAZISINDA BELİRTİLEN VE PROJE KAPSAMINDA ALINAN ÇED OLUMLU KARARINA İLİŞKİN </w:t>
      </w:r>
      <w:r w:rsidR="005401EF" w:rsidRPr="0015758C">
        <w:rPr>
          <w:rFonts w:ascii="Times New Roman" w:hAnsi="Times New Roman" w:cs="Times New Roman"/>
          <w:color w:val="auto"/>
        </w:rPr>
        <w:t>ÇED RAPORU</w:t>
      </w:r>
      <w:r w:rsidRPr="0015758C">
        <w:rPr>
          <w:rFonts w:ascii="Times New Roman" w:hAnsi="Times New Roman" w:cs="Times New Roman"/>
          <w:color w:val="auto"/>
        </w:rPr>
        <w:t xml:space="preserve"> DOSYASI VE EKLERİNDE BELİRTİLEN HUSUSLARA UYULMASI ZORUNLUDUR. </w:t>
      </w:r>
    </w:p>
    <w:p w14:paraId="5FF41277" w14:textId="5B21AE9F" w:rsidR="00895014" w:rsidRPr="0015758C" w:rsidRDefault="00D943D0" w:rsidP="0015758C">
      <w:pPr>
        <w:pStyle w:val="Default"/>
        <w:numPr>
          <w:ilvl w:val="0"/>
          <w:numId w:val="17"/>
        </w:numPr>
        <w:spacing w:after="160"/>
        <w:jc w:val="both"/>
        <w:rPr>
          <w:rFonts w:ascii="Times New Roman" w:hAnsi="Times New Roman" w:cs="Times New Roman"/>
          <w:color w:val="auto"/>
        </w:rPr>
      </w:pPr>
      <w:r w:rsidRPr="0015758C">
        <w:rPr>
          <w:rFonts w:ascii="Times New Roman" w:hAnsi="Times New Roman" w:cs="Times New Roman"/>
          <w:color w:val="auto"/>
        </w:rPr>
        <w:t>11</w:t>
      </w:r>
      <w:r w:rsidR="00A56A07" w:rsidRPr="0015758C">
        <w:rPr>
          <w:rFonts w:ascii="Times New Roman" w:hAnsi="Times New Roman" w:cs="Times New Roman"/>
          <w:color w:val="auto"/>
        </w:rPr>
        <w:t>.0</w:t>
      </w:r>
      <w:r w:rsidRPr="0015758C">
        <w:rPr>
          <w:rFonts w:ascii="Times New Roman" w:hAnsi="Times New Roman" w:cs="Times New Roman"/>
          <w:color w:val="auto"/>
        </w:rPr>
        <w:t>5</w:t>
      </w:r>
      <w:r w:rsidR="00A56A07" w:rsidRPr="0015758C">
        <w:rPr>
          <w:rFonts w:ascii="Times New Roman" w:hAnsi="Times New Roman" w:cs="Times New Roman"/>
          <w:color w:val="auto"/>
        </w:rPr>
        <w:t>.20</w:t>
      </w:r>
      <w:r w:rsidR="005401EF" w:rsidRPr="0015758C">
        <w:rPr>
          <w:rFonts w:ascii="Times New Roman" w:hAnsi="Times New Roman" w:cs="Times New Roman"/>
          <w:color w:val="auto"/>
        </w:rPr>
        <w:t>2</w:t>
      </w:r>
      <w:r w:rsidRPr="0015758C">
        <w:rPr>
          <w:rFonts w:ascii="Times New Roman" w:hAnsi="Times New Roman" w:cs="Times New Roman"/>
          <w:color w:val="auto"/>
        </w:rPr>
        <w:t>5</w:t>
      </w:r>
      <w:r w:rsidR="00895014" w:rsidRPr="0015758C">
        <w:rPr>
          <w:rFonts w:ascii="Times New Roman" w:hAnsi="Times New Roman" w:cs="Times New Roman"/>
          <w:color w:val="auto"/>
        </w:rPr>
        <w:t xml:space="preserve"> TARİHLİ VE </w:t>
      </w:r>
      <w:r w:rsidRPr="0015758C">
        <w:rPr>
          <w:rFonts w:ascii="Times New Roman" w:hAnsi="Times New Roman" w:cs="Times New Roman"/>
          <w:color w:val="auto"/>
        </w:rPr>
        <w:t>ÖN</w:t>
      </w:r>
      <w:r w:rsidR="005401EF" w:rsidRPr="0015758C">
        <w:rPr>
          <w:rFonts w:ascii="Times New Roman" w:hAnsi="Times New Roman" w:cs="Times New Roman"/>
          <w:color w:val="auto"/>
        </w:rPr>
        <w:t>/</w:t>
      </w:r>
      <w:r w:rsidRPr="0015758C">
        <w:rPr>
          <w:rFonts w:ascii="Times New Roman" w:hAnsi="Times New Roman" w:cs="Times New Roman"/>
          <w:color w:val="auto"/>
        </w:rPr>
        <w:t>11849-30</w:t>
      </w:r>
      <w:r w:rsidR="005401EF" w:rsidRPr="0015758C">
        <w:rPr>
          <w:rFonts w:ascii="Times New Roman" w:hAnsi="Times New Roman" w:cs="Times New Roman"/>
          <w:color w:val="auto"/>
        </w:rPr>
        <w:t>/0</w:t>
      </w:r>
      <w:r w:rsidR="00AA1314" w:rsidRPr="0015758C">
        <w:rPr>
          <w:rFonts w:ascii="Times New Roman" w:hAnsi="Times New Roman" w:cs="Times New Roman"/>
          <w:color w:val="auto"/>
        </w:rPr>
        <w:t>5483</w:t>
      </w:r>
      <w:r w:rsidR="00C17494" w:rsidRPr="0015758C">
        <w:rPr>
          <w:rFonts w:ascii="Times New Roman" w:hAnsi="Times New Roman" w:cs="Times New Roman"/>
          <w:color w:val="auto"/>
        </w:rPr>
        <w:t xml:space="preserve"> NUMARALI </w:t>
      </w:r>
      <w:r w:rsidR="00AA1314" w:rsidRPr="0015758C">
        <w:rPr>
          <w:rFonts w:ascii="Times New Roman" w:hAnsi="Times New Roman" w:cs="Times New Roman"/>
          <w:color w:val="auto"/>
        </w:rPr>
        <w:t xml:space="preserve">EPDK ÖN </w:t>
      </w:r>
      <w:r w:rsidR="00C17494" w:rsidRPr="0015758C">
        <w:rPr>
          <w:rFonts w:ascii="Times New Roman" w:hAnsi="Times New Roman" w:cs="Times New Roman"/>
          <w:color w:val="auto"/>
        </w:rPr>
        <w:t>LİSANSINDA</w:t>
      </w:r>
      <w:r w:rsidR="00895014" w:rsidRPr="0015758C">
        <w:rPr>
          <w:rFonts w:ascii="Times New Roman" w:hAnsi="Times New Roman" w:cs="Times New Roman"/>
          <w:color w:val="auto"/>
        </w:rPr>
        <w:t xml:space="preserve"> BELİRTİLEN KOORDİNATLARA UYULMASI ZORUNLUDUR.</w:t>
      </w:r>
    </w:p>
    <w:p w14:paraId="10D14A5E" w14:textId="77777777" w:rsidR="0015758C" w:rsidRPr="0015758C" w:rsidRDefault="003665E0" w:rsidP="0015758C">
      <w:pPr>
        <w:pStyle w:val="Default"/>
        <w:numPr>
          <w:ilvl w:val="0"/>
          <w:numId w:val="17"/>
        </w:numPr>
        <w:spacing w:after="160"/>
        <w:jc w:val="both"/>
        <w:rPr>
          <w:rStyle w:val="VarsayfdlanParagrafYazfdTipi"/>
          <w:i/>
          <w:iCs/>
          <w:color w:val="auto"/>
          <w:sz w:val="24"/>
          <w:szCs w:val="24"/>
        </w:rPr>
      </w:pPr>
      <w:r w:rsidRPr="0015758C">
        <w:rPr>
          <w:rStyle w:val="VarsayfdlanParagrafYazfdTipi"/>
          <w:color w:val="auto"/>
          <w:sz w:val="24"/>
          <w:szCs w:val="24"/>
        </w:rPr>
        <w:t>DOĞA KORUMA VE MİLLİ PARKLAR GENEL MÜDÜRLÜĞÜNÜN</w:t>
      </w:r>
      <w:r w:rsidR="00AC59ED" w:rsidRPr="0015758C">
        <w:rPr>
          <w:rStyle w:val="VarsayfdlanParagrafYazfdTipi"/>
          <w:color w:val="auto"/>
          <w:sz w:val="24"/>
          <w:szCs w:val="24"/>
        </w:rPr>
        <w:t xml:space="preserve"> </w:t>
      </w:r>
      <w:proofErr w:type="gramStart"/>
      <w:r w:rsidRPr="0015758C">
        <w:rPr>
          <w:rStyle w:val="VarsayfdlanParagrafYazfdTipi"/>
          <w:color w:val="auto"/>
          <w:sz w:val="24"/>
          <w:szCs w:val="24"/>
        </w:rPr>
        <w:t>01</w:t>
      </w:r>
      <w:r w:rsidR="00AC59ED" w:rsidRPr="0015758C">
        <w:rPr>
          <w:rStyle w:val="VarsayfdlanParagrafYazfdTipi"/>
          <w:color w:val="auto"/>
          <w:sz w:val="24"/>
          <w:szCs w:val="24"/>
        </w:rPr>
        <w:t>.0</w:t>
      </w:r>
      <w:r w:rsidRPr="0015758C">
        <w:rPr>
          <w:rStyle w:val="VarsayfdlanParagrafYazfdTipi"/>
          <w:color w:val="auto"/>
          <w:sz w:val="24"/>
          <w:szCs w:val="24"/>
        </w:rPr>
        <w:t>6</w:t>
      </w:r>
      <w:r w:rsidR="00AC59ED" w:rsidRPr="0015758C">
        <w:rPr>
          <w:rStyle w:val="VarsayfdlanParagrafYazfdTipi"/>
          <w:color w:val="auto"/>
          <w:sz w:val="24"/>
          <w:szCs w:val="24"/>
        </w:rPr>
        <w:t>.2025  TARİHLİ</w:t>
      </w:r>
      <w:proofErr w:type="gramEnd"/>
      <w:r w:rsidR="00AC59ED" w:rsidRPr="0015758C">
        <w:rPr>
          <w:rStyle w:val="VarsayfdlanParagrafYazfdTipi"/>
          <w:color w:val="auto"/>
          <w:sz w:val="24"/>
          <w:szCs w:val="24"/>
        </w:rPr>
        <w:t xml:space="preserve"> VE </w:t>
      </w:r>
      <w:r w:rsidRPr="0015758C">
        <w:rPr>
          <w:rStyle w:val="VarsayfdlanParagrafYazfdTipi"/>
          <w:color w:val="auto"/>
          <w:sz w:val="24"/>
          <w:szCs w:val="24"/>
        </w:rPr>
        <w:t>20824341</w:t>
      </w:r>
      <w:r w:rsidR="00AC59ED" w:rsidRPr="0015758C">
        <w:rPr>
          <w:rStyle w:val="VarsayfdlanParagrafYazfdTipi"/>
          <w:color w:val="auto"/>
          <w:sz w:val="24"/>
          <w:szCs w:val="24"/>
        </w:rPr>
        <w:t xml:space="preserve"> SAYILI YAZISINDA BELİRTİLEN TÜM HUSUSLARA UYULMASI </w:t>
      </w:r>
      <w:r w:rsidR="00E51D8B" w:rsidRPr="0015758C">
        <w:rPr>
          <w:rStyle w:val="VarsayfdlanParagrafYazfdTipi"/>
          <w:color w:val="auto"/>
          <w:sz w:val="24"/>
          <w:szCs w:val="24"/>
        </w:rPr>
        <w:t>ZORUNLU OLUP İLGİ YAZIDA BAHSEDİLEN</w:t>
      </w:r>
      <w:r w:rsidR="0015758C" w:rsidRPr="0015758C">
        <w:rPr>
          <w:rStyle w:val="VarsayfdlanParagrafYazfdTipi"/>
          <w:color w:val="auto"/>
          <w:sz w:val="24"/>
          <w:szCs w:val="24"/>
        </w:rPr>
        <w:t>;</w:t>
      </w:r>
    </w:p>
    <w:p w14:paraId="4CD22C3E" w14:textId="7A23BE32" w:rsidR="004A4F3B" w:rsidRPr="0015758C" w:rsidRDefault="00E51D8B" w:rsidP="00BE69C8">
      <w:pPr>
        <w:pStyle w:val="Default"/>
        <w:spacing w:after="160"/>
        <w:ind w:left="720"/>
        <w:jc w:val="both"/>
        <w:rPr>
          <w:rStyle w:val="VarsayfdlanParagrafYazfdTipi"/>
          <w:i/>
          <w:iCs/>
          <w:color w:val="auto"/>
          <w:sz w:val="24"/>
          <w:szCs w:val="24"/>
        </w:rPr>
      </w:pPr>
      <w:r w:rsidRPr="0015758C">
        <w:rPr>
          <w:rStyle w:val="VarsayfdlanParagrafYazfdTipi"/>
          <w:i/>
          <w:iCs/>
          <w:color w:val="auto"/>
          <w:sz w:val="24"/>
          <w:szCs w:val="24"/>
        </w:rPr>
        <w:t>“PROJEYE İLİŞKİN ÇALIŞMALAR ESNASINDA TESPİT EDİLEN ENDEMİK TÜRLERİN YANI SIRA KORUNMASI GEREKEN TÜRLERE RASTLANMASI DURUMUNDA TÜRLERİ TEHLİKEYE ATACAK MÜDAHALELERDEN KAÇINILMASI, DOĞA KORUMA VE MİLLİ PARKLAR 2.BÖLGE MÜDÜRLÜĞÜ KOORDİNASYONUNDA İLGİLİ TÜRLERİN KORUNMASINA İLİŞKİN GEREKLİ ÖNLEMLERİN ALINARAK İŞ VE İŞLEMLERİN YÜRÜTÜLMESİ İLE ÇED RAPORUNDA BELİRTİLEN RİSK-ETKİ-TEDBİR MATRİSİNDE VERİLEN KORUMA TEDBİRLERİNE UYULMASI,</w:t>
      </w:r>
    </w:p>
    <w:p w14:paraId="4E3A94F3" w14:textId="77777777" w:rsidR="00B0027C" w:rsidRPr="0015758C" w:rsidRDefault="00B0027C" w:rsidP="0015758C">
      <w:pPr>
        <w:pStyle w:val="Default"/>
        <w:spacing w:after="160"/>
        <w:jc w:val="both"/>
        <w:rPr>
          <w:rStyle w:val="VarsayfdlanParagrafYazfdTipi"/>
          <w:i/>
          <w:iCs/>
          <w:color w:val="auto"/>
          <w:sz w:val="24"/>
          <w:szCs w:val="24"/>
        </w:rPr>
      </w:pPr>
    </w:p>
    <w:p w14:paraId="294BA518" w14:textId="227B0F8D" w:rsidR="00082A77" w:rsidRPr="0015758C" w:rsidRDefault="00171EB0" w:rsidP="00FA5B80">
      <w:pPr>
        <w:pStyle w:val="Default"/>
        <w:spacing w:after="160"/>
        <w:ind w:left="709"/>
        <w:jc w:val="both"/>
        <w:rPr>
          <w:rStyle w:val="VarsayfdlanParagrafYazfdTipi"/>
          <w:i/>
          <w:iCs/>
          <w:color w:val="auto"/>
          <w:sz w:val="24"/>
          <w:szCs w:val="24"/>
        </w:rPr>
      </w:pPr>
      <w:r w:rsidRPr="0015758C">
        <w:rPr>
          <w:rStyle w:val="VarsayfdlanParagrafYazfdTipi"/>
          <w:i/>
          <w:iCs/>
          <w:color w:val="auto"/>
          <w:sz w:val="24"/>
          <w:szCs w:val="24"/>
        </w:rPr>
        <w:lastRenderedPageBreak/>
        <w:t xml:space="preserve">ÇED RAPORU VE EKİNDE YER ALAN DEĞERLENDİRME RAPORLARINDA YER ALAN MUHTEMEL OLUMSUZ ETKİLERİN BERTARAF EDİLMESİ VE EN AZA İNDİRİLMESİ NOKTASINDA ALINMASI GEREKTİĞİ BELİRTİLEN ÖNLEMLERİN, FAALİYET SAHİBİ TARAFINDAN UYGULANACAĞININ TAAHHÜT EDİLMESİ, </w:t>
      </w:r>
    </w:p>
    <w:p w14:paraId="418DB300" w14:textId="25709D84" w:rsidR="00082A77" w:rsidRPr="0015758C" w:rsidRDefault="00171EB0" w:rsidP="0015758C">
      <w:pPr>
        <w:pStyle w:val="Default"/>
        <w:spacing w:after="160"/>
        <w:ind w:left="709"/>
        <w:jc w:val="both"/>
        <w:rPr>
          <w:rStyle w:val="VarsayfdlanParagrafYazfdTipi"/>
          <w:i/>
          <w:iCs/>
          <w:color w:val="auto"/>
          <w:sz w:val="24"/>
          <w:szCs w:val="24"/>
        </w:rPr>
      </w:pPr>
      <w:r w:rsidRPr="0015758C">
        <w:rPr>
          <w:rStyle w:val="VarsayfdlanParagrafYazfdTipi"/>
          <w:i/>
          <w:iCs/>
          <w:color w:val="auto"/>
          <w:sz w:val="24"/>
          <w:szCs w:val="24"/>
        </w:rPr>
        <w:t xml:space="preserve">PROJENİN İŞLETME AŞAMASINDA, YARASA VARLIĞININ ARAŞTIRILMASI AMACIYLA SESLERİN ANALİZLERİ, ULUSLARARASI KURULUŞLARCA TAVSİYE EDİLEN ANALİZ PROGRAMLARI KULLANILARAK (YARASALAR KONUSUNDA ÇALIŞMIŞ) YARASA UZMANLARI TARAFINDAN NİSAN-EYLÜL AYLARI ARASINDA ORTALAMA SICAKLIKLARIN 15 DERECE VE ÜZERİ OLDUĞU, </w:t>
      </w:r>
      <w:proofErr w:type="gramStart"/>
      <w:r w:rsidRPr="0015758C">
        <w:rPr>
          <w:rStyle w:val="VarsayfdlanParagrafYazfdTipi"/>
          <w:i/>
          <w:iCs/>
          <w:color w:val="auto"/>
          <w:sz w:val="24"/>
          <w:szCs w:val="24"/>
        </w:rPr>
        <w:t>RÜZGAR</w:t>
      </w:r>
      <w:proofErr w:type="gramEnd"/>
      <w:r w:rsidRPr="0015758C">
        <w:rPr>
          <w:rStyle w:val="VarsayfdlanParagrafYazfdTipi"/>
          <w:i/>
          <w:iCs/>
          <w:color w:val="auto"/>
          <w:sz w:val="24"/>
          <w:szCs w:val="24"/>
        </w:rPr>
        <w:t xml:space="preserve"> HIZININ İSE DÜŞÜK (6 M /SN VE ALTI) OLDUĞU GÜNLERDE, EN AZ 7 GECE İZLEME YAPILMASI VE İZLEME RAPORLARININ GENEL MÜDÜRLÜĞÜMÜZE SUNULMASI,</w:t>
      </w:r>
    </w:p>
    <w:p w14:paraId="750D9793" w14:textId="7AEAAED4" w:rsidR="00082A77" w:rsidRPr="0015758C" w:rsidRDefault="00171EB0" w:rsidP="0015758C">
      <w:pPr>
        <w:pStyle w:val="Default"/>
        <w:spacing w:after="160"/>
        <w:ind w:left="709"/>
        <w:jc w:val="both"/>
        <w:rPr>
          <w:rFonts w:ascii="Times New Roman" w:hAnsi="Times New Roman" w:cs="Times New Roman"/>
          <w:i/>
          <w:iCs/>
          <w:color w:val="auto"/>
        </w:rPr>
      </w:pPr>
      <w:r w:rsidRPr="0015758C">
        <w:rPr>
          <w:rFonts w:ascii="Times New Roman" w:hAnsi="Times New Roman" w:cs="Times New Roman"/>
          <w:i/>
          <w:iCs/>
          <w:color w:val="auto"/>
        </w:rPr>
        <w:t>TÜRBİNLER KURULDUKTAN SONRA, TÜRBİNLERİN ALTLARINDA KUŞ VE YARASA KARKAS TARAMASI YAPILMASI VE SONUÇLARINA RAPORDA YER VERİLMESİ,</w:t>
      </w:r>
    </w:p>
    <w:p w14:paraId="5AAC1B36" w14:textId="51468520" w:rsidR="00D44C9A" w:rsidRPr="0015758C" w:rsidRDefault="00171EB0" w:rsidP="0015758C">
      <w:pPr>
        <w:pStyle w:val="Default"/>
        <w:spacing w:after="160"/>
        <w:ind w:left="709"/>
        <w:jc w:val="both"/>
        <w:rPr>
          <w:rFonts w:ascii="Times New Roman" w:hAnsi="Times New Roman" w:cs="Times New Roman"/>
          <w:i/>
          <w:iCs/>
          <w:color w:val="auto"/>
        </w:rPr>
      </w:pPr>
      <w:r w:rsidRPr="0015758C">
        <w:rPr>
          <w:rFonts w:ascii="Times New Roman" w:hAnsi="Times New Roman" w:cs="Times New Roman"/>
          <w:i/>
          <w:iCs/>
          <w:color w:val="auto"/>
        </w:rPr>
        <w:t xml:space="preserve">İŞLETME DÖNEMİNDE TESPİT EDİLEBİLECEK YENİ BİR OLUMSUZ ETKİYE DAİR ALINMASI GEREKLİ ÖNLEMLERİN FAALİYET SAHİBİ TARAFINDAN İVEDİLİKLE ALINACAĞININ TAAHHÜT EDİLMESİ, </w:t>
      </w:r>
    </w:p>
    <w:p w14:paraId="73A3A565" w14:textId="7DD83144" w:rsidR="00412794" w:rsidRPr="0015758C" w:rsidRDefault="00171EB0" w:rsidP="0015758C">
      <w:pPr>
        <w:pStyle w:val="Default"/>
        <w:spacing w:after="160"/>
        <w:ind w:left="709"/>
        <w:jc w:val="both"/>
        <w:rPr>
          <w:rStyle w:val="VarsayfdlanParagrafYazfdTipi"/>
          <w:i/>
          <w:iCs/>
          <w:color w:val="auto"/>
          <w:sz w:val="24"/>
          <w:szCs w:val="24"/>
        </w:rPr>
      </w:pPr>
      <w:r w:rsidRPr="0015758C">
        <w:rPr>
          <w:rFonts w:ascii="Times New Roman" w:hAnsi="Times New Roman" w:cs="Times New Roman"/>
          <w:i/>
          <w:iCs/>
          <w:color w:val="auto"/>
        </w:rPr>
        <w:t>RES FAALİYETİNE İLİŞKİN İZLEME TAKVİMİNİN, İZLEMEYİ</w:t>
      </w:r>
      <w:r w:rsidR="009C3DB5" w:rsidRPr="0015758C">
        <w:rPr>
          <w:rFonts w:ascii="Times New Roman" w:hAnsi="Times New Roman" w:cs="Times New Roman"/>
          <w:i/>
          <w:iCs/>
          <w:color w:val="auto"/>
        </w:rPr>
        <w:t xml:space="preserve"> </w:t>
      </w:r>
      <w:r w:rsidRPr="0015758C">
        <w:rPr>
          <w:rFonts w:ascii="Times New Roman" w:hAnsi="Times New Roman" w:cs="Times New Roman"/>
          <w:i/>
          <w:iCs/>
          <w:color w:val="auto"/>
        </w:rPr>
        <w:t>GERÇEKLEŞTİRECEK</w:t>
      </w:r>
      <w:r w:rsidR="009C3DB5" w:rsidRPr="0015758C">
        <w:rPr>
          <w:rFonts w:ascii="Times New Roman" w:hAnsi="Times New Roman" w:cs="Times New Roman"/>
          <w:i/>
          <w:iCs/>
          <w:color w:val="auto"/>
        </w:rPr>
        <w:t xml:space="preserve"> </w:t>
      </w:r>
      <w:r w:rsidRPr="0015758C">
        <w:rPr>
          <w:rFonts w:ascii="Times New Roman" w:hAnsi="Times New Roman" w:cs="Times New Roman"/>
          <w:i/>
          <w:iCs/>
          <w:color w:val="auto"/>
        </w:rPr>
        <w:t>UZMAN BİLGİLERİNİN VE SONUÇLARIN</w:t>
      </w:r>
      <w:r w:rsidR="009C3DB5" w:rsidRPr="0015758C">
        <w:rPr>
          <w:rFonts w:ascii="Times New Roman" w:hAnsi="Times New Roman" w:cs="Times New Roman"/>
          <w:i/>
          <w:iCs/>
          <w:color w:val="auto"/>
        </w:rPr>
        <w:t xml:space="preserve"> </w:t>
      </w:r>
      <w:r w:rsidRPr="0015758C">
        <w:rPr>
          <w:rFonts w:ascii="Times New Roman" w:hAnsi="Times New Roman" w:cs="Times New Roman"/>
          <w:i/>
          <w:iCs/>
          <w:color w:val="auto"/>
        </w:rPr>
        <w:t>RAPORLANARAK 2. BÖLGE MÜDÜRLÜĞÜNE SUNULMASI,</w:t>
      </w:r>
      <w:r w:rsidRPr="0015758C">
        <w:rPr>
          <w:rFonts w:ascii="Times New Roman" w:hAnsi="Times New Roman" w:cs="Times New Roman"/>
          <w:i/>
          <w:iCs/>
          <w:color w:val="auto"/>
        </w:rPr>
        <w:br/>
      </w:r>
      <w:r w:rsidRPr="0015758C">
        <w:rPr>
          <w:rStyle w:val="VarsayfdlanParagrafYazfdTipi"/>
          <w:i/>
          <w:iCs/>
          <w:color w:val="auto"/>
          <w:sz w:val="24"/>
          <w:szCs w:val="24"/>
        </w:rPr>
        <w:t>GENEL MÜDÜRLÜĞÜMÜZCE BELİRLENEN "ORNİTOLOJİK DEĞERLENDİRME VE İZLEME RAPORU FORMATI" KAPSAMINDA YER ALAN HÜKÜMLER DOĞRULTUSUNDA, PROJENİN İŞLETİLMEYE ALINMASINDAN SONRA, İLGİLİ FİRMA TARAFINDAN, EN AZ 5 (BEŞ) YIL BOYUNCA SONBAHAR VE İLKBAHAR DÖNEMİ İZLEMELERİNİN YAPILMASI, İZLEME RAPORLARININ İLGİLİ BÖLGE MÜDÜRLÜĞÜNE SUNULMASI,</w:t>
      </w:r>
    </w:p>
    <w:p w14:paraId="71D09FAB" w14:textId="059D8163" w:rsidR="00171EB0" w:rsidRPr="0015758C" w:rsidRDefault="00171EB0" w:rsidP="0015758C">
      <w:pPr>
        <w:pStyle w:val="Default"/>
        <w:spacing w:after="160"/>
        <w:ind w:left="709"/>
        <w:jc w:val="both"/>
        <w:rPr>
          <w:rFonts w:ascii="Times New Roman" w:hAnsi="Times New Roman" w:cs="Times New Roman"/>
        </w:rPr>
      </w:pPr>
      <w:r w:rsidRPr="0015758C">
        <w:rPr>
          <w:rStyle w:val="VarsayfdlanParagrafYazfdTipi"/>
          <w:i/>
          <w:iCs/>
          <w:color w:val="auto"/>
          <w:sz w:val="24"/>
          <w:szCs w:val="24"/>
        </w:rPr>
        <w:t>ÇED RAPORU'NDA TAAHHÜT EDİLEN TEDBİRLERE, ULUSAL MEVZUATIMIZA VE ULUSLARARASI SÖZLEŞME HÜKÜMLERİNE RİAYET EDİLMESİ</w:t>
      </w:r>
      <w:r w:rsidRPr="0015758C">
        <w:rPr>
          <w:rFonts w:ascii="Times New Roman" w:hAnsi="Times New Roman" w:cs="Times New Roman"/>
        </w:rPr>
        <w:t xml:space="preserve">” </w:t>
      </w:r>
      <w:r w:rsidR="004C2F62" w:rsidRPr="0015758C">
        <w:rPr>
          <w:rFonts w:ascii="Times New Roman" w:hAnsi="Times New Roman" w:cs="Times New Roman"/>
        </w:rPr>
        <w:t>HÜKÜMLERİN</w:t>
      </w:r>
      <w:r w:rsidR="00BB2928" w:rsidRPr="0015758C">
        <w:rPr>
          <w:rFonts w:ascii="Times New Roman" w:hAnsi="Times New Roman" w:cs="Times New Roman"/>
        </w:rPr>
        <w:t>E</w:t>
      </w:r>
      <w:r w:rsidR="004C2F62" w:rsidRPr="0015758C">
        <w:rPr>
          <w:rFonts w:ascii="Times New Roman" w:hAnsi="Times New Roman" w:cs="Times New Roman"/>
        </w:rPr>
        <w:t xml:space="preserve"> UYULMASI </w:t>
      </w:r>
      <w:r w:rsidR="00AC59ED" w:rsidRPr="0015758C">
        <w:rPr>
          <w:rFonts w:ascii="Times New Roman" w:hAnsi="Times New Roman" w:cs="Times New Roman"/>
        </w:rPr>
        <w:t>ZORUNLUDUR.</w:t>
      </w:r>
    </w:p>
    <w:p w14:paraId="13D4084F" w14:textId="30B84F87" w:rsidR="00D45F60" w:rsidRPr="0015758C" w:rsidRDefault="00E32DCA" w:rsidP="0015758C">
      <w:pPr>
        <w:pStyle w:val="Default"/>
        <w:numPr>
          <w:ilvl w:val="0"/>
          <w:numId w:val="17"/>
        </w:numPr>
        <w:spacing w:after="160"/>
        <w:jc w:val="both"/>
        <w:rPr>
          <w:rStyle w:val="VarsayfdlanParagrafYazfdTipi"/>
          <w:color w:val="auto"/>
          <w:sz w:val="24"/>
          <w:szCs w:val="24"/>
        </w:rPr>
      </w:pPr>
      <w:r w:rsidRPr="0015758C">
        <w:rPr>
          <w:rStyle w:val="VarsayfdlanParagrafYazfdTipi"/>
          <w:color w:val="auto"/>
          <w:sz w:val="24"/>
          <w:szCs w:val="24"/>
        </w:rPr>
        <w:t>BURSA</w:t>
      </w:r>
      <w:r w:rsidR="00201AB4" w:rsidRPr="0015758C">
        <w:rPr>
          <w:rStyle w:val="VarsayfdlanParagrafYazfdTipi"/>
          <w:color w:val="auto"/>
          <w:sz w:val="24"/>
          <w:szCs w:val="24"/>
        </w:rPr>
        <w:t xml:space="preserve"> İL SAĞLIK </w:t>
      </w:r>
      <w:r w:rsidR="00E64B6A" w:rsidRPr="0015758C">
        <w:rPr>
          <w:rStyle w:val="VarsayfdlanParagrafYazfdTipi"/>
          <w:color w:val="auto"/>
          <w:sz w:val="24"/>
          <w:szCs w:val="24"/>
        </w:rPr>
        <w:t xml:space="preserve">MÜDÜRLÜĞÜ’NÜN </w:t>
      </w:r>
      <w:r w:rsidRPr="0015758C">
        <w:rPr>
          <w:rStyle w:val="VarsayfdlanParagrafYazfdTipi"/>
          <w:color w:val="auto"/>
          <w:sz w:val="24"/>
          <w:szCs w:val="24"/>
        </w:rPr>
        <w:t>12</w:t>
      </w:r>
      <w:r w:rsidR="009538E6" w:rsidRPr="0015758C">
        <w:rPr>
          <w:rStyle w:val="VarsayfdlanParagrafYazfdTipi"/>
          <w:color w:val="auto"/>
          <w:sz w:val="24"/>
          <w:szCs w:val="24"/>
        </w:rPr>
        <w:t>.0</w:t>
      </w:r>
      <w:r w:rsidRPr="0015758C">
        <w:rPr>
          <w:rStyle w:val="VarsayfdlanParagrafYazfdTipi"/>
          <w:color w:val="auto"/>
          <w:sz w:val="24"/>
          <w:szCs w:val="24"/>
        </w:rPr>
        <w:t>2</w:t>
      </w:r>
      <w:r w:rsidR="009538E6" w:rsidRPr="0015758C">
        <w:rPr>
          <w:rStyle w:val="VarsayfdlanParagrafYazfdTipi"/>
          <w:color w:val="auto"/>
          <w:sz w:val="24"/>
          <w:szCs w:val="24"/>
        </w:rPr>
        <w:t>.2025</w:t>
      </w:r>
      <w:r w:rsidR="00E64B6A" w:rsidRPr="0015758C">
        <w:rPr>
          <w:rStyle w:val="VarsayfdlanParagrafYazfdTipi"/>
          <w:color w:val="auto"/>
          <w:sz w:val="24"/>
          <w:szCs w:val="24"/>
        </w:rPr>
        <w:t xml:space="preserve"> TARİHLİ VE </w:t>
      </w:r>
      <w:r w:rsidRPr="0015758C">
        <w:rPr>
          <w:rStyle w:val="VarsayfdlanParagrafYazfdTipi"/>
          <w:color w:val="auto"/>
          <w:sz w:val="24"/>
          <w:szCs w:val="24"/>
        </w:rPr>
        <w:t>268175844</w:t>
      </w:r>
      <w:r w:rsidR="00E64B6A" w:rsidRPr="0015758C">
        <w:rPr>
          <w:rStyle w:val="VarsayfdlanParagrafYazfdTipi"/>
          <w:color w:val="auto"/>
          <w:sz w:val="24"/>
          <w:szCs w:val="24"/>
        </w:rPr>
        <w:t xml:space="preserve"> SAYILI YAZISINDA BELİRTİLEN HUSUSLARA UYULACAKTIR. </w:t>
      </w:r>
    </w:p>
    <w:p w14:paraId="789430A7" w14:textId="2273DDFF" w:rsidR="000F68DF" w:rsidRPr="0015758C" w:rsidRDefault="009526D5" w:rsidP="0015758C">
      <w:pPr>
        <w:pStyle w:val="Default"/>
        <w:numPr>
          <w:ilvl w:val="0"/>
          <w:numId w:val="17"/>
        </w:numPr>
        <w:spacing w:after="160"/>
        <w:jc w:val="both"/>
        <w:rPr>
          <w:rStyle w:val="VarsayfdlanParagrafYazfdTipi"/>
          <w:color w:val="auto"/>
          <w:sz w:val="24"/>
          <w:szCs w:val="24"/>
        </w:rPr>
      </w:pPr>
      <w:r w:rsidRPr="0015758C">
        <w:rPr>
          <w:rStyle w:val="VarsayfdlanParagrafYazfdTipi"/>
          <w:color w:val="auto"/>
          <w:sz w:val="24"/>
          <w:szCs w:val="24"/>
        </w:rPr>
        <w:t xml:space="preserve">DSİ </w:t>
      </w:r>
      <w:r w:rsidR="009625AF" w:rsidRPr="0015758C">
        <w:rPr>
          <w:rStyle w:val="VarsayfdlanParagrafYazfdTipi"/>
          <w:color w:val="auto"/>
          <w:sz w:val="24"/>
          <w:szCs w:val="24"/>
        </w:rPr>
        <w:t>1</w:t>
      </w:r>
      <w:r w:rsidRPr="0015758C">
        <w:rPr>
          <w:rStyle w:val="VarsayfdlanParagrafYazfdTipi"/>
          <w:color w:val="auto"/>
          <w:sz w:val="24"/>
          <w:szCs w:val="24"/>
        </w:rPr>
        <w:t xml:space="preserve">. BÖLGE MÜDÜRLÜĞÜNÜN </w:t>
      </w:r>
      <w:r w:rsidR="00AB29CC" w:rsidRPr="0015758C">
        <w:rPr>
          <w:rStyle w:val="VarsayfdlanParagrafYazfdTipi"/>
          <w:color w:val="auto"/>
          <w:sz w:val="24"/>
          <w:szCs w:val="24"/>
        </w:rPr>
        <w:t>26</w:t>
      </w:r>
      <w:r w:rsidR="009625AF" w:rsidRPr="0015758C">
        <w:rPr>
          <w:rStyle w:val="VarsayfdlanParagrafYazfdTipi"/>
          <w:color w:val="auto"/>
          <w:sz w:val="24"/>
          <w:szCs w:val="24"/>
        </w:rPr>
        <w:t>.0</w:t>
      </w:r>
      <w:r w:rsidR="00AB29CC" w:rsidRPr="0015758C">
        <w:rPr>
          <w:rStyle w:val="VarsayfdlanParagrafYazfdTipi"/>
          <w:color w:val="auto"/>
          <w:sz w:val="24"/>
          <w:szCs w:val="24"/>
        </w:rPr>
        <w:t>3</w:t>
      </w:r>
      <w:r w:rsidR="009625AF" w:rsidRPr="0015758C">
        <w:rPr>
          <w:rStyle w:val="VarsayfdlanParagrafYazfdTipi"/>
          <w:color w:val="auto"/>
          <w:sz w:val="24"/>
          <w:szCs w:val="24"/>
        </w:rPr>
        <w:t>.2025</w:t>
      </w:r>
      <w:r w:rsidRPr="0015758C">
        <w:rPr>
          <w:rStyle w:val="VarsayfdlanParagrafYazfdTipi"/>
          <w:color w:val="auto"/>
          <w:sz w:val="24"/>
          <w:szCs w:val="24"/>
        </w:rPr>
        <w:t xml:space="preserve"> TARİHLİ VE </w:t>
      </w:r>
      <w:r w:rsidR="00AB29CC" w:rsidRPr="0015758C">
        <w:rPr>
          <w:rStyle w:val="VarsayfdlanParagrafYazfdTipi"/>
          <w:color w:val="auto"/>
          <w:sz w:val="24"/>
          <w:szCs w:val="24"/>
        </w:rPr>
        <w:t>5622814</w:t>
      </w:r>
      <w:r w:rsidRPr="0015758C">
        <w:rPr>
          <w:rStyle w:val="VarsayfdlanParagrafYazfdTipi"/>
          <w:color w:val="auto"/>
          <w:sz w:val="24"/>
          <w:szCs w:val="24"/>
        </w:rPr>
        <w:t xml:space="preserve"> SAYILI YAZISINDA BELİRTİLEN</w:t>
      </w:r>
      <w:r w:rsidR="00E32DCA" w:rsidRPr="0015758C">
        <w:rPr>
          <w:rStyle w:val="VarsayfdlanParagrafYazfdTipi"/>
          <w:color w:val="auto"/>
          <w:sz w:val="24"/>
          <w:szCs w:val="24"/>
        </w:rPr>
        <w:t xml:space="preserve"> HUSUSLARA UYULMASI</w:t>
      </w:r>
      <w:r w:rsidR="000F68DF" w:rsidRPr="0015758C">
        <w:rPr>
          <w:rStyle w:val="VarsayfdlanParagrafYazfdTipi"/>
          <w:color w:val="auto"/>
          <w:sz w:val="24"/>
          <w:szCs w:val="24"/>
        </w:rPr>
        <w:t xml:space="preserve"> ZORUNLUDUR.</w:t>
      </w:r>
    </w:p>
    <w:p w14:paraId="3299F10C" w14:textId="3BD8E08D" w:rsidR="009526D5" w:rsidRDefault="00AE0433" w:rsidP="0015758C">
      <w:pPr>
        <w:pStyle w:val="Default"/>
        <w:numPr>
          <w:ilvl w:val="0"/>
          <w:numId w:val="17"/>
        </w:numPr>
        <w:spacing w:after="160"/>
        <w:jc w:val="both"/>
        <w:rPr>
          <w:rStyle w:val="VarsayfdlanParagrafYazfdTipi"/>
          <w:color w:val="auto"/>
          <w:sz w:val="24"/>
          <w:szCs w:val="24"/>
        </w:rPr>
      </w:pPr>
      <w:r w:rsidRPr="0015758C">
        <w:rPr>
          <w:rStyle w:val="VarsayfdlanParagrafYazfdTipi"/>
          <w:color w:val="auto"/>
          <w:sz w:val="24"/>
          <w:szCs w:val="24"/>
        </w:rPr>
        <w:t>BURSA SU VE KANALİZASYON İDARESİ GENEL MÜDÜRLÜĞÜNÜN 20.10.2025 TARİH VE 332105 SAYILI YAZISINDA BELİRTİLEN “</w:t>
      </w:r>
      <w:r w:rsidRPr="005A66E7">
        <w:rPr>
          <w:rStyle w:val="VarsayfdlanParagrafYazfdTipi"/>
          <w:i/>
          <w:iCs/>
          <w:color w:val="auto"/>
          <w:sz w:val="24"/>
          <w:szCs w:val="24"/>
        </w:rPr>
        <w:t>DSİ 1. BÖLGE MÜDÜRLÜĞÜ TARAFINDAN 167 SAYILI YERALTI SULARI HAKKINDA KANUNUN 3. MADDESİ KAPSAMINDA 02.06.2012 TARİH VE 28311 SAYILI RESMİ GAZETEDE YAYIMLANAN SUYUNGÖZÜ KORUMA ALANLARI İLANI BULUNMAKTADIR. BU BAĞLAMDA T7 VE T13 NOLU TÜRBİN NOKTALARINA İLİŞKİN DSİ 1. BÖLGE MÜDÜRLÜĞÜ'NÜN 15.10.2025 TARİH VE 6386175 SAYILI YAZISI İLE 04.09.2025 TARİH VE 6267442 SAYILI YAZISINDA BELİRTİLEN TÜM HUSUSLARA UYULARAK ÇALIŞMALARIN YÜRÜTÜLMESİ GEREKMEKTEDİR</w:t>
      </w:r>
      <w:r w:rsidRPr="0015758C">
        <w:rPr>
          <w:rStyle w:val="VarsayfdlanParagrafYazfdTipi"/>
          <w:color w:val="auto"/>
          <w:sz w:val="24"/>
          <w:szCs w:val="24"/>
        </w:rPr>
        <w:t>” HÜKMÜNE UYULMASI ZORUNLUDUR.</w:t>
      </w:r>
    </w:p>
    <w:p w14:paraId="0AF4510A" w14:textId="3383731D" w:rsidR="00580874" w:rsidRPr="00C66CC1" w:rsidRDefault="00C66CC1" w:rsidP="00C66CC1">
      <w:pPr>
        <w:pStyle w:val="Default"/>
        <w:numPr>
          <w:ilvl w:val="0"/>
          <w:numId w:val="17"/>
        </w:numPr>
        <w:jc w:val="both"/>
        <w:rPr>
          <w:rStyle w:val="VarsayfdlanParagrafYazfdTipi"/>
          <w:color w:val="auto"/>
          <w:sz w:val="24"/>
          <w:szCs w:val="24"/>
        </w:rPr>
      </w:pPr>
      <w:r>
        <w:rPr>
          <w:rStyle w:val="VarsayfdlanParagrafYazfdTipi"/>
          <w:color w:val="auto"/>
          <w:sz w:val="24"/>
          <w:szCs w:val="24"/>
        </w:rPr>
        <w:lastRenderedPageBreak/>
        <w:t xml:space="preserve">BURSA SU VE KANALİZASYON İDARESİ GENEL MÜDÜRLÜĞÜNÜN 07.08.2025 TARİH VE </w:t>
      </w:r>
      <w:r w:rsidRPr="00580874">
        <w:rPr>
          <w:rStyle w:val="VarsayfdlanParagrafYazfdTipi"/>
          <w:color w:val="auto"/>
          <w:sz w:val="24"/>
          <w:szCs w:val="24"/>
        </w:rPr>
        <w:t>316206</w:t>
      </w:r>
      <w:r>
        <w:rPr>
          <w:rStyle w:val="VarsayfdlanParagrafYazfdTipi"/>
          <w:color w:val="auto"/>
          <w:sz w:val="24"/>
          <w:szCs w:val="24"/>
        </w:rPr>
        <w:t xml:space="preserve"> SAYILI YAZISINDA BELİRTİLEN “</w:t>
      </w:r>
      <w:r w:rsidRPr="00C66CC1">
        <w:rPr>
          <w:rStyle w:val="VarsayfdlanParagrafYazfdTipi"/>
          <w:i/>
          <w:iCs/>
          <w:color w:val="auto"/>
          <w:sz w:val="24"/>
          <w:szCs w:val="24"/>
        </w:rPr>
        <w:t>FAALİYET ESNASINDA OLUŞACAK ATIKSULARIN SIZDIRMAZ ÖZELLİKTE FOSEPTİKTE TOPLANARAK HAVZA DIŞINA TAŞINMASI GEREKTİĞİNDEN FAALİYET ESNASINDA OLUŞACAK ATIKSULARIN SIZDIRMAZ ÖZELLİKTE FOSEPTİKTE TOPLANARAK BUSKİ ALTYAPI TESİSLERİNE DEŞARJI DURUMUNDA GENEL MÜDÜRLÜĞÜMÜZDEN ATIKSU KALİTE KONTROL RUHSATI ALINMASI GEREKMEKTEDİR</w:t>
      </w:r>
      <w:r>
        <w:rPr>
          <w:rStyle w:val="VarsayfdlanParagrafYazfdTipi"/>
          <w:color w:val="auto"/>
          <w:sz w:val="24"/>
          <w:szCs w:val="24"/>
        </w:rPr>
        <w:t>” HÜKMÜNE UYULACAKTIR.</w:t>
      </w:r>
    </w:p>
    <w:p w14:paraId="7A963652" w14:textId="1D8D956A" w:rsidR="0076075A" w:rsidRPr="0015758C" w:rsidRDefault="00604BB0" w:rsidP="0015758C">
      <w:pPr>
        <w:pStyle w:val="Default"/>
        <w:numPr>
          <w:ilvl w:val="0"/>
          <w:numId w:val="17"/>
        </w:numPr>
        <w:spacing w:after="160"/>
        <w:jc w:val="both"/>
        <w:rPr>
          <w:rFonts w:ascii="Times New Roman" w:hAnsi="Times New Roman" w:cs="Times New Roman"/>
          <w:i/>
          <w:iCs/>
          <w:color w:val="auto"/>
        </w:rPr>
      </w:pPr>
      <w:r w:rsidRPr="0015758C">
        <w:rPr>
          <w:rFonts w:ascii="Times New Roman" w:hAnsi="Times New Roman" w:cs="Times New Roman"/>
          <w:color w:val="auto"/>
        </w:rPr>
        <w:t xml:space="preserve">ULUDAĞ ELEKTRİK DAĞITIM A.Ş.’NİN </w:t>
      </w:r>
      <w:r w:rsidR="00434103" w:rsidRPr="0015758C">
        <w:rPr>
          <w:rFonts w:ascii="Times New Roman" w:hAnsi="Times New Roman" w:cs="Times New Roman"/>
          <w:color w:val="auto"/>
        </w:rPr>
        <w:t>10</w:t>
      </w:r>
      <w:r w:rsidRPr="0015758C">
        <w:rPr>
          <w:rFonts w:ascii="Times New Roman" w:hAnsi="Times New Roman" w:cs="Times New Roman"/>
          <w:color w:val="auto"/>
        </w:rPr>
        <w:t>.0</w:t>
      </w:r>
      <w:r w:rsidR="00434103" w:rsidRPr="0015758C">
        <w:rPr>
          <w:rFonts w:ascii="Times New Roman" w:hAnsi="Times New Roman" w:cs="Times New Roman"/>
          <w:color w:val="auto"/>
        </w:rPr>
        <w:t>3</w:t>
      </w:r>
      <w:r w:rsidRPr="0015758C">
        <w:rPr>
          <w:rFonts w:ascii="Times New Roman" w:hAnsi="Times New Roman" w:cs="Times New Roman"/>
          <w:color w:val="auto"/>
        </w:rPr>
        <w:t>.2025 TARİH VE</w:t>
      </w:r>
      <w:r w:rsidRPr="0015758C">
        <w:rPr>
          <w:rFonts w:ascii="Times New Roman" w:hAnsi="Times New Roman" w:cs="Times New Roman"/>
        </w:rPr>
        <w:t xml:space="preserve"> </w:t>
      </w:r>
      <w:r w:rsidR="00434103" w:rsidRPr="0015758C">
        <w:rPr>
          <w:rFonts w:ascii="Times New Roman" w:hAnsi="Times New Roman" w:cs="Times New Roman"/>
          <w:color w:val="auto"/>
        </w:rPr>
        <w:t>51722</w:t>
      </w:r>
      <w:r w:rsidRPr="0015758C">
        <w:rPr>
          <w:rFonts w:ascii="Times New Roman" w:hAnsi="Times New Roman" w:cs="Times New Roman"/>
          <w:color w:val="auto"/>
        </w:rPr>
        <w:t xml:space="preserve"> SAYILI </w:t>
      </w:r>
      <w:r w:rsidR="0088523D" w:rsidRPr="0015758C">
        <w:rPr>
          <w:rFonts w:ascii="Times New Roman" w:hAnsi="Times New Roman" w:cs="Times New Roman"/>
          <w:color w:val="auto"/>
        </w:rPr>
        <w:t xml:space="preserve">YAZISINDA BELİRTİLEN </w:t>
      </w:r>
      <w:r w:rsidR="0088523D" w:rsidRPr="0015758C">
        <w:rPr>
          <w:rFonts w:ascii="Times New Roman" w:hAnsi="Times New Roman" w:cs="Times New Roman"/>
          <w:i/>
          <w:iCs/>
          <w:color w:val="auto"/>
        </w:rPr>
        <w:t>“YATAY VE DÜŞEY EMNİYET MESAFELERİ 30.11.2000 GÜN VE 24246 SAYILI RESMİ GAZETEDE YAYINLANARAK YÜRÜRLÜĞE GİREN ELEKTRİK KUVVETLİ AKIM TESİSLERİ YÖNETMELİĞİ 44. MADDESİNİN (H)VE (İ) FIKRALARINDA BELİRTİLMİŞ OLUP BU YÖNETMELİĞE GÖRE HAREKET EDİLMESİ GEREKMEKTEDİR. SÖZ KONUSU PARSELDE YAPILACAK OLAN "İNŞAAT" İÇİN ADI GEÇEN YÖNETMELİK MADDELERİNE GÖRE HAREKET EDİLMESİ, İŞLETMESİ ŞİRKETİMİZE AİT MEVCUT TESİSLERİN KORUNMASI, ENERJİ NAKİL HATTININ GÜZERGÂHINDA Kİ CAN VE MAL EMNİYETİNİN SAĞLANMASINI TEMİN AÇISINDAN GAYRİMENKUL ÜZERİNE TESİS ETTİRİLMİŞ OLAN İRTİFAK HAKLARININ KORUNMASI GEREKMEKTEDİR”</w:t>
      </w:r>
      <w:r w:rsidR="0088523D" w:rsidRPr="0015758C">
        <w:rPr>
          <w:rFonts w:ascii="Times New Roman" w:hAnsi="Times New Roman" w:cs="Times New Roman"/>
          <w:color w:val="auto"/>
        </w:rPr>
        <w:t xml:space="preserve"> HÜKÜMLERİNE UYULMASI ZORUNLUDUR.</w:t>
      </w:r>
    </w:p>
    <w:p w14:paraId="04EEEB64" w14:textId="055ECFBA" w:rsidR="00113E5D" w:rsidRPr="0015758C" w:rsidRDefault="00F7312F" w:rsidP="0015758C">
      <w:pPr>
        <w:pStyle w:val="Default"/>
        <w:numPr>
          <w:ilvl w:val="0"/>
          <w:numId w:val="17"/>
        </w:numPr>
        <w:spacing w:after="160"/>
        <w:jc w:val="both"/>
        <w:rPr>
          <w:rFonts w:ascii="Times New Roman" w:hAnsi="Times New Roman" w:cs="Times New Roman"/>
          <w:color w:val="auto"/>
        </w:rPr>
      </w:pPr>
      <w:r w:rsidRPr="0015758C">
        <w:rPr>
          <w:rFonts w:ascii="Times New Roman" w:hAnsi="Times New Roman" w:cs="Times New Roman"/>
          <w:color w:val="auto"/>
        </w:rPr>
        <w:t xml:space="preserve">PLAN VE PLAN NOTLARINDA AÇIKLANMAYAN HUSUSLARDA İLGİLİ </w:t>
      </w:r>
      <w:r w:rsidR="001539D5" w:rsidRPr="0015758C">
        <w:rPr>
          <w:rFonts w:ascii="Times New Roman" w:hAnsi="Times New Roman" w:cs="Times New Roman"/>
          <w:color w:val="auto"/>
        </w:rPr>
        <w:t>KANUN MEVZUAT VE YÖNETMELİK HÜKÜMLERİ İLE 1/</w:t>
      </w:r>
      <w:r w:rsidR="00396E14" w:rsidRPr="0015758C">
        <w:rPr>
          <w:rFonts w:ascii="Times New Roman" w:hAnsi="Times New Roman" w:cs="Times New Roman"/>
          <w:color w:val="auto"/>
        </w:rPr>
        <w:t>50</w:t>
      </w:r>
      <w:r w:rsidR="001539D5" w:rsidRPr="0015758C">
        <w:rPr>
          <w:rFonts w:ascii="Times New Roman" w:hAnsi="Times New Roman" w:cs="Times New Roman"/>
          <w:color w:val="auto"/>
        </w:rPr>
        <w:t xml:space="preserve">.000 ÖLÇEKLİ </w:t>
      </w:r>
      <w:r w:rsidR="00396E14" w:rsidRPr="0015758C">
        <w:rPr>
          <w:rFonts w:ascii="Times New Roman" w:hAnsi="Times New Roman" w:cs="Times New Roman"/>
          <w:color w:val="auto"/>
        </w:rPr>
        <w:t xml:space="preserve">YALOVA </w:t>
      </w:r>
      <w:r w:rsidR="001539D5" w:rsidRPr="0015758C">
        <w:rPr>
          <w:rFonts w:ascii="Times New Roman" w:hAnsi="Times New Roman" w:cs="Times New Roman"/>
          <w:color w:val="auto"/>
        </w:rPr>
        <w:t>ÇEVRE DÜZENİ PLANI HÜKÜMLERİ</w:t>
      </w:r>
      <w:r w:rsidR="00E82256" w:rsidRPr="0015758C">
        <w:rPr>
          <w:rFonts w:ascii="Times New Roman" w:hAnsi="Times New Roman" w:cs="Times New Roman"/>
          <w:color w:val="auto"/>
        </w:rPr>
        <w:t xml:space="preserve"> </w:t>
      </w:r>
      <w:proofErr w:type="spellStart"/>
      <w:r w:rsidR="00E82256" w:rsidRPr="0015758C">
        <w:rPr>
          <w:rFonts w:ascii="Times New Roman" w:hAnsi="Times New Roman" w:cs="Times New Roman"/>
          <w:color w:val="auto"/>
        </w:rPr>
        <w:t>HÜKÜMLERİ</w:t>
      </w:r>
      <w:proofErr w:type="spellEnd"/>
      <w:r w:rsidR="00E82256" w:rsidRPr="0015758C">
        <w:rPr>
          <w:rFonts w:ascii="Times New Roman" w:hAnsi="Times New Roman" w:cs="Times New Roman"/>
          <w:color w:val="auto"/>
        </w:rPr>
        <w:t xml:space="preserve"> </w:t>
      </w:r>
      <w:r w:rsidRPr="0015758C">
        <w:rPr>
          <w:rFonts w:ascii="Times New Roman" w:hAnsi="Times New Roman" w:cs="Times New Roman"/>
          <w:color w:val="auto"/>
        </w:rPr>
        <w:t>GEÇERLİDİR.</w:t>
      </w:r>
    </w:p>
    <w:p w14:paraId="5CC908FA" w14:textId="77777777" w:rsidR="00113E5D" w:rsidRPr="0015758C" w:rsidRDefault="00F7312F" w:rsidP="0015758C">
      <w:pPr>
        <w:pStyle w:val="Default"/>
        <w:numPr>
          <w:ilvl w:val="0"/>
          <w:numId w:val="17"/>
        </w:numPr>
        <w:spacing w:after="160"/>
        <w:jc w:val="both"/>
        <w:rPr>
          <w:rFonts w:ascii="Times New Roman" w:hAnsi="Times New Roman" w:cs="Times New Roman"/>
          <w:color w:val="auto"/>
        </w:rPr>
      </w:pPr>
      <w:r w:rsidRPr="0015758C">
        <w:rPr>
          <w:rFonts w:ascii="Times New Roman" w:hAnsi="Times New Roman" w:cs="Times New Roman"/>
          <w:color w:val="auto"/>
        </w:rPr>
        <w:t>DOĞAL HAYATIN VE YABAN HAYATININ ZARAR GÖRMEMESİ, SÜRDÜRÜLEBİLİRLİĞİNİN SAĞLANABİLMESİ İLE BÖLGEYE ULAŞILABİLİRLİĞİN VE ERİŞİLEBİLİRLİĞİN ENGELLENMEMESİ İÇİN PLANLAMA ALANI İÇERİSİNDE GEREKLİ TEDBİRLER ALINACAKTIR.</w:t>
      </w:r>
    </w:p>
    <w:p w14:paraId="276A4891" w14:textId="77777777" w:rsidR="00113E5D" w:rsidRPr="0015758C" w:rsidRDefault="00F7312F" w:rsidP="0015758C">
      <w:pPr>
        <w:pStyle w:val="Default"/>
        <w:numPr>
          <w:ilvl w:val="0"/>
          <w:numId w:val="17"/>
        </w:numPr>
        <w:spacing w:after="160"/>
        <w:jc w:val="both"/>
        <w:rPr>
          <w:rFonts w:ascii="Times New Roman" w:hAnsi="Times New Roman" w:cs="Times New Roman"/>
          <w:color w:val="auto"/>
        </w:rPr>
      </w:pPr>
      <w:r w:rsidRPr="0015758C">
        <w:rPr>
          <w:rFonts w:ascii="Times New Roman" w:hAnsi="Times New Roman" w:cs="Times New Roman"/>
          <w:color w:val="auto"/>
        </w:rPr>
        <w:t xml:space="preserve">ÇEVRE YERLEŞMELERE GÖTÜRÜLEN ALTYAPI HİZMETLERİNE (YOLLAR, İÇME SU İSALE HATLARI, KANALLAR V.B) </w:t>
      </w:r>
      <w:proofErr w:type="gramStart"/>
      <w:r w:rsidRPr="0015758C">
        <w:rPr>
          <w:rFonts w:ascii="Times New Roman" w:hAnsi="Times New Roman" w:cs="Times New Roman"/>
          <w:color w:val="auto"/>
        </w:rPr>
        <w:t>HİÇ BİR</w:t>
      </w:r>
      <w:proofErr w:type="gramEnd"/>
      <w:r w:rsidRPr="0015758C">
        <w:rPr>
          <w:rFonts w:ascii="Times New Roman" w:hAnsi="Times New Roman" w:cs="Times New Roman"/>
          <w:color w:val="auto"/>
        </w:rPr>
        <w:t xml:space="preserve"> ŞEKİLDE ZARAR VERİLMEYECEK OLUP, ZARAR VERİLMESİ DURUMUNDA GEREKLİ BAKIM VE ONARIMLAR YATIRIMCI FİRMA TARAFINDAN GERÇEKLEŞTİRİLECEKTİR.</w:t>
      </w:r>
    </w:p>
    <w:p w14:paraId="350761E4" w14:textId="77777777" w:rsidR="000F718D" w:rsidRPr="0015758C" w:rsidRDefault="00F7312F" w:rsidP="0015758C">
      <w:pPr>
        <w:pStyle w:val="ListeParagraf1"/>
        <w:widowControl/>
        <w:numPr>
          <w:ilvl w:val="0"/>
          <w:numId w:val="17"/>
        </w:numPr>
        <w:tabs>
          <w:tab w:val="left" w:pos="709"/>
        </w:tabs>
        <w:spacing w:after="160" w:line="276" w:lineRule="auto"/>
        <w:jc w:val="both"/>
        <w:rPr>
          <w:rFonts w:ascii="Times New Roman" w:eastAsiaTheme="minorHAnsi" w:hAnsi="Times New Roman" w:cs="Times New Roman"/>
          <w:sz w:val="24"/>
          <w:szCs w:val="24"/>
          <w:lang w:eastAsia="en-US"/>
        </w:rPr>
      </w:pPr>
      <w:r w:rsidRPr="0015758C">
        <w:rPr>
          <w:rFonts w:ascii="Times New Roman" w:eastAsiaTheme="minorHAnsi" w:hAnsi="Times New Roman" w:cs="Times New Roman"/>
          <w:sz w:val="24"/>
          <w:szCs w:val="24"/>
          <w:lang w:eastAsia="en-US"/>
        </w:rPr>
        <w:t>YAPI YAKLAŞMA MESAFELERİ DIŞINDA, YALNIZCA GİRİŞ-ÇIKIŞ KONTROLÜ MAKSADI İLE KONTROL VE GÜVENLİK KULÜBESİ, GİRİŞ TAKI VB. TESİSLER YER ALABİLİR.</w:t>
      </w:r>
    </w:p>
    <w:p w14:paraId="6A800BB0" w14:textId="77777777" w:rsidR="00106C2E" w:rsidRPr="0015758C" w:rsidRDefault="00F7312F" w:rsidP="0015758C">
      <w:pPr>
        <w:pStyle w:val="ListeParagraf1"/>
        <w:widowControl/>
        <w:numPr>
          <w:ilvl w:val="0"/>
          <w:numId w:val="17"/>
        </w:numPr>
        <w:shd w:val="clear" w:color="auto" w:fill="FFFFFF"/>
        <w:spacing w:after="160" w:line="276" w:lineRule="auto"/>
        <w:jc w:val="both"/>
        <w:rPr>
          <w:rFonts w:ascii="Times New Roman" w:hAnsi="Times New Roman" w:cs="Times New Roman"/>
          <w:sz w:val="24"/>
          <w:szCs w:val="24"/>
        </w:rPr>
      </w:pPr>
      <w:r w:rsidRPr="0015758C">
        <w:rPr>
          <w:rFonts w:ascii="Times New Roman" w:hAnsi="Times New Roman" w:cs="Times New Roman"/>
          <w:sz w:val="24"/>
          <w:szCs w:val="24"/>
        </w:rPr>
        <w:t>BU İMAR PLANI, PLAN HÜKÜMLERİ VE PLAN AÇIKLAMA RAPORU İLE BİR BÜTÜNDÜR.</w:t>
      </w:r>
    </w:p>
    <w:p w14:paraId="4D4D48A9" w14:textId="77777777" w:rsidR="005130A5" w:rsidRPr="0015758C" w:rsidRDefault="00F7312F" w:rsidP="0015758C">
      <w:pPr>
        <w:pStyle w:val="ListeParagraf1"/>
        <w:widowControl/>
        <w:numPr>
          <w:ilvl w:val="0"/>
          <w:numId w:val="17"/>
        </w:numPr>
        <w:spacing w:after="160" w:line="276" w:lineRule="auto"/>
        <w:jc w:val="both"/>
        <w:rPr>
          <w:rFonts w:ascii="Times New Roman" w:hAnsi="Times New Roman" w:cs="Times New Roman"/>
          <w:sz w:val="24"/>
          <w:szCs w:val="24"/>
        </w:rPr>
      </w:pPr>
      <w:r w:rsidRPr="0015758C">
        <w:rPr>
          <w:rFonts w:ascii="Times New Roman" w:hAnsi="Times New Roman" w:cs="Times New Roman"/>
          <w:sz w:val="24"/>
          <w:szCs w:val="24"/>
        </w:rPr>
        <w:t xml:space="preserve">SÖZ KONUSU </w:t>
      </w:r>
      <w:r w:rsidRPr="0015758C">
        <w:rPr>
          <w:rFonts w:ascii="Times New Roman" w:eastAsia="Calibri" w:hAnsi="Times New Roman" w:cs="Times New Roman"/>
          <w:sz w:val="24"/>
          <w:szCs w:val="24"/>
          <w:lang w:eastAsia="en-US"/>
        </w:rPr>
        <w:t>YENİLENEBİLİR</w:t>
      </w:r>
      <w:r w:rsidRPr="0015758C">
        <w:rPr>
          <w:rFonts w:ascii="Times New Roman" w:hAnsi="Times New Roman" w:cs="Times New Roman"/>
          <w:sz w:val="24"/>
          <w:szCs w:val="24"/>
        </w:rPr>
        <w:t xml:space="preserve"> ENERJİ KAYNAKLARINA DAYALI ELEKTRİK ÜRETİM TESİS ALANININ İMAR PLANINA, PLAN NOTLARINA VE MEVZUATA UYGUN GERÇEKLEŞTİRİLMESİNDEN İLGİLİ İDARELER SORUMLUDUR.</w:t>
      </w:r>
    </w:p>
    <w:p w14:paraId="61ED1A7E" w14:textId="7E58D4A7" w:rsidR="002F6163" w:rsidRPr="0015758C" w:rsidRDefault="002F6163" w:rsidP="0015758C">
      <w:pPr>
        <w:pStyle w:val="Default"/>
        <w:numPr>
          <w:ilvl w:val="0"/>
          <w:numId w:val="17"/>
        </w:numPr>
        <w:spacing w:after="160"/>
        <w:jc w:val="both"/>
        <w:rPr>
          <w:rFonts w:ascii="Times New Roman" w:hAnsi="Times New Roman" w:cs="Times New Roman"/>
        </w:rPr>
      </w:pPr>
      <w:r w:rsidRPr="0015758C">
        <w:rPr>
          <w:rFonts w:ascii="Times New Roman" w:hAnsi="Times New Roman" w:cs="Times New Roman"/>
        </w:rPr>
        <w:t xml:space="preserve">İMAR PLANI, ORMAN ÖNİZİN VAZİYET PLANI VE KADASTRO ARASINDAKİ (+/-) 3 METREYE KADAR OLAN UYUŞMAZLIKLARDA İMAR </w:t>
      </w:r>
      <w:r w:rsidRPr="0015758C">
        <w:rPr>
          <w:rFonts w:ascii="Times New Roman" w:hAnsi="Times New Roman" w:cs="Times New Roman"/>
        </w:rPr>
        <w:lastRenderedPageBreak/>
        <w:t>PLANI DEĞİŞİKLİĞİNE GEREK KALMAKSIZIN DÜZELTMEYE İDARESİ YETKİLİDİR.</w:t>
      </w:r>
    </w:p>
    <w:p w14:paraId="601E4583" w14:textId="77777777" w:rsidR="002F6163" w:rsidRPr="0015758C" w:rsidRDefault="002F6163" w:rsidP="0015758C">
      <w:pPr>
        <w:pStyle w:val="Default"/>
        <w:numPr>
          <w:ilvl w:val="0"/>
          <w:numId w:val="17"/>
        </w:numPr>
        <w:spacing w:after="160"/>
        <w:jc w:val="both"/>
        <w:rPr>
          <w:rFonts w:ascii="Times New Roman" w:hAnsi="Times New Roman" w:cs="Times New Roman"/>
        </w:rPr>
      </w:pPr>
      <w:r w:rsidRPr="0015758C">
        <w:rPr>
          <w:rFonts w:ascii="Times New Roman" w:hAnsi="Times New Roman" w:cs="Times New Roman"/>
        </w:rPr>
        <w:t>İMAR PLANI ONAMA SINIRLARI İÇERİSİNDE ORMAN NİTELİKLİ PARSELLERDE ORMAN KANUNU GEREĞİ PARSELASYON, İMAR UYGULAMASI, İFRAZ, TEVHİT, YOLA TERK VB. GİBİ İŞLEMLERİN YAPILAMAMASI DURUMUNDA İMAR UYGULAMASI YAPILMADAN RUHSAT DÜZENLENEBİLİR.</w:t>
      </w:r>
    </w:p>
    <w:p w14:paraId="3688849A" w14:textId="77777777" w:rsidR="002F6163" w:rsidRPr="00470735" w:rsidRDefault="002F6163" w:rsidP="002F6163">
      <w:pPr>
        <w:pStyle w:val="ListeParagraf1"/>
        <w:widowControl/>
        <w:spacing w:after="200" w:line="276" w:lineRule="auto"/>
        <w:ind w:left="360"/>
        <w:jc w:val="both"/>
        <w:rPr>
          <w:rFonts w:ascii="Times New Roman" w:hAnsi="Times New Roman" w:cs="Times New Roman"/>
          <w:sz w:val="24"/>
          <w:szCs w:val="24"/>
        </w:rPr>
      </w:pPr>
    </w:p>
    <w:p w14:paraId="28E9608D" w14:textId="77777777" w:rsidR="005130A5" w:rsidRPr="00470735" w:rsidRDefault="005130A5" w:rsidP="005130A5">
      <w:pPr>
        <w:pStyle w:val="ListeParagraf"/>
        <w:spacing w:after="0"/>
        <w:jc w:val="both"/>
        <w:outlineLvl w:val="8"/>
        <w:rPr>
          <w:rFonts w:ascii="Times New Roman" w:hAnsi="Times New Roman" w:cs="Times New Roman"/>
          <w:bCs/>
          <w:color w:val="auto"/>
          <w:sz w:val="24"/>
          <w:szCs w:val="24"/>
          <w:u w:val="single"/>
        </w:rPr>
      </w:pPr>
    </w:p>
    <w:p w14:paraId="367D1167" w14:textId="77777777" w:rsidR="00B531D4" w:rsidRPr="00470735" w:rsidRDefault="00B531D4" w:rsidP="00B531D4">
      <w:pPr>
        <w:pStyle w:val="ListeParagraf2"/>
        <w:shd w:val="clear" w:color="auto" w:fill="FFFFFF"/>
        <w:spacing w:line="240" w:lineRule="auto"/>
        <w:ind w:right="-143"/>
        <w:jc w:val="both"/>
        <w:rPr>
          <w:rFonts w:ascii="Times New Roman" w:hAnsi="Times New Roman" w:cs="Times New Roman"/>
          <w:sz w:val="24"/>
          <w:szCs w:val="24"/>
        </w:rPr>
      </w:pPr>
    </w:p>
    <w:sectPr w:rsidR="00B531D4" w:rsidRPr="00470735" w:rsidSect="005C2D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C2CA" w14:textId="77777777" w:rsidR="00AF48E0" w:rsidRDefault="00AF48E0" w:rsidP="000A6088">
      <w:pPr>
        <w:spacing w:after="0" w:line="240" w:lineRule="auto"/>
      </w:pPr>
      <w:r>
        <w:separator/>
      </w:r>
    </w:p>
  </w:endnote>
  <w:endnote w:type="continuationSeparator" w:id="0">
    <w:p w14:paraId="6627BB85" w14:textId="77777777" w:rsidR="00AF48E0" w:rsidRDefault="00AF48E0" w:rsidP="000A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CA8B" w14:textId="77777777" w:rsidR="00AF48E0" w:rsidRDefault="00AF48E0" w:rsidP="000A6088">
      <w:pPr>
        <w:spacing w:after="0" w:line="240" w:lineRule="auto"/>
      </w:pPr>
      <w:r>
        <w:separator/>
      </w:r>
    </w:p>
  </w:footnote>
  <w:footnote w:type="continuationSeparator" w:id="0">
    <w:p w14:paraId="3E923D3E" w14:textId="77777777" w:rsidR="00AF48E0" w:rsidRDefault="00AF48E0" w:rsidP="000A6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right"/>
      <w:pPr>
        <w:tabs>
          <w:tab w:val="num" w:pos="0"/>
        </w:tabs>
        <w:ind w:left="720" w:hanging="360"/>
      </w:pPr>
      <w:rPr>
        <w:rFonts w:cs="Times New Roman"/>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b w:val="0"/>
        <w:color w:val="00000A"/>
        <w:sz w:val="24"/>
        <w:szCs w:val="24"/>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b w:val="0"/>
        <w:color w:val="00000A"/>
        <w:sz w:val="24"/>
        <w:szCs w:val="24"/>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AEF1C4A"/>
    <w:multiLevelType w:val="hybridMultilevel"/>
    <w:tmpl w:val="E1981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454C00"/>
    <w:multiLevelType w:val="hybridMultilevel"/>
    <w:tmpl w:val="FFFFFFFF"/>
    <w:lvl w:ilvl="0" w:tplc="FB58E8E0">
      <w:start w:val="6"/>
      <w:numFmt w:val="bullet"/>
      <w:lvlText w:val="-"/>
      <w:lvlJc w:val="left"/>
      <w:pPr>
        <w:ind w:left="720" w:hanging="360"/>
      </w:pPr>
      <w:rPr>
        <w:color w:val="000000"/>
      </w:rPr>
    </w:lvl>
    <w:lvl w:ilvl="1" w:tplc="041F0003">
      <w:start w:val="1"/>
      <w:numFmt w:val="bullet"/>
      <w:lvlText w:val="o"/>
      <w:lvlJc w:val="left"/>
      <w:pPr>
        <w:ind w:left="1440" w:hanging="360"/>
      </w:pPr>
      <w:rPr>
        <w:rFonts w:ascii="Courier New" w:hAnsi="Courier New" w:cs="Courier New"/>
        <w:color w:val="000000"/>
      </w:rPr>
    </w:lvl>
    <w:lvl w:ilvl="2" w:tplc="041F0003">
      <w:start w:val="1"/>
      <w:numFmt w:val="bullet"/>
      <w:lvlText w:val="§"/>
      <w:lvlJc w:val="left"/>
      <w:pPr>
        <w:ind w:left="2160" w:hanging="360"/>
      </w:pPr>
      <w:rPr>
        <w:rFonts w:ascii="Wingdings" w:hAnsi="Wingdings" w:cs="Wingdings"/>
        <w:color w:val="000000"/>
      </w:rPr>
    </w:lvl>
    <w:lvl w:ilvl="3" w:tplc="041F0003">
      <w:start w:val="1"/>
      <w:numFmt w:val="bullet"/>
      <w:lvlText w:val="·"/>
      <w:lvlJc w:val="left"/>
      <w:pPr>
        <w:ind w:left="2880" w:hanging="360"/>
      </w:pPr>
      <w:rPr>
        <w:rFonts w:ascii="Symbol" w:hAnsi="Symbol" w:cs="Symbol"/>
        <w:color w:val="000000"/>
      </w:rPr>
    </w:lvl>
    <w:lvl w:ilvl="4" w:tplc="041F0003">
      <w:start w:val="1"/>
      <w:numFmt w:val="bullet"/>
      <w:lvlText w:val="o"/>
      <w:lvlJc w:val="left"/>
      <w:pPr>
        <w:ind w:left="3600" w:hanging="360"/>
      </w:pPr>
      <w:rPr>
        <w:rFonts w:ascii="Courier New" w:hAnsi="Courier New" w:cs="Courier New"/>
        <w:color w:val="000000"/>
      </w:rPr>
    </w:lvl>
    <w:lvl w:ilvl="5" w:tplc="041F0003">
      <w:start w:val="1"/>
      <w:numFmt w:val="bullet"/>
      <w:lvlText w:val="§"/>
      <w:lvlJc w:val="left"/>
      <w:pPr>
        <w:ind w:left="4320" w:hanging="360"/>
      </w:pPr>
      <w:rPr>
        <w:rFonts w:ascii="Wingdings" w:hAnsi="Wingdings" w:cs="Wingdings"/>
        <w:color w:val="000000"/>
      </w:rPr>
    </w:lvl>
    <w:lvl w:ilvl="6" w:tplc="041F0003">
      <w:start w:val="1"/>
      <w:numFmt w:val="bullet"/>
      <w:lvlText w:val="·"/>
      <w:lvlJc w:val="left"/>
      <w:pPr>
        <w:ind w:left="5040" w:hanging="360"/>
      </w:pPr>
      <w:rPr>
        <w:rFonts w:ascii="Symbol" w:hAnsi="Symbol" w:cs="Symbol"/>
        <w:color w:val="000000"/>
      </w:rPr>
    </w:lvl>
    <w:lvl w:ilvl="7" w:tplc="041F0003">
      <w:start w:val="1"/>
      <w:numFmt w:val="bullet"/>
      <w:lvlText w:val="o"/>
      <w:lvlJc w:val="left"/>
      <w:pPr>
        <w:ind w:left="5760" w:hanging="360"/>
      </w:pPr>
      <w:rPr>
        <w:rFonts w:ascii="Courier New" w:hAnsi="Courier New" w:cs="Courier New"/>
        <w:color w:val="000000"/>
      </w:rPr>
    </w:lvl>
    <w:lvl w:ilvl="8" w:tplc="041F0003">
      <w:start w:val="1"/>
      <w:numFmt w:val="bullet"/>
      <w:lvlText w:val="§"/>
      <w:lvlJc w:val="left"/>
      <w:pPr>
        <w:ind w:left="6480" w:hanging="360"/>
      </w:pPr>
      <w:rPr>
        <w:rFonts w:ascii="Wingdings" w:hAnsi="Wingdings" w:cs="Wingdings"/>
        <w:color w:val="000000"/>
      </w:rPr>
    </w:lvl>
  </w:abstractNum>
  <w:abstractNum w:abstractNumId="5" w15:restartNumberingAfterBreak="0">
    <w:nsid w:val="0FCE7C60"/>
    <w:multiLevelType w:val="hybridMultilevel"/>
    <w:tmpl w:val="72C8D87A"/>
    <w:lvl w:ilvl="0" w:tplc="0C544E38">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532D35"/>
    <w:multiLevelType w:val="hybridMultilevel"/>
    <w:tmpl w:val="6FBCE8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B5483F"/>
    <w:multiLevelType w:val="hybridMultilevel"/>
    <w:tmpl w:val="22EC0D8A"/>
    <w:lvl w:ilvl="0" w:tplc="D63A2ACA">
      <w:start w:val="1"/>
      <w:numFmt w:val="decimal"/>
      <w:lvlText w:val="%1."/>
      <w:legacy w:legacy="1" w:legacySpace="0" w:legacyIndent="0"/>
      <w:lvlJc w:val="left"/>
      <w:pPr>
        <w:ind w:left="0" w:firstLine="0"/>
      </w:pPr>
      <w:rPr>
        <w:b/>
        <w:color w:val="000000"/>
      </w:rPr>
    </w:lvl>
    <w:lvl w:ilvl="1" w:tplc="52223F32">
      <w:start w:val="1"/>
      <w:numFmt w:val="decimal"/>
      <w:lvlText w:val="%2."/>
      <w:legacy w:legacy="1" w:legacySpace="0" w:legacyIndent="0"/>
      <w:lvlJc w:val="left"/>
      <w:pPr>
        <w:ind w:left="150" w:firstLine="0"/>
      </w:pPr>
      <w:rPr>
        <w:color w:val="000000"/>
      </w:rPr>
    </w:lvl>
    <w:lvl w:ilvl="2" w:tplc="52223F32">
      <w:start w:val="1"/>
      <w:numFmt w:val="decimal"/>
      <w:lvlText w:val="%3."/>
      <w:legacy w:legacy="1" w:legacySpace="0" w:legacyIndent="0"/>
      <w:lvlJc w:val="left"/>
      <w:pPr>
        <w:ind w:left="300" w:firstLine="0"/>
      </w:pPr>
      <w:rPr>
        <w:color w:val="000000"/>
      </w:rPr>
    </w:lvl>
    <w:lvl w:ilvl="3" w:tplc="52223F32">
      <w:start w:val="1"/>
      <w:numFmt w:val="decimal"/>
      <w:lvlText w:val="%4."/>
      <w:legacy w:legacy="1" w:legacySpace="0" w:legacyIndent="0"/>
      <w:lvlJc w:val="left"/>
      <w:pPr>
        <w:ind w:left="450" w:firstLine="0"/>
      </w:pPr>
      <w:rPr>
        <w:color w:val="000000"/>
      </w:rPr>
    </w:lvl>
    <w:lvl w:ilvl="4" w:tplc="52223F32">
      <w:start w:val="1"/>
      <w:numFmt w:val="decimal"/>
      <w:lvlText w:val="%5."/>
      <w:legacy w:legacy="1" w:legacySpace="0" w:legacyIndent="0"/>
      <w:lvlJc w:val="left"/>
      <w:pPr>
        <w:ind w:left="600" w:firstLine="0"/>
      </w:pPr>
      <w:rPr>
        <w:color w:val="000000"/>
      </w:rPr>
    </w:lvl>
    <w:lvl w:ilvl="5" w:tplc="52223F32">
      <w:start w:val="1"/>
      <w:numFmt w:val="decimal"/>
      <w:lvlText w:val="%6."/>
      <w:legacy w:legacy="1" w:legacySpace="0" w:legacyIndent="0"/>
      <w:lvlJc w:val="left"/>
      <w:pPr>
        <w:ind w:left="750" w:firstLine="0"/>
      </w:pPr>
      <w:rPr>
        <w:color w:val="000000"/>
      </w:rPr>
    </w:lvl>
    <w:lvl w:ilvl="6" w:tplc="52223F32">
      <w:start w:val="1"/>
      <w:numFmt w:val="decimal"/>
      <w:lvlText w:val="%7."/>
      <w:legacy w:legacy="1" w:legacySpace="0" w:legacyIndent="0"/>
      <w:lvlJc w:val="left"/>
      <w:pPr>
        <w:ind w:left="900" w:firstLine="0"/>
      </w:pPr>
      <w:rPr>
        <w:color w:val="000000"/>
      </w:rPr>
    </w:lvl>
    <w:lvl w:ilvl="7" w:tplc="52223F32">
      <w:start w:val="1"/>
      <w:numFmt w:val="decimal"/>
      <w:lvlText w:val="%8."/>
      <w:legacy w:legacy="1" w:legacySpace="0" w:legacyIndent="0"/>
      <w:lvlJc w:val="left"/>
      <w:pPr>
        <w:ind w:left="1050" w:firstLine="0"/>
      </w:pPr>
      <w:rPr>
        <w:color w:val="000000"/>
      </w:rPr>
    </w:lvl>
    <w:lvl w:ilvl="8" w:tplc="52223F32">
      <w:start w:val="1"/>
      <w:numFmt w:val="decimal"/>
      <w:lvlText w:val="%9."/>
      <w:legacy w:legacy="1" w:legacySpace="0" w:legacyIndent="0"/>
      <w:lvlJc w:val="left"/>
      <w:pPr>
        <w:ind w:left="1200" w:firstLine="0"/>
      </w:pPr>
      <w:rPr>
        <w:color w:val="000000"/>
      </w:rPr>
    </w:lvl>
  </w:abstractNum>
  <w:abstractNum w:abstractNumId="8" w15:restartNumberingAfterBreak="0">
    <w:nsid w:val="3AEA67CD"/>
    <w:multiLevelType w:val="hybridMultilevel"/>
    <w:tmpl w:val="DD3CD632"/>
    <w:lvl w:ilvl="0" w:tplc="52223F32">
      <w:start w:val="1"/>
      <w:numFmt w:val="decimal"/>
      <w:lvlText w:val="%1-"/>
      <w:lvlJc w:val="left"/>
      <w:pPr>
        <w:ind w:left="720" w:hanging="360"/>
      </w:pPr>
      <w:rPr>
        <w:color w:val="000000"/>
      </w:rPr>
    </w:lvl>
    <w:lvl w:ilvl="1" w:tplc="041F0019">
      <w:start w:val="1"/>
      <w:numFmt w:val="lowerLetter"/>
      <w:lvlText w:val="%2."/>
      <w:lvlJc w:val="left"/>
      <w:pPr>
        <w:ind w:left="1440" w:hanging="360"/>
      </w:pPr>
      <w:rPr>
        <w:color w:val="000000"/>
      </w:rPr>
    </w:lvl>
    <w:lvl w:ilvl="2" w:tplc="041F001B">
      <w:start w:val="1"/>
      <w:numFmt w:val="lowerRoman"/>
      <w:lvlText w:val="%3."/>
      <w:lvlJc w:val="right"/>
      <w:pPr>
        <w:ind w:left="2160" w:hanging="180"/>
      </w:pPr>
      <w:rPr>
        <w:color w:val="000000"/>
      </w:rPr>
    </w:lvl>
    <w:lvl w:ilvl="3" w:tplc="52223F32">
      <w:start w:val="1"/>
      <w:numFmt w:val="decimal"/>
      <w:lvlText w:val="%4."/>
      <w:lvlJc w:val="left"/>
      <w:pPr>
        <w:ind w:left="2880" w:hanging="360"/>
      </w:pPr>
      <w:rPr>
        <w:color w:val="000000"/>
      </w:rPr>
    </w:lvl>
    <w:lvl w:ilvl="4" w:tplc="041F0019">
      <w:start w:val="1"/>
      <w:numFmt w:val="lowerLetter"/>
      <w:lvlText w:val="%5."/>
      <w:lvlJc w:val="left"/>
      <w:pPr>
        <w:ind w:left="3600" w:hanging="360"/>
      </w:pPr>
      <w:rPr>
        <w:color w:val="000000"/>
      </w:rPr>
    </w:lvl>
    <w:lvl w:ilvl="5" w:tplc="041F001B">
      <w:start w:val="1"/>
      <w:numFmt w:val="lowerRoman"/>
      <w:lvlText w:val="%6."/>
      <w:lvlJc w:val="right"/>
      <w:pPr>
        <w:ind w:left="4320" w:hanging="180"/>
      </w:pPr>
      <w:rPr>
        <w:color w:val="000000"/>
      </w:rPr>
    </w:lvl>
    <w:lvl w:ilvl="6" w:tplc="52223F32">
      <w:start w:val="1"/>
      <w:numFmt w:val="decimal"/>
      <w:lvlText w:val="%7."/>
      <w:lvlJc w:val="left"/>
      <w:pPr>
        <w:ind w:left="5040" w:hanging="360"/>
      </w:pPr>
      <w:rPr>
        <w:color w:val="000000"/>
      </w:rPr>
    </w:lvl>
    <w:lvl w:ilvl="7" w:tplc="041F0019">
      <w:start w:val="1"/>
      <w:numFmt w:val="lowerLetter"/>
      <w:lvlText w:val="%8."/>
      <w:lvlJc w:val="left"/>
      <w:pPr>
        <w:ind w:left="5760" w:hanging="360"/>
      </w:pPr>
      <w:rPr>
        <w:color w:val="000000"/>
      </w:rPr>
    </w:lvl>
    <w:lvl w:ilvl="8" w:tplc="041F001B">
      <w:start w:val="1"/>
      <w:numFmt w:val="lowerRoman"/>
      <w:lvlText w:val="%9."/>
      <w:lvlJc w:val="right"/>
      <w:pPr>
        <w:ind w:left="6480" w:hanging="180"/>
      </w:pPr>
      <w:rPr>
        <w:color w:val="000000"/>
      </w:rPr>
    </w:lvl>
  </w:abstractNum>
  <w:abstractNum w:abstractNumId="9" w15:restartNumberingAfterBreak="0">
    <w:nsid w:val="41831008"/>
    <w:multiLevelType w:val="hybridMultilevel"/>
    <w:tmpl w:val="88E898BE"/>
    <w:lvl w:ilvl="0" w:tplc="3496B2E2">
      <w:start w:val="1"/>
      <w:numFmt w:val="decimal"/>
      <w:lvlText w:val="%1."/>
      <w:legacy w:legacy="1" w:legacySpace="0" w:legacyIndent="0"/>
      <w:lvlJc w:val="left"/>
      <w:pPr>
        <w:ind w:left="0" w:firstLine="0"/>
      </w:pPr>
      <w:rPr>
        <w:b/>
        <w:color w:val="000000"/>
      </w:rPr>
    </w:lvl>
    <w:lvl w:ilvl="1" w:tplc="52223F32">
      <w:start w:val="1"/>
      <w:numFmt w:val="decimal"/>
      <w:lvlText w:val="%2."/>
      <w:legacy w:legacy="1" w:legacySpace="0" w:legacyIndent="0"/>
      <w:lvlJc w:val="left"/>
      <w:pPr>
        <w:ind w:left="150" w:firstLine="0"/>
      </w:pPr>
      <w:rPr>
        <w:color w:val="000000"/>
      </w:rPr>
    </w:lvl>
    <w:lvl w:ilvl="2" w:tplc="52223F32">
      <w:start w:val="1"/>
      <w:numFmt w:val="decimal"/>
      <w:lvlText w:val="%3."/>
      <w:legacy w:legacy="1" w:legacySpace="0" w:legacyIndent="0"/>
      <w:lvlJc w:val="left"/>
      <w:pPr>
        <w:ind w:left="300" w:firstLine="0"/>
      </w:pPr>
      <w:rPr>
        <w:color w:val="000000"/>
      </w:rPr>
    </w:lvl>
    <w:lvl w:ilvl="3" w:tplc="52223F32">
      <w:start w:val="1"/>
      <w:numFmt w:val="decimal"/>
      <w:lvlText w:val="%4."/>
      <w:legacy w:legacy="1" w:legacySpace="0" w:legacyIndent="0"/>
      <w:lvlJc w:val="left"/>
      <w:pPr>
        <w:ind w:left="450" w:firstLine="0"/>
      </w:pPr>
      <w:rPr>
        <w:color w:val="000000"/>
      </w:rPr>
    </w:lvl>
    <w:lvl w:ilvl="4" w:tplc="52223F32">
      <w:start w:val="1"/>
      <w:numFmt w:val="decimal"/>
      <w:lvlText w:val="%5."/>
      <w:legacy w:legacy="1" w:legacySpace="0" w:legacyIndent="0"/>
      <w:lvlJc w:val="left"/>
      <w:pPr>
        <w:ind w:left="600" w:firstLine="0"/>
      </w:pPr>
      <w:rPr>
        <w:color w:val="000000"/>
      </w:rPr>
    </w:lvl>
    <w:lvl w:ilvl="5" w:tplc="52223F32">
      <w:start w:val="1"/>
      <w:numFmt w:val="decimal"/>
      <w:lvlText w:val="%6."/>
      <w:legacy w:legacy="1" w:legacySpace="0" w:legacyIndent="0"/>
      <w:lvlJc w:val="left"/>
      <w:pPr>
        <w:ind w:left="750" w:firstLine="0"/>
      </w:pPr>
      <w:rPr>
        <w:color w:val="000000"/>
      </w:rPr>
    </w:lvl>
    <w:lvl w:ilvl="6" w:tplc="52223F32">
      <w:start w:val="1"/>
      <w:numFmt w:val="decimal"/>
      <w:lvlText w:val="%7."/>
      <w:legacy w:legacy="1" w:legacySpace="0" w:legacyIndent="0"/>
      <w:lvlJc w:val="left"/>
      <w:pPr>
        <w:ind w:left="900" w:firstLine="0"/>
      </w:pPr>
      <w:rPr>
        <w:color w:val="000000"/>
      </w:rPr>
    </w:lvl>
    <w:lvl w:ilvl="7" w:tplc="52223F32">
      <w:start w:val="1"/>
      <w:numFmt w:val="decimal"/>
      <w:lvlText w:val="%8."/>
      <w:legacy w:legacy="1" w:legacySpace="0" w:legacyIndent="0"/>
      <w:lvlJc w:val="left"/>
      <w:pPr>
        <w:ind w:left="1050" w:firstLine="0"/>
      </w:pPr>
      <w:rPr>
        <w:color w:val="000000"/>
      </w:rPr>
    </w:lvl>
    <w:lvl w:ilvl="8" w:tplc="52223F32">
      <w:start w:val="1"/>
      <w:numFmt w:val="decimal"/>
      <w:lvlText w:val="%9."/>
      <w:legacy w:legacy="1" w:legacySpace="0" w:legacyIndent="0"/>
      <w:lvlJc w:val="left"/>
      <w:pPr>
        <w:ind w:left="1200" w:firstLine="0"/>
      </w:pPr>
      <w:rPr>
        <w:color w:val="000000"/>
      </w:rPr>
    </w:lvl>
  </w:abstractNum>
  <w:abstractNum w:abstractNumId="10" w15:restartNumberingAfterBreak="0">
    <w:nsid w:val="4482013F"/>
    <w:multiLevelType w:val="hybridMultilevel"/>
    <w:tmpl w:val="0F6AC6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628005D"/>
    <w:multiLevelType w:val="hybridMultilevel"/>
    <w:tmpl w:val="FBB628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78B2CF6"/>
    <w:multiLevelType w:val="hybridMultilevel"/>
    <w:tmpl w:val="EB4C66A2"/>
    <w:lvl w:ilvl="0" w:tplc="27B6CDD0">
      <w:start w:val="1"/>
      <w:numFmt w:val="decimal"/>
      <w:lvlText w:val="1.%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57A05EDA"/>
    <w:multiLevelType w:val="hybridMultilevel"/>
    <w:tmpl w:val="EF1EDF7E"/>
    <w:lvl w:ilvl="0" w:tplc="041F0003">
      <w:start w:val="1"/>
      <w:numFmt w:val="bullet"/>
      <w:lvlText w:val="o"/>
      <w:lvlJc w:val="left"/>
      <w:pPr>
        <w:ind w:left="1440" w:hanging="360"/>
      </w:pPr>
      <w:rPr>
        <w:rFonts w:ascii="Courier New" w:hAnsi="Courier New" w:cs="Courier New" w:hint="default"/>
      </w:rPr>
    </w:lvl>
    <w:lvl w:ilvl="1" w:tplc="9D66B87E">
      <w:start w:val="1"/>
      <w:numFmt w:val="bullet"/>
      <w:lvlText w:val=""/>
      <w:lvlJc w:val="left"/>
      <w:pPr>
        <w:ind w:left="2160" w:hanging="360"/>
      </w:pPr>
      <w:rPr>
        <w:rFonts w:ascii="Wingdings" w:hAnsi="Wingdings" w:hint="default"/>
        <w:color w:val="auto"/>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9332F57"/>
    <w:multiLevelType w:val="hybridMultilevel"/>
    <w:tmpl w:val="BF4AFE3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60944615"/>
    <w:multiLevelType w:val="hybridMultilevel"/>
    <w:tmpl w:val="84AC3566"/>
    <w:lvl w:ilvl="0" w:tplc="27900E9C">
      <w:start w:val="1"/>
      <w:numFmt w:val="decimal"/>
      <w:lvlText w:val="%1."/>
      <w:lvlJc w:val="left"/>
      <w:pPr>
        <w:ind w:left="720" w:hanging="360"/>
      </w:pPr>
      <w:rPr>
        <w:rFonts w:ascii="Times New Roman" w:hAnsi="Times New Roman" w:cs="Times New Roman" w:hint="default"/>
        <w:color w:val="auto"/>
      </w:rPr>
    </w:lvl>
    <w:lvl w:ilvl="1" w:tplc="49DABD5C">
      <w:start w:val="1"/>
      <w:numFmt w:val="bullet"/>
      <w:lvlText w:val="-"/>
      <w:lvlJc w:val="left"/>
      <w:pPr>
        <w:ind w:left="1440" w:hanging="360"/>
      </w:pPr>
      <w:rPr>
        <w:rFonts w:ascii="Times New Roman" w:eastAsiaTheme="minorHAnsi" w:hAnsi="Times New Roman" w:cs="Times New Roman"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F96409"/>
    <w:multiLevelType w:val="hybridMultilevel"/>
    <w:tmpl w:val="F4E82068"/>
    <w:lvl w:ilvl="0" w:tplc="B4F46C4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6752CC1"/>
    <w:multiLevelType w:val="hybridMultilevel"/>
    <w:tmpl w:val="581ED514"/>
    <w:lvl w:ilvl="0" w:tplc="79A40ACA">
      <w:start w:val="4"/>
      <w:numFmt w:val="bullet"/>
      <w:lvlText w:val="-"/>
      <w:lvlJc w:val="left"/>
      <w:pPr>
        <w:ind w:left="786" w:hanging="360"/>
      </w:pPr>
      <w:rPr>
        <w:rFonts w:ascii="Times New Roman" w:eastAsia="Times New Roman" w:hAnsi="Times New Roman" w:cs="Times New Roman"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num w:numId="1" w16cid:durableId="1567255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523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6742375">
    <w:abstractNumId w:val="4"/>
  </w:num>
  <w:num w:numId="4" w16cid:durableId="1415130057">
    <w:abstractNumId w:val="17"/>
  </w:num>
  <w:num w:numId="5" w16cid:durableId="1759011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513133">
    <w:abstractNumId w:val="7"/>
  </w:num>
  <w:num w:numId="7" w16cid:durableId="1478110431">
    <w:abstractNumId w:val="17"/>
  </w:num>
  <w:num w:numId="8" w16cid:durableId="1339455795">
    <w:abstractNumId w:val="4"/>
  </w:num>
  <w:num w:numId="9" w16cid:durableId="210850094">
    <w:abstractNumId w:val="12"/>
  </w:num>
  <w:num w:numId="10" w16cid:durableId="882013841">
    <w:abstractNumId w:val="8"/>
  </w:num>
  <w:num w:numId="11" w16cid:durableId="512185845">
    <w:abstractNumId w:val="9"/>
  </w:num>
  <w:num w:numId="12" w16cid:durableId="657803146">
    <w:abstractNumId w:val="5"/>
  </w:num>
  <w:num w:numId="13" w16cid:durableId="42796534">
    <w:abstractNumId w:val="0"/>
  </w:num>
  <w:num w:numId="14" w16cid:durableId="908537593">
    <w:abstractNumId w:val="1"/>
  </w:num>
  <w:num w:numId="15" w16cid:durableId="774440538">
    <w:abstractNumId w:val="2"/>
  </w:num>
  <w:num w:numId="16" w16cid:durableId="255792052">
    <w:abstractNumId w:val="16"/>
  </w:num>
  <w:num w:numId="17" w16cid:durableId="194805542">
    <w:abstractNumId w:val="15"/>
  </w:num>
  <w:num w:numId="18" w16cid:durableId="993415756">
    <w:abstractNumId w:val="3"/>
  </w:num>
  <w:num w:numId="19" w16cid:durableId="1658651656">
    <w:abstractNumId w:val="6"/>
  </w:num>
  <w:num w:numId="20" w16cid:durableId="1712343434">
    <w:abstractNumId w:val="10"/>
  </w:num>
  <w:num w:numId="21" w16cid:durableId="14041085">
    <w:abstractNumId w:val="11"/>
  </w:num>
  <w:num w:numId="22" w16cid:durableId="1050029862">
    <w:abstractNumId w:val="14"/>
  </w:num>
  <w:num w:numId="23" w16cid:durableId="1465350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E5D"/>
    <w:rsid w:val="0001268B"/>
    <w:rsid w:val="00021110"/>
    <w:rsid w:val="00026BC5"/>
    <w:rsid w:val="00033B7D"/>
    <w:rsid w:val="000352EF"/>
    <w:rsid w:val="0003713A"/>
    <w:rsid w:val="00055D00"/>
    <w:rsid w:val="00063028"/>
    <w:rsid w:val="0006482F"/>
    <w:rsid w:val="00065444"/>
    <w:rsid w:val="00073B87"/>
    <w:rsid w:val="00082A77"/>
    <w:rsid w:val="000929B0"/>
    <w:rsid w:val="000A52FB"/>
    <w:rsid w:val="000A6088"/>
    <w:rsid w:val="000C11C6"/>
    <w:rsid w:val="000E74BA"/>
    <w:rsid w:val="000E7E51"/>
    <w:rsid w:val="000F1FA3"/>
    <w:rsid w:val="000F6710"/>
    <w:rsid w:val="000F68DF"/>
    <w:rsid w:val="000F718D"/>
    <w:rsid w:val="00102862"/>
    <w:rsid w:val="00104137"/>
    <w:rsid w:val="00104390"/>
    <w:rsid w:val="001052C6"/>
    <w:rsid w:val="00106C2E"/>
    <w:rsid w:val="00113E5D"/>
    <w:rsid w:val="00114633"/>
    <w:rsid w:val="00123EE0"/>
    <w:rsid w:val="001352FA"/>
    <w:rsid w:val="00137C48"/>
    <w:rsid w:val="001532C2"/>
    <w:rsid w:val="001539D5"/>
    <w:rsid w:val="0015758C"/>
    <w:rsid w:val="00164587"/>
    <w:rsid w:val="00171EB0"/>
    <w:rsid w:val="00173F50"/>
    <w:rsid w:val="001B185C"/>
    <w:rsid w:val="001B54B8"/>
    <w:rsid w:val="001B5D7D"/>
    <w:rsid w:val="001C1CCF"/>
    <w:rsid w:val="001C1F4A"/>
    <w:rsid w:val="001C38E9"/>
    <w:rsid w:val="001C6161"/>
    <w:rsid w:val="001D3165"/>
    <w:rsid w:val="001E1E38"/>
    <w:rsid w:val="001E55A8"/>
    <w:rsid w:val="001F2A67"/>
    <w:rsid w:val="001F534E"/>
    <w:rsid w:val="00201AB4"/>
    <w:rsid w:val="002077E7"/>
    <w:rsid w:val="00211DB1"/>
    <w:rsid w:val="0021426F"/>
    <w:rsid w:val="00221F1E"/>
    <w:rsid w:val="00222CB7"/>
    <w:rsid w:val="00235B65"/>
    <w:rsid w:val="00241542"/>
    <w:rsid w:val="00245BBB"/>
    <w:rsid w:val="00250EA4"/>
    <w:rsid w:val="002536C0"/>
    <w:rsid w:val="00253A72"/>
    <w:rsid w:val="00253CF6"/>
    <w:rsid w:val="002627C9"/>
    <w:rsid w:val="00262F39"/>
    <w:rsid w:val="00287528"/>
    <w:rsid w:val="00294448"/>
    <w:rsid w:val="00294E9F"/>
    <w:rsid w:val="002A1B95"/>
    <w:rsid w:val="002A7B4F"/>
    <w:rsid w:val="002E1CA0"/>
    <w:rsid w:val="002E65E7"/>
    <w:rsid w:val="002E6AA1"/>
    <w:rsid w:val="002F041E"/>
    <w:rsid w:val="002F5AC8"/>
    <w:rsid w:val="002F6163"/>
    <w:rsid w:val="003046AB"/>
    <w:rsid w:val="00314C74"/>
    <w:rsid w:val="00315BAA"/>
    <w:rsid w:val="00327EE9"/>
    <w:rsid w:val="0034514E"/>
    <w:rsid w:val="003665E0"/>
    <w:rsid w:val="0037655F"/>
    <w:rsid w:val="00394123"/>
    <w:rsid w:val="00396E14"/>
    <w:rsid w:val="003A1605"/>
    <w:rsid w:val="003A16BD"/>
    <w:rsid w:val="003A1B77"/>
    <w:rsid w:val="003B15F7"/>
    <w:rsid w:val="003B6671"/>
    <w:rsid w:val="003C22C0"/>
    <w:rsid w:val="003C5C81"/>
    <w:rsid w:val="003C6882"/>
    <w:rsid w:val="003D7088"/>
    <w:rsid w:val="003E2697"/>
    <w:rsid w:val="003E4C0D"/>
    <w:rsid w:val="003F36DA"/>
    <w:rsid w:val="003F6600"/>
    <w:rsid w:val="00406359"/>
    <w:rsid w:val="00407C21"/>
    <w:rsid w:val="00407EAD"/>
    <w:rsid w:val="00412794"/>
    <w:rsid w:val="004133D2"/>
    <w:rsid w:val="00415A4C"/>
    <w:rsid w:val="004320D5"/>
    <w:rsid w:val="00434103"/>
    <w:rsid w:val="00434574"/>
    <w:rsid w:val="00435563"/>
    <w:rsid w:val="00454BAC"/>
    <w:rsid w:val="00455F71"/>
    <w:rsid w:val="0046194A"/>
    <w:rsid w:val="00467E52"/>
    <w:rsid w:val="00470735"/>
    <w:rsid w:val="004723CE"/>
    <w:rsid w:val="00475B00"/>
    <w:rsid w:val="004A2BEC"/>
    <w:rsid w:val="004A3681"/>
    <w:rsid w:val="004A39BA"/>
    <w:rsid w:val="004A4F3B"/>
    <w:rsid w:val="004A7657"/>
    <w:rsid w:val="004C2F62"/>
    <w:rsid w:val="004C31BA"/>
    <w:rsid w:val="004F6ACE"/>
    <w:rsid w:val="00504771"/>
    <w:rsid w:val="005130A5"/>
    <w:rsid w:val="00515C3B"/>
    <w:rsid w:val="00524557"/>
    <w:rsid w:val="005401EF"/>
    <w:rsid w:val="00541EC7"/>
    <w:rsid w:val="005547AB"/>
    <w:rsid w:val="00564AF9"/>
    <w:rsid w:val="005652D6"/>
    <w:rsid w:val="00565F3B"/>
    <w:rsid w:val="0057604B"/>
    <w:rsid w:val="00580874"/>
    <w:rsid w:val="00581D5E"/>
    <w:rsid w:val="00590C18"/>
    <w:rsid w:val="00591BB0"/>
    <w:rsid w:val="005964EC"/>
    <w:rsid w:val="005968F2"/>
    <w:rsid w:val="005A66E7"/>
    <w:rsid w:val="005C2D7A"/>
    <w:rsid w:val="005C50B9"/>
    <w:rsid w:val="005D3521"/>
    <w:rsid w:val="005D4531"/>
    <w:rsid w:val="005E3B37"/>
    <w:rsid w:val="005F55E9"/>
    <w:rsid w:val="00604BB0"/>
    <w:rsid w:val="00612708"/>
    <w:rsid w:val="00615449"/>
    <w:rsid w:val="0061742E"/>
    <w:rsid w:val="006245E4"/>
    <w:rsid w:val="00630244"/>
    <w:rsid w:val="006308B1"/>
    <w:rsid w:val="00633902"/>
    <w:rsid w:val="00633E7D"/>
    <w:rsid w:val="00634716"/>
    <w:rsid w:val="00637F7A"/>
    <w:rsid w:val="00641514"/>
    <w:rsid w:val="00641782"/>
    <w:rsid w:val="006421A0"/>
    <w:rsid w:val="0064277F"/>
    <w:rsid w:val="0065375F"/>
    <w:rsid w:val="00654EE6"/>
    <w:rsid w:val="00670BB5"/>
    <w:rsid w:val="006A213E"/>
    <w:rsid w:val="006A29E1"/>
    <w:rsid w:val="006B1DB2"/>
    <w:rsid w:val="006B3563"/>
    <w:rsid w:val="006C0231"/>
    <w:rsid w:val="006C7261"/>
    <w:rsid w:val="006C7D15"/>
    <w:rsid w:val="006D035B"/>
    <w:rsid w:val="006D761B"/>
    <w:rsid w:val="006F2E3D"/>
    <w:rsid w:val="0070219C"/>
    <w:rsid w:val="00704F64"/>
    <w:rsid w:val="007061CC"/>
    <w:rsid w:val="0076075A"/>
    <w:rsid w:val="007665E3"/>
    <w:rsid w:val="007728AB"/>
    <w:rsid w:val="007860A4"/>
    <w:rsid w:val="007978AE"/>
    <w:rsid w:val="007A09DC"/>
    <w:rsid w:val="007A4882"/>
    <w:rsid w:val="007B1300"/>
    <w:rsid w:val="007B6CCD"/>
    <w:rsid w:val="007C1890"/>
    <w:rsid w:val="007C32E7"/>
    <w:rsid w:val="007E6405"/>
    <w:rsid w:val="007E7837"/>
    <w:rsid w:val="007F3934"/>
    <w:rsid w:val="007F663B"/>
    <w:rsid w:val="00816D33"/>
    <w:rsid w:val="008201A9"/>
    <w:rsid w:val="008206E6"/>
    <w:rsid w:val="00820DB6"/>
    <w:rsid w:val="00822CD8"/>
    <w:rsid w:val="0083211B"/>
    <w:rsid w:val="00837722"/>
    <w:rsid w:val="00853AF3"/>
    <w:rsid w:val="00853D6D"/>
    <w:rsid w:val="00854588"/>
    <w:rsid w:val="00856B8B"/>
    <w:rsid w:val="00866D37"/>
    <w:rsid w:val="00871C1B"/>
    <w:rsid w:val="0088523D"/>
    <w:rsid w:val="008862BC"/>
    <w:rsid w:val="00890935"/>
    <w:rsid w:val="00895014"/>
    <w:rsid w:val="00897DBF"/>
    <w:rsid w:val="008A2094"/>
    <w:rsid w:val="008B4463"/>
    <w:rsid w:val="008C1D87"/>
    <w:rsid w:val="008C4AF8"/>
    <w:rsid w:val="008D7521"/>
    <w:rsid w:val="008F1FC6"/>
    <w:rsid w:val="00905DCC"/>
    <w:rsid w:val="00906C8B"/>
    <w:rsid w:val="00914CC6"/>
    <w:rsid w:val="00915E31"/>
    <w:rsid w:val="00942E70"/>
    <w:rsid w:val="009526D5"/>
    <w:rsid w:val="009538E6"/>
    <w:rsid w:val="00953BD0"/>
    <w:rsid w:val="009566A6"/>
    <w:rsid w:val="0096233B"/>
    <w:rsid w:val="009625AF"/>
    <w:rsid w:val="00963F3E"/>
    <w:rsid w:val="00963FA5"/>
    <w:rsid w:val="009662B4"/>
    <w:rsid w:val="009C00FE"/>
    <w:rsid w:val="009C17B3"/>
    <w:rsid w:val="009C2582"/>
    <w:rsid w:val="009C3DB5"/>
    <w:rsid w:val="009D3F00"/>
    <w:rsid w:val="009E1D2E"/>
    <w:rsid w:val="009E5440"/>
    <w:rsid w:val="009F12D6"/>
    <w:rsid w:val="009F3427"/>
    <w:rsid w:val="009F4946"/>
    <w:rsid w:val="009F7A6D"/>
    <w:rsid w:val="00A144AA"/>
    <w:rsid w:val="00A31149"/>
    <w:rsid w:val="00A33538"/>
    <w:rsid w:val="00A521C7"/>
    <w:rsid w:val="00A56A07"/>
    <w:rsid w:val="00A61612"/>
    <w:rsid w:val="00A717DA"/>
    <w:rsid w:val="00A740BA"/>
    <w:rsid w:val="00AA1314"/>
    <w:rsid w:val="00AB29CC"/>
    <w:rsid w:val="00AB38B8"/>
    <w:rsid w:val="00AB683E"/>
    <w:rsid w:val="00AC59ED"/>
    <w:rsid w:val="00AD27E7"/>
    <w:rsid w:val="00AD40CD"/>
    <w:rsid w:val="00AE03DC"/>
    <w:rsid w:val="00AE0433"/>
    <w:rsid w:val="00AE0AFD"/>
    <w:rsid w:val="00AE4752"/>
    <w:rsid w:val="00AF48E0"/>
    <w:rsid w:val="00AF6BB2"/>
    <w:rsid w:val="00B0027C"/>
    <w:rsid w:val="00B0692A"/>
    <w:rsid w:val="00B41AFA"/>
    <w:rsid w:val="00B531D4"/>
    <w:rsid w:val="00B57394"/>
    <w:rsid w:val="00B92147"/>
    <w:rsid w:val="00B93D73"/>
    <w:rsid w:val="00BB2928"/>
    <w:rsid w:val="00BB45CB"/>
    <w:rsid w:val="00BC5732"/>
    <w:rsid w:val="00BD151D"/>
    <w:rsid w:val="00BD512E"/>
    <w:rsid w:val="00BD79A0"/>
    <w:rsid w:val="00BE271B"/>
    <w:rsid w:val="00BE69C8"/>
    <w:rsid w:val="00C047E5"/>
    <w:rsid w:val="00C17494"/>
    <w:rsid w:val="00C20A0A"/>
    <w:rsid w:val="00C2464E"/>
    <w:rsid w:val="00C34556"/>
    <w:rsid w:val="00C401D9"/>
    <w:rsid w:val="00C61339"/>
    <w:rsid w:val="00C66CC1"/>
    <w:rsid w:val="00C673EA"/>
    <w:rsid w:val="00C67A5E"/>
    <w:rsid w:val="00C71432"/>
    <w:rsid w:val="00C941E0"/>
    <w:rsid w:val="00CA0688"/>
    <w:rsid w:val="00CA310C"/>
    <w:rsid w:val="00CC04F2"/>
    <w:rsid w:val="00CC51E8"/>
    <w:rsid w:val="00CD105B"/>
    <w:rsid w:val="00CE3466"/>
    <w:rsid w:val="00CF2336"/>
    <w:rsid w:val="00D15B8D"/>
    <w:rsid w:val="00D30FC6"/>
    <w:rsid w:val="00D44C9A"/>
    <w:rsid w:val="00D45F60"/>
    <w:rsid w:val="00D53686"/>
    <w:rsid w:val="00D5397C"/>
    <w:rsid w:val="00D5683C"/>
    <w:rsid w:val="00D66917"/>
    <w:rsid w:val="00D71996"/>
    <w:rsid w:val="00D72723"/>
    <w:rsid w:val="00D753EE"/>
    <w:rsid w:val="00D83BE1"/>
    <w:rsid w:val="00D87D9D"/>
    <w:rsid w:val="00D93925"/>
    <w:rsid w:val="00D943D0"/>
    <w:rsid w:val="00D94554"/>
    <w:rsid w:val="00D958AB"/>
    <w:rsid w:val="00DA4D5E"/>
    <w:rsid w:val="00DD2DAA"/>
    <w:rsid w:val="00DD2E3F"/>
    <w:rsid w:val="00DE6F2F"/>
    <w:rsid w:val="00DF0365"/>
    <w:rsid w:val="00E07193"/>
    <w:rsid w:val="00E11FE5"/>
    <w:rsid w:val="00E16770"/>
    <w:rsid w:val="00E32DCA"/>
    <w:rsid w:val="00E33E41"/>
    <w:rsid w:val="00E46408"/>
    <w:rsid w:val="00E47BAB"/>
    <w:rsid w:val="00E51D8B"/>
    <w:rsid w:val="00E5395D"/>
    <w:rsid w:val="00E619FE"/>
    <w:rsid w:val="00E633E4"/>
    <w:rsid w:val="00E63977"/>
    <w:rsid w:val="00E64B6A"/>
    <w:rsid w:val="00E67890"/>
    <w:rsid w:val="00E717E3"/>
    <w:rsid w:val="00E747DB"/>
    <w:rsid w:val="00E80894"/>
    <w:rsid w:val="00E82256"/>
    <w:rsid w:val="00E94753"/>
    <w:rsid w:val="00EA0E4A"/>
    <w:rsid w:val="00EA4DE1"/>
    <w:rsid w:val="00EB7EDE"/>
    <w:rsid w:val="00EC5923"/>
    <w:rsid w:val="00EC6663"/>
    <w:rsid w:val="00ED1F78"/>
    <w:rsid w:val="00ED7E03"/>
    <w:rsid w:val="00EE22D8"/>
    <w:rsid w:val="00EE3CD7"/>
    <w:rsid w:val="00EE571F"/>
    <w:rsid w:val="00F00145"/>
    <w:rsid w:val="00F01AB2"/>
    <w:rsid w:val="00F25089"/>
    <w:rsid w:val="00F260F0"/>
    <w:rsid w:val="00F275B0"/>
    <w:rsid w:val="00F31325"/>
    <w:rsid w:val="00F40F08"/>
    <w:rsid w:val="00F64E1B"/>
    <w:rsid w:val="00F65E52"/>
    <w:rsid w:val="00F66AFD"/>
    <w:rsid w:val="00F7312F"/>
    <w:rsid w:val="00F7677A"/>
    <w:rsid w:val="00F924E9"/>
    <w:rsid w:val="00F960A3"/>
    <w:rsid w:val="00FA2089"/>
    <w:rsid w:val="00FA5B80"/>
    <w:rsid w:val="00FA62AB"/>
    <w:rsid w:val="00FB300A"/>
    <w:rsid w:val="00FB40A4"/>
    <w:rsid w:val="00FB6860"/>
    <w:rsid w:val="00FE0A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322B"/>
  <w15:docId w15:val="{49553574-745B-461E-B17A-F6DDE171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5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3E5D"/>
    <w:pPr>
      <w:autoSpaceDE w:val="0"/>
      <w:autoSpaceDN w:val="0"/>
      <w:adjustRightInd w:val="0"/>
      <w:spacing w:line="240" w:lineRule="auto"/>
      <w:ind w:left="720"/>
      <w:contextualSpacing/>
    </w:pPr>
    <w:rPr>
      <w:rFonts w:ascii="Calibri" w:hAnsi="Calibri" w:cs="Calibri"/>
      <w:color w:val="000000"/>
    </w:rPr>
  </w:style>
  <w:style w:type="paragraph" w:customStyle="1" w:styleId="Default">
    <w:name w:val="Default"/>
    <w:rsid w:val="00113E5D"/>
    <w:pPr>
      <w:autoSpaceDE w:val="0"/>
      <w:autoSpaceDN w:val="0"/>
      <w:adjustRightInd w:val="0"/>
      <w:spacing w:after="0" w:line="240" w:lineRule="auto"/>
    </w:pPr>
    <w:rPr>
      <w:rFonts w:ascii="Arial" w:eastAsia="Calibri" w:hAnsi="Arial" w:cs="Arial"/>
      <w:color w:val="000000"/>
      <w:sz w:val="24"/>
      <w:szCs w:val="24"/>
    </w:rPr>
  </w:style>
  <w:style w:type="character" w:customStyle="1" w:styleId="Gvdemetni">
    <w:name w:val="Gövde metni_"/>
    <w:link w:val="Gvdemetni0"/>
    <w:locked/>
    <w:rsid w:val="00113E5D"/>
    <w:rPr>
      <w:spacing w:val="10"/>
      <w:sz w:val="21"/>
      <w:szCs w:val="21"/>
      <w:shd w:val="clear" w:color="auto" w:fill="FFFFFF"/>
    </w:rPr>
  </w:style>
  <w:style w:type="paragraph" w:customStyle="1" w:styleId="Gvdemetni0">
    <w:name w:val="Gövde metni"/>
    <w:basedOn w:val="Normal"/>
    <w:link w:val="Gvdemetni"/>
    <w:rsid w:val="00113E5D"/>
    <w:pPr>
      <w:shd w:val="clear" w:color="auto" w:fill="FFFFFF"/>
      <w:spacing w:before="300" w:after="240" w:line="274" w:lineRule="exact"/>
      <w:jc w:val="both"/>
    </w:pPr>
    <w:rPr>
      <w:spacing w:val="10"/>
      <w:sz w:val="21"/>
      <w:szCs w:val="21"/>
    </w:rPr>
  </w:style>
  <w:style w:type="paragraph" w:customStyle="1" w:styleId="ListeParagraf1">
    <w:name w:val="Liste Paragraf1"/>
    <w:basedOn w:val="Normal"/>
    <w:rsid w:val="003B6671"/>
    <w:pPr>
      <w:widowControl w:val="0"/>
      <w:suppressAutoHyphens/>
      <w:spacing w:after="0" w:line="100" w:lineRule="atLeast"/>
      <w:ind w:left="720"/>
    </w:pPr>
    <w:rPr>
      <w:rFonts w:ascii="Arial" w:eastAsia="Times New Roman" w:hAnsi="Arial" w:cs="Arial"/>
      <w:sz w:val="20"/>
      <w:szCs w:val="20"/>
      <w:lang w:eastAsia="ar-SA"/>
    </w:rPr>
  </w:style>
  <w:style w:type="paragraph" w:styleId="BalonMetni">
    <w:name w:val="Balloon Text"/>
    <w:basedOn w:val="Normal"/>
    <w:link w:val="BalonMetniChar"/>
    <w:uiPriority w:val="99"/>
    <w:semiHidden/>
    <w:unhideWhenUsed/>
    <w:rsid w:val="00E11F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1FE5"/>
    <w:rPr>
      <w:rFonts w:ascii="Segoe UI" w:hAnsi="Segoe UI" w:cs="Segoe UI"/>
      <w:sz w:val="18"/>
      <w:szCs w:val="18"/>
    </w:rPr>
  </w:style>
  <w:style w:type="paragraph" w:customStyle="1" w:styleId="ListeParagraf2">
    <w:name w:val="Liste Paragraf2"/>
    <w:basedOn w:val="Normal"/>
    <w:rsid w:val="005130A5"/>
    <w:pPr>
      <w:widowControl w:val="0"/>
      <w:suppressAutoHyphens/>
      <w:spacing w:after="0" w:line="100" w:lineRule="atLeast"/>
      <w:ind w:left="720"/>
    </w:pPr>
    <w:rPr>
      <w:rFonts w:ascii="Arial" w:eastAsia="Times New Roman" w:hAnsi="Arial" w:cs="Arial"/>
      <w:sz w:val="20"/>
      <w:szCs w:val="20"/>
      <w:lang w:eastAsia="ar-SA"/>
    </w:rPr>
  </w:style>
  <w:style w:type="paragraph" w:customStyle="1" w:styleId="a">
    <w:basedOn w:val="Normal"/>
    <w:next w:val="stBilgi"/>
    <w:link w:val="stbilgiChar"/>
    <w:uiPriority w:val="99"/>
    <w:unhideWhenUsed/>
    <w:rsid w:val="00CD105B"/>
    <w:pPr>
      <w:widowControl w:val="0"/>
      <w:tabs>
        <w:tab w:val="center" w:pos="4536"/>
        <w:tab w:val="right" w:pos="9072"/>
      </w:tabs>
      <w:autoSpaceDE w:val="0"/>
      <w:autoSpaceDN w:val="0"/>
      <w:adjustRightInd w:val="0"/>
      <w:spacing w:after="0" w:line="240" w:lineRule="auto"/>
    </w:pPr>
    <w:rPr>
      <w:rFonts w:hAnsi="Arial" w:cs="Arial"/>
    </w:rPr>
  </w:style>
  <w:style w:type="character" w:customStyle="1" w:styleId="stbilgiChar">
    <w:name w:val="Üstbilgi Char"/>
    <w:link w:val="a"/>
    <w:uiPriority w:val="99"/>
    <w:rsid w:val="00CD105B"/>
    <w:rPr>
      <w:rFonts w:hAnsi="Arial" w:cs="Arial"/>
    </w:rPr>
  </w:style>
  <w:style w:type="paragraph" w:styleId="stBilgi">
    <w:name w:val="header"/>
    <w:basedOn w:val="Normal"/>
    <w:link w:val="stBilgiChar0"/>
    <w:uiPriority w:val="99"/>
    <w:unhideWhenUsed/>
    <w:rsid w:val="00CD105B"/>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CD105B"/>
  </w:style>
  <w:style w:type="character" w:customStyle="1" w:styleId="VarsayfdlanParagrafYazfdTipi">
    <w:name w:val="Varsayıfdlan Paragraf Yazıfd Tipi"/>
    <w:uiPriority w:val="99"/>
    <w:rsid w:val="00856B8B"/>
    <w:rPr>
      <w:rFonts w:ascii="Times New Roman" w:hAnsi="Times New Roman" w:cs="Times New Roman"/>
      <w:color w:val="000000"/>
      <w:sz w:val="20"/>
      <w:szCs w:val="20"/>
    </w:rPr>
  </w:style>
  <w:style w:type="character" w:styleId="Kpr">
    <w:name w:val="Hyperlink"/>
    <w:basedOn w:val="VarsaylanParagrafYazTipi"/>
    <w:uiPriority w:val="99"/>
    <w:unhideWhenUsed/>
    <w:rsid w:val="00B57394"/>
    <w:rPr>
      <w:color w:val="0563C1" w:themeColor="hyperlink"/>
      <w:u w:val="single"/>
    </w:rPr>
  </w:style>
  <w:style w:type="character" w:styleId="zlenenKpr">
    <w:name w:val="FollowedHyperlink"/>
    <w:basedOn w:val="VarsaylanParagrafYazTipi"/>
    <w:uiPriority w:val="99"/>
    <w:semiHidden/>
    <w:unhideWhenUsed/>
    <w:rsid w:val="007728AB"/>
    <w:rPr>
      <w:color w:val="954F72" w:themeColor="followedHyperlink"/>
      <w:u w:val="single"/>
    </w:rPr>
  </w:style>
  <w:style w:type="paragraph" w:styleId="AltBilgi">
    <w:name w:val="footer"/>
    <w:basedOn w:val="Normal"/>
    <w:link w:val="AltBilgiChar"/>
    <w:uiPriority w:val="99"/>
    <w:unhideWhenUsed/>
    <w:rsid w:val="000A60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088"/>
  </w:style>
  <w:style w:type="character" w:styleId="AklamaBavurusu">
    <w:name w:val="annotation reference"/>
    <w:basedOn w:val="VarsaylanParagrafYazTipi"/>
    <w:uiPriority w:val="99"/>
    <w:semiHidden/>
    <w:unhideWhenUsed/>
    <w:rsid w:val="000A6088"/>
    <w:rPr>
      <w:sz w:val="16"/>
      <w:szCs w:val="16"/>
    </w:rPr>
  </w:style>
  <w:style w:type="paragraph" w:styleId="AklamaMetni">
    <w:name w:val="annotation text"/>
    <w:basedOn w:val="Normal"/>
    <w:link w:val="AklamaMetniChar"/>
    <w:uiPriority w:val="99"/>
    <w:semiHidden/>
    <w:unhideWhenUsed/>
    <w:rsid w:val="000A608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A6088"/>
    <w:rPr>
      <w:sz w:val="20"/>
      <w:szCs w:val="20"/>
    </w:rPr>
  </w:style>
  <w:style w:type="paragraph" w:styleId="AklamaKonusu">
    <w:name w:val="annotation subject"/>
    <w:basedOn w:val="AklamaMetni"/>
    <w:next w:val="AklamaMetni"/>
    <w:link w:val="AklamaKonusuChar"/>
    <w:uiPriority w:val="99"/>
    <w:semiHidden/>
    <w:unhideWhenUsed/>
    <w:rsid w:val="000A6088"/>
    <w:rPr>
      <w:b/>
      <w:bCs/>
    </w:rPr>
  </w:style>
  <w:style w:type="character" w:customStyle="1" w:styleId="AklamaKonusuChar">
    <w:name w:val="Açıklama Konusu Char"/>
    <w:basedOn w:val="AklamaMetniChar"/>
    <w:link w:val="AklamaKonusu"/>
    <w:uiPriority w:val="99"/>
    <w:semiHidden/>
    <w:rsid w:val="000A60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37487">
      <w:bodyDiv w:val="1"/>
      <w:marLeft w:val="0"/>
      <w:marRight w:val="0"/>
      <w:marTop w:val="0"/>
      <w:marBottom w:val="0"/>
      <w:divBdr>
        <w:top w:val="none" w:sz="0" w:space="0" w:color="auto"/>
        <w:left w:val="none" w:sz="0" w:space="0" w:color="auto"/>
        <w:bottom w:val="none" w:sz="0" w:space="0" w:color="auto"/>
        <w:right w:val="none" w:sz="0" w:space="0" w:color="auto"/>
      </w:divBdr>
    </w:div>
    <w:div w:id="828328710">
      <w:bodyDiv w:val="1"/>
      <w:marLeft w:val="0"/>
      <w:marRight w:val="0"/>
      <w:marTop w:val="0"/>
      <w:marBottom w:val="0"/>
      <w:divBdr>
        <w:top w:val="none" w:sz="0" w:space="0" w:color="auto"/>
        <w:left w:val="none" w:sz="0" w:space="0" w:color="auto"/>
        <w:bottom w:val="none" w:sz="0" w:space="0" w:color="auto"/>
        <w:right w:val="none" w:sz="0" w:space="0" w:color="auto"/>
      </w:divBdr>
    </w:div>
    <w:div w:id="18972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1361</TotalTime>
  <Pages>6</Pages>
  <Words>1732</Words>
  <Characters>9876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Ayten</dc:creator>
  <cp:lastModifiedBy>Hulusi YETKİN / YETKİN PLANLAMA ENERJİ</cp:lastModifiedBy>
  <cp:revision>301</cp:revision>
  <cp:lastPrinted>2022-07-25T12:19:00Z</cp:lastPrinted>
  <dcterms:created xsi:type="dcterms:W3CDTF">2021-02-24T12:08:00Z</dcterms:created>
  <dcterms:modified xsi:type="dcterms:W3CDTF">2026-01-12T16:07:00Z</dcterms:modified>
</cp:coreProperties>
</file>