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5451C" w14:textId="77777777" w:rsidR="007A1E6A" w:rsidRDefault="007A1E6A" w:rsidP="00515E79">
      <w:pPr>
        <w:rPr>
          <w:b/>
        </w:rPr>
      </w:pPr>
    </w:p>
    <w:p w14:paraId="07FF2FFA" w14:textId="7E5D0993" w:rsidR="00C05A9F" w:rsidRDefault="00C05A9F" w:rsidP="00C05A9F">
      <w:pPr>
        <w:jc w:val="right"/>
      </w:pPr>
      <w:r>
        <w:rPr>
          <w:b/>
        </w:rPr>
        <w:t>(EK-1)</w:t>
      </w:r>
      <w:r>
        <w:t xml:space="preserve"> </w:t>
      </w:r>
    </w:p>
    <w:p w14:paraId="69EA4E48" w14:textId="77777777" w:rsidR="000D55A2" w:rsidRDefault="000D55A2" w:rsidP="00C05A9F">
      <w:pPr>
        <w:jc w:val="center"/>
        <w:rPr>
          <w:b/>
          <w:bCs/>
        </w:rPr>
      </w:pPr>
    </w:p>
    <w:p w14:paraId="4E8ADAA6" w14:textId="38B7ADB7" w:rsidR="000D55A2" w:rsidRDefault="000D55A2" w:rsidP="00CF04CD">
      <w:pPr>
        <w:jc w:val="center"/>
        <w:rPr>
          <w:b/>
          <w:bCs/>
        </w:rPr>
      </w:pPr>
      <w:r>
        <w:rPr>
          <w:b/>
          <w:bCs/>
        </w:rPr>
        <w:t>6292 SAYILI ORMAN KÖYLÜLERİNİN KALKINMALARININ DESTEKLENMESİ VE HAZİNE ADINA ORMAN SINIRLARI DIŞINA ÇIKARILAN YERLERİN DEĞERLENDİRİLMESİ İLE HAZİNEYE AİT TARIM ARAZİLERİNİN SATIŞI HAKKINDA KANUN KAPSAMINDA 3402 SAYILI KADASTRO KANUNU KAPSAMINDA YAPILAN ÇALIŞMALAR SONUCU KADASTRO MÜDÜRLÜĞÜNCE HAZIRLANAN VE ASKI İL</w:t>
      </w:r>
      <w:r w:rsidR="00CF04CD">
        <w:rPr>
          <w:b/>
          <w:bCs/>
        </w:rPr>
        <w:t>A</w:t>
      </w:r>
      <w:r>
        <w:rPr>
          <w:b/>
          <w:bCs/>
        </w:rPr>
        <w:t>N SÜRELERİ SONA EREREK KESİNLEŞEN</w:t>
      </w:r>
      <w:r w:rsidR="00CF04CD">
        <w:rPr>
          <w:b/>
          <w:bCs/>
        </w:rPr>
        <w:t>,</w:t>
      </w:r>
    </w:p>
    <w:p w14:paraId="0D4FB502" w14:textId="77777777" w:rsidR="000D55A2" w:rsidRDefault="000D55A2" w:rsidP="0018711C">
      <w:pPr>
        <w:rPr>
          <w:b/>
          <w:bCs/>
        </w:rPr>
      </w:pPr>
    </w:p>
    <w:p w14:paraId="359067B7" w14:textId="77777777" w:rsidR="000D55A2" w:rsidRDefault="000D55A2" w:rsidP="00C05A9F">
      <w:pPr>
        <w:jc w:val="center"/>
        <w:rPr>
          <w:b/>
          <w:bCs/>
        </w:rPr>
      </w:pPr>
    </w:p>
    <w:p w14:paraId="63E0440A" w14:textId="45DFCB8B" w:rsidR="00C05A9F" w:rsidRDefault="00C05A9F" w:rsidP="00C05A9F">
      <w:pPr>
        <w:jc w:val="center"/>
        <w:rPr>
          <w:b/>
          <w:bCs/>
        </w:rPr>
      </w:pPr>
      <w:r>
        <w:rPr>
          <w:b/>
          <w:bCs/>
        </w:rPr>
        <w:t>2/B ALANLARI KULLANICI LİSTESİ</w:t>
      </w:r>
    </w:p>
    <w:p w14:paraId="2D9F12A5" w14:textId="77777777" w:rsidR="00C05A9F" w:rsidRDefault="00C05A9F" w:rsidP="00C05A9F">
      <w:pPr>
        <w:jc w:val="both"/>
        <w:rPr>
          <w:b/>
          <w:bCs/>
        </w:rPr>
      </w:pPr>
    </w:p>
    <w:p w14:paraId="4A9B03B4" w14:textId="078B0E96" w:rsidR="00C05A9F" w:rsidRDefault="00C05A9F" w:rsidP="00C05A9F">
      <w:pPr>
        <w:tabs>
          <w:tab w:val="left" w:pos="2410"/>
        </w:tabs>
        <w:jc w:val="both"/>
        <w:rPr>
          <w:b/>
          <w:bCs/>
        </w:rPr>
      </w:pPr>
      <w:r>
        <w:rPr>
          <w:b/>
          <w:bCs/>
        </w:rPr>
        <w:t>İLİ</w:t>
      </w:r>
      <w:proofErr w:type="gramStart"/>
      <w:r>
        <w:rPr>
          <w:b/>
          <w:bCs/>
        </w:rPr>
        <w:tab/>
        <w:t>:</w:t>
      </w:r>
      <w:r w:rsidR="00002668">
        <w:rPr>
          <w:b/>
          <w:bCs/>
        </w:rPr>
        <w:t>ANKARA</w:t>
      </w:r>
      <w:proofErr w:type="gramEnd"/>
    </w:p>
    <w:p w14:paraId="37EA0056" w14:textId="664F42E6" w:rsidR="00C05A9F" w:rsidRDefault="00C05A9F" w:rsidP="00C05A9F">
      <w:pPr>
        <w:tabs>
          <w:tab w:val="left" w:pos="2410"/>
        </w:tabs>
        <w:jc w:val="both"/>
        <w:rPr>
          <w:b/>
          <w:bCs/>
        </w:rPr>
      </w:pPr>
      <w:r>
        <w:rPr>
          <w:b/>
          <w:bCs/>
        </w:rPr>
        <w:t>İLÇESİ</w:t>
      </w:r>
      <w:r>
        <w:rPr>
          <w:b/>
          <w:bCs/>
        </w:rPr>
        <w:tab/>
        <w:t>:</w:t>
      </w:r>
      <w:r w:rsidR="00002668">
        <w:rPr>
          <w:b/>
          <w:bCs/>
        </w:rPr>
        <w:t xml:space="preserve"> GÖLBAŞI</w:t>
      </w:r>
    </w:p>
    <w:p w14:paraId="271BA4F5" w14:textId="77366F69" w:rsidR="00C05A9F" w:rsidRDefault="00C05A9F" w:rsidP="00C05A9F">
      <w:pPr>
        <w:tabs>
          <w:tab w:val="left" w:pos="2410"/>
        </w:tabs>
        <w:jc w:val="both"/>
      </w:pPr>
      <w:r>
        <w:rPr>
          <w:b/>
          <w:bCs/>
        </w:rPr>
        <w:t>MAHALLESİ/KÖYÜ</w:t>
      </w:r>
      <w:r>
        <w:rPr>
          <w:b/>
          <w:bCs/>
        </w:rPr>
        <w:tab/>
        <w:t>:</w:t>
      </w:r>
      <w:r w:rsidR="00002668">
        <w:rPr>
          <w:b/>
          <w:bCs/>
        </w:rPr>
        <w:t xml:space="preserve"> GERDER </w:t>
      </w:r>
      <w:r w:rsidR="007A1E6A">
        <w:rPr>
          <w:b/>
          <w:bCs/>
        </w:rPr>
        <w:t>(YURTBEYİ)</w:t>
      </w:r>
    </w:p>
    <w:p w14:paraId="6A9409F1" w14:textId="77777777" w:rsidR="00C05A9F" w:rsidRDefault="00C05A9F" w:rsidP="00C05A9F"/>
    <w:tbl>
      <w:tblPr>
        <w:tblW w:w="8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1739"/>
        <w:gridCol w:w="984"/>
        <w:gridCol w:w="1224"/>
        <w:gridCol w:w="996"/>
        <w:gridCol w:w="1006"/>
        <w:gridCol w:w="1550"/>
      </w:tblGrid>
      <w:tr w:rsidR="006434C5" w14:paraId="7CC71660" w14:textId="77777777" w:rsidTr="006434C5">
        <w:trPr>
          <w:trHeight w:val="990"/>
        </w:trPr>
        <w:tc>
          <w:tcPr>
            <w:tcW w:w="694" w:type="dxa"/>
            <w:tcBorders>
              <w:top w:val="single" w:sz="4" w:space="0" w:color="auto"/>
              <w:left w:val="single" w:sz="4" w:space="0" w:color="auto"/>
              <w:bottom w:val="single" w:sz="4" w:space="0" w:color="auto"/>
              <w:right w:val="single" w:sz="4" w:space="0" w:color="auto"/>
            </w:tcBorders>
            <w:vAlign w:val="center"/>
            <w:hideMark/>
          </w:tcPr>
          <w:p w14:paraId="4C4E5291" w14:textId="77777777" w:rsidR="006434C5" w:rsidRDefault="006434C5">
            <w:pPr>
              <w:jc w:val="center"/>
              <w:rPr>
                <w:b/>
                <w:bCs/>
                <w:sz w:val="20"/>
                <w:szCs w:val="20"/>
              </w:rPr>
            </w:pPr>
            <w:r>
              <w:rPr>
                <w:b/>
                <w:bCs/>
                <w:sz w:val="20"/>
                <w:szCs w:val="20"/>
              </w:rPr>
              <w:t>SIRA NO</w:t>
            </w:r>
          </w:p>
        </w:tc>
        <w:tc>
          <w:tcPr>
            <w:tcW w:w="1739" w:type="dxa"/>
            <w:tcBorders>
              <w:top w:val="single" w:sz="4" w:space="0" w:color="auto"/>
              <w:left w:val="single" w:sz="4" w:space="0" w:color="auto"/>
              <w:bottom w:val="single" w:sz="4" w:space="0" w:color="auto"/>
              <w:right w:val="single" w:sz="4" w:space="0" w:color="auto"/>
            </w:tcBorders>
            <w:vAlign w:val="center"/>
            <w:hideMark/>
          </w:tcPr>
          <w:p w14:paraId="73C273B7" w14:textId="77777777" w:rsidR="006434C5" w:rsidRDefault="006434C5">
            <w:pPr>
              <w:jc w:val="center"/>
              <w:rPr>
                <w:b/>
                <w:bCs/>
                <w:sz w:val="20"/>
                <w:szCs w:val="20"/>
              </w:rPr>
            </w:pPr>
            <w:r>
              <w:rPr>
                <w:b/>
                <w:bCs/>
                <w:sz w:val="20"/>
                <w:szCs w:val="20"/>
              </w:rPr>
              <w:t xml:space="preserve">KULLANICININ </w:t>
            </w:r>
            <w:r>
              <w:rPr>
                <w:b/>
                <w:bCs/>
                <w:sz w:val="20"/>
                <w:szCs w:val="20"/>
              </w:rPr>
              <w:br/>
              <w:t>ADI-SOYADI</w:t>
            </w:r>
          </w:p>
        </w:tc>
        <w:tc>
          <w:tcPr>
            <w:tcW w:w="984" w:type="dxa"/>
            <w:tcBorders>
              <w:top w:val="single" w:sz="4" w:space="0" w:color="auto"/>
              <w:left w:val="single" w:sz="4" w:space="0" w:color="auto"/>
              <w:bottom w:val="single" w:sz="4" w:space="0" w:color="auto"/>
              <w:right w:val="single" w:sz="4" w:space="0" w:color="auto"/>
            </w:tcBorders>
            <w:vAlign w:val="center"/>
            <w:hideMark/>
          </w:tcPr>
          <w:p w14:paraId="05DE3B08" w14:textId="77777777" w:rsidR="006434C5" w:rsidRDefault="006434C5">
            <w:pPr>
              <w:jc w:val="center"/>
              <w:rPr>
                <w:b/>
                <w:bCs/>
                <w:sz w:val="20"/>
                <w:szCs w:val="20"/>
              </w:rPr>
            </w:pPr>
            <w:r>
              <w:rPr>
                <w:b/>
                <w:bCs/>
                <w:sz w:val="20"/>
                <w:szCs w:val="20"/>
              </w:rPr>
              <w:t>ANA ADI</w:t>
            </w:r>
          </w:p>
        </w:tc>
        <w:tc>
          <w:tcPr>
            <w:tcW w:w="1224" w:type="dxa"/>
            <w:tcBorders>
              <w:top w:val="single" w:sz="4" w:space="0" w:color="auto"/>
              <w:left w:val="single" w:sz="4" w:space="0" w:color="auto"/>
              <w:bottom w:val="single" w:sz="4" w:space="0" w:color="auto"/>
              <w:right w:val="single" w:sz="4" w:space="0" w:color="auto"/>
            </w:tcBorders>
            <w:vAlign w:val="center"/>
            <w:hideMark/>
          </w:tcPr>
          <w:p w14:paraId="398B45A6" w14:textId="77777777" w:rsidR="006434C5" w:rsidRDefault="006434C5">
            <w:pPr>
              <w:jc w:val="center"/>
              <w:rPr>
                <w:b/>
                <w:bCs/>
                <w:sz w:val="20"/>
                <w:szCs w:val="20"/>
              </w:rPr>
            </w:pPr>
            <w:r>
              <w:rPr>
                <w:b/>
                <w:bCs/>
                <w:sz w:val="20"/>
                <w:szCs w:val="20"/>
              </w:rPr>
              <w:t>BABA ADI</w:t>
            </w:r>
          </w:p>
        </w:tc>
        <w:tc>
          <w:tcPr>
            <w:tcW w:w="996" w:type="dxa"/>
            <w:tcBorders>
              <w:top w:val="single" w:sz="4" w:space="0" w:color="auto"/>
              <w:left w:val="single" w:sz="4" w:space="0" w:color="auto"/>
              <w:bottom w:val="single" w:sz="4" w:space="0" w:color="auto"/>
              <w:right w:val="single" w:sz="4" w:space="0" w:color="auto"/>
            </w:tcBorders>
            <w:vAlign w:val="center"/>
            <w:hideMark/>
          </w:tcPr>
          <w:p w14:paraId="2EFBBD6F" w14:textId="77777777" w:rsidR="006434C5" w:rsidRDefault="006434C5">
            <w:pPr>
              <w:jc w:val="center"/>
              <w:rPr>
                <w:b/>
                <w:bCs/>
                <w:sz w:val="20"/>
                <w:szCs w:val="20"/>
              </w:rPr>
            </w:pPr>
            <w:r>
              <w:rPr>
                <w:b/>
                <w:bCs/>
                <w:sz w:val="20"/>
                <w:szCs w:val="20"/>
              </w:rPr>
              <w:t>ADA</w:t>
            </w:r>
          </w:p>
        </w:tc>
        <w:tc>
          <w:tcPr>
            <w:tcW w:w="1006" w:type="dxa"/>
            <w:tcBorders>
              <w:top w:val="single" w:sz="4" w:space="0" w:color="auto"/>
              <w:left w:val="single" w:sz="4" w:space="0" w:color="auto"/>
              <w:bottom w:val="single" w:sz="4" w:space="0" w:color="auto"/>
              <w:right w:val="single" w:sz="4" w:space="0" w:color="auto"/>
            </w:tcBorders>
            <w:vAlign w:val="center"/>
            <w:hideMark/>
          </w:tcPr>
          <w:p w14:paraId="0A9F13C9" w14:textId="77777777" w:rsidR="006434C5" w:rsidRDefault="006434C5">
            <w:pPr>
              <w:jc w:val="center"/>
              <w:rPr>
                <w:b/>
                <w:bCs/>
                <w:sz w:val="20"/>
                <w:szCs w:val="20"/>
              </w:rPr>
            </w:pPr>
            <w:r>
              <w:rPr>
                <w:b/>
                <w:bCs/>
                <w:sz w:val="20"/>
                <w:szCs w:val="20"/>
              </w:rPr>
              <w:t>PARSEL</w:t>
            </w:r>
          </w:p>
        </w:tc>
        <w:tc>
          <w:tcPr>
            <w:tcW w:w="1550" w:type="dxa"/>
            <w:tcBorders>
              <w:top w:val="single" w:sz="4" w:space="0" w:color="auto"/>
              <w:left w:val="single" w:sz="4" w:space="0" w:color="auto"/>
              <w:bottom w:val="single" w:sz="4" w:space="0" w:color="auto"/>
              <w:right w:val="single" w:sz="4" w:space="0" w:color="auto"/>
            </w:tcBorders>
            <w:vAlign w:val="center"/>
            <w:hideMark/>
          </w:tcPr>
          <w:p w14:paraId="13C6ABF0" w14:textId="77777777" w:rsidR="006434C5" w:rsidRDefault="006434C5">
            <w:pPr>
              <w:jc w:val="center"/>
              <w:rPr>
                <w:b/>
                <w:bCs/>
                <w:sz w:val="20"/>
                <w:szCs w:val="20"/>
              </w:rPr>
            </w:pPr>
            <w:r>
              <w:rPr>
                <w:b/>
                <w:bCs/>
                <w:sz w:val="20"/>
                <w:szCs w:val="20"/>
              </w:rPr>
              <w:t>YÜZÖLÇÜMÜ (m</w:t>
            </w:r>
            <w:r>
              <w:rPr>
                <w:b/>
                <w:bCs/>
                <w:sz w:val="20"/>
                <w:szCs w:val="20"/>
                <w:vertAlign w:val="superscript"/>
              </w:rPr>
              <w:t>2</w:t>
            </w:r>
            <w:r>
              <w:rPr>
                <w:b/>
                <w:bCs/>
                <w:sz w:val="20"/>
                <w:szCs w:val="20"/>
              </w:rPr>
              <w:t>)</w:t>
            </w:r>
          </w:p>
        </w:tc>
      </w:tr>
      <w:tr w:rsidR="006434C5" w14:paraId="612ACE5B" w14:textId="77777777" w:rsidTr="006434C5">
        <w:trPr>
          <w:trHeight w:val="330"/>
        </w:trPr>
        <w:tc>
          <w:tcPr>
            <w:tcW w:w="694" w:type="dxa"/>
            <w:tcBorders>
              <w:top w:val="single" w:sz="4" w:space="0" w:color="auto"/>
              <w:left w:val="single" w:sz="4" w:space="0" w:color="auto"/>
              <w:bottom w:val="single" w:sz="4" w:space="0" w:color="auto"/>
              <w:right w:val="single" w:sz="4" w:space="0" w:color="auto"/>
            </w:tcBorders>
            <w:noWrap/>
            <w:hideMark/>
          </w:tcPr>
          <w:p w14:paraId="7CB25E60" w14:textId="77777777" w:rsidR="006434C5" w:rsidRDefault="006434C5">
            <w:r>
              <w:t> 1</w:t>
            </w:r>
          </w:p>
        </w:tc>
        <w:tc>
          <w:tcPr>
            <w:tcW w:w="1739" w:type="dxa"/>
            <w:tcBorders>
              <w:top w:val="single" w:sz="4" w:space="0" w:color="auto"/>
              <w:left w:val="single" w:sz="4" w:space="0" w:color="auto"/>
              <w:bottom w:val="single" w:sz="4" w:space="0" w:color="auto"/>
              <w:right w:val="single" w:sz="4" w:space="0" w:color="auto"/>
            </w:tcBorders>
            <w:noWrap/>
            <w:hideMark/>
          </w:tcPr>
          <w:p w14:paraId="61DB92AB" w14:textId="489B99F0" w:rsidR="006434C5" w:rsidRDefault="006434C5">
            <w:r>
              <w:t> NUH UÇAR</w:t>
            </w:r>
          </w:p>
        </w:tc>
        <w:tc>
          <w:tcPr>
            <w:tcW w:w="984" w:type="dxa"/>
            <w:tcBorders>
              <w:top w:val="single" w:sz="4" w:space="0" w:color="auto"/>
              <w:left w:val="single" w:sz="4" w:space="0" w:color="auto"/>
              <w:bottom w:val="single" w:sz="4" w:space="0" w:color="auto"/>
              <w:right w:val="single" w:sz="4" w:space="0" w:color="auto"/>
            </w:tcBorders>
          </w:tcPr>
          <w:p w14:paraId="3F968576" w14:textId="70D61D9E" w:rsidR="006434C5" w:rsidRDefault="006434C5">
            <w:r>
              <w:t xml:space="preserve">      -</w:t>
            </w:r>
          </w:p>
        </w:tc>
        <w:tc>
          <w:tcPr>
            <w:tcW w:w="1224" w:type="dxa"/>
            <w:tcBorders>
              <w:top w:val="single" w:sz="4" w:space="0" w:color="auto"/>
              <w:left w:val="single" w:sz="4" w:space="0" w:color="auto"/>
              <w:bottom w:val="single" w:sz="4" w:space="0" w:color="auto"/>
              <w:right w:val="single" w:sz="4" w:space="0" w:color="auto"/>
            </w:tcBorders>
          </w:tcPr>
          <w:p w14:paraId="0C8AC375" w14:textId="6370B3FB" w:rsidR="006434C5" w:rsidRDefault="006434C5">
            <w:r>
              <w:t>HİKMET</w:t>
            </w:r>
          </w:p>
        </w:tc>
        <w:tc>
          <w:tcPr>
            <w:tcW w:w="996" w:type="dxa"/>
            <w:tcBorders>
              <w:top w:val="single" w:sz="4" w:space="0" w:color="auto"/>
              <w:left w:val="single" w:sz="4" w:space="0" w:color="auto"/>
              <w:bottom w:val="single" w:sz="4" w:space="0" w:color="auto"/>
              <w:right w:val="single" w:sz="4" w:space="0" w:color="auto"/>
            </w:tcBorders>
            <w:noWrap/>
            <w:hideMark/>
          </w:tcPr>
          <w:p w14:paraId="42790CD6" w14:textId="7732EA71" w:rsidR="006434C5" w:rsidRDefault="006434C5">
            <w:r>
              <w:t> 123772</w:t>
            </w:r>
          </w:p>
        </w:tc>
        <w:tc>
          <w:tcPr>
            <w:tcW w:w="1006" w:type="dxa"/>
            <w:tcBorders>
              <w:top w:val="single" w:sz="4" w:space="0" w:color="auto"/>
              <w:left w:val="single" w:sz="4" w:space="0" w:color="auto"/>
              <w:bottom w:val="single" w:sz="4" w:space="0" w:color="auto"/>
              <w:right w:val="single" w:sz="4" w:space="0" w:color="auto"/>
            </w:tcBorders>
            <w:noWrap/>
            <w:hideMark/>
          </w:tcPr>
          <w:p w14:paraId="38EE4376" w14:textId="7758F273" w:rsidR="006434C5" w:rsidRDefault="006434C5">
            <w:r>
              <w:t> 3</w:t>
            </w:r>
          </w:p>
        </w:tc>
        <w:tc>
          <w:tcPr>
            <w:tcW w:w="1550" w:type="dxa"/>
            <w:tcBorders>
              <w:top w:val="single" w:sz="4" w:space="0" w:color="auto"/>
              <w:left w:val="single" w:sz="4" w:space="0" w:color="auto"/>
              <w:bottom w:val="single" w:sz="4" w:space="0" w:color="auto"/>
              <w:right w:val="single" w:sz="4" w:space="0" w:color="auto"/>
            </w:tcBorders>
            <w:noWrap/>
            <w:hideMark/>
          </w:tcPr>
          <w:p w14:paraId="279ED7EA" w14:textId="3A9F8457" w:rsidR="006434C5" w:rsidRDefault="006434C5">
            <w:r>
              <w:t> 889,36</w:t>
            </w:r>
          </w:p>
        </w:tc>
      </w:tr>
    </w:tbl>
    <w:p w14:paraId="47FC2DA2" w14:textId="306F7366" w:rsidR="00354987" w:rsidRDefault="00354987"/>
    <w:p w14:paraId="3EAAEED7" w14:textId="3E997F54" w:rsidR="00354987" w:rsidRDefault="00354987"/>
    <w:p w14:paraId="21B68F76" w14:textId="73AA6274" w:rsidR="00354987" w:rsidRDefault="00354987"/>
    <w:p w14:paraId="3715A2AE" w14:textId="77777777" w:rsidR="00DF0341" w:rsidRDefault="00DF0341" w:rsidP="00354987">
      <w:pPr>
        <w:pStyle w:val="ListeParagraf"/>
        <w:numPr>
          <w:ilvl w:val="0"/>
          <w:numId w:val="1"/>
        </w:numPr>
      </w:pPr>
      <w:r>
        <w:t>6292 sayılı Kanunun 6'ncı maddesinin 3'üncü fıkrası uyarınca güncelleme listelerinin tescil edildiği veya kadastro tutanaklarının kesinleştiği tarihten itibaren sekiz ay olan başvuru süresi 28/12/2012 tarihli ve 2012/4146 sayılı Bakanlar Kurulu Kararı ile 2 ay uzatılarak toplam</w:t>
      </w:r>
      <w:r>
        <w:rPr>
          <w:rStyle w:val="Gl"/>
        </w:rPr>
        <w:t xml:space="preserve"> </w:t>
      </w:r>
      <w:r>
        <w:t>10 ay olarak belirlenmiştir.</w:t>
      </w:r>
    </w:p>
    <w:p w14:paraId="6A8FEC02" w14:textId="55CF52E5" w:rsidR="00354987" w:rsidRPr="009444F8" w:rsidRDefault="00DF0341" w:rsidP="00354987">
      <w:pPr>
        <w:pStyle w:val="ListeParagraf"/>
        <w:numPr>
          <w:ilvl w:val="0"/>
          <w:numId w:val="1"/>
        </w:numPr>
        <w:rPr>
          <w:b/>
          <w:bCs/>
        </w:rPr>
      </w:pPr>
      <w:r>
        <w:t xml:space="preserve"> Bu </w:t>
      </w:r>
      <w:proofErr w:type="gramStart"/>
      <w:r>
        <w:t xml:space="preserve">kapsamda; </w:t>
      </w:r>
      <w:r w:rsidRPr="00DF0341">
        <w:t xml:space="preserve"> </w:t>
      </w:r>
      <w:r w:rsidR="00F82437">
        <w:t>Ankara</w:t>
      </w:r>
      <w:proofErr w:type="gramEnd"/>
      <w:r w:rsidR="00F82437">
        <w:t xml:space="preserve"> Çevre, Şehircilik ve İklim Değişikliği İl Müdürlüğü, Başkent Milli Emlak Dairesi Başkanlığı Anıt Emlak Müdürlüğüne (İzmir 1 Caddesi No:35 Kızılay/</w:t>
      </w:r>
      <w:proofErr w:type="spellStart"/>
      <w:r w:rsidR="00F82437">
        <w:t>Çankara</w:t>
      </w:r>
      <w:proofErr w:type="spellEnd"/>
      <w:r w:rsidR="00F82437">
        <w:t xml:space="preserve">-ANKARA adresine )başvurarak, </w:t>
      </w:r>
      <w:r w:rsidR="00F82437" w:rsidRPr="009444F8">
        <w:rPr>
          <w:b/>
          <w:bCs/>
        </w:rPr>
        <w:t xml:space="preserve">Doğrudan Satış Başvuru </w:t>
      </w:r>
      <w:proofErr w:type="spellStart"/>
      <w:r w:rsidR="00F82437" w:rsidRPr="009444F8">
        <w:rPr>
          <w:b/>
          <w:bCs/>
        </w:rPr>
        <w:t>Dilekçesi</w:t>
      </w:r>
      <w:r w:rsidR="009444F8">
        <w:rPr>
          <w:b/>
          <w:bCs/>
        </w:rPr>
        <w:t>’nin</w:t>
      </w:r>
      <w:proofErr w:type="spellEnd"/>
      <w:r w:rsidR="00F82437">
        <w:t xml:space="preserve"> </w:t>
      </w:r>
      <w:r w:rsidRPr="009444F8">
        <w:rPr>
          <w:b/>
          <w:bCs/>
        </w:rPr>
        <w:t>doldurul</w:t>
      </w:r>
      <w:r w:rsidR="00F82437" w:rsidRPr="009444F8">
        <w:rPr>
          <w:b/>
          <w:bCs/>
        </w:rPr>
        <w:t xml:space="preserve">arak </w:t>
      </w:r>
      <w:r w:rsidRPr="009444F8">
        <w:rPr>
          <w:b/>
          <w:bCs/>
        </w:rPr>
        <w:t xml:space="preserve">dilekçenin ekinde belirtilen belgelerle birlikte 10 aylık başvuru süresi geçirilmeden Müdürlüğümüze </w:t>
      </w:r>
      <w:r w:rsidR="00F82437" w:rsidRPr="009444F8">
        <w:rPr>
          <w:b/>
          <w:bCs/>
        </w:rPr>
        <w:t xml:space="preserve">başvurulması gerektiği </w:t>
      </w:r>
      <w:r w:rsidR="00A57F0B" w:rsidRPr="009444F8">
        <w:rPr>
          <w:b/>
          <w:bCs/>
        </w:rPr>
        <w:t xml:space="preserve">hususu </w:t>
      </w:r>
      <w:r w:rsidR="00F82437" w:rsidRPr="009444F8">
        <w:rPr>
          <w:b/>
          <w:bCs/>
        </w:rPr>
        <w:t>ilan olunur.</w:t>
      </w:r>
      <w:r w:rsidR="00A57F0B" w:rsidRPr="009444F8">
        <w:rPr>
          <w:b/>
          <w:bCs/>
        </w:rPr>
        <w:t>04.02.2026</w:t>
      </w:r>
      <w:r w:rsidR="009444F8">
        <w:rPr>
          <w:b/>
          <w:bCs/>
        </w:rPr>
        <w:t>.</w:t>
      </w:r>
    </w:p>
    <w:sectPr w:rsidR="00354987" w:rsidRPr="009444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E78D1" w14:textId="77777777" w:rsidR="00365724" w:rsidRDefault="00365724" w:rsidP="00C05A9F">
      <w:r>
        <w:separator/>
      </w:r>
    </w:p>
  </w:endnote>
  <w:endnote w:type="continuationSeparator" w:id="0">
    <w:p w14:paraId="09E6397C" w14:textId="77777777" w:rsidR="00365724" w:rsidRDefault="00365724" w:rsidP="00C05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DAA04" w14:textId="77777777" w:rsidR="00365724" w:rsidRDefault="00365724" w:rsidP="00C05A9F">
      <w:r>
        <w:separator/>
      </w:r>
    </w:p>
  </w:footnote>
  <w:footnote w:type="continuationSeparator" w:id="0">
    <w:p w14:paraId="3AB1A910" w14:textId="77777777" w:rsidR="00365724" w:rsidRDefault="00365724" w:rsidP="00C05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C5A59"/>
    <w:multiLevelType w:val="hybridMultilevel"/>
    <w:tmpl w:val="50AE9E5C"/>
    <w:lvl w:ilvl="0" w:tplc="79345BE8">
      <w:start w:val="6292"/>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1B1"/>
    <w:rsid w:val="00002668"/>
    <w:rsid w:val="000D55A2"/>
    <w:rsid w:val="0018711C"/>
    <w:rsid w:val="001B3942"/>
    <w:rsid w:val="00202379"/>
    <w:rsid w:val="00255EF6"/>
    <w:rsid w:val="00354987"/>
    <w:rsid w:val="00365724"/>
    <w:rsid w:val="003770E8"/>
    <w:rsid w:val="003F31B1"/>
    <w:rsid w:val="00515E79"/>
    <w:rsid w:val="006434C5"/>
    <w:rsid w:val="006D0BA3"/>
    <w:rsid w:val="007A119C"/>
    <w:rsid w:val="007A1E6A"/>
    <w:rsid w:val="009444F8"/>
    <w:rsid w:val="00A57F0B"/>
    <w:rsid w:val="00AC0AB1"/>
    <w:rsid w:val="00C05A9F"/>
    <w:rsid w:val="00CF04CD"/>
    <w:rsid w:val="00D11EB8"/>
    <w:rsid w:val="00D50CC6"/>
    <w:rsid w:val="00DF0341"/>
    <w:rsid w:val="00F824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4BC0A"/>
  <w15:chartTrackingRefBased/>
  <w15:docId w15:val="{56B904A4-C084-4D2C-ADD8-29D34A03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A9F"/>
    <w:pPr>
      <w:spacing w:after="0" w:line="240" w:lineRule="auto"/>
    </w:pPr>
    <w:rPr>
      <w:rFonts w:ascii="Times New Roman" w:eastAsia="Calibri"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05A9F"/>
    <w:pPr>
      <w:tabs>
        <w:tab w:val="center" w:pos="4536"/>
        <w:tab w:val="right" w:pos="9072"/>
      </w:tabs>
    </w:pPr>
  </w:style>
  <w:style w:type="character" w:customStyle="1" w:styleId="stBilgiChar">
    <w:name w:val="Üst Bilgi Char"/>
    <w:basedOn w:val="VarsaylanParagrafYazTipi"/>
    <w:link w:val="stBilgi"/>
    <w:uiPriority w:val="99"/>
    <w:rsid w:val="00C05A9F"/>
    <w:rPr>
      <w:rFonts w:ascii="Times New Roman" w:eastAsia="Calibri" w:hAnsi="Times New Roman" w:cs="Times New Roman"/>
      <w:sz w:val="24"/>
      <w:szCs w:val="24"/>
      <w:lang w:eastAsia="tr-TR"/>
    </w:rPr>
  </w:style>
  <w:style w:type="paragraph" w:styleId="AltBilgi">
    <w:name w:val="footer"/>
    <w:basedOn w:val="Normal"/>
    <w:link w:val="AltBilgiChar"/>
    <w:uiPriority w:val="99"/>
    <w:unhideWhenUsed/>
    <w:rsid w:val="00C05A9F"/>
    <w:pPr>
      <w:tabs>
        <w:tab w:val="center" w:pos="4536"/>
        <w:tab w:val="right" w:pos="9072"/>
      </w:tabs>
    </w:pPr>
  </w:style>
  <w:style w:type="character" w:customStyle="1" w:styleId="AltBilgiChar">
    <w:name w:val="Alt Bilgi Char"/>
    <w:basedOn w:val="VarsaylanParagrafYazTipi"/>
    <w:link w:val="AltBilgi"/>
    <w:uiPriority w:val="99"/>
    <w:rsid w:val="00C05A9F"/>
    <w:rPr>
      <w:rFonts w:ascii="Times New Roman" w:eastAsia="Calibri" w:hAnsi="Times New Roman" w:cs="Times New Roman"/>
      <w:sz w:val="24"/>
      <w:szCs w:val="24"/>
      <w:lang w:eastAsia="tr-TR"/>
    </w:rPr>
  </w:style>
  <w:style w:type="paragraph" w:styleId="ListeParagraf">
    <w:name w:val="List Paragraph"/>
    <w:basedOn w:val="Normal"/>
    <w:uiPriority w:val="34"/>
    <w:qFormat/>
    <w:rsid w:val="00354987"/>
    <w:pPr>
      <w:ind w:left="720"/>
      <w:contextualSpacing/>
    </w:pPr>
  </w:style>
  <w:style w:type="character" w:styleId="Gl">
    <w:name w:val="Strong"/>
    <w:basedOn w:val="VarsaylanParagrafYazTipi"/>
    <w:uiPriority w:val="22"/>
    <w:qFormat/>
    <w:rsid w:val="00DF03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194</Words>
  <Characters>1110</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Mehtap GÖÇMEN CAN</dc:creator>
  <cp:keywords/>
  <dc:description/>
  <cp:lastModifiedBy>Mehtap GÖÇMEN CAN</cp:lastModifiedBy>
  <cp:revision>19</cp:revision>
  <dcterms:created xsi:type="dcterms:W3CDTF">2026-02-03T12:38:00Z</dcterms:created>
  <dcterms:modified xsi:type="dcterms:W3CDTF">2026-02-04T07:25:00Z</dcterms:modified>
</cp:coreProperties>
</file>