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9FCFD" w14:textId="77777777" w:rsidR="007D4726" w:rsidRDefault="007D4726" w:rsidP="00160D69">
      <w:pPr>
        <w:jc w:val="center"/>
        <w:outlineLvl w:val="0"/>
        <w:rPr>
          <w:b/>
          <w:bCs/>
          <w:sz w:val="22"/>
          <w:szCs w:val="22"/>
        </w:rPr>
      </w:pPr>
    </w:p>
    <w:p w14:paraId="39263495" w14:textId="7926F18A" w:rsidR="00160D69" w:rsidRPr="00E13386" w:rsidRDefault="0040215F" w:rsidP="006C25A6">
      <w:pPr>
        <w:jc w:val="center"/>
        <w:outlineLvl w:val="0"/>
        <w:rPr>
          <w:b/>
          <w:sz w:val="20"/>
          <w:szCs w:val="20"/>
        </w:rPr>
      </w:pPr>
      <w:r>
        <w:rPr>
          <w:b/>
          <w:bCs/>
          <w:sz w:val="22"/>
          <w:szCs w:val="22"/>
        </w:rPr>
        <w:t>DOĞUBAYAZIT KAYMAKAMLIĞINCA (MİLLİ EMLAK ŞEFLİĞİ)</w:t>
      </w:r>
      <w:r w:rsidR="00A30A7A">
        <w:rPr>
          <w:b/>
          <w:bCs/>
          <w:sz w:val="22"/>
          <w:szCs w:val="22"/>
        </w:rPr>
        <w:t xml:space="preserve"> </w:t>
      </w:r>
      <w:r w:rsidR="00160D69" w:rsidRPr="005D316E">
        <w:rPr>
          <w:b/>
          <w:bCs/>
          <w:sz w:val="22"/>
          <w:szCs w:val="22"/>
        </w:rPr>
        <w:t>SATIŞI</w:t>
      </w:r>
      <w:r w:rsidR="00466218">
        <w:rPr>
          <w:b/>
          <w:bCs/>
          <w:sz w:val="22"/>
          <w:szCs w:val="22"/>
        </w:rPr>
        <w:t xml:space="preserve"> </w:t>
      </w:r>
      <w:r w:rsidR="00160D69" w:rsidRPr="005D316E">
        <w:rPr>
          <w:b/>
          <w:bCs/>
          <w:sz w:val="22"/>
          <w:szCs w:val="22"/>
        </w:rPr>
        <w:t>YAPILACAK TAŞINMAZ</w:t>
      </w:r>
      <w:r w:rsidR="00160D69">
        <w:rPr>
          <w:b/>
          <w:bCs/>
          <w:sz w:val="22"/>
          <w:szCs w:val="22"/>
        </w:rPr>
        <w:t>LAR</w:t>
      </w:r>
    </w:p>
    <w:tbl>
      <w:tblPr>
        <w:tblW w:w="53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1719"/>
        <w:gridCol w:w="1683"/>
        <w:gridCol w:w="1324"/>
        <w:gridCol w:w="534"/>
        <w:gridCol w:w="856"/>
        <w:gridCol w:w="1414"/>
        <w:gridCol w:w="993"/>
        <w:gridCol w:w="1135"/>
        <w:gridCol w:w="996"/>
        <w:gridCol w:w="1696"/>
        <w:gridCol w:w="1275"/>
        <w:gridCol w:w="1331"/>
        <w:gridCol w:w="1079"/>
      </w:tblGrid>
      <w:tr w:rsidR="00782506" w:rsidRPr="002F3BB2" w14:paraId="42AC34C5" w14:textId="77777777" w:rsidTr="006C25A6">
        <w:trPr>
          <w:trHeight w:val="253"/>
          <w:jc w:val="center"/>
        </w:trPr>
        <w:tc>
          <w:tcPr>
            <w:tcW w:w="169" w:type="pct"/>
            <w:vMerge w:val="restart"/>
            <w:shd w:val="clear" w:color="auto" w:fill="auto"/>
            <w:vAlign w:val="center"/>
          </w:tcPr>
          <w:p w14:paraId="09BC1245" w14:textId="77777777" w:rsidR="00563FB1" w:rsidRPr="002F3BB2" w:rsidRDefault="00563FB1" w:rsidP="007732F3">
            <w:pPr>
              <w:jc w:val="center"/>
              <w:rPr>
                <w:b/>
                <w:bCs/>
                <w:sz w:val="18"/>
                <w:szCs w:val="18"/>
              </w:rPr>
            </w:pPr>
            <w:r w:rsidRPr="002F3BB2">
              <w:rPr>
                <w:b/>
                <w:bCs/>
                <w:sz w:val="18"/>
                <w:szCs w:val="18"/>
              </w:rPr>
              <w:t>Sıra No</w:t>
            </w:r>
          </w:p>
        </w:tc>
        <w:tc>
          <w:tcPr>
            <w:tcW w:w="518" w:type="pct"/>
            <w:vMerge w:val="restart"/>
            <w:shd w:val="clear" w:color="auto" w:fill="auto"/>
            <w:vAlign w:val="center"/>
          </w:tcPr>
          <w:p w14:paraId="0F15A840" w14:textId="77777777" w:rsidR="00563FB1" w:rsidRPr="002F3BB2" w:rsidRDefault="00563FB1" w:rsidP="007732F3">
            <w:pPr>
              <w:jc w:val="center"/>
              <w:rPr>
                <w:b/>
                <w:bCs/>
                <w:sz w:val="18"/>
                <w:szCs w:val="18"/>
              </w:rPr>
            </w:pPr>
            <w:r w:rsidRPr="002F3BB2">
              <w:rPr>
                <w:b/>
                <w:bCs/>
                <w:sz w:val="18"/>
                <w:szCs w:val="18"/>
              </w:rPr>
              <w:t>İL/ İLÇE</w:t>
            </w:r>
          </w:p>
        </w:tc>
        <w:tc>
          <w:tcPr>
            <w:tcW w:w="507" w:type="pct"/>
            <w:vMerge w:val="restart"/>
            <w:shd w:val="clear" w:color="auto" w:fill="auto"/>
            <w:vAlign w:val="center"/>
          </w:tcPr>
          <w:p w14:paraId="4CE46828" w14:textId="77777777" w:rsidR="00563FB1" w:rsidRPr="002F3BB2" w:rsidRDefault="00563FB1" w:rsidP="007732F3">
            <w:pPr>
              <w:jc w:val="center"/>
              <w:rPr>
                <w:b/>
                <w:bCs/>
                <w:sz w:val="18"/>
                <w:szCs w:val="18"/>
              </w:rPr>
            </w:pPr>
            <w:r w:rsidRPr="002F3BB2">
              <w:rPr>
                <w:b/>
                <w:bCs/>
                <w:sz w:val="18"/>
                <w:szCs w:val="18"/>
              </w:rPr>
              <w:t>MAHALLE/KÖY</w:t>
            </w:r>
          </w:p>
        </w:tc>
        <w:tc>
          <w:tcPr>
            <w:tcW w:w="399" w:type="pct"/>
            <w:vMerge w:val="restart"/>
            <w:shd w:val="clear" w:color="auto" w:fill="auto"/>
            <w:vAlign w:val="center"/>
          </w:tcPr>
          <w:p w14:paraId="717C9641" w14:textId="77777777" w:rsidR="00563FB1" w:rsidRPr="002F3BB2" w:rsidRDefault="00563FB1" w:rsidP="007732F3">
            <w:pPr>
              <w:jc w:val="center"/>
              <w:rPr>
                <w:b/>
                <w:bCs/>
                <w:sz w:val="18"/>
                <w:szCs w:val="18"/>
              </w:rPr>
            </w:pPr>
            <w:r w:rsidRPr="002F3BB2">
              <w:rPr>
                <w:b/>
                <w:bCs/>
                <w:sz w:val="18"/>
                <w:szCs w:val="18"/>
              </w:rPr>
              <w:t>PAFTA NO</w:t>
            </w:r>
          </w:p>
        </w:tc>
        <w:tc>
          <w:tcPr>
            <w:tcW w:w="161" w:type="pct"/>
            <w:vMerge w:val="restart"/>
            <w:shd w:val="clear" w:color="auto" w:fill="auto"/>
            <w:vAlign w:val="center"/>
          </w:tcPr>
          <w:p w14:paraId="539D1FA4" w14:textId="77777777" w:rsidR="00563FB1" w:rsidRPr="002F3BB2" w:rsidRDefault="00563FB1" w:rsidP="007732F3">
            <w:pPr>
              <w:jc w:val="center"/>
              <w:rPr>
                <w:b/>
                <w:bCs/>
                <w:sz w:val="18"/>
                <w:szCs w:val="18"/>
              </w:rPr>
            </w:pPr>
            <w:r w:rsidRPr="002F3BB2">
              <w:rPr>
                <w:b/>
                <w:bCs/>
                <w:sz w:val="18"/>
                <w:szCs w:val="18"/>
              </w:rPr>
              <w:t>ADA NO</w:t>
            </w:r>
          </w:p>
        </w:tc>
        <w:tc>
          <w:tcPr>
            <w:tcW w:w="258" w:type="pct"/>
            <w:vMerge w:val="restart"/>
            <w:shd w:val="clear" w:color="auto" w:fill="auto"/>
            <w:vAlign w:val="center"/>
          </w:tcPr>
          <w:p w14:paraId="4DD3C34C" w14:textId="77777777" w:rsidR="00563FB1" w:rsidRPr="002F3BB2" w:rsidRDefault="00563FB1" w:rsidP="007732F3">
            <w:pPr>
              <w:jc w:val="center"/>
              <w:rPr>
                <w:b/>
                <w:bCs/>
                <w:sz w:val="18"/>
                <w:szCs w:val="18"/>
              </w:rPr>
            </w:pPr>
            <w:r w:rsidRPr="002F3BB2">
              <w:rPr>
                <w:b/>
                <w:bCs/>
                <w:sz w:val="18"/>
                <w:szCs w:val="18"/>
              </w:rPr>
              <w:t>PARSEL NO</w:t>
            </w:r>
          </w:p>
        </w:tc>
        <w:tc>
          <w:tcPr>
            <w:tcW w:w="426" w:type="pct"/>
            <w:vMerge w:val="restart"/>
            <w:shd w:val="clear" w:color="auto" w:fill="auto"/>
            <w:vAlign w:val="center"/>
          </w:tcPr>
          <w:p w14:paraId="4FF829F4" w14:textId="77777777" w:rsidR="00563FB1" w:rsidRPr="002F3BB2" w:rsidRDefault="00563FB1" w:rsidP="007732F3">
            <w:pPr>
              <w:jc w:val="center"/>
              <w:rPr>
                <w:b/>
                <w:bCs/>
                <w:sz w:val="18"/>
                <w:szCs w:val="18"/>
              </w:rPr>
            </w:pPr>
            <w:r w:rsidRPr="002F3BB2">
              <w:rPr>
                <w:b/>
                <w:bCs/>
                <w:sz w:val="18"/>
                <w:szCs w:val="18"/>
              </w:rPr>
              <w:t>YÜZÖLÇÜM (</w:t>
            </w:r>
            <w:r w:rsidRPr="002F3BB2">
              <w:rPr>
                <w:b/>
                <w:sz w:val="18"/>
                <w:szCs w:val="18"/>
              </w:rPr>
              <w:t>m</w:t>
            </w:r>
            <w:r w:rsidRPr="002F3BB2">
              <w:rPr>
                <w:b/>
                <w:sz w:val="18"/>
                <w:szCs w:val="18"/>
                <w:vertAlign w:val="superscript"/>
              </w:rPr>
              <w:t>2</w:t>
            </w:r>
            <w:r w:rsidRPr="002F3BB2">
              <w:rPr>
                <w:b/>
                <w:bCs/>
                <w:sz w:val="18"/>
                <w:szCs w:val="18"/>
              </w:rPr>
              <w:t>)</w:t>
            </w:r>
          </w:p>
        </w:tc>
        <w:tc>
          <w:tcPr>
            <w:tcW w:w="299" w:type="pct"/>
            <w:vMerge w:val="restart"/>
            <w:shd w:val="clear" w:color="auto" w:fill="auto"/>
            <w:vAlign w:val="center"/>
          </w:tcPr>
          <w:p w14:paraId="7E6E4C54" w14:textId="77777777" w:rsidR="00563FB1" w:rsidRPr="002F3BB2" w:rsidRDefault="00563FB1" w:rsidP="007732F3">
            <w:pPr>
              <w:jc w:val="center"/>
              <w:rPr>
                <w:b/>
                <w:bCs/>
                <w:sz w:val="18"/>
                <w:szCs w:val="18"/>
              </w:rPr>
            </w:pPr>
            <w:r w:rsidRPr="002F3BB2">
              <w:rPr>
                <w:b/>
                <w:bCs/>
                <w:sz w:val="18"/>
                <w:szCs w:val="18"/>
              </w:rPr>
              <w:t>HAZİNE HİSSESİ</w:t>
            </w:r>
          </w:p>
        </w:tc>
        <w:tc>
          <w:tcPr>
            <w:tcW w:w="342" w:type="pct"/>
            <w:vMerge w:val="restart"/>
            <w:shd w:val="clear" w:color="auto" w:fill="auto"/>
            <w:vAlign w:val="center"/>
          </w:tcPr>
          <w:p w14:paraId="687338C9" w14:textId="77777777" w:rsidR="00563FB1" w:rsidRPr="002F3BB2" w:rsidRDefault="00563FB1" w:rsidP="007732F3">
            <w:pPr>
              <w:jc w:val="center"/>
              <w:rPr>
                <w:b/>
                <w:bCs/>
                <w:sz w:val="18"/>
                <w:szCs w:val="18"/>
              </w:rPr>
            </w:pPr>
            <w:r w:rsidRPr="002F3BB2">
              <w:rPr>
                <w:b/>
                <w:bCs/>
                <w:sz w:val="18"/>
                <w:szCs w:val="18"/>
              </w:rPr>
              <w:t>CİNSİ</w:t>
            </w:r>
          </w:p>
        </w:tc>
        <w:tc>
          <w:tcPr>
            <w:tcW w:w="300" w:type="pct"/>
            <w:vMerge w:val="restart"/>
            <w:shd w:val="clear" w:color="auto" w:fill="auto"/>
            <w:vAlign w:val="center"/>
          </w:tcPr>
          <w:p w14:paraId="2756640B" w14:textId="77777777" w:rsidR="00563FB1" w:rsidRPr="002F3BB2" w:rsidRDefault="00563FB1" w:rsidP="007732F3">
            <w:pPr>
              <w:jc w:val="center"/>
              <w:rPr>
                <w:b/>
                <w:bCs/>
                <w:sz w:val="18"/>
                <w:szCs w:val="18"/>
              </w:rPr>
            </w:pPr>
            <w:r w:rsidRPr="002F3BB2">
              <w:rPr>
                <w:b/>
                <w:bCs/>
                <w:sz w:val="18"/>
                <w:szCs w:val="18"/>
              </w:rPr>
              <w:t>İMAR DURUMU</w:t>
            </w:r>
          </w:p>
        </w:tc>
        <w:tc>
          <w:tcPr>
            <w:tcW w:w="511" w:type="pct"/>
            <w:vMerge w:val="restart"/>
            <w:shd w:val="clear" w:color="auto" w:fill="auto"/>
            <w:vAlign w:val="center"/>
          </w:tcPr>
          <w:p w14:paraId="3848B87D" w14:textId="77777777" w:rsidR="00563FB1" w:rsidRPr="002F3BB2" w:rsidRDefault="00563FB1" w:rsidP="007732F3">
            <w:pPr>
              <w:jc w:val="center"/>
              <w:rPr>
                <w:b/>
                <w:bCs/>
                <w:sz w:val="18"/>
                <w:szCs w:val="18"/>
              </w:rPr>
            </w:pPr>
            <w:r w:rsidRPr="002F3BB2">
              <w:rPr>
                <w:b/>
                <w:bCs/>
                <w:sz w:val="18"/>
                <w:szCs w:val="18"/>
              </w:rPr>
              <w:t xml:space="preserve">TAHMİNİ </w:t>
            </w:r>
            <w:proofErr w:type="gramStart"/>
            <w:r w:rsidRPr="002F3BB2">
              <w:rPr>
                <w:b/>
                <w:bCs/>
                <w:sz w:val="18"/>
                <w:szCs w:val="18"/>
              </w:rPr>
              <w:t>BEDELİ  (</w:t>
            </w:r>
            <w:proofErr w:type="gramEnd"/>
            <w:r w:rsidRPr="002F3BB2">
              <w:rPr>
                <w:b/>
                <w:bCs/>
                <w:sz w:val="18"/>
                <w:szCs w:val="18"/>
              </w:rPr>
              <w:t>TL)</w:t>
            </w:r>
          </w:p>
        </w:tc>
        <w:tc>
          <w:tcPr>
            <w:tcW w:w="384" w:type="pct"/>
            <w:vMerge w:val="restart"/>
            <w:shd w:val="clear" w:color="auto" w:fill="auto"/>
            <w:vAlign w:val="center"/>
          </w:tcPr>
          <w:p w14:paraId="58DA599E" w14:textId="77777777" w:rsidR="00563FB1" w:rsidRPr="002F3BB2" w:rsidRDefault="00563FB1" w:rsidP="007732F3">
            <w:pPr>
              <w:jc w:val="center"/>
              <w:rPr>
                <w:b/>
                <w:bCs/>
                <w:sz w:val="18"/>
                <w:szCs w:val="18"/>
              </w:rPr>
            </w:pPr>
            <w:r w:rsidRPr="002F3BB2">
              <w:rPr>
                <w:b/>
                <w:bCs/>
                <w:sz w:val="18"/>
                <w:szCs w:val="18"/>
              </w:rPr>
              <w:t>GEÇİCİ TEMİNAT (TL)</w:t>
            </w:r>
          </w:p>
        </w:tc>
        <w:tc>
          <w:tcPr>
            <w:tcW w:w="726" w:type="pct"/>
            <w:gridSpan w:val="2"/>
            <w:vMerge w:val="restart"/>
            <w:shd w:val="clear" w:color="auto" w:fill="auto"/>
            <w:noWrap/>
            <w:vAlign w:val="center"/>
          </w:tcPr>
          <w:p w14:paraId="4BACE3CE" w14:textId="77777777" w:rsidR="00563FB1" w:rsidRPr="002F3BB2" w:rsidRDefault="00563FB1" w:rsidP="007732F3">
            <w:pPr>
              <w:jc w:val="center"/>
              <w:rPr>
                <w:b/>
                <w:bCs/>
                <w:sz w:val="18"/>
                <w:szCs w:val="18"/>
              </w:rPr>
            </w:pPr>
            <w:r w:rsidRPr="002F3BB2">
              <w:rPr>
                <w:b/>
                <w:bCs/>
                <w:sz w:val="18"/>
                <w:szCs w:val="18"/>
              </w:rPr>
              <w:t>İHALENİN</w:t>
            </w:r>
          </w:p>
        </w:tc>
      </w:tr>
      <w:tr w:rsidR="00782506" w:rsidRPr="002F3BB2" w14:paraId="5B68720D" w14:textId="77777777" w:rsidTr="006C25A6">
        <w:trPr>
          <w:trHeight w:val="253"/>
          <w:jc w:val="center"/>
        </w:trPr>
        <w:tc>
          <w:tcPr>
            <w:tcW w:w="169" w:type="pct"/>
            <w:vMerge/>
            <w:vAlign w:val="center"/>
          </w:tcPr>
          <w:p w14:paraId="637148B9" w14:textId="77777777" w:rsidR="00563FB1" w:rsidRPr="002F3BB2" w:rsidRDefault="00563FB1" w:rsidP="007732F3">
            <w:pPr>
              <w:jc w:val="center"/>
              <w:rPr>
                <w:b/>
                <w:bCs/>
                <w:sz w:val="18"/>
                <w:szCs w:val="18"/>
              </w:rPr>
            </w:pPr>
          </w:p>
        </w:tc>
        <w:tc>
          <w:tcPr>
            <w:tcW w:w="518" w:type="pct"/>
            <w:vMerge/>
            <w:vAlign w:val="center"/>
          </w:tcPr>
          <w:p w14:paraId="0BFFD546" w14:textId="77777777" w:rsidR="00563FB1" w:rsidRPr="002F3BB2" w:rsidRDefault="00563FB1" w:rsidP="007732F3">
            <w:pPr>
              <w:jc w:val="center"/>
              <w:rPr>
                <w:b/>
                <w:bCs/>
                <w:sz w:val="18"/>
                <w:szCs w:val="18"/>
              </w:rPr>
            </w:pPr>
          </w:p>
        </w:tc>
        <w:tc>
          <w:tcPr>
            <w:tcW w:w="507" w:type="pct"/>
            <w:vMerge/>
            <w:vAlign w:val="center"/>
          </w:tcPr>
          <w:p w14:paraId="70A59FC4" w14:textId="77777777" w:rsidR="00563FB1" w:rsidRPr="002F3BB2" w:rsidRDefault="00563FB1" w:rsidP="007732F3">
            <w:pPr>
              <w:jc w:val="center"/>
              <w:rPr>
                <w:b/>
                <w:bCs/>
                <w:sz w:val="18"/>
                <w:szCs w:val="18"/>
              </w:rPr>
            </w:pPr>
          </w:p>
        </w:tc>
        <w:tc>
          <w:tcPr>
            <w:tcW w:w="399" w:type="pct"/>
            <w:vMerge/>
            <w:vAlign w:val="center"/>
          </w:tcPr>
          <w:p w14:paraId="1CEF0B08" w14:textId="77777777" w:rsidR="00563FB1" w:rsidRPr="002F3BB2" w:rsidRDefault="00563FB1" w:rsidP="007732F3">
            <w:pPr>
              <w:jc w:val="center"/>
              <w:rPr>
                <w:b/>
                <w:bCs/>
                <w:sz w:val="18"/>
                <w:szCs w:val="18"/>
              </w:rPr>
            </w:pPr>
          </w:p>
        </w:tc>
        <w:tc>
          <w:tcPr>
            <w:tcW w:w="161" w:type="pct"/>
            <w:vMerge/>
            <w:vAlign w:val="center"/>
          </w:tcPr>
          <w:p w14:paraId="1986E9E1" w14:textId="77777777" w:rsidR="00563FB1" w:rsidRPr="002F3BB2" w:rsidRDefault="00563FB1" w:rsidP="007732F3">
            <w:pPr>
              <w:jc w:val="center"/>
              <w:rPr>
                <w:b/>
                <w:bCs/>
                <w:sz w:val="18"/>
                <w:szCs w:val="18"/>
              </w:rPr>
            </w:pPr>
          </w:p>
        </w:tc>
        <w:tc>
          <w:tcPr>
            <w:tcW w:w="258" w:type="pct"/>
            <w:vMerge/>
            <w:vAlign w:val="center"/>
          </w:tcPr>
          <w:p w14:paraId="67C72A83" w14:textId="77777777" w:rsidR="00563FB1" w:rsidRPr="002F3BB2" w:rsidRDefault="00563FB1" w:rsidP="007732F3">
            <w:pPr>
              <w:jc w:val="center"/>
              <w:rPr>
                <w:b/>
                <w:bCs/>
                <w:sz w:val="18"/>
                <w:szCs w:val="18"/>
              </w:rPr>
            </w:pPr>
          </w:p>
        </w:tc>
        <w:tc>
          <w:tcPr>
            <w:tcW w:w="426" w:type="pct"/>
            <w:vMerge/>
            <w:vAlign w:val="center"/>
          </w:tcPr>
          <w:p w14:paraId="5EB6D242" w14:textId="77777777" w:rsidR="00563FB1" w:rsidRPr="002F3BB2" w:rsidRDefault="00563FB1" w:rsidP="007732F3">
            <w:pPr>
              <w:jc w:val="center"/>
              <w:rPr>
                <w:b/>
                <w:bCs/>
                <w:sz w:val="18"/>
                <w:szCs w:val="18"/>
              </w:rPr>
            </w:pPr>
          </w:p>
        </w:tc>
        <w:tc>
          <w:tcPr>
            <w:tcW w:w="299" w:type="pct"/>
            <w:vMerge/>
            <w:vAlign w:val="center"/>
          </w:tcPr>
          <w:p w14:paraId="26AD12AF" w14:textId="77777777" w:rsidR="00563FB1" w:rsidRPr="002F3BB2" w:rsidRDefault="00563FB1" w:rsidP="007732F3">
            <w:pPr>
              <w:jc w:val="center"/>
              <w:rPr>
                <w:b/>
                <w:bCs/>
                <w:sz w:val="18"/>
                <w:szCs w:val="18"/>
              </w:rPr>
            </w:pPr>
          </w:p>
        </w:tc>
        <w:tc>
          <w:tcPr>
            <w:tcW w:w="342" w:type="pct"/>
            <w:vMerge/>
            <w:vAlign w:val="center"/>
          </w:tcPr>
          <w:p w14:paraId="58B27BD8" w14:textId="77777777" w:rsidR="00563FB1" w:rsidRPr="002F3BB2" w:rsidRDefault="00563FB1" w:rsidP="007732F3">
            <w:pPr>
              <w:jc w:val="center"/>
              <w:rPr>
                <w:b/>
                <w:bCs/>
                <w:sz w:val="18"/>
                <w:szCs w:val="18"/>
              </w:rPr>
            </w:pPr>
          </w:p>
        </w:tc>
        <w:tc>
          <w:tcPr>
            <w:tcW w:w="300" w:type="pct"/>
            <w:vMerge/>
            <w:vAlign w:val="center"/>
          </w:tcPr>
          <w:p w14:paraId="5245F71E" w14:textId="77777777" w:rsidR="00563FB1" w:rsidRPr="002F3BB2" w:rsidRDefault="00563FB1" w:rsidP="007732F3">
            <w:pPr>
              <w:jc w:val="center"/>
              <w:rPr>
                <w:b/>
                <w:bCs/>
                <w:sz w:val="18"/>
                <w:szCs w:val="18"/>
              </w:rPr>
            </w:pPr>
          </w:p>
        </w:tc>
        <w:tc>
          <w:tcPr>
            <w:tcW w:w="511" w:type="pct"/>
            <w:vMerge/>
            <w:vAlign w:val="center"/>
          </w:tcPr>
          <w:p w14:paraId="61261815" w14:textId="77777777" w:rsidR="00563FB1" w:rsidRPr="002F3BB2" w:rsidRDefault="00563FB1" w:rsidP="007732F3">
            <w:pPr>
              <w:jc w:val="center"/>
              <w:rPr>
                <w:b/>
                <w:bCs/>
                <w:sz w:val="18"/>
                <w:szCs w:val="18"/>
              </w:rPr>
            </w:pPr>
          </w:p>
        </w:tc>
        <w:tc>
          <w:tcPr>
            <w:tcW w:w="384" w:type="pct"/>
            <w:vMerge/>
            <w:vAlign w:val="center"/>
          </w:tcPr>
          <w:p w14:paraId="0D76C3D6" w14:textId="77777777" w:rsidR="00563FB1" w:rsidRPr="002F3BB2" w:rsidRDefault="00563FB1" w:rsidP="007732F3">
            <w:pPr>
              <w:jc w:val="center"/>
              <w:rPr>
                <w:b/>
                <w:bCs/>
                <w:sz w:val="18"/>
                <w:szCs w:val="18"/>
              </w:rPr>
            </w:pPr>
          </w:p>
        </w:tc>
        <w:tc>
          <w:tcPr>
            <w:tcW w:w="726" w:type="pct"/>
            <w:gridSpan w:val="2"/>
            <w:vMerge/>
            <w:vAlign w:val="center"/>
          </w:tcPr>
          <w:p w14:paraId="204392EE" w14:textId="77777777" w:rsidR="00563FB1" w:rsidRPr="002F3BB2" w:rsidRDefault="00563FB1" w:rsidP="007732F3">
            <w:pPr>
              <w:jc w:val="center"/>
              <w:rPr>
                <w:b/>
                <w:bCs/>
                <w:sz w:val="18"/>
                <w:szCs w:val="18"/>
              </w:rPr>
            </w:pPr>
          </w:p>
        </w:tc>
      </w:tr>
      <w:tr w:rsidR="00782506" w:rsidRPr="002F3BB2" w14:paraId="5CFF110C" w14:textId="77777777" w:rsidTr="006C25A6">
        <w:trPr>
          <w:trHeight w:val="143"/>
          <w:jc w:val="center"/>
        </w:trPr>
        <w:tc>
          <w:tcPr>
            <w:tcW w:w="169" w:type="pct"/>
            <w:vMerge/>
            <w:vAlign w:val="center"/>
          </w:tcPr>
          <w:p w14:paraId="50EC4266" w14:textId="77777777" w:rsidR="00563FB1" w:rsidRPr="002F3BB2" w:rsidRDefault="00563FB1" w:rsidP="007732F3">
            <w:pPr>
              <w:jc w:val="center"/>
              <w:rPr>
                <w:b/>
                <w:bCs/>
                <w:sz w:val="18"/>
                <w:szCs w:val="18"/>
              </w:rPr>
            </w:pPr>
          </w:p>
        </w:tc>
        <w:tc>
          <w:tcPr>
            <w:tcW w:w="518" w:type="pct"/>
            <w:vMerge/>
            <w:vAlign w:val="center"/>
          </w:tcPr>
          <w:p w14:paraId="12BC2F8E" w14:textId="77777777" w:rsidR="00563FB1" w:rsidRPr="002F3BB2" w:rsidRDefault="00563FB1" w:rsidP="007732F3">
            <w:pPr>
              <w:jc w:val="center"/>
              <w:rPr>
                <w:b/>
                <w:bCs/>
                <w:sz w:val="18"/>
                <w:szCs w:val="18"/>
              </w:rPr>
            </w:pPr>
          </w:p>
        </w:tc>
        <w:tc>
          <w:tcPr>
            <w:tcW w:w="507" w:type="pct"/>
            <w:vMerge/>
            <w:vAlign w:val="center"/>
          </w:tcPr>
          <w:p w14:paraId="58790EA9" w14:textId="77777777" w:rsidR="00563FB1" w:rsidRPr="002F3BB2" w:rsidRDefault="00563FB1" w:rsidP="007732F3">
            <w:pPr>
              <w:jc w:val="center"/>
              <w:rPr>
                <w:b/>
                <w:bCs/>
                <w:sz w:val="18"/>
                <w:szCs w:val="18"/>
              </w:rPr>
            </w:pPr>
          </w:p>
        </w:tc>
        <w:tc>
          <w:tcPr>
            <w:tcW w:w="399" w:type="pct"/>
            <w:vMerge/>
            <w:vAlign w:val="center"/>
          </w:tcPr>
          <w:p w14:paraId="37344C73" w14:textId="77777777" w:rsidR="00563FB1" w:rsidRPr="002F3BB2" w:rsidRDefault="00563FB1" w:rsidP="007732F3">
            <w:pPr>
              <w:jc w:val="center"/>
              <w:rPr>
                <w:b/>
                <w:bCs/>
                <w:sz w:val="18"/>
                <w:szCs w:val="18"/>
              </w:rPr>
            </w:pPr>
          </w:p>
        </w:tc>
        <w:tc>
          <w:tcPr>
            <w:tcW w:w="161" w:type="pct"/>
            <w:vMerge/>
            <w:vAlign w:val="center"/>
          </w:tcPr>
          <w:p w14:paraId="6C65B68F" w14:textId="77777777" w:rsidR="00563FB1" w:rsidRPr="002F3BB2" w:rsidRDefault="00563FB1" w:rsidP="007732F3">
            <w:pPr>
              <w:jc w:val="center"/>
              <w:rPr>
                <w:b/>
                <w:bCs/>
                <w:sz w:val="18"/>
                <w:szCs w:val="18"/>
              </w:rPr>
            </w:pPr>
          </w:p>
        </w:tc>
        <w:tc>
          <w:tcPr>
            <w:tcW w:w="258" w:type="pct"/>
            <w:vMerge/>
            <w:vAlign w:val="center"/>
          </w:tcPr>
          <w:p w14:paraId="1519838A" w14:textId="77777777" w:rsidR="00563FB1" w:rsidRPr="002F3BB2" w:rsidRDefault="00563FB1" w:rsidP="007732F3">
            <w:pPr>
              <w:jc w:val="center"/>
              <w:rPr>
                <w:b/>
                <w:bCs/>
                <w:sz w:val="18"/>
                <w:szCs w:val="18"/>
              </w:rPr>
            </w:pPr>
          </w:p>
        </w:tc>
        <w:tc>
          <w:tcPr>
            <w:tcW w:w="426" w:type="pct"/>
            <w:vMerge/>
            <w:vAlign w:val="center"/>
          </w:tcPr>
          <w:p w14:paraId="0ED7F4B7" w14:textId="77777777" w:rsidR="00563FB1" w:rsidRPr="002F3BB2" w:rsidRDefault="00563FB1" w:rsidP="007732F3">
            <w:pPr>
              <w:jc w:val="center"/>
              <w:rPr>
                <w:b/>
                <w:bCs/>
                <w:sz w:val="18"/>
                <w:szCs w:val="18"/>
              </w:rPr>
            </w:pPr>
          </w:p>
        </w:tc>
        <w:tc>
          <w:tcPr>
            <w:tcW w:w="299" w:type="pct"/>
            <w:vMerge/>
            <w:vAlign w:val="center"/>
          </w:tcPr>
          <w:p w14:paraId="0DD3D112" w14:textId="77777777" w:rsidR="00563FB1" w:rsidRPr="002F3BB2" w:rsidRDefault="00563FB1" w:rsidP="007732F3">
            <w:pPr>
              <w:jc w:val="center"/>
              <w:rPr>
                <w:b/>
                <w:bCs/>
                <w:sz w:val="18"/>
                <w:szCs w:val="18"/>
              </w:rPr>
            </w:pPr>
          </w:p>
        </w:tc>
        <w:tc>
          <w:tcPr>
            <w:tcW w:w="342" w:type="pct"/>
            <w:vMerge/>
            <w:vAlign w:val="center"/>
          </w:tcPr>
          <w:p w14:paraId="1208690C" w14:textId="77777777" w:rsidR="00563FB1" w:rsidRPr="002F3BB2" w:rsidRDefault="00563FB1" w:rsidP="007732F3">
            <w:pPr>
              <w:jc w:val="center"/>
              <w:rPr>
                <w:b/>
                <w:bCs/>
                <w:sz w:val="18"/>
                <w:szCs w:val="18"/>
              </w:rPr>
            </w:pPr>
          </w:p>
        </w:tc>
        <w:tc>
          <w:tcPr>
            <w:tcW w:w="300" w:type="pct"/>
            <w:vMerge/>
            <w:vAlign w:val="center"/>
          </w:tcPr>
          <w:p w14:paraId="67B2AC1A" w14:textId="77777777" w:rsidR="00563FB1" w:rsidRPr="002F3BB2" w:rsidRDefault="00563FB1" w:rsidP="007732F3">
            <w:pPr>
              <w:jc w:val="center"/>
              <w:rPr>
                <w:b/>
                <w:bCs/>
                <w:sz w:val="18"/>
                <w:szCs w:val="18"/>
              </w:rPr>
            </w:pPr>
          </w:p>
        </w:tc>
        <w:tc>
          <w:tcPr>
            <w:tcW w:w="511" w:type="pct"/>
            <w:vMerge/>
            <w:vAlign w:val="center"/>
          </w:tcPr>
          <w:p w14:paraId="4C814ADE" w14:textId="77777777" w:rsidR="00563FB1" w:rsidRPr="002F3BB2" w:rsidRDefault="00563FB1" w:rsidP="007732F3">
            <w:pPr>
              <w:jc w:val="center"/>
              <w:rPr>
                <w:b/>
                <w:bCs/>
                <w:sz w:val="18"/>
                <w:szCs w:val="18"/>
              </w:rPr>
            </w:pPr>
          </w:p>
        </w:tc>
        <w:tc>
          <w:tcPr>
            <w:tcW w:w="384" w:type="pct"/>
            <w:vMerge/>
            <w:vAlign w:val="center"/>
          </w:tcPr>
          <w:p w14:paraId="1722164B" w14:textId="77777777" w:rsidR="00563FB1" w:rsidRPr="002F3BB2" w:rsidRDefault="00563FB1" w:rsidP="007732F3">
            <w:pPr>
              <w:jc w:val="center"/>
              <w:rPr>
                <w:b/>
                <w:bCs/>
                <w:sz w:val="18"/>
                <w:szCs w:val="18"/>
              </w:rPr>
            </w:pPr>
          </w:p>
        </w:tc>
        <w:tc>
          <w:tcPr>
            <w:tcW w:w="401" w:type="pct"/>
            <w:shd w:val="clear" w:color="auto" w:fill="auto"/>
            <w:vAlign w:val="center"/>
          </w:tcPr>
          <w:p w14:paraId="11BE0774" w14:textId="77777777" w:rsidR="00563FB1" w:rsidRPr="002F3BB2" w:rsidRDefault="00563FB1" w:rsidP="007732F3">
            <w:pPr>
              <w:jc w:val="center"/>
              <w:rPr>
                <w:b/>
                <w:bCs/>
                <w:sz w:val="18"/>
                <w:szCs w:val="18"/>
              </w:rPr>
            </w:pPr>
            <w:r w:rsidRPr="002F3BB2">
              <w:rPr>
                <w:b/>
                <w:bCs/>
                <w:sz w:val="18"/>
                <w:szCs w:val="18"/>
              </w:rPr>
              <w:t>TARİHİ</w:t>
            </w:r>
          </w:p>
        </w:tc>
        <w:tc>
          <w:tcPr>
            <w:tcW w:w="325" w:type="pct"/>
            <w:shd w:val="clear" w:color="auto" w:fill="auto"/>
            <w:vAlign w:val="center"/>
          </w:tcPr>
          <w:p w14:paraId="42309634" w14:textId="77777777" w:rsidR="00563FB1" w:rsidRPr="002F3BB2" w:rsidRDefault="00563FB1" w:rsidP="007732F3">
            <w:pPr>
              <w:jc w:val="center"/>
              <w:rPr>
                <w:b/>
                <w:bCs/>
                <w:sz w:val="18"/>
                <w:szCs w:val="18"/>
              </w:rPr>
            </w:pPr>
            <w:r w:rsidRPr="002F3BB2">
              <w:rPr>
                <w:b/>
                <w:bCs/>
                <w:sz w:val="18"/>
                <w:szCs w:val="18"/>
              </w:rPr>
              <w:t>SAATİ</w:t>
            </w:r>
          </w:p>
        </w:tc>
      </w:tr>
      <w:tr w:rsidR="00424AA9" w:rsidRPr="002F3BB2" w14:paraId="2F8B4661" w14:textId="77777777" w:rsidTr="006C25A6">
        <w:trPr>
          <w:trHeight w:hRule="exact" w:val="360"/>
          <w:jc w:val="center"/>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403DD020" w14:textId="77777777" w:rsidR="00424AA9" w:rsidRPr="002F3BB2" w:rsidRDefault="00424AA9" w:rsidP="007732F3">
            <w:pPr>
              <w:jc w:val="center"/>
              <w:rPr>
                <w:sz w:val="18"/>
                <w:szCs w:val="18"/>
              </w:rPr>
            </w:pPr>
            <w:r>
              <w:rPr>
                <w:sz w:val="18"/>
                <w:szCs w:val="18"/>
              </w:rPr>
              <w:t>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E664281" w14:textId="70908C0F" w:rsidR="00424AA9" w:rsidRPr="002F3BB2" w:rsidRDefault="00424AA9" w:rsidP="007732F3">
            <w:pPr>
              <w:jc w:val="center"/>
              <w:rPr>
                <w:sz w:val="18"/>
                <w:szCs w:val="18"/>
              </w:rPr>
            </w:pPr>
            <w:r>
              <w:rPr>
                <w:sz w:val="18"/>
                <w:szCs w:val="18"/>
              </w:rPr>
              <w:t>Ağrı</w:t>
            </w:r>
            <w:r w:rsidR="007D3705">
              <w:rPr>
                <w:sz w:val="18"/>
                <w:szCs w:val="18"/>
              </w:rPr>
              <w:t>/ Doğubayazıt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54121166" w14:textId="3067899C" w:rsidR="00424AA9" w:rsidRPr="002F3BB2" w:rsidRDefault="00277E5B" w:rsidP="007732F3">
            <w:pPr>
              <w:jc w:val="center"/>
              <w:rPr>
                <w:sz w:val="18"/>
                <w:szCs w:val="18"/>
              </w:rPr>
            </w:pPr>
            <w:proofErr w:type="spellStart"/>
            <w:r>
              <w:rPr>
                <w:sz w:val="18"/>
                <w:szCs w:val="18"/>
              </w:rPr>
              <w:t>Sağlıksuyu</w:t>
            </w:r>
            <w:proofErr w:type="spellEnd"/>
            <w:r w:rsidR="00424AA9">
              <w:rPr>
                <w:sz w:val="18"/>
                <w:szCs w:val="18"/>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325B48" w14:textId="49B72442" w:rsidR="00424AA9" w:rsidRPr="002F3BB2" w:rsidRDefault="00E91C8B" w:rsidP="007732F3">
            <w:pPr>
              <w:jc w:val="center"/>
              <w:rPr>
                <w:sz w:val="18"/>
                <w:szCs w:val="18"/>
                <w:shd w:val="clear" w:color="auto" w:fill="FFFFFF"/>
              </w:rPr>
            </w:pPr>
            <w:r>
              <w:rPr>
                <w:sz w:val="18"/>
                <w:szCs w:val="18"/>
                <w:shd w:val="clear" w:color="auto" w:fill="FFFFFF"/>
              </w:rPr>
              <w:t>I51-C-15-B</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2AE4C235" w14:textId="70C02587" w:rsidR="00424AA9" w:rsidRPr="002F3BB2" w:rsidRDefault="00424AA9" w:rsidP="007732F3">
            <w:pPr>
              <w:jc w:val="center"/>
              <w:rPr>
                <w:sz w:val="18"/>
                <w:szCs w:val="18"/>
              </w:rPr>
            </w:pPr>
            <w:r>
              <w:rPr>
                <w:sz w:val="18"/>
                <w:szCs w:val="18"/>
              </w:rPr>
              <w:t>11</w:t>
            </w:r>
            <w:r w:rsidR="001A5525">
              <w:rPr>
                <w:sz w:val="18"/>
                <w:szCs w:val="18"/>
              </w:rPr>
              <w:t>2</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4FB380F" w14:textId="603E740C" w:rsidR="00424AA9" w:rsidRPr="002F3BB2" w:rsidRDefault="001A5525" w:rsidP="007732F3">
            <w:pPr>
              <w:jc w:val="center"/>
              <w:rPr>
                <w:sz w:val="18"/>
                <w:szCs w:val="18"/>
              </w:rPr>
            </w:pPr>
            <w:r>
              <w:rPr>
                <w:sz w:val="18"/>
                <w:szCs w:val="18"/>
              </w:rPr>
              <w:t>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4A251E4" w14:textId="4AE5CF97" w:rsidR="00424AA9" w:rsidRPr="002F3BB2" w:rsidRDefault="00E91C8B" w:rsidP="007732F3">
            <w:pPr>
              <w:jc w:val="center"/>
              <w:rPr>
                <w:sz w:val="18"/>
                <w:szCs w:val="18"/>
              </w:rPr>
            </w:pPr>
            <w:r>
              <w:rPr>
                <w:sz w:val="18"/>
                <w:szCs w:val="18"/>
              </w:rPr>
              <w:t>5</w:t>
            </w:r>
            <w:r w:rsidR="00DB7E38">
              <w:rPr>
                <w:sz w:val="18"/>
                <w:szCs w:val="18"/>
              </w:rPr>
              <w:t>.</w:t>
            </w:r>
            <w:r>
              <w:rPr>
                <w:sz w:val="18"/>
                <w:szCs w:val="18"/>
              </w:rPr>
              <w:t>431</w:t>
            </w:r>
            <w:r w:rsidR="00DB7E38">
              <w:rPr>
                <w:sz w:val="18"/>
                <w:szCs w:val="18"/>
              </w:rPr>
              <w:t>,</w:t>
            </w:r>
            <w:r>
              <w:rPr>
                <w:sz w:val="18"/>
                <w:szCs w:val="18"/>
              </w:rPr>
              <w:t>77</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722C8BBD" w14:textId="77777777" w:rsidR="00424AA9" w:rsidRPr="002F3BB2" w:rsidRDefault="00424AA9" w:rsidP="007732F3">
            <w:pPr>
              <w:jc w:val="center"/>
              <w:rPr>
                <w:sz w:val="18"/>
                <w:szCs w:val="18"/>
              </w:rPr>
            </w:pPr>
            <w:r>
              <w:rPr>
                <w:sz w:val="18"/>
                <w:szCs w:val="18"/>
              </w:rPr>
              <w:t>Tam</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1F9D1CA" w14:textId="3D44F1BC" w:rsidR="00424AA9" w:rsidRPr="002F3BB2" w:rsidRDefault="00E91C8B" w:rsidP="007732F3">
            <w:pPr>
              <w:jc w:val="center"/>
              <w:rPr>
                <w:sz w:val="18"/>
                <w:szCs w:val="18"/>
              </w:rPr>
            </w:pPr>
            <w:r>
              <w:rPr>
                <w:sz w:val="18"/>
                <w:szCs w:val="18"/>
              </w:rPr>
              <w:t>Ham Toprak</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7F1FD3C" w14:textId="77777777" w:rsidR="00424AA9" w:rsidRPr="002F3BB2" w:rsidRDefault="00424AA9" w:rsidP="007732F3">
            <w:pPr>
              <w:jc w:val="center"/>
              <w:rPr>
                <w:sz w:val="18"/>
                <w:szCs w:val="18"/>
              </w:rPr>
            </w:pPr>
            <w:r>
              <w:rPr>
                <w:sz w:val="18"/>
                <w:szCs w:val="18"/>
              </w:rPr>
              <w:t>İmarsız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98CD23E" w14:textId="7514F348" w:rsidR="00424AA9" w:rsidRPr="002F3BB2" w:rsidRDefault="00E91C8B" w:rsidP="007732F3">
            <w:pPr>
              <w:jc w:val="center"/>
              <w:rPr>
                <w:sz w:val="18"/>
                <w:szCs w:val="18"/>
              </w:rPr>
            </w:pPr>
            <w:r>
              <w:rPr>
                <w:sz w:val="18"/>
                <w:szCs w:val="18"/>
              </w:rPr>
              <w:t>1</w:t>
            </w:r>
            <w:r w:rsidR="00FC032D">
              <w:rPr>
                <w:sz w:val="18"/>
                <w:szCs w:val="18"/>
              </w:rPr>
              <w:t>40</w:t>
            </w:r>
            <w:r>
              <w:rPr>
                <w:sz w:val="18"/>
                <w:szCs w:val="18"/>
              </w:rPr>
              <w:t>.</w:t>
            </w:r>
            <w:r w:rsidR="00FC032D">
              <w:rPr>
                <w:sz w:val="18"/>
                <w:szCs w:val="18"/>
              </w:rPr>
              <w:t>000,00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2A6A807F" w14:textId="22AA6019" w:rsidR="00424AA9" w:rsidRPr="002F3BB2" w:rsidRDefault="00317B73" w:rsidP="007732F3">
            <w:pPr>
              <w:jc w:val="center"/>
              <w:rPr>
                <w:sz w:val="18"/>
                <w:szCs w:val="18"/>
              </w:rPr>
            </w:pPr>
            <w:r>
              <w:rPr>
                <w:sz w:val="18"/>
                <w:szCs w:val="18"/>
              </w:rPr>
              <w:t>4</w:t>
            </w:r>
            <w:r w:rsidR="00AB31D2">
              <w:rPr>
                <w:sz w:val="18"/>
                <w:szCs w:val="18"/>
              </w:rPr>
              <w:t>2</w:t>
            </w:r>
            <w:r>
              <w:rPr>
                <w:sz w:val="18"/>
                <w:szCs w:val="18"/>
              </w:rPr>
              <w:t>.</w:t>
            </w:r>
            <w:r w:rsidR="00AB31D2">
              <w:rPr>
                <w:sz w:val="18"/>
                <w:szCs w:val="18"/>
              </w:rPr>
              <w:t>000,00</w:t>
            </w:r>
          </w:p>
        </w:tc>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2D0583C" w14:textId="7E63D15E" w:rsidR="00424AA9" w:rsidRPr="00FE424B" w:rsidRDefault="00901144" w:rsidP="007732F3">
            <w:pPr>
              <w:jc w:val="center"/>
              <w:rPr>
                <w:sz w:val="18"/>
                <w:szCs w:val="18"/>
              </w:rPr>
            </w:pPr>
            <w:r>
              <w:rPr>
                <w:sz w:val="18"/>
                <w:szCs w:val="18"/>
              </w:rPr>
              <w:t>0</w:t>
            </w:r>
            <w:r w:rsidR="0003691D">
              <w:rPr>
                <w:sz w:val="18"/>
                <w:szCs w:val="18"/>
              </w:rPr>
              <w:t>6</w:t>
            </w:r>
            <w:r>
              <w:rPr>
                <w:sz w:val="18"/>
                <w:szCs w:val="18"/>
              </w:rPr>
              <w:t>.03.2026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DD5D64F" w14:textId="213484A9" w:rsidR="00424AA9" w:rsidRPr="00FE424B" w:rsidRDefault="00901144" w:rsidP="007732F3">
            <w:pPr>
              <w:jc w:val="center"/>
              <w:rPr>
                <w:sz w:val="18"/>
                <w:szCs w:val="18"/>
              </w:rPr>
            </w:pPr>
            <w:r>
              <w:rPr>
                <w:sz w:val="18"/>
                <w:szCs w:val="18"/>
              </w:rPr>
              <w:t>10:00</w:t>
            </w:r>
          </w:p>
        </w:tc>
      </w:tr>
      <w:tr w:rsidR="0003691D" w:rsidRPr="002F3BB2" w14:paraId="2953DB2C" w14:textId="77777777" w:rsidTr="006C25A6">
        <w:trPr>
          <w:trHeight w:hRule="exact" w:val="286"/>
          <w:jc w:val="center"/>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0D17BB20" w14:textId="77777777" w:rsidR="0003691D" w:rsidRPr="002F3BB2" w:rsidRDefault="0003691D" w:rsidP="0003691D">
            <w:pPr>
              <w:jc w:val="center"/>
              <w:rPr>
                <w:sz w:val="18"/>
                <w:szCs w:val="18"/>
              </w:rPr>
            </w:pPr>
            <w:r>
              <w:rPr>
                <w:sz w:val="18"/>
                <w:szCs w:val="18"/>
              </w:rPr>
              <w:t>2</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627283D4" w14:textId="5F2AEB51" w:rsidR="0003691D" w:rsidRPr="002F3BB2" w:rsidRDefault="0003691D" w:rsidP="0003691D">
            <w:pPr>
              <w:jc w:val="center"/>
              <w:rPr>
                <w:sz w:val="18"/>
                <w:szCs w:val="18"/>
              </w:rPr>
            </w:pPr>
            <w:r>
              <w:rPr>
                <w:sz w:val="18"/>
                <w:szCs w:val="18"/>
              </w:rPr>
              <w:t>Ağrı / Doğubayazıt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5E38479C" w14:textId="230DF127" w:rsidR="0003691D" w:rsidRPr="002F3BB2" w:rsidRDefault="0003691D" w:rsidP="0003691D">
            <w:pPr>
              <w:jc w:val="center"/>
              <w:rPr>
                <w:sz w:val="18"/>
                <w:szCs w:val="18"/>
              </w:rPr>
            </w:pPr>
            <w:proofErr w:type="spellStart"/>
            <w:r>
              <w:rPr>
                <w:sz w:val="18"/>
                <w:szCs w:val="18"/>
              </w:rPr>
              <w:t>Dalbahçe</w:t>
            </w:r>
            <w:proofErr w:type="spellEnd"/>
            <w:r>
              <w:rPr>
                <w:sz w:val="18"/>
                <w:szCs w:val="18"/>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0202595" w14:textId="0FAE37FA" w:rsidR="0003691D" w:rsidRPr="002F3BB2" w:rsidRDefault="0003691D" w:rsidP="0003691D">
            <w:pPr>
              <w:jc w:val="center"/>
              <w:rPr>
                <w:sz w:val="18"/>
                <w:szCs w:val="18"/>
                <w:shd w:val="clear" w:color="auto" w:fill="FFFFFF"/>
              </w:rPr>
            </w:pPr>
            <w:r>
              <w:rPr>
                <w:sz w:val="18"/>
                <w:szCs w:val="18"/>
                <w:shd w:val="clear" w:color="auto" w:fill="FFFFFF"/>
              </w:rPr>
              <w:t>I50-C-08-D</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5C4E8CE9" w14:textId="218F690E" w:rsidR="0003691D" w:rsidRPr="002F3BB2" w:rsidRDefault="0003691D" w:rsidP="0003691D">
            <w:pPr>
              <w:jc w:val="center"/>
              <w:rPr>
                <w:sz w:val="18"/>
                <w:szCs w:val="18"/>
              </w:rPr>
            </w:pPr>
            <w:r>
              <w:rPr>
                <w:sz w:val="18"/>
                <w:szCs w:val="18"/>
              </w:rPr>
              <w:t>137</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C80A0EF" w14:textId="15BE0AAA" w:rsidR="0003691D" w:rsidRPr="002F3BB2" w:rsidRDefault="0003691D" w:rsidP="0003691D">
            <w:pPr>
              <w:jc w:val="center"/>
              <w:rPr>
                <w:sz w:val="18"/>
                <w:szCs w:val="18"/>
              </w:rPr>
            </w:pPr>
            <w:r>
              <w:rPr>
                <w:sz w:val="18"/>
                <w:szCs w:val="18"/>
              </w:rPr>
              <w:t>34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DAAC5F0" w14:textId="28EAE447" w:rsidR="0003691D" w:rsidRPr="002F3BB2" w:rsidRDefault="0003691D" w:rsidP="0003691D">
            <w:pPr>
              <w:jc w:val="center"/>
              <w:rPr>
                <w:sz w:val="18"/>
                <w:szCs w:val="18"/>
              </w:rPr>
            </w:pPr>
            <w:r>
              <w:rPr>
                <w:sz w:val="18"/>
                <w:szCs w:val="18"/>
              </w:rPr>
              <w:t>27.843,46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1B789594" w14:textId="0510288B" w:rsidR="0003691D" w:rsidRPr="002F3BB2" w:rsidRDefault="0003691D" w:rsidP="0003691D">
            <w:pPr>
              <w:jc w:val="center"/>
              <w:rPr>
                <w:sz w:val="18"/>
                <w:szCs w:val="18"/>
              </w:rPr>
            </w:pPr>
            <w:r>
              <w:rPr>
                <w:sz w:val="18"/>
                <w:szCs w:val="18"/>
              </w:rPr>
              <w:t>Tam</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C0F1F4F" w14:textId="34447015" w:rsidR="0003691D" w:rsidRPr="002F3BB2" w:rsidRDefault="0003691D" w:rsidP="0003691D">
            <w:pPr>
              <w:jc w:val="center"/>
              <w:rPr>
                <w:sz w:val="18"/>
                <w:szCs w:val="18"/>
              </w:rPr>
            </w:pPr>
            <w:r>
              <w:rPr>
                <w:sz w:val="18"/>
                <w:szCs w:val="18"/>
              </w:rPr>
              <w:t>Tarla</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B312404" w14:textId="77777777" w:rsidR="0003691D" w:rsidRPr="002F3BB2" w:rsidRDefault="0003691D" w:rsidP="0003691D">
            <w:pPr>
              <w:jc w:val="center"/>
              <w:rPr>
                <w:sz w:val="18"/>
                <w:szCs w:val="18"/>
              </w:rPr>
            </w:pPr>
            <w:r>
              <w:rPr>
                <w:sz w:val="18"/>
                <w:szCs w:val="18"/>
              </w:rPr>
              <w:t>İmarsız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73F9348" w14:textId="1D80A217" w:rsidR="0003691D" w:rsidRPr="002F3BB2" w:rsidRDefault="0003691D" w:rsidP="0003691D">
            <w:pPr>
              <w:jc w:val="center"/>
              <w:rPr>
                <w:sz w:val="18"/>
                <w:szCs w:val="18"/>
              </w:rPr>
            </w:pPr>
            <w:r>
              <w:rPr>
                <w:sz w:val="18"/>
                <w:szCs w:val="18"/>
              </w:rPr>
              <w:t>840.000,00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D02054D" w14:textId="616F9E71" w:rsidR="0003691D" w:rsidRPr="002F3BB2" w:rsidRDefault="0003691D" w:rsidP="0003691D">
            <w:pPr>
              <w:jc w:val="center"/>
              <w:rPr>
                <w:sz w:val="18"/>
                <w:szCs w:val="18"/>
              </w:rPr>
            </w:pPr>
            <w:r>
              <w:rPr>
                <w:sz w:val="18"/>
                <w:szCs w:val="18"/>
              </w:rPr>
              <w:t>84.000,00</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11923424" w14:textId="34B1DAF8" w:rsidR="0003691D" w:rsidRDefault="0003691D" w:rsidP="0003691D">
            <w:pPr>
              <w:jc w:val="center"/>
            </w:pPr>
            <w:r w:rsidRPr="001825A9">
              <w:rPr>
                <w:sz w:val="18"/>
                <w:szCs w:val="18"/>
              </w:rPr>
              <w:t>06.03.2026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30E70266" w14:textId="7448F075" w:rsidR="0003691D" w:rsidRDefault="0003691D" w:rsidP="0003691D">
            <w:pPr>
              <w:jc w:val="center"/>
              <w:rPr>
                <w:sz w:val="18"/>
                <w:szCs w:val="18"/>
              </w:rPr>
            </w:pPr>
            <w:r>
              <w:rPr>
                <w:sz w:val="18"/>
                <w:szCs w:val="18"/>
              </w:rPr>
              <w:t>10:15</w:t>
            </w:r>
          </w:p>
        </w:tc>
      </w:tr>
      <w:tr w:rsidR="0003691D" w:rsidRPr="002F3BB2" w14:paraId="4BBD423F" w14:textId="77777777" w:rsidTr="006C25A6">
        <w:trPr>
          <w:trHeight w:hRule="exact" w:val="256"/>
          <w:jc w:val="center"/>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110BF1D7" w14:textId="77777777" w:rsidR="0003691D" w:rsidRPr="002F3BB2" w:rsidRDefault="0003691D" w:rsidP="0003691D">
            <w:pPr>
              <w:jc w:val="center"/>
              <w:rPr>
                <w:sz w:val="18"/>
                <w:szCs w:val="18"/>
              </w:rPr>
            </w:pPr>
            <w:r>
              <w:rPr>
                <w:sz w:val="18"/>
                <w:szCs w:val="18"/>
              </w:rPr>
              <w:t>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12498A31" w14:textId="522A7B78" w:rsidR="0003691D" w:rsidRPr="002F3BB2" w:rsidRDefault="0003691D" w:rsidP="0003691D">
            <w:pPr>
              <w:jc w:val="center"/>
              <w:rPr>
                <w:sz w:val="18"/>
                <w:szCs w:val="18"/>
              </w:rPr>
            </w:pPr>
            <w:r>
              <w:rPr>
                <w:sz w:val="18"/>
                <w:szCs w:val="18"/>
              </w:rPr>
              <w:t>Ağrı / Doğubayazıt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A473F69" w14:textId="634BECFA" w:rsidR="0003691D" w:rsidRPr="002F3BB2" w:rsidRDefault="0003691D" w:rsidP="0003691D">
            <w:pPr>
              <w:jc w:val="center"/>
              <w:rPr>
                <w:sz w:val="18"/>
                <w:szCs w:val="18"/>
              </w:rPr>
            </w:pPr>
            <w:proofErr w:type="spellStart"/>
            <w:r>
              <w:rPr>
                <w:sz w:val="18"/>
                <w:szCs w:val="18"/>
              </w:rPr>
              <w:t>Yanoba</w:t>
            </w:r>
            <w:proofErr w:type="spellEnd"/>
            <w:r>
              <w:rPr>
                <w:sz w:val="18"/>
                <w:szCs w:val="18"/>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A586F2C" w14:textId="122DABCF" w:rsidR="0003691D" w:rsidRPr="002F3BB2" w:rsidRDefault="0003691D" w:rsidP="0003691D">
            <w:pPr>
              <w:jc w:val="center"/>
              <w:rPr>
                <w:sz w:val="18"/>
                <w:szCs w:val="18"/>
                <w:shd w:val="clear" w:color="auto" w:fill="FFFFFF"/>
              </w:rPr>
            </w:pPr>
            <w:r>
              <w:rPr>
                <w:sz w:val="18"/>
                <w:szCs w:val="18"/>
                <w:shd w:val="clear" w:color="auto" w:fill="FFFFFF"/>
              </w:rPr>
              <w:t>I52-d-16-d</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7DAD9E28" w14:textId="476A094D" w:rsidR="0003691D" w:rsidRPr="002F3BB2" w:rsidRDefault="0003691D" w:rsidP="0003691D">
            <w:pPr>
              <w:jc w:val="center"/>
              <w:rPr>
                <w:sz w:val="18"/>
                <w:szCs w:val="18"/>
              </w:rPr>
            </w:pPr>
            <w:r>
              <w:rPr>
                <w:sz w:val="18"/>
                <w:szCs w:val="18"/>
              </w:rPr>
              <w:t>104</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0899670F" w14:textId="22CB4ECE" w:rsidR="0003691D" w:rsidRPr="002F3BB2" w:rsidRDefault="0003691D" w:rsidP="0003691D">
            <w:pPr>
              <w:jc w:val="center"/>
              <w:rPr>
                <w:sz w:val="18"/>
                <w:szCs w:val="18"/>
              </w:rPr>
            </w:pPr>
            <w:r>
              <w:rPr>
                <w:sz w:val="18"/>
                <w:szCs w:val="18"/>
              </w:rPr>
              <w:t>8</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0136E1D" w14:textId="1795A43C" w:rsidR="0003691D" w:rsidRPr="002F3BB2" w:rsidRDefault="0003691D" w:rsidP="0003691D">
            <w:pPr>
              <w:jc w:val="center"/>
              <w:rPr>
                <w:sz w:val="18"/>
                <w:szCs w:val="18"/>
              </w:rPr>
            </w:pPr>
            <w:r>
              <w:rPr>
                <w:sz w:val="18"/>
                <w:szCs w:val="18"/>
              </w:rPr>
              <w:t>6.676,50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047402D7" w14:textId="77777777" w:rsidR="0003691D" w:rsidRPr="002F3BB2" w:rsidRDefault="0003691D" w:rsidP="0003691D">
            <w:pPr>
              <w:jc w:val="center"/>
              <w:rPr>
                <w:sz w:val="18"/>
                <w:szCs w:val="18"/>
              </w:rPr>
            </w:pPr>
            <w:r>
              <w:rPr>
                <w:sz w:val="18"/>
                <w:szCs w:val="18"/>
              </w:rPr>
              <w:t>Tam</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19D9D56" w14:textId="746395C6" w:rsidR="0003691D" w:rsidRPr="002F3BB2" w:rsidRDefault="0003691D" w:rsidP="0003691D">
            <w:pPr>
              <w:jc w:val="center"/>
              <w:rPr>
                <w:sz w:val="18"/>
                <w:szCs w:val="18"/>
              </w:rPr>
            </w:pPr>
            <w:r>
              <w:rPr>
                <w:sz w:val="18"/>
                <w:szCs w:val="18"/>
              </w:rPr>
              <w:t>Ham toprak</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46A9F2AF" w14:textId="77777777" w:rsidR="0003691D" w:rsidRPr="002F3BB2" w:rsidRDefault="0003691D" w:rsidP="0003691D">
            <w:pPr>
              <w:jc w:val="center"/>
              <w:rPr>
                <w:sz w:val="18"/>
                <w:szCs w:val="18"/>
              </w:rPr>
            </w:pPr>
            <w:r>
              <w:rPr>
                <w:sz w:val="18"/>
                <w:szCs w:val="18"/>
              </w:rPr>
              <w:t>İmarsız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0CFF061" w14:textId="18D16EC8" w:rsidR="0003691D" w:rsidRPr="002F3BB2" w:rsidRDefault="0003691D" w:rsidP="0003691D">
            <w:pPr>
              <w:jc w:val="center"/>
              <w:rPr>
                <w:sz w:val="18"/>
                <w:szCs w:val="18"/>
              </w:rPr>
            </w:pPr>
            <w:r>
              <w:rPr>
                <w:sz w:val="18"/>
                <w:szCs w:val="18"/>
              </w:rPr>
              <w:t>802.000,00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444573AF" w14:textId="2319B0F2" w:rsidR="0003691D" w:rsidRPr="002F3BB2" w:rsidRDefault="0003691D" w:rsidP="0003691D">
            <w:pPr>
              <w:jc w:val="center"/>
              <w:rPr>
                <w:sz w:val="18"/>
                <w:szCs w:val="18"/>
              </w:rPr>
            </w:pPr>
            <w:r>
              <w:rPr>
                <w:sz w:val="18"/>
                <w:szCs w:val="18"/>
              </w:rPr>
              <w:t>80.200,00</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3773CE21" w14:textId="3CA040C8" w:rsidR="0003691D" w:rsidRDefault="0003691D" w:rsidP="0003691D">
            <w:pPr>
              <w:jc w:val="center"/>
            </w:pPr>
            <w:r w:rsidRPr="001825A9">
              <w:rPr>
                <w:sz w:val="18"/>
                <w:szCs w:val="18"/>
              </w:rPr>
              <w:t>06.03.2026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0B786DA" w14:textId="25C132AF" w:rsidR="0003691D" w:rsidRPr="00FE424B" w:rsidRDefault="0003691D" w:rsidP="0003691D">
            <w:pPr>
              <w:jc w:val="center"/>
              <w:rPr>
                <w:sz w:val="18"/>
                <w:szCs w:val="18"/>
              </w:rPr>
            </w:pPr>
            <w:r>
              <w:rPr>
                <w:sz w:val="18"/>
                <w:szCs w:val="18"/>
              </w:rPr>
              <w:t>10:30</w:t>
            </w:r>
          </w:p>
        </w:tc>
      </w:tr>
      <w:tr w:rsidR="0003691D" w:rsidRPr="002F3BB2" w14:paraId="3CAB3368" w14:textId="77777777" w:rsidTr="006C25A6">
        <w:trPr>
          <w:trHeight w:hRule="exact" w:val="284"/>
          <w:jc w:val="center"/>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36A337D7" w14:textId="77777777" w:rsidR="0003691D" w:rsidRPr="002F3BB2" w:rsidRDefault="0003691D" w:rsidP="0003691D">
            <w:pPr>
              <w:jc w:val="center"/>
              <w:rPr>
                <w:sz w:val="18"/>
                <w:szCs w:val="18"/>
              </w:rPr>
            </w:pPr>
            <w:r>
              <w:rPr>
                <w:sz w:val="18"/>
                <w:szCs w:val="18"/>
              </w:rPr>
              <w:t>4</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2EA1FB7D" w14:textId="1DFE2D86" w:rsidR="0003691D" w:rsidRPr="002F3BB2" w:rsidRDefault="0003691D" w:rsidP="0003691D">
            <w:pPr>
              <w:jc w:val="center"/>
              <w:rPr>
                <w:sz w:val="18"/>
                <w:szCs w:val="18"/>
              </w:rPr>
            </w:pPr>
            <w:r>
              <w:rPr>
                <w:sz w:val="18"/>
                <w:szCs w:val="18"/>
              </w:rPr>
              <w:t>Ağrı /Doğubayazıt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739AFB9" w14:textId="76AF7E55" w:rsidR="0003691D" w:rsidRPr="002F3BB2" w:rsidRDefault="0003691D" w:rsidP="0003691D">
            <w:pPr>
              <w:jc w:val="center"/>
              <w:rPr>
                <w:sz w:val="18"/>
                <w:szCs w:val="18"/>
              </w:rPr>
            </w:pPr>
            <w:proofErr w:type="spellStart"/>
            <w:r>
              <w:rPr>
                <w:sz w:val="18"/>
                <w:szCs w:val="18"/>
              </w:rPr>
              <w:t>Sağlıksuyu</w:t>
            </w:r>
            <w:proofErr w:type="spellEnd"/>
            <w:r>
              <w:rPr>
                <w:sz w:val="18"/>
                <w:szCs w:val="18"/>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B17005C" w14:textId="3B5E9E94" w:rsidR="0003691D" w:rsidRPr="002F3BB2" w:rsidRDefault="0003691D" w:rsidP="0003691D">
            <w:pPr>
              <w:jc w:val="center"/>
              <w:rPr>
                <w:sz w:val="18"/>
                <w:szCs w:val="18"/>
                <w:shd w:val="clear" w:color="auto" w:fill="FFFFFF"/>
              </w:rPr>
            </w:pPr>
            <w:r>
              <w:rPr>
                <w:sz w:val="18"/>
                <w:szCs w:val="18"/>
                <w:shd w:val="clear" w:color="auto" w:fill="FFFFFF"/>
              </w:rPr>
              <w:t>I51-C-15-B</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5C758D15" w14:textId="126810E8" w:rsidR="0003691D" w:rsidRPr="002F3BB2" w:rsidRDefault="0003691D" w:rsidP="0003691D">
            <w:pPr>
              <w:jc w:val="center"/>
              <w:rPr>
                <w:sz w:val="18"/>
                <w:szCs w:val="18"/>
              </w:rPr>
            </w:pPr>
            <w:r>
              <w:rPr>
                <w:sz w:val="18"/>
                <w:szCs w:val="18"/>
              </w:rPr>
              <w:t>119</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4B2394B" w14:textId="3F5A265B" w:rsidR="0003691D" w:rsidRPr="002F3BB2" w:rsidRDefault="0003691D" w:rsidP="0003691D">
            <w:pPr>
              <w:jc w:val="center"/>
              <w:rPr>
                <w:sz w:val="18"/>
                <w:szCs w:val="18"/>
              </w:rPr>
            </w:pPr>
            <w:r>
              <w:rPr>
                <w:sz w:val="18"/>
                <w:szCs w:val="18"/>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44CC3D7" w14:textId="592367C3" w:rsidR="0003691D" w:rsidRPr="002F3BB2" w:rsidRDefault="0003691D" w:rsidP="0003691D">
            <w:pPr>
              <w:jc w:val="center"/>
              <w:rPr>
                <w:sz w:val="18"/>
                <w:szCs w:val="18"/>
              </w:rPr>
            </w:pPr>
            <w:r>
              <w:rPr>
                <w:sz w:val="18"/>
                <w:szCs w:val="18"/>
              </w:rPr>
              <w:t>7.437,23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700207E3" w14:textId="77777777" w:rsidR="0003691D" w:rsidRPr="002F3BB2" w:rsidRDefault="0003691D" w:rsidP="0003691D">
            <w:pPr>
              <w:jc w:val="center"/>
              <w:rPr>
                <w:sz w:val="18"/>
                <w:szCs w:val="18"/>
              </w:rPr>
            </w:pPr>
            <w:r>
              <w:rPr>
                <w:sz w:val="18"/>
                <w:szCs w:val="18"/>
              </w:rPr>
              <w:t>Tam</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8F5882D" w14:textId="77777777" w:rsidR="0003691D" w:rsidRPr="002F3BB2" w:rsidRDefault="0003691D" w:rsidP="0003691D">
            <w:pPr>
              <w:jc w:val="center"/>
              <w:rPr>
                <w:sz w:val="18"/>
                <w:szCs w:val="18"/>
              </w:rPr>
            </w:pPr>
            <w:r>
              <w:rPr>
                <w:sz w:val="18"/>
                <w:szCs w:val="18"/>
              </w:rPr>
              <w:t>Tarla</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1E75F1CE" w14:textId="77777777" w:rsidR="0003691D" w:rsidRPr="002F3BB2" w:rsidRDefault="0003691D" w:rsidP="0003691D">
            <w:pPr>
              <w:jc w:val="center"/>
              <w:rPr>
                <w:sz w:val="18"/>
                <w:szCs w:val="18"/>
              </w:rPr>
            </w:pPr>
            <w:r>
              <w:rPr>
                <w:sz w:val="18"/>
                <w:szCs w:val="18"/>
              </w:rPr>
              <w:t>İmarsız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DCA1BF1" w14:textId="7DADF74B" w:rsidR="0003691D" w:rsidRPr="002F3BB2" w:rsidRDefault="0003691D" w:rsidP="0003691D">
            <w:pPr>
              <w:jc w:val="center"/>
              <w:rPr>
                <w:sz w:val="18"/>
                <w:szCs w:val="18"/>
              </w:rPr>
            </w:pPr>
            <w:r>
              <w:rPr>
                <w:sz w:val="18"/>
                <w:szCs w:val="18"/>
              </w:rPr>
              <w:t>224.000,00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3D9EB78E" w14:textId="1FC65FF1" w:rsidR="0003691D" w:rsidRPr="002F3BB2" w:rsidRDefault="0003691D" w:rsidP="0003691D">
            <w:pPr>
              <w:jc w:val="center"/>
              <w:rPr>
                <w:sz w:val="18"/>
                <w:szCs w:val="18"/>
              </w:rPr>
            </w:pPr>
            <w:r>
              <w:rPr>
                <w:sz w:val="18"/>
                <w:szCs w:val="18"/>
              </w:rPr>
              <w:t>44.800,00</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0CF4959C" w14:textId="7C629586" w:rsidR="0003691D" w:rsidRDefault="0003691D" w:rsidP="0003691D">
            <w:pPr>
              <w:jc w:val="center"/>
            </w:pPr>
            <w:r w:rsidRPr="001825A9">
              <w:rPr>
                <w:sz w:val="18"/>
                <w:szCs w:val="18"/>
              </w:rPr>
              <w:t>06.03.2026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1E1C3F0A" w14:textId="596344DE" w:rsidR="0003691D" w:rsidRDefault="0003691D" w:rsidP="0003691D">
            <w:pPr>
              <w:jc w:val="center"/>
              <w:rPr>
                <w:sz w:val="18"/>
                <w:szCs w:val="18"/>
              </w:rPr>
            </w:pPr>
            <w:r>
              <w:rPr>
                <w:sz w:val="18"/>
                <w:szCs w:val="18"/>
              </w:rPr>
              <w:t>10:45</w:t>
            </w:r>
          </w:p>
        </w:tc>
      </w:tr>
      <w:tr w:rsidR="0003691D" w14:paraId="6CFA1AC8" w14:textId="77777777" w:rsidTr="006C25A6">
        <w:trPr>
          <w:trHeight w:hRule="exact" w:val="275"/>
          <w:jc w:val="center"/>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0EDFEF48" w14:textId="77777777" w:rsidR="0003691D" w:rsidRDefault="0003691D" w:rsidP="0003691D">
            <w:pPr>
              <w:jc w:val="center"/>
              <w:rPr>
                <w:sz w:val="18"/>
                <w:szCs w:val="18"/>
              </w:rPr>
            </w:pPr>
            <w:r>
              <w:rPr>
                <w:sz w:val="18"/>
                <w:szCs w:val="18"/>
              </w:rPr>
              <w:t>5</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3FEB501C" w14:textId="3B35A367" w:rsidR="0003691D" w:rsidRPr="002F3BB2" w:rsidRDefault="0003691D" w:rsidP="0003691D">
            <w:pPr>
              <w:jc w:val="center"/>
              <w:rPr>
                <w:sz w:val="18"/>
                <w:szCs w:val="18"/>
              </w:rPr>
            </w:pPr>
            <w:r>
              <w:rPr>
                <w:sz w:val="18"/>
                <w:szCs w:val="18"/>
              </w:rPr>
              <w:t>Ağrı /Doğubayazıt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416D096E" w14:textId="15C43064" w:rsidR="0003691D" w:rsidRPr="002F3BB2" w:rsidRDefault="0003691D" w:rsidP="0003691D">
            <w:pPr>
              <w:jc w:val="center"/>
              <w:rPr>
                <w:sz w:val="18"/>
                <w:szCs w:val="18"/>
              </w:rPr>
            </w:pPr>
            <w:proofErr w:type="spellStart"/>
            <w:r>
              <w:rPr>
                <w:sz w:val="18"/>
                <w:szCs w:val="18"/>
              </w:rPr>
              <w:t>Dalbahçe</w:t>
            </w:r>
            <w:proofErr w:type="spellEnd"/>
            <w:r>
              <w:rPr>
                <w:sz w:val="18"/>
                <w:szCs w:val="18"/>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F0F90D6" w14:textId="6272E048" w:rsidR="0003691D" w:rsidRPr="002F3BB2" w:rsidRDefault="0003691D" w:rsidP="0003691D">
            <w:pPr>
              <w:jc w:val="center"/>
              <w:rPr>
                <w:sz w:val="18"/>
                <w:szCs w:val="18"/>
                <w:shd w:val="clear" w:color="auto" w:fill="FFFFFF"/>
              </w:rPr>
            </w:pPr>
            <w:r>
              <w:rPr>
                <w:sz w:val="18"/>
                <w:szCs w:val="18"/>
                <w:shd w:val="clear" w:color="auto" w:fill="FFFFFF"/>
              </w:rPr>
              <w:t>I51-C-07-C-2-C</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63342D58" w14:textId="7B58D882" w:rsidR="0003691D" w:rsidRPr="002F3BB2" w:rsidRDefault="0003691D" w:rsidP="0003691D">
            <w:pPr>
              <w:jc w:val="center"/>
              <w:rPr>
                <w:sz w:val="18"/>
                <w:szCs w:val="18"/>
              </w:rPr>
            </w:pPr>
            <w:r>
              <w:rPr>
                <w:sz w:val="18"/>
                <w:szCs w:val="18"/>
              </w:rPr>
              <w:t>136</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63BC6D5F" w14:textId="672B0895" w:rsidR="0003691D" w:rsidRPr="002F3BB2" w:rsidRDefault="0003691D" w:rsidP="0003691D">
            <w:pPr>
              <w:jc w:val="center"/>
              <w:rPr>
                <w:sz w:val="18"/>
                <w:szCs w:val="18"/>
              </w:rPr>
            </w:pPr>
            <w:r>
              <w:rPr>
                <w:sz w:val="18"/>
                <w:szCs w:val="18"/>
              </w:rPr>
              <w:t>73</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EBCBEA3" w14:textId="7619D831" w:rsidR="0003691D" w:rsidRPr="002F3BB2" w:rsidRDefault="0003691D" w:rsidP="0003691D">
            <w:pPr>
              <w:jc w:val="center"/>
              <w:rPr>
                <w:sz w:val="18"/>
                <w:szCs w:val="18"/>
              </w:rPr>
            </w:pPr>
            <w:r>
              <w:rPr>
                <w:sz w:val="18"/>
                <w:szCs w:val="18"/>
              </w:rPr>
              <w:t>5.153,30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39EA46FC" w14:textId="77777777" w:rsidR="0003691D" w:rsidRPr="002F3BB2" w:rsidRDefault="0003691D" w:rsidP="0003691D">
            <w:pPr>
              <w:jc w:val="center"/>
              <w:rPr>
                <w:sz w:val="18"/>
                <w:szCs w:val="18"/>
              </w:rPr>
            </w:pPr>
            <w:r>
              <w:rPr>
                <w:sz w:val="18"/>
                <w:szCs w:val="18"/>
              </w:rPr>
              <w:t>Tam</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BB20E3B" w14:textId="4D689276" w:rsidR="0003691D" w:rsidRPr="002F3BB2" w:rsidRDefault="0003691D" w:rsidP="0003691D">
            <w:pPr>
              <w:jc w:val="center"/>
              <w:rPr>
                <w:sz w:val="18"/>
                <w:szCs w:val="18"/>
              </w:rPr>
            </w:pPr>
            <w:r>
              <w:rPr>
                <w:sz w:val="18"/>
                <w:szCs w:val="18"/>
              </w:rPr>
              <w:t>Ham Toprak</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8D8E1B9" w14:textId="77777777" w:rsidR="0003691D" w:rsidRPr="002F3BB2" w:rsidRDefault="0003691D" w:rsidP="0003691D">
            <w:pPr>
              <w:jc w:val="center"/>
              <w:rPr>
                <w:sz w:val="18"/>
                <w:szCs w:val="18"/>
              </w:rPr>
            </w:pPr>
            <w:r>
              <w:rPr>
                <w:sz w:val="18"/>
                <w:szCs w:val="18"/>
              </w:rPr>
              <w:t>İmarsız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3584C74" w14:textId="03E8D841" w:rsidR="0003691D" w:rsidRPr="002F3BB2" w:rsidRDefault="0003691D" w:rsidP="0003691D">
            <w:pPr>
              <w:jc w:val="center"/>
              <w:rPr>
                <w:sz w:val="18"/>
                <w:szCs w:val="18"/>
              </w:rPr>
            </w:pPr>
            <w:r>
              <w:rPr>
                <w:sz w:val="18"/>
                <w:szCs w:val="18"/>
              </w:rPr>
              <w:t>580.000,00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D79B43E" w14:textId="6665EC43" w:rsidR="0003691D" w:rsidRPr="002F3BB2" w:rsidRDefault="0003691D" w:rsidP="0003691D">
            <w:pPr>
              <w:jc w:val="center"/>
              <w:rPr>
                <w:sz w:val="18"/>
                <w:szCs w:val="18"/>
              </w:rPr>
            </w:pPr>
            <w:r>
              <w:rPr>
                <w:sz w:val="18"/>
                <w:szCs w:val="18"/>
              </w:rPr>
              <w:t>58.000,00</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1104678C" w14:textId="79E3C43E" w:rsidR="0003691D" w:rsidRDefault="0003691D" w:rsidP="0003691D">
            <w:pPr>
              <w:jc w:val="center"/>
            </w:pPr>
            <w:r w:rsidRPr="001825A9">
              <w:rPr>
                <w:sz w:val="18"/>
                <w:szCs w:val="18"/>
              </w:rPr>
              <w:t>06.03.2026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1052219" w14:textId="043571C1" w:rsidR="0003691D" w:rsidRPr="002F3BB2" w:rsidRDefault="0003691D" w:rsidP="0003691D">
            <w:pPr>
              <w:jc w:val="center"/>
              <w:rPr>
                <w:sz w:val="18"/>
                <w:szCs w:val="18"/>
              </w:rPr>
            </w:pPr>
            <w:r>
              <w:rPr>
                <w:sz w:val="18"/>
                <w:szCs w:val="18"/>
              </w:rPr>
              <w:t>11:00</w:t>
            </w:r>
          </w:p>
        </w:tc>
      </w:tr>
      <w:tr w:rsidR="0003691D" w14:paraId="0891C963" w14:textId="77777777" w:rsidTr="006C25A6">
        <w:trPr>
          <w:trHeight w:hRule="exact" w:val="282"/>
          <w:jc w:val="center"/>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51E254AE" w14:textId="77777777" w:rsidR="0003691D" w:rsidRDefault="0003691D" w:rsidP="0003691D">
            <w:pPr>
              <w:jc w:val="center"/>
              <w:rPr>
                <w:sz w:val="18"/>
                <w:szCs w:val="18"/>
              </w:rPr>
            </w:pPr>
            <w:r>
              <w:rPr>
                <w:sz w:val="18"/>
                <w:szCs w:val="18"/>
              </w:rPr>
              <w:t>6</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2D771F2" w14:textId="2B1BB860" w:rsidR="0003691D" w:rsidRPr="002F3BB2" w:rsidRDefault="0003691D" w:rsidP="0003691D">
            <w:pPr>
              <w:jc w:val="center"/>
              <w:rPr>
                <w:sz w:val="18"/>
                <w:szCs w:val="18"/>
              </w:rPr>
            </w:pPr>
            <w:r>
              <w:rPr>
                <w:sz w:val="18"/>
                <w:szCs w:val="18"/>
              </w:rPr>
              <w:t>Ağrı /Doğubayazıt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4E3B4FD8" w14:textId="4A75DFA9" w:rsidR="0003691D" w:rsidRDefault="0003691D" w:rsidP="0003691D">
            <w:pPr>
              <w:jc w:val="center"/>
            </w:pPr>
            <w:proofErr w:type="spellStart"/>
            <w:r>
              <w:rPr>
                <w:sz w:val="18"/>
                <w:szCs w:val="18"/>
              </w:rPr>
              <w:t>Aktuğlu</w:t>
            </w:r>
            <w:proofErr w:type="spellEnd"/>
            <w:r w:rsidRPr="00B04F56">
              <w:rPr>
                <w:sz w:val="18"/>
                <w:szCs w:val="18"/>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472DFEB" w14:textId="441EE337" w:rsidR="0003691D" w:rsidRPr="002F3BB2" w:rsidRDefault="00A85CD4" w:rsidP="0003691D">
            <w:pPr>
              <w:jc w:val="center"/>
              <w:rPr>
                <w:sz w:val="18"/>
                <w:szCs w:val="18"/>
                <w:shd w:val="clear" w:color="auto" w:fill="FFFFFF"/>
              </w:rPr>
            </w:pPr>
            <w:r>
              <w:rPr>
                <w:sz w:val="18"/>
                <w:szCs w:val="18"/>
                <w:shd w:val="clear" w:color="auto" w:fill="FFFFFF"/>
              </w:rPr>
              <w:t>İ</w:t>
            </w:r>
            <w:r w:rsidR="0003691D">
              <w:rPr>
                <w:sz w:val="18"/>
                <w:szCs w:val="18"/>
                <w:shd w:val="clear" w:color="auto" w:fill="FFFFFF"/>
              </w:rPr>
              <w:t>51</w:t>
            </w:r>
            <w:r>
              <w:rPr>
                <w:sz w:val="18"/>
                <w:szCs w:val="18"/>
                <w:shd w:val="clear" w:color="auto" w:fill="FFFFFF"/>
              </w:rPr>
              <w:t xml:space="preserve"> </w:t>
            </w:r>
            <w:r w:rsidR="0003691D">
              <w:rPr>
                <w:sz w:val="18"/>
                <w:szCs w:val="18"/>
                <w:shd w:val="clear" w:color="auto" w:fill="FFFFFF"/>
              </w:rPr>
              <w:t>C</w:t>
            </w:r>
            <w:r>
              <w:rPr>
                <w:sz w:val="18"/>
                <w:szCs w:val="18"/>
                <w:shd w:val="clear" w:color="auto" w:fill="FFFFFF"/>
              </w:rPr>
              <w:t xml:space="preserve"> </w:t>
            </w:r>
            <w:r w:rsidR="0003691D">
              <w:rPr>
                <w:sz w:val="18"/>
                <w:szCs w:val="18"/>
                <w:shd w:val="clear" w:color="auto" w:fill="FFFFFF"/>
              </w:rPr>
              <w:t>11</w:t>
            </w:r>
            <w:r>
              <w:rPr>
                <w:sz w:val="18"/>
                <w:szCs w:val="18"/>
                <w:shd w:val="clear" w:color="auto" w:fill="FFFFFF"/>
              </w:rPr>
              <w:t xml:space="preserve"> </w:t>
            </w:r>
            <w:r w:rsidR="0003691D">
              <w:rPr>
                <w:sz w:val="18"/>
                <w:szCs w:val="18"/>
                <w:shd w:val="clear" w:color="auto" w:fill="FFFFFF"/>
              </w:rPr>
              <w:t>B</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56051B07" w14:textId="4720216A" w:rsidR="0003691D" w:rsidRPr="002F3BB2" w:rsidRDefault="0003691D" w:rsidP="0003691D">
            <w:pPr>
              <w:jc w:val="center"/>
              <w:rPr>
                <w:sz w:val="18"/>
                <w:szCs w:val="18"/>
              </w:rPr>
            </w:pPr>
            <w:r>
              <w:rPr>
                <w:sz w:val="18"/>
                <w:szCs w:val="18"/>
              </w:rPr>
              <w:t>119</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CEAC186" w14:textId="5E1792ED" w:rsidR="0003691D" w:rsidRPr="002F3BB2" w:rsidRDefault="0003691D" w:rsidP="0003691D">
            <w:pPr>
              <w:jc w:val="center"/>
              <w:rPr>
                <w:sz w:val="18"/>
                <w:szCs w:val="18"/>
              </w:rPr>
            </w:pPr>
            <w:r>
              <w:rPr>
                <w:sz w:val="18"/>
                <w:szCs w:val="18"/>
              </w:rPr>
              <w:t>69</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750EED52" w14:textId="385575D4" w:rsidR="0003691D" w:rsidRPr="002F3BB2" w:rsidRDefault="0003691D" w:rsidP="0003691D">
            <w:pPr>
              <w:jc w:val="center"/>
              <w:rPr>
                <w:sz w:val="18"/>
                <w:szCs w:val="18"/>
              </w:rPr>
            </w:pPr>
            <w:r>
              <w:rPr>
                <w:sz w:val="18"/>
                <w:szCs w:val="18"/>
              </w:rPr>
              <w:t>1.082,36</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58B3531B" w14:textId="77777777" w:rsidR="0003691D" w:rsidRPr="002F3BB2" w:rsidRDefault="0003691D" w:rsidP="0003691D">
            <w:pPr>
              <w:jc w:val="center"/>
              <w:rPr>
                <w:sz w:val="18"/>
                <w:szCs w:val="18"/>
              </w:rPr>
            </w:pPr>
            <w:r>
              <w:rPr>
                <w:sz w:val="18"/>
                <w:szCs w:val="18"/>
              </w:rPr>
              <w:t>Tam</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288176F" w14:textId="57A3BE3F" w:rsidR="0003691D" w:rsidRPr="002F3BB2" w:rsidRDefault="0003691D" w:rsidP="0003691D">
            <w:pPr>
              <w:jc w:val="center"/>
              <w:rPr>
                <w:sz w:val="18"/>
                <w:szCs w:val="18"/>
              </w:rPr>
            </w:pPr>
            <w:r>
              <w:rPr>
                <w:sz w:val="18"/>
                <w:szCs w:val="18"/>
              </w:rPr>
              <w:t>Ham Toprak</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9F7FB5A" w14:textId="77777777" w:rsidR="0003691D" w:rsidRPr="002F3BB2" w:rsidRDefault="0003691D" w:rsidP="0003691D">
            <w:pPr>
              <w:jc w:val="center"/>
              <w:rPr>
                <w:sz w:val="18"/>
                <w:szCs w:val="18"/>
              </w:rPr>
            </w:pPr>
            <w:r>
              <w:rPr>
                <w:sz w:val="18"/>
                <w:szCs w:val="18"/>
              </w:rPr>
              <w:t>İmarsız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972999D" w14:textId="360B21A2" w:rsidR="0003691D" w:rsidRPr="002F3BB2" w:rsidRDefault="0003691D" w:rsidP="0003691D">
            <w:pPr>
              <w:jc w:val="center"/>
              <w:rPr>
                <w:sz w:val="18"/>
                <w:szCs w:val="18"/>
              </w:rPr>
            </w:pPr>
            <w:r>
              <w:rPr>
                <w:sz w:val="18"/>
                <w:szCs w:val="18"/>
              </w:rPr>
              <w:t>25.000,00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C7C07C8" w14:textId="3ADF96C1" w:rsidR="0003691D" w:rsidRPr="002F3BB2" w:rsidRDefault="0003691D" w:rsidP="0003691D">
            <w:pPr>
              <w:jc w:val="center"/>
              <w:rPr>
                <w:sz w:val="18"/>
                <w:szCs w:val="18"/>
              </w:rPr>
            </w:pPr>
            <w:r>
              <w:rPr>
                <w:sz w:val="18"/>
                <w:szCs w:val="18"/>
              </w:rPr>
              <w:t>7.500,00</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6D436523" w14:textId="5A6A246F" w:rsidR="0003691D" w:rsidRDefault="0003691D" w:rsidP="0003691D">
            <w:pPr>
              <w:jc w:val="center"/>
            </w:pPr>
            <w:r w:rsidRPr="001825A9">
              <w:rPr>
                <w:sz w:val="18"/>
                <w:szCs w:val="18"/>
              </w:rPr>
              <w:t>06.03.2026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D8BD5B1" w14:textId="1B1F53B7" w:rsidR="0003691D" w:rsidRPr="002F3BB2" w:rsidRDefault="0003691D" w:rsidP="0003691D">
            <w:pPr>
              <w:jc w:val="center"/>
              <w:rPr>
                <w:sz w:val="18"/>
                <w:szCs w:val="18"/>
              </w:rPr>
            </w:pPr>
            <w:r>
              <w:rPr>
                <w:sz w:val="18"/>
                <w:szCs w:val="18"/>
              </w:rPr>
              <w:t>11:15</w:t>
            </w:r>
          </w:p>
        </w:tc>
      </w:tr>
      <w:tr w:rsidR="0003691D" w14:paraId="2EE3F03D" w14:textId="77777777" w:rsidTr="006C25A6">
        <w:trPr>
          <w:trHeight w:hRule="exact" w:val="302"/>
          <w:jc w:val="center"/>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5BE78586" w14:textId="77777777" w:rsidR="0003691D" w:rsidRDefault="0003691D" w:rsidP="0003691D">
            <w:pPr>
              <w:jc w:val="center"/>
              <w:rPr>
                <w:sz w:val="18"/>
                <w:szCs w:val="18"/>
              </w:rPr>
            </w:pPr>
            <w:r>
              <w:rPr>
                <w:sz w:val="18"/>
                <w:szCs w:val="18"/>
              </w:rPr>
              <w:t>7</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BFA461C" w14:textId="12AC11A2" w:rsidR="0003691D" w:rsidRPr="002F3BB2" w:rsidRDefault="0003691D" w:rsidP="0003691D">
            <w:pPr>
              <w:jc w:val="center"/>
              <w:rPr>
                <w:sz w:val="18"/>
                <w:szCs w:val="18"/>
              </w:rPr>
            </w:pPr>
            <w:r>
              <w:rPr>
                <w:sz w:val="18"/>
                <w:szCs w:val="18"/>
              </w:rPr>
              <w:t>Ağrı /Doğubayazıt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2B60979C" w14:textId="6CD4FBCC" w:rsidR="0003691D" w:rsidRDefault="0003691D" w:rsidP="0003691D">
            <w:pPr>
              <w:jc w:val="center"/>
            </w:pPr>
            <w:proofErr w:type="spellStart"/>
            <w:r>
              <w:rPr>
                <w:sz w:val="18"/>
                <w:szCs w:val="18"/>
              </w:rPr>
              <w:t>Sağlıksuyu</w:t>
            </w:r>
            <w:proofErr w:type="spellEnd"/>
            <w:r w:rsidRPr="00B04F56">
              <w:rPr>
                <w:sz w:val="18"/>
                <w:szCs w:val="18"/>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3A503AE" w14:textId="4526E71E" w:rsidR="0003691D" w:rsidRPr="002F3BB2" w:rsidRDefault="0003691D" w:rsidP="0003691D">
            <w:pPr>
              <w:jc w:val="center"/>
              <w:rPr>
                <w:sz w:val="18"/>
                <w:szCs w:val="18"/>
                <w:shd w:val="clear" w:color="auto" w:fill="FFFFFF"/>
              </w:rPr>
            </w:pPr>
            <w:r>
              <w:rPr>
                <w:sz w:val="18"/>
                <w:szCs w:val="18"/>
                <w:shd w:val="clear" w:color="auto" w:fill="FFFFFF"/>
              </w:rPr>
              <w:t>I51-C-15-B</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5C8AF30A" w14:textId="34D98EB7" w:rsidR="0003691D" w:rsidRPr="002F3BB2" w:rsidRDefault="0003691D" w:rsidP="0003691D">
            <w:pPr>
              <w:jc w:val="center"/>
              <w:rPr>
                <w:sz w:val="18"/>
                <w:szCs w:val="18"/>
              </w:rPr>
            </w:pPr>
            <w:r>
              <w:rPr>
                <w:sz w:val="18"/>
                <w:szCs w:val="18"/>
              </w:rPr>
              <w:t>118</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599AB5C0" w14:textId="00A59466" w:rsidR="0003691D" w:rsidRPr="002F3BB2" w:rsidRDefault="0003691D" w:rsidP="0003691D">
            <w:pPr>
              <w:jc w:val="center"/>
              <w:rPr>
                <w:sz w:val="18"/>
                <w:szCs w:val="18"/>
              </w:rPr>
            </w:pPr>
            <w:r>
              <w:rPr>
                <w:sz w:val="18"/>
                <w:szCs w:val="18"/>
              </w:rPr>
              <w:t>4</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F3B6EE7" w14:textId="36969FB2" w:rsidR="0003691D" w:rsidRPr="002F3BB2" w:rsidRDefault="0003691D" w:rsidP="0003691D">
            <w:pPr>
              <w:jc w:val="center"/>
              <w:rPr>
                <w:sz w:val="18"/>
                <w:szCs w:val="18"/>
              </w:rPr>
            </w:pPr>
            <w:r>
              <w:rPr>
                <w:sz w:val="18"/>
                <w:szCs w:val="18"/>
              </w:rPr>
              <w:t>8.645,97</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461A59D3" w14:textId="77777777" w:rsidR="0003691D" w:rsidRPr="002F3BB2" w:rsidRDefault="0003691D" w:rsidP="0003691D">
            <w:pPr>
              <w:jc w:val="center"/>
              <w:rPr>
                <w:sz w:val="18"/>
                <w:szCs w:val="18"/>
              </w:rPr>
            </w:pPr>
            <w:r>
              <w:rPr>
                <w:sz w:val="18"/>
                <w:szCs w:val="18"/>
              </w:rPr>
              <w:t>Tam</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7BF4DF8C" w14:textId="7FF6BD43" w:rsidR="0003691D" w:rsidRPr="002F3BB2" w:rsidRDefault="0003691D" w:rsidP="0003691D">
            <w:pPr>
              <w:jc w:val="center"/>
              <w:rPr>
                <w:sz w:val="18"/>
                <w:szCs w:val="18"/>
              </w:rPr>
            </w:pPr>
            <w:r>
              <w:rPr>
                <w:sz w:val="18"/>
                <w:szCs w:val="18"/>
              </w:rPr>
              <w:t>Ham Toprak</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7C30ED46" w14:textId="77777777" w:rsidR="0003691D" w:rsidRPr="002F3BB2" w:rsidRDefault="0003691D" w:rsidP="0003691D">
            <w:pPr>
              <w:jc w:val="center"/>
              <w:rPr>
                <w:sz w:val="18"/>
                <w:szCs w:val="18"/>
              </w:rPr>
            </w:pPr>
            <w:r>
              <w:rPr>
                <w:sz w:val="18"/>
                <w:szCs w:val="18"/>
              </w:rPr>
              <w:t>İmarsız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C0B9A86" w14:textId="6CF814C1" w:rsidR="0003691D" w:rsidRPr="002F3BB2" w:rsidRDefault="0003691D" w:rsidP="0003691D">
            <w:pPr>
              <w:jc w:val="center"/>
              <w:rPr>
                <w:sz w:val="18"/>
                <w:szCs w:val="18"/>
              </w:rPr>
            </w:pPr>
            <w:r>
              <w:rPr>
                <w:sz w:val="18"/>
                <w:szCs w:val="18"/>
              </w:rPr>
              <w:t>260.000,00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4340FDF" w14:textId="00FE2A75" w:rsidR="0003691D" w:rsidRPr="002F3BB2" w:rsidRDefault="0003691D" w:rsidP="0003691D">
            <w:pPr>
              <w:jc w:val="center"/>
              <w:rPr>
                <w:sz w:val="18"/>
                <w:szCs w:val="18"/>
              </w:rPr>
            </w:pPr>
            <w:r>
              <w:rPr>
                <w:sz w:val="18"/>
                <w:szCs w:val="18"/>
              </w:rPr>
              <w:t>52.000,00</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3C51CE54" w14:textId="0DE72CBB" w:rsidR="0003691D" w:rsidRDefault="0003691D" w:rsidP="0003691D">
            <w:pPr>
              <w:jc w:val="center"/>
            </w:pPr>
            <w:r w:rsidRPr="001825A9">
              <w:rPr>
                <w:sz w:val="18"/>
                <w:szCs w:val="18"/>
              </w:rPr>
              <w:t>06.03.2026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29655112" w14:textId="76477E74" w:rsidR="0003691D" w:rsidRDefault="0003691D" w:rsidP="0003691D">
            <w:pPr>
              <w:jc w:val="center"/>
              <w:rPr>
                <w:sz w:val="18"/>
                <w:szCs w:val="18"/>
              </w:rPr>
            </w:pPr>
            <w:r>
              <w:rPr>
                <w:sz w:val="18"/>
                <w:szCs w:val="18"/>
              </w:rPr>
              <w:t>11:30</w:t>
            </w:r>
          </w:p>
        </w:tc>
      </w:tr>
      <w:tr w:rsidR="0003691D" w14:paraId="05591AE3" w14:textId="77777777" w:rsidTr="006C25A6">
        <w:trPr>
          <w:trHeight w:hRule="exact" w:val="294"/>
          <w:jc w:val="center"/>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79841FAF" w14:textId="77777777" w:rsidR="0003691D" w:rsidRDefault="0003691D" w:rsidP="0003691D">
            <w:pPr>
              <w:jc w:val="center"/>
              <w:rPr>
                <w:sz w:val="18"/>
                <w:szCs w:val="18"/>
              </w:rPr>
            </w:pPr>
            <w:r>
              <w:rPr>
                <w:sz w:val="18"/>
                <w:szCs w:val="18"/>
              </w:rPr>
              <w:t>8</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5CC0805F" w14:textId="5101F7B6" w:rsidR="0003691D" w:rsidRPr="002F3BB2" w:rsidRDefault="0003691D" w:rsidP="0003691D">
            <w:pPr>
              <w:jc w:val="center"/>
              <w:rPr>
                <w:sz w:val="18"/>
                <w:szCs w:val="18"/>
              </w:rPr>
            </w:pPr>
            <w:r>
              <w:rPr>
                <w:sz w:val="18"/>
                <w:szCs w:val="18"/>
              </w:rPr>
              <w:t>Ağrı /Doğubayazıt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6009A9D5" w14:textId="3498F409" w:rsidR="0003691D" w:rsidRDefault="0003691D" w:rsidP="0003691D">
            <w:pPr>
              <w:jc w:val="center"/>
            </w:pPr>
            <w:proofErr w:type="spellStart"/>
            <w:r>
              <w:rPr>
                <w:sz w:val="18"/>
                <w:szCs w:val="18"/>
              </w:rPr>
              <w:t>Sağlıksuyu</w:t>
            </w:r>
            <w:proofErr w:type="spellEnd"/>
            <w:r w:rsidRPr="00B04F56">
              <w:rPr>
                <w:sz w:val="18"/>
                <w:szCs w:val="18"/>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6DC52ABD" w14:textId="0FBB6FF0" w:rsidR="0003691D" w:rsidRPr="002F3BB2" w:rsidRDefault="0003691D" w:rsidP="0003691D">
            <w:pPr>
              <w:jc w:val="center"/>
              <w:rPr>
                <w:sz w:val="18"/>
                <w:szCs w:val="18"/>
                <w:shd w:val="clear" w:color="auto" w:fill="FFFFFF"/>
              </w:rPr>
            </w:pPr>
            <w:r>
              <w:rPr>
                <w:sz w:val="18"/>
                <w:szCs w:val="18"/>
                <w:shd w:val="clear" w:color="auto" w:fill="FFFFFF"/>
              </w:rPr>
              <w:t>I51-C-15-B</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4005971C" w14:textId="4E8D6448" w:rsidR="0003691D" w:rsidRPr="002F3BB2" w:rsidRDefault="0003691D" w:rsidP="0003691D">
            <w:pPr>
              <w:jc w:val="center"/>
              <w:rPr>
                <w:sz w:val="18"/>
                <w:szCs w:val="18"/>
              </w:rPr>
            </w:pPr>
            <w:r>
              <w:rPr>
                <w:sz w:val="18"/>
                <w:szCs w:val="18"/>
              </w:rPr>
              <w:t>125</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3182F027" w14:textId="2259B1B9" w:rsidR="0003691D" w:rsidRPr="002F3BB2" w:rsidRDefault="0003691D" w:rsidP="0003691D">
            <w:pPr>
              <w:jc w:val="center"/>
              <w:rPr>
                <w:sz w:val="18"/>
                <w:szCs w:val="18"/>
              </w:rPr>
            </w:pPr>
            <w:r>
              <w:rPr>
                <w:sz w:val="18"/>
                <w:szCs w:val="18"/>
              </w:rPr>
              <w:t>6</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0743DFFD" w14:textId="7397A876" w:rsidR="0003691D" w:rsidRPr="002F3BB2" w:rsidRDefault="0003691D" w:rsidP="0003691D">
            <w:pPr>
              <w:jc w:val="center"/>
              <w:rPr>
                <w:sz w:val="18"/>
                <w:szCs w:val="18"/>
              </w:rPr>
            </w:pPr>
            <w:r>
              <w:rPr>
                <w:sz w:val="18"/>
                <w:szCs w:val="18"/>
              </w:rPr>
              <w:t>16.622,23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51F49BE4" w14:textId="77777777" w:rsidR="0003691D" w:rsidRPr="002F3BB2" w:rsidRDefault="0003691D" w:rsidP="0003691D">
            <w:pPr>
              <w:jc w:val="center"/>
              <w:rPr>
                <w:sz w:val="18"/>
                <w:szCs w:val="18"/>
              </w:rPr>
            </w:pPr>
            <w:r>
              <w:rPr>
                <w:sz w:val="18"/>
                <w:szCs w:val="18"/>
              </w:rPr>
              <w:t>Tam</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300D4F66" w14:textId="6CC46AA2" w:rsidR="0003691D" w:rsidRPr="002F3BB2" w:rsidRDefault="0003691D" w:rsidP="0003691D">
            <w:pPr>
              <w:jc w:val="center"/>
              <w:rPr>
                <w:sz w:val="18"/>
                <w:szCs w:val="18"/>
              </w:rPr>
            </w:pPr>
            <w:r>
              <w:rPr>
                <w:sz w:val="18"/>
                <w:szCs w:val="18"/>
              </w:rPr>
              <w:t>Tarla</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9ABC02B" w14:textId="77777777" w:rsidR="0003691D" w:rsidRPr="002F3BB2" w:rsidRDefault="0003691D" w:rsidP="0003691D">
            <w:pPr>
              <w:jc w:val="center"/>
              <w:rPr>
                <w:sz w:val="18"/>
                <w:szCs w:val="18"/>
              </w:rPr>
            </w:pPr>
            <w:r>
              <w:rPr>
                <w:sz w:val="18"/>
                <w:szCs w:val="18"/>
              </w:rPr>
              <w:t>İmarsız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CF7E95F" w14:textId="5E57A2AD" w:rsidR="0003691D" w:rsidRPr="002F3BB2" w:rsidRDefault="0003691D" w:rsidP="0003691D">
            <w:pPr>
              <w:jc w:val="center"/>
              <w:rPr>
                <w:sz w:val="18"/>
                <w:szCs w:val="18"/>
              </w:rPr>
            </w:pPr>
            <w:r>
              <w:rPr>
                <w:sz w:val="18"/>
                <w:szCs w:val="18"/>
              </w:rPr>
              <w:t>665.000,00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6DC09A61" w14:textId="7367A123" w:rsidR="0003691D" w:rsidRPr="002F3BB2" w:rsidRDefault="0003691D" w:rsidP="0003691D">
            <w:pPr>
              <w:jc w:val="center"/>
              <w:rPr>
                <w:sz w:val="18"/>
                <w:szCs w:val="18"/>
              </w:rPr>
            </w:pPr>
            <w:r>
              <w:rPr>
                <w:sz w:val="18"/>
                <w:szCs w:val="18"/>
              </w:rPr>
              <w:t>66.500,00</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10EF7646" w14:textId="6FBCDEE8" w:rsidR="0003691D" w:rsidRDefault="0003691D" w:rsidP="0003691D">
            <w:pPr>
              <w:jc w:val="center"/>
            </w:pPr>
            <w:r w:rsidRPr="001825A9">
              <w:rPr>
                <w:sz w:val="18"/>
                <w:szCs w:val="18"/>
              </w:rPr>
              <w:t>06.03.2026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4D9918CC" w14:textId="7A451C05" w:rsidR="0003691D" w:rsidRDefault="0003691D" w:rsidP="0003691D">
            <w:pPr>
              <w:jc w:val="center"/>
              <w:rPr>
                <w:sz w:val="18"/>
                <w:szCs w:val="18"/>
              </w:rPr>
            </w:pPr>
            <w:r>
              <w:rPr>
                <w:sz w:val="18"/>
                <w:szCs w:val="18"/>
              </w:rPr>
              <w:t>13:30</w:t>
            </w:r>
          </w:p>
        </w:tc>
      </w:tr>
      <w:tr w:rsidR="0003691D" w14:paraId="6B6A1B84" w14:textId="77777777" w:rsidTr="006C25A6">
        <w:trPr>
          <w:trHeight w:hRule="exact" w:val="301"/>
          <w:jc w:val="center"/>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46692299" w14:textId="77777777" w:rsidR="0003691D" w:rsidRDefault="0003691D" w:rsidP="0003691D">
            <w:pPr>
              <w:jc w:val="center"/>
              <w:rPr>
                <w:sz w:val="18"/>
                <w:szCs w:val="18"/>
              </w:rPr>
            </w:pPr>
            <w:r>
              <w:rPr>
                <w:sz w:val="18"/>
                <w:szCs w:val="18"/>
              </w:rPr>
              <w:t>9</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4A6120E5" w14:textId="74D57925" w:rsidR="0003691D" w:rsidRPr="002F3BB2" w:rsidRDefault="0003691D" w:rsidP="0003691D">
            <w:pPr>
              <w:jc w:val="center"/>
              <w:rPr>
                <w:sz w:val="18"/>
                <w:szCs w:val="18"/>
              </w:rPr>
            </w:pPr>
            <w:r>
              <w:rPr>
                <w:sz w:val="18"/>
                <w:szCs w:val="18"/>
              </w:rPr>
              <w:t>Ağrı /Doğubayazıt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0B37DED1" w14:textId="664ACD7B" w:rsidR="0003691D" w:rsidRDefault="0003691D" w:rsidP="0003691D">
            <w:pPr>
              <w:jc w:val="center"/>
            </w:pPr>
            <w:r>
              <w:rPr>
                <w:sz w:val="18"/>
                <w:szCs w:val="18"/>
              </w:rPr>
              <w:t>Seslitaş</w:t>
            </w:r>
            <w:r w:rsidRPr="00B04F56">
              <w:rPr>
                <w:sz w:val="18"/>
                <w:szCs w:val="18"/>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96BA16F" w14:textId="7708B8E5" w:rsidR="0003691D" w:rsidRPr="002F3BB2" w:rsidRDefault="0003691D" w:rsidP="0003691D">
            <w:pPr>
              <w:jc w:val="center"/>
              <w:rPr>
                <w:sz w:val="18"/>
                <w:szCs w:val="18"/>
                <w:shd w:val="clear" w:color="auto" w:fill="FFFFFF"/>
              </w:rPr>
            </w:pPr>
            <w:r>
              <w:rPr>
                <w:sz w:val="18"/>
                <w:szCs w:val="18"/>
                <w:shd w:val="clear" w:color="auto" w:fill="FFFFFF"/>
              </w:rPr>
              <w:t>I51-c-17-b</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311D114B" w14:textId="2E987E4D" w:rsidR="0003691D" w:rsidRPr="002F3BB2" w:rsidRDefault="0003691D" w:rsidP="0003691D">
            <w:pPr>
              <w:jc w:val="center"/>
              <w:rPr>
                <w:sz w:val="18"/>
                <w:szCs w:val="18"/>
              </w:rPr>
            </w:pPr>
            <w:r>
              <w:rPr>
                <w:sz w:val="18"/>
                <w:szCs w:val="18"/>
              </w:rPr>
              <w:t>128</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432D285D" w14:textId="3A9B2EDA" w:rsidR="0003691D" w:rsidRPr="002F3BB2" w:rsidRDefault="0003691D" w:rsidP="0003691D">
            <w:pPr>
              <w:jc w:val="center"/>
              <w:rPr>
                <w:sz w:val="18"/>
                <w:szCs w:val="18"/>
              </w:rPr>
            </w:pPr>
            <w:r>
              <w:rPr>
                <w:sz w:val="18"/>
                <w:szCs w:val="18"/>
              </w:rPr>
              <w:t>1</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6724184" w14:textId="5C4B8E0E" w:rsidR="0003691D" w:rsidRPr="002F3BB2" w:rsidRDefault="0003691D" w:rsidP="0003691D">
            <w:pPr>
              <w:jc w:val="center"/>
              <w:rPr>
                <w:sz w:val="18"/>
                <w:szCs w:val="18"/>
              </w:rPr>
            </w:pPr>
            <w:r>
              <w:rPr>
                <w:sz w:val="18"/>
                <w:szCs w:val="18"/>
              </w:rPr>
              <w:t>17.509,03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5848349A" w14:textId="77777777" w:rsidR="0003691D" w:rsidRPr="002F3BB2" w:rsidRDefault="0003691D" w:rsidP="0003691D">
            <w:pPr>
              <w:jc w:val="center"/>
              <w:rPr>
                <w:sz w:val="18"/>
                <w:szCs w:val="18"/>
              </w:rPr>
            </w:pPr>
            <w:r>
              <w:rPr>
                <w:sz w:val="18"/>
                <w:szCs w:val="18"/>
              </w:rPr>
              <w:t>Tam</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6516D501" w14:textId="5EFCE48C" w:rsidR="0003691D" w:rsidRPr="002F3BB2" w:rsidRDefault="0003691D" w:rsidP="0003691D">
            <w:pPr>
              <w:jc w:val="center"/>
              <w:rPr>
                <w:sz w:val="18"/>
                <w:szCs w:val="18"/>
              </w:rPr>
            </w:pPr>
            <w:r>
              <w:rPr>
                <w:sz w:val="18"/>
                <w:szCs w:val="18"/>
              </w:rPr>
              <w:t>Ham Toprak</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7F67822" w14:textId="77777777" w:rsidR="0003691D" w:rsidRPr="002F3BB2" w:rsidRDefault="0003691D" w:rsidP="0003691D">
            <w:pPr>
              <w:jc w:val="center"/>
              <w:rPr>
                <w:sz w:val="18"/>
                <w:szCs w:val="18"/>
              </w:rPr>
            </w:pPr>
            <w:r>
              <w:rPr>
                <w:sz w:val="18"/>
                <w:szCs w:val="18"/>
              </w:rPr>
              <w:t>İmarsız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56B71FE" w14:textId="22081E2C" w:rsidR="0003691D" w:rsidRPr="002F3BB2" w:rsidRDefault="0003691D" w:rsidP="0003691D">
            <w:pPr>
              <w:jc w:val="center"/>
              <w:rPr>
                <w:sz w:val="18"/>
                <w:szCs w:val="18"/>
              </w:rPr>
            </w:pPr>
            <w:r>
              <w:rPr>
                <w:sz w:val="18"/>
                <w:szCs w:val="18"/>
              </w:rPr>
              <w:t>1.250.000,00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0600D540" w14:textId="19D0F5F6" w:rsidR="0003691D" w:rsidRPr="002F3BB2" w:rsidRDefault="0003691D" w:rsidP="0003691D">
            <w:pPr>
              <w:jc w:val="center"/>
              <w:rPr>
                <w:sz w:val="18"/>
                <w:szCs w:val="18"/>
              </w:rPr>
            </w:pPr>
            <w:r>
              <w:rPr>
                <w:sz w:val="18"/>
                <w:szCs w:val="18"/>
              </w:rPr>
              <w:t>125.000,00</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69019FA9" w14:textId="5E7A3789" w:rsidR="0003691D" w:rsidRDefault="0003691D" w:rsidP="0003691D">
            <w:pPr>
              <w:jc w:val="center"/>
            </w:pPr>
            <w:r w:rsidRPr="001825A9">
              <w:rPr>
                <w:sz w:val="18"/>
                <w:szCs w:val="18"/>
              </w:rPr>
              <w:t>06.03.2026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7E57050F" w14:textId="77DBC2BC" w:rsidR="0003691D" w:rsidRDefault="0003691D" w:rsidP="0003691D">
            <w:pPr>
              <w:jc w:val="center"/>
              <w:rPr>
                <w:sz w:val="18"/>
                <w:szCs w:val="18"/>
              </w:rPr>
            </w:pPr>
            <w:r>
              <w:rPr>
                <w:sz w:val="18"/>
                <w:szCs w:val="18"/>
              </w:rPr>
              <w:t>13:45</w:t>
            </w:r>
          </w:p>
        </w:tc>
      </w:tr>
      <w:tr w:rsidR="0003691D" w14:paraId="7A2D5762" w14:textId="77777777" w:rsidTr="006C25A6">
        <w:trPr>
          <w:trHeight w:hRule="exact" w:val="292"/>
          <w:jc w:val="center"/>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6D6C8B08" w14:textId="77777777" w:rsidR="0003691D" w:rsidRDefault="0003691D" w:rsidP="0003691D">
            <w:pPr>
              <w:jc w:val="center"/>
              <w:rPr>
                <w:sz w:val="18"/>
                <w:szCs w:val="18"/>
              </w:rPr>
            </w:pPr>
            <w:r>
              <w:rPr>
                <w:sz w:val="18"/>
                <w:szCs w:val="18"/>
              </w:rPr>
              <w:t>11</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81E945C" w14:textId="6E899BDD" w:rsidR="0003691D" w:rsidRPr="002F3BB2" w:rsidRDefault="0003691D" w:rsidP="0003691D">
            <w:pPr>
              <w:jc w:val="center"/>
              <w:rPr>
                <w:sz w:val="18"/>
                <w:szCs w:val="18"/>
              </w:rPr>
            </w:pPr>
            <w:r>
              <w:rPr>
                <w:sz w:val="18"/>
                <w:szCs w:val="18"/>
              </w:rPr>
              <w:t>Ağrı /Doğubayazıt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482E8156" w14:textId="5ECAFA33" w:rsidR="0003691D" w:rsidRDefault="0003691D" w:rsidP="0003691D">
            <w:pPr>
              <w:jc w:val="center"/>
            </w:pPr>
            <w:proofErr w:type="spellStart"/>
            <w:r>
              <w:rPr>
                <w:sz w:val="18"/>
                <w:szCs w:val="18"/>
              </w:rPr>
              <w:t>Atabakan</w:t>
            </w:r>
            <w:proofErr w:type="spellEnd"/>
            <w:r w:rsidRPr="006A7EDF">
              <w:rPr>
                <w:sz w:val="18"/>
                <w:szCs w:val="18"/>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B249A15" w14:textId="3B29FAD4" w:rsidR="0003691D" w:rsidRDefault="00A85CD4" w:rsidP="0003691D">
            <w:pPr>
              <w:jc w:val="center"/>
              <w:rPr>
                <w:sz w:val="18"/>
                <w:szCs w:val="18"/>
                <w:shd w:val="clear" w:color="auto" w:fill="FFFFFF"/>
              </w:rPr>
            </w:pPr>
            <w:r>
              <w:rPr>
                <w:sz w:val="18"/>
                <w:szCs w:val="18"/>
                <w:shd w:val="clear" w:color="auto" w:fill="FFFFFF"/>
              </w:rPr>
              <w:t>İ51 C 25 A</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0637E94E" w14:textId="1608B192" w:rsidR="0003691D" w:rsidRDefault="0003691D" w:rsidP="0003691D">
            <w:pPr>
              <w:jc w:val="center"/>
              <w:rPr>
                <w:sz w:val="18"/>
                <w:szCs w:val="18"/>
              </w:rPr>
            </w:pPr>
            <w:r>
              <w:rPr>
                <w:sz w:val="18"/>
                <w:szCs w:val="18"/>
              </w:rPr>
              <w:t>152</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29FE085D" w14:textId="50D105DC" w:rsidR="0003691D" w:rsidRDefault="0003691D" w:rsidP="0003691D">
            <w:pPr>
              <w:jc w:val="center"/>
              <w:rPr>
                <w:sz w:val="18"/>
                <w:szCs w:val="18"/>
              </w:rPr>
            </w:pPr>
            <w:r>
              <w:rPr>
                <w:sz w:val="18"/>
                <w:szCs w:val="18"/>
              </w:rPr>
              <w:t>68</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1193A603" w14:textId="10F3F805" w:rsidR="0003691D" w:rsidRDefault="00A85CD4" w:rsidP="0003691D">
            <w:pPr>
              <w:jc w:val="center"/>
              <w:rPr>
                <w:sz w:val="18"/>
                <w:szCs w:val="18"/>
              </w:rPr>
            </w:pPr>
            <w:r>
              <w:rPr>
                <w:sz w:val="18"/>
                <w:szCs w:val="18"/>
              </w:rPr>
              <w:t>3</w:t>
            </w:r>
            <w:r w:rsidR="0003691D">
              <w:rPr>
                <w:sz w:val="18"/>
                <w:szCs w:val="18"/>
              </w:rPr>
              <w:t>.037,89</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68548CD7" w14:textId="77777777" w:rsidR="0003691D" w:rsidRDefault="0003691D" w:rsidP="0003691D">
            <w:pPr>
              <w:jc w:val="center"/>
              <w:rPr>
                <w:sz w:val="18"/>
                <w:szCs w:val="18"/>
              </w:rPr>
            </w:pPr>
            <w:r>
              <w:rPr>
                <w:sz w:val="18"/>
                <w:szCs w:val="18"/>
              </w:rPr>
              <w:t>Tam</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0EAC0673" w14:textId="495BC4FF" w:rsidR="0003691D" w:rsidRDefault="0003691D" w:rsidP="0003691D">
            <w:pPr>
              <w:jc w:val="center"/>
              <w:rPr>
                <w:sz w:val="18"/>
                <w:szCs w:val="18"/>
              </w:rPr>
            </w:pPr>
            <w:r>
              <w:rPr>
                <w:sz w:val="18"/>
                <w:szCs w:val="18"/>
              </w:rPr>
              <w:t>Ham Toprak</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7880244B" w14:textId="77777777" w:rsidR="0003691D" w:rsidRPr="002F3BB2" w:rsidRDefault="0003691D" w:rsidP="0003691D">
            <w:pPr>
              <w:jc w:val="center"/>
              <w:rPr>
                <w:sz w:val="18"/>
                <w:szCs w:val="18"/>
              </w:rPr>
            </w:pPr>
            <w:r>
              <w:rPr>
                <w:sz w:val="18"/>
                <w:szCs w:val="18"/>
              </w:rPr>
              <w:t>İmarsız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6FD4C20" w14:textId="3C0CA7F1" w:rsidR="0003691D" w:rsidRDefault="0003691D" w:rsidP="0003691D">
            <w:pPr>
              <w:jc w:val="center"/>
              <w:rPr>
                <w:sz w:val="18"/>
                <w:szCs w:val="18"/>
              </w:rPr>
            </w:pPr>
            <w:r>
              <w:rPr>
                <w:sz w:val="18"/>
                <w:szCs w:val="18"/>
              </w:rPr>
              <w:t>1.100.000,00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1E5E63A2" w14:textId="5F44D6B9" w:rsidR="0003691D" w:rsidRDefault="0003691D" w:rsidP="0003691D">
            <w:pPr>
              <w:jc w:val="center"/>
              <w:rPr>
                <w:sz w:val="18"/>
                <w:szCs w:val="18"/>
              </w:rPr>
            </w:pPr>
            <w:r>
              <w:rPr>
                <w:sz w:val="18"/>
                <w:szCs w:val="18"/>
              </w:rPr>
              <w:t>110.000,00</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262108EE" w14:textId="5E9EE2CC" w:rsidR="0003691D" w:rsidRDefault="0003691D" w:rsidP="0003691D">
            <w:pPr>
              <w:jc w:val="center"/>
            </w:pPr>
            <w:r w:rsidRPr="001825A9">
              <w:rPr>
                <w:sz w:val="18"/>
                <w:szCs w:val="18"/>
              </w:rPr>
              <w:t>06.03.2026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C606C73" w14:textId="4D9D7E0F" w:rsidR="0003691D" w:rsidRDefault="0003691D" w:rsidP="0003691D">
            <w:pPr>
              <w:jc w:val="center"/>
              <w:rPr>
                <w:sz w:val="18"/>
                <w:szCs w:val="18"/>
              </w:rPr>
            </w:pPr>
            <w:r>
              <w:rPr>
                <w:sz w:val="18"/>
                <w:szCs w:val="18"/>
              </w:rPr>
              <w:t>14:00</w:t>
            </w:r>
          </w:p>
        </w:tc>
      </w:tr>
      <w:tr w:rsidR="0003691D" w14:paraId="2FFF910E" w14:textId="77777777" w:rsidTr="006C25A6">
        <w:trPr>
          <w:trHeight w:hRule="exact" w:val="284"/>
          <w:jc w:val="center"/>
        </w:trPr>
        <w:tc>
          <w:tcPr>
            <w:tcW w:w="169" w:type="pct"/>
            <w:tcBorders>
              <w:top w:val="single" w:sz="4" w:space="0" w:color="auto"/>
              <w:left w:val="single" w:sz="4" w:space="0" w:color="auto"/>
              <w:bottom w:val="single" w:sz="4" w:space="0" w:color="auto"/>
              <w:right w:val="single" w:sz="4" w:space="0" w:color="auto"/>
            </w:tcBorders>
            <w:shd w:val="clear" w:color="auto" w:fill="auto"/>
            <w:vAlign w:val="center"/>
          </w:tcPr>
          <w:p w14:paraId="316B3F0D" w14:textId="4F495E52" w:rsidR="0003691D" w:rsidRDefault="0003691D" w:rsidP="0003691D">
            <w:pPr>
              <w:jc w:val="center"/>
              <w:rPr>
                <w:sz w:val="18"/>
                <w:szCs w:val="18"/>
              </w:rPr>
            </w:pPr>
            <w:r>
              <w:rPr>
                <w:sz w:val="18"/>
                <w:szCs w:val="18"/>
              </w:rPr>
              <w:t>13</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14:paraId="7A5EA392" w14:textId="7E65105B" w:rsidR="0003691D" w:rsidRDefault="0003691D" w:rsidP="0003691D">
            <w:pPr>
              <w:jc w:val="center"/>
              <w:rPr>
                <w:sz w:val="18"/>
                <w:szCs w:val="18"/>
              </w:rPr>
            </w:pPr>
            <w:r>
              <w:rPr>
                <w:sz w:val="18"/>
                <w:szCs w:val="18"/>
              </w:rPr>
              <w:t>Ağrı/ Doğubayazıt</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14:paraId="1BB60DAE" w14:textId="2E7AD0D6" w:rsidR="0003691D" w:rsidRDefault="0003691D" w:rsidP="0003691D">
            <w:pPr>
              <w:jc w:val="center"/>
              <w:rPr>
                <w:sz w:val="18"/>
                <w:szCs w:val="18"/>
              </w:rPr>
            </w:pPr>
            <w:proofErr w:type="spellStart"/>
            <w:r>
              <w:rPr>
                <w:sz w:val="18"/>
                <w:szCs w:val="18"/>
              </w:rPr>
              <w:t>Atabakan</w:t>
            </w:r>
            <w:proofErr w:type="spellEnd"/>
            <w:r>
              <w:rPr>
                <w:sz w:val="18"/>
                <w:szCs w:val="18"/>
              </w:rPr>
              <w:t xml:space="preserve"> Köyü</w:t>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2378695" w14:textId="637BF060" w:rsidR="0003691D" w:rsidRDefault="00A85CD4" w:rsidP="0003691D">
            <w:pPr>
              <w:jc w:val="center"/>
              <w:rPr>
                <w:sz w:val="18"/>
                <w:szCs w:val="18"/>
                <w:shd w:val="clear" w:color="auto" w:fill="FFFFFF"/>
              </w:rPr>
            </w:pPr>
            <w:r>
              <w:rPr>
                <w:sz w:val="18"/>
                <w:szCs w:val="18"/>
                <w:shd w:val="clear" w:color="auto" w:fill="FFFFFF"/>
              </w:rPr>
              <w:t>İ</w:t>
            </w:r>
            <w:r w:rsidR="0003691D">
              <w:rPr>
                <w:sz w:val="18"/>
                <w:szCs w:val="18"/>
                <w:shd w:val="clear" w:color="auto" w:fill="FFFFFF"/>
              </w:rPr>
              <w:t>51-C-25-A</w:t>
            </w:r>
          </w:p>
        </w:tc>
        <w:tc>
          <w:tcPr>
            <w:tcW w:w="161" w:type="pct"/>
            <w:tcBorders>
              <w:top w:val="single" w:sz="4" w:space="0" w:color="auto"/>
              <w:left w:val="single" w:sz="4" w:space="0" w:color="auto"/>
              <w:bottom w:val="single" w:sz="4" w:space="0" w:color="auto"/>
              <w:right w:val="single" w:sz="4" w:space="0" w:color="auto"/>
            </w:tcBorders>
            <w:shd w:val="clear" w:color="auto" w:fill="auto"/>
            <w:vAlign w:val="center"/>
          </w:tcPr>
          <w:p w14:paraId="1732C8B7" w14:textId="08ED6C25" w:rsidR="0003691D" w:rsidRDefault="0003691D" w:rsidP="0003691D">
            <w:pPr>
              <w:jc w:val="center"/>
              <w:rPr>
                <w:sz w:val="18"/>
                <w:szCs w:val="18"/>
              </w:rPr>
            </w:pPr>
            <w:r>
              <w:rPr>
                <w:sz w:val="18"/>
                <w:szCs w:val="18"/>
              </w:rPr>
              <w:t>170</w:t>
            </w:r>
          </w:p>
        </w:tc>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14:paraId="124ACC01" w14:textId="175A8E67" w:rsidR="0003691D" w:rsidRDefault="0003691D" w:rsidP="0003691D">
            <w:pPr>
              <w:jc w:val="center"/>
              <w:rPr>
                <w:sz w:val="18"/>
                <w:szCs w:val="18"/>
              </w:rPr>
            </w:pPr>
            <w:r>
              <w:rPr>
                <w:sz w:val="18"/>
                <w:szCs w:val="18"/>
              </w:rPr>
              <w:t>2</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5A810CB1" w14:textId="41553741" w:rsidR="0003691D" w:rsidRDefault="0003691D" w:rsidP="0003691D">
            <w:pPr>
              <w:jc w:val="center"/>
              <w:rPr>
                <w:sz w:val="18"/>
                <w:szCs w:val="18"/>
              </w:rPr>
            </w:pPr>
            <w:r>
              <w:rPr>
                <w:sz w:val="18"/>
                <w:szCs w:val="18"/>
              </w:rPr>
              <w:t>8.439,13</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14:paraId="23D0C356" w14:textId="65A1ED83" w:rsidR="0003691D" w:rsidRDefault="0003691D" w:rsidP="0003691D">
            <w:pPr>
              <w:jc w:val="center"/>
              <w:rPr>
                <w:sz w:val="18"/>
                <w:szCs w:val="18"/>
              </w:rPr>
            </w:pPr>
            <w:r>
              <w:rPr>
                <w:sz w:val="18"/>
                <w:szCs w:val="18"/>
              </w:rPr>
              <w:t>Tam</w:t>
            </w:r>
          </w:p>
        </w:tc>
        <w:tc>
          <w:tcPr>
            <w:tcW w:w="342" w:type="pct"/>
            <w:tcBorders>
              <w:top w:val="single" w:sz="4" w:space="0" w:color="auto"/>
              <w:left w:val="single" w:sz="4" w:space="0" w:color="auto"/>
              <w:bottom w:val="single" w:sz="4" w:space="0" w:color="auto"/>
              <w:right w:val="single" w:sz="4" w:space="0" w:color="auto"/>
            </w:tcBorders>
            <w:shd w:val="clear" w:color="auto" w:fill="auto"/>
            <w:vAlign w:val="center"/>
          </w:tcPr>
          <w:p w14:paraId="1AE27656" w14:textId="1A768024" w:rsidR="0003691D" w:rsidRDefault="0003691D" w:rsidP="0003691D">
            <w:pPr>
              <w:jc w:val="center"/>
              <w:rPr>
                <w:sz w:val="18"/>
                <w:szCs w:val="18"/>
              </w:rPr>
            </w:pPr>
            <w:r>
              <w:rPr>
                <w:sz w:val="18"/>
                <w:szCs w:val="18"/>
              </w:rPr>
              <w:t>Ham Toprak</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7CE28EA4" w14:textId="0A2DB75B" w:rsidR="0003691D" w:rsidRDefault="0003691D" w:rsidP="0003691D">
            <w:pPr>
              <w:jc w:val="center"/>
              <w:rPr>
                <w:sz w:val="18"/>
                <w:szCs w:val="18"/>
              </w:rPr>
            </w:pPr>
            <w:r>
              <w:rPr>
                <w:sz w:val="18"/>
                <w:szCs w:val="18"/>
              </w:rPr>
              <w:t>İmarsız</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A871BC5" w14:textId="0A7856B4" w:rsidR="0003691D" w:rsidRDefault="0003691D" w:rsidP="0003691D">
            <w:pPr>
              <w:jc w:val="center"/>
              <w:rPr>
                <w:sz w:val="18"/>
                <w:szCs w:val="18"/>
              </w:rPr>
            </w:pPr>
            <w:r>
              <w:rPr>
                <w:sz w:val="18"/>
                <w:szCs w:val="18"/>
              </w:rPr>
              <w:t>3.000.000,00</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14:paraId="4C412783" w14:textId="426E55E9" w:rsidR="0003691D" w:rsidRDefault="0003691D" w:rsidP="0003691D">
            <w:pPr>
              <w:jc w:val="center"/>
              <w:rPr>
                <w:sz w:val="18"/>
                <w:szCs w:val="18"/>
              </w:rPr>
            </w:pPr>
            <w:r>
              <w:rPr>
                <w:sz w:val="18"/>
                <w:szCs w:val="18"/>
              </w:rPr>
              <w:t>300.000,00</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7A95A959" w14:textId="2210A5D7" w:rsidR="0003691D" w:rsidRDefault="0003691D" w:rsidP="0003691D">
            <w:pPr>
              <w:jc w:val="center"/>
            </w:pPr>
            <w:r w:rsidRPr="001825A9">
              <w:rPr>
                <w:sz w:val="18"/>
                <w:szCs w:val="18"/>
              </w:rPr>
              <w:t>06.03.2026</w:t>
            </w:r>
          </w:p>
        </w:tc>
        <w:tc>
          <w:tcPr>
            <w:tcW w:w="325" w:type="pct"/>
            <w:tcBorders>
              <w:top w:val="single" w:sz="4" w:space="0" w:color="auto"/>
              <w:left w:val="single" w:sz="4" w:space="0" w:color="auto"/>
              <w:bottom w:val="single" w:sz="4" w:space="0" w:color="auto"/>
              <w:right w:val="single" w:sz="4" w:space="0" w:color="auto"/>
            </w:tcBorders>
            <w:shd w:val="clear" w:color="auto" w:fill="auto"/>
            <w:vAlign w:val="center"/>
          </w:tcPr>
          <w:p w14:paraId="5A8EB696" w14:textId="0193B135" w:rsidR="0003691D" w:rsidRDefault="0003691D" w:rsidP="0003691D">
            <w:pPr>
              <w:jc w:val="center"/>
              <w:rPr>
                <w:sz w:val="18"/>
                <w:szCs w:val="18"/>
              </w:rPr>
            </w:pPr>
            <w:r>
              <w:rPr>
                <w:sz w:val="18"/>
                <w:szCs w:val="18"/>
              </w:rPr>
              <w:t>14:15</w:t>
            </w:r>
          </w:p>
        </w:tc>
      </w:tr>
    </w:tbl>
    <w:p w14:paraId="7024466F" w14:textId="77777777" w:rsidR="00802DFD" w:rsidRDefault="00802DFD" w:rsidP="00916429">
      <w:pPr>
        <w:jc w:val="both"/>
        <w:rPr>
          <w:b/>
          <w:bCs/>
          <w:sz w:val="22"/>
          <w:szCs w:val="22"/>
        </w:rPr>
      </w:pPr>
      <w:r>
        <w:rPr>
          <w:b/>
          <w:bCs/>
          <w:sz w:val="22"/>
          <w:szCs w:val="22"/>
        </w:rPr>
        <w:t xml:space="preserve">                             </w:t>
      </w:r>
    </w:p>
    <w:p w14:paraId="4B610A91" w14:textId="6F703A45" w:rsidR="00563FB1" w:rsidRPr="00AC0864" w:rsidRDefault="00802DFD" w:rsidP="00916429">
      <w:pPr>
        <w:jc w:val="both"/>
        <w:rPr>
          <w:b/>
          <w:bCs/>
          <w:sz w:val="18"/>
          <w:szCs w:val="18"/>
        </w:rPr>
      </w:pPr>
      <w:r>
        <w:rPr>
          <w:b/>
          <w:bCs/>
          <w:sz w:val="22"/>
          <w:szCs w:val="22"/>
        </w:rPr>
        <w:t xml:space="preserve">                               </w:t>
      </w:r>
      <w:r w:rsidR="0040215F">
        <w:rPr>
          <w:b/>
          <w:bCs/>
          <w:sz w:val="22"/>
          <w:szCs w:val="22"/>
        </w:rPr>
        <w:t xml:space="preserve">DOĞUBAYAZIT KAYMAKAMLIĞINCA (MİLLİ EMLAK ŞEFLİĞİ) </w:t>
      </w:r>
      <w:r w:rsidR="000E2448">
        <w:rPr>
          <w:b/>
          <w:bCs/>
          <w:sz w:val="22"/>
          <w:szCs w:val="22"/>
        </w:rPr>
        <w:t>KİRALAMASI</w:t>
      </w:r>
      <w:r>
        <w:rPr>
          <w:b/>
          <w:bCs/>
          <w:sz w:val="22"/>
          <w:szCs w:val="22"/>
        </w:rPr>
        <w:t xml:space="preserve"> </w:t>
      </w:r>
      <w:r w:rsidRPr="005D316E">
        <w:rPr>
          <w:b/>
          <w:bCs/>
          <w:sz w:val="22"/>
          <w:szCs w:val="22"/>
        </w:rPr>
        <w:t>YAPILACAK TAŞINMAZ</w:t>
      </w:r>
    </w:p>
    <w:tbl>
      <w:tblPr>
        <w:tblW w:w="5440"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
        <w:gridCol w:w="1262"/>
        <w:gridCol w:w="1135"/>
        <w:gridCol w:w="991"/>
        <w:gridCol w:w="569"/>
        <w:gridCol w:w="991"/>
        <w:gridCol w:w="1276"/>
        <w:gridCol w:w="1135"/>
        <w:gridCol w:w="991"/>
        <w:gridCol w:w="1276"/>
        <w:gridCol w:w="1135"/>
        <w:gridCol w:w="1132"/>
        <w:gridCol w:w="1279"/>
        <w:gridCol w:w="1272"/>
        <w:gridCol w:w="1135"/>
        <w:gridCol w:w="710"/>
      </w:tblGrid>
      <w:tr w:rsidR="009E7B2F" w:rsidRPr="002F3BB2" w14:paraId="4D17E05A" w14:textId="77777777" w:rsidTr="009E7B2F">
        <w:trPr>
          <w:trHeight w:val="348"/>
        </w:trPr>
        <w:tc>
          <w:tcPr>
            <w:tcW w:w="135" w:type="pct"/>
            <w:vMerge w:val="restart"/>
            <w:tcBorders>
              <w:bottom w:val="single" w:sz="4" w:space="0" w:color="auto"/>
            </w:tcBorders>
            <w:shd w:val="clear" w:color="auto" w:fill="auto"/>
            <w:vAlign w:val="center"/>
          </w:tcPr>
          <w:p w14:paraId="46E228CA" w14:textId="77777777" w:rsidR="009E7B2F" w:rsidRPr="002F3BB2" w:rsidRDefault="009E7B2F" w:rsidP="00210354">
            <w:pPr>
              <w:jc w:val="center"/>
              <w:rPr>
                <w:b/>
                <w:bCs/>
                <w:sz w:val="18"/>
                <w:szCs w:val="18"/>
              </w:rPr>
            </w:pPr>
            <w:r w:rsidRPr="002F3BB2">
              <w:rPr>
                <w:b/>
                <w:bCs/>
                <w:sz w:val="18"/>
                <w:szCs w:val="18"/>
              </w:rPr>
              <w:t>Sıra No</w:t>
            </w:r>
          </w:p>
        </w:tc>
        <w:tc>
          <w:tcPr>
            <w:tcW w:w="377" w:type="pct"/>
            <w:vMerge w:val="restart"/>
            <w:tcBorders>
              <w:bottom w:val="single" w:sz="4" w:space="0" w:color="auto"/>
            </w:tcBorders>
            <w:shd w:val="clear" w:color="auto" w:fill="auto"/>
            <w:vAlign w:val="center"/>
          </w:tcPr>
          <w:p w14:paraId="6D43A366" w14:textId="77777777" w:rsidR="009E7B2F" w:rsidRPr="002F3BB2" w:rsidRDefault="009E7B2F" w:rsidP="00210354">
            <w:pPr>
              <w:jc w:val="center"/>
              <w:rPr>
                <w:b/>
                <w:bCs/>
                <w:sz w:val="18"/>
                <w:szCs w:val="18"/>
              </w:rPr>
            </w:pPr>
            <w:r w:rsidRPr="002F3BB2">
              <w:rPr>
                <w:b/>
                <w:bCs/>
                <w:sz w:val="18"/>
                <w:szCs w:val="18"/>
              </w:rPr>
              <w:t>İL/ İLÇE</w:t>
            </w:r>
          </w:p>
        </w:tc>
        <w:tc>
          <w:tcPr>
            <w:tcW w:w="339" w:type="pct"/>
            <w:vMerge w:val="restart"/>
            <w:tcBorders>
              <w:bottom w:val="single" w:sz="4" w:space="0" w:color="auto"/>
            </w:tcBorders>
            <w:shd w:val="clear" w:color="auto" w:fill="auto"/>
            <w:vAlign w:val="center"/>
          </w:tcPr>
          <w:p w14:paraId="56E06DF9" w14:textId="77777777" w:rsidR="009E7B2F" w:rsidRPr="002F3BB2" w:rsidRDefault="009E7B2F" w:rsidP="00210354">
            <w:pPr>
              <w:jc w:val="center"/>
              <w:rPr>
                <w:b/>
                <w:bCs/>
                <w:sz w:val="18"/>
                <w:szCs w:val="18"/>
              </w:rPr>
            </w:pPr>
            <w:r w:rsidRPr="002F3BB2">
              <w:rPr>
                <w:b/>
                <w:bCs/>
                <w:sz w:val="18"/>
                <w:szCs w:val="18"/>
              </w:rPr>
              <w:t>MAHALLE/KÖY</w:t>
            </w:r>
          </w:p>
        </w:tc>
        <w:tc>
          <w:tcPr>
            <w:tcW w:w="296" w:type="pct"/>
            <w:vMerge w:val="restart"/>
            <w:tcBorders>
              <w:bottom w:val="single" w:sz="4" w:space="0" w:color="auto"/>
            </w:tcBorders>
            <w:shd w:val="clear" w:color="auto" w:fill="auto"/>
            <w:vAlign w:val="center"/>
          </w:tcPr>
          <w:p w14:paraId="7AE7D547" w14:textId="77777777" w:rsidR="009E7B2F" w:rsidRPr="002F3BB2" w:rsidRDefault="009E7B2F" w:rsidP="00210354">
            <w:pPr>
              <w:jc w:val="center"/>
              <w:rPr>
                <w:b/>
                <w:bCs/>
                <w:sz w:val="18"/>
                <w:szCs w:val="18"/>
              </w:rPr>
            </w:pPr>
            <w:r w:rsidRPr="002F3BB2">
              <w:rPr>
                <w:b/>
                <w:bCs/>
                <w:sz w:val="18"/>
                <w:szCs w:val="18"/>
              </w:rPr>
              <w:t>PAFTA NO</w:t>
            </w:r>
          </w:p>
        </w:tc>
        <w:tc>
          <w:tcPr>
            <w:tcW w:w="170" w:type="pct"/>
            <w:vMerge w:val="restart"/>
            <w:tcBorders>
              <w:bottom w:val="single" w:sz="4" w:space="0" w:color="auto"/>
            </w:tcBorders>
            <w:shd w:val="clear" w:color="auto" w:fill="auto"/>
            <w:vAlign w:val="center"/>
          </w:tcPr>
          <w:p w14:paraId="2AEDED3F" w14:textId="77777777" w:rsidR="009E7B2F" w:rsidRPr="002F3BB2" w:rsidRDefault="009E7B2F" w:rsidP="00210354">
            <w:pPr>
              <w:jc w:val="center"/>
              <w:rPr>
                <w:b/>
                <w:bCs/>
                <w:sz w:val="18"/>
                <w:szCs w:val="18"/>
              </w:rPr>
            </w:pPr>
            <w:r w:rsidRPr="002F3BB2">
              <w:rPr>
                <w:b/>
                <w:bCs/>
                <w:sz w:val="18"/>
                <w:szCs w:val="18"/>
              </w:rPr>
              <w:t>ADA NO</w:t>
            </w:r>
          </w:p>
        </w:tc>
        <w:tc>
          <w:tcPr>
            <w:tcW w:w="296" w:type="pct"/>
            <w:vMerge w:val="restart"/>
            <w:tcBorders>
              <w:bottom w:val="single" w:sz="4" w:space="0" w:color="auto"/>
            </w:tcBorders>
            <w:shd w:val="clear" w:color="auto" w:fill="auto"/>
            <w:vAlign w:val="center"/>
          </w:tcPr>
          <w:p w14:paraId="04B34575" w14:textId="77777777" w:rsidR="009E7B2F" w:rsidRPr="002F3BB2" w:rsidRDefault="009E7B2F" w:rsidP="00210354">
            <w:pPr>
              <w:jc w:val="center"/>
              <w:rPr>
                <w:b/>
                <w:bCs/>
                <w:sz w:val="18"/>
                <w:szCs w:val="18"/>
              </w:rPr>
            </w:pPr>
            <w:r w:rsidRPr="002F3BB2">
              <w:rPr>
                <w:b/>
                <w:bCs/>
                <w:sz w:val="18"/>
                <w:szCs w:val="18"/>
              </w:rPr>
              <w:t>PARSEL NO</w:t>
            </w:r>
          </w:p>
        </w:tc>
        <w:tc>
          <w:tcPr>
            <w:tcW w:w="381" w:type="pct"/>
            <w:vMerge w:val="restart"/>
            <w:tcBorders>
              <w:bottom w:val="single" w:sz="4" w:space="0" w:color="auto"/>
            </w:tcBorders>
            <w:shd w:val="clear" w:color="auto" w:fill="auto"/>
            <w:vAlign w:val="center"/>
          </w:tcPr>
          <w:p w14:paraId="6C7C5C7D" w14:textId="77777777" w:rsidR="009E7B2F" w:rsidRPr="002F3BB2" w:rsidRDefault="009E7B2F" w:rsidP="00210354">
            <w:pPr>
              <w:jc w:val="center"/>
              <w:rPr>
                <w:b/>
                <w:bCs/>
                <w:sz w:val="18"/>
                <w:szCs w:val="18"/>
              </w:rPr>
            </w:pPr>
            <w:r w:rsidRPr="002F3BB2">
              <w:rPr>
                <w:b/>
                <w:bCs/>
                <w:sz w:val="18"/>
                <w:szCs w:val="18"/>
              </w:rPr>
              <w:t>YÜZÖLÇÜM (</w:t>
            </w:r>
            <w:r w:rsidRPr="002F3BB2">
              <w:rPr>
                <w:b/>
                <w:sz w:val="18"/>
                <w:szCs w:val="18"/>
              </w:rPr>
              <w:t>m</w:t>
            </w:r>
            <w:r w:rsidRPr="002F3BB2">
              <w:rPr>
                <w:b/>
                <w:sz w:val="18"/>
                <w:szCs w:val="18"/>
                <w:vertAlign w:val="superscript"/>
              </w:rPr>
              <w:t>2</w:t>
            </w:r>
            <w:r w:rsidRPr="002F3BB2">
              <w:rPr>
                <w:b/>
                <w:bCs/>
                <w:sz w:val="18"/>
                <w:szCs w:val="18"/>
              </w:rPr>
              <w:t>)</w:t>
            </w:r>
          </w:p>
        </w:tc>
        <w:tc>
          <w:tcPr>
            <w:tcW w:w="339" w:type="pct"/>
            <w:vMerge w:val="restart"/>
            <w:tcBorders>
              <w:bottom w:val="single" w:sz="4" w:space="0" w:color="auto"/>
            </w:tcBorders>
            <w:shd w:val="clear" w:color="auto" w:fill="auto"/>
            <w:vAlign w:val="center"/>
          </w:tcPr>
          <w:p w14:paraId="79F51015" w14:textId="77777777" w:rsidR="009E7B2F" w:rsidRPr="002F3BB2" w:rsidRDefault="009E7B2F" w:rsidP="00210354">
            <w:pPr>
              <w:jc w:val="center"/>
              <w:rPr>
                <w:b/>
                <w:bCs/>
                <w:sz w:val="18"/>
                <w:szCs w:val="18"/>
              </w:rPr>
            </w:pPr>
            <w:r w:rsidRPr="002F3BB2">
              <w:rPr>
                <w:b/>
                <w:bCs/>
                <w:sz w:val="18"/>
                <w:szCs w:val="18"/>
              </w:rPr>
              <w:t>HAZİNE HİSSESİ</w:t>
            </w:r>
          </w:p>
        </w:tc>
        <w:tc>
          <w:tcPr>
            <w:tcW w:w="296" w:type="pct"/>
            <w:vMerge w:val="restart"/>
            <w:tcBorders>
              <w:bottom w:val="single" w:sz="4" w:space="0" w:color="auto"/>
            </w:tcBorders>
            <w:shd w:val="clear" w:color="auto" w:fill="auto"/>
            <w:vAlign w:val="center"/>
          </w:tcPr>
          <w:p w14:paraId="4976EC64" w14:textId="77777777" w:rsidR="009E7B2F" w:rsidRPr="002F3BB2" w:rsidRDefault="009E7B2F" w:rsidP="00210354">
            <w:pPr>
              <w:jc w:val="center"/>
              <w:rPr>
                <w:b/>
                <w:bCs/>
                <w:sz w:val="18"/>
                <w:szCs w:val="18"/>
              </w:rPr>
            </w:pPr>
            <w:r w:rsidRPr="002F3BB2">
              <w:rPr>
                <w:b/>
                <w:bCs/>
                <w:sz w:val="18"/>
                <w:szCs w:val="18"/>
              </w:rPr>
              <w:t>CİNSİ</w:t>
            </w:r>
          </w:p>
        </w:tc>
        <w:tc>
          <w:tcPr>
            <w:tcW w:w="381" w:type="pct"/>
            <w:vMerge w:val="restart"/>
            <w:tcBorders>
              <w:bottom w:val="single" w:sz="4" w:space="0" w:color="auto"/>
            </w:tcBorders>
            <w:shd w:val="clear" w:color="auto" w:fill="auto"/>
            <w:vAlign w:val="center"/>
          </w:tcPr>
          <w:p w14:paraId="72578E6B" w14:textId="77777777" w:rsidR="009E7B2F" w:rsidRPr="002F3BB2" w:rsidRDefault="009E7B2F" w:rsidP="00210354">
            <w:pPr>
              <w:jc w:val="center"/>
              <w:rPr>
                <w:b/>
                <w:bCs/>
                <w:sz w:val="18"/>
                <w:szCs w:val="18"/>
              </w:rPr>
            </w:pPr>
            <w:r w:rsidRPr="002F3BB2">
              <w:rPr>
                <w:b/>
                <w:bCs/>
                <w:sz w:val="18"/>
                <w:szCs w:val="18"/>
              </w:rPr>
              <w:t>İMAR DURUMU</w:t>
            </w:r>
          </w:p>
        </w:tc>
        <w:tc>
          <w:tcPr>
            <w:tcW w:w="339" w:type="pct"/>
            <w:vMerge w:val="restart"/>
            <w:vAlign w:val="center"/>
          </w:tcPr>
          <w:p w14:paraId="6A136ED3" w14:textId="761E6546" w:rsidR="009E7B2F" w:rsidRDefault="009E7B2F" w:rsidP="00210354">
            <w:pPr>
              <w:jc w:val="center"/>
              <w:rPr>
                <w:b/>
                <w:bCs/>
                <w:sz w:val="18"/>
                <w:szCs w:val="18"/>
              </w:rPr>
            </w:pPr>
            <w:r>
              <w:rPr>
                <w:b/>
                <w:bCs/>
                <w:sz w:val="18"/>
                <w:szCs w:val="18"/>
              </w:rPr>
              <w:t>KİRA SÜRESİ</w:t>
            </w:r>
          </w:p>
        </w:tc>
        <w:tc>
          <w:tcPr>
            <w:tcW w:w="338" w:type="pct"/>
            <w:vMerge w:val="restart"/>
            <w:tcBorders>
              <w:bottom w:val="single" w:sz="4" w:space="0" w:color="auto"/>
            </w:tcBorders>
            <w:vAlign w:val="center"/>
          </w:tcPr>
          <w:p w14:paraId="7DCA8108" w14:textId="610DD0E3" w:rsidR="009E7B2F" w:rsidRPr="002F3BB2" w:rsidRDefault="009E7B2F" w:rsidP="00210354">
            <w:pPr>
              <w:jc w:val="center"/>
              <w:rPr>
                <w:b/>
                <w:bCs/>
                <w:sz w:val="18"/>
                <w:szCs w:val="18"/>
              </w:rPr>
            </w:pPr>
            <w:r>
              <w:rPr>
                <w:b/>
                <w:bCs/>
                <w:sz w:val="18"/>
                <w:szCs w:val="18"/>
              </w:rPr>
              <w:t>KİRALAMA AMACI</w:t>
            </w:r>
          </w:p>
        </w:tc>
        <w:tc>
          <w:tcPr>
            <w:tcW w:w="382" w:type="pct"/>
            <w:vMerge w:val="restart"/>
            <w:tcBorders>
              <w:bottom w:val="single" w:sz="4" w:space="0" w:color="auto"/>
            </w:tcBorders>
            <w:shd w:val="clear" w:color="auto" w:fill="auto"/>
            <w:vAlign w:val="center"/>
          </w:tcPr>
          <w:p w14:paraId="23FF93C3" w14:textId="7A3495F4" w:rsidR="009E7B2F" w:rsidRPr="002F3BB2" w:rsidRDefault="009E7B2F" w:rsidP="00210354">
            <w:pPr>
              <w:jc w:val="center"/>
              <w:rPr>
                <w:b/>
                <w:bCs/>
                <w:sz w:val="18"/>
                <w:szCs w:val="18"/>
              </w:rPr>
            </w:pPr>
            <w:r w:rsidRPr="002F3BB2">
              <w:rPr>
                <w:b/>
                <w:bCs/>
                <w:sz w:val="18"/>
                <w:szCs w:val="18"/>
              </w:rPr>
              <w:t xml:space="preserve">TAHMİNİ </w:t>
            </w:r>
            <w:r>
              <w:rPr>
                <w:b/>
                <w:bCs/>
                <w:sz w:val="18"/>
                <w:szCs w:val="18"/>
              </w:rPr>
              <w:t>İLK YIL KİRA BEDELİ</w:t>
            </w:r>
            <w:r w:rsidRPr="002F3BB2">
              <w:rPr>
                <w:b/>
                <w:bCs/>
                <w:sz w:val="18"/>
                <w:szCs w:val="18"/>
              </w:rPr>
              <w:t xml:space="preserve"> (TL)</w:t>
            </w:r>
          </w:p>
        </w:tc>
        <w:tc>
          <w:tcPr>
            <w:tcW w:w="380" w:type="pct"/>
            <w:vMerge w:val="restart"/>
            <w:tcBorders>
              <w:bottom w:val="single" w:sz="4" w:space="0" w:color="auto"/>
            </w:tcBorders>
            <w:shd w:val="clear" w:color="auto" w:fill="auto"/>
            <w:vAlign w:val="center"/>
          </w:tcPr>
          <w:p w14:paraId="1ED4611B" w14:textId="77777777" w:rsidR="009E7B2F" w:rsidRPr="002F3BB2" w:rsidRDefault="009E7B2F" w:rsidP="00210354">
            <w:pPr>
              <w:jc w:val="center"/>
              <w:rPr>
                <w:b/>
                <w:bCs/>
                <w:sz w:val="18"/>
                <w:szCs w:val="18"/>
              </w:rPr>
            </w:pPr>
            <w:r w:rsidRPr="002F3BB2">
              <w:rPr>
                <w:b/>
                <w:bCs/>
                <w:sz w:val="18"/>
                <w:szCs w:val="18"/>
              </w:rPr>
              <w:t>GEÇİCİ TEMİNAT (TL)</w:t>
            </w:r>
          </w:p>
        </w:tc>
        <w:tc>
          <w:tcPr>
            <w:tcW w:w="552" w:type="pct"/>
            <w:gridSpan w:val="2"/>
            <w:tcBorders>
              <w:bottom w:val="single" w:sz="4" w:space="0" w:color="auto"/>
            </w:tcBorders>
            <w:shd w:val="clear" w:color="auto" w:fill="auto"/>
            <w:noWrap/>
            <w:vAlign w:val="center"/>
          </w:tcPr>
          <w:p w14:paraId="549E044D" w14:textId="77777777" w:rsidR="009E7B2F" w:rsidRPr="002F3BB2" w:rsidRDefault="009E7B2F" w:rsidP="00210354">
            <w:pPr>
              <w:jc w:val="center"/>
              <w:rPr>
                <w:b/>
                <w:bCs/>
                <w:sz w:val="18"/>
                <w:szCs w:val="18"/>
              </w:rPr>
            </w:pPr>
            <w:r w:rsidRPr="002F3BB2">
              <w:rPr>
                <w:b/>
                <w:bCs/>
                <w:sz w:val="18"/>
                <w:szCs w:val="18"/>
              </w:rPr>
              <w:t>İHALENİN</w:t>
            </w:r>
          </w:p>
        </w:tc>
      </w:tr>
      <w:tr w:rsidR="009E7B2F" w:rsidRPr="002F3BB2" w14:paraId="40C511DF" w14:textId="77777777" w:rsidTr="009E7B2F">
        <w:trPr>
          <w:trHeight w:val="96"/>
        </w:trPr>
        <w:tc>
          <w:tcPr>
            <w:tcW w:w="135" w:type="pct"/>
            <w:vMerge/>
            <w:vAlign w:val="center"/>
          </w:tcPr>
          <w:p w14:paraId="3F634A38" w14:textId="77777777" w:rsidR="009E7B2F" w:rsidRPr="002F3BB2" w:rsidRDefault="009E7B2F" w:rsidP="00210354">
            <w:pPr>
              <w:jc w:val="center"/>
              <w:rPr>
                <w:b/>
                <w:bCs/>
                <w:sz w:val="18"/>
                <w:szCs w:val="18"/>
              </w:rPr>
            </w:pPr>
          </w:p>
        </w:tc>
        <w:tc>
          <w:tcPr>
            <w:tcW w:w="377" w:type="pct"/>
            <w:vMerge/>
            <w:vAlign w:val="center"/>
          </w:tcPr>
          <w:p w14:paraId="5F231BFC" w14:textId="77777777" w:rsidR="009E7B2F" w:rsidRPr="002F3BB2" w:rsidRDefault="009E7B2F" w:rsidP="00210354">
            <w:pPr>
              <w:jc w:val="center"/>
              <w:rPr>
                <w:b/>
                <w:bCs/>
                <w:sz w:val="18"/>
                <w:szCs w:val="18"/>
              </w:rPr>
            </w:pPr>
          </w:p>
        </w:tc>
        <w:tc>
          <w:tcPr>
            <w:tcW w:w="339" w:type="pct"/>
            <w:vMerge/>
            <w:vAlign w:val="center"/>
          </w:tcPr>
          <w:p w14:paraId="60F583FD" w14:textId="77777777" w:rsidR="009E7B2F" w:rsidRPr="002F3BB2" w:rsidRDefault="009E7B2F" w:rsidP="00210354">
            <w:pPr>
              <w:jc w:val="center"/>
              <w:rPr>
                <w:b/>
                <w:bCs/>
                <w:sz w:val="18"/>
                <w:szCs w:val="18"/>
              </w:rPr>
            </w:pPr>
          </w:p>
        </w:tc>
        <w:tc>
          <w:tcPr>
            <w:tcW w:w="296" w:type="pct"/>
            <w:vMerge/>
            <w:vAlign w:val="center"/>
          </w:tcPr>
          <w:p w14:paraId="45D55AE6" w14:textId="77777777" w:rsidR="009E7B2F" w:rsidRPr="002F3BB2" w:rsidRDefault="009E7B2F" w:rsidP="00210354">
            <w:pPr>
              <w:jc w:val="center"/>
              <w:rPr>
                <w:b/>
                <w:bCs/>
                <w:sz w:val="18"/>
                <w:szCs w:val="18"/>
              </w:rPr>
            </w:pPr>
          </w:p>
        </w:tc>
        <w:tc>
          <w:tcPr>
            <w:tcW w:w="170" w:type="pct"/>
            <w:vMerge/>
            <w:vAlign w:val="center"/>
          </w:tcPr>
          <w:p w14:paraId="250D092A" w14:textId="77777777" w:rsidR="009E7B2F" w:rsidRPr="002F3BB2" w:rsidRDefault="009E7B2F" w:rsidP="00210354">
            <w:pPr>
              <w:jc w:val="center"/>
              <w:rPr>
                <w:b/>
                <w:bCs/>
                <w:sz w:val="18"/>
                <w:szCs w:val="18"/>
              </w:rPr>
            </w:pPr>
          </w:p>
        </w:tc>
        <w:tc>
          <w:tcPr>
            <w:tcW w:w="296" w:type="pct"/>
            <w:vMerge/>
            <w:vAlign w:val="center"/>
          </w:tcPr>
          <w:p w14:paraId="00256169" w14:textId="77777777" w:rsidR="009E7B2F" w:rsidRPr="002F3BB2" w:rsidRDefault="009E7B2F" w:rsidP="00210354">
            <w:pPr>
              <w:jc w:val="center"/>
              <w:rPr>
                <w:b/>
                <w:bCs/>
                <w:sz w:val="18"/>
                <w:szCs w:val="18"/>
              </w:rPr>
            </w:pPr>
          </w:p>
        </w:tc>
        <w:tc>
          <w:tcPr>
            <w:tcW w:w="381" w:type="pct"/>
            <w:vMerge/>
            <w:vAlign w:val="center"/>
          </w:tcPr>
          <w:p w14:paraId="3516A1C2" w14:textId="77777777" w:rsidR="009E7B2F" w:rsidRPr="002F3BB2" w:rsidRDefault="009E7B2F" w:rsidP="00210354">
            <w:pPr>
              <w:jc w:val="center"/>
              <w:rPr>
                <w:b/>
                <w:bCs/>
                <w:sz w:val="18"/>
                <w:szCs w:val="18"/>
              </w:rPr>
            </w:pPr>
          </w:p>
        </w:tc>
        <w:tc>
          <w:tcPr>
            <w:tcW w:w="339" w:type="pct"/>
            <w:vMerge/>
            <w:vAlign w:val="center"/>
          </w:tcPr>
          <w:p w14:paraId="40485430" w14:textId="77777777" w:rsidR="009E7B2F" w:rsidRPr="002F3BB2" w:rsidRDefault="009E7B2F" w:rsidP="00210354">
            <w:pPr>
              <w:jc w:val="center"/>
              <w:rPr>
                <w:b/>
                <w:bCs/>
                <w:sz w:val="18"/>
                <w:szCs w:val="18"/>
              </w:rPr>
            </w:pPr>
          </w:p>
        </w:tc>
        <w:tc>
          <w:tcPr>
            <w:tcW w:w="296" w:type="pct"/>
            <w:vMerge/>
            <w:vAlign w:val="center"/>
          </w:tcPr>
          <w:p w14:paraId="31D28CF4" w14:textId="77777777" w:rsidR="009E7B2F" w:rsidRPr="002F3BB2" w:rsidRDefault="009E7B2F" w:rsidP="00210354">
            <w:pPr>
              <w:jc w:val="center"/>
              <w:rPr>
                <w:b/>
                <w:bCs/>
                <w:sz w:val="18"/>
                <w:szCs w:val="18"/>
              </w:rPr>
            </w:pPr>
          </w:p>
        </w:tc>
        <w:tc>
          <w:tcPr>
            <w:tcW w:w="381" w:type="pct"/>
            <w:vMerge/>
            <w:vAlign w:val="center"/>
          </w:tcPr>
          <w:p w14:paraId="75764C79" w14:textId="77777777" w:rsidR="009E7B2F" w:rsidRPr="002F3BB2" w:rsidRDefault="009E7B2F" w:rsidP="00210354">
            <w:pPr>
              <w:jc w:val="center"/>
              <w:rPr>
                <w:b/>
                <w:bCs/>
                <w:sz w:val="18"/>
                <w:szCs w:val="18"/>
              </w:rPr>
            </w:pPr>
          </w:p>
        </w:tc>
        <w:tc>
          <w:tcPr>
            <w:tcW w:w="339" w:type="pct"/>
            <w:vMerge/>
          </w:tcPr>
          <w:p w14:paraId="4DA4A35A" w14:textId="77777777" w:rsidR="009E7B2F" w:rsidRPr="002F3BB2" w:rsidRDefault="009E7B2F" w:rsidP="00210354">
            <w:pPr>
              <w:jc w:val="center"/>
              <w:rPr>
                <w:b/>
                <w:bCs/>
                <w:sz w:val="18"/>
                <w:szCs w:val="18"/>
              </w:rPr>
            </w:pPr>
          </w:p>
        </w:tc>
        <w:tc>
          <w:tcPr>
            <w:tcW w:w="338" w:type="pct"/>
            <w:vMerge/>
          </w:tcPr>
          <w:p w14:paraId="05BF8D15" w14:textId="068F971B" w:rsidR="009E7B2F" w:rsidRPr="002F3BB2" w:rsidRDefault="009E7B2F" w:rsidP="00210354">
            <w:pPr>
              <w:jc w:val="center"/>
              <w:rPr>
                <w:b/>
                <w:bCs/>
                <w:sz w:val="18"/>
                <w:szCs w:val="18"/>
              </w:rPr>
            </w:pPr>
          </w:p>
        </w:tc>
        <w:tc>
          <w:tcPr>
            <w:tcW w:w="382" w:type="pct"/>
            <w:vMerge/>
            <w:vAlign w:val="center"/>
          </w:tcPr>
          <w:p w14:paraId="5660A402" w14:textId="36CA30D1" w:rsidR="009E7B2F" w:rsidRPr="002F3BB2" w:rsidRDefault="009E7B2F" w:rsidP="00210354">
            <w:pPr>
              <w:jc w:val="center"/>
              <w:rPr>
                <w:b/>
                <w:bCs/>
                <w:sz w:val="18"/>
                <w:szCs w:val="18"/>
              </w:rPr>
            </w:pPr>
          </w:p>
        </w:tc>
        <w:tc>
          <w:tcPr>
            <w:tcW w:w="380" w:type="pct"/>
            <w:vMerge/>
            <w:vAlign w:val="center"/>
          </w:tcPr>
          <w:p w14:paraId="5480C9DA" w14:textId="77777777" w:rsidR="009E7B2F" w:rsidRPr="002F3BB2" w:rsidRDefault="009E7B2F" w:rsidP="00210354">
            <w:pPr>
              <w:jc w:val="center"/>
              <w:rPr>
                <w:b/>
                <w:bCs/>
                <w:sz w:val="18"/>
                <w:szCs w:val="18"/>
              </w:rPr>
            </w:pPr>
          </w:p>
        </w:tc>
        <w:tc>
          <w:tcPr>
            <w:tcW w:w="339" w:type="pct"/>
            <w:shd w:val="clear" w:color="auto" w:fill="auto"/>
            <w:vAlign w:val="center"/>
          </w:tcPr>
          <w:p w14:paraId="6BCC83F6" w14:textId="77777777" w:rsidR="009E7B2F" w:rsidRPr="002F3BB2" w:rsidRDefault="009E7B2F" w:rsidP="00210354">
            <w:pPr>
              <w:jc w:val="center"/>
              <w:rPr>
                <w:b/>
                <w:bCs/>
                <w:sz w:val="18"/>
                <w:szCs w:val="18"/>
              </w:rPr>
            </w:pPr>
            <w:r w:rsidRPr="002F3BB2">
              <w:rPr>
                <w:b/>
                <w:bCs/>
                <w:sz w:val="18"/>
                <w:szCs w:val="18"/>
              </w:rPr>
              <w:t>TARİHİ</w:t>
            </w:r>
          </w:p>
        </w:tc>
        <w:tc>
          <w:tcPr>
            <w:tcW w:w="213" w:type="pct"/>
            <w:shd w:val="clear" w:color="auto" w:fill="auto"/>
            <w:vAlign w:val="center"/>
          </w:tcPr>
          <w:p w14:paraId="1FEF776B" w14:textId="77777777" w:rsidR="009E7B2F" w:rsidRPr="002F3BB2" w:rsidRDefault="009E7B2F" w:rsidP="00210354">
            <w:pPr>
              <w:jc w:val="center"/>
              <w:rPr>
                <w:b/>
                <w:bCs/>
                <w:sz w:val="18"/>
                <w:szCs w:val="18"/>
              </w:rPr>
            </w:pPr>
            <w:r w:rsidRPr="002F3BB2">
              <w:rPr>
                <w:b/>
                <w:bCs/>
                <w:sz w:val="18"/>
                <w:szCs w:val="18"/>
              </w:rPr>
              <w:t>SAATİ</w:t>
            </w:r>
          </w:p>
        </w:tc>
      </w:tr>
      <w:tr w:rsidR="009E7B2F" w:rsidRPr="002F3BB2" w14:paraId="139419E1" w14:textId="77777777" w:rsidTr="009E7B2F">
        <w:trPr>
          <w:trHeight w:hRule="exact" w:val="564"/>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634B7538" w14:textId="4C0F11B4" w:rsidR="009E7B2F" w:rsidRPr="002F3BB2" w:rsidRDefault="009E7B2F" w:rsidP="00210354">
            <w:pPr>
              <w:jc w:val="center"/>
              <w:rPr>
                <w:sz w:val="18"/>
                <w:szCs w:val="18"/>
              </w:rPr>
            </w:pPr>
            <w:r>
              <w:rPr>
                <w:sz w:val="18"/>
                <w:szCs w:val="18"/>
              </w:rPr>
              <w:t>1</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0DCE40C" w14:textId="77777777" w:rsidR="009E7B2F" w:rsidRPr="002F3BB2" w:rsidRDefault="009E7B2F" w:rsidP="00210354">
            <w:pPr>
              <w:jc w:val="center"/>
              <w:rPr>
                <w:sz w:val="18"/>
                <w:szCs w:val="18"/>
              </w:rPr>
            </w:pPr>
            <w:r>
              <w:rPr>
                <w:sz w:val="18"/>
                <w:szCs w:val="18"/>
              </w:rPr>
              <w:t>Ağrı/ Doğubayazıt</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1525801F" w14:textId="5BA5F7A2" w:rsidR="009E7B2F" w:rsidRPr="002F3BB2" w:rsidRDefault="009E7B2F" w:rsidP="00210354">
            <w:pPr>
              <w:jc w:val="center"/>
              <w:rPr>
                <w:sz w:val="18"/>
                <w:szCs w:val="18"/>
              </w:rPr>
            </w:pPr>
            <w:r>
              <w:rPr>
                <w:sz w:val="18"/>
                <w:szCs w:val="18"/>
              </w:rPr>
              <w:t>Sarıgül Mahallesi</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AB0DDFB" w14:textId="68D79783" w:rsidR="009E7B2F" w:rsidRPr="002F3BB2" w:rsidRDefault="009E7B2F" w:rsidP="00210354">
            <w:pPr>
              <w:jc w:val="center"/>
              <w:rPr>
                <w:sz w:val="18"/>
                <w:szCs w:val="18"/>
                <w:shd w:val="clear" w:color="auto" w:fill="FFFFFF"/>
              </w:rPr>
            </w:pPr>
            <w:r>
              <w:rPr>
                <w:sz w:val="18"/>
                <w:szCs w:val="18"/>
                <w:shd w:val="clear" w:color="auto" w:fill="FFFFFF"/>
              </w:rPr>
              <w:t>DHTA</w:t>
            </w:r>
          </w:p>
        </w:tc>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14:paraId="4E40D347" w14:textId="3F290200" w:rsidR="009E7B2F" w:rsidRPr="002F3BB2" w:rsidRDefault="009E7B2F" w:rsidP="00210354">
            <w:pPr>
              <w:jc w:val="center"/>
              <w:rPr>
                <w:sz w:val="18"/>
                <w:szCs w:val="18"/>
              </w:rPr>
            </w:pPr>
            <w:r>
              <w:rPr>
                <w:sz w:val="18"/>
                <w:szCs w:val="18"/>
              </w:rPr>
              <w:t>-</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7F6369E" w14:textId="32AC116D" w:rsidR="009E7B2F" w:rsidRPr="002F3BB2" w:rsidRDefault="009E7B2F" w:rsidP="00210354">
            <w:pPr>
              <w:jc w:val="center"/>
              <w:rPr>
                <w:sz w:val="18"/>
                <w:szCs w:val="18"/>
              </w:rPr>
            </w:pPr>
            <w:r>
              <w:rPr>
                <w:sz w:val="18"/>
                <w:szCs w:val="18"/>
              </w:rPr>
              <w:t>-</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2B9A0D7D" w14:textId="486E3732" w:rsidR="009E7B2F" w:rsidRPr="002F3BB2" w:rsidRDefault="009E7B2F" w:rsidP="00210354">
            <w:pPr>
              <w:jc w:val="center"/>
              <w:rPr>
                <w:sz w:val="18"/>
                <w:szCs w:val="18"/>
              </w:rPr>
            </w:pPr>
            <w:r>
              <w:rPr>
                <w:sz w:val="18"/>
                <w:szCs w:val="18"/>
              </w:rPr>
              <w:t>4.540,71</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50042FD4" w14:textId="77777777" w:rsidR="009E7B2F" w:rsidRPr="002F3BB2" w:rsidRDefault="009E7B2F" w:rsidP="00210354">
            <w:pPr>
              <w:jc w:val="center"/>
              <w:rPr>
                <w:sz w:val="18"/>
                <w:szCs w:val="18"/>
              </w:rPr>
            </w:pPr>
            <w:r>
              <w:rPr>
                <w:sz w:val="18"/>
                <w:szCs w:val="18"/>
              </w:rPr>
              <w:t>Tam</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BABB36E" w14:textId="7532464A" w:rsidR="009E7B2F" w:rsidRPr="002F3BB2" w:rsidRDefault="009E7B2F" w:rsidP="00210354">
            <w:pPr>
              <w:jc w:val="center"/>
              <w:rPr>
                <w:sz w:val="18"/>
                <w:szCs w:val="18"/>
              </w:rPr>
            </w:pPr>
            <w:r>
              <w:rPr>
                <w:sz w:val="18"/>
                <w:szCs w:val="18"/>
              </w:rPr>
              <w:t>DHTA</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14:paraId="150F4D84" w14:textId="77777777" w:rsidR="009E7B2F" w:rsidRPr="002F3BB2" w:rsidRDefault="009E7B2F" w:rsidP="00210354">
            <w:pPr>
              <w:jc w:val="center"/>
              <w:rPr>
                <w:sz w:val="18"/>
                <w:szCs w:val="18"/>
              </w:rPr>
            </w:pPr>
            <w:r>
              <w:rPr>
                <w:sz w:val="18"/>
                <w:szCs w:val="18"/>
              </w:rPr>
              <w:t>İmarsız</w:t>
            </w:r>
          </w:p>
        </w:tc>
        <w:tc>
          <w:tcPr>
            <w:tcW w:w="339" w:type="pct"/>
            <w:tcBorders>
              <w:top w:val="single" w:sz="4" w:space="0" w:color="auto"/>
              <w:left w:val="single" w:sz="4" w:space="0" w:color="auto"/>
              <w:bottom w:val="single" w:sz="4" w:space="0" w:color="auto"/>
              <w:right w:val="single" w:sz="4" w:space="0" w:color="auto"/>
            </w:tcBorders>
            <w:vAlign w:val="center"/>
          </w:tcPr>
          <w:p w14:paraId="7AB8A1F5" w14:textId="28449103" w:rsidR="009E7B2F" w:rsidRDefault="009E7B2F" w:rsidP="00210354">
            <w:pPr>
              <w:jc w:val="center"/>
              <w:rPr>
                <w:sz w:val="18"/>
                <w:szCs w:val="18"/>
              </w:rPr>
            </w:pPr>
            <w:r>
              <w:rPr>
                <w:sz w:val="18"/>
                <w:szCs w:val="18"/>
              </w:rPr>
              <w:t>3 (Üç) Yıl</w:t>
            </w:r>
          </w:p>
        </w:tc>
        <w:tc>
          <w:tcPr>
            <w:tcW w:w="338" w:type="pct"/>
            <w:tcBorders>
              <w:top w:val="single" w:sz="4" w:space="0" w:color="auto"/>
              <w:left w:val="single" w:sz="4" w:space="0" w:color="auto"/>
              <w:bottom w:val="single" w:sz="4" w:space="0" w:color="auto"/>
              <w:right w:val="single" w:sz="4" w:space="0" w:color="auto"/>
            </w:tcBorders>
            <w:vAlign w:val="center"/>
          </w:tcPr>
          <w:p w14:paraId="6C987B31" w14:textId="401B848B" w:rsidR="009E7B2F" w:rsidRDefault="009E7B2F" w:rsidP="00210354">
            <w:pPr>
              <w:jc w:val="center"/>
              <w:rPr>
                <w:sz w:val="18"/>
                <w:szCs w:val="18"/>
              </w:rPr>
            </w:pPr>
            <w:r>
              <w:rPr>
                <w:sz w:val="18"/>
                <w:szCs w:val="18"/>
              </w:rPr>
              <w:t>Ticari Alan</w:t>
            </w:r>
          </w:p>
        </w:tc>
        <w:tc>
          <w:tcPr>
            <w:tcW w:w="382" w:type="pct"/>
            <w:tcBorders>
              <w:top w:val="single" w:sz="4" w:space="0" w:color="auto"/>
              <w:left w:val="single" w:sz="4" w:space="0" w:color="auto"/>
              <w:bottom w:val="single" w:sz="4" w:space="0" w:color="auto"/>
              <w:right w:val="single" w:sz="4" w:space="0" w:color="auto"/>
            </w:tcBorders>
            <w:shd w:val="clear" w:color="auto" w:fill="auto"/>
            <w:vAlign w:val="center"/>
          </w:tcPr>
          <w:p w14:paraId="071D9088" w14:textId="2094193A" w:rsidR="009E7B2F" w:rsidRPr="002F3BB2" w:rsidRDefault="009E7B2F" w:rsidP="00210354">
            <w:pPr>
              <w:jc w:val="center"/>
              <w:rPr>
                <w:sz w:val="18"/>
                <w:szCs w:val="18"/>
              </w:rPr>
            </w:pPr>
            <w:r>
              <w:rPr>
                <w:sz w:val="18"/>
                <w:szCs w:val="18"/>
              </w:rPr>
              <w:t>206.000,00</w:t>
            </w:r>
          </w:p>
        </w:tc>
        <w:tc>
          <w:tcPr>
            <w:tcW w:w="380" w:type="pct"/>
            <w:tcBorders>
              <w:top w:val="single" w:sz="4" w:space="0" w:color="auto"/>
              <w:left w:val="single" w:sz="4" w:space="0" w:color="auto"/>
              <w:bottom w:val="single" w:sz="4" w:space="0" w:color="auto"/>
              <w:right w:val="single" w:sz="4" w:space="0" w:color="auto"/>
            </w:tcBorders>
            <w:shd w:val="clear" w:color="auto" w:fill="auto"/>
            <w:vAlign w:val="center"/>
          </w:tcPr>
          <w:p w14:paraId="143E6123" w14:textId="1BB57FCF" w:rsidR="009E7B2F" w:rsidRPr="002F3BB2" w:rsidRDefault="009E7B2F" w:rsidP="00210354">
            <w:pPr>
              <w:jc w:val="center"/>
              <w:rPr>
                <w:sz w:val="18"/>
                <w:szCs w:val="18"/>
              </w:rPr>
            </w:pPr>
            <w:r>
              <w:rPr>
                <w:sz w:val="18"/>
                <w:szCs w:val="18"/>
              </w:rPr>
              <w:t>41.200,00</w:t>
            </w: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14:paraId="38214A3E" w14:textId="30383AE1" w:rsidR="009E7B2F" w:rsidRPr="00FE424B" w:rsidRDefault="009E7B2F" w:rsidP="00210354">
            <w:pPr>
              <w:jc w:val="center"/>
              <w:rPr>
                <w:sz w:val="18"/>
                <w:szCs w:val="18"/>
              </w:rPr>
            </w:pPr>
            <w:r>
              <w:rPr>
                <w:sz w:val="18"/>
                <w:szCs w:val="18"/>
              </w:rPr>
              <w:t>06.03.2026</w:t>
            </w:r>
          </w:p>
        </w:tc>
        <w:tc>
          <w:tcPr>
            <w:tcW w:w="213" w:type="pct"/>
            <w:tcBorders>
              <w:top w:val="single" w:sz="4" w:space="0" w:color="auto"/>
              <w:left w:val="single" w:sz="4" w:space="0" w:color="auto"/>
              <w:bottom w:val="single" w:sz="4" w:space="0" w:color="auto"/>
              <w:right w:val="single" w:sz="4" w:space="0" w:color="auto"/>
            </w:tcBorders>
            <w:shd w:val="clear" w:color="auto" w:fill="auto"/>
            <w:vAlign w:val="center"/>
          </w:tcPr>
          <w:p w14:paraId="7029EDC9" w14:textId="01CCAA28" w:rsidR="009E7B2F" w:rsidRPr="00FE424B" w:rsidRDefault="009E7B2F" w:rsidP="00210354">
            <w:pPr>
              <w:jc w:val="center"/>
              <w:rPr>
                <w:sz w:val="18"/>
                <w:szCs w:val="18"/>
              </w:rPr>
            </w:pPr>
            <w:r>
              <w:rPr>
                <w:sz w:val="18"/>
                <w:szCs w:val="18"/>
              </w:rPr>
              <w:t>14:30</w:t>
            </w:r>
          </w:p>
        </w:tc>
      </w:tr>
    </w:tbl>
    <w:p w14:paraId="2F76A57E" w14:textId="77777777" w:rsidR="00802DFD" w:rsidRDefault="00802DFD" w:rsidP="00916429">
      <w:pPr>
        <w:ind w:right="480" w:firstLine="708"/>
        <w:jc w:val="both"/>
        <w:rPr>
          <w:sz w:val="18"/>
          <w:szCs w:val="18"/>
        </w:rPr>
      </w:pPr>
    </w:p>
    <w:p w14:paraId="64DF38D6" w14:textId="06FCAA21" w:rsidR="00160D69" w:rsidRPr="000F5A7F" w:rsidRDefault="00160D69" w:rsidP="00574F71">
      <w:pPr>
        <w:ind w:right="480" w:firstLine="708"/>
        <w:jc w:val="both"/>
        <w:rPr>
          <w:sz w:val="18"/>
          <w:szCs w:val="18"/>
        </w:rPr>
      </w:pPr>
      <w:r w:rsidRPr="000F5A7F">
        <w:rPr>
          <w:sz w:val="18"/>
          <w:szCs w:val="18"/>
        </w:rPr>
        <w:t>Yukarıda nitelikleri, tahmini bedeli ve geçici teminat bedeli belirtilen, taşınmazların satış</w:t>
      </w:r>
      <w:r w:rsidR="00BF68FC">
        <w:rPr>
          <w:sz w:val="18"/>
          <w:szCs w:val="18"/>
        </w:rPr>
        <w:t xml:space="preserve"> ve kiralama</w:t>
      </w:r>
      <w:r w:rsidRPr="000F5A7F">
        <w:rPr>
          <w:sz w:val="18"/>
          <w:szCs w:val="18"/>
        </w:rPr>
        <w:t xml:space="preserve"> </w:t>
      </w:r>
      <w:r w:rsidR="00466218">
        <w:rPr>
          <w:sz w:val="18"/>
          <w:szCs w:val="18"/>
        </w:rPr>
        <w:t>ihaleleri</w:t>
      </w:r>
      <w:r w:rsidRPr="000F5A7F">
        <w:rPr>
          <w:sz w:val="18"/>
          <w:szCs w:val="18"/>
        </w:rPr>
        <w:t xml:space="preserve"> 2886 sayılı </w:t>
      </w:r>
      <w:proofErr w:type="gramStart"/>
      <w:r w:rsidRPr="000F5A7F">
        <w:rPr>
          <w:sz w:val="18"/>
          <w:szCs w:val="18"/>
        </w:rPr>
        <w:t>Devlet İhale Kanununun</w:t>
      </w:r>
      <w:proofErr w:type="gramEnd"/>
      <w:r w:rsidRPr="000F5A7F">
        <w:rPr>
          <w:sz w:val="18"/>
          <w:szCs w:val="18"/>
        </w:rPr>
        <w:t xml:space="preserve"> 45. maddesi gereğince Açık Teklif Usulü</w:t>
      </w:r>
      <w:r>
        <w:rPr>
          <w:sz w:val="18"/>
          <w:szCs w:val="18"/>
        </w:rPr>
        <w:t xml:space="preserve"> ile</w:t>
      </w:r>
      <w:r w:rsidRPr="000F5A7F">
        <w:rPr>
          <w:sz w:val="18"/>
          <w:szCs w:val="18"/>
        </w:rPr>
        <w:t xml:space="preserve"> hizasında</w:t>
      </w:r>
      <w:r w:rsidR="00FA662B">
        <w:rPr>
          <w:sz w:val="18"/>
          <w:szCs w:val="18"/>
        </w:rPr>
        <w:t xml:space="preserve"> gösterilen tarih ve saatlerde, </w:t>
      </w:r>
      <w:r w:rsidR="00B82819">
        <w:rPr>
          <w:sz w:val="18"/>
          <w:szCs w:val="18"/>
        </w:rPr>
        <w:t>Doğubayazıt Kaymakamlığında (toplantı salonu)</w:t>
      </w:r>
      <w:r w:rsidR="00FA662B">
        <w:rPr>
          <w:sz w:val="18"/>
          <w:szCs w:val="18"/>
        </w:rPr>
        <w:t xml:space="preserve"> </w:t>
      </w:r>
      <w:r w:rsidRPr="000F5A7F">
        <w:rPr>
          <w:sz w:val="18"/>
          <w:szCs w:val="18"/>
        </w:rPr>
        <w:t>teşekkül edecek Komisyon huzurunda yapılacaktır.</w:t>
      </w:r>
    </w:p>
    <w:p w14:paraId="6294539D" w14:textId="4D40A904" w:rsidR="00160D69" w:rsidRPr="000F5A7F" w:rsidRDefault="00160D69" w:rsidP="00916429">
      <w:pPr>
        <w:ind w:right="480" w:firstLine="708"/>
        <w:jc w:val="both"/>
        <w:rPr>
          <w:sz w:val="18"/>
          <w:szCs w:val="18"/>
        </w:rPr>
      </w:pPr>
      <w:r w:rsidRPr="000F5A7F">
        <w:rPr>
          <w:sz w:val="18"/>
          <w:szCs w:val="18"/>
        </w:rPr>
        <w:t>1- İhale ile ilgili dosyalar ve şart</w:t>
      </w:r>
      <w:r>
        <w:rPr>
          <w:sz w:val="18"/>
          <w:szCs w:val="18"/>
        </w:rPr>
        <w:t xml:space="preserve">nameler mesai saatleri içerisinde </w:t>
      </w:r>
      <w:r w:rsidR="00B82819">
        <w:rPr>
          <w:sz w:val="18"/>
          <w:szCs w:val="18"/>
        </w:rPr>
        <w:t>Doğubayazıt Kaymakamlığında (Milli Emlak Şefliği)</w:t>
      </w:r>
      <w:r w:rsidRPr="000F5A7F">
        <w:rPr>
          <w:sz w:val="18"/>
          <w:szCs w:val="18"/>
        </w:rPr>
        <w:t xml:space="preserve"> ücretsiz görülebilir.</w:t>
      </w:r>
    </w:p>
    <w:p w14:paraId="6F58A11F" w14:textId="77777777" w:rsidR="00160D69" w:rsidRPr="000F5A7F" w:rsidRDefault="00160D69" w:rsidP="00916429">
      <w:pPr>
        <w:ind w:firstLine="567"/>
        <w:jc w:val="both"/>
        <w:rPr>
          <w:sz w:val="18"/>
          <w:szCs w:val="18"/>
        </w:rPr>
      </w:pPr>
      <w:r>
        <w:rPr>
          <w:sz w:val="18"/>
          <w:szCs w:val="18"/>
        </w:rPr>
        <w:t xml:space="preserve">   </w:t>
      </w:r>
      <w:r w:rsidRPr="000F5A7F">
        <w:rPr>
          <w:sz w:val="18"/>
          <w:szCs w:val="18"/>
        </w:rPr>
        <w:t>2-</w:t>
      </w:r>
      <w:r>
        <w:rPr>
          <w:sz w:val="18"/>
          <w:szCs w:val="18"/>
        </w:rPr>
        <w:t xml:space="preserve"> </w:t>
      </w:r>
      <w:r w:rsidRPr="000F5A7F">
        <w:rPr>
          <w:sz w:val="18"/>
          <w:szCs w:val="18"/>
        </w:rPr>
        <w:t xml:space="preserve">İhaleye iştirak edeceklerin, </w:t>
      </w:r>
      <w:r w:rsidRPr="001D67E0">
        <w:rPr>
          <w:color w:val="000000"/>
          <w:sz w:val="18"/>
          <w:szCs w:val="18"/>
        </w:rPr>
        <w:t>Yasal yerleşim yeri sahibi olmaları, Tebligat için Türkiye'de adres göstermeleri, Gerçek kişilerin T.C. kimlik numarasını, tüzel kişilerin ise vergi kimlik numarasını bildirmeleri, Yönetmelikte istisna edilen işler dışında geçici teminatı yatırmış olmaları, İşin gereğine göre </w:t>
      </w:r>
      <w:r w:rsidRPr="001D67E0">
        <w:rPr>
          <w:color w:val="000000"/>
          <w:sz w:val="18"/>
          <w:szCs w:val="18"/>
          <w:u w:val="single"/>
        </w:rPr>
        <w:t>İdarece</w:t>
      </w:r>
      <w:r w:rsidRPr="001D67E0">
        <w:rPr>
          <w:color w:val="000000"/>
          <w:sz w:val="18"/>
          <w:szCs w:val="18"/>
        </w:rPr>
        <w:t> tespit edilecek diğer belgeleri vermeleri, Özel hukuk tüzel kişilerinin, yukarıda belirtilen şartlardan ayrı olarak, idare merkezlerinin bulunduğu yer mahkemesinden veya siciline kayıtlı bulunduğu ticaret veya sanayi odasından yahut benzeri meslekî kuruluştan, ihalenin yapıldığı yıl içinde alınmış sicil kayıt belgesi ile tüzel kişilik adına ihaleye katılacak veya teklifte bulunacak kişilerin tüzel kişiliği temsile tam yetkili olduklarını gösterir </w:t>
      </w:r>
      <w:r w:rsidRPr="001D67E0">
        <w:rPr>
          <w:color w:val="000000"/>
          <w:sz w:val="18"/>
          <w:szCs w:val="18"/>
          <w:u w:val="single"/>
        </w:rPr>
        <w:t>belge veya</w:t>
      </w:r>
      <w:r w:rsidRPr="001D67E0">
        <w:rPr>
          <w:color w:val="000000"/>
          <w:sz w:val="18"/>
          <w:szCs w:val="18"/>
        </w:rPr>
        <w:t> noterlikçe tasdik edilmiş vekâletnameyi vermeleri; kamu tüzel kişilerinin ise, yukarıdaki (b), (ç) ve (d) bentlerinde belirtilen şartlardan ayrı olarak tüzel kişilik adına ihaleye katılacak veya teklifte bulunacak kişilerin tüzel kişiliği temsile yetkili olduğunu belirtir belgeyi</w:t>
      </w:r>
      <w:r w:rsidRPr="000F5A7F">
        <w:rPr>
          <w:sz w:val="18"/>
          <w:szCs w:val="18"/>
        </w:rPr>
        <w:t>, ihale saatine kadar İhale Komisyonu Başkanlığına vermeleri</w:t>
      </w:r>
      <w:r>
        <w:rPr>
          <w:sz w:val="18"/>
          <w:szCs w:val="18"/>
        </w:rPr>
        <w:t xml:space="preserve"> gerekmektedir.</w:t>
      </w:r>
    </w:p>
    <w:p w14:paraId="362A2277" w14:textId="77777777" w:rsidR="00160D69" w:rsidRPr="000F5A7F" w:rsidRDefault="00160D69" w:rsidP="00916429">
      <w:pPr>
        <w:ind w:right="480" w:firstLine="708"/>
        <w:jc w:val="both"/>
        <w:rPr>
          <w:sz w:val="18"/>
          <w:szCs w:val="18"/>
        </w:rPr>
      </w:pPr>
      <w:r w:rsidRPr="000F5A7F">
        <w:rPr>
          <w:sz w:val="18"/>
          <w:szCs w:val="18"/>
        </w:rPr>
        <w:t xml:space="preserve">3- Teminat mektubunun 2886 sayılı </w:t>
      </w:r>
      <w:proofErr w:type="gramStart"/>
      <w:r w:rsidRPr="000F5A7F">
        <w:rPr>
          <w:sz w:val="18"/>
          <w:szCs w:val="18"/>
        </w:rPr>
        <w:t>Devlet İhale Kanununa</w:t>
      </w:r>
      <w:proofErr w:type="gramEnd"/>
      <w:r w:rsidRPr="000F5A7F">
        <w:rPr>
          <w:sz w:val="18"/>
          <w:szCs w:val="18"/>
        </w:rPr>
        <w:t xml:space="preserve"> uygun olarak düzenlenmesi gerekmektedir.</w:t>
      </w:r>
    </w:p>
    <w:p w14:paraId="097900FB" w14:textId="77777777" w:rsidR="00160D69" w:rsidRPr="000F5A7F" w:rsidRDefault="00160D69" w:rsidP="00916429">
      <w:pPr>
        <w:ind w:right="480" w:firstLine="708"/>
        <w:jc w:val="both"/>
        <w:rPr>
          <w:sz w:val="18"/>
          <w:szCs w:val="18"/>
        </w:rPr>
      </w:pPr>
      <w:r w:rsidRPr="000F5A7F">
        <w:rPr>
          <w:sz w:val="18"/>
          <w:szCs w:val="18"/>
        </w:rPr>
        <w:t>4- İstekliler ihale saatine kadar İhale Komisyonuna ulaşması kaydıyla, İhale Kanunu hükümlerine göre hazırlayacakları teklif mektuplarını iadeli taahhütlü posta ile de gönderebilirler, postadaki gecikmeler kabul edilmez.</w:t>
      </w:r>
    </w:p>
    <w:p w14:paraId="0227572F" w14:textId="77777777" w:rsidR="00160D69" w:rsidRDefault="003D031B" w:rsidP="00916429">
      <w:pPr>
        <w:ind w:right="480" w:firstLine="708"/>
        <w:jc w:val="both"/>
        <w:rPr>
          <w:sz w:val="18"/>
          <w:szCs w:val="18"/>
        </w:rPr>
      </w:pPr>
      <w:r>
        <w:rPr>
          <w:sz w:val="18"/>
          <w:szCs w:val="18"/>
        </w:rPr>
        <w:t xml:space="preserve">5- </w:t>
      </w:r>
      <w:r w:rsidR="00160D69" w:rsidRPr="00040E9C">
        <w:rPr>
          <w:b/>
          <w:sz w:val="18"/>
          <w:szCs w:val="18"/>
        </w:rPr>
        <w:t>Hazineye ai</w:t>
      </w:r>
      <w:r w:rsidR="00160D69">
        <w:rPr>
          <w:b/>
          <w:sz w:val="18"/>
          <w:szCs w:val="18"/>
        </w:rPr>
        <w:t>t satışı yapılan</w:t>
      </w:r>
      <w:r w:rsidR="00160D69" w:rsidRPr="00040E9C">
        <w:rPr>
          <w:b/>
          <w:sz w:val="18"/>
          <w:szCs w:val="18"/>
        </w:rPr>
        <w:t xml:space="preserve"> taşınmazların satış bedelinin peşin ödenmesi durumunda %20 (yüzde yirmi) indirim uygulanacak</w:t>
      </w:r>
      <w:r w:rsidR="00160D69">
        <w:rPr>
          <w:sz w:val="18"/>
          <w:szCs w:val="18"/>
        </w:rPr>
        <w:t xml:space="preserve"> olup taksitle ödenmesi durumunda indirimden faydalanmaksızın</w:t>
      </w:r>
      <w:r w:rsidR="00160D69" w:rsidRPr="000F5A7F">
        <w:rPr>
          <w:sz w:val="18"/>
          <w:szCs w:val="18"/>
        </w:rPr>
        <w:t xml:space="preserve"> en az 1/4' ü peşin, kalanı 3’er aylık dönemler halinde 2 yıl içerisinde eşit taksitlerle ödenebilecektir. Hazineye ait taşınmazların satışı KDV’ye tabi olmadığı gibi bu satış ve devir işlemleri sırasında düzenlenen belgeler vergi, resim ve harçtan muaf olup, 5 yıl süre ile emlak vergisine tabi tutulmayacaktır. </w:t>
      </w:r>
    </w:p>
    <w:p w14:paraId="3A4849D1" w14:textId="77777777" w:rsidR="003D031B" w:rsidRPr="000F5A7F" w:rsidRDefault="003D031B" w:rsidP="00916429">
      <w:pPr>
        <w:ind w:right="480" w:firstLine="708"/>
        <w:jc w:val="both"/>
        <w:rPr>
          <w:sz w:val="18"/>
          <w:szCs w:val="18"/>
        </w:rPr>
      </w:pPr>
      <w:r>
        <w:rPr>
          <w:sz w:val="18"/>
          <w:szCs w:val="18"/>
        </w:rPr>
        <w:t xml:space="preserve">6- </w:t>
      </w:r>
      <w:r w:rsidRPr="00486A66">
        <w:rPr>
          <w:b/>
          <w:sz w:val="18"/>
          <w:szCs w:val="18"/>
        </w:rPr>
        <w:t xml:space="preserve">Hazine taşınmazlarının satış işlemlerinde satış bedeli üzerinden Çevre, Şehircilik ve İklim Değişikliği Bakanlığı (Döner Sermaye İşletmesi Müdürlüğü) </w:t>
      </w:r>
      <w:r w:rsidR="003C0F9F">
        <w:rPr>
          <w:b/>
          <w:sz w:val="18"/>
          <w:szCs w:val="18"/>
        </w:rPr>
        <w:t xml:space="preserve">hesaplarına </w:t>
      </w:r>
      <w:r w:rsidRPr="00486A66">
        <w:rPr>
          <w:b/>
          <w:sz w:val="18"/>
          <w:szCs w:val="18"/>
        </w:rPr>
        <w:t xml:space="preserve">yatırılmak üzere 5 Milyon TL ye kadar olan kısım için %1 (yüzde bir) 5 Milyon TL’den 10 Milyon TL’ye </w:t>
      </w:r>
      <w:r w:rsidR="005E768E" w:rsidRPr="00486A66">
        <w:rPr>
          <w:b/>
          <w:sz w:val="18"/>
          <w:szCs w:val="18"/>
        </w:rPr>
        <w:t>kadar olan kısmı için %0,5</w:t>
      </w:r>
      <w:r w:rsidR="002A7F88" w:rsidRPr="00486A66">
        <w:rPr>
          <w:b/>
          <w:sz w:val="18"/>
          <w:szCs w:val="18"/>
        </w:rPr>
        <w:t xml:space="preserve"> (binde beş), 10 Milyon TL’yi aşan kısmı için %0,25 (on binde </w:t>
      </w:r>
      <w:proofErr w:type="spellStart"/>
      <w:r w:rsidR="002A7F88" w:rsidRPr="00486A66">
        <w:rPr>
          <w:b/>
          <w:sz w:val="18"/>
          <w:szCs w:val="18"/>
        </w:rPr>
        <w:t>yirmibeş</w:t>
      </w:r>
      <w:proofErr w:type="spellEnd"/>
      <w:r w:rsidR="002A7F88" w:rsidRPr="00486A66">
        <w:rPr>
          <w:b/>
          <w:sz w:val="18"/>
          <w:szCs w:val="18"/>
        </w:rPr>
        <w:t>) oranında işlem bedeli alınacaktır.</w:t>
      </w:r>
    </w:p>
    <w:p w14:paraId="0244A30F" w14:textId="77777777" w:rsidR="00160D69" w:rsidRPr="000F5A7F" w:rsidRDefault="00486A66" w:rsidP="00916429">
      <w:pPr>
        <w:ind w:right="480" w:firstLine="708"/>
        <w:jc w:val="both"/>
        <w:rPr>
          <w:sz w:val="18"/>
          <w:szCs w:val="18"/>
        </w:rPr>
      </w:pPr>
      <w:r>
        <w:rPr>
          <w:sz w:val="18"/>
          <w:szCs w:val="18"/>
        </w:rPr>
        <w:t>7</w:t>
      </w:r>
      <w:r w:rsidR="00160D69" w:rsidRPr="000F5A7F">
        <w:rPr>
          <w:sz w:val="18"/>
          <w:szCs w:val="18"/>
        </w:rPr>
        <w:t xml:space="preserve">- Komisyon gerekçesini </w:t>
      </w:r>
      <w:r w:rsidR="003D031B">
        <w:rPr>
          <w:sz w:val="18"/>
          <w:szCs w:val="18"/>
        </w:rPr>
        <w:t xml:space="preserve">kararda </w:t>
      </w:r>
      <w:r w:rsidR="00160D69" w:rsidRPr="000F5A7F">
        <w:rPr>
          <w:sz w:val="18"/>
          <w:szCs w:val="18"/>
        </w:rPr>
        <w:t>belirtmek şartıyla ihal</w:t>
      </w:r>
      <w:r w:rsidR="00160D69">
        <w:rPr>
          <w:sz w:val="18"/>
          <w:szCs w:val="18"/>
        </w:rPr>
        <w:t>eyi yapıp yapmamakta serbesttir.</w:t>
      </w:r>
      <w:r w:rsidR="003D031B">
        <w:rPr>
          <w:sz w:val="18"/>
          <w:szCs w:val="18"/>
        </w:rPr>
        <w:t xml:space="preserve"> Komisyonun ihaleyi yapmama kararı kesindir.</w:t>
      </w:r>
      <w:r w:rsidR="00160D69" w:rsidRPr="000F5A7F">
        <w:rPr>
          <w:sz w:val="18"/>
          <w:szCs w:val="18"/>
        </w:rPr>
        <w:t xml:space="preserve"> </w:t>
      </w:r>
    </w:p>
    <w:p w14:paraId="1E302F8C" w14:textId="77777777" w:rsidR="00160D69" w:rsidRPr="00A30A7A" w:rsidRDefault="00A30A7A" w:rsidP="0048348A">
      <w:pPr>
        <w:ind w:right="480" w:firstLine="708"/>
        <w:jc w:val="center"/>
      </w:pPr>
      <w:r>
        <w:rPr>
          <w:b/>
        </w:rPr>
        <w:t>İLAN OLUNUR.</w:t>
      </w:r>
    </w:p>
    <w:p w14:paraId="33042CBC" w14:textId="64401E50" w:rsidR="00BD0107" w:rsidRDefault="003A37A7" w:rsidP="00916429">
      <w:pPr>
        <w:ind w:right="480"/>
        <w:jc w:val="both"/>
        <w:rPr>
          <w:sz w:val="18"/>
          <w:szCs w:val="18"/>
        </w:rPr>
      </w:pPr>
      <w:proofErr w:type="gramStart"/>
      <w:r>
        <w:rPr>
          <w:sz w:val="18"/>
          <w:szCs w:val="18"/>
        </w:rPr>
        <w:t xml:space="preserve">NOT: </w:t>
      </w:r>
      <w:r w:rsidR="00160D69" w:rsidRPr="000F5A7F">
        <w:rPr>
          <w:sz w:val="18"/>
          <w:szCs w:val="18"/>
        </w:rPr>
        <w:t xml:space="preserve"> </w:t>
      </w:r>
      <w:r w:rsidR="002A7F88">
        <w:rPr>
          <w:sz w:val="18"/>
          <w:szCs w:val="18"/>
        </w:rPr>
        <w:t>Daha</w:t>
      </w:r>
      <w:proofErr w:type="gramEnd"/>
      <w:r w:rsidR="002A7F88">
        <w:rPr>
          <w:sz w:val="18"/>
          <w:szCs w:val="18"/>
        </w:rPr>
        <w:t xml:space="preserve"> fazla bilgi için </w:t>
      </w:r>
      <w:proofErr w:type="spellStart"/>
      <w:r w:rsidR="00B82819">
        <w:rPr>
          <w:color w:val="1A1A1E"/>
          <w:sz w:val="18"/>
          <w:szCs w:val="18"/>
          <w:shd w:val="clear" w:color="auto" w:fill="FFFFFF"/>
        </w:rPr>
        <w:t>Çiftepınar</w:t>
      </w:r>
      <w:proofErr w:type="spellEnd"/>
      <w:r w:rsidR="00B82819">
        <w:rPr>
          <w:color w:val="1A1A1E"/>
          <w:sz w:val="18"/>
          <w:szCs w:val="18"/>
          <w:shd w:val="clear" w:color="auto" w:fill="FFFFFF"/>
        </w:rPr>
        <w:t xml:space="preserve"> Mahallesi Rıfkı Başkaya Caddesi No:6 Hükümet Konağı, Doğubayazıt/AĞRI </w:t>
      </w:r>
      <w:r w:rsidR="002A7F88" w:rsidRPr="002A7F88">
        <w:rPr>
          <w:color w:val="1A1A1E"/>
          <w:sz w:val="18"/>
          <w:szCs w:val="18"/>
          <w:shd w:val="clear" w:color="auto" w:fill="FFFFFF"/>
        </w:rPr>
        <w:t>adresinde</w:t>
      </w:r>
      <w:r w:rsidR="002A7F88">
        <w:rPr>
          <w:color w:val="1A1A1E"/>
          <w:sz w:val="18"/>
          <w:szCs w:val="18"/>
          <w:shd w:val="clear" w:color="auto" w:fill="FFFFFF"/>
        </w:rPr>
        <w:t xml:space="preserve"> bulunan</w:t>
      </w:r>
      <w:r w:rsidR="002A7F88" w:rsidRPr="002A7F88">
        <w:rPr>
          <w:color w:val="1A1A1E"/>
          <w:sz w:val="18"/>
          <w:szCs w:val="18"/>
          <w:shd w:val="clear" w:color="auto" w:fill="FFFFFF"/>
        </w:rPr>
        <w:t xml:space="preserve"> Milli Emlak </w:t>
      </w:r>
      <w:r w:rsidR="00B82819">
        <w:rPr>
          <w:color w:val="1A1A1E"/>
          <w:sz w:val="18"/>
          <w:szCs w:val="18"/>
          <w:shd w:val="clear" w:color="auto" w:fill="FFFFFF"/>
        </w:rPr>
        <w:t>Şefliğine</w:t>
      </w:r>
      <w:r w:rsidR="002A7F88" w:rsidRPr="002A7F88">
        <w:rPr>
          <w:color w:val="1A1A1E"/>
          <w:sz w:val="18"/>
          <w:szCs w:val="18"/>
          <w:shd w:val="clear" w:color="auto" w:fill="FFFFFF"/>
        </w:rPr>
        <w:t xml:space="preserve"> başvurulabilir veya bu ihaleye ilişkin bilgileri http://</w:t>
      </w:r>
      <w:r w:rsidR="002A7F88" w:rsidRPr="002A7F88">
        <w:rPr>
          <w:rStyle w:val="Kpr"/>
          <w:sz w:val="18"/>
          <w:szCs w:val="18"/>
        </w:rPr>
        <w:t xml:space="preserve"> </w:t>
      </w:r>
      <w:r w:rsidR="002A7F88">
        <w:rPr>
          <w:rStyle w:val="Kpr"/>
          <w:sz w:val="18"/>
          <w:szCs w:val="18"/>
        </w:rPr>
        <w:t xml:space="preserve">agri.csb.gov.tr </w:t>
      </w:r>
      <w:r w:rsidR="002A7F88">
        <w:rPr>
          <w:rStyle w:val="Kpr"/>
          <w:sz w:val="18"/>
          <w:szCs w:val="18"/>
          <w:u w:val="none"/>
        </w:rPr>
        <w:t xml:space="preserve"> ve</w:t>
      </w:r>
      <w:r w:rsidR="002A7F88">
        <w:rPr>
          <w:rStyle w:val="Kpr"/>
          <w:color w:val="000000" w:themeColor="text1"/>
          <w:sz w:val="18"/>
          <w:szCs w:val="18"/>
          <w:u w:val="none"/>
        </w:rPr>
        <w:t xml:space="preserve"> Türkiye genelindeki </w:t>
      </w:r>
      <w:r w:rsidR="00160D69" w:rsidRPr="000F5A7F">
        <w:rPr>
          <w:sz w:val="18"/>
          <w:szCs w:val="18"/>
        </w:rPr>
        <w:t>ihale bilgileri</w:t>
      </w:r>
      <w:r w:rsidR="002A7F88">
        <w:rPr>
          <w:sz w:val="18"/>
          <w:szCs w:val="18"/>
        </w:rPr>
        <w:t>ni</w:t>
      </w:r>
      <w:r w:rsidR="00160D69" w:rsidRPr="000F5A7F">
        <w:rPr>
          <w:sz w:val="18"/>
          <w:szCs w:val="18"/>
        </w:rPr>
        <w:t xml:space="preserve"> </w:t>
      </w:r>
      <w:hyperlink r:id="rId8" w:history="1">
        <w:r w:rsidR="00160D69" w:rsidRPr="000F5A7F">
          <w:rPr>
            <w:rStyle w:val="Kpr"/>
            <w:sz w:val="18"/>
            <w:szCs w:val="18"/>
          </w:rPr>
          <w:t>www.milliemlak.gov.tr</w:t>
        </w:r>
      </w:hyperlink>
      <w:r w:rsidR="002A7F88">
        <w:rPr>
          <w:rStyle w:val="Kpr"/>
          <w:sz w:val="18"/>
          <w:szCs w:val="18"/>
        </w:rPr>
        <w:t xml:space="preserve"> </w:t>
      </w:r>
      <w:r w:rsidR="003D031B">
        <w:rPr>
          <w:rStyle w:val="Kpr"/>
          <w:sz w:val="18"/>
          <w:szCs w:val="18"/>
        </w:rPr>
        <w:t xml:space="preserve"> </w:t>
      </w:r>
      <w:r w:rsidR="00160D69" w:rsidRPr="000F5A7F">
        <w:rPr>
          <w:sz w:val="18"/>
          <w:szCs w:val="18"/>
        </w:rPr>
        <w:t>internet adresinden öğrenilebilir.</w:t>
      </w:r>
    </w:p>
    <w:sectPr w:rsidR="00BD0107" w:rsidSect="00AF356B">
      <w:headerReference w:type="even" r:id="rId9"/>
      <w:headerReference w:type="default" r:id="rId10"/>
      <w:pgSz w:w="16838" w:h="11906" w:orient="landscape" w:code="9"/>
      <w:pgMar w:top="11" w:right="720" w:bottom="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B7235" w14:textId="77777777" w:rsidR="00F91D64" w:rsidRDefault="00F91D64">
      <w:r>
        <w:separator/>
      </w:r>
    </w:p>
  </w:endnote>
  <w:endnote w:type="continuationSeparator" w:id="0">
    <w:p w14:paraId="7CE16C5A" w14:textId="77777777" w:rsidR="00F91D64" w:rsidRDefault="00F91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4CA1B" w14:textId="77777777" w:rsidR="00F91D64" w:rsidRDefault="00F91D64">
      <w:r>
        <w:separator/>
      </w:r>
    </w:p>
  </w:footnote>
  <w:footnote w:type="continuationSeparator" w:id="0">
    <w:p w14:paraId="1C8B1127" w14:textId="77777777" w:rsidR="00F91D64" w:rsidRDefault="00F91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40893" w14:textId="77777777" w:rsidR="007732F3" w:rsidRDefault="007732F3"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7599EE7" w14:textId="77777777" w:rsidR="007732F3" w:rsidRDefault="007732F3" w:rsidP="00F41955">
    <w:pPr>
      <w:pStyle w:val="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A067" w14:textId="77777777" w:rsidR="007732F3" w:rsidRDefault="007732F3" w:rsidP="00F41955">
    <w:pPr>
      <w:pStyle w:val="a"/>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56488">
      <w:rPr>
        <w:rStyle w:val="SayfaNumaras"/>
        <w:noProof/>
      </w:rPr>
      <w:t>2</w:t>
    </w:r>
    <w:r>
      <w:rPr>
        <w:rStyle w:val="SayfaNumaras"/>
      </w:rPr>
      <w:fldChar w:fldCharType="end"/>
    </w:r>
  </w:p>
  <w:p w14:paraId="4ED6771E" w14:textId="77777777" w:rsidR="007732F3" w:rsidRDefault="007732F3" w:rsidP="00F41955">
    <w:pPr>
      <w:pStyle w:val="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278F0"/>
    <w:multiLevelType w:val="hybridMultilevel"/>
    <w:tmpl w:val="B61246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8E22AE"/>
    <w:multiLevelType w:val="hybridMultilevel"/>
    <w:tmpl w:val="31888D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FB27B0"/>
    <w:multiLevelType w:val="hybridMultilevel"/>
    <w:tmpl w:val="A8B8293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752134"/>
    <w:multiLevelType w:val="hybridMultilevel"/>
    <w:tmpl w:val="E9666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2362C73"/>
    <w:multiLevelType w:val="hybridMultilevel"/>
    <w:tmpl w:val="C820F3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75D7972"/>
    <w:multiLevelType w:val="hybridMultilevel"/>
    <w:tmpl w:val="D77411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36E"/>
    <w:rsid w:val="00013246"/>
    <w:rsid w:val="00020037"/>
    <w:rsid w:val="0003691D"/>
    <w:rsid w:val="000429A0"/>
    <w:rsid w:val="00074BDC"/>
    <w:rsid w:val="000765A7"/>
    <w:rsid w:val="00086962"/>
    <w:rsid w:val="0009074F"/>
    <w:rsid w:val="00093B8F"/>
    <w:rsid w:val="000952DA"/>
    <w:rsid w:val="000975A9"/>
    <w:rsid w:val="000A7737"/>
    <w:rsid w:val="000C05FD"/>
    <w:rsid w:val="000C6DEA"/>
    <w:rsid w:val="000E2448"/>
    <w:rsid w:val="000E3F42"/>
    <w:rsid w:val="000E6120"/>
    <w:rsid w:val="000F6C2D"/>
    <w:rsid w:val="001134DE"/>
    <w:rsid w:val="0012330F"/>
    <w:rsid w:val="00123654"/>
    <w:rsid w:val="00140576"/>
    <w:rsid w:val="00160D69"/>
    <w:rsid w:val="00160ED0"/>
    <w:rsid w:val="00170F89"/>
    <w:rsid w:val="001868D5"/>
    <w:rsid w:val="00197A3E"/>
    <w:rsid w:val="001A5525"/>
    <w:rsid w:val="001D59E4"/>
    <w:rsid w:val="001E5DEB"/>
    <w:rsid w:val="001F041F"/>
    <w:rsid w:val="001F3E1B"/>
    <w:rsid w:val="00214149"/>
    <w:rsid w:val="0022536E"/>
    <w:rsid w:val="00277E5B"/>
    <w:rsid w:val="002A7F88"/>
    <w:rsid w:val="002A7F8D"/>
    <w:rsid w:val="002E664E"/>
    <w:rsid w:val="00306438"/>
    <w:rsid w:val="00310F0D"/>
    <w:rsid w:val="00317B73"/>
    <w:rsid w:val="0034302D"/>
    <w:rsid w:val="00352033"/>
    <w:rsid w:val="003656A7"/>
    <w:rsid w:val="00366B7C"/>
    <w:rsid w:val="00381C93"/>
    <w:rsid w:val="003A2D45"/>
    <w:rsid w:val="003A37A7"/>
    <w:rsid w:val="003B013D"/>
    <w:rsid w:val="003C0E8E"/>
    <w:rsid w:val="003C0F9F"/>
    <w:rsid w:val="003C36F1"/>
    <w:rsid w:val="003C4466"/>
    <w:rsid w:val="003D031B"/>
    <w:rsid w:val="0040215F"/>
    <w:rsid w:val="00405B30"/>
    <w:rsid w:val="00424AA9"/>
    <w:rsid w:val="004251CD"/>
    <w:rsid w:val="00453B2B"/>
    <w:rsid w:val="004552C4"/>
    <w:rsid w:val="00466218"/>
    <w:rsid w:val="00472F18"/>
    <w:rsid w:val="0048348A"/>
    <w:rsid w:val="00486A66"/>
    <w:rsid w:val="004A01C8"/>
    <w:rsid w:val="004A5132"/>
    <w:rsid w:val="004C2B64"/>
    <w:rsid w:val="004C4E66"/>
    <w:rsid w:val="004C56D8"/>
    <w:rsid w:val="004D1B70"/>
    <w:rsid w:val="004E3D7D"/>
    <w:rsid w:val="004F7306"/>
    <w:rsid w:val="00540B18"/>
    <w:rsid w:val="00561CDC"/>
    <w:rsid w:val="00563FB1"/>
    <w:rsid w:val="00574F71"/>
    <w:rsid w:val="00577911"/>
    <w:rsid w:val="00581863"/>
    <w:rsid w:val="00582B44"/>
    <w:rsid w:val="0058751D"/>
    <w:rsid w:val="005A0509"/>
    <w:rsid w:val="005C1942"/>
    <w:rsid w:val="005E768E"/>
    <w:rsid w:val="00621591"/>
    <w:rsid w:val="0065358A"/>
    <w:rsid w:val="00653BDE"/>
    <w:rsid w:val="00656488"/>
    <w:rsid w:val="00670018"/>
    <w:rsid w:val="006908E6"/>
    <w:rsid w:val="006A3F99"/>
    <w:rsid w:val="006B0597"/>
    <w:rsid w:val="006C25A6"/>
    <w:rsid w:val="006C5D7F"/>
    <w:rsid w:val="006E0B14"/>
    <w:rsid w:val="006F10AF"/>
    <w:rsid w:val="006F59D4"/>
    <w:rsid w:val="007211F4"/>
    <w:rsid w:val="00721F04"/>
    <w:rsid w:val="00726CB2"/>
    <w:rsid w:val="00732ECE"/>
    <w:rsid w:val="00741D1C"/>
    <w:rsid w:val="007732F3"/>
    <w:rsid w:val="00781003"/>
    <w:rsid w:val="007811C5"/>
    <w:rsid w:val="00782506"/>
    <w:rsid w:val="00785141"/>
    <w:rsid w:val="00785F56"/>
    <w:rsid w:val="007A22CC"/>
    <w:rsid w:val="007D0743"/>
    <w:rsid w:val="007D3705"/>
    <w:rsid w:val="007D4726"/>
    <w:rsid w:val="007F47CE"/>
    <w:rsid w:val="00800C78"/>
    <w:rsid w:val="00802DFD"/>
    <w:rsid w:val="0081499D"/>
    <w:rsid w:val="00820B64"/>
    <w:rsid w:val="00844DC0"/>
    <w:rsid w:val="00886D40"/>
    <w:rsid w:val="0089194A"/>
    <w:rsid w:val="0089782A"/>
    <w:rsid w:val="008B7ED5"/>
    <w:rsid w:val="00901144"/>
    <w:rsid w:val="00910D39"/>
    <w:rsid w:val="00916429"/>
    <w:rsid w:val="00923FC0"/>
    <w:rsid w:val="00991F01"/>
    <w:rsid w:val="009A682B"/>
    <w:rsid w:val="009E1E96"/>
    <w:rsid w:val="009E7B2F"/>
    <w:rsid w:val="009F0B68"/>
    <w:rsid w:val="00A01872"/>
    <w:rsid w:val="00A02DE9"/>
    <w:rsid w:val="00A13FB7"/>
    <w:rsid w:val="00A30A7A"/>
    <w:rsid w:val="00A47534"/>
    <w:rsid w:val="00A53ADE"/>
    <w:rsid w:val="00A76665"/>
    <w:rsid w:val="00A83E34"/>
    <w:rsid w:val="00A85CD4"/>
    <w:rsid w:val="00AB31D2"/>
    <w:rsid w:val="00AB63AC"/>
    <w:rsid w:val="00AC04E0"/>
    <w:rsid w:val="00AD1B56"/>
    <w:rsid w:val="00AF356B"/>
    <w:rsid w:val="00AF7864"/>
    <w:rsid w:val="00B0579F"/>
    <w:rsid w:val="00B158C6"/>
    <w:rsid w:val="00B23807"/>
    <w:rsid w:val="00B43DF2"/>
    <w:rsid w:val="00B4699B"/>
    <w:rsid w:val="00B53E18"/>
    <w:rsid w:val="00B611F3"/>
    <w:rsid w:val="00B82819"/>
    <w:rsid w:val="00BD0107"/>
    <w:rsid w:val="00BE79CF"/>
    <w:rsid w:val="00BF68FC"/>
    <w:rsid w:val="00BF795D"/>
    <w:rsid w:val="00C02EF2"/>
    <w:rsid w:val="00C147C0"/>
    <w:rsid w:val="00C2353F"/>
    <w:rsid w:val="00C42BBD"/>
    <w:rsid w:val="00C44111"/>
    <w:rsid w:val="00C7080E"/>
    <w:rsid w:val="00C75EE5"/>
    <w:rsid w:val="00C92651"/>
    <w:rsid w:val="00CA160F"/>
    <w:rsid w:val="00CB477B"/>
    <w:rsid w:val="00CE5F2A"/>
    <w:rsid w:val="00D3506D"/>
    <w:rsid w:val="00D53172"/>
    <w:rsid w:val="00D7332B"/>
    <w:rsid w:val="00DA7F84"/>
    <w:rsid w:val="00DB01C3"/>
    <w:rsid w:val="00DB7E38"/>
    <w:rsid w:val="00DC0CED"/>
    <w:rsid w:val="00E05A96"/>
    <w:rsid w:val="00E1069E"/>
    <w:rsid w:val="00E515A8"/>
    <w:rsid w:val="00E561DA"/>
    <w:rsid w:val="00E57DAA"/>
    <w:rsid w:val="00E6426C"/>
    <w:rsid w:val="00E91C8B"/>
    <w:rsid w:val="00E94FDE"/>
    <w:rsid w:val="00EE3548"/>
    <w:rsid w:val="00EF108D"/>
    <w:rsid w:val="00EF1750"/>
    <w:rsid w:val="00EF3153"/>
    <w:rsid w:val="00F1459A"/>
    <w:rsid w:val="00F211A0"/>
    <w:rsid w:val="00F41955"/>
    <w:rsid w:val="00F5570E"/>
    <w:rsid w:val="00F56AC5"/>
    <w:rsid w:val="00F70F14"/>
    <w:rsid w:val="00F7422D"/>
    <w:rsid w:val="00F851CA"/>
    <w:rsid w:val="00F85945"/>
    <w:rsid w:val="00F91D64"/>
    <w:rsid w:val="00F9356C"/>
    <w:rsid w:val="00FA6178"/>
    <w:rsid w:val="00FA662B"/>
    <w:rsid w:val="00FB4DAB"/>
    <w:rsid w:val="00FC032D"/>
    <w:rsid w:val="00FC7D04"/>
    <w:rsid w:val="00FD41D9"/>
    <w:rsid w:val="00FE424B"/>
    <w:rsid w:val="00FE7C75"/>
    <w:rsid w:val="00FF00FA"/>
    <w:rsid w:val="00FF41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6ED9"/>
  <w15:chartTrackingRefBased/>
  <w15:docId w15:val="{6B549BCE-50C8-40B0-BB20-30B2BEE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D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rsid w:val="00160D69"/>
    <w:pPr>
      <w:tabs>
        <w:tab w:val="center" w:pos="4536"/>
        <w:tab w:val="right" w:pos="9072"/>
      </w:tabs>
    </w:pPr>
  </w:style>
  <w:style w:type="character" w:styleId="SayfaNumaras">
    <w:name w:val="page number"/>
    <w:basedOn w:val="VarsaylanParagrafYazTipi"/>
    <w:rsid w:val="00160D69"/>
  </w:style>
  <w:style w:type="table" w:styleId="TabloKlavuzu">
    <w:name w:val="Table Grid"/>
    <w:basedOn w:val="NormalTablo"/>
    <w:rsid w:val="00160D6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160D69"/>
    <w:rPr>
      <w:color w:val="0000FF"/>
      <w:u w:val="single"/>
    </w:rPr>
  </w:style>
  <w:style w:type="paragraph" w:styleId="stBilgi">
    <w:name w:val="header"/>
    <w:basedOn w:val="Normal"/>
    <w:link w:val="stBilgiChar"/>
    <w:uiPriority w:val="99"/>
    <w:semiHidden/>
    <w:unhideWhenUsed/>
    <w:rsid w:val="00160D69"/>
    <w:pPr>
      <w:tabs>
        <w:tab w:val="center" w:pos="4536"/>
        <w:tab w:val="right" w:pos="9072"/>
      </w:tabs>
    </w:pPr>
  </w:style>
  <w:style w:type="character" w:customStyle="1" w:styleId="stBilgiChar">
    <w:name w:val="Üst Bilgi Char"/>
    <w:basedOn w:val="VarsaylanParagrafYazTipi"/>
    <w:link w:val="stBilgi"/>
    <w:uiPriority w:val="99"/>
    <w:semiHidden/>
    <w:rsid w:val="00160D69"/>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170F8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70F89"/>
    <w:rPr>
      <w:rFonts w:ascii="Segoe UI" w:eastAsia="Times New Roman" w:hAnsi="Segoe UI" w:cs="Segoe UI"/>
      <w:sz w:val="18"/>
      <w:szCs w:val="18"/>
      <w:lang w:eastAsia="tr-TR"/>
    </w:rPr>
  </w:style>
  <w:style w:type="paragraph" w:styleId="ListeParagraf">
    <w:name w:val="List Paragraph"/>
    <w:basedOn w:val="Normal"/>
    <w:uiPriority w:val="34"/>
    <w:qFormat/>
    <w:rsid w:val="00782506"/>
    <w:pPr>
      <w:ind w:left="720"/>
      <w:contextualSpacing/>
    </w:pPr>
  </w:style>
  <w:style w:type="character" w:customStyle="1" w:styleId="ng-star-inserted">
    <w:name w:val="ng-star-inserted"/>
    <w:basedOn w:val="VarsaylanParagrafYazTipi"/>
    <w:rsid w:val="00EF3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4741">
      <w:bodyDiv w:val="1"/>
      <w:marLeft w:val="0"/>
      <w:marRight w:val="0"/>
      <w:marTop w:val="0"/>
      <w:marBottom w:val="0"/>
      <w:divBdr>
        <w:top w:val="none" w:sz="0" w:space="0" w:color="auto"/>
        <w:left w:val="none" w:sz="0" w:space="0" w:color="auto"/>
        <w:bottom w:val="none" w:sz="0" w:space="0" w:color="auto"/>
        <w:right w:val="none" w:sz="0" w:space="0" w:color="auto"/>
      </w:divBdr>
      <w:divsChild>
        <w:div w:id="722555947">
          <w:marLeft w:val="0"/>
          <w:marRight w:val="0"/>
          <w:marTop w:val="0"/>
          <w:marBottom w:val="0"/>
          <w:divBdr>
            <w:top w:val="none" w:sz="0" w:space="0" w:color="auto"/>
            <w:left w:val="none" w:sz="0" w:space="0" w:color="auto"/>
            <w:bottom w:val="none" w:sz="0" w:space="0" w:color="auto"/>
            <w:right w:val="none" w:sz="0" w:space="0" w:color="auto"/>
          </w:divBdr>
        </w:div>
      </w:divsChild>
    </w:div>
    <w:div w:id="170072211">
      <w:bodyDiv w:val="1"/>
      <w:marLeft w:val="0"/>
      <w:marRight w:val="0"/>
      <w:marTop w:val="0"/>
      <w:marBottom w:val="0"/>
      <w:divBdr>
        <w:top w:val="none" w:sz="0" w:space="0" w:color="auto"/>
        <w:left w:val="none" w:sz="0" w:space="0" w:color="auto"/>
        <w:bottom w:val="none" w:sz="0" w:space="0" w:color="auto"/>
        <w:right w:val="none" w:sz="0" w:space="0" w:color="auto"/>
      </w:divBdr>
      <w:divsChild>
        <w:div w:id="254217000">
          <w:marLeft w:val="0"/>
          <w:marRight w:val="0"/>
          <w:marTop w:val="0"/>
          <w:marBottom w:val="0"/>
          <w:divBdr>
            <w:top w:val="none" w:sz="0" w:space="0" w:color="auto"/>
            <w:left w:val="none" w:sz="0" w:space="0" w:color="auto"/>
            <w:bottom w:val="none" w:sz="0" w:space="0" w:color="auto"/>
            <w:right w:val="none" w:sz="0" w:space="0" w:color="auto"/>
          </w:divBdr>
        </w:div>
      </w:divsChild>
    </w:div>
    <w:div w:id="191384376">
      <w:bodyDiv w:val="1"/>
      <w:marLeft w:val="0"/>
      <w:marRight w:val="0"/>
      <w:marTop w:val="0"/>
      <w:marBottom w:val="0"/>
      <w:divBdr>
        <w:top w:val="none" w:sz="0" w:space="0" w:color="auto"/>
        <w:left w:val="none" w:sz="0" w:space="0" w:color="auto"/>
        <w:bottom w:val="none" w:sz="0" w:space="0" w:color="auto"/>
        <w:right w:val="none" w:sz="0" w:space="0" w:color="auto"/>
      </w:divBdr>
      <w:divsChild>
        <w:div w:id="2035182803">
          <w:marLeft w:val="0"/>
          <w:marRight w:val="0"/>
          <w:marTop w:val="0"/>
          <w:marBottom w:val="0"/>
          <w:divBdr>
            <w:top w:val="none" w:sz="0" w:space="0" w:color="auto"/>
            <w:left w:val="none" w:sz="0" w:space="0" w:color="auto"/>
            <w:bottom w:val="none" w:sz="0" w:space="0" w:color="auto"/>
            <w:right w:val="none" w:sz="0" w:space="0" w:color="auto"/>
          </w:divBdr>
        </w:div>
      </w:divsChild>
    </w:div>
    <w:div w:id="205525599">
      <w:bodyDiv w:val="1"/>
      <w:marLeft w:val="0"/>
      <w:marRight w:val="0"/>
      <w:marTop w:val="0"/>
      <w:marBottom w:val="0"/>
      <w:divBdr>
        <w:top w:val="none" w:sz="0" w:space="0" w:color="auto"/>
        <w:left w:val="none" w:sz="0" w:space="0" w:color="auto"/>
        <w:bottom w:val="none" w:sz="0" w:space="0" w:color="auto"/>
        <w:right w:val="none" w:sz="0" w:space="0" w:color="auto"/>
      </w:divBdr>
      <w:divsChild>
        <w:div w:id="1477843256">
          <w:marLeft w:val="0"/>
          <w:marRight w:val="0"/>
          <w:marTop w:val="0"/>
          <w:marBottom w:val="0"/>
          <w:divBdr>
            <w:top w:val="none" w:sz="0" w:space="0" w:color="auto"/>
            <w:left w:val="none" w:sz="0" w:space="0" w:color="auto"/>
            <w:bottom w:val="none" w:sz="0" w:space="0" w:color="auto"/>
            <w:right w:val="none" w:sz="0" w:space="0" w:color="auto"/>
          </w:divBdr>
        </w:div>
      </w:divsChild>
    </w:div>
    <w:div w:id="207842129">
      <w:bodyDiv w:val="1"/>
      <w:marLeft w:val="0"/>
      <w:marRight w:val="0"/>
      <w:marTop w:val="0"/>
      <w:marBottom w:val="0"/>
      <w:divBdr>
        <w:top w:val="none" w:sz="0" w:space="0" w:color="auto"/>
        <w:left w:val="none" w:sz="0" w:space="0" w:color="auto"/>
        <w:bottom w:val="none" w:sz="0" w:space="0" w:color="auto"/>
        <w:right w:val="none" w:sz="0" w:space="0" w:color="auto"/>
      </w:divBdr>
      <w:divsChild>
        <w:div w:id="127434027">
          <w:marLeft w:val="0"/>
          <w:marRight w:val="0"/>
          <w:marTop w:val="0"/>
          <w:marBottom w:val="0"/>
          <w:divBdr>
            <w:top w:val="none" w:sz="0" w:space="0" w:color="auto"/>
            <w:left w:val="none" w:sz="0" w:space="0" w:color="auto"/>
            <w:bottom w:val="none" w:sz="0" w:space="0" w:color="auto"/>
            <w:right w:val="none" w:sz="0" w:space="0" w:color="auto"/>
          </w:divBdr>
        </w:div>
      </w:divsChild>
    </w:div>
    <w:div w:id="233592437">
      <w:bodyDiv w:val="1"/>
      <w:marLeft w:val="0"/>
      <w:marRight w:val="0"/>
      <w:marTop w:val="0"/>
      <w:marBottom w:val="0"/>
      <w:divBdr>
        <w:top w:val="none" w:sz="0" w:space="0" w:color="auto"/>
        <w:left w:val="none" w:sz="0" w:space="0" w:color="auto"/>
        <w:bottom w:val="none" w:sz="0" w:space="0" w:color="auto"/>
        <w:right w:val="none" w:sz="0" w:space="0" w:color="auto"/>
      </w:divBdr>
      <w:divsChild>
        <w:div w:id="11690538">
          <w:marLeft w:val="0"/>
          <w:marRight w:val="0"/>
          <w:marTop w:val="0"/>
          <w:marBottom w:val="0"/>
          <w:divBdr>
            <w:top w:val="none" w:sz="0" w:space="0" w:color="auto"/>
            <w:left w:val="none" w:sz="0" w:space="0" w:color="auto"/>
            <w:bottom w:val="none" w:sz="0" w:space="0" w:color="auto"/>
            <w:right w:val="none" w:sz="0" w:space="0" w:color="auto"/>
          </w:divBdr>
        </w:div>
      </w:divsChild>
    </w:div>
    <w:div w:id="528299682">
      <w:bodyDiv w:val="1"/>
      <w:marLeft w:val="0"/>
      <w:marRight w:val="0"/>
      <w:marTop w:val="0"/>
      <w:marBottom w:val="0"/>
      <w:divBdr>
        <w:top w:val="none" w:sz="0" w:space="0" w:color="auto"/>
        <w:left w:val="none" w:sz="0" w:space="0" w:color="auto"/>
        <w:bottom w:val="none" w:sz="0" w:space="0" w:color="auto"/>
        <w:right w:val="none" w:sz="0" w:space="0" w:color="auto"/>
      </w:divBdr>
      <w:divsChild>
        <w:div w:id="1073160255">
          <w:marLeft w:val="0"/>
          <w:marRight w:val="0"/>
          <w:marTop w:val="0"/>
          <w:marBottom w:val="0"/>
          <w:divBdr>
            <w:top w:val="none" w:sz="0" w:space="0" w:color="auto"/>
            <w:left w:val="none" w:sz="0" w:space="0" w:color="auto"/>
            <w:bottom w:val="none" w:sz="0" w:space="0" w:color="auto"/>
            <w:right w:val="none" w:sz="0" w:space="0" w:color="auto"/>
          </w:divBdr>
        </w:div>
      </w:divsChild>
    </w:div>
    <w:div w:id="1090152606">
      <w:bodyDiv w:val="1"/>
      <w:marLeft w:val="0"/>
      <w:marRight w:val="0"/>
      <w:marTop w:val="0"/>
      <w:marBottom w:val="0"/>
      <w:divBdr>
        <w:top w:val="none" w:sz="0" w:space="0" w:color="auto"/>
        <w:left w:val="none" w:sz="0" w:space="0" w:color="auto"/>
        <w:bottom w:val="none" w:sz="0" w:space="0" w:color="auto"/>
        <w:right w:val="none" w:sz="0" w:space="0" w:color="auto"/>
      </w:divBdr>
      <w:divsChild>
        <w:div w:id="1605919349">
          <w:marLeft w:val="0"/>
          <w:marRight w:val="0"/>
          <w:marTop w:val="0"/>
          <w:marBottom w:val="0"/>
          <w:divBdr>
            <w:top w:val="none" w:sz="0" w:space="0" w:color="auto"/>
            <w:left w:val="none" w:sz="0" w:space="0" w:color="auto"/>
            <w:bottom w:val="none" w:sz="0" w:space="0" w:color="auto"/>
            <w:right w:val="none" w:sz="0" w:space="0" w:color="auto"/>
          </w:divBdr>
        </w:div>
      </w:divsChild>
    </w:div>
    <w:div w:id="1355109410">
      <w:bodyDiv w:val="1"/>
      <w:marLeft w:val="0"/>
      <w:marRight w:val="0"/>
      <w:marTop w:val="0"/>
      <w:marBottom w:val="0"/>
      <w:divBdr>
        <w:top w:val="none" w:sz="0" w:space="0" w:color="auto"/>
        <w:left w:val="none" w:sz="0" w:space="0" w:color="auto"/>
        <w:bottom w:val="none" w:sz="0" w:space="0" w:color="auto"/>
        <w:right w:val="none" w:sz="0" w:space="0" w:color="auto"/>
      </w:divBdr>
      <w:divsChild>
        <w:div w:id="442381458">
          <w:marLeft w:val="0"/>
          <w:marRight w:val="0"/>
          <w:marTop w:val="0"/>
          <w:marBottom w:val="0"/>
          <w:divBdr>
            <w:top w:val="none" w:sz="0" w:space="0" w:color="auto"/>
            <w:left w:val="none" w:sz="0" w:space="0" w:color="auto"/>
            <w:bottom w:val="none" w:sz="0" w:space="0" w:color="auto"/>
            <w:right w:val="none" w:sz="0" w:space="0" w:color="auto"/>
          </w:divBdr>
        </w:div>
      </w:divsChild>
    </w:div>
    <w:div w:id="1388841062">
      <w:bodyDiv w:val="1"/>
      <w:marLeft w:val="0"/>
      <w:marRight w:val="0"/>
      <w:marTop w:val="0"/>
      <w:marBottom w:val="0"/>
      <w:divBdr>
        <w:top w:val="none" w:sz="0" w:space="0" w:color="auto"/>
        <w:left w:val="none" w:sz="0" w:space="0" w:color="auto"/>
        <w:bottom w:val="none" w:sz="0" w:space="0" w:color="auto"/>
        <w:right w:val="none" w:sz="0" w:space="0" w:color="auto"/>
      </w:divBdr>
      <w:divsChild>
        <w:div w:id="441145002">
          <w:marLeft w:val="0"/>
          <w:marRight w:val="0"/>
          <w:marTop w:val="0"/>
          <w:marBottom w:val="0"/>
          <w:divBdr>
            <w:top w:val="none" w:sz="0" w:space="0" w:color="auto"/>
            <w:left w:val="none" w:sz="0" w:space="0" w:color="auto"/>
            <w:bottom w:val="none" w:sz="0" w:space="0" w:color="auto"/>
            <w:right w:val="none" w:sz="0" w:space="0" w:color="auto"/>
          </w:divBdr>
        </w:div>
      </w:divsChild>
    </w:div>
    <w:div w:id="1506477283">
      <w:bodyDiv w:val="1"/>
      <w:marLeft w:val="0"/>
      <w:marRight w:val="0"/>
      <w:marTop w:val="0"/>
      <w:marBottom w:val="0"/>
      <w:divBdr>
        <w:top w:val="none" w:sz="0" w:space="0" w:color="auto"/>
        <w:left w:val="none" w:sz="0" w:space="0" w:color="auto"/>
        <w:bottom w:val="none" w:sz="0" w:space="0" w:color="auto"/>
        <w:right w:val="none" w:sz="0" w:space="0" w:color="auto"/>
      </w:divBdr>
      <w:divsChild>
        <w:div w:id="986515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iemlak.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91637-1A12-4917-A371-A2E42C30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815</Words>
  <Characters>4648</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Ümit Akbaş</dc:creator>
  <cp:keywords/>
  <dc:description/>
  <cp:lastModifiedBy>Mehmet Şerif BAYAR</cp:lastModifiedBy>
  <cp:revision>2</cp:revision>
  <cp:lastPrinted>2026-02-19T07:28:00Z</cp:lastPrinted>
  <dcterms:created xsi:type="dcterms:W3CDTF">2026-02-20T06:50:00Z</dcterms:created>
  <dcterms:modified xsi:type="dcterms:W3CDTF">2026-02-20T06:50:00Z</dcterms:modified>
</cp:coreProperties>
</file>