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33" w:type="dxa"/>
        <w:tblInd w:w="-497" w:type="dxa"/>
        <w:tblCellMar>
          <w:left w:w="70" w:type="dxa"/>
          <w:right w:w="70" w:type="dxa"/>
        </w:tblCellMar>
        <w:tblLook w:val="01A0" w:firstRow="1" w:lastRow="0" w:firstColumn="1" w:lastColumn="1" w:noHBand="0" w:noVBand="0"/>
      </w:tblPr>
      <w:tblGrid>
        <w:gridCol w:w="1209"/>
        <w:gridCol w:w="902"/>
        <w:gridCol w:w="1641"/>
        <w:gridCol w:w="823"/>
        <w:gridCol w:w="603"/>
        <w:gridCol w:w="840"/>
        <w:gridCol w:w="1484"/>
        <w:gridCol w:w="1672"/>
        <w:gridCol w:w="1157"/>
        <w:gridCol w:w="829"/>
        <w:gridCol w:w="1117"/>
        <w:gridCol w:w="703"/>
        <w:gridCol w:w="2653"/>
      </w:tblGrid>
      <w:tr w:rsidR="00112C90" w:rsidRPr="00515160" w:rsidTr="00317A45">
        <w:trPr>
          <w:trHeight w:val="540"/>
        </w:trPr>
        <w:tc>
          <w:tcPr>
            <w:tcW w:w="15633"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8C2EC3" w:rsidRDefault="00112C90" w:rsidP="0051516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ZONGULDA</w:t>
            </w:r>
            <w:r w:rsidR="00515160">
              <w:rPr>
                <w:rFonts w:ascii="Times New Roman" w:eastAsia="Times New Roman" w:hAnsi="Times New Roman" w:cs="Times New Roman"/>
                <w:b/>
                <w:bCs/>
                <w:color w:val="000000"/>
                <w:lang w:eastAsia="tr-TR"/>
              </w:rPr>
              <w:t>K</w:t>
            </w:r>
            <w:r w:rsidRPr="00515160">
              <w:rPr>
                <w:rFonts w:ascii="Times New Roman" w:eastAsia="Times New Roman" w:hAnsi="Times New Roman" w:cs="Times New Roman"/>
                <w:b/>
                <w:bCs/>
                <w:color w:val="000000"/>
                <w:lang w:eastAsia="tr-TR"/>
              </w:rPr>
              <w:t xml:space="preserve"> </w:t>
            </w:r>
            <w:r w:rsidR="008C2EC3">
              <w:rPr>
                <w:rFonts w:ascii="Times New Roman" w:eastAsia="Times New Roman" w:hAnsi="Times New Roman" w:cs="Times New Roman"/>
                <w:b/>
                <w:bCs/>
                <w:color w:val="000000"/>
                <w:lang w:eastAsia="tr-TR"/>
              </w:rPr>
              <w:t>ÇEVRE VE ŞEHİRCİLİK İL MÜDÜRLÜĞÜNDEN</w:t>
            </w:r>
          </w:p>
          <w:p w:rsidR="00515160" w:rsidRPr="00515160" w:rsidRDefault="00515160" w:rsidP="00515160">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(Milli Emlak Müdürlüğü)</w:t>
            </w:r>
          </w:p>
        </w:tc>
      </w:tr>
      <w:tr w:rsidR="00D03F0F" w:rsidRPr="00515160" w:rsidTr="00317A45">
        <w:trPr>
          <w:trHeight w:val="540"/>
        </w:trPr>
        <w:tc>
          <w:tcPr>
            <w:tcW w:w="12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İli</w:t>
            </w:r>
          </w:p>
        </w:tc>
        <w:tc>
          <w:tcPr>
            <w:tcW w:w="902"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İlçesi</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Mah/Köyü</w:t>
            </w:r>
          </w:p>
        </w:tc>
        <w:tc>
          <w:tcPr>
            <w:tcW w:w="823"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Cinsi</w:t>
            </w:r>
          </w:p>
        </w:tc>
        <w:tc>
          <w:tcPr>
            <w:tcW w:w="603"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Ada</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Parsel</w:t>
            </w:r>
          </w:p>
        </w:tc>
        <w:tc>
          <w:tcPr>
            <w:tcW w:w="1484"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Yüzölçümü</w:t>
            </w:r>
          </w:p>
        </w:tc>
        <w:tc>
          <w:tcPr>
            <w:tcW w:w="1672"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Kiralanacak Yüzölçümü</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 xml:space="preserve">İmar Durumu </w:t>
            </w:r>
          </w:p>
        </w:tc>
        <w:tc>
          <w:tcPr>
            <w:tcW w:w="1946" w:type="dxa"/>
            <w:gridSpan w:val="2"/>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 xml:space="preserve">Son Başvuru Tarihi </w:t>
            </w:r>
          </w:p>
        </w:tc>
        <w:tc>
          <w:tcPr>
            <w:tcW w:w="3356" w:type="dxa"/>
            <w:gridSpan w:val="2"/>
            <w:tcBorders>
              <w:top w:val="single" w:sz="8" w:space="0" w:color="auto"/>
              <w:left w:val="nil"/>
              <w:bottom w:val="single" w:sz="8" w:space="0" w:color="auto"/>
              <w:right w:val="single" w:sz="8" w:space="0" w:color="auto"/>
            </w:tcBorders>
            <w:shd w:val="clear" w:color="auto" w:fill="auto"/>
            <w:vAlign w:val="center"/>
            <w:hideMark/>
          </w:tcPr>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r w:rsidRPr="00515160">
              <w:rPr>
                <w:rFonts w:ascii="Times New Roman" w:eastAsia="Times New Roman" w:hAnsi="Times New Roman" w:cs="Times New Roman"/>
                <w:b/>
                <w:bCs/>
                <w:color w:val="000000"/>
                <w:lang w:eastAsia="tr-TR"/>
              </w:rPr>
              <w:t>Başvuru Bedeli</w:t>
            </w:r>
          </w:p>
          <w:p w:rsidR="00D03F0F" w:rsidRPr="00515160" w:rsidRDefault="00D03F0F" w:rsidP="00681630">
            <w:pPr>
              <w:spacing w:after="0" w:line="240" w:lineRule="auto"/>
              <w:jc w:val="center"/>
              <w:rPr>
                <w:rFonts w:ascii="Times New Roman" w:eastAsia="Times New Roman" w:hAnsi="Times New Roman" w:cs="Times New Roman"/>
                <w:b/>
                <w:bCs/>
                <w:color w:val="000000"/>
                <w:lang w:eastAsia="tr-TR"/>
              </w:rPr>
            </w:pPr>
          </w:p>
        </w:tc>
      </w:tr>
      <w:tr w:rsidR="00D03F0F" w:rsidRPr="00515160" w:rsidTr="00317A45">
        <w:trPr>
          <w:trHeight w:val="615"/>
        </w:trPr>
        <w:tc>
          <w:tcPr>
            <w:tcW w:w="1209" w:type="dxa"/>
            <w:tcBorders>
              <w:top w:val="nil"/>
              <w:left w:val="single" w:sz="8" w:space="0" w:color="auto"/>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Zonguldak</w:t>
            </w:r>
          </w:p>
        </w:tc>
        <w:tc>
          <w:tcPr>
            <w:tcW w:w="902" w:type="dxa"/>
            <w:tcBorders>
              <w:top w:val="nil"/>
              <w:left w:val="nil"/>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Merkez</w:t>
            </w:r>
          </w:p>
        </w:tc>
        <w:tc>
          <w:tcPr>
            <w:tcW w:w="1641" w:type="dxa"/>
            <w:tcBorders>
              <w:top w:val="nil"/>
              <w:left w:val="nil"/>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Ayvatlar Köyü</w:t>
            </w:r>
          </w:p>
        </w:tc>
        <w:tc>
          <w:tcPr>
            <w:tcW w:w="823" w:type="dxa"/>
            <w:tcBorders>
              <w:top w:val="nil"/>
              <w:left w:val="nil"/>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Tarla</w:t>
            </w:r>
          </w:p>
        </w:tc>
        <w:tc>
          <w:tcPr>
            <w:tcW w:w="603" w:type="dxa"/>
            <w:tcBorders>
              <w:top w:val="nil"/>
              <w:left w:val="nil"/>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196</w:t>
            </w:r>
          </w:p>
        </w:tc>
        <w:tc>
          <w:tcPr>
            <w:tcW w:w="840" w:type="dxa"/>
            <w:tcBorders>
              <w:top w:val="nil"/>
              <w:left w:val="nil"/>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78</w:t>
            </w:r>
          </w:p>
        </w:tc>
        <w:tc>
          <w:tcPr>
            <w:tcW w:w="1484" w:type="dxa"/>
            <w:tcBorders>
              <w:top w:val="nil"/>
              <w:left w:val="nil"/>
              <w:bottom w:val="single" w:sz="4" w:space="0" w:color="auto"/>
              <w:right w:val="single" w:sz="4"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34.406,89 m</w:t>
            </w:r>
            <w:r w:rsidRPr="00515160">
              <w:rPr>
                <w:rFonts w:ascii="Times New Roman" w:eastAsia="Times New Roman" w:hAnsi="Times New Roman" w:cs="Times New Roman"/>
                <w:color w:val="000000"/>
                <w:vertAlign w:val="superscript"/>
                <w:lang w:eastAsia="tr-TR"/>
              </w:rPr>
              <w:t>2</w:t>
            </w:r>
          </w:p>
        </w:tc>
        <w:tc>
          <w:tcPr>
            <w:tcW w:w="1672" w:type="dxa"/>
            <w:tcBorders>
              <w:top w:val="nil"/>
              <w:left w:val="single" w:sz="4" w:space="0" w:color="auto"/>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34.406,89 m</w:t>
            </w:r>
            <w:r w:rsidRPr="00515160">
              <w:rPr>
                <w:rFonts w:ascii="Times New Roman" w:eastAsia="Times New Roman" w:hAnsi="Times New Roman" w:cs="Times New Roman"/>
                <w:color w:val="000000"/>
                <w:vertAlign w:val="superscript"/>
                <w:lang w:eastAsia="tr-TR"/>
              </w:rPr>
              <w:t>2</w:t>
            </w:r>
          </w:p>
        </w:tc>
        <w:tc>
          <w:tcPr>
            <w:tcW w:w="1157" w:type="dxa"/>
            <w:tcBorders>
              <w:top w:val="nil"/>
              <w:left w:val="nil"/>
              <w:bottom w:val="single" w:sz="4" w:space="0" w:color="auto"/>
              <w:right w:val="single" w:sz="8" w:space="0" w:color="auto"/>
            </w:tcBorders>
            <w:shd w:val="clear" w:color="auto" w:fill="auto"/>
            <w:vAlign w:val="center"/>
            <w:hideMark/>
          </w:tcPr>
          <w:p w:rsidR="00D03F0F" w:rsidRPr="00515160" w:rsidRDefault="00D03F0F" w:rsidP="00A2412A">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İmarsız</w:t>
            </w:r>
          </w:p>
        </w:tc>
        <w:tc>
          <w:tcPr>
            <w:tcW w:w="1946" w:type="dxa"/>
            <w:gridSpan w:val="2"/>
            <w:tcBorders>
              <w:top w:val="nil"/>
              <w:left w:val="nil"/>
              <w:bottom w:val="single" w:sz="4" w:space="0" w:color="auto"/>
              <w:right w:val="single" w:sz="8" w:space="0" w:color="auto"/>
            </w:tcBorders>
            <w:shd w:val="clear" w:color="auto" w:fill="auto"/>
            <w:vAlign w:val="center"/>
            <w:hideMark/>
          </w:tcPr>
          <w:p w:rsidR="00D03F0F" w:rsidRPr="00515160" w:rsidRDefault="00CB5085" w:rsidP="00CB5085">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18</w:t>
            </w:r>
            <w:r w:rsidR="004D5B3B">
              <w:rPr>
                <w:rFonts w:ascii="Times New Roman" w:eastAsia="Times New Roman" w:hAnsi="Times New Roman" w:cs="Times New Roman"/>
                <w:color w:val="000000"/>
                <w:lang w:eastAsia="tr-TR"/>
              </w:rPr>
              <w:t>/0</w:t>
            </w:r>
            <w:r>
              <w:rPr>
                <w:rFonts w:ascii="Times New Roman" w:eastAsia="Times New Roman" w:hAnsi="Times New Roman" w:cs="Times New Roman"/>
                <w:color w:val="000000"/>
                <w:lang w:eastAsia="tr-TR"/>
              </w:rPr>
              <w:t>6</w:t>
            </w:r>
            <w:r w:rsidR="004D5B3B">
              <w:rPr>
                <w:rFonts w:ascii="Times New Roman" w:eastAsia="Times New Roman" w:hAnsi="Times New Roman" w:cs="Times New Roman"/>
                <w:color w:val="000000"/>
                <w:lang w:eastAsia="tr-TR"/>
              </w:rPr>
              <w:t>/2021</w:t>
            </w:r>
          </w:p>
        </w:tc>
        <w:tc>
          <w:tcPr>
            <w:tcW w:w="3356" w:type="dxa"/>
            <w:gridSpan w:val="2"/>
            <w:tcBorders>
              <w:top w:val="nil"/>
              <w:left w:val="nil"/>
              <w:bottom w:val="single" w:sz="4" w:space="0" w:color="auto"/>
              <w:right w:val="single" w:sz="8" w:space="0" w:color="auto"/>
            </w:tcBorders>
            <w:shd w:val="clear" w:color="auto" w:fill="auto"/>
            <w:vAlign w:val="center"/>
            <w:hideMark/>
          </w:tcPr>
          <w:p w:rsidR="003A3FEB" w:rsidRPr="00515160" w:rsidRDefault="003A3FEB" w:rsidP="003A3FEB">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 xml:space="preserve">I. Grup : </w:t>
            </w:r>
            <w:r w:rsidR="004D5B3B">
              <w:rPr>
                <w:rFonts w:ascii="Times New Roman" w:eastAsia="Times New Roman" w:hAnsi="Times New Roman" w:cs="Times New Roman"/>
                <w:color w:val="000000"/>
                <w:lang w:eastAsia="tr-TR"/>
              </w:rPr>
              <w:t>1.000,00</w:t>
            </w:r>
            <w:r w:rsidRPr="00515160">
              <w:rPr>
                <w:rFonts w:ascii="Times New Roman" w:eastAsia="Times New Roman" w:hAnsi="Times New Roman" w:cs="Times New Roman"/>
                <w:color w:val="000000"/>
                <w:lang w:eastAsia="tr-TR"/>
              </w:rPr>
              <w:t xml:space="preserve"> TL</w:t>
            </w:r>
          </w:p>
          <w:p w:rsidR="00D03F0F" w:rsidRPr="00515160" w:rsidRDefault="003A3FEB" w:rsidP="004D5B3B">
            <w:pPr>
              <w:spacing w:after="0" w:line="240" w:lineRule="auto"/>
              <w:jc w:val="center"/>
              <w:rPr>
                <w:rFonts w:ascii="Times New Roman" w:eastAsia="Times New Roman" w:hAnsi="Times New Roman" w:cs="Times New Roman"/>
                <w:color w:val="000000"/>
                <w:lang w:eastAsia="tr-TR"/>
              </w:rPr>
            </w:pPr>
            <w:r w:rsidRPr="00515160">
              <w:rPr>
                <w:rFonts w:ascii="Times New Roman" w:eastAsia="Times New Roman" w:hAnsi="Times New Roman" w:cs="Times New Roman"/>
                <w:color w:val="000000"/>
                <w:lang w:eastAsia="tr-TR"/>
              </w:rPr>
              <w:t xml:space="preserve">II. Grup: </w:t>
            </w:r>
            <w:r w:rsidR="004D5B3B">
              <w:rPr>
                <w:rFonts w:ascii="Times New Roman" w:eastAsia="Times New Roman" w:hAnsi="Times New Roman" w:cs="Times New Roman"/>
                <w:color w:val="000000"/>
                <w:lang w:eastAsia="tr-TR"/>
              </w:rPr>
              <w:t xml:space="preserve">10.000,00 </w:t>
            </w:r>
            <w:r w:rsidRPr="00515160">
              <w:rPr>
                <w:rFonts w:ascii="Times New Roman" w:eastAsia="Times New Roman" w:hAnsi="Times New Roman" w:cs="Times New Roman"/>
                <w:color w:val="000000"/>
                <w:lang w:eastAsia="tr-TR"/>
              </w:rPr>
              <w:t>TL</w:t>
            </w:r>
          </w:p>
        </w:tc>
      </w:tr>
      <w:tr w:rsidR="00D03F0F" w:rsidRPr="00DD0864" w:rsidTr="00317A45">
        <w:trPr>
          <w:trHeight w:val="1286"/>
        </w:trPr>
        <w:tc>
          <w:tcPr>
            <w:tcW w:w="15633" w:type="dxa"/>
            <w:gridSpan w:val="13"/>
            <w:tcBorders>
              <w:top w:val="single" w:sz="4" w:space="0" w:color="auto"/>
              <w:left w:val="nil"/>
              <w:bottom w:val="nil"/>
              <w:right w:val="nil"/>
            </w:tcBorders>
            <w:shd w:val="clear" w:color="auto" w:fill="auto"/>
            <w:vAlign w:val="center"/>
            <w:hideMark/>
          </w:tcPr>
          <w:p w:rsidR="003E65D0" w:rsidRPr="00DD0864" w:rsidRDefault="003E65D0" w:rsidP="00DD0864">
            <w:pPr>
              <w:spacing w:after="0" w:line="240" w:lineRule="auto"/>
              <w:ind w:hanging="70"/>
              <w:jc w:val="both"/>
              <w:rPr>
                <w:rFonts w:ascii="Times New Roman" w:eastAsia="Times New Roman" w:hAnsi="Times New Roman" w:cs="Times New Roman"/>
                <w:bCs/>
                <w:color w:val="000000"/>
                <w:lang w:eastAsia="tr-TR"/>
              </w:rPr>
            </w:pPr>
          </w:p>
          <w:p w:rsidR="003E65D0" w:rsidRPr="00DD0864" w:rsidRDefault="003E65D0" w:rsidP="00DD0864">
            <w:pPr>
              <w:spacing w:after="0" w:line="240" w:lineRule="auto"/>
              <w:ind w:hanging="70"/>
              <w:jc w:val="both"/>
              <w:rPr>
                <w:rFonts w:ascii="Times New Roman" w:eastAsia="Times New Roman" w:hAnsi="Times New Roman" w:cs="Times New Roman"/>
                <w:b/>
                <w:bCs/>
                <w:color w:val="000000"/>
                <w:lang w:eastAsia="tr-TR"/>
              </w:rPr>
            </w:pPr>
            <w:r w:rsidRPr="00DD0864">
              <w:rPr>
                <w:rFonts w:ascii="Times New Roman" w:eastAsia="Times New Roman" w:hAnsi="Times New Roman" w:cs="Times New Roman"/>
                <w:b/>
                <w:bCs/>
                <w:color w:val="000000"/>
                <w:lang w:eastAsia="tr-TR"/>
              </w:rPr>
              <w:t xml:space="preserve">ZONGULDAK </w:t>
            </w:r>
            <w:r w:rsidR="008C2EC3">
              <w:rPr>
                <w:rFonts w:ascii="Times New Roman" w:eastAsia="Times New Roman" w:hAnsi="Times New Roman" w:cs="Times New Roman"/>
                <w:b/>
                <w:bCs/>
                <w:color w:val="000000"/>
                <w:lang w:eastAsia="tr-TR"/>
              </w:rPr>
              <w:t>ÇEVRE VE ŞEHİRCİLİK İL MÜDÜRLÜĞÜNDEN</w:t>
            </w:r>
            <w:r w:rsidRPr="00DD0864">
              <w:rPr>
                <w:rFonts w:ascii="Times New Roman" w:eastAsia="Times New Roman" w:hAnsi="Times New Roman" w:cs="Times New Roman"/>
                <w:b/>
                <w:bCs/>
                <w:color w:val="000000"/>
                <w:lang w:eastAsia="tr-TR"/>
              </w:rPr>
              <w:t xml:space="preserve"> (Milli Emlak Müdürlüğü)</w:t>
            </w:r>
          </w:p>
          <w:p w:rsidR="003E65D0" w:rsidRPr="00DD0864" w:rsidRDefault="003E65D0" w:rsidP="00DD0864">
            <w:pPr>
              <w:spacing w:after="0" w:line="240" w:lineRule="auto"/>
              <w:ind w:hanging="70"/>
              <w:jc w:val="both"/>
              <w:rPr>
                <w:rFonts w:ascii="Times New Roman" w:hAnsi="Times New Roman" w:cs="Times New Roman"/>
              </w:rPr>
            </w:pPr>
            <w:r w:rsidRPr="00DD0864">
              <w:rPr>
                <w:rFonts w:ascii="Times New Roman" w:eastAsia="Times New Roman" w:hAnsi="Times New Roman" w:cs="Times New Roman"/>
                <w:b/>
                <w:bCs/>
                <w:color w:val="000000"/>
                <w:lang w:eastAsia="tr-TR"/>
              </w:rPr>
              <w:t>1-</w:t>
            </w:r>
            <w:r w:rsidRPr="00DD0864">
              <w:rPr>
                <w:rFonts w:ascii="Times New Roman" w:eastAsia="Times New Roman" w:hAnsi="Times New Roman" w:cs="Times New Roman"/>
                <w:color w:val="000000"/>
                <w:lang w:eastAsia="tr-TR"/>
              </w:rPr>
              <w:t>Yukarıda tapu bilgileri ve diğer</w:t>
            </w:r>
            <w:r w:rsidR="004D5B3B">
              <w:rPr>
                <w:rFonts w:ascii="Times New Roman" w:eastAsia="Times New Roman" w:hAnsi="Times New Roman" w:cs="Times New Roman"/>
                <w:color w:val="000000"/>
                <w:lang w:eastAsia="tr-TR"/>
              </w:rPr>
              <w:t xml:space="preserve"> özellikleri yazılı taşınmazl</w:t>
            </w:r>
            <w:r w:rsidRPr="00DD0864">
              <w:rPr>
                <w:rFonts w:ascii="Times New Roman" w:eastAsia="Times New Roman" w:hAnsi="Times New Roman" w:cs="Times New Roman"/>
                <w:color w:val="000000"/>
                <w:lang w:eastAsia="tr-TR"/>
              </w:rPr>
              <w:t xml:space="preserve"> </w:t>
            </w:r>
            <w:r w:rsidRPr="00DD0864">
              <w:rPr>
                <w:rFonts w:ascii="Times New Roman" w:hAnsi="Times New Roman" w:cs="Times New Roman"/>
              </w:rPr>
              <w:t xml:space="preserve">Ağaçlandırma Yönetmeliği çerçevesinde, </w:t>
            </w:r>
          </w:p>
          <w:p w:rsidR="003E65D0" w:rsidRPr="00DD0864" w:rsidRDefault="003E65D0" w:rsidP="00DD0864">
            <w:pPr>
              <w:spacing w:after="0" w:line="240" w:lineRule="auto"/>
              <w:ind w:hanging="70"/>
              <w:jc w:val="both"/>
              <w:rPr>
                <w:rFonts w:ascii="Times New Roman" w:hAnsi="Times New Roman" w:cs="Times New Roman"/>
              </w:rPr>
            </w:pPr>
            <w:r w:rsidRPr="00DD0864">
              <w:rPr>
                <w:rFonts w:ascii="Times New Roman" w:hAnsi="Times New Roman" w:cs="Times New Roman"/>
              </w:rPr>
              <w:t>a) Beş (V) ve daha yukarı sınıftaki araziler üzerinde, uygulama projesinde belirtilen idare süresi boyunca odun ve odun dışı orman ürünü veren türler yetiştirilmek,</w:t>
            </w:r>
          </w:p>
          <w:p w:rsidR="003E65D0" w:rsidRPr="00DD0864" w:rsidRDefault="003E65D0" w:rsidP="00DD0864">
            <w:pPr>
              <w:spacing w:after="0" w:line="240" w:lineRule="auto"/>
              <w:jc w:val="both"/>
              <w:rPr>
                <w:rFonts w:ascii="Times New Roman" w:hAnsi="Times New Roman" w:cs="Times New Roman"/>
              </w:rPr>
            </w:pPr>
            <w:r w:rsidRPr="00DD0864">
              <w:rPr>
                <w:rFonts w:ascii="Times New Roman" w:hAnsi="Times New Roman" w:cs="Times New Roman"/>
              </w:rPr>
              <w:t>b) Dördüncü sınıfa (I - IV) kadarki araziler üzerinde uygulama projesinde belirtilen idare süresi boyunca odun dışı orman ürünü veren türler yetiştirilmek,</w:t>
            </w:r>
          </w:p>
          <w:p w:rsidR="003E65D0" w:rsidRPr="00DD0864" w:rsidRDefault="003E65D0" w:rsidP="00DD0864">
            <w:pPr>
              <w:spacing w:after="0" w:line="240" w:lineRule="auto"/>
              <w:jc w:val="both"/>
              <w:rPr>
                <w:rFonts w:ascii="Times New Roman" w:hAnsi="Times New Roman" w:cs="Times New Roman"/>
              </w:rPr>
            </w:pPr>
            <w:r w:rsidRPr="00DD0864">
              <w:rPr>
                <w:rFonts w:ascii="Times New Roman" w:hAnsi="Times New Roman" w:cs="Times New Roman"/>
              </w:rPr>
              <w:t xml:space="preserve">amaçlarıyla ağaçlandırma yapılmak üzere gerçek veya tüzel kişilere </w:t>
            </w:r>
          </w:p>
          <w:p w:rsidR="003E65D0" w:rsidRPr="00DD0864" w:rsidRDefault="003E65D0" w:rsidP="00DD0864">
            <w:pPr>
              <w:spacing w:after="0" w:line="240" w:lineRule="auto"/>
              <w:jc w:val="both"/>
              <w:rPr>
                <w:rFonts w:ascii="Times New Roman" w:eastAsia="Times New Roman" w:hAnsi="Times New Roman" w:cs="Times New Roman"/>
                <w:color w:val="000000"/>
                <w:lang w:eastAsia="tr-TR"/>
              </w:rPr>
            </w:pPr>
            <w:r w:rsidRPr="00DD0864">
              <w:rPr>
                <w:rFonts w:ascii="Times New Roman" w:eastAsia="Times New Roman" w:hAnsi="Times New Roman" w:cs="Times New Roman"/>
                <w:color w:val="000000"/>
                <w:lang w:eastAsia="tr-TR"/>
              </w:rPr>
              <w:t xml:space="preserve"> Özel Ağaçlandırma amacıyla 10 yıl süreli 2886 sayılı Devlet İhale Kanunun 51/g maddesi kapsamında pazarlık usulü ile kira ihalesi</w:t>
            </w:r>
            <w:r w:rsidR="00D767E7" w:rsidRPr="00DD0864">
              <w:rPr>
                <w:rFonts w:ascii="Times New Roman" w:eastAsia="Times New Roman" w:hAnsi="Times New Roman" w:cs="Times New Roman"/>
                <w:color w:val="000000"/>
                <w:lang w:eastAsia="tr-TR"/>
              </w:rPr>
              <w:t xml:space="preserve">ne esas başvurular </w:t>
            </w:r>
            <w:r w:rsidR="00CB5085">
              <w:rPr>
                <w:rFonts w:ascii="Times New Roman" w:eastAsia="Times New Roman" w:hAnsi="Times New Roman" w:cs="Times New Roman"/>
                <w:color w:val="000000"/>
                <w:lang w:eastAsia="tr-TR"/>
              </w:rPr>
              <w:t>20</w:t>
            </w:r>
            <w:r w:rsidR="00F83D8C" w:rsidRPr="00F83D8C">
              <w:rPr>
                <w:rFonts w:ascii="Times New Roman" w:eastAsia="Times New Roman" w:hAnsi="Times New Roman" w:cs="Times New Roman"/>
                <w:color w:val="000000"/>
                <w:lang w:eastAsia="tr-TR"/>
              </w:rPr>
              <w:t>.0</w:t>
            </w:r>
            <w:r w:rsidR="00CB5085">
              <w:rPr>
                <w:rFonts w:ascii="Times New Roman" w:eastAsia="Times New Roman" w:hAnsi="Times New Roman" w:cs="Times New Roman"/>
                <w:color w:val="000000"/>
                <w:lang w:eastAsia="tr-TR"/>
              </w:rPr>
              <w:t>5.2021 Perşembe günü başlayıp,  18</w:t>
            </w:r>
            <w:r w:rsidR="00F83D8C" w:rsidRPr="00F83D8C">
              <w:rPr>
                <w:rFonts w:ascii="Times New Roman" w:eastAsia="Times New Roman" w:hAnsi="Times New Roman" w:cs="Times New Roman"/>
                <w:color w:val="000000"/>
                <w:lang w:eastAsia="tr-TR"/>
              </w:rPr>
              <w:t>.0</w:t>
            </w:r>
            <w:r w:rsidR="00CB5085">
              <w:rPr>
                <w:rFonts w:ascii="Times New Roman" w:eastAsia="Times New Roman" w:hAnsi="Times New Roman" w:cs="Times New Roman"/>
                <w:color w:val="000000"/>
                <w:lang w:eastAsia="tr-TR"/>
              </w:rPr>
              <w:t>6</w:t>
            </w:r>
            <w:r w:rsidR="00F83D8C">
              <w:rPr>
                <w:rFonts w:ascii="Times New Roman" w:eastAsia="Times New Roman" w:hAnsi="Times New Roman" w:cs="Times New Roman"/>
                <w:color w:val="000000"/>
                <w:lang w:eastAsia="tr-TR"/>
              </w:rPr>
              <w:t xml:space="preserve">.2021 Cuma günü mesai bitimine kadar </w:t>
            </w:r>
            <w:r w:rsidRPr="00DD0864">
              <w:rPr>
                <w:rFonts w:ascii="Times New Roman" w:eastAsia="Times New Roman" w:hAnsi="Times New Roman" w:cs="Times New Roman"/>
                <w:color w:val="000000"/>
                <w:lang w:eastAsia="tr-TR"/>
              </w:rPr>
              <w:t xml:space="preserve"> </w:t>
            </w:r>
            <w:r w:rsidRPr="00DD0864">
              <w:rPr>
                <w:rFonts w:ascii="Times New Roman" w:eastAsia="Times New Roman" w:hAnsi="Times New Roman" w:cs="Times New Roman"/>
                <w:b/>
                <w:color w:val="000000"/>
                <w:lang w:eastAsia="tr-TR"/>
              </w:rPr>
              <w:t xml:space="preserve">Zonguldak </w:t>
            </w:r>
            <w:r w:rsidR="00F83D8C">
              <w:rPr>
                <w:rFonts w:ascii="Times New Roman" w:eastAsia="Times New Roman" w:hAnsi="Times New Roman" w:cs="Times New Roman"/>
                <w:b/>
                <w:color w:val="000000"/>
                <w:lang w:eastAsia="tr-TR"/>
              </w:rPr>
              <w:t xml:space="preserve">Çevre ve Şehircilik İl </w:t>
            </w:r>
            <w:r w:rsidRPr="00DD0864">
              <w:rPr>
                <w:rFonts w:ascii="Times New Roman" w:eastAsia="Times New Roman" w:hAnsi="Times New Roman" w:cs="Times New Roman"/>
                <w:b/>
                <w:color w:val="000000"/>
                <w:lang w:eastAsia="tr-TR"/>
              </w:rPr>
              <w:t>Müdürlüğünde</w:t>
            </w:r>
            <w:r w:rsidRPr="00DD0864">
              <w:rPr>
                <w:rFonts w:ascii="Times New Roman" w:eastAsia="Times New Roman" w:hAnsi="Times New Roman" w:cs="Times New Roman"/>
                <w:color w:val="000000"/>
                <w:lang w:eastAsia="tr-TR"/>
              </w:rPr>
              <w:t xml:space="preserve"> başvurular alınacaktır.</w:t>
            </w:r>
          </w:p>
          <w:p w:rsidR="00D03F0F" w:rsidRPr="00DD0864" w:rsidRDefault="00BE189B" w:rsidP="00DD0864">
            <w:pPr>
              <w:spacing w:after="0" w:line="240" w:lineRule="auto"/>
              <w:jc w:val="both"/>
              <w:rPr>
                <w:rFonts w:ascii="Times New Roman" w:eastAsia="Times New Roman" w:hAnsi="Times New Roman" w:cs="Times New Roman"/>
                <w:color w:val="000000"/>
                <w:lang w:eastAsia="tr-TR"/>
              </w:rPr>
            </w:pPr>
            <w:r w:rsidRPr="00DD0864">
              <w:rPr>
                <w:rFonts w:ascii="Times New Roman" w:eastAsia="Times New Roman" w:hAnsi="Times New Roman" w:cs="Times New Roman"/>
                <w:b/>
                <w:color w:val="000000"/>
                <w:lang w:eastAsia="tr-TR"/>
              </w:rPr>
              <w:t>2</w:t>
            </w:r>
            <w:r w:rsidR="00D03F0F" w:rsidRPr="00DD0864">
              <w:rPr>
                <w:rFonts w:ascii="Times New Roman" w:eastAsia="Times New Roman" w:hAnsi="Times New Roman" w:cs="Times New Roman"/>
                <w:color w:val="000000"/>
                <w:lang w:eastAsia="tr-TR"/>
              </w:rPr>
              <w:t>-</w:t>
            </w:r>
            <w:r w:rsidRPr="00DD0864">
              <w:rPr>
                <w:rFonts w:ascii="Times New Roman" w:eastAsia="Times New Roman" w:hAnsi="Times New Roman" w:cs="Times New Roman"/>
                <w:color w:val="000000"/>
                <w:lang w:eastAsia="tr-TR"/>
              </w:rPr>
              <w:t>Başvuruda bulunmak isteyenlerin aşağıda belirtilen belgeleri son başvuru tarihi (</w:t>
            </w:r>
            <w:r w:rsidR="00CB5085">
              <w:rPr>
                <w:rFonts w:ascii="Times New Roman" w:eastAsia="Times New Roman" w:hAnsi="Times New Roman" w:cs="Times New Roman"/>
                <w:color w:val="000000"/>
                <w:lang w:eastAsia="tr-TR"/>
              </w:rPr>
              <w:t>18</w:t>
            </w:r>
            <w:r w:rsidR="00F83D8C">
              <w:rPr>
                <w:rFonts w:ascii="Times New Roman" w:eastAsia="Times New Roman" w:hAnsi="Times New Roman" w:cs="Times New Roman"/>
                <w:color w:val="000000"/>
                <w:lang w:eastAsia="tr-TR"/>
              </w:rPr>
              <w:t>/0</w:t>
            </w:r>
            <w:r w:rsidR="00B61EB0">
              <w:rPr>
                <w:rFonts w:ascii="Times New Roman" w:eastAsia="Times New Roman" w:hAnsi="Times New Roman" w:cs="Times New Roman"/>
                <w:color w:val="000000"/>
                <w:lang w:eastAsia="tr-TR"/>
              </w:rPr>
              <w:t>6</w:t>
            </w:r>
            <w:bookmarkStart w:id="0" w:name="_GoBack"/>
            <w:bookmarkEnd w:id="0"/>
            <w:r w:rsidR="00F83D8C">
              <w:rPr>
                <w:rFonts w:ascii="Times New Roman" w:eastAsia="Times New Roman" w:hAnsi="Times New Roman" w:cs="Times New Roman"/>
                <w:color w:val="000000"/>
                <w:lang w:eastAsia="tr-TR"/>
              </w:rPr>
              <w:t>/2021</w:t>
            </w:r>
            <w:r w:rsidRPr="00DD0864">
              <w:rPr>
                <w:rFonts w:ascii="Times New Roman" w:eastAsia="Times New Roman" w:hAnsi="Times New Roman" w:cs="Times New Roman"/>
                <w:color w:val="000000"/>
                <w:lang w:eastAsia="tr-TR"/>
              </w:rPr>
              <w:t>) mesai bitimine kadar (</w:t>
            </w:r>
            <w:r w:rsidR="00F83D8C">
              <w:rPr>
                <w:rFonts w:ascii="Times New Roman" w:eastAsia="Times New Roman" w:hAnsi="Times New Roman" w:cs="Times New Roman"/>
                <w:color w:val="000000"/>
                <w:lang w:eastAsia="tr-TR"/>
              </w:rPr>
              <w:t>16:00</w:t>
            </w:r>
            <w:r w:rsidRPr="00DD0864">
              <w:rPr>
                <w:rFonts w:ascii="Times New Roman" w:eastAsia="Times New Roman" w:hAnsi="Times New Roman" w:cs="Times New Roman"/>
                <w:color w:val="000000"/>
                <w:lang w:eastAsia="tr-TR"/>
              </w:rPr>
              <w:t xml:space="preserve">) Zonguldak </w:t>
            </w:r>
            <w:r w:rsidR="00F83D8C">
              <w:rPr>
                <w:rFonts w:ascii="Times New Roman" w:eastAsia="Times New Roman" w:hAnsi="Times New Roman" w:cs="Times New Roman"/>
                <w:color w:val="000000"/>
                <w:lang w:eastAsia="tr-TR"/>
              </w:rPr>
              <w:t>Çevre ve Şehircilik İl Müdürlüğü</w:t>
            </w:r>
            <w:r w:rsidRPr="00DD0864">
              <w:rPr>
                <w:rFonts w:ascii="Times New Roman" w:eastAsia="Times New Roman" w:hAnsi="Times New Roman" w:cs="Times New Roman"/>
                <w:color w:val="000000"/>
                <w:lang w:eastAsia="tr-TR"/>
              </w:rPr>
              <w:t xml:space="preserve"> (Milli Emlak Müdürlüğü)’na ibraz etmeleri gerekmektedir;</w:t>
            </w:r>
          </w:p>
          <w:p w:rsidR="00BE189B" w:rsidRPr="00DD0864" w:rsidRDefault="00BE189B" w:rsidP="00DD0864">
            <w:pPr>
              <w:spacing w:after="0" w:line="240" w:lineRule="auto"/>
              <w:jc w:val="both"/>
              <w:rPr>
                <w:rFonts w:ascii="Times New Roman" w:eastAsia="Times New Roman" w:hAnsi="Times New Roman" w:cs="Times New Roman"/>
                <w:color w:val="000000"/>
                <w:lang w:eastAsia="tr-TR"/>
              </w:rPr>
            </w:pPr>
            <w:r w:rsidRPr="00DD0864">
              <w:rPr>
                <w:rFonts w:ascii="Times New Roman" w:eastAsia="Times New Roman" w:hAnsi="Times New Roman" w:cs="Times New Roman"/>
                <w:color w:val="000000"/>
                <w:lang w:eastAsia="tr-TR"/>
              </w:rPr>
              <w:t xml:space="preserve">a) </w:t>
            </w:r>
            <w:r w:rsidR="00C503F3" w:rsidRPr="00DD0864">
              <w:rPr>
                <w:rFonts w:ascii="Times New Roman" w:eastAsia="Times New Roman" w:hAnsi="Times New Roman" w:cs="Times New Roman"/>
                <w:color w:val="000000"/>
                <w:lang w:eastAsia="tr-TR"/>
              </w:rPr>
              <w:t>358 sıra sayılı Milli Emlak Genel Tebliğ EK-2/A ‘ya göre düzenlenmiş başvuru dilekçesi.</w:t>
            </w:r>
          </w:p>
          <w:p w:rsidR="00C503F3" w:rsidRPr="00DD0864" w:rsidRDefault="00C503F3" w:rsidP="00DD0864">
            <w:pPr>
              <w:spacing w:after="0" w:line="240" w:lineRule="auto"/>
              <w:jc w:val="both"/>
              <w:rPr>
                <w:rFonts w:ascii="Times New Roman" w:eastAsia="Times New Roman" w:hAnsi="Times New Roman" w:cs="Times New Roman"/>
                <w:color w:val="000000"/>
                <w:lang w:eastAsia="tr-TR"/>
              </w:rPr>
            </w:pPr>
            <w:r w:rsidRPr="00DD0864">
              <w:rPr>
                <w:rFonts w:ascii="Times New Roman" w:eastAsia="Times New Roman" w:hAnsi="Times New Roman" w:cs="Times New Roman"/>
                <w:color w:val="000000"/>
                <w:lang w:eastAsia="tr-TR"/>
              </w:rPr>
              <w:t>b) Nüfus Cüzdanı Örneği</w:t>
            </w:r>
          </w:p>
          <w:p w:rsidR="00C503F3" w:rsidRPr="00DD0864" w:rsidRDefault="00C503F3" w:rsidP="00DD0864">
            <w:pPr>
              <w:spacing w:after="0" w:line="240" w:lineRule="auto"/>
              <w:jc w:val="both"/>
              <w:rPr>
                <w:rFonts w:ascii="Times New Roman" w:eastAsia="Times New Roman" w:hAnsi="Times New Roman" w:cs="Times New Roman"/>
                <w:color w:val="000000"/>
                <w:lang w:eastAsia="tr-TR"/>
              </w:rPr>
            </w:pPr>
            <w:r w:rsidRPr="00DD0864">
              <w:rPr>
                <w:rFonts w:ascii="Times New Roman" w:eastAsia="Times New Roman" w:hAnsi="Times New Roman" w:cs="Times New Roman"/>
                <w:color w:val="000000"/>
                <w:lang w:eastAsia="tr-TR"/>
              </w:rPr>
              <w:t>c) Yerleşim Yeri Belgesi</w:t>
            </w:r>
          </w:p>
          <w:p w:rsidR="00BE189B" w:rsidRPr="00DD0864" w:rsidRDefault="00C503F3" w:rsidP="00DD0864">
            <w:pPr>
              <w:spacing w:after="0" w:line="240" w:lineRule="auto"/>
              <w:jc w:val="both"/>
              <w:rPr>
                <w:rFonts w:ascii="Times New Roman" w:eastAsia="Times New Roman" w:hAnsi="Times New Roman" w:cs="Times New Roman"/>
                <w:color w:val="000000"/>
                <w:lang w:eastAsia="tr-TR"/>
              </w:rPr>
            </w:pPr>
            <w:r w:rsidRPr="00DD0864">
              <w:rPr>
                <w:rFonts w:ascii="Times New Roman" w:eastAsia="Times New Roman" w:hAnsi="Times New Roman" w:cs="Times New Roman"/>
                <w:color w:val="000000"/>
                <w:lang w:eastAsia="tr-TR"/>
              </w:rPr>
              <w:t>d) Başvuru Bedelini yatırdığına dair makbuz</w:t>
            </w:r>
          </w:p>
          <w:p w:rsidR="00D767E7" w:rsidRPr="00DD0864" w:rsidRDefault="00D767E7" w:rsidP="00DD0864">
            <w:pPr>
              <w:spacing w:after="0" w:line="240" w:lineRule="auto"/>
              <w:jc w:val="both"/>
              <w:rPr>
                <w:rFonts w:ascii="Times New Roman" w:hAnsi="Times New Roman" w:cs="Times New Roman"/>
                <w:b/>
                <w:bCs/>
              </w:rPr>
            </w:pPr>
            <w:r w:rsidRPr="00DD0864">
              <w:rPr>
                <w:rFonts w:ascii="Times New Roman" w:eastAsia="Times New Roman" w:hAnsi="Times New Roman" w:cs="Times New Roman"/>
                <w:color w:val="000000"/>
                <w:lang w:eastAsia="tr-TR"/>
              </w:rPr>
              <w:t xml:space="preserve">e) </w:t>
            </w:r>
            <w:r w:rsidRPr="00DD0864">
              <w:rPr>
                <w:rFonts w:ascii="Times New Roman" w:hAnsi="Times New Roman" w:cs="Times New Roman"/>
                <w:bCs/>
              </w:rPr>
              <w:t>Başka şahıs adına başvuru yapacakların noter tasdikli vekaletnameyi,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515160" w:rsidRPr="00DD0864" w:rsidRDefault="00515160" w:rsidP="00DD0864">
            <w:pPr>
              <w:spacing w:after="0" w:line="240" w:lineRule="auto"/>
              <w:jc w:val="both"/>
              <w:rPr>
                <w:rFonts w:ascii="Times New Roman" w:eastAsia="Times New Roman" w:hAnsi="Times New Roman" w:cs="Times New Roman"/>
                <w:color w:val="000000"/>
                <w:lang w:eastAsia="tr-TR"/>
              </w:rPr>
            </w:pPr>
          </w:p>
        </w:tc>
      </w:tr>
      <w:tr w:rsidR="00D03F0F" w:rsidRPr="00DD0864" w:rsidTr="00317A45">
        <w:trPr>
          <w:trHeight w:val="1661"/>
        </w:trPr>
        <w:tc>
          <w:tcPr>
            <w:tcW w:w="15633" w:type="dxa"/>
            <w:gridSpan w:val="13"/>
            <w:tcBorders>
              <w:top w:val="nil"/>
              <w:left w:val="nil"/>
              <w:bottom w:val="nil"/>
              <w:right w:val="nil"/>
            </w:tcBorders>
            <w:shd w:val="clear" w:color="auto" w:fill="auto"/>
            <w:vAlign w:val="center"/>
            <w:hideMark/>
          </w:tcPr>
          <w:p w:rsidR="00D03F0F" w:rsidRPr="00DD0864" w:rsidRDefault="00C503F3" w:rsidP="00DD0864">
            <w:pPr>
              <w:spacing w:after="0" w:line="240" w:lineRule="auto"/>
              <w:jc w:val="both"/>
              <w:rPr>
                <w:rFonts w:ascii="Times New Roman" w:hAnsi="Times New Roman" w:cs="Times New Roman"/>
              </w:rPr>
            </w:pPr>
            <w:r w:rsidRPr="00DD0864">
              <w:rPr>
                <w:rFonts w:ascii="Times New Roman" w:eastAsia="Times New Roman" w:hAnsi="Times New Roman" w:cs="Times New Roman"/>
                <w:b/>
                <w:bCs/>
                <w:color w:val="000000"/>
                <w:lang w:eastAsia="tr-TR"/>
              </w:rPr>
              <w:t>3- Başvuru Bedeli:</w:t>
            </w:r>
            <w:r w:rsidRPr="00DD0864">
              <w:rPr>
                <w:rFonts w:ascii="Times New Roman" w:eastAsia="Times New Roman" w:hAnsi="Times New Roman" w:cs="Times New Roman"/>
                <w:color w:val="000000"/>
                <w:lang w:eastAsia="tr-TR"/>
              </w:rPr>
              <w:t xml:space="preserve"> </w:t>
            </w:r>
            <w:r w:rsidR="00F83D8C" w:rsidRPr="00F83D8C">
              <w:rPr>
                <w:rFonts w:ascii="Times New Roman" w:eastAsia="Times New Roman" w:hAnsi="Times New Roman" w:cs="Times New Roman"/>
                <w:color w:val="000000"/>
                <w:lang w:eastAsia="tr-TR"/>
              </w:rPr>
              <w:t xml:space="preserve"> 2021 yılında Başvuru Bedelleri olarak 1.Grup için 1.000.-TL,   2. Grup için 10.000</w:t>
            </w:r>
            <w:r w:rsidR="00F83D8C">
              <w:rPr>
                <w:rFonts w:ascii="Times New Roman" w:eastAsia="Times New Roman" w:hAnsi="Times New Roman" w:cs="Times New Roman"/>
                <w:color w:val="000000"/>
                <w:lang w:eastAsia="tr-TR"/>
              </w:rPr>
              <w:t>.- TL. olup</w:t>
            </w:r>
            <w:r w:rsidR="003A3FEB" w:rsidRPr="00DD0864">
              <w:rPr>
                <w:rFonts w:ascii="Times New Roman" w:eastAsia="Times New Roman" w:hAnsi="Times New Roman" w:cs="Times New Roman"/>
                <w:color w:val="000000"/>
                <w:lang w:eastAsia="tr-TR"/>
              </w:rPr>
              <w:t xml:space="preserve">; </w:t>
            </w:r>
            <w:r w:rsidR="003A3FEB" w:rsidRPr="00DD0864">
              <w:rPr>
                <w:rFonts w:ascii="Times New Roman" w:hAnsi="Times New Roman" w:cs="Times New Roman"/>
              </w:rPr>
              <w:t xml:space="preserve"> </w:t>
            </w:r>
            <w:r w:rsidRPr="00DD0864">
              <w:rPr>
                <w:rFonts w:ascii="Times New Roman" w:hAnsi="Times New Roman" w:cs="Times New Roman"/>
              </w:rPr>
              <w:t>Başvuru sahibinden tahsil edilen bu bedel; hak sahipliğinin tespit edilmesi halinde, kendisine ağaçlandırma izni verilecek ve kiralama yapılacak kişilerden tahsil edilecek ağaçlandırma kira bedelinden mahsup edilmez. Hak sahipliği tespit edildikten sonra hak sahibi olmayanlardan tahsil edilen başvuru bedelleri kendilerine iade edilir. Hak sahiplerinin taleplerinden vazgeçmesi veya hak sahipliliğinin iptali durumunda, başvuru bedeli iade edilmez.</w:t>
            </w:r>
          </w:p>
          <w:p w:rsidR="00515160" w:rsidRPr="00DD0864" w:rsidRDefault="00515160" w:rsidP="00DD0864">
            <w:pPr>
              <w:spacing w:after="0" w:line="240" w:lineRule="auto"/>
              <w:jc w:val="both"/>
              <w:rPr>
                <w:rFonts w:ascii="Times New Roman" w:eastAsia="Times New Roman" w:hAnsi="Times New Roman" w:cs="Times New Roman"/>
                <w:color w:val="000000"/>
                <w:lang w:eastAsia="tr-TR"/>
              </w:rPr>
            </w:pPr>
          </w:p>
          <w:p w:rsidR="003A3FEB" w:rsidRDefault="003A3FEB" w:rsidP="00DD0864">
            <w:pPr>
              <w:spacing w:line="240" w:lineRule="auto"/>
              <w:jc w:val="both"/>
              <w:rPr>
                <w:rFonts w:ascii="Times New Roman" w:hAnsi="Times New Roman" w:cs="Times New Roman"/>
              </w:rPr>
            </w:pPr>
            <w:r w:rsidRPr="00DD0864">
              <w:rPr>
                <w:rFonts w:ascii="Times New Roman" w:hAnsi="Times New Roman" w:cs="Times New Roman"/>
                <w:b/>
              </w:rPr>
              <w:t xml:space="preserve">4- I. / II. Grup ayrımı ; </w:t>
            </w:r>
            <w:r w:rsidRPr="00DD0864">
              <w:rPr>
                <w:rFonts w:ascii="Times New Roman" w:hAnsi="Times New Roman" w:cs="Times New Roman"/>
              </w:rPr>
              <w:t>Birinci grup: Taşınmazın bulunduğu köyün nüfusuna kayıtlı olan ve o köyde oturan, köyün nüfusuna kayıtlı olan ancak o köyde oturmayan ve/veya köyün nüfusuna kayıtlı olmamakla birlikte o köyde oturan gerçek kişiler 100.000 m²’ye kadar (100.000 m² dahil) taşınmaz için hak sahibi olarak belirlenebilir. İkinci grup: Tüzel kişiler ile taşınmazın bulunduğu köyün nüfusuna kayıtlı olmayan ve o köyde oturmayan gerçek kişiler 3.000.000 m²’ye kadar (3.000.000 m² dahil) taşınmaz için hak sahibi olarak belirlenebilir.</w:t>
            </w:r>
          </w:p>
          <w:p w:rsidR="00D767E7" w:rsidRPr="00DD0864" w:rsidRDefault="00D767E7" w:rsidP="00DD0864">
            <w:pPr>
              <w:spacing w:line="240" w:lineRule="auto"/>
              <w:jc w:val="both"/>
              <w:rPr>
                <w:rFonts w:ascii="Times New Roman" w:hAnsi="Times New Roman" w:cs="Times New Roman"/>
                <w:b/>
                <w:bCs/>
              </w:rPr>
            </w:pPr>
            <w:r w:rsidRPr="006341EA">
              <w:rPr>
                <w:rFonts w:ascii="Times New Roman" w:hAnsi="Times New Roman" w:cs="Times New Roman"/>
                <w:b/>
              </w:rPr>
              <w:t>5-</w:t>
            </w:r>
            <w:r w:rsidRPr="00DD0864">
              <w:rPr>
                <w:rFonts w:ascii="Times New Roman" w:hAnsi="Times New Roman" w:cs="Times New Roman"/>
                <w:b/>
                <w:bCs/>
              </w:rPr>
              <w:t xml:space="preserve"> </w:t>
            </w:r>
            <w:r w:rsidRPr="00DD0864">
              <w:rPr>
                <w:rFonts w:ascii="Times New Roman" w:hAnsi="Times New Roman" w:cs="Times New Roman"/>
                <w:bCs/>
              </w:rPr>
              <w:t>Belediye ve mücavir alan sınırları dışında bulunan ve ilan edilen taşınmazlar için başvuran kişilerden hak sahipleri, yukarıda belirtilen öncelik sırası ve taşınmaz yüzölçümleri esas alınarak yapılan gruplandırmaya göre belirlenir.</w:t>
            </w:r>
          </w:p>
          <w:p w:rsidR="00D767E7" w:rsidRPr="00DD0864" w:rsidRDefault="00D767E7" w:rsidP="00DD0864">
            <w:pPr>
              <w:spacing w:line="240" w:lineRule="auto"/>
              <w:jc w:val="both"/>
              <w:rPr>
                <w:rFonts w:ascii="Times New Roman" w:hAnsi="Times New Roman" w:cs="Times New Roman"/>
                <w:b/>
                <w:bCs/>
              </w:rPr>
            </w:pPr>
            <w:r w:rsidRPr="00DD0864">
              <w:rPr>
                <w:rFonts w:ascii="Times New Roman" w:hAnsi="Times New Roman" w:cs="Times New Roman"/>
                <w:b/>
                <w:bCs/>
              </w:rPr>
              <w:t xml:space="preserve">6-   </w:t>
            </w:r>
            <w:r w:rsidRPr="00DD0864">
              <w:rPr>
                <w:rFonts w:ascii="Times New Roman" w:hAnsi="Times New Roman" w:cs="Times New Roman"/>
                <w:bCs/>
              </w:rPr>
              <w:t>Her aileden sadece bir kişi hak sahibi olabilir.</w:t>
            </w:r>
          </w:p>
          <w:p w:rsidR="00D767E7" w:rsidRPr="00DD0864" w:rsidRDefault="00D767E7" w:rsidP="00DD0864">
            <w:pPr>
              <w:spacing w:line="240" w:lineRule="auto"/>
              <w:jc w:val="both"/>
              <w:rPr>
                <w:rFonts w:ascii="Times New Roman" w:hAnsi="Times New Roman" w:cs="Times New Roman"/>
                <w:b/>
                <w:bCs/>
              </w:rPr>
            </w:pPr>
            <w:r w:rsidRPr="00DD0864">
              <w:rPr>
                <w:rFonts w:ascii="Times New Roman" w:hAnsi="Times New Roman" w:cs="Times New Roman"/>
                <w:b/>
                <w:bCs/>
              </w:rPr>
              <w:t xml:space="preserve">7-  </w:t>
            </w:r>
            <w:r w:rsidRPr="00DD0864">
              <w:rPr>
                <w:rFonts w:ascii="Times New Roman" w:hAnsi="Times New Roman" w:cs="Times New Roman"/>
                <w:bCs/>
              </w:rPr>
              <w:t>Bir taşınmaz için aynı gruptan birden fazla kişinin başvuruda bulunması ve taşınmazın tamamının başvuranların taleplerini karşılamaması halinde, gruba ilişkin başvuru bedeli üzerinden pazarlık usulü ile ihale komisyonu tarafından yapılacak arttırma sonucunda en yüksek bedeli teklif eden kişi hak sahibi olur.</w:t>
            </w:r>
          </w:p>
          <w:p w:rsidR="006341EA" w:rsidRDefault="006341EA" w:rsidP="00DD0864">
            <w:pPr>
              <w:spacing w:line="240" w:lineRule="auto"/>
              <w:jc w:val="both"/>
              <w:rPr>
                <w:rFonts w:ascii="Times New Roman" w:hAnsi="Times New Roman" w:cs="Times New Roman"/>
                <w:b/>
                <w:bCs/>
              </w:rPr>
            </w:pPr>
          </w:p>
          <w:p w:rsidR="00D767E7" w:rsidRPr="00DD0864" w:rsidRDefault="00D767E7" w:rsidP="00DD0864">
            <w:pPr>
              <w:spacing w:line="240" w:lineRule="auto"/>
              <w:jc w:val="both"/>
              <w:rPr>
                <w:rFonts w:ascii="Times New Roman" w:hAnsi="Times New Roman" w:cs="Times New Roman"/>
                <w:b/>
                <w:bCs/>
              </w:rPr>
            </w:pPr>
            <w:r w:rsidRPr="00DD0864">
              <w:rPr>
                <w:rFonts w:ascii="Times New Roman" w:hAnsi="Times New Roman" w:cs="Times New Roman"/>
                <w:b/>
                <w:bCs/>
              </w:rPr>
              <w:lastRenderedPageBreak/>
              <w:t xml:space="preserve">8-  </w:t>
            </w:r>
            <w:r w:rsidRPr="00DD0864">
              <w:rPr>
                <w:rFonts w:ascii="Times New Roman" w:hAnsi="Times New Roman" w:cs="Times New Roman"/>
                <w:bCs/>
              </w:rPr>
              <w:t>Bir taşınmaz hakkında birden fazla başvuru yapılması, bu taşınmazın yüzölçümünün birden fazla kişinin hak sahipliğine konu olabilecek kadar büyük olması ve başvuru sahiplerinin hak sahibi olabilecekleri miktarlar çerçevesinde taşınmazın aynı kısmı için talepte bulunmaları halinde; bu maddenin ikinci fıkrasında belirtilen esaslara (öncelik sırasına ve yüzölçüme) göre taşınmazın hangi bölümü hakkında hangi başvuru sahibinin hak sahibi olacağı, bu hak sahiplerine ön izin verileceği ve kiralama yapılacağı; aynı gruptaki başvuru sahipleri arasında öncelikle anlaşma yapılmak suretiyle, anlaşma sağlanamaması halinde ise, İdarece hak sahipleri arasında kura çekilmek suretiyle belirlenir.</w:t>
            </w:r>
          </w:p>
          <w:p w:rsidR="00D767E7" w:rsidRPr="006341EA" w:rsidRDefault="00D767E7" w:rsidP="006341EA">
            <w:pPr>
              <w:spacing w:line="240" w:lineRule="auto"/>
              <w:jc w:val="both"/>
              <w:rPr>
                <w:rFonts w:ascii="Times New Roman" w:hAnsi="Times New Roman" w:cs="Times New Roman"/>
                <w:b/>
              </w:rPr>
            </w:pPr>
            <w:r w:rsidRPr="00DD0864">
              <w:rPr>
                <w:rFonts w:ascii="Times New Roman" w:hAnsi="Times New Roman" w:cs="Times New Roman"/>
                <w:b/>
                <w:bCs/>
              </w:rPr>
              <w:t xml:space="preserve">9- </w:t>
            </w:r>
            <w:r w:rsidRPr="00DD0864">
              <w:rPr>
                <w:rFonts w:ascii="Times New Roman" w:hAnsi="Times New Roman" w:cs="Times New Roman"/>
                <w:bCs/>
              </w:rPr>
              <w:t>Hak sahiplerinin taleplerinden vazgeçmesi veya hak sahipliliğinin iptali durumun</w:t>
            </w:r>
            <w:r w:rsidR="006341EA">
              <w:rPr>
                <w:rFonts w:ascii="Times New Roman" w:hAnsi="Times New Roman" w:cs="Times New Roman"/>
                <w:bCs/>
              </w:rPr>
              <w:t>da, başvuru bedeli iade edilmez.</w:t>
            </w:r>
          </w:p>
        </w:tc>
      </w:tr>
      <w:tr w:rsidR="00D03F0F" w:rsidRPr="00DD0864" w:rsidTr="00317A45">
        <w:trPr>
          <w:trHeight w:val="374"/>
        </w:trPr>
        <w:tc>
          <w:tcPr>
            <w:tcW w:w="15633" w:type="dxa"/>
            <w:gridSpan w:val="13"/>
            <w:tcBorders>
              <w:top w:val="nil"/>
              <w:left w:val="nil"/>
              <w:bottom w:val="nil"/>
              <w:right w:val="nil"/>
            </w:tcBorders>
            <w:shd w:val="clear" w:color="auto" w:fill="auto"/>
            <w:vAlign w:val="bottom"/>
            <w:hideMark/>
          </w:tcPr>
          <w:p w:rsidR="00D03F0F" w:rsidRPr="00DD0864" w:rsidRDefault="00D767E7" w:rsidP="00DD0864">
            <w:pPr>
              <w:spacing w:after="0" w:line="240" w:lineRule="auto"/>
              <w:jc w:val="both"/>
              <w:rPr>
                <w:rFonts w:ascii="Times New Roman" w:eastAsia="Times New Roman" w:hAnsi="Times New Roman" w:cs="Times New Roman"/>
                <w:bCs/>
                <w:color w:val="000000"/>
                <w:lang w:eastAsia="tr-TR"/>
              </w:rPr>
            </w:pPr>
            <w:r w:rsidRPr="00DD0864">
              <w:rPr>
                <w:rFonts w:ascii="Times New Roman" w:eastAsia="Times New Roman" w:hAnsi="Times New Roman" w:cs="Times New Roman"/>
                <w:b/>
                <w:bCs/>
                <w:color w:val="000000"/>
                <w:lang w:eastAsia="tr-TR"/>
              </w:rPr>
              <w:lastRenderedPageBreak/>
              <w:t>10</w:t>
            </w:r>
            <w:r w:rsidR="00C503F3" w:rsidRPr="00DD0864">
              <w:rPr>
                <w:rFonts w:ascii="Times New Roman" w:eastAsia="Times New Roman" w:hAnsi="Times New Roman" w:cs="Times New Roman"/>
                <w:b/>
                <w:bCs/>
                <w:color w:val="000000"/>
                <w:lang w:eastAsia="tr-TR"/>
              </w:rPr>
              <w:t>-</w:t>
            </w:r>
            <w:r w:rsidR="00C503F3" w:rsidRPr="00DD0864">
              <w:rPr>
                <w:rFonts w:ascii="Times New Roman" w:eastAsia="Times New Roman" w:hAnsi="Times New Roman" w:cs="Times New Roman"/>
                <w:bCs/>
                <w:color w:val="000000"/>
                <w:lang w:eastAsia="tr-TR"/>
              </w:rPr>
              <w:t xml:space="preserve">Son başvuru tarihinden sonra kabul edilen başvurular Zonguldak Valiliğince ( </w:t>
            </w:r>
            <w:r w:rsidR="005D1027">
              <w:rPr>
                <w:rFonts w:ascii="Times New Roman" w:eastAsia="Times New Roman" w:hAnsi="Times New Roman" w:cs="Times New Roman"/>
                <w:bCs/>
                <w:color w:val="000000"/>
                <w:lang w:eastAsia="tr-TR"/>
              </w:rPr>
              <w:t>Çevre ve Şehircilik İl Müdürlüğü</w:t>
            </w:r>
            <w:r w:rsidR="00C503F3" w:rsidRPr="00DD0864">
              <w:rPr>
                <w:rFonts w:ascii="Times New Roman" w:eastAsia="Times New Roman" w:hAnsi="Times New Roman" w:cs="Times New Roman"/>
                <w:bCs/>
                <w:color w:val="000000"/>
                <w:lang w:eastAsia="tr-TR"/>
              </w:rPr>
              <w:t xml:space="preserve">) ön izin verilmesi amacıyla </w:t>
            </w:r>
            <w:r w:rsidR="005D1027">
              <w:rPr>
                <w:rFonts w:ascii="Times New Roman" w:eastAsia="Times New Roman" w:hAnsi="Times New Roman" w:cs="Times New Roman"/>
                <w:bCs/>
                <w:color w:val="000000"/>
                <w:lang w:eastAsia="tr-TR"/>
              </w:rPr>
              <w:t>Çevre ve Şehircilik</w:t>
            </w:r>
            <w:r w:rsidR="00C503F3" w:rsidRPr="00DD0864">
              <w:rPr>
                <w:rFonts w:ascii="Times New Roman" w:eastAsia="Times New Roman" w:hAnsi="Times New Roman" w:cs="Times New Roman"/>
                <w:bCs/>
                <w:color w:val="000000"/>
                <w:lang w:eastAsia="tr-TR"/>
              </w:rPr>
              <w:t xml:space="preserve"> Bakanlığına (Milli Emlak Genel Müdürlüğü) gönderilir.</w:t>
            </w:r>
          </w:p>
          <w:p w:rsidR="00515160" w:rsidRPr="00DD0864" w:rsidRDefault="00515160" w:rsidP="00DD0864">
            <w:pPr>
              <w:spacing w:after="0" w:line="240" w:lineRule="auto"/>
              <w:jc w:val="both"/>
              <w:rPr>
                <w:rFonts w:ascii="Times New Roman" w:eastAsia="Times New Roman" w:hAnsi="Times New Roman" w:cs="Times New Roman"/>
                <w:color w:val="000000"/>
                <w:lang w:eastAsia="tr-TR"/>
              </w:rPr>
            </w:pPr>
          </w:p>
        </w:tc>
      </w:tr>
      <w:tr w:rsidR="00D03F0F" w:rsidRPr="00DD0864" w:rsidTr="00317A45">
        <w:trPr>
          <w:trHeight w:val="279"/>
        </w:trPr>
        <w:tc>
          <w:tcPr>
            <w:tcW w:w="15633" w:type="dxa"/>
            <w:gridSpan w:val="13"/>
            <w:tcBorders>
              <w:top w:val="nil"/>
              <w:left w:val="nil"/>
              <w:bottom w:val="nil"/>
              <w:right w:val="nil"/>
            </w:tcBorders>
            <w:shd w:val="clear" w:color="auto" w:fill="auto"/>
            <w:vAlign w:val="center"/>
            <w:hideMark/>
          </w:tcPr>
          <w:p w:rsidR="005D1027" w:rsidRPr="00DD0864" w:rsidRDefault="00D767E7" w:rsidP="00DD0864">
            <w:pPr>
              <w:spacing w:line="240" w:lineRule="auto"/>
              <w:jc w:val="both"/>
              <w:rPr>
                <w:rFonts w:ascii="Times New Roman" w:hAnsi="Times New Roman" w:cs="Times New Roman"/>
              </w:rPr>
            </w:pPr>
            <w:r w:rsidRPr="00DD0864">
              <w:rPr>
                <w:rFonts w:ascii="Times New Roman" w:eastAsia="Times New Roman" w:hAnsi="Times New Roman" w:cs="Times New Roman"/>
                <w:b/>
                <w:bCs/>
                <w:color w:val="000000"/>
                <w:lang w:eastAsia="tr-TR"/>
              </w:rPr>
              <w:t>11</w:t>
            </w:r>
            <w:r w:rsidR="00112C90" w:rsidRPr="00DD0864">
              <w:rPr>
                <w:rFonts w:ascii="Times New Roman" w:eastAsia="Times New Roman" w:hAnsi="Times New Roman" w:cs="Times New Roman"/>
                <w:b/>
                <w:bCs/>
                <w:color w:val="000000"/>
                <w:lang w:eastAsia="tr-TR"/>
              </w:rPr>
              <w:t>- Başvuruların Değerlendirilmesi ve Ön İzin:</w:t>
            </w:r>
            <w:r w:rsidR="00D03F0F" w:rsidRPr="00DD0864">
              <w:rPr>
                <w:rFonts w:ascii="Times New Roman" w:eastAsia="Times New Roman" w:hAnsi="Times New Roman" w:cs="Times New Roman"/>
                <w:color w:val="000000"/>
                <w:lang w:eastAsia="tr-TR"/>
              </w:rPr>
              <w:t xml:space="preserve"> </w:t>
            </w:r>
            <w:r w:rsidR="00112C90" w:rsidRPr="00DD0864">
              <w:rPr>
                <w:rFonts w:ascii="Times New Roman" w:hAnsi="Times New Roman" w:cs="Times New Roman"/>
              </w:rPr>
              <w:t>(2) Bakanlık tarafından yapılan inceleme sonucunda hak sahiplerine ağaçlandırma yapılmak üzere uygulama projesi hazırlanması amacıyla bedelsiz olarak doksan gün süreli ön izin verilmesinin uygun görülmesi halinde İdareye bildirilir. İdare tarafından ön izin verildiği hak sahibine ve ilgili orman işletme müdürlüğüne bildirilir. Ön izin süresi, hak sahibine yapılacak tebliğ tarihinden başlar.</w:t>
            </w:r>
            <w:r w:rsidR="004728F1">
              <w:rPr>
                <w:rFonts w:ascii="Times New Roman" w:hAnsi="Times New Roman" w:cs="Times New Roman"/>
              </w:rPr>
              <w:t xml:space="preserve"> </w:t>
            </w:r>
            <w:r w:rsidR="00112C90" w:rsidRPr="00DD0864">
              <w:rPr>
                <w:rFonts w:ascii="Times New Roman" w:hAnsi="Times New Roman" w:cs="Times New Roman"/>
              </w:rPr>
              <w:t xml:space="preserve">Ön izin sahibi tarafından ön izin süresi içerisinde </w:t>
            </w:r>
            <w:r w:rsidR="004728F1">
              <w:rPr>
                <w:rFonts w:ascii="Times New Roman" w:hAnsi="Times New Roman" w:cs="Times New Roman"/>
              </w:rPr>
              <w:t>Tarım ve Orman</w:t>
            </w:r>
            <w:r w:rsidR="00112C90" w:rsidRPr="00DD0864">
              <w:rPr>
                <w:rFonts w:ascii="Times New Roman" w:hAnsi="Times New Roman" w:cs="Times New Roman"/>
              </w:rPr>
              <w:t xml:space="preserve"> Bakanlığı</w:t>
            </w:r>
            <w:r w:rsidR="004728F1">
              <w:rPr>
                <w:rFonts w:ascii="Times New Roman" w:hAnsi="Times New Roman" w:cs="Times New Roman"/>
              </w:rPr>
              <w:t>,</w:t>
            </w:r>
            <w:r w:rsidR="00112C90" w:rsidRPr="00DD0864">
              <w:rPr>
                <w:rFonts w:ascii="Times New Roman" w:hAnsi="Times New Roman" w:cs="Times New Roman"/>
              </w:rPr>
              <w:t xml:space="preserve"> Orman Genel Müdürlüğünce belirlenen tip projeye uygun olarak ormancılık bürolarına üç nüsha olarak hazırlattırılan uygulama projesi yetkili Orman İdaresine onaylatılır. Uygulama projesinde; ağaçlandırmanın ne kadar süre içinde tamamlanacağı, yıllar itibarıyla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otuz gün ek süre verilir. Ön izin süresi ve verilmiş ise ek süre içerisinde uygulama projesinin hazırlatılarak onaylatılamaması halinde ön izin İdarece iptal edilir. İptal edilen ön izinler hakkında ilgili orman işletme müdürlüğüne bilgi verilir. Ön izni iptal edilen taşınmazlar hakkında bu Genel Tebliğin 8 inci maddesine göre işlem yapılır.</w:t>
            </w:r>
          </w:p>
        </w:tc>
      </w:tr>
      <w:tr w:rsidR="00D03F0F" w:rsidRPr="00DD0864" w:rsidTr="00317A45">
        <w:trPr>
          <w:trHeight w:val="450"/>
        </w:trPr>
        <w:tc>
          <w:tcPr>
            <w:tcW w:w="15633" w:type="dxa"/>
            <w:gridSpan w:val="13"/>
            <w:tcBorders>
              <w:top w:val="nil"/>
              <w:left w:val="nil"/>
              <w:bottom w:val="nil"/>
              <w:right w:val="nil"/>
            </w:tcBorders>
            <w:shd w:val="clear" w:color="auto" w:fill="auto"/>
            <w:vAlign w:val="center"/>
            <w:hideMark/>
          </w:tcPr>
          <w:p w:rsidR="00D03F0F" w:rsidRPr="00DD0864" w:rsidRDefault="00D767E7" w:rsidP="00DD0864">
            <w:pPr>
              <w:spacing w:after="0" w:line="240" w:lineRule="auto"/>
              <w:jc w:val="both"/>
              <w:rPr>
                <w:rFonts w:ascii="Times New Roman" w:hAnsi="Times New Roman" w:cs="Times New Roman"/>
              </w:rPr>
            </w:pPr>
            <w:r w:rsidRPr="00DD0864">
              <w:rPr>
                <w:rFonts w:ascii="Times New Roman" w:eastAsia="Times New Roman" w:hAnsi="Times New Roman" w:cs="Times New Roman"/>
                <w:b/>
                <w:bCs/>
                <w:color w:val="000000"/>
                <w:lang w:eastAsia="tr-TR"/>
              </w:rPr>
              <w:t>12</w:t>
            </w:r>
            <w:r w:rsidR="00112C90" w:rsidRPr="00DD0864">
              <w:rPr>
                <w:rFonts w:ascii="Times New Roman" w:eastAsia="Times New Roman" w:hAnsi="Times New Roman" w:cs="Times New Roman"/>
                <w:b/>
                <w:bCs/>
                <w:color w:val="000000"/>
                <w:lang w:eastAsia="tr-TR"/>
              </w:rPr>
              <w:t xml:space="preserve">- Kiralama İşlemi: </w:t>
            </w:r>
            <w:r w:rsidR="00112C90" w:rsidRPr="00DD0864">
              <w:rPr>
                <w:rFonts w:ascii="Times New Roman" w:hAnsi="Times New Roman" w:cs="Times New Roman"/>
              </w:rPr>
              <w:t xml:space="preserve">Ön izin sahibi tarafından ön izin süresi ve verilmiş ise ek süre içerisinde uygulama projesinin hazırlatılarak onaylatılması halinde, Bakanlıktan izin alınmaksızın, illerde </w:t>
            </w:r>
            <w:r w:rsidR="008C2EC3">
              <w:rPr>
                <w:rFonts w:ascii="Times New Roman" w:hAnsi="Times New Roman" w:cs="Times New Roman"/>
              </w:rPr>
              <w:t>Çevre ve Şehircilik İl Müdürlüklerince, taşınmaz ilçede ise Milli Emlak Müdürlüğünden / Milli Emlak Şefliğinden</w:t>
            </w:r>
            <w:r w:rsidR="00112C90" w:rsidRPr="00DD0864">
              <w:rPr>
                <w:rFonts w:ascii="Times New Roman" w:hAnsi="Times New Roman" w:cs="Times New Roman"/>
              </w:rPr>
              <w:t xml:space="preserve"> izin alınmak suretiyle varsa milli emlak müdürlüklerince yoksa</w:t>
            </w:r>
            <w:r w:rsidR="008C2EC3">
              <w:rPr>
                <w:rFonts w:ascii="Times New Roman" w:hAnsi="Times New Roman" w:cs="Times New Roman"/>
              </w:rPr>
              <w:t xml:space="preserve"> milli emlak şefliklerince</w:t>
            </w:r>
            <w:r w:rsidR="00112C90" w:rsidRPr="00DD0864">
              <w:rPr>
                <w:rFonts w:ascii="Times New Roman" w:hAnsi="Times New Roman" w:cs="Times New Roman"/>
              </w:rPr>
              <w:t>; on yılı (on yıl dahil) geçmemek üzere, kira süresi ve birinci fıkraya göre belirlenen ilk yıl tahmini kira bedeli üzerinden Kanunun 51 inci maddesinin birinci fıkrasının (g) bendi ile Yönetmelik hükümlerine göre pazarlık usulüyle yapılacak ihale sonucunda belirlenecek kira bedeli karşılığında adına ön izin verilen kişiye kiralama yapılır ve kiracı ile kira sözleşmesi düzenlenir.</w:t>
            </w:r>
          </w:p>
          <w:p w:rsidR="00D767E7" w:rsidRPr="00DD0864" w:rsidRDefault="00D767E7" w:rsidP="00DD0864">
            <w:pPr>
              <w:spacing w:after="0" w:line="240" w:lineRule="auto"/>
              <w:jc w:val="both"/>
              <w:rPr>
                <w:rFonts w:ascii="Times New Roman" w:hAnsi="Times New Roman" w:cs="Times New Roman"/>
              </w:rPr>
            </w:pPr>
          </w:p>
          <w:tbl>
            <w:tblPr>
              <w:tblW w:w="14956" w:type="dxa"/>
              <w:tblCellMar>
                <w:left w:w="70" w:type="dxa"/>
                <w:right w:w="70" w:type="dxa"/>
              </w:tblCellMar>
              <w:tblLook w:val="04A0" w:firstRow="1" w:lastRow="0" w:firstColumn="1" w:lastColumn="0" w:noHBand="0" w:noVBand="1"/>
            </w:tblPr>
            <w:tblGrid>
              <w:gridCol w:w="14956"/>
            </w:tblGrid>
            <w:tr w:rsidR="00D767E7" w:rsidRPr="00D767E7" w:rsidTr="00DD0864">
              <w:trPr>
                <w:trHeight w:val="840"/>
              </w:trPr>
              <w:tc>
                <w:tcPr>
                  <w:tcW w:w="14956" w:type="dxa"/>
                  <w:tcBorders>
                    <w:top w:val="nil"/>
                    <w:left w:val="nil"/>
                    <w:bottom w:val="nil"/>
                    <w:right w:val="nil"/>
                  </w:tcBorders>
                  <w:shd w:val="clear" w:color="auto" w:fill="auto"/>
                  <w:vAlign w:val="center"/>
                  <w:hideMark/>
                </w:tcPr>
                <w:p w:rsidR="00D767E7" w:rsidRPr="00D767E7" w:rsidRDefault="00D767E7" w:rsidP="004728F1">
                  <w:pPr>
                    <w:spacing w:after="0" w:line="240" w:lineRule="auto"/>
                    <w:jc w:val="both"/>
                    <w:rPr>
                      <w:rFonts w:ascii="Times New Roman" w:eastAsia="Times New Roman" w:hAnsi="Times New Roman" w:cs="Times New Roman"/>
                      <w:b/>
                      <w:bCs/>
                      <w:lang w:eastAsia="tr-TR"/>
                    </w:rPr>
                  </w:pPr>
                  <w:r w:rsidRPr="00D767E7">
                    <w:rPr>
                      <w:rFonts w:ascii="Times New Roman" w:eastAsia="Times New Roman" w:hAnsi="Times New Roman" w:cs="Times New Roman"/>
                      <w:b/>
                      <w:bCs/>
                      <w:lang w:eastAsia="tr-TR"/>
                    </w:rPr>
                    <w:t xml:space="preserve">  </w:t>
                  </w:r>
                  <w:r w:rsidRPr="00DD0864">
                    <w:rPr>
                      <w:rFonts w:ascii="Times New Roman" w:eastAsia="Times New Roman" w:hAnsi="Times New Roman" w:cs="Times New Roman"/>
                      <w:b/>
                      <w:bCs/>
                      <w:lang w:eastAsia="tr-TR"/>
                    </w:rPr>
                    <w:t>13-</w:t>
                  </w:r>
                  <w:r w:rsidRPr="00D767E7">
                    <w:rPr>
                      <w:rFonts w:ascii="Times New Roman" w:eastAsia="Times New Roman" w:hAnsi="Times New Roman" w:cs="Times New Roman"/>
                      <w:bCs/>
                      <w:lang w:eastAsia="tr-TR"/>
                    </w:rPr>
                    <w:t xml:space="preserve">Ağaçlandırma yapılmak amacıyla kiraya verilen taşınmazların yıllık tahmini kira bedelleri; </w:t>
                  </w:r>
                  <w:r w:rsidR="004728F1">
                    <w:rPr>
                      <w:rFonts w:ascii="Times New Roman" w:eastAsia="Times New Roman" w:hAnsi="Times New Roman" w:cs="Times New Roman"/>
                      <w:bCs/>
                      <w:lang w:eastAsia="tr-TR"/>
                    </w:rPr>
                    <w:t>Tarım ve Orman</w:t>
                  </w:r>
                  <w:r w:rsidRPr="00D767E7">
                    <w:rPr>
                      <w:rFonts w:ascii="Times New Roman" w:eastAsia="Times New Roman" w:hAnsi="Times New Roman" w:cs="Times New Roman"/>
                      <w:bCs/>
                      <w:lang w:eastAsia="tr-TR"/>
                    </w:rPr>
                    <w:t xml:space="preserve"> Bakanlığı Orman Genel Müdürlüğü tarafından fidan türleri ve arazi verim sınıfları dikkate alınarak her yıl yeniden belirlenen bedeller üzerinden tespit edilir.</w:t>
                  </w:r>
                  <w:r w:rsidRPr="00D767E7">
                    <w:rPr>
                      <w:rFonts w:ascii="Times New Roman" w:eastAsia="Times New Roman" w:hAnsi="Times New Roman" w:cs="Times New Roman"/>
                      <w:b/>
                      <w:bCs/>
                      <w:lang w:eastAsia="tr-TR"/>
                    </w:rPr>
                    <w:t xml:space="preserve"> </w:t>
                  </w:r>
                  <w:r w:rsidR="00F83D8C" w:rsidRPr="00F83D8C">
                    <w:rPr>
                      <w:rFonts w:ascii="Times New Roman" w:hAnsi="Times New Roman" w:cs="Times New Roman"/>
                    </w:rPr>
                    <w:t>Ağaçlandırma kira bedeli; Orman Genel Müdürlüğünce onaylanacak projesinde belirtilen</w:t>
                  </w:r>
                  <w:r w:rsidR="00F83D8C">
                    <w:rPr>
                      <w:rFonts w:ascii="Times New Roman" w:hAnsi="Times New Roman" w:cs="Times New Roman"/>
                    </w:rPr>
                    <w:t xml:space="preserve"> </w:t>
                  </w:r>
                  <w:r w:rsidR="00F83D8C" w:rsidRPr="00F83D8C">
                    <w:rPr>
                      <w:rFonts w:ascii="Times New Roman" w:hAnsi="Times New Roman" w:cs="Times New Roman"/>
                    </w:rPr>
                    <w:t>ağaç türüne göre yine Orman Genel Müdürlüğünce belirlenen bedeldir. (2021 yılında Ceviz, Zeytin,</w:t>
                  </w:r>
                  <w:r w:rsidR="00F83D8C">
                    <w:t xml:space="preserve"> </w:t>
                  </w:r>
                  <w:r w:rsidR="00F83D8C" w:rsidRPr="00F83D8C">
                    <w:rPr>
                      <w:rFonts w:ascii="Times New Roman" w:hAnsi="Times New Roman" w:cs="Times New Roman"/>
                    </w:rPr>
                    <w:t>Badem vb. ağaç türleri için 14,20 TL/Dekar,  Kızılçam, Karaçam vb. ağaç türleri için 5,70 TL/Dekar</w:t>
                  </w:r>
                  <w:r w:rsidR="00F83D8C">
                    <w:rPr>
                      <w:rFonts w:ascii="Times New Roman" w:hAnsi="Times New Roman" w:cs="Times New Roman"/>
                    </w:rPr>
                    <w:t xml:space="preserve"> </w:t>
                  </w:r>
                  <w:r w:rsidR="00F83D8C" w:rsidRPr="00F83D8C">
                    <w:rPr>
                      <w:rFonts w:ascii="Times New Roman" w:hAnsi="Times New Roman" w:cs="Times New Roman"/>
                    </w:rPr>
                    <w:t>olup, söz konusu fiyatlara ilk beş yıl % 50 indirim uygulanmaktadır.)</w:t>
                  </w:r>
                </w:p>
              </w:tc>
            </w:tr>
            <w:tr w:rsidR="00D767E7" w:rsidRPr="00D767E7" w:rsidTr="00DD0864">
              <w:trPr>
                <w:trHeight w:val="1200"/>
              </w:trPr>
              <w:tc>
                <w:tcPr>
                  <w:tcW w:w="14956" w:type="dxa"/>
                  <w:tcBorders>
                    <w:top w:val="nil"/>
                    <w:left w:val="nil"/>
                    <w:bottom w:val="nil"/>
                    <w:right w:val="nil"/>
                  </w:tcBorders>
                  <w:shd w:val="clear" w:color="auto" w:fill="auto"/>
                  <w:vAlign w:val="center"/>
                  <w:hideMark/>
                </w:tcPr>
                <w:p w:rsidR="00D767E7" w:rsidRPr="00D767E7" w:rsidRDefault="00D767E7" w:rsidP="00DD0864">
                  <w:pPr>
                    <w:spacing w:after="0" w:line="240" w:lineRule="auto"/>
                    <w:jc w:val="both"/>
                    <w:rPr>
                      <w:rFonts w:ascii="Times New Roman" w:eastAsia="Times New Roman" w:hAnsi="Times New Roman" w:cs="Times New Roman"/>
                      <w:bCs/>
                      <w:lang w:eastAsia="tr-TR"/>
                    </w:rPr>
                  </w:pPr>
                  <w:r w:rsidRPr="00D767E7">
                    <w:rPr>
                      <w:rFonts w:ascii="Times New Roman" w:eastAsia="Times New Roman" w:hAnsi="Times New Roman" w:cs="Times New Roman"/>
                      <w:bCs/>
                      <w:lang w:eastAsia="tr-TR"/>
                    </w:rPr>
                    <w:t>İlk yıl kira bedeli ihale bedeline; ikinci, üçüncü, dördüncü ve beşinci yıllar kira bedelleri ise, Orman Genel Müdürlüğünce her yıl belirlenen bedellere yüzde elli indirim uygulanarak tahsil edilir. Altıncı ve sonraki yıllar kira bedelleri ise Orman ve Su İşleri Bakanlığı Orman Genel Müdürlüğünce her yıl belirlenen bedellerin tamamı üzerinden tahsil edilir. Kira bedelleri yıllık ve peşin olarak tahsil edilir. Ayrıca, varsa taşınmazın üzerindeki muhdesat için tespit ve takdir edilen bedel kiracı tarafından peşin olarak İdareye ödenir.</w:t>
                  </w:r>
                </w:p>
              </w:tc>
            </w:tr>
          </w:tbl>
          <w:p w:rsidR="00515160" w:rsidRPr="00DD0864" w:rsidRDefault="00515160" w:rsidP="00DD0864">
            <w:pPr>
              <w:spacing w:after="0" w:line="240" w:lineRule="auto"/>
              <w:jc w:val="both"/>
              <w:rPr>
                <w:rFonts w:ascii="Times New Roman" w:eastAsia="Times New Roman" w:hAnsi="Times New Roman" w:cs="Times New Roman"/>
                <w:color w:val="000000"/>
                <w:lang w:eastAsia="tr-TR"/>
              </w:rPr>
            </w:pPr>
          </w:p>
        </w:tc>
      </w:tr>
      <w:tr w:rsidR="00D03F0F" w:rsidRPr="00DD0864" w:rsidTr="00317A45">
        <w:trPr>
          <w:trHeight w:val="89"/>
        </w:trPr>
        <w:tc>
          <w:tcPr>
            <w:tcW w:w="15633" w:type="dxa"/>
            <w:gridSpan w:val="13"/>
            <w:tcBorders>
              <w:top w:val="nil"/>
              <w:left w:val="nil"/>
              <w:bottom w:val="nil"/>
              <w:right w:val="nil"/>
            </w:tcBorders>
            <w:shd w:val="clear" w:color="auto" w:fill="auto"/>
            <w:noWrap/>
            <w:vAlign w:val="bottom"/>
            <w:hideMark/>
          </w:tcPr>
          <w:p w:rsidR="00D03F0F" w:rsidRPr="005D1027" w:rsidRDefault="00D03F0F" w:rsidP="00DD0864">
            <w:pPr>
              <w:spacing w:after="0" w:line="240" w:lineRule="auto"/>
              <w:jc w:val="both"/>
              <w:rPr>
                <w:rFonts w:ascii="Times New Roman" w:eastAsia="Times New Roman" w:hAnsi="Times New Roman" w:cs="Times New Roman"/>
                <w:lang w:eastAsia="tr-TR"/>
              </w:rPr>
            </w:pPr>
          </w:p>
        </w:tc>
      </w:tr>
      <w:tr w:rsidR="00D03F0F" w:rsidRPr="00DD0864" w:rsidTr="00317A45">
        <w:trPr>
          <w:trHeight w:val="300"/>
        </w:trPr>
        <w:tc>
          <w:tcPr>
            <w:tcW w:w="11160" w:type="dxa"/>
            <w:gridSpan w:val="10"/>
            <w:tcBorders>
              <w:top w:val="nil"/>
              <w:left w:val="nil"/>
              <w:bottom w:val="nil"/>
              <w:right w:val="nil"/>
            </w:tcBorders>
            <w:shd w:val="clear" w:color="auto" w:fill="auto"/>
            <w:noWrap/>
            <w:vAlign w:val="bottom"/>
            <w:hideMark/>
          </w:tcPr>
          <w:p w:rsidR="00D03F0F" w:rsidRPr="00DD0864" w:rsidRDefault="00D03F0F" w:rsidP="005D1027">
            <w:pPr>
              <w:spacing w:after="0" w:line="240" w:lineRule="auto"/>
              <w:jc w:val="both"/>
              <w:rPr>
                <w:rFonts w:ascii="Times New Roman" w:eastAsia="Times New Roman" w:hAnsi="Times New Roman" w:cs="Times New Roman"/>
                <w:color w:val="000000"/>
                <w:lang w:eastAsia="tr-TR"/>
              </w:rPr>
            </w:pPr>
            <w:r w:rsidRPr="00DD0864">
              <w:rPr>
                <w:rFonts w:ascii="Times New Roman" w:eastAsia="Times New Roman" w:hAnsi="Times New Roman" w:cs="Times New Roman"/>
                <w:color w:val="000000"/>
                <w:lang w:eastAsia="tr-TR"/>
              </w:rPr>
              <w:t> </w:t>
            </w:r>
            <w:r w:rsidRPr="00DD0864">
              <w:rPr>
                <w:rFonts w:ascii="Times New Roman" w:eastAsia="Times New Roman" w:hAnsi="Times New Roman" w:cs="Times New Roman"/>
                <w:b/>
                <w:bCs/>
                <w:color w:val="000000"/>
                <w:lang w:eastAsia="tr-TR"/>
              </w:rPr>
              <w:t xml:space="preserve">( Bilgi için: </w:t>
            </w:r>
            <w:r w:rsidRPr="00DD0864">
              <w:rPr>
                <w:rFonts w:ascii="Times New Roman" w:eastAsia="Times New Roman" w:hAnsi="Times New Roman" w:cs="Times New Roman"/>
                <w:color w:val="000000"/>
                <w:lang w:eastAsia="tr-TR"/>
              </w:rPr>
              <w:t>Tlf: (0 372 251 16 62</w:t>
            </w:r>
            <w:r w:rsidR="005D1027">
              <w:rPr>
                <w:rFonts w:ascii="Times New Roman" w:eastAsia="Times New Roman" w:hAnsi="Times New Roman" w:cs="Times New Roman"/>
                <w:color w:val="000000"/>
                <w:lang w:eastAsia="tr-TR"/>
              </w:rPr>
              <w:t>- 253 33 40</w:t>
            </w:r>
            <w:r w:rsidRPr="00DD0864">
              <w:rPr>
                <w:rFonts w:ascii="Times New Roman" w:eastAsia="Times New Roman" w:hAnsi="Times New Roman" w:cs="Times New Roman"/>
                <w:color w:val="000000"/>
                <w:lang w:eastAsia="tr-TR"/>
              </w:rPr>
              <w:t xml:space="preserve"> </w:t>
            </w:r>
            <w:r w:rsidRPr="00DD0864">
              <w:rPr>
                <w:rFonts w:ascii="Times New Roman" w:eastAsia="Times New Roman" w:hAnsi="Times New Roman" w:cs="Times New Roman"/>
                <w:b/>
                <w:bCs/>
                <w:color w:val="000000"/>
                <w:lang w:eastAsia="tr-TR"/>
              </w:rPr>
              <w:t>)</w:t>
            </w:r>
            <w:r w:rsidR="00621BF9">
              <w:rPr>
                <w:rFonts w:ascii="Times New Roman" w:eastAsia="Times New Roman" w:hAnsi="Times New Roman" w:cs="Times New Roman"/>
                <w:b/>
                <w:bCs/>
                <w:color w:val="000000"/>
                <w:lang w:eastAsia="tr-TR"/>
              </w:rPr>
              <w:t xml:space="preserve"> </w:t>
            </w:r>
            <w:hyperlink r:id="rId7" w:history="1">
              <w:r w:rsidR="00621BF9" w:rsidRPr="00E822B0">
                <w:rPr>
                  <w:rStyle w:val="Kpr"/>
                  <w:rFonts w:ascii="Times New Roman" w:eastAsia="Times New Roman" w:hAnsi="Times New Roman" w:cs="Times New Roman"/>
                  <w:b/>
                  <w:bCs/>
                  <w:lang w:eastAsia="tr-TR"/>
                </w:rPr>
                <w:t>www.milliemlak.gov.tr</w:t>
              </w:r>
            </w:hyperlink>
            <w:r w:rsidR="00621BF9">
              <w:rPr>
                <w:rFonts w:ascii="Times New Roman" w:eastAsia="Times New Roman" w:hAnsi="Times New Roman" w:cs="Times New Roman"/>
                <w:b/>
                <w:bCs/>
                <w:color w:val="000000"/>
                <w:lang w:eastAsia="tr-TR"/>
              </w:rPr>
              <w:t xml:space="preserve">. veya </w:t>
            </w:r>
            <w:r w:rsidR="005D1027" w:rsidRPr="005D1027">
              <w:rPr>
                <w:rFonts w:ascii="Times New Roman" w:eastAsia="Times New Roman" w:hAnsi="Times New Roman" w:cs="Times New Roman"/>
                <w:b/>
                <w:bCs/>
                <w:color w:val="0000CC"/>
                <w:u w:val="single"/>
                <w:lang w:eastAsia="tr-TR"/>
                <w14:textFill>
                  <w14:gradFill>
                    <w14:gsLst>
                      <w14:gs w14:pos="0">
                        <w14:srgbClr w14:val="0000CC">
                          <w14:shade w14:val="30000"/>
                          <w14:satMod w14:val="115000"/>
                        </w14:srgbClr>
                      </w14:gs>
                      <w14:gs w14:pos="80000">
                        <w14:srgbClr w14:val="0000CC">
                          <w14:shade w14:val="67500"/>
                          <w14:satMod w14:val="115000"/>
                        </w14:srgbClr>
                      </w14:gs>
                      <w14:gs w14:pos="100000">
                        <w14:srgbClr w14:val="0000CC">
                          <w14:shade w14:val="100000"/>
                          <w14:satMod w14:val="115000"/>
                        </w14:srgbClr>
                      </w14:gs>
                    </w14:gsLst>
                    <w14:lin w14:ang="5400000" w14:scaled="0"/>
                  </w14:gradFill>
                </w14:textFill>
              </w:rPr>
              <w:t>www.zonguldak.csb.gov.tr</w:t>
            </w:r>
          </w:p>
        </w:tc>
        <w:tc>
          <w:tcPr>
            <w:tcW w:w="1820" w:type="dxa"/>
            <w:gridSpan w:val="2"/>
            <w:tcBorders>
              <w:top w:val="nil"/>
              <w:left w:val="nil"/>
              <w:bottom w:val="nil"/>
              <w:right w:val="nil"/>
            </w:tcBorders>
            <w:shd w:val="clear" w:color="auto" w:fill="auto"/>
            <w:noWrap/>
            <w:vAlign w:val="center"/>
            <w:hideMark/>
          </w:tcPr>
          <w:p w:rsidR="00D03F0F" w:rsidRPr="00DD0864" w:rsidRDefault="00D03F0F" w:rsidP="00DD0864">
            <w:pPr>
              <w:spacing w:after="0" w:line="240" w:lineRule="auto"/>
              <w:jc w:val="both"/>
              <w:rPr>
                <w:rFonts w:ascii="Times New Roman" w:eastAsia="Times New Roman" w:hAnsi="Times New Roman" w:cs="Times New Roman"/>
                <w:color w:val="000000"/>
                <w:lang w:eastAsia="tr-TR"/>
              </w:rPr>
            </w:pPr>
          </w:p>
        </w:tc>
        <w:tc>
          <w:tcPr>
            <w:tcW w:w="2653" w:type="dxa"/>
            <w:tcBorders>
              <w:top w:val="nil"/>
              <w:left w:val="nil"/>
              <w:bottom w:val="nil"/>
              <w:right w:val="nil"/>
            </w:tcBorders>
            <w:shd w:val="clear" w:color="auto" w:fill="auto"/>
            <w:noWrap/>
            <w:vAlign w:val="center"/>
            <w:hideMark/>
          </w:tcPr>
          <w:p w:rsidR="00D03F0F" w:rsidRPr="00DD0864" w:rsidRDefault="00D03F0F" w:rsidP="00DD0864">
            <w:pPr>
              <w:spacing w:after="0" w:line="240" w:lineRule="auto"/>
              <w:jc w:val="both"/>
              <w:rPr>
                <w:rFonts w:ascii="Times New Roman" w:eastAsia="Times New Roman" w:hAnsi="Times New Roman" w:cs="Times New Roman"/>
                <w:color w:val="000000"/>
                <w:lang w:eastAsia="tr-TR"/>
              </w:rPr>
            </w:pPr>
          </w:p>
        </w:tc>
      </w:tr>
    </w:tbl>
    <w:p w:rsidR="00362DDB" w:rsidRPr="00515160" w:rsidRDefault="00362DDB" w:rsidP="00DD0864">
      <w:pPr>
        <w:jc w:val="both"/>
        <w:rPr>
          <w:rFonts w:ascii="Times New Roman" w:hAnsi="Times New Roman" w:cs="Times New Roman"/>
        </w:rPr>
      </w:pPr>
    </w:p>
    <w:p w:rsidR="00112C90" w:rsidRPr="00515160" w:rsidRDefault="00112C90" w:rsidP="00112C90">
      <w:pPr>
        <w:jc w:val="right"/>
        <w:rPr>
          <w:rFonts w:ascii="Times New Roman" w:hAnsi="Times New Roman" w:cs="Times New Roman"/>
          <w:b/>
        </w:rPr>
      </w:pPr>
      <w:r w:rsidRPr="00515160">
        <w:rPr>
          <w:rFonts w:ascii="Times New Roman" w:hAnsi="Times New Roman" w:cs="Times New Roman"/>
          <w:b/>
        </w:rPr>
        <w:t>İLAN OLUNUR</w:t>
      </w:r>
    </w:p>
    <w:sectPr w:rsidR="00112C90" w:rsidRPr="00515160" w:rsidSect="00AE1005">
      <w:pgSz w:w="16838" w:h="11906" w:orient="landscape"/>
      <w:pgMar w:top="56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7F" w:rsidRDefault="00C4647F" w:rsidP="00112C90">
      <w:pPr>
        <w:spacing w:after="0" w:line="240" w:lineRule="auto"/>
      </w:pPr>
      <w:r>
        <w:separator/>
      </w:r>
    </w:p>
  </w:endnote>
  <w:endnote w:type="continuationSeparator" w:id="0">
    <w:p w:rsidR="00C4647F" w:rsidRDefault="00C4647F" w:rsidP="0011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7F" w:rsidRDefault="00C4647F" w:rsidP="00112C90">
      <w:pPr>
        <w:spacing w:after="0" w:line="240" w:lineRule="auto"/>
      </w:pPr>
      <w:r>
        <w:separator/>
      </w:r>
    </w:p>
  </w:footnote>
  <w:footnote w:type="continuationSeparator" w:id="0">
    <w:p w:rsidR="00C4647F" w:rsidRDefault="00C4647F" w:rsidP="00112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3C"/>
    <w:rsid w:val="00053611"/>
    <w:rsid w:val="000B2213"/>
    <w:rsid w:val="000B5EB2"/>
    <w:rsid w:val="00112C90"/>
    <w:rsid w:val="002B5BE5"/>
    <w:rsid w:val="00317A45"/>
    <w:rsid w:val="00331603"/>
    <w:rsid w:val="00362DDB"/>
    <w:rsid w:val="003A3FEB"/>
    <w:rsid w:val="003B1E0E"/>
    <w:rsid w:val="003E65D0"/>
    <w:rsid w:val="00412E5B"/>
    <w:rsid w:val="0046791E"/>
    <w:rsid w:val="004728F1"/>
    <w:rsid w:val="004D5B3B"/>
    <w:rsid w:val="00513D71"/>
    <w:rsid w:val="00515160"/>
    <w:rsid w:val="00516F49"/>
    <w:rsid w:val="005501EA"/>
    <w:rsid w:val="005D1027"/>
    <w:rsid w:val="00621BF9"/>
    <w:rsid w:val="006341EA"/>
    <w:rsid w:val="006804DF"/>
    <w:rsid w:val="00681630"/>
    <w:rsid w:val="006D6A8E"/>
    <w:rsid w:val="008402B4"/>
    <w:rsid w:val="008C2EC3"/>
    <w:rsid w:val="009A5348"/>
    <w:rsid w:val="00AE1005"/>
    <w:rsid w:val="00B61EB0"/>
    <w:rsid w:val="00BE189B"/>
    <w:rsid w:val="00C460F4"/>
    <w:rsid w:val="00C4647F"/>
    <w:rsid w:val="00C503F3"/>
    <w:rsid w:val="00CB5085"/>
    <w:rsid w:val="00D03F0F"/>
    <w:rsid w:val="00D3581E"/>
    <w:rsid w:val="00D767E7"/>
    <w:rsid w:val="00D97528"/>
    <w:rsid w:val="00DD0864"/>
    <w:rsid w:val="00E06167"/>
    <w:rsid w:val="00E56BFD"/>
    <w:rsid w:val="00EC133C"/>
    <w:rsid w:val="00EE2F1C"/>
    <w:rsid w:val="00F610AF"/>
    <w:rsid w:val="00F83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D314"/>
  <w15:docId w15:val="{E7B1CAC3-D677-413D-845F-FCA1CC5F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C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2C90"/>
  </w:style>
  <w:style w:type="paragraph" w:styleId="AltBilgi">
    <w:name w:val="footer"/>
    <w:basedOn w:val="Normal"/>
    <w:link w:val="AltBilgiChar"/>
    <w:uiPriority w:val="99"/>
    <w:unhideWhenUsed/>
    <w:rsid w:val="00112C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2C90"/>
  </w:style>
  <w:style w:type="paragraph" w:styleId="BalonMetni">
    <w:name w:val="Balloon Text"/>
    <w:basedOn w:val="Normal"/>
    <w:link w:val="BalonMetniChar"/>
    <w:uiPriority w:val="99"/>
    <w:semiHidden/>
    <w:unhideWhenUsed/>
    <w:rsid w:val="003E6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65D0"/>
    <w:rPr>
      <w:rFonts w:ascii="Tahoma" w:hAnsi="Tahoma" w:cs="Tahoma"/>
      <w:sz w:val="16"/>
      <w:szCs w:val="16"/>
    </w:rPr>
  </w:style>
  <w:style w:type="character" w:styleId="Kpr">
    <w:name w:val="Hyperlink"/>
    <w:basedOn w:val="VarsaylanParagrafYazTipi"/>
    <w:uiPriority w:val="99"/>
    <w:unhideWhenUsed/>
    <w:rsid w:val="00621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2504">
      <w:bodyDiv w:val="1"/>
      <w:marLeft w:val="0"/>
      <w:marRight w:val="0"/>
      <w:marTop w:val="0"/>
      <w:marBottom w:val="0"/>
      <w:divBdr>
        <w:top w:val="none" w:sz="0" w:space="0" w:color="auto"/>
        <w:left w:val="none" w:sz="0" w:space="0" w:color="auto"/>
        <w:bottom w:val="none" w:sz="0" w:space="0" w:color="auto"/>
        <w:right w:val="none" w:sz="0" w:space="0" w:color="auto"/>
      </w:divBdr>
    </w:div>
    <w:div w:id="323557294">
      <w:bodyDiv w:val="1"/>
      <w:marLeft w:val="0"/>
      <w:marRight w:val="0"/>
      <w:marTop w:val="0"/>
      <w:marBottom w:val="0"/>
      <w:divBdr>
        <w:top w:val="none" w:sz="0" w:space="0" w:color="auto"/>
        <w:left w:val="none" w:sz="0" w:space="0" w:color="auto"/>
        <w:bottom w:val="none" w:sz="0" w:space="0" w:color="auto"/>
        <w:right w:val="none" w:sz="0" w:space="0" w:color="auto"/>
      </w:divBdr>
    </w:div>
    <w:div w:id="728187261">
      <w:bodyDiv w:val="1"/>
      <w:marLeft w:val="0"/>
      <w:marRight w:val="0"/>
      <w:marTop w:val="0"/>
      <w:marBottom w:val="0"/>
      <w:divBdr>
        <w:top w:val="none" w:sz="0" w:space="0" w:color="auto"/>
        <w:left w:val="none" w:sz="0" w:space="0" w:color="auto"/>
        <w:bottom w:val="none" w:sz="0" w:space="0" w:color="auto"/>
        <w:right w:val="none" w:sz="0" w:space="0" w:color="auto"/>
      </w:divBdr>
    </w:div>
    <w:div w:id="884368624">
      <w:bodyDiv w:val="1"/>
      <w:marLeft w:val="0"/>
      <w:marRight w:val="0"/>
      <w:marTop w:val="0"/>
      <w:marBottom w:val="0"/>
      <w:divBdr>
        <w:top w:val="none" w:sz="0" w:space="0" w:color="auto"/>
        <w:left w:val="none" w:sz="0" w:space="0" w:color="auto"/>
        <w:bottom w:val="none" w:sz="0" w:space="0" w:color="auto"/>
        <w:right w:val="none" w:sz="0" w:space="0" w:color="auto"/>
      </w:divBdr>
    </w:div>
    <w:div w:id="1088038447">
      <w:bodyDiv w:val="1"/>
      <w:marLeft w:val="0"/>
      <w:marRight w:val="0"/>
      <w:marTop w:val="0"/>
      <w:marBottom w:val="0"/>
      <w:divBdr>
        <w:top w:val="none" w:sz="0" w:space="0" w:color="auto"/>
        <w:left w:val="none" w:sz="0" w:space="0" w:color="auto"/>
        <w:bottom w:val="none" w:sz="0" w:space="0" w:color="auto"/>
        <w:right w:val="none" w:sz="0" w:space="0" w:color="auto"/>
      </w:divBdr>
    </w:div>
    <w:div w:id="1280917806">
      <w:bodyDiv w:val="1"/>
      <w:marLeft w:val="0"/>
      <w:marRight w:val="0"/>
      <w:marTop w:val="0"/>
      <w:marBottom w:val="0"/>
      <w:divBdr>
        <w:top w:val="none" w:sz="0" w:space="0" w:color="auto"/>
        <w:left w:val="none" w:sz="0" w:space="0" w:color="auto"/>
        <w:bottom w:val="none" w:sz="0" w:space="0" w:color="auto"/>
        <w:right w:val="none" w:sz="0" w:space="0" w:color="auto"/>
      </w:divBdr>
    </w:div>
    <w:div w:id="1306668063">
      <w:bodyDiv w:val="1"/>
      <w:marLeft w:val="0"/>
      <w:marRight w:val="0"/>
      <w:marTop w:val="0"/>
      <w:marBottom w:val="0"/>
      <w:divBdr>
        <w:top w:val="none" w:sz="0" w:space="0" w:color="auto"/>
        <w:left w:val="none" w:sz="0" w:space="0" w:color="auto"/>
        <w:bottom w:val="none" w:sz="0" w:space="0" w:color="auto"/>
        <w:right w:val="none" w:sz="0" w:space="0" w:color="auto"/>
      </w:divBdr>
    </w:div>
    <w:div w:id="1494759634">
      <w:bodyDiv w:val="1"/>
      <w:marLeft w:val="0"/>
      <w:marRight w:val="0"/>
      <w:marTop w:val="0"/>
      <w:marBottom w:val="0"/>
      <w:divBdr>
        <w:top w:val="none" w:sz="0" w:space="0" w:color="auto"/>
        <w:left w:val="none" w:sz="0" w:space="0" w:color="auto"/>
        <w:bottom w:val="none" w:sz="0" w:space="0" w:color="auto"/>
        <w:right w:val="none" w:sz="0" w:space="0" w:color="auto"/>
      </w:divBdr>
    </w:div>
    <w:div w:id="1868524817">
      <w:bodyDiv w:val="1"/>
      <w:marLeft w:val="0"/>
      <w:marRight w:val="0"/>
      <w:marTop w:val="0"/>
      <w:marBottom w:val="0"/>
      <w:divBdr>
        <w:top w:val="none" w:sz="0" w:space="0" w:color="auto"/>
        <w:left w:val="none" w:sz="0" w:space="0" w:color="auto"/>
        <w:bottom w:val="none" w:sz="0" w:space="0" w:color="auto"/>
        <w:right w:val="none" w:sz="0" w:space="0" w:color="auto"/>
      </w:divBdr>
    </w:div>
    <w:div w:id="19841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liemlak.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BFFD-AE02-48D6-9A53-0D7C8655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1235</Words>
  <Characters>7046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Osmanbeyoglu</dc:creator>
  <cp:keywords/>
  <dc:description/>
  <cp:lastModifiedBy>Mehmet ÜLKER</cp:lastModifiedBy>
  <cp:revision>11</cp:revision>
  <cp:lastPrinted>2021-05-18T09:22:00Z</cp:lastPrinted>
  <dcterms:created xsi:type="dcterms:W3CDTF">2021-01-27T08:49:00Z</dcterms:created>
  <dcterms:modified xsi:type="dcterms:W3CDTF">2021-05-18T12:03:00Z</dcterms:modified>
</cp:coreProperties>
</file>