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6B6" w:rsidRPr="004747C2" w:rsidRDefault="00510F9C" w:rsidP="004B46B6">
      <w:pPr>
        <w:pStyle w:val="stbilgi"/>
        <w:rPr>
          <w:rFonts w:cs="Arial"/>
        </w:rPr>
      </w:pPr>
      <w:bookmarkStart w:id="0" w:name="_GoBack"/>
      <w:bookmarkEnd w:id="0"/>
      <w:r w:rsidRPr="004747C2">
        <w:rPr>
          <w:noProof/>
          <w:lang w:val="tr-TR" w:eastAsia="tr-TR"/>
        </w:rPr>
        <mc:AlternateContent>
          <mc:Choice Requires="wps">
            <w:drawing>
              <wp:anchor distT="0" distB="0" distL="114300" distR="114300" simplePos="0" relativeHeight="251650560" behindDoc="0" locked="0" layoutInCell="1" allowOverlap="1" wp14:anchorId="0AE5F446" wp14:editId="32D8E70A">
                <wp:simplePos x="0" y="0"/>
                <wp:positionH relativeFrom="column">
                  <wp:posOffset>-175260</wp:posOffset>
                </wp:positionH>
                <wp:positionV relativeFrom="paragraph">
                  <wp:posOffset>-858520</wp:posOffset>
                </wp:positionV>
                <wp:extent cx="6480810" cy="9453245"/>
                <wp:effectExtent l="19050" t="19050" r="34290" b="336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9453245"/>
                        </a:xfrm>
                        <a:prstGeom prst="rect">
                          <a:avLst/>
                        </a:prstGeom>
                        <a:solidFill>
                          <a:srgbClr val="FFFFFF"/>
                        </a:solidFill>
                        <a:ln w="57150" cmpd="thickThin">
                          <a:solidFill>
                            <a:srgbClr val="000000"/>
                          </a:solidFill>
                          <a:miter lim="800000"/>
                          <a:headEnd/>
                          <a:tailEnd/>
                        </a:ln>
                      </wps:spPr>
                      <wps:txbx>
                        <w:txbxContent>
                          <w:p w:rsidR="00CB1658" w:rsidRDefault="00CB1658" w:rsidP="00784B09">
                            <w:pPr>
                              <w:pStyle w:val="Balk1"/>
                            </w:pPr>
                          </w:p>
                          <w:p w:rsidR="00CB1658" w:rsidRDefault="00CB1658" w:rsidP="004B46B6">
                            <w:pPr>
                              <w:rPr>
                                <w:rFonts w:cs="Arial"/>
                                <w:b/>
                                <w:sz w:val="19"/>
                                <w:szCs w:val="19"/>
                              </w:rPr>
                            </w:pPr>
                            <w:r>
                              <w:rPr>
                                <w:b/>
                              </w:rPr>
                              <w:object w:dxaOrig="193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57.75pt" o:ole="" fillcolor="window">
                                  <v:imagedata r:id="rId8" o:title=""/>
                                </v:shape>
                                <o:OLEObject Type="Embed" ProgID="Word.Picture.8" ShapeID="_x0000_i1025" DrawAspect="Content" ObjectID="_1514631770" r:id="rId9"/>
                              </w:object>
                            </w:r>
                            <w:bookmarkStart w:id="1" w:name="_MON_1135432465"/>
                            <w:bookmarkStart w:id="2" w:name="_MON_1135432485"/>
                            <w:bookmarkStart w:id="3" w:name="_MON_1135432499"/>
                            <w:bookmarkStart w:id="4" w:name="_MON_1135432501"/>
                            <w:bookmarkStart w:id="5" w:name="_MON_1135432407"/>
                            <w:bookmarkStart w:id="6" w:name="_MON_1135432600"/>
                            <w:bookmarkStart w:id="7" w:name="_MON_1425715878"/>
                            <w:bookmarkStart w:id="8" w:name="_MON_1135431541"/>
                            <w:bookmarkStart w:id="9" w:name="_MON_1135431581"/>
                            <w:bookmarkStart w:id="10" w:name="_MON_1135431586"/>
                            <w:bookmarkStart w:id="11" w:name="_MON_1135432265"/>
                            <w:bookmarkStart w:id="12" w:name="_MON_1135432385"/>
                            <w:bookmarkStart w:id="13" w:name="_MON_1135432391"/>
                            <w:bookmarkStart w:id="14" w:name="_MON_1135432409"/>
                            <w:bookmarkStart w:id="15" w:name="_MON_11354324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135432451"/>
                            <w:bookmarkEnd w:id="16"/>
                            <w:r w:rsidRPr="00B47985">
                              <w:rPr>
                                <w:rFonts w:cs="Arial"/>
                                <w:b/>
                                <w:sz w:val="19"/>
                                <w:szCs w:val="19"/>
                              </w:rPr>
                              <w:object w:dxaOrig="5461" w:dyaOrig="1141">
                                <v:shape id="_x0000_i1026" type="#_x0000_t75" style="width:280.5pt;height:65.25pt" o:ole="" fillcolor="window">
                                  <v:imagedata r:id="rId10" o:title=""/>
                                </v:shape>
                                <o:OLEObject Type="Embed" ProgID="Word.Picture.8" ShapeID="_x0000_i1026" DrawAspect="Content" ObjectID="_1514631771" r:id="rId11"/>
                              </w:object>
                            </w:r>
                          </w:p>
                          <w:p w:rsidR="00CB1658" w:rsidRDefault="00CB1658" w:rsidP="004B46B6">
                            <w:pPr>
                              <w:rPr>
                                <w:rFonts w:cs="Arial"/>
                                <w:b/>
                              </w:rPr>
                            </w:pPr>
                          </w:p>
                          <w:p w:rsidR="00CB1658" w:rsidRDefault="00CB1658" w:rsidP="004B46B6">
                            <w:pPr>
                              <w:rPr>
                                <w:rFonts w:cs="Arial"/>
                                <w:b/>
                              </w:rPr>
                            </w:pPr>
                          </w:p>
                          <w:p w:rsidR="00CB1658" w:rsidRDefault="00CB1658" w:rsidP="004B46B6">
                            <w:pPr>
                              <w:rPr>
                                <w:b/>
                              </w:rPr>
                            </w:pPr>
                          </w:p>
                          <w:p w:rsidR="00CB1658" w:rsidRDefault="00CB1658" w:rsidP="004B46B6">
                            <w:pPr>
                              <w:rPr>
                                <w:b/>
                              </w:rPr>
                            </w:pPr>
                          </w:p>
                          <w:p w:rsidR="00CB1658" w:rsidRDefault="00CB1658" w:rsidP="004B46B6"/>
                          <w:p w:rsidR="00CB1658" w:rsidRDefault="00CB1658" w:rsidP="004B46B6"/>
                          <w:tbl>
                            <w:tblPr>
                              <w:tblW w:w="0" w:type="auto"/>
                              <w:tblInd w:w="2376" w:type="dxa"/>
                              <w:tblLayout w:type="fixed"/>
                              <w:tblLook w:val="04A0" w:firstRow="1" w:lastRow="0" w:firstColumn="1" w:lastColumn="0" w:noHBand="0" w:noVBand="1"/>
                            </w:tblPr>
                            <w:tblGrid>
                              <w:gridCol w:w="7230"/>
                            </w:tblGrid>
                            <w:tr w:rsidR="00CB1658" w:rsidTr="00B47985">
                              <w:trPr>
                                <w:cantSplit/>
                                <w:trHeight w:val="282"/>
                              </w:trPr>
                              <w:tc>
                                <w:tcPr>
                                  <w:tcW w:w="7230" w:type="dxa"/>
                                  <w:hideMark/>
                                </w:tcPr>
                                <w:p w:rsidR="00CB1658" w:rsidRPr="00FB2636" w:rsidRDefault="00CB1658" w:rsidP="00E04898">
                                  <w:pPr>
                                    <w:ind w:hanging="250"/>
                                    <w:jc w:val="right"/>
                                    <w:rPr>
                                      <w:rFonts w:cs="Arial"/>
                                      <w:b/>
                                      <w:sz w:val="44"/>
                                    </w:rPr>
                                  </w:pPr>
                                  <w:r>
                                    <w:rPr>
                                      <w:rFonts w:cs="Arial"/>
                                      <w:b/>
                                      <w:bCs/>
                                      <w:sz w:val="44"/>
                                      <w:szCs w:val="44"/>
                                    </w:rPr>
                                    <w:t>TS</w:t>
                                  </w:r>
                                  <w:r w:rsidRPr="00FB2636">
                                    <w:rPr>
                                      <w:rFonts w:cs="Arial"/>
                                      <w:b/>
                                      <w:bCs/>
                                      <w:sz w:val="44"/>
                                      <w:szCs w:val="44"/>
                                    </w:rPr>
                                    <w:t xml:space="preserve"> EN ISO </w:t>
                                  </w:r>
                                  <w:r>
                                    <w:rPr>
                                      <w:rFonts w:cs="Arial"/>
                                      <w:b/>
                                      <w:bCs/>
                                      <w:sz w:val="44"/>
                                      <w:szCs w:val="44"/>
                                    </w:rPr>
                                    <w:t>14001</w:t>
                                  </w:r>
                                </w:p>
                              </w:tc>
                            </w:tr>
                            <w:tr w:rsidR="00CB1658" w:rsidTr="00B47985">
                              <w:trPr>
                                <w:cantSplit/>
                                <w:trHeight w:val="281"/>
                              </w:trPr>
                              <w:tc>
                                <w:tcPr>
                                  <w:tcW w:w="7230" w:type="dxa"/>
                                  <w:hideMark/>
                                </w:tcPr>
                                <w:p w:rsidR="00CB1658" w:rsidRPr="00FB2636" w:rsidRDefault="00CB1658" w:rsidP="00A94DC2">
                                  <w:pPr>
                                    <w:jc w:val="right"/>
                                    <w:rPr>
                                      <w:sz w:val="24"/>
                                      <w:szCs w:val="24"/>
                                    </w:rPr>
                                  </w:pPr>
                                  <w:r>
                                    <w:rPr>
                                      <w:sz w:val="24"/>
                                      <w:szCs w:val="24"/>
                                    </w:rPr>
                                    <w:t xml:space="preserve">Eylül </w:t>
                                  </w:r>
                                  <w:r w:rsidRPr="00FB2636">
                                    <w:rPr>
                                      <w:sz w:val="24"/>
                                      <w:szCs w:val="24"/>
                                    </w:rPr>
                                    <w:t>20</w:t>
                                  </w:r>
                                  <w:r>
                                    <w:rPr>
                                      <w:sz w:val="24"/>
                                      <w:szCs w:val="24"/>
                                    </w:rPr>
                                    <w:t>15</w:t>
                                  </w:r>
                                </w:p>
                                <w:p w:rsidR="00CB1658" w:rsidRPr="00FB2636" w:rsidRDefault="00CB1658">
                                  <w:pPr>
                                    <w:jc w:val="right"/>
                                    <w:rPr>
                                      <w:sz w:val="24"/>
                                      <w:szCs w:val="24"/>
                                    </w:rPr>
                                  </w:pPr>
                                  <w:r>
                                    <w:rPr>
                                      <w:sz w:val="24"/>
                                      <w:szCs w:val="24"/>
                                    </w:rPr>
                                    <w:t xml:space="preserve">TS EN ISO 14001: 2005 ve TS EN ISO 14001/AC: 2010 </w:t>
                                  </w:r>
                                  <w:r w:rsidRPr="00FB2636">
                                    <w:rPr>
                                      <w:sz w:val="24"/>
                                      <w:szCs w:val="24"/>
                                    </w:rPr>
                                    <w:t>yerine</w:t>
                                  </w:r>
                                </w:p>
                              </w:tc>
                            </w:tr>
                            <w:tr w:rsidR="00CB1658" w:rsidTr="00B47985">
                              <w:trPr>
                                <w:cantSplit/>
                                <w:trHeight w:val="281"/>
                              </w:trPr>
                              <w:tc>
                                <w:tcPr>
                                  <w:tcW w:w="7230" w:type="dxa"/>
                                </w:tcPr>
                                <w:p w:rsidR="00CB1658" w:rsidRPr="00FB2636" w:rsidRDefault="00CB1658"/>
                              </w:tc>
                            </w:tr>
                            <w:tr w:rsidR="00CB1658" w:rsidTr="00B47985">
                              <w:trPr>
                                <w:cantSplit/>
                                <w:trHeight w:val="281"/>
                              </w:trPr>
                              <w:tc>
                                <w:tcPr>
                                  <w:tcW w:w="7230" w:type="dxa"/>
                                </w:tcPr>
                                <w:p w:rsidR="00CB1658" w:rsidRPr="00FB2636" w:rsidRDefault="00CB1658"/>
                              </w:tc>
                            </w:tr>
                            <w:tr w:rsidR="00CB1658" w:rsidTr="00B47985">
                              <w:trPr>
                                <w:cantSplit/>
                                <w:trHeight w:val="281"/>
                              </w:trPr>
                              <w:tc>
                                <w:tcPr>
                                  <w:tcW w:w="7230" w:type="dxa"/>
                                </w:tcPr>
                                <w:p w:rsidR="00CB1658" w:rsidRPr="00FB2636" w:rsidRDefault="00CB1658"/>
                              </w:tc>
                            </w:tr>
                            <w:tr w:rsidR="00CB1658" w:rsidTr="00B47985">
                              <w:trPr>
                                <w:cantSplit/>
                                <w:trHeight w:val="281"/>
                              </w:trPr>
                              <w:tc>
                                <w:tcPr>
                                  <w:tcW w:w="7230" w:type="dxa"/>
                                  <w:hideMark/>
                                </w:tcPr>
                                <w:p w:rsidR="00CB1658" w:rsidRPr="00FB2636" w:rsidRDefault="00CB1658" w:rsidP="00601604">
                                  <w:pPr>
                                    <w:jc w:val="right"/>
                                    <w:rPr>
                                      <w:rFonts w:cs="Arial"/>
                                      <w:b/>
                                      <w:sz w:val="24"/>
                                      <w:szCs w:val="24"/>
                                    </w:rPr>
                                  </w:pPr>
                                  <w:r w:rsidRPr="00FB2636">
                                    <w:rPr>
                                      <w:rFonts w:cs="Arial"/>
                                      <w:b/>
                                      <w:bCs/>
                                      <w:sz w:val="24"/>
                                      <w:szCs w:val="24"/>
                                    </w:rPr>
                                    <w:t xml:space="preserve">ICS </w:t>
                                  </w:r>
                                  <w:r w:rsidRPr="00A34C04">
                                    <w:rPr>
                                      <w:sz w:val="24"/>
                                      <w:lang w:val="en-AU"/>
                                    </w:rPr>
                                    <w:t>13.020.10</w:t>
                                  </w:r>
                                </w:p>
                              </w:tc>
                            </w:tr>
                          </w:tbl>
                          <w:p w:rsidR="00CB1658" w:rsidRDefault="00CB1658" w:rsidP="004B46B6">
                            <w:pPr>
                              <w:pStyle w:val="stbilgi"/>
                              <w:rPr>
                                <w:lang w:val="tr-TR"/>
                              </w:rPr>
                            </w:pPr>
                          </w:p>
                          <w:p w:rsidR="00CB1658" w:rsidRPr="00EE1617" w:rsidRDefault="00CB1658" w:rsidP="004B46B6">
                            <w:pPr>
                              <w:rPr>
                                <w:rFonts w:cs="Arial"/>
                              </w:rPr>
                            </w:pPr>
                          </w:p>
                          <w:tbl>
                            <w:tblPr>
                              <w:tblW w:w="0" w:type="auto"/>
                              <w:tblInd w:w="392" w:type="dxa"/>
                              <w:tblBorders>
                                <w:top w:val="thickThinSmallGap" w:sz="24" w:space="0" w:color="auto"/>
                              </w:tblBorders>
                              <w:tblLayout w:type="fixed"/>
                              <w:tblLook w:val="0000" w:firstRow="0" w:lastRow="0" w:firstColumn="0" w:lastColumn="0" w:noHBand="0" w:noVBand="0"/>
                            </w:tblPr>
                            <w:tblGrid>
                              <w:gridCol w:w="9355"/>
                            </w:tblGrid>
                            <w:tr w:rsidR="00CB1658" w:rsidRPr="00D449E1" w:rsidTr="000D7933">
                              <w:trPr>
                                <w:cantSplit/>
                                <w:trHeight w:val="264"/>
                              </w:trPr>
                              <w:tc>
                                <w:tcPr>
                                  <w:tcW w:w="9355" w:type="dxa"/>
                                  <w:tcBorders>
                                    <w:bottom w:val="nil"/>
                                  </w:tcBorders>
                                </w:tcPr>
                                <w:p w:rsidR="00CB1658" w:rsidRPr="00D449E1" w:rsidRDefault="00CB1658" w:rsidP="004B46B6">
                                  <w:pPr>
                                    <w:rPr>
                                      <w:rFonts w:cs="Arial"/>
                                    </w:rPr>
                                  </w:pPr>
                                </w:p>
                              </w:tc>
                            </w:tr>
                            <w:tr w:rsidR="00CB1658" w:rsidRPr="00D449E1" w:rsidTr="00B47985">
                              <w:trPr>
                                <w:cantSplit/>
                                <w:trHeight w:val="2797"/>
                              </w:trPr>
                              <w:tc>
                                <w:tcPr>
                                  <w:tcW w:w="9355" w:type="dxa"/>
                                  <w:tcBorders>
                                    <w:top w:val="nil"/>
                                    <w:bottom w:val="nil"/>
                                  </w:tcBorders>
                                </w:tcPr>
                                <w:p w:rsidR="00CB1658" w:rsidRDefault="00CB1658" w:rsidP="004747C2">
                                  <w:pPr>
                                    <w:pStyle w:val="GvdeMetni3"/>
                                    <w:spacing w:line="0" w:lineRule="atLeast"/>
                                    <w:jc w:val="center"/>
                                    <w:rPr>
                                      <w:rFonts w:cs="Arial"/>
                                      <w:b/>
                                      <w:sz w:val="28"/>
                                    </w:rPr>
                                  </w:pPr>
                                  <w:r>
                                    <w:rPr>
                                      <w:rFonts w:cs="Arial"/>
                                      <w:b/>
                                      <w:sz w:val="28"/>
                                    </w:rPr>
                                    <w:t>Çevre yönetim sistemleri – Şartlar ve kullanım kılavuzu</w:t>
                                  </w:r>
                                </w:p>
                                <w:p w:rsidR="00CB1658" w:rsidRPr="008146B7" w:rsidRDefault="00CB1658" w:rsidP="004B46B6">
                                  <w:pPr>
                                    <w:ind w:right="576"/>
                                    <w:jc w:val="center"/>
                                    <w:rPr>
                                      <w:rFonts w:cs="Arial"/>
                                      <w:b/>
                                      <w:bCs/>
                                      <w:color w:val="FF0000"/>
                                      <w:sz w:val="28"/>
                                      <w:szCs w:val="28"/>
                                      <w:lang w:val="en-US"/>
                                    </w:rPr>
                                  </w:pPr>
                                </w:p>
                                <w:p w:rsidR="00CB1658" w:rsidRPr="004747C2" w:rsidRDefault="00CB1658" w:rsidP="004747C2">
                                  <w:pPr>
                                    <w:autoSpaceDE w:val="0"/>
                                    <w:autoSpaceDN w:val="0"/>
                                    <w:adjustRightInd w:val="0"/>
                                    <w:jc w:val="center"/>
                                    <w:rPr>
                                      <w:rFonts w:eastAsia="Calibri" w:cs="Arial"/>
                                      <w:sz w:val="24"/>
                                      <w:szCs w:val="24"/>
                                    </w:rPr>
                                  </w:pPr>
                                  <w:proofErr w:type="spellStart"/>
                                  <w:r w:rsidRPr="004747C2">
                                    <w:rPr>
                                      <w:rFonts w:eastAsia="Calibri" w:cs="Arial"/>
                                      <w:sz w:val="24"/>
                                      <w:szCs w:val="24"/>
                                    </w:rPr>
                                    <w:t>Environmental</w:t>
                                  </w:r>
                                  <w:proofErr w:type="spellEnd"/>
                                  <w:r w:rsidRPr="004747C2">
                                    <w:rPr>
                                      <w:rFonts w:eastAsia="Calibri" w:cs="Arial"/>
                                      <w:sz w:val="24"/>
                                      <w:szCs w:val="24"/>
                                    </w:rPr>
                                    <w:t xml:space="preserve"> </w:t>
                                  </w:r>
                                  <w:proofErr w:type="spellStart"/>
                                  <w:r w:rsidRPr="004747C2">
                                    <w:rPr>
                                      <w:rFonts w:eastAsia="Calibri" w:cs="Arial"/>
                                      <w:sz w:val="24"/>
                                      <w:szCs w:val="24"/>
                                    </w:rPr>
                                    <w:t>management</w:t>
                                  </w:r>
                                  <w:proofErr w:type="spellEnd"/>
                                  <w:r w:rsidRPr="004747C2">
                                    <w:rPr>
                                      <w:rFonts w:eastAsia="Calibri" w:cs="Arial"/>
                                      <w:sz w:val="24"/>
                                      <w:szCs w:val="24"/>
                                    </w:rPr>
                                    <w:t xml:space="preserve"> </w:t>
                                  </w:r>
                                  <w:proofErr w:type="spellStart"/>
                                  <w:r w:rsidRPr="004747C2">
                                    <w:rPr>
                                      <w:rFonts w:eastAsia="Calibri" w:cs="Arial"/>
                                      <w:sz w:val="24"/>
                                      <w:szCs w:val="24"/>
                                    </w:rPr>
                                    <w:t>systems</w:t>
                                  </w:r>
                                  <w:proofErr w:type="spellEnd"/>
                                  <w:r w:rsidRPr="004747C2">
                                    <w:rPr>
                                      <w:rFonts w:eastAsia="Calibri" w:cs="Arial"/>
                                      <w:sz w:val="24"/>
                                      <w:szCs w:val="24"/>
                                    </w:rPr>
                                    <w:t xml:space="preserve"> - </w:t>
                                  </w:r>
                                  <w:proofErr w:type="spellStart"/>
                                  <w:r w:rsidRPr="004747C2">
                                    <w:rPr>
                                      <w:rFonts w:eastAsia="Calibri" w:cs="Arial"/>
                                      <w:sz w:val="24"/>
                                      <w:szCs w:val="24"/>
                                    </w:rPr>
                                    <w:t>Requirements</w:t>
                                  </w:r>
                                  <w:proofErr w:type="spellEnd"/>
                                  <w:r w:rsidRPr="004747C2">
                                    <w:rPr>
                                      <w:rFonts w:eastAsia="Calibri" w:cs="Arial"/>
                                      <w:sz w:val="24"/>
                                      <w:szCs w:val="24"/>
                                    </w:rPr>
                                    <w:t xml:space="preserve"> </w:t>
                                  </w:r>
                                  <w:proofErr w:type="spellStart"/>
                                  <w:r w:rsidRPr="004747C2">
                                    <w:rPr>
                                      <w:rFonts w:eastAsia="Calibri" w:cs="Arial"/>
                                      <w:sz w:val="24"/>
                                      <w:szCs w:val="24"/>
                                    </w:rPr>
                                    <w:t>with</w:t>
                                  </w:r>
                                  <w:proofErr w:type="spellEnd"/>
                                </w:p>
                                <w:p w:rsidR="00CB1658" w:rsidRDefault="00CB1658" w:rsidP="004747C2">
                                  <w:pPr>
                                    <w:jc w:val="center"/>
                                    <w:rPr>
                                      <w:rFonts w:eastAsia="Calibri" w:cs="Arial"/>
                                      <w:sz w:val="24"/>
                                      <w:szCs w:val="24"/>
                                    </w:rPr>
                                  </w:pPr>
                                  <w:proofErr w:type="spellStart"/>
                                  <w:r w:rsidRPr="004747C2">
                                    <w:rPr>
                                      <w:rFonts w:eastAsia="Calibri" w:cs="Arial"/>
                                      <w:sz w:val="24"/>
                                      <w:szCs w:val="24"/>
                                    </w:rPr>
                                    <w:t>guidance</w:t>
                                  </w:r>
                                  <w:proofErr w:type="spellEnd"/>
                                  <w:r w:rsidRPr="004747C2">
                                    <w:rPr>
                                      <w:rFonts w:eastAsia="Calibri" w:cs="Arial"/>
                                      <w:sz w:val="24"/>
                                      <w:szCs w:val="24"/>
                                    </w:rPr>
                                    <w:t xml:space="preserve"> </w:t>
                                  </w:r>
                                  <w:proofErr w:type="spellStart"/>
                                  <w:r w:rsidRPr="004747C2">
                                    <w:rPr>
                                      <w:rFonts w:eastAsia="Calibri" w:cs="Arial"/>
                                      <w:sz w:val="24"/>
                                      <w:szCs w:val="24"/>
                                    </w:rPr>
                                    <w:t>for</w:t>
                                  </w:r>
                                  <w:proofErr w:type="spellEnd"/>
                                  <w:r w:rsidRPr="004747C2">
                                    <w:rPr>
                                      <w:rFonts w:eastAsia="Calibri" w:cs="Arial"/>
                                      <w:sz w:val="24"/>
                                      <w:szCs w:val="24"/>
                                    </w:rPr>
                                    <w:t xml:space="preserve"> </w:t>
                                  </w:r>
                                  <w:proofErr w:type="spellStart"/>
                                  <w:r w:rsidRPr="004747C2">
                                    <w:rPr>
                                      <w:rFonts w:eastAsia="Calibri" w:cs="Arial"/>
                                      <w:sz w:val="24"/>
                                      <w:szCs w:val="24"/>
                                    </w:rPr>
                                    <w:t>use</w:t>
                                  </w:r>
                                  <w:proofErr w:type="spellEnd"/>
                                  <w:r w:rsidRPr="004747C2">
                                    <w:rPr>
                                      <w:rFonts w:eastAsia="Calibri" w:cs="Arial"/>
                                      <w:sz w:val="24"/>
                                      <w:szCs w:val="24"/>
                                    </w:rPr>
                                    <w:t xml:space="preserve"> (ISO 14001:2015)</w:t>
                                  </w:r>
                                </w:p>
                                <w:p w:rsidR="00CB1658" w:rsidRPr="008146B7" w:rsidRDefault="00CB1658" w:rsidP="004747C2">
                                  <w:pPr>
                                    <w:jc w:val="center"/>
                                    <w:rPr>
                                      <w:rFonts w:cs="Arial"/>
                                      <w:b/>
                                      <w:color w:val="FF0000"/>
                                      <w:sz w:val="28"/>
                                    </w:rPr>
                                  </w:pPr>
                                </w:p>
                                <w:tbl>
                                  <w:tblPr>
                                    <w:tblW w:w="9032" w:type="dxa"/>
                                    <w:tblLayout w:type="fixed"/>
                                    <w:tblLook w:val="04A0" w:firstRow="1" w:lastRow="0" w:firstColumn="1" w:lastColumn="0" w:noHBand="0" w:noVBand="1"/>
                                  </w:tblPr>
                                  <w:tblGrid>
                                    <w:gridCol w:w="4536"/>
                                    <w:gridCol w:w="4496"/>
                                  </w:tblGrid>
                                  <w:tr w:rsidR="00CB1658" w:rsidRPr="00601604" w:rsidTr="000D7933">
                                    <w:trPr>
                                      <w:trHeight w:val="937"/>
                                    </w:trPr>
                                    <w:tc>
                                      <w:tcPr>
                                        <w:tcW w:w="4536" w:type="dxa"/>
                                        <w:shd w:val="clear" w:color="auto" w:fill="auto"/>
                                      </w:tcPr>
                                      <w:p w:rsidR="00CB1658" w:rsidRPr="004747C2" w:rsidRDefault="00CB1658" w:rsidP="004747C2">
                                        <w:pPr>
                                          <w:autoSpaceDE w:val="0"/>
                                          <w:autoSpaceDN w:val="0"/>
                                          <w:adjustRightInd w:val="0"/>
                                          <w:jc w:val="center"/>
                                          <w:rPr>
                                            <w:rFonts w:eastAsia="Calibri" w:cs="Arial"/>
                                          </w:rPr>
                                        </w:pPr>
                                        <w:proofErr w:type="spellStart"/>
                                        <w:r w:rsidRPr="004747C2">
                                          <w:rPr>
                                            <w:rFonts w:eastAsia="Calibri" w:cs="Arial"/>
                                          </w:rPr>
                                          <w:t>Systèmes</w:t>
                                        </w:r>
                                        <w:proofErr w:type="spellEnd"/>
                                        <w:r w:rsidRPr="004747C2">
                                          <w:rPr>
                                            <w:rFonts w:eastAsia="Calibri" w:cs="Arial"/>
                                          </w:rPr>
                                          <w:t xml:space="preserve"> de </w:t>
                                        </w:r>
                                        <w:proofErr w:type="spellStart"/>
                                        <w:r w:rsidRPr="004747C2">
                                          <w:rPr>
                                            <w:rFonts w:eastAsia="Calibri" w:cs="Arial"/>
                                          </w:rPr>
                                          <w:t>management</w:t>
                                        </w:r>
                                        <w:proofErr w:type="spellEnd"/>
                                        <w:r w:rsidRPr="004747C2">
                                          <w:rPr>
                                            <w:rFonts w:eastAsia="Calibri" w:cs="Arial"/>
                                          </w:rPr>
                                          <w:t xml:space="preserve"> </w:t>
                                        </w:r>
                                        <w:proofErr w:type="spellStart"/>
                                        <w:r w:rsidRPr="004747C2">
                                          <w:rPr>
                                            <w:rFonts w:eastAsia="Calibri" w:cs="Arial"/>
                                          </w:rPr>
                                          <w:t>environnemental</w:t>
                                        </w:r>
                                        <w:proofErr w:type="spellEnd"/>
                                        <w:r w:rsidRPr="004747C2">
                                          <w:rPr>
                                            <w:rFonts w:eastAsia="Calibri" w:cs="Arial"/>
                                          </w:rPr>
                                          <w:t xml:space="preserve"> -</w:t>
                                        </w:r>
                                      </w:p>
                                      <w:p w:rsidR="00CB1658" w:rsidRDefault="00CB1658" w:rsidP="004747C2">
                                        <w:pPr>
                                          <w:autoSpaceDE w:val="0"/>
                                          <w:autoSpaceDN w:val="0"/>
                                          <w:adjustRightInd w:val="0"/>
                                          <w:jc w:val="center"/>
                                          <w:rPr>
                                            <w:rFonts w:eastAsia="Calibri" w:cs="Arial"/>
                                          </w:rPr>
                                        </w:pPr>
                                        <w:proofErr w:type="spellStart"/>
                                        <w:r w:rsidRPr="004747C2">
                                          <w:rPr>
                                            <w:rFonts w:eastAsia="Calibri" w:cs="Arial"/>
                                          </w:rPr>
                                          <w:t>Exigences</w:t>
                                        </w:r>
                                        <w:proofErr w:type="spellEnd"/>
                                        <w:r w:rsidRPr="004747C2">
                                          <w:rPr>
                                            <w:rFonts w:eastAsia="Calibri" w:cs="Arial"/>
                                          </w:rPr>
                                          <w:t xml:space="preserve"> et </w:t>
                                        </w:r>
                                        <w:proofErr w:type="spellStart"/>
                                        <w:r w:rsidRPr="004747C2">
                                          <w:rPr>
                                            <w:rFonts w:eastAsia="Calibri" w:cs="Arial"/>
                                          </w:rPr>
                                          <w:t>lignes</w:t>
                                        </w:r>
                                        <w:proofErr w:type="spellEnd"/>
                                        <w:r w:rsidRPr="004747C2">
                                          <w:rPr>
                                            <w:rFonts w:eastAsia="Calibri" w:cs="Arial"/>
                                          </w:rPr>
                                          <w:t xml:space="preserve"> </w:t>
                                        </w:r>
                                        <w:proofErr w:type="spellStart"/>
                                        <w:r w:rsidRPr="004747C2">
                                          <w:rPr>
                                            <w:rFonts w:eastAsia="Calibri" w:cs="Arial"/>
                                          </w:rPr>
                                          <w:t>directrices</w:t>
                                        </w:r>
                                        <w:proofErr w:type="spellEnd"/>
                                        <w:r w:rsidRPr="004747C2">
                                          <w:rPr>
                                            <w:rFonts w:eastAsia="Calibri" w:cs="Arial"/>
                                          </w:rPr>
                                          <w:t xml:space="preserve"> </w:t>
                                        </w:r>
                                        <w:proofErr w:type="spellStart"/>
                                        <w:r w:rsidRPr="004747C2">
                                          <w:rPr>
                                            <w:rFonts w:eastAsia="Calibri" w:cs="Arial"/>
                                          </w:rPr>
                                          <w:t>pour</w:t>
                                        </w:r>
                                        <w:proofErr w:type="spellEnd"/>
                                        <w:r w:rsidRPr="004747C2">
                                          <w:rPr>
                                            <w:rFonts w:eastAsia="Calibri" w:cs="Arial"/>
                                          </w:rPr>
                                          <w:t xml:space="preserve"> son </w:t>
                                        </w:r>
                                        <w:proofErr w:type="spellStart"/>
                                        <w:r w:rsidRPr="004747C2">
                                          <w:rPr>
                                            <w:rFonts w:eastAsia="Calibri" w:cs="Arial"/>
                                          </w:rPr>
                                          <w:t>utilisation</w:t>
                                        </w:r>
                                        <w:proofErr w:type="spellEnd"/>
                                        <w:r w:rsidRPr="004747C2">
                                          <w:rPr>
                                            <w:rFonts w:eastAsia="Calibri" w:cs="Arial"/>
                                          </w:rPr>
                                          <w:t xml:space="preserve"> </w:t>
                                        </w:r>
                                      </w:p>
                                      <w:p w:rsidR="00CB1658" w:rsidRPr="00601604" w:rsidRDefault="00CB1658" w:rsidP="004747C2">
                                        <w:pPr>
                                          <w:autoSpaceDE w:val="0"/>
                                          <w:autoSpaceDN w:val="0"/>
                                          <w:adjustRightInd w:val="0"/>
                                          <w:jc w:val="center"/>
                                          <w:rPr>
                                            <w:rFonts w:cs="Arial"/>
                                            <w:color w:val="FF0000"/>
                                          </w:rPr>
                                        </w:pPr>
                                        <w:r w:rsidRPr="004747C2">
                                          <w:rPr>
                                            <w:rFonts w:eastAsia="Calibri" w:cs="Arial"/>
                                          </w:rPr>
                                          <w:t>(ISO</w:t>
                                        </w:r>
                                        <w:r>
                                          <w:rPr>
                                            <w:rFonts w:eastAsia="Calibri" w:cs="Arial"/>
                                          </w:rPr>
                                          <w:t xml:space="preserve"> </w:t>
                                        </w:r>
                                        <w:r w:rsidRPr="004747C2">
                                          <w:rPr>
                                            <w:rFonts w:eastAsia="Calibri" w:cs="Arial"/>
                                          </w:rPr>
                                          <w:t>14001:2015)</w:t>
                                        </w:r>
                                      </w:p>
                                    </w:tc>
                                    <w:tc>
                                      <w:tcPr>
                                        <w:tcW w:w="4496" w:type="dxa"/>
                                        <w:shd w:val="clear" w:color="auto" w:fill="auto"/>
                                      </w:tcPr>
                                      <w:p w:rsidR="00CB1658" w:rsidRPr="004747C2" w:rsidRDefault="00CB1658" w:rsidP="004747C2">
                                        <w:pPr>
                                          <w:autoSpaceDE w:val="0"/>
                                          <w:autoSpaceDN w:val="0"/>
                                          <w:adjustRightInd w:val="0"/>
                                          <w:jc w:val="center"/>
                                          <w:rPr>
                                            <w:rFonts w:eastAsia="Calibri" w:cs="Arial"/>
                                          </w:rPr>
                                        </w:pPr>
                                        <w:proofErr w:type="spellStart"/>
                                        <w:r w:rsidRPr="004747C2">
                                          <w:rPr>
                                            <w:rFonts w:eastAsia="Calibri" w:cs="Arial"/>
                                          </w:rPr>
                                          <w:t>Umweltmanagementsysteme</w:t>
                                        </w:r>
                                        <w:proofErr w:type="spellEnd"/>
                                        <w:r w:rsidRPr="004747C2">
                                          <w:rPr>
                                            <w:rFonts w:eastAsia="Calibri" w:cs="Arial"/>
                                          </w:rPr>
                                          <w:t xml:space="preserve"> - </w:t>
                                        </w:r>
                                        <w:proofErr w:type="spellStart"/>
                                        <w:r w:rsidRPr="004747C2">
                                          <w:rPr>
                                            <w:rFonts w:eastAsia="Calibri" w:cs="Arial"/>
                                          </w:rPr>
                                          <w:t>Anforderungen</w:t>
                                        </w:r>
                                        <w:proofErr w:type="spellEnd"/>
                                        <w:r w:rsidRPr="004747C2">
                                          <w:rPr>
                                            <w:rFonts w:eastAsia="Calibri" w:cs="Arial"/>
                                          </w:rPr>
                                          <w:t xml:space="preserve"> mit</w:t>
                                        </w:r>
                                      </w:p>
                                      <w:p w:rsidR="00CB1658" w:rsidRPr="00601604" w:rsidRDefault="00CB1658" w:rsidP="0009286D">
                                        <w:pPr>
                                          <w:autoSpaceDE w:val="0"/>
                                          <w:autoSpaceDN w:val="0"/>
                                          <w:adjustRightInd w:val="0"/>
                                          <w:jc w:val="center"/>
                                          <w:rPr>
                                            <w:rFonts w:cs="Arial"/>
                                            <w:color w:val="FF0000"/>
                                          </w:rPr>
                                        </w:pPr>
                                        <w:proofErr w:type="spellStart"/>
                                        <w:r w:rsidRPr="004747C2">
                                          <w:rPr>
                                            <w:rFonts w:eastAsia="Calibri" w:cs="Arial"/>
                                          </w:rPr>
                                          <w:t>Anleitung</w:t>
                                        </w:r>
                                        <w:proofErr w:type="spellEnd"/>
                                        <w:r w:rsidRPr="004747C2">
                                          <w:rPr>
                                            <w:rFonts w:eastAsia="Calibri" w:cs="Arial"/>
                                          </w:rPr>
                                          <w:t xml:space="preserve"> </w:t>
                                        </w:r>
                                        <w:proofErr w:type="spellStart"/>
                                        <w:r w:rsidRPr="004747C2">
                                          <w:rPr>
                                            <w:rFonts w:eastAsia="Calibri" w:cs="Arial"/>
                                          </w:rPr>
                                          <w:t>zur</w:t>
                                        </w:r>
                                        <w:proofErr w:type="spellEnd"/>
                                        <w:r w:rsidRPr="004747C2">
                                          <w:rPr>
                                            <w:rFonts w:eastAsia="Calibri" w:cs="Arial"/>
                                          </w:rPr>
                                          <w:t xml:space="preserve"> </w:t>
                                        </w:r>
                                        <w:proofErr w:type="spellStart"/>
                                        <w:r w:rsidRPr="004747C2">
                                          <w:rPr>
                                            <w:rFonts w:eastAsia="Calibri" w:cs="Arial"/>
                                          </w:rPr>
                                          <w:t>Anwendung</w:t>
                                        </w:r>
                                        <w:proofErr w:type="spellEnd"/>
                                        <w:r w:rsidRPr="004747C2">
                                          <w:rPr>
                                            <w:rFonts w:eastAsia="Calibri" w:cs="Arial"/>
                                          </w:rPr>
                                          <w:t xml:space="preserve"> (ISO 14001:2015)</w:t>
                                        </w:r>
                                      </w:p>
                                    </w:tc>
                                  </w:tr>
                                </w:tbl>
                                <w:p w:rsidR="00CB1658" w:rsidRPr="004747C2" w:rsidRDefault="00CB1658" w:rsidP="004B46B6">
                                  <w:pPr>
                                    <w:rPr>
                                      <w:rFonts w:cs="Arial"/>
                                      <w:b/>
                                    </w:rPr>
                                  </w:pPr>
                                </w:p>
                              </w:tc>
                            </w:tr>
                          </w:tbl>
                          <w:p w:rsidR="00CB1658" w:rsidRDefault="00CB1658" w:rsidP="004B46B6">
                            <w:pPr>
                              <w:rPr>
                                <w:rFonts w:cs="Arial"/>
                              </w:rPr>
                            </w:pPr>
                          </w:p>
                          <w:p w:rsidR="00CB1658" w:rsidRDefault="00CB1658" w:rsidP="004B46B6">
                            <w:pPr>
                              <w:rPr>
                                <w:rFonts w:cs="Arial"/>
                              </w:rPr>
                            </w:pPr>
                          </w:p>
                          <w:p w:rsidR="00CB1658" w:rsidRDefault="00CB1658"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CB1658" w:rsidRDefault="00CB1658" w:rsidP="004B46B6">
                            <w:pPr>
                              <w:rPr>
                                <w:rFonts w:cs="Arial"/>
                              </w:rPr>
                            </w:pPr>
                          </w:p>
                          <w:p w:rsidR="00CB1658" w:rsidRDefault="00CB1658" w:rsidP="004B46B6">
                            <w:pPr>
                              <w:rPr>
                                <w:rFonts w:cs="Arial"/>
                              </w:rPr>
                            </w:pPr>
                          </w:p>
                          <w:p w:rsidR="00CB1658" w:rsidRDefault="00CB1658" w:rsidP="004B46B6">
                            <w:pPr>
                              <w:rPr>
                                <w:rFonts w:cs="Arial"/>
                              </w:rPr>
                            </w:pPr>
                          </w:p>
                          <w:p w:rsidR="00CB1658" w:rsidRDefault="00CB1658" w:rsidP="004B46B6">
                            <w:pPr>
                              <w:rPr>
                                <w:rFonts w:cs="Arial"/>
                              </w:rPr>
                            </w:pPr>
                          </w:p>
                          <w:p w:rsidR="00CB1658" w:rsidRPr="00A26494" w:rsidRDefault="00CB1658" w:rsidP="004B46B6">
                            <w:pPr>
                              <w:widowControl w:val="0"/>
                              <w:autoSpaceDE w:val="0"/>
                              <w:autoSpaceDN w:val="0"/>
                              <w:rPr>
                                <w:rFonts w:cs="Arial"/>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CB1658" w:rsidRPr="00A26494" w:rsidTr="000D7933">
                              <w:tc>
                                <w:tcPr>
                                  <w:tcW w:w="9214" w:type="dxa"/>
                                  <w:tcBorders>
                                    <w:top w:val="nil"/>
                                    <w:left w:val="nil"/>
                                    <w:bottom w:val="thickThinSmallGap" w:sz="24" w:space="0" w:color="auto"/>
                                    <w:right w:val="nil"/>
                                  </w:tcBorders>
                                </w:tcPr>
                                <w:p w:rsidR="00CB1658" w:rsidRPr="000D7933" w:rsidRDefault="00CB1658" w:rsidP="000D7933">
                                  <w:pPr>
                                    <w:widowControl w:val="0"/>
                                    <w:tabs>
                                      <w:tab w:val="center" w:pos="4536"/>
                                      <w:tab w:val="left" w:pos="7546"/>
                                      <w:tab w:val="right" w:pos="9072"/>
                                    </w:tabs>
                                    <w:autoSpaceDE w:val="0"/>
                                    <w:autoSpaceDN w:val="0"/>
                                    <w:jc w:val="both"/>
                                    <w:rPr>
                                      <w:rFonts w:eastAsia="Calibri" w:cs="Arial"/>
                                    </w:rPr>
                                  </w:pPr>
                                  <w:r>
                                    <w:rPr>
                                      <w:rFonts w:eastAsia="Calibri" w:cs="Arial"/>
                                    </w:rPr>
                                    <w:t xml:space="preserve">                                     </w:t>
                                  </w:r>
                                </w:p>
                              </w:tc>
                            </w:tr>
                          </w:tbl>
                          <w:p w:rsidR="00CB1658" w:rsidRPr="00A26494" w:rsidRDefault="00CB1658" w:rsidP="004B46B6">
                            <w:pPr>
                              <w:widowControl w:val="0"/>
                              <w:autoSpaceDE w:val="0"/>
                              <w:autoSpaceDN w:val="0"/>
                              <w:rPr>
                                <w:rFonts w:cs="Arial"/>
                                <w:sz w:val="24"/>
                              </w:rPr>
                            </w:pPr>
                          </w:p>
                          <w:p w:rsidR="00CB1658" w:rsidRPr="00A26494" w:rsidRDefault="00CB1658" w:rsidP="004B46B6">
                            <w:pPr>
                              <w:widowControl w:val="0"/>
                              <w:autoSpaceDE w:val="0"/>
                              <w:autoSpaceDN w:val="0"/>
                              <w:ind w:right="506"/>
                              <w:jc w:val="center"/>
                              <w:rPr>
                                <w:rFonts w:cs="Arial"/>
                                <w:b/>
                                <w:sz w:val="28"/>
                              </w:rPr>
                            </w:pPr>
                            <w:r w:rsidRPr="00A26494">
                              <w:rPr>
                                <w:rFonts w:cs="Arial"/>
                                <w:b/>
                                <w:sz w:val="28"/>
                              </w:rPr>
                              <w:t>TÜRK STANDARDLARI ENSTİTÜSÜ</w:t>
                            </w:r>
                          </w:p>
                          <w:p w:rsidR="00CB1658" w:rsidRPr="00A26494" w:rsidRDefault="00CB1658" w:rsidP="004B46B6">
                            <w:pPr>
                              <w:widowControl w:val="0"/>
                              <w:autoSpaceDE w:val="0"/>
                              <w:autoSpaceDN w:val="0"/>
                              <w:jc w:val="center"/>
                              <w:rPr>
                                <w:rFonts w:cs="Arial"/>
                                <w:b/>
                                <w:sz w:val="28"/>
                                <w:szCs w:val="28"/>
                              </w:rPr>
                            </w:pPr>
                            <w:proofErr w:type="spellStart"/>
                            <w:r w:rsidRPr="00A26494">
                              <w:rPr>
                                <w:rFonts w:cs="Arial"/>
                                <w:b/>
                                <w:sz w:val="28"/>
                                <w:szCs w:val="28"/>
                              </w:rPr>
                              <w:t>Necatibey</w:t>
                            </w:r>
                            <w:proofErr w:type="spellEnd"/>
                            <w:r w:rsidRPr="00A26494">
                              <w:rPr>
                                <w:rFonts w:cs="Arial"/>
                                <w:b/>
                                <w:sz w:val="28"/>
                                <w:szCs w:val="28"/>
                              </w:rPr>
                              <w:t xml:space="preserve"> Caddesi No.112 Bakanlıklar/ANKARA</w:t>
                            </w:r>
                          </w:p>
                          <w:p w:rsidR="00CB1658" w:rsidRDefault="00CB1658" w:rsidP="004B46B6">
                            <w:pPr>
                              <w:pStyle w:val="stbilgi"/>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5F446" id="_x0000_t202" coordsize="21600,21600" o:spt="202" path="m,l,21600r21600,l21600,xe">
                <v:stroke joinstyle="miter"/>
                <v:path gradientshapeok="t" o:connecttype="rect"/>
              </v:shapetype>
              <v:shape id="Text Box 55" o:spid="_x0000_s1026" type="#_x0000_t202" style="position:absolute;margin-left:-13.8pt;margin-top:-67.6pt;width:510.3pt;height:744.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" strokeweight="4.5pt">
                <v:stroke linestyle="thickThin"/>
                <v:textbox>
                  <w:txbxContent>
                    <w:p w:rsidR="00CB1658" w:rsidRDefault="00CB1658" w:rsidP="00784B09">
                      <w:pPr>
                        <w:pStyle w:val="Balk1"/>
                      </w:pPr>
                    </w:p>
                    <w:p w:rsidR="00CB1658" w:rsidRDefault="00CB1658" w:rsidP="004B46B6">
                      <w:pPr>
                        <w:rPr>
                          <w:rFonts w:cs="Arial"/>
                          <w:b/>
                          <w:sz w:val="19"/>
                          <w:szCs w:val="19"/>
                        </w:rPr>
                      </w:pPr>
                      <w:r>
                        <w:rPr>
                          <w:b/>
                        </w:rPr>
                        <w:object w:dxaOrig="1935" w:dyaOrig="1200">
                          <v:shape id="_x0000_i1025" type="#_x0000_t75" style="width:93.75pt;height:57.75pt" o:ole="" fillcolor="window">
                            <v:imagedata r:id="rId8" o:title=""/>
                          </v:shape>
                          <o:OLEObject Type="Embed" ProgID="Word.Picture.8" ShapeID="_x0000_i1025" DrawAspect="Content" ObjectID="_1514631770" r:id="rId12"/>
                        </w:object>
                      </w:r>
                      <w:bookmarkStart w:id="17" w:name="_MON_1135432465"/>
                      <w:bookmarkStart w:id="18" w:name="_MON_1135432485"/>
                      <w:bookmarkStart w:id="19" w:name="_MON_1135432499"/>
                      <w:bookmarkStart w:id="20" w:name="_MON_1135432501"/>
                      <w:bookmarkStart w:id="21" w:name="_MON_1135432407"/>
                      <w:bookmarkStart w:id="22" w:name="_MON_1135432600"/>
                      <w:bookmarkStart w:id="23" w:name="_MON_1425715878"/>
                      <w:bookmarkStart w:id="24" w:name="_MON_1135431541"/>
                      <w:bookmarkStart w:id="25" w:name="_MON_1135431581"/>
                      <w:bookmarkStart w:id="26" w:name="_MON_1135431586"/>
                      <w:bookmarkStart w:id="27" w:name="_MON_1135432265"/>
                      <w:bookmarkStart w:id="28" w:name="_MON_1135432385"/>
                      <w:bookmarkStart w:id="29" w:name="_MON_1135432391"/>
                      <w:bookmarkStart w:id="30" w:name="_MON_1135432409"/>
                      <w:bookmarkStart w:id="31" w:name="_MON_113543244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MON_1135432451"/>
                      <w:bookmarkEnd w:id="32"/>
                      <w:r w:rsidRPr="00B47985">
                        <w:rPr>
                          <w:rFonts w:cs="Arial"/>
                          <w:b/>
                          <w:sz w:val="19"/>
                          <w:szCs w:val="19"/>
                        </w:rPr>
                        <w:object w:dxaOrig="5461" w:dyaOrig="1141">
                          <v:shape id="_x0000_i1026" type="#_x0000_t75" style="width:280.5pt;height:65.25pt" o:ole="" fillcolor="window">
                            <v:imagedata r:id="rId10" o:title=""/>
                          </v:shape>
                          <o:OLEObject Type="Embed" ProgID="Word.Picture.8" ShapeID="_x0000_i1026" DrawAspect="Content" ObjectID="_1514631771" r:id="rId13"/>
                        </w:object>
                      </w:r>
                    </w:p>
                    <w:p w:rsidR="00CB1658" w:rsidRDefault="00CB1658" w:rsidP="004B46B6">
                      <w:pPr>
                        <w:rPr>
                          <w:rFonts w:cs="Arial"/>
                          <w:b/>
                        </w:rPr>
                      </w:pPr>
                    </w:p>
                    <w:p w:rsidR="00CB1658" w:rsidRDefault="00CB1658" w:rsidP="004B46B6">
                      <w:pPr>
                        <w:rPr>
                          <w:rFonts w:cs="Arial"/>
                          <w:b/>
                        </w:rPr>
                      </w:pPr>
                    </w:p>
                    <w:p w:rsidR="00CB1658" w:rsidRDefault="00CB1658" w:rsidP="004B46B6">
                      <w:pPr>
                        <w:rPr>
                          <w:b/>
                        </w:rPr>
                      </w:pPr>
                    </w:p>
                    <w:p w:rsidR="00CB1658" w:rsidRDefault="00CB1658" w:rsidP="004B46B6">
                      <w:pPr>
                        <w:rPr>
                          <w:b/>
                        </w:rPr>
                      </w:pPr>
                    </w:p>
                    <w:p w:rsidR="00CB1658" w:rsidRDefault="00CB1658" w:rsidP="004B46B6"/>
                    <w:p w:rsidR="00CB1658" w:rsidRDefault="00CB1658" w:rsidP="004B46B6"/>
                    <w:tbl>
                      <w:tblPr>
                        <w:tblW w:w="0" w:type="auto"/>
                        <w:tblInd w:w="2376" w:type="dxa"/>
                        <w:tblLayout w:type="fixed"/>
                        <w:tblLook w:val="04A0" w:firstRow="1" w:lastRow="0" w:firstColumn="1" w:lastColumn="0" w:noHBand="0" w:noVBand="1"/>
                      </w:tblPr>
                      <w:tblGrid>
                        <w:gridCol w:w="7230"/>
                      </w:tblGrid>
                      <w:tr w:rsidR="00CB1658" w:rsidTr="00B47985">
                        <w:trPr>
                          <w:cantSplit/>
                          <w:trHeight w:val="282"/>
                        </w:trPr>
                        <w:tc>
                          <w:tcPr>
                            <w:tcW w:w="7230" w:type="dxa"/>
                            <w:hideMark/>
                          </w:tcPr>
                          <w:p w:rsidR="00CB1658" w:rsidRPr="00FB2636" w:rsidRDefault="00CB1658" w:rsidP="00E04898">
                            <w:pPr>
                              <w:ind w:hanging="250"/>
                              <w:jc w:val="right"/>
                              <w:rPr>
                                <w:rFonts w:cs="Arial"/>
                                <w:b/>
                                <w:sz w:val="44"/>
                              </w:rPr>
                            </w:pPr>
                            <w:r>
                              <w:rPr>
                                <w:rFonts w:cs="Arial"/>
                                <w:b/>
                                <w:bCs/>
                                <w:sz w:val="44"/>
                                <w:szCs w:val="44"/>
                              </w:rPr>
                              <w:t>TS</w:t>
                            </w:r>
                            <w:r w:rsidRPr="00FB2636">
                              <w:rPr>
                                <w:rFonts w:cs="Arial"/>
                                <w:b/>
                                <w:bCs/>
                                <w:sz w:val="44"/>
                                <w:szCs w:val="44"/>
                              </w:rPr>
                              <w:t xml:space="preserve"> EN ISO </w:t>
                            </w:r>
                            <w:r>
                              <w:rPr>
                                <w:rFonts w:cs="Arial"/>
                                <w:b/>
                                <w:bCs/>
                                <w:sz w:val="44"/>
                                <w:szCs w:val="44"/>
                              </w:rPr>
                              <w:t>14001</w:t>
                            </w:r>
                          </w:p>
                        </w:tc>
                      </w:tr>
                      <w:tr w:rsidR="00CB1658" w:rsidTr="00B47985">
                        <w:trPr>
                          <w:cantSplit/>
                          <w:trHeight w:val="281"/>
                        </w:trPr>
                        <w:tc>
                          <w:tcPr>
                            <w:tcW w:w="7230" w:type="dxa"/>
                            <w:hideMark/>
                          </w:tcPr>
                          <w:p w:rsidR="00CB1658" w:rsidRPr="00FB2636" w:rsidRDefault="00CB1658" w:rsidP="00A94DC2">
                            <w:pPr>
                              <w:jc w:val="right"/>
                              <w:rPr>
                                <w:sz w:val="24"/>
                                <w:szCs w:val="24"/>
                              </w:rPr>
                            </w:pPr>
                            <w:r>
                              <w:rPr>
                                <w:sz w:val="24"/>
                                <w:szCs w:val="24"/>
                              </w:rPr>
                              <w:t xml:space="preserve">Eylül </w:t>
                            </w:r>
                            <w:r w:rsidRPr="00FB2636">
                              <w:rPr>
                                <w:sz w:val="24"/>
                                <w:szCs w:val="24"/>
                              </w:rPr>
                              <w:t>20</w:t>
                            </w:r>
                            <w:r>
                              <w:rPr>
                                <w:sz w:val="24"/>
                                <w:szCs w:val="24"/>
                              </w:rPr>
                              <w:t>15</w:t>
                            </w:r>
                          </w:p>
                          <w:p w:rsidR="00CB1658" w:rsidRPr="00FB2636" w:rsidRDefault="00CB1658">
                            <w:pPr>
                              <w:jc w:val="right"/>
                              <w:rPr>
                                <w:sz w:val="24"/>
                                <w:szCs w:val="24"/>
                              </w:rPr>
                            </w:pPr>
                            <w:r>
                              <w:rPr>
                                <w:sz w:val="24"/>
                                <w:szCs w:val="24"/>
                              </w:rPr>
                              <w:t xml:space="preserve">TS EN ISO 14001: 2005 ve TS EN ISO 14001/AC: 2010 </w:t>
                            </w:r>
                            <w:r w:rsidRPr="00FB2636">
                              <w:rPr>
                                <w:sz w:val="24"/>
                                <w:szCs w:val="24"/>
                              </w:rPr>
                              <w:t>yerine</w:t>
                            </w:r>
                          </w:p>
                        </w:tc>
                      </w:tr>
                      <w:tr w:rsidR="00CB1658" w:rsidTr="00B47985">
                        <w:trPr>
                          <w:cantSplit/>
                          <w:trHeight w:val="281"/>
                        </w:trPr>
                        <w:tc>
                          <w:tcPr>
                            <w:tcW w:w="7230" w:type="dxa"/>
                          </w:tcPr>
                          <w:p w:rsidR="00CB1658" w:rsidRPr="00FB2636" w:rsidRDefault="00CB1658"/>
                        </w:tc>
                      </w:tr>
                      <w:tr w:rsidR="00CB1658" w:rsidTr="00B47985">
                        <w:trPr>
                          <w:cantSplit/>
                          <w:trHeight w:val="281"/>
                        </w:trPr>
                        <w:tc>
                          <w:tcPr>
                            <w:tcW w:w="7230" w:type="dxa"/>
                          </w:tcPr>
                          <w:p w:rsidR="00CB1658" w:rsidRPr="00FB2636" w:rsidRDefault="00CB1658"/>
                        </w:tc>
                      </w:tr>
                      <w:tr w:rsidR="00CB1658" w:rsidTr="00B47985">
                        <w:trPr>
                          <w:cantSplit/>
                          <w:trHeight w:val="281"/>
                        </w:trPr>
                        <w:tc>
                          <w:tcPr>
                            <w:tcW w:w="7230" w:type="dxa"/>
                          </w:tcPr>
                          <w:p w:rsidR="00CB1658" w:rsidRPr="00FB2636" w:rsidRDefault="00CB1658"/>
                        </w:tc>
                      </w:tr>
                      <w:tr w:rsidR="00CB1658" w:rsidTr="00B47985">
                        <w:trPr>
                          <w:cantSplit/>
                          <w:trHeight w:val="281"/>
                        </w:trPr>
                        <w:tc>
                          <w:tcPr>
                            <w:tcW w:w="7230" w:type="dxa"/>
                            <w:hideMark/>
                          </w:tcPr>
                          <w:p w:rsidR="00CB1658" w:rsidRPr="00FB2636" w:rsidRDefault="00CB1658" w:rsidP="00601604">
                            <w:pPr>
                              <w:jc w:val="right"/>
                              <w:rPr>
                                <w:rFonts w:cs="Arial"/>
                                <w:b/>
                                <w:sz w:val="24"/>
                                <w:szCs w:val="24"/>
                              </w:rPr>
                            </w:pPr>
                            <w:r w:rsidRPr="00FB2636">
                              <w:rPr>
                                <w:rFonts w:cs="Arial"/>
                                <w:b/>
                                <w:bCs/>
                                <w:sz w:val="24"/>
                                <w:szCs w:val="24"/>
                              </w:rPr>
                              <w:t xml:space="preserve">ICS </w:t>
                            </w:r>
                            <w:r w:rsidRPr="00A34C04">
                              <w:rPr>
                                <w:sz w:val="24"/>
                                <w:lang w:val="en-AU"/>
                              </w:rPr>
                              <w:t>13.020.10</w:t>
                            </w:r>
                          </w:p>
                        </w:tc>
                      </w:tr>
                    </w:tbl>
                    <w:p w:rsidR="00CB1658" w:rsidRDefault="00CB1658" w:rsidP="004B46B6">
                      <w:pPr>
                        <w:pStyle w:val="stbilgi"/>
                        <w:rPr>
                          <w:lang w:val="tr-TR"/>
                        </w:rPr>
                      </w:pPr>
                    </w:p>
                    <w:p w:rsidR="00CB1658" w:rsidRPr="00EE1617" w:rsidRDefault="00CB1658" w:rsidP="004B46B6">
                      <w:pPr>
                        <w:rPr>
                          <w:rFonts w:cs="Arial"/>
                        </w:rPr>
                      </w:pPr>
                    </w:p>
                    <w:tbl>
                      <w:tblPr>
                        <w:tblW w:w="0" w:type="auto"/>
                        <w:tblInd w:w="392" w:type="dxa"/>
                        <w:tblBorders>
                          <w:top w:val="thickThinSmallGap" w:sz="24" w:space="0" w:color="auto"/>
                        </w:tblBorders>
                        <w:tblLayout w:type="fixed"/>
                        <w:tblLook w:val="0000" w:firstRow="0" w:lastRow="0" w:firstColumn="0" w:lastColumn="0" w:noHBand="0" w:noVBand="0"/>
                      </w:tblPr>
                      <w:tblGrid>
                        <w:gridCol w:w="9355"/>
                      </w:tblGrid>
                      <w:tr w:rsidR="00CB1658" w:rsidRPr="00D449E1" w:rsidTr="000D7933">
                        <w:trPr>
                          <w:cantSplit/>
                          <w:trHeight w:val="264"/>
                        </w:trPr>
                        <w:tc>
                          <w:tcPr>
                            <w:tcW w:w="9355" w:type="dxa"/>
                            <w:tcBorders>
                              <w:bottom w:val="nil"/>
                            </w:tcBorders>
                          </w:tcPr>
                          <w:p w:rsidR="00CB1658" w:rsidRPr="00D449E1" w:rsidRDefault="00CB1658" w:rsidP="004B46B6">
                            <w:pPr>
                              <w:rPr>
                                <w:rFonts w:cs="Arial"/>
                              </w:rPr>
                            </w:pPr>
                          </w:p>
                        </w:tc>
                      </w:tr>
                      <w:tr w:rsidR="00CB1658" w:rsidRPr="00D449E1" w:rsidTr="00B47985">
                        <w:trPr>
                          <w:cantSplit/>
                          <w:trHeight w:val="2797"/>
                        </w:trPr>
                        <w:tc>
                          <w:tcPr>
                            <w:tcW w:w="9355" w:type="dxa"/>
                            <w:tcBorders>
                              <w:top w:val="nil"/>
                              <w:bottom w:val="nil"/>
                            </w:tcBorders>
                          </w:tcPr>
                          <w:p w:rsidR="00CB1658" w:rsidRDefault="00CB1658" w:rsidP="004747C2">
                            <w:pPr>
                              <w:pStyle w:val="GvdeMetni3"/>
                              <w:spacing w:line="0" w:lineRule="atLeast"/>
                              <w:jc w:val="center"/>
                              <w:rPr>
                                <w:rFonts w:cs="Arial"/>
                                <w:b/>
                                <w:sz w:val="28"/>
                              </w:rPr>
                            </w:pPr>
                            <w:r>
                              <w:rPr>
                                <w:rFonts w:cs="Arial"/>
                                <w:b/>
                                <w:sz w:val="28"/>
                              </w:rPr>
                              <w:t>Çevre yönetim sistemleri – Şartlar ve kullanım kılavuzu</w:t>
                            </w:r>
                          </w:p>
                          <w:p w:rsidR="00CB1658" w:rsidRPr="008146B7" w:rsidRDefault="00CB1658" w:rsidP="004B46B6">
                            <w:pPr>
                              <w:ind w:right="576"/>
                              <w:jc w:val="center"/>
                              <w:rPr>
                                <w:rFonts w:cs="Arial"/>
                                <w:b/>
                                <w:bCs/>
                                <w:color w:val="FF0000"/>
                                <w:sz w:val="28"/>
                                <w:szCs w:val="28"/>
                                <w:lang w:val="en-US"/>
                              </w:rPr>
                            </w:pPr>
                          </w:p>
                          <w:p w:rsidR="00CB1658" w:rsidRPr="004747C2" w:rsidRDefault="00CB1658" w:rsidP="004747C2">
                            <w:pPr>
                              <w:autoSpaceDE w:val="0"/>
                              <w:autoSpaceDN w:val="0"/>
                              <w:adjustRightInd w:val="0"/>
                              <w:jc w:val="center"/>
                              <w:rPr>
                                <w:rFonts w:eastAsia="Calibri" w:cs="Arial"/>
                                <w:sz w:val="24"/>
                                <w:szCs w:val="24"/>
                              </w:rPr>
                            </w:pPr>
                            <w:proofErr w:type="spellStart"/>
                            <w:r w:rsidRPr="004747C2">
                              <w:rPr>
                                <w:rFonts w:eastAsia="Calibri" w:cs="Arial"/>
                                <w:sz w:val="24"/>
                                <w:szCs w:val="24"/>
                              </w:rPr>
                              <w:t>Environmental</w:t>
                            </w:r>
                            <w:proofErr w:type="spellEnd"/>
                            <w:r w:rsidRPr="004747C2">
                              <w:rPr>
                                <w:rFonts w:eastAsia="Calibri" w:cs="Arial"/>
                                <w:sz w:val="24"/>
                                <w:szCs w:val="24"/>
                              </w:rPr>
                              <w:t xml:space="preserve"> </w:t>
                            </w:r>
                            <w:proofErr w:type="spellStart"/>
                            <w:r w:rsidRPr="004747C2">
                              <w:rPr>
                                <w:rFonts w:eastAsia="Calibri" w:cs="Arial"/>
                                <w:sz w:val="24"/>
                                <w:szCs w:val="24"/>
                              </w:rPr>
                              <w:t>management</w:t>
                            </w:r>
                            <w:proofErr w:type="spellEnd"/>
                            <w:r w:rsidRPr="004747C2">
                              <w:rPr>
                                <w:rFonts w:eastAsia="Calibri" w:cs="Arial"/>
                                <w:sz w:val="24"/>
                                <w:szCs w:val="24"/>
                              </w:rPr>
                              <w:t xml:space="preserve"> </w:t>
                            </w:r>
                            <w:proofErr w:type="spellStart"/>
                            <w:r w:rsidRPr="004747C2">
                              <w:rPr>
                                <w:rFonts w:eastAsia="Calibri" w:cs="Arial"/>
                                <w:sz w:val="24"/>
                                <w:szCs w:val="24"/>
                              </w:rPr>
                              <w:t>systems</w:t>
                            </w:r>
                            <w:proofErr w:type="spellEnd"/>
                            <w:r w:rsidRPr="004747C2">
                              <w:rPr>
                                <w:rFonts w:eastAsia="Calibri" w:cs="Arial"/>
                                <w:sz w:val="24"/>
                                <w:szCs w:val="24"/>
                              </w:rPr>
                              <w:t xml:space="preserve"> - </w:t>
                            </w:r>
                            <w:proofErr w:type="spellStart"/>
                            <w:r w:rsidRPr="004747C2">
                              <w:rPr>
                                <w:rFonts w:eastAsia="Calibri" w:cs="Arial"/>
                                <w:sz w:val="24"/>
                                <w:szCs w:val="24"/>
                              </w:rPr>
                              <w:t>Requirements</w:t>
                            </w:r>
                            <w:proofErr w:type="spellEnd"/>
                            <w:r w:rsidRPr="004747C2">
                              <w:rPr>
                                <w:rFonts w:eastAsia="Calibri" w:cs="Arial"/>
                                <w:sz w:val="24"/>
                                <w:szCs w:val="24"/>
                              </w:rPr>
                              <w:t xml:space="preserve"> </w:t>
                            </w:r>
                            <w:proofErr w:type="spellStart"/>
                            <w:r w:rsidRPr="004747C2">
                              <w:rPr>
                                <w:rFonts w:eastAsia="Calibri" w:cs="Arial"/>
                                <w:sz w:val="24"/>
                                <w:szCs w:val="24"/>
                              </w:rPr>
                              <w:t>with</w:t>
                            </w:r>
                            <w:proofErr w:type="spellEnd"/>
                          </w:p>
                          <w:p w:rsidR="00CB1658" w:rsidRDefault="00CB1658" w:rsidP="004747C2">
                            <w:pPr>
                              <w:jc w:val="center"/>
                              <w:rPr>
                                <w:rFonts w:eastAsia="Calibri" w:cs="Arial"/>
                                <w:sz w:val="24"/>
                                <w:szCs w:val="24"/>
                              </w:rPr>
                            </w:pPr>
                            <w:proofErr w:type="spellStart"/>
                            <w:r w:rsidRPr="004747C2">
                              <w:rPr>
                                <w:rFonts w:eastAsia="Calibri" w:cs="Arial"/>
                                <w:sz w:val="24"/>
                                <w:szCs w:val="24"/>
                              </w:rPr>
                              <w:t>guidance</w:t>
                            </w:r>
                            <w:proofErr w:type="spellEnd"/>
                            <w:r w:rsidRPr="004747C2">
                              <w:rPr>
                                <w:rFonts w:eastAsia="Calibri" w:cs="Arial"/>
                                <w:sz w:val="24"/>
                                <w:szCs w:val="24"/>
                              </w:rPr>
                              <w:t xml:space="preserve"> </w:t>
                            </w:r>
                            <w:proofErr w:type="spellStart"/>
                            <w:r w:rsidRPr="004747C2">
                              <w:rPr>
                                <w:rFonts w:eastAsia="Calibri" w:cs="Arial"/>
                                <w:sz w:val="24"/>
                                <w:szCs w:val="24"/>
                              </w:rPr>
                              <w:t>for</w:t>
                            </w:r>
                            <w:proofErr w:type="spellEnd"/>
                            <w:r w:rsidRPr="004747C2">
                              <w:rPr>
                                <w:rFonts w:eastAsia="Calibri" w:cs="Arial"/>
                                <w:sz w:val="24"/>
                                <w:szCs w:val="24"/>
                              </w:rPr>
                              <w:t xml:space="preserve"> </w:t>
                            </w:r>
                            <w:proofErr w:type="spellStart"/>
                            <w:r w:rsidRPr="004747C2">
                              <w:rPr>
                                <w:rFonts w:eastAsia="Calibri" w:cs="Arial"/>
                                <w:sz w:val="24"/>
                                <w:szCs w:val="24"/>
                              </w:rPr>
                              <w:t>use</w:t>
                            </w:r>
                            <w:proofErr w:type="spellEnd"/>
                            <w:r w:rsidRPr="004747C2">
                              <w:rPr>
                                <w:rFonts w:eastAsia="Calibri" w:cs="Arial"/>
                                <w:sz w:val="24"/>
                                <w:szCs w:val="24"/>
                              </w:rPr>
                              <w:t xml:space="preserve"> (ISO 14001:2015)</w:t>
                            </w:r>
                          </w:p>
                          <w:p w:rsidR="00CB1658" w:rsidRPr="008146B7" w:rsidRDefault="00CB1658" w:rsidP="004747C2">
                            <w:pPr>
                              <w:jc w:val="center"/>
                              <w:rPr>
                                <w:rFonts w:cs="Arial"/>
                                <w:b/>
                                <w:color w:val="FF0000"/>
                                <w:sz w:val="28"/>
                              </w:rPr>
                            </w:pPr>
                          </w:p>
                          <w:tbl>
                            <w:tblPr>
                              <w:tblW w:w="9032" w:type="dxa"/>
                              <w:tblLayout w:type="fixed"/>
                              <w:tblLook w:val="04A0" w:firstRow="1" w:lastRow="0" w:firstColumn="1" w:lastColumn="0" w:noHBand="0" w:noVBand="1"/>
                            </w:tblPr>
                            <w:tblGrid>
                              <w:gridCol w:w="4536"/>
                              <w:gridCol w:w="4496"/>
                            </w:tblGrid>
                            <w:tr w:rsidR="00CB1658" w:rsidRPr="00601604" w:rsidTr="000D7933">
                              <w:trPr>
                                <w:trHeight w:val="937"/>
                              </w:trPr>
                              <w:tc>
                                <w:tcPr>
                                  <w:tcW w:w="4536" w:type="dxa"/>
                                  <w:shd w:val="clear" w:color="auto" w:fill="auto"/>
                                </w:tcPr>
                                <w:p w:rsidR="00CB1658" w:rsidRPr="004747C2" w:rsidRDefault="00CB1658" w:rsidP="004747C2">
                                  <w:pPr>
                                    <w:autoSpaceDE w:val="0"/>
                                    <w:autoSpaceDN w:val="0"/>
                                    <w:adjustRightInd w:val="0"/>
                                    <w:jc w:val="center"/>
                                    <w:rPr>
                                      <w:rFonts w:eastAsia="Calibri" w:cs="Arial"/>
                                    </w:rPr>
                                  </w:pPr>
                                  <w:proofErr w:type="spellStart"/>
                                  <w:r w:rsidRPr="004747C2">
                                    <w:rPr>
                                      <w:rFonts w:eastAsia="Calibri" w:cs="Arial"/>
                                    </w:rPr>
                                    <w:t>Systèmes</w:t>
                                  </w:r>
                                  <w:proofErr w:type="spellEnd"/>
                                  <w:r w:rsidRPr="004747C2">
                                    <w:rPr>
                                      <w:rFonts w:eastAsia="Calibri" w:cs="Arial"/>
                                    </w:rPr>
                                    <w:t xml:space="preserve"> de </w:t>
                                  </w:r>
                                  <w:proofErr w:type="spellStart"/>
                                  <w:r w:rsidRPr="004747C2">
                                    <w:rPr>
                                      <w:rFonts w:eastAsia="Calibri" w:cs="Arial"/>
                                    </w:rPr>
                                    <w:t>management</w:t>
                                  </w:r>
                                  <w:proofErr w:type="spellEnd"/>
                                  <w:r w:rsidRPr="004747C2">
                                    <w:rPr>
                                      <w:rFonts w:eastAsia="Calibri" w:cs="Arial"/>
                                    </w:rPr>
                                    <w:t xml:space="preserve"> </w:t>
                                  </w:r>
                                  <w:proofErr w:type="spellStart"/>
                                  <w:r w:rsidRPr="004747C2">
                                    <w:rPr>
                                      <w:rFonts w:eastAsia="Calibri" w:cs="Arial"/>
                                    </w:rPr>
                                    <w:t>environnemental</w:t>
                                  </w:r>
                                  <w:proofErr w:type="spellEnd"/>
                                  <w:r w:rsidRPr="004747C2">
                                    <w:rPr>
                                      <w:rFonts w:eastAsia="Calibri" w:cs="Arial"/>
                                    </w:rPr>
                                    <w:t xml:space="preserve"> -</w:t>
                                  </w:r>
                                </w:p>
                                <w:p w:rsidR="00CB1658" w:rsidRDefault="00CB1658" w:rsidP="004747C2">
                                  <w:pPr>
                                    <w:autoSpaceDE w:val="0"/>
                                    <w:autoSpaceDN w:val="0"/>
                                    <w:adjustRightInd w:val="0"/>
                                    <w:jc w:val="center"/>
                                    <w:rPr>
                                      <w:rFonts w:eastAsia="Calibri" w:cs="Arial"/>
                                    </w:rPr>
                                  </w:pPr>
                                  <w:proofErr w:type="spellStart"/>
                                  <w:r w:rsidRPr="004747C2">
                                    <w:rPr>
                                      <w:rFonts w:eastAsia="Calibri" w:cs="Arial"/>
                                    </w:rPr>
                                    <w:t>Exigences</w:t>
                                  </w:r>
                                  <w:proofErr w:type="spellEnd"/>
                                  <w:r w:rsidRPr="004747C2">
                                    <w:rPr>
                                      <w:rFonts w:eastAsia="Calibri" w:cs="Arial"/>
                                    </w:rPr>
                                    <w:t xml:space="preserve"> et </w:t>
                                  </w:r>
                                  <w:proofErr w:type="spellStart"/>
                                  <w:r w:rsidRPr="004747C2">
                                    <w:rPr>
                                      <w:rFonts w:eastAsia="Calibri" w:cs="Arial"/>
                                    </w:rPr>
                                    <w:t>lignes</w:t>
                                  </w:r>
                                  <w:proofErr w:type="spellEnd"/>
                                  <w:r w:rsidRPr="004747C2">
                                    <w:rPr>
                                      <w:rFonts w:eastAsia="Calibri" w:cs="Arial"/>
                                    </w:rPr>
                                    <w:t xml:space="preserve"> </w:t>
                                  </w:r>
                                  <w:proofErr w:type="spellStart"/>
                                  <w:r w:rsidRPr="004747C2">
                                    <w:rPr>
                                      <w:rFonts w:eastAsia="Calibri" w:cs="Arial"/>
                                    </w:rPr>
                                    <w:t>directrices</w:t>
                                  </w:r>
                                  <w:proofErr w:type="spellEnd"/>
                                  <w:r w:rsidRPr="004747C2">
                                    <w:rPr>
                                      <w:rFonts w:eastAsia="Calibri" w:cs="Arial"/>
                                    </w:rPr>
                                    <w:t xml:space="preserve"> </w:t>
                                  </w:r>
                                  <w:proofErr w:type="spellStart"/>
                                  <w:r w:rsidRPr="004747C2">
                                    <w:rPr>
                                      <w:rFonts w:eastAsia="Calibri" w:cs="Arial"/>
                                    </w:rPr>
                                    <w:t>pour</w:t>
                                  </w:r>
                                  <w:proofErr w:type="spellEnd"/>
                                  <w:r w:rsidRPr="004747C2">
                                    <w:rPr>
                                      <w:rFonts w:eastAsia="Calibri" w:cs="Arial"/>
                                    </w:rPr>
                                    <w:t xml:space="preserve"> son </w:t>
                                  </w:r>
                                  <w:proofErr w:type="spellStart"/>
                                  <w:r w:rsidRPr="004747C2">
                                    <w:rPr>
                                      <w:rFonts w:eastAsia="Calibri" w:cs="Arial"/>
                                    </w:rPr>
                                    <w:t>utilisation</w:t>
                                  </w:r>
                                  <w:proofErr w:type="spellEnd"/>
                                  <w:r w:rsidRPr="004747C2">
                                    <w:rPr>
                                      <w:rFonts w:eastAsia="Calibri" w:cs="Arial"/>
                                    </w:rPr>
                                    <w:t xml:space="preserve"> </w:t>
                                  </w:r>
                                </w:p>
                                <w:p w:rsidR="00CB1658" w:rsidRPr="00601604" w:rsidRDefault="00CB1658" w:rsidP="004747C2">
                                  <w:pPr>
                                    <w:autoSpaceDE w:val="0"/>
                                    <w:autoSpaceDN w:val="0"/>
                                    <w:adjustRightInd w:val="0"/>
                                    <w:jc w:val="center"/>
                                    <w:rPr>
                                      <w:rFonts w:cs="Arial"/>
                                      <w:color w:val="FF0000"/>
                                    </w:rPr>
                                  </w:pPr>
                                  <w:r w:rsidRPr="004747C2">
                                    <w:rPr>
                                      <w:rFonts w:eastAsia="Calibri" w:cs="Arial"/>
                                    </w:rPr>
                                    <w:t>(ISO</w:t>
                                  </w:r>
                                  <w:r>
                                    <w:rPr>
                                      <w:rFonts w:eastAsia="Calibri" w:cs="Arial"/>
                                    </w:rPr>
                                    <w:t xml:space="preserve"> </w:t>
                                  </w:r>
                                  <w:r w:rsidRPr="004747C2">
                                    <w:rPr>
                                      <w:rFonts w:eastAsia="Calibri" w:cs="Arial"/>
                                    </w:rPr>
                                    <w:t>14001:2015)</w:t>
                                  </w:r>
                                </w:p>
                              </w:tc>
                              <w:tc>
                                <w:tcPr>
                                  <w:tcW w:w="4496" w:type="dxa"/>
                                  <w:shd w:val="clear" w:color="auto" w:fill="auto"/>
                                </w:tcPr>
                                <w:p w:rsidR="00CB1658" w:rsidRPr="004747C2" w:rsidRDefault="00CB1658" w:rsidP="004747C2">
                                  <w:pPr>
                                    <w:autoSpaceDE w:val="0"/>
                                    <w:autoSpaceDN w:val="0"/>
                                    <w:adjustRightInd w:val="0"/>
                                    <w:jc w:val="center"/>
                                    <w:rPr>
                                      <w:rFonts w:eastAsia="Calibri" w:cs="Arial"/>
                                    </w:rPr>
                                  </w:pPr>
                                  <w:proofErr w:type="spellStart"/>
                                  <w:r w:rsidRPr="004747C2">
                                    <w:rPr>
                                      <w:rFonts w:eastAsia="Calibri" w:cs="Arial"/>
                                    </w:rPr>
                                    <w:t>Umweltmanagementsysteme</w:t>
                                  </w:r>
                                  <w:proofErr w:type="spellEnd"/>
                                  <w:r w:rsidRPr="004747C2">
                                    <w:rPr>
                                      <w:rFonts w:eastAsia="Calibri" w:cs="Arial"/>
                                    </w:rPr>
                                    <w:t xml:space="preserve"> - </w:t>
                                  </w:r>
                                  <w:proofErr w:type="spellStart"/>
                                  <w:r w:rsidRPr="004747C2">
                                    <w:rPr>
                                      <w:rFonts w:eastAsia="Calibri" w:cs="Arial"/>
                                    </w:rPr>
                                    <w:t>Anforderungen</w:t>
                                  </w:r>
                                  <w:proofErr w:type="spellEnd"/>
                                  <w:r w:rsidRPr="004747C2">
                                    <w:rPr>
                                      <w:rFonts w:eastAsia="Calibri" w:cs="Arial"/>
                                    </w:rPr>
                                    <w:t xml:space="preserve"> mit</w:t>
                                  </w:r>
                                </w:p>
                                <w:p w:rsidR="00CB1658" w:rsidRPr="00601604" w:rsidRDefault="00CB1658" w:rsidP="0009286D">
                                  <w:pPr>
                                    <w:autoSpaceDE w:val="0"/>
                                    <w:autoSpaceDN w:val="0"/>
                                    <w:adjustRightInd w:val="0"/>
                                    <w:jc w:val="center"/>
                                    <w:rPr>
                                      <w:rFonts w:cs="Arial"/>
                                      <w:color w:val="FF0000"/>
                                    </w:rPr>
                                  </w:pPr>
                                  <w:proofErr w:type="spellStart"/>
                                  <w:r w:rsidRPr="004747C2">
                                    <w:rPr>
                                      <w:rFonts w:eastAsia="Calibri" w:cs="Arial"/>
                                    </w:rPr>
                                    <w:t>Anleitung</w:t>
                                  </w:r>
                                  <w:proofErr w:type="spellEnd"/>
                                  <w:r w:rsidRPr="004747C2">
                                    <w:rPr>
                                      <w:rFonts w:eastAsia="Calibri" w:cs="Arial"/>
                                    </w:rPr>
                                    <w:t xml:space="preserve"> </w:t>
                                  </w:r>
                                  <w:proofErr w:type="spellStart"/>
                                  <w:r w:rsidRPr="004747C2">
                                    <w:rPr>
                                      <w:rFonts w:eastAsia="Calibri" w:cs="Arial"/>
                                    </w:rPr>
                                    <w:t>zur</w:t>
                                  </w:r>
                                  <w:proofErr w:type="spellEnd"/>
                                  <w:r w:rsidRPr="004747C2">
                                    <w:rPr>
                                      <w:rFonts w:eastAsia="Calibri" w:cs="Arial"/>
                                    </w:rPr>
                                    <w:t xml:space="preserve"> </w:t>
                                  </w:r>
                                  <w:proofErr w:type="spellStart"/>
                                  <w:r w:rsidRPr="004747C2">
                                    <w:rPr>
                                      <w:rFonts w:eastAsia="Calibri" w:cs="Arial"/>
                                    </w:rPr>
                                    <w:t>Anwendung</w:t>
                                  </w:r>
                                  <w:proofErr w:type="spellEnd"/>
                                  <w:r w:rsidRPr="004747C2">
                                    <w:rPr>
                                      <w:rFonts w:eastAsia="Calibri" w:cs="Arial"/>
                                    </w:rPr>
                                    <w:t xml:space="preserve"> (ISO 14001:2015)</w:t>
                                  </w:r>
                                </w:p>
                              </w:tc>
                            </w:tr>
                          </w:tbl>
                          <w:p w:rsidR="00CB1658" w:rsidRPr="004747C2" w:rsidRDefault="00CB1658" w:rsidP="004B46B6">
                            <w:pPr>
                              <w:rPr>
                                <w:rFonts w:cs="Arial"/>
                                <w:b/>
                              </w:rPr>
                            </w:pPr>
                          </w:p>
                        </w:tc>
                      </w:tr>
                    </w:tbl>
                    <w:p w:rsidR="00CB1658" w:rsidRDefault="00CB1658" w:rsidP="004B46B6">
                      <w:pPr>
                        <w:rPr>
                          <w:rFonts w:cs="Arial"/>
                        </w:rPr>
                      </w:pPr>
                    </w:p>
                    <w:p w:rsidR="00CB1658" w:rsidRDefault="00CB1658" w:rsidP="004B46B6">
                      <w:pPr>
                        <w:rPr>
                          <w:rFonts w:cs="Arial"/>
                        </w:rPr>
                      </w:pPr>
                    </w:p>
                    <w:p w:rsidR="00CB1658" w:rsidRDefault="00CB1658"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822FEA" w:rsidRDefault="00822FEA" w:rsidP="004B46B6">
                      <w:pPr>
                        <w:rPr>
                          <w:rFonts w:cs="Arial"/>
                        </w:rPr>
                      </w:pPr>
                    </w:p>
                    <w:p w:rsidR="00CB1658" w:rsidRDefault="00CB1658" w:rsidP="004B46B6">
                      <w:pPr>
                        <w:rPr>
                          <w:rFonts w:cs="Arial"/>
                        </w:rPr>
                      </w:pPr>
                    </w:p>
                    <w:p w:rsidR="00CB1658" w:rsidRDefault="00CB1658" w:rsidP="004B46B6">
                      <w:pPr>
                        <w:rPr>
                          <w:rFonts w:cs="Arial"/>
                        </w:rPr>
                      </w:pPr>
                    </w:p>
                    <w:p w:rsidR="00CB1658" w:rsidRDefault="00CB1658" w:rsidP="004B46B6">
                      <w:pPr>
                        <w:rPr>
                          <w:rFonts w:cs="Arial"/>
                        </w:rPr>
                      </w:pPr>
                    </w:p>
                    <w:p w:rsidR="00CB1658" w:rsidRDefault="00CB1658" w:rsidP="004B46B6">
                      <w:pPr>
                        <w:rPr>
                          <w:rFonts w:cs="Arial"/>
                        </w:rPr>
                      </w:pPr>
                    </w:p>
                    <w:p w:rsidR="00CB1658" w:rsidRPr="00A26494" w:rsidRDefault="00CB1658" w:rsidP="004B46B6">
                      <w:pPr>
                        <w:widowControl w:val="0"/>
                        <w:autoSpaceDE w:val="0"/>
                        <w:autoSpaceDN w:val="0"/>
                        <w:rPr>
                          <w:rFonts w:cs="Arial"/>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CB1658" w:rsidRPr="00A26494" w:rsidTr="000D7933">
                        <w:tc>
                          <w:tcPr>
                            <w:tcW w:w="9214" w:type="dxa"/>
                            <w:tcBorders>
                              <w:top w:val="nil"/>
                              <w:left w:val="nil"/>
                              <w:bottom w:val="thickThinSmallGap" w:sz="24" w:space="0" w:color="auto"/>
                              <w:right w:val="nil"/>
                            </w:tcBorders>
                          </w:tcPr>
                          <w:p w:rsidR="00CB1658" w:rsidRPr="000D7933" w:rsidRDefault="00CB1658" w:rsidP="000D7933">
                            <w:pPr>
                              <w:widowControl w:val="0"/>
                              <w:tabs>
                                <w:tab w:val="center" w:pos="4536"/>
                                <w:tab w:val="left" w:pos="7546"/>
                                <w:tab w:val="right" w:pos="9072"/>
                              </w:tabs>
                              <w:autoSpaceDE w:val="0"/>
                              <w:autoSpaceDN w:val="0"/>
                              <w:jc w:val="both"/>
                              <w:rPr>
                                <w:rFonts w:eastAsia="Calibri" w:cs="Arial"/>
                              </w:rPr>
                            </w:pPr>
                            <w:r>
                              <w:rPr>
                                <w:rFonts w:eastAsia="Calibri" w:cs="Arial"/>
                              </w:rPr>
                              <w:t xml:space="preserve">                                     </w:t>
                            </w:r>
                          </w:p>
                        </w:tc>
                      </w:tr>
                    </w:tbl>
                    <w:p w:rsidR="00CB1658" w:rsidRPr="00A26494" w:rsidRDefault="00CB1658" w:rsidP="004B46B6">
                      <w:pPr>
                        <w:widowControl w:val="0"/>
                        <w:autoSpaceDE w:val="0"/>
                        <w:autoSpaceDN w:val="0"/>
                        <w:rPr>
                          <w:rFonts w:cs="Arial"/>
                          <w:sz w:val="24"/>
                        </w:rPr>
                      </w:pPr>
                    </w:p>
                    <w:p w:rsidR="00CB1658" w:rsidRPr="00A26494" w:rsidRDefault="00CB1658" w:rsidP="004B46B6">
                      <w:pPr>
                        <w:widowControl w:val="0"/>
                        <w:autoSpaceDE w:val="0"/>
                        <w:autoSpaceDN w:val="0"/>
                        <w:ind w:right="506"/>
                        <w:jc w:val="center"/>
                        <w:rPr>
                          <w:rFonts w:cs="Arial"/>
                          <w:b/>
                          <w:sz w:val="28"/>
                        </w:rPr>
                      </w:pPr>
                      <w:r w:rsidRPr="00A26494">
                        <w:rPr>
                          <w:rFonts w:cs="Arial"/>
                          <w:b/>
                          <w:sz w:val="28"/>
                        </w:rPr>
                        <w:t>TÜRK STANDARDLARI ENSTİTÜSÜ</w:t>
                      </w:r>
                    </w:p>
                    <w:p w:rsidR="00CB1658" w:rsidRPr="00A26494" w:rsidRDefault="00CB1658" w:rsidP="004B46B6">
                      <w:pPr>
                        <w:widowControl w:val="0"/>
                        <w:autoSpaceDE w:val="0"/>
                        <w:autoSpaceDN w:val="0"/>
                        <w:jc w:val="center"/>
                        <w:rPr>
                          <w:rFonts w:cs="Arial"/>
                          <w:b/>
                          <w:sz w:val="28"/>
                          <w:szCs w:val="28"/>
                        </w:rPr>
                      </w:pPr>
                      <w:proofErr w:type="spellStart"/>
                      <w:r w:rsidRPr="00A26494">
                        <w:rPr>
                          <w:rFonts w:cs="Arial"/>
                          <w:b/>
                          <w:sz w:val="28"/>
                          <w:szCs w:val="28"/>
                        </w:rPr>
                        <w:t>Necatibey</w:t>
                      </w:r>
                      <w:proofErr w:type="spellEnd"/>
                      <w:r w:rsidRPr="00A26494">
                        <w:rPr>
                          <w:rFonts w:cs="Arial"/>
                          <w:b/>
                          <w:sz w:val="28"/>
                          <w:szCs w:val="28"/>
                        </w:rPr>
                        <w:t xml:space="preserve"> Caddesi No.112 Bakanlıklar/ANKARA</w:t>
                      </w:r>
                    </w:p>
                    <w:p w:rsidR="00CB1658" w:rsidRDefault="00CB1658" w:rsidP="004B46B6">
                      <w:pPr>
                        <w:pStyle w:val="stbilgi"/>
                        <w:rPr>
                          <w:lang w:val="tr-TR"/>
                        </w:rPr>
                      </w:pPr>
                    </w:p>
                  </w:txbxContent>
                </v:textbox>
              </v:shape>
            </w:pict>
          </mc:Fallback>
        </mc:AlternateContent>
      </w:r>
    </w:p>
    <w:p w:rsidR="004B46B6" w:rsidRPr="004747C2" w:rsidRDefault="004B46B6" w:rsidP="004B46B6">
      <w:pPr>
        <w:jc w:val="both"/>
        <w:rPr>
          <w:rFonts w:cs="Arial"/>
        </w:rPr>
      </w:pPr>
    </w:p>
    <w:p w:rsidR="004B46B6" w:rsidRPr="004747C2" w:rsidRDefault="004B46B6" w:rsidP="004B46B6">
      <w:pPr>
        <w:jc w:val="both"/>
        <w:rPr>
          <w:rFonts w:cs="Arial"/>
        </w:rPr>
      </w:pPr>
    </w:p>
    <w:p w:rsidR="004B46B6" w:rsidRPr="004747C2" w:rsidRDefault="004B46B6" w:rsidP="004B46B6">
      <w:pPr>
        <w:rPr>
          <w:rFonts w:cs="Arial"/>
        </w:rPr>
        <w:sectPr w:rsidR="004B46B6" w:rsidRPr="004747C2" w:rsidSect="004B46B6">
          <w:headerReference w:type="default" r:id="rId14"/>
          <w:type w:val="continuous"/>
          <w:pgSz w:w="11906" w:h="16838"/>
          <w:pgMar w:top="1418" w:right="1134" w:bottom="1134" w:left="1134" w:header="851" w:footer="851" w:gutter="0"/>
          <w:cols w:space="708"/>
        </w:sectPr>
      </w:pPr>
    </w:p>
    <w:p w:rsidR="004B46B6" w:rsidRPr="004747C2" w:rsidRDefault="004B46B6" w:rsidP="004B46B6">
      <w:pPr>
        <w:jc w:val="center"/>
        <w:rPr>
          <w:rFonts w:cs="Arial"/>
          <w:b/>
          <w:sz w:val="28"/>
          <w:szCs w:val="28"/>
        </w:rPr>
      </w:pPr>
      <w:bookmarkStart w:id="33" w:name="_Toc93141063"/>
      <w:bookmarkStart w:id="34" w:name="_Toc93140875"/>
      <w:bookmarkStart w:id="35" w:name="_Toc89083472"/>
      <w:bookmarkStart w:id="36" w:name="_Toc53218592"/>
      <w:bookmarkStart w:id="37" w:name="_Toc113799710"/>
      <w:r w:rsidRPr="004747C2">
        <w:rPr>
          <w:rFonts w:cs="Arial"/>
          <w:b/>
          <w:sz w:val="28"/>
          <w:szCs w:val="28"/>
        </w:rPr>
        <w:lastRenderedPageBreak/>
        <w:t>Milli Önsöz</w:t>
      </w:r>
    </w:p>
    <w:p w:rsidR="004B46B6" w:rsidRPr="004747C2" w:rsidRDefault="004B46B6" w:rsidP="004B46B6">
      <w:pPr>
        <w:rPr>
          <w:rFonts w:cs="Arial"/>
        </w:rPr>
      </w:pPr>
    </w:p>
    <w:bookmarkEnd w:id="33"/>
    <w:bookmarkEnd w:id="34"/>
    <w:bookmarkEnd w:id="35"/>
    <w:bookmarkEnd w:id="36"/>
    <w:bookmarkEnd w:id="37"/>
    <w:p w:rsidR="002810B6" w:rsidRPr="004747C2" w:rsidRDefault="002810B6" w:rsidP="005C5962">
      <w:pPr>
        <w:numPr>
          <w:ilvl w:val="0"/>
          <w:numId w:val="9"/>
        </w:numPr>
        <w:autoSpaceDE w:val="0"/>
        <w:autoSpaceDN w:val="0"/>
        <w:adjustRightInd w:val="0"/>
        <w:ind w:left="284" w:hanging="284"/>
        <w:jc w:val="both"/>
        <w:rPr>
          <w:rFonts w:eastAsia="Calibri" w:cs="Arial"/>
        </w:rPr>
      </w:pPr>
      <w:r w:rsidRPr="004747C2">
        <w:rPr>
          <w:rFonts w:eastAsia="Calibri" w:cs="Arial"/>
        </w:rPr>
        <w:t xml:space="preserve">Bu </w:t>
      </w:r>
      <w:proofErr w:type="spellStart"/>
      <w:r w:rsidRPr="004747C2">
        <w:rPr>
          <w:rFonts w:eastAsia="Calibri" w:cs="Arial"/>
        </w:rPr>
        <w:t>standard</w:t>
      </w:r>
      <w:proofErr w:type="spellEnd"/>
      <w:r w:rsidRPr="004747C2">
        <w:rPr>
          <w:rFonts w:eastAsia="Calibri" w:cs="Arial"/>
        </w:rPr>
        <w:t xml:space="preserve">; kaynağı </w:t>
      </w:r>
      <w:r w:rsidRPr="004747C2">
        <w:rPr>
          <w:lang w:val="en-AU"/>
        </w:rPr>
        <w:t xml:space="preserve">EN ISO </w:t>
      </w:r>
      <w:r w:rsidR="009D22B4" w:rsidRPr="004747C2">
        <w:rPr>
          <w:lang w:val="en-AU"/>
        </w:rPr>
        <w:t>14001</w:t>
      </w:r>
      <w:r w:rsidRPr="004747C2">
        <w:rPr>
          <w:lang w:val="en-AU"/>
        </w:rPr>
        <w:t>:</w:t>
      </w:r>
      <w:r w:rsidR="009D22B4" w:rsidRPr="004747C2">
        <w:rPr>
          <w:lang w:val="en-AU"/>
        </w:rPr>
        <w:t xml:space="preserve"> 2015 </w:t>
      </w:r>
      <w:r w:rsidRPr="004747C2">
        <w:rPr>
          <w:rFonts w:eastAsia="Calibri" w:cs="Arial"/>
        </w:rPr>
        <w:t xml:space="preserve">standardı olan TS EN ISO </w:t>
      </w:r>
      <w:r w:rsidR="009D22B4" w:rsidRPr="004747C2">
        <w:rPr>
          <w:rFonts w:eastAsia="Calibri" w:cs="Arial"/>
        </w:rPr>
        <w:t>14001</w:t>
      </w:r>
      <w:r w:rsidRPr="004747C2">
        <w:rPr>
          <w:rFonts w:eastAsia="Calibri" w:cs="Arial"/>
        </w:rPr>
        <w:t>:</w:t>
      </w:r>
      <w:r w:rsidR="009D22B4" w:rsidRPr="004747C2">
        <w:rPr>
          <w:rFonts w:eastAsia="Calibri" w:cs="Arial"/>
        </w:rPr>
        <w:t xml:space="preserve"> </w:t>
      </w:r>
      <w:r w:rsidRPr="004747C2">
        <w:rPr>
          <w:rFonts w:eastAsia="Calibri" w:cs="Arial"/>
        </w:rPr>
        <w:t>201</w:t>
      </w:r>
      <w:r w:rsidR="009D22B4" w:rsidRPr="004747C2">
        <w:rPr>
          <w:rFonts w:eastAsia="Calibri" w:cs="Arial"/>
        </w:rPr>
        <w:t>5</w:t>
      </w:r>
      <w:r w:rsidR="000D7933" w:rsidRPr="004747C2">
        <w:rPr>
          <w:rFonts w:eastAsia="Calibri" w:cs="Arial"/>
        </w:rPr>
        <w:t xml:space="preserve"> </w:t>
      </w:r>
      <w:r w:rsidRPr="004747C2">
        <w:rPr>
          <w:rFonts w:eastAsia="Calibri" w:cs="Arial"/>
        </w:rPr>
        <w:t xml:space="preserve">Türk standardının </w:t>
      </w:r>
      <w:r w:rsidR="009D22B4" w:rsidRPr="004747C2">
        <w:rPr>
          <w:rFonts w:eastAsia="Calibri" w:cs="Arial"/>
        </w:rPr>
        <w:t xml:space="preserve">Mühendislik </w:t>
      </w:r>
      <w:r w:rsidR="004747C2">
        <w:rPr>
          <w:rFonts w:eastAsia="Calibri" w:cs="Arial"/>
        </w:rPr>
        <w:t xml:space="preserve">Hizmetleri </w:t>
      </w:r>
      <w:r w:rsidRPr="004747C2">
        <w:rPr>
          <w:rFonts w:eastAsia="Calibri" w:cs="Arial"/>
        </w:rPr>
        <w:t xml:space="preserve">İhtisas Kurulu’na bağlı </w:t>
      </w:r>
      <w:r w:rsidR="000D7933" w:rsidRPr="004747C2">
        <w:rPr>
          <w:rFonts w:eastAsia="Calibri" w:cs="Arial"/>
        </w:rPr>
        <w:t>TK</w:t>
      </w:r>
      <w:r w:rsidR="009D22B4" w:rsidRPr="004747C2">
        <w:rPr>
          <w:rFonts w:eastAsia="Calibri" w:cs="Arial"/>
        </w:rPr>
        <w:t>29 Yönetim Sistemleri</w:t>
      </w:r>
      <w:r w:rsidRPr="004747C2">
        <w:rPr>
          <w:rFonts w:eastAsia="Calibri" w:cs="Arial"/>
        </w:rPr>
        <w:t xml:space="preserve"> Teknik Komitesi marifetiyle hazırlanan Türkçe tercümesidir.</w:t>
      </w:r>
    </w:p>
    <w:p w:rsidR="00020502" w:rsidRPr="004747C2" w:rsidRDefault="00020502" w:rsidP="00020502">
      <w:pPr>
        <w:autoSpaceDE w:val="0"/>
        <w:autoSpaceDN w:val="0"/>
        <w:adjustRightInd w:val="0"/>
        <w:ind w:left="284"/>
        <w:jc w:val="both"/>
        <w:rPr>
          <w:rFonts w:eastAsia="Calibri" w:cs="Arial"/>
        </w:rPr>
      </w:pPr>
    </w:p>
    <w:p w:rsidR="00020502" w:rsidRPr="004747C2" w:rsidRDefault="00020502" w:rsidP="00D307C8">
      <w:pPr>
        <w:numPr>
          <w:ilvl w:val="0"/>
          <w:numId w:val="1"/>
        </w:numPr>
        <w:autoSpaceDE w:val="0"/>
        <w:autoSpaceDN w:val="0"/>
        <w:adjustRightInd w:val="0"/>
        <w:ind w:left="284" w:hanging="284"/>
        <w:jc w:val="both"/>
        <w:rPr>
          <w:rFonts w:eastAsia="Calibri" w:cs="Arial"/>
        </w:rPr>
      </w:pPr>
      <w:r w:rsidRPr="004747C2">
        <w:rPr>
          <w:rFonts w:eastAsia="Calibri" w:cs="Arial"/>
        </w:rPr>
        <w:t xml:space="preserve">Bu </w:t>
      </w:r>
      <w:proofErr w:type="spellStart"/>
      <w:r w:rsidRPr="004747C2">
        <w:rPr>
          <w:rFonts w:eastAsia="Calibri" w:cs="Arial"/>
        </w:rPr>
        <w:t>standard</w:t>
      </w:r>
      <w:proofErr w:type="spellEnd"/>
      <w:r w:rsidRPr="004747C2">
        <w:rPr>
          <w:rFonts w:eastAsia="Calibri" w:cs="Arial"/>
        </w:rPr>
        <w:t xml:space="preserve">, TS EN ISO </w:t>
      </w:r>
      <w:r w:rsidR="009D22B4" w:rsidRPr="004747C2">
        <w:rPr>
          <w:rFonts w:eastAsia="Calibri" w:cs="Arial"/>
        </w:rPr>
        <w:t>14001</w:t>
      </w:r>
      <w:r w:rsidRPr="004747C2">
        <w:rPr>
          <w:rFonts w:eastAsia="Calibri" w:cs="Arial"/>
        </w:rPr>
        <w:t>:</w:t>
      </w:r>
      <w:r w:rsidR="009D22B4" w:rsidRPr="004747C2">
        <w:rPr>
          <w:rFonts w:eastAsia="Calibri" w:cs="Arial"/>
        </w:rPr>
        <w:t xml:space="preserve"> </w:t>
      </w:r>
      <w:r w:rsidRPr="004747C2">
        <w:rPr>
          <w:rFonts w:eastAsia="Calibri" w:cs="Arial"/>
        </w:rPr>
        <w:t>200</w:t>
      </w:r>
      <w:r w:rsidR="009D22B4" w:rsidRPr="004747C2">
        <w:rPr>
          <w:rFonts w:eastAsia="Calibri" w:cs="Arial"/>
        </w:rPr>
        <w:t>5</w:t>
      </w:r>
      <w:r w:rsidRPr="004747C2">
        <w:rPr>
          <w:rFonts w:eastAsia="Calibri" w:cs="Arial"/>
        </w:rPr>
        <w:t xml:space="preserve"> </w:t>
      </w:r>
      <w:r w:rsidR="00711111">
        <w:rPr>
          <w:rFonts w:eastAsia="Calibri" w:cs="Arial"/>
        </w:rPr>
        <w:t xml:space="preserve">ve TS EN ISO 14001/AC: 2010 </w:t>
      </w:r>
      <w:proofErr w:type="spellStart"/>
      <w:r w:rsidRPr="004747C2">
        <w:rPr>
          <w:rFonts w:eastAsia="Calibri" w:cs="Arial"/>
        </w:rPr>
        <w:t>standard</w:t>
      </w:r>
      <w:r w:rsidR="00711111">
        <w:rPr>
          <w:rFonts w:eastAsia="Calibri" w:cs="Arial"/>
        </w:rPr>
        <w:t>lar</w:t>
      </w:r>
      <w:r w:rsidRPr="004747C2">
        <w:rPr>
          <w:rFonts w:eastAsia="Calibri" w:cs="Arial"/>
        </w:rPr>
        <w:t>ının</w:t>
      </w:r>
      <w:proofErr w:type="spellEnd"/>
      <w:r w:rsidRPr="004747C2">
        <w:rPr>
          <w:rFonts w:eastAsia="Calibri" w:cs="Arial"/>
        </w:rPr>
        <w:t xml:space="preserve"> yerini alır.</w:t>
      </w:r>
    </w:p>
    <w:p w:rsidR="004B46B6" w:rsidRPr="004747C2" w:rsidRDefault="004B46B6" w:rsidP="004B46B6">
      <w:pPr>
        <w:autoSpaceDE w:val="0"/>
        <w:autoSpaceDN w:val="0"/>
        <w:adjustRightInd w:val="0"/>
        <w:ind w:left="284" w:hanging="284"/>
        <w:jc w:val="both"/>
        <w:rPr>
          <w:rFonts w:eastAsia="Calibri" w:cs="Arial"/>
        </w:rPr>
      </w:pPr>
    </w:p>
    <w:p w:rsidR="004B46B6" w:rsidRPr="004747C2" w:rsidRDefault="004B46B6" w:rsidP="00D307C8">
      <w:pPr>
        <w:numPr>
          <w:ilvl w:val="0"/>
          <w:numId w:val="1"/>
        </w:numPr>
        <w:ind w:left="284" w:hanging="284"/>
        <w:jc w:val="both"/>
        <w:rPr>
          <w:lang w:val="en-AU"/>
        </w:rPr>
      </w:pPr>
      <w:r w:rsidRPr="004747C2">
        <w:rPr>
          <w:rFonts w:eastAsia="Calibri" w:cs="Arial"/>
        </w:rPr>
        <w:t xml:space="preserve">CEN resmi dillerinde yayınlanan diğer </w:t>
      </w:r>
      <w:proofErr w:type="spellStart"/>
      <w:r w:rsidRPr="004747C2">
        <w:rPr>
          <w:rFonts w:eastAsia="Calibri" w:cs="Arial"/>
        </w:rPr>
        <w:t>standard</w:t>
      </w:r>
      <w:proofErr w:type="spellEnd"/>
      <w:r w:rsidRPr="004747C2">
        <w:rPr>
          <w:rFonts w:eastAsia="Calibri" w:cs="Arial"/>
        </w:rPr>
        <w:t xml:space="preserve"> metinleri ile aynı haklara sahiptir</w:t>
      </w:r>
      <w:r w:rsidR="00784B09">
        <w:rPr>
          <w:rFonts w:eastAsia="Calibri" w:cs="Arial"/>
        </w:rPr>
        <w:t>.</w:t>
      </w:r>
    </w:p>
    <w:p w:rsidR="004B46B6" w:rsidRPr="004747C2" w:rsidRDefault="004B46B6" w:rsidP="004B46B6">
      <w:pPr>
        <w:ind w:left="284" w:hanging="284"/>
        <w:jc w:val="both"/>
        <w:rPr>
          <w:lang w:val="en-AU"/>
        </w:rPr>
      </w:pPr>
    </w:p>
    <w:p w:rsidR="004B46B6" w:rsidRPr="004747C2" w:rsidRDefault="004B46B6" w:rsidP="00D307C8">
      <w:pPr>
        <w:numPr>
          <w:ilvl w:val="0"/>
          <w:numId w:val="1"/>
        </w:numPr>
        <w:ind w:left="284" w:hanging="284"/>
        <w:jc w:val="both"/>
        <w:rPr>
          <w:rFonts w:eastAsia="Calibri"/>
          <w:b/>
          <w:spacing w:val="-3"/>
          <w:szCs w:val="22"/>
          <w:lang w:eastAsia="en-US"/>
        </w:rPr>
      </w:pPr>
      <w:r w:rsidRPr="004747C2">
        <w:rPr>
          <w:rFonts w:eastAsia="Calibri"/>
          <w:bCs/>
          <w:szCs w:val="22"/>
        </w:rPr>
        <w:t xml:space="preserve">Bu </w:t>
      </w:r>
      <w:proofErr w:type="spellStart"/>
      <w:r w:rsidRPr="004747C2">
        <w:rPr>
          <w:rFonts w:eastAsia="Calibri"/>
          <w:bCs/>
          <w:szCs w:val="22"/>
        </w:rPr>
        <w:t>standardda</w:t>
      </w:r>
      <w:proofErr w:type="spellEnd"/>
      <w:r w:rsidRPr="004747C2">
        <w:rPr>
          <w:rFonts w:eastAsia="Calibri"/>
          <w:bCs/>
          <w:szCs w:val="22"/>
        </w:rPr>
        <w:t xml:space="preserve"> kullanılan bazı kelime ve/veya ifadeler patent haklarına konu olabilir. Böyle bir patent hakkının belirlenmesi durumunda TSE sorumlu tutulamaz.</w:t>
      </w:r>
    </w:p>
    <w:p w:rsidR="004B46B6" w:rsidRPr="004747C2" w:rsidRDefault="004B46B6" w:rsidP="004B46B6">
      <w:pPr>
        <w:pStyle w:val="ListeParagraf"/>
        <w:ind w:left="284" w:hanging="284"/>
        <w:rPr>
          <w:rFonts w:eastAsia="Calibri"/>
          <w:b/>
          <w:spacing w:val="-3"/>
          <w:szCs w:val="22"/>
          <w:lang w:eastAsia="en-US"/>
        </w:rPr>
      </w:pPr>
    </w:p>
    <w:p w:rsidR="004B46B6" w:rsidRPr="004747C2" w:rsidRDefault="004B46B6" w:rsidP="00D307C8">
      <w:pPr>
        <w:numPr>
          <w:ilvl w:val="0"/>
          <w:numId w:val="1"/>
        </w:numPr>
        <w:autoSpaceDE w:val="0"/>
        <w:autoSpaceDN w:val="0"/>
        <w:adjustRightInd w:val="0"/>
        <w:ind w:left="284" w:hanging="284"/>
        <w:jc w:val="both"/>
        <w:rPr>
          <w:rFonts w:eastAsia="Calibri" w:cs="Arial"/>
        </w:rPr>
      </w:pPr>
      <w:r w:rsidRPr="004747C2">
        <w:rPr>
          <w:rFonts w:eastAsia="Calibri" w:cs="Arial"/>
        </w:rPr>
        <w:t xml:space="preserve">Bu </w:t>
      </w:r>
      <w:proofErr w:type="spellStart"/>
      <w:r w:rsidRPr="004747C2">
        <w:rPr>
          <w:rFonts w:eastAsia="Calibri" w:cs="Arial"/>
        </w:rPr>
        <w:t>standardda</w:t>
      </w:r>
      <w:proofErr w:type="spellEnd"/>
      <w:r w:rsidRPr="004747C2">
        <w:rPr>
          <w:rFonts w:eastAsia="Calibri" w:cs="Arial"/>
        </w:rPr>
        <w:t xml:space="preserve"> atıf yapılan </w:t>
      </w:r>
      <w:proofErr w:type="spellStart"/>
      <w:r w:rsidRPr="004747C2">
        <w:rPr>
          <w:rFonts w:eastAsia="Calibri" w:cs="Arial"/>
        </w:rPr>
        <w:t>standard</w:t>
      </w:r>
      <w:proofErr w:type="spellEnd"/>
      <w:r w:rsidR="00300A8E" w:rsidRPr="004747C2">
        <w:rPr>
          <w:rFonts w:eastAsia="Calibri" w:cs="Arial"/>
        </w:rPr>
        <w:t xml:space="preserve"> yoktur</w:t>
      </w:r>
      <w:r w:rsidRPr="004747C2">
        <w:rPr>
          <w:rFonts w:eastAsia="Calibri" w:cs="Arial"/>
        </w:rPr>
        <w:t>.</w:t>
      </w:r>
    </w:p>
    <w:p w:rsidR="002E0100" w:rsidRPr="004747C2" w:rsidRDefault="002E0100" w:rsidP="002E0100">
      <w:pPr>
        <w:pStyle w:val="ListeParagraf"/>
        <w:rPr>
          <w:rFonts w:eastAsia="Calibri" w:cs="Arial"/>
        </w:rPr>
      </w:pPr>
    </w:p>
    <w:tbl>
      <w:tblPr>
        <w:tblW w:w="0" w:type="auto"/>
        <w:tblLook w:val="04A0" w:firstRow="1" w:lastRow="0" w:firstColumn="1" w:lastColumn="0" w:noHBand="0" w:noVBand="1"/>
      </w:tblPr>
      <w:tblGrid>
        <w:gridCol w:w="1586"/>
        <w:gridCol w:w="3189"/>
        <w:gridCol w:w="1750"/>
        <w:gridCol w:w="3113"/>
      </w:tblGrid>
      <w:tr w:rsidR="004747C2" w:rsidRPr="004747C2" w:rsidTr="00020502">
        <w:tc>
          <w:tcPr>
            <w:tcW w:w="1620" w:type="dxa"/>
          </w:tcPr>
          <w:p w:rsidR="002E0100" w:rsidRPr="004747C2" w:rsidRDefault="002E0100" w:rsidP="00325BD4">
            <w:pPr>
              <w:autoSpaceDE w:val="0"/>
              <w:autoSpaceDN w:val="0"/>
              <w:adjustRightInd w:val="0"/>
              <w:jc w:val="center"/>
              <w:rPr>
                <w:rFonts w:eastAsia="Calibri" w:cs="Arial"/>
                <w:b/>
              </w:rPr>
            </w:pPr>
          </w:p>
        </w:tc>
        <w:tc>
          <w:tcPr>
            <w:tcW w:w="3262" w:type="dxa"/>
          </w:tcPr>
          <w:p w:rsidR="002E0100" w:rsidRPr="004747C2" w:rsidRDefault="002E0100" w:rsidP="00325BD4">
            <w:pPr>
              <w:autoSpaceDE w:val="0"/>
              <w:autoSpaceDN w:val="0"/>
              <w:adjustRightInd w:val="0"/>
              <w:jc w:val="center"/>
              <w:rPr>
                <w:rFonts w:eastAsia="Calibri" w:cs="Arial"/>
                <w:b/>
              </w:rPr>
            </w:pPr>
          </w:p>
        </w:tc>
        <w:tc>
          <w:tcPr>
            <w:tcW w:w="1788" w:type="dxa"/>
          </w:tcPr>
          <w:p w:rsidR="002E0100" w:rsidRPr="004747C2" w:rsidRDefault="002E0100" w:rsidP="00325BD4">
            <w:pPr>
              <w:autoSpaceDE w:val="0"/>
              <w:autoSpaceDN w:val="0"/>
              <w:adjustRightInd w:val="0"/>
              <w:jc w:val="center"/>
              <w:rPr>
                <w:rFonts w:eastAsia="Calibri" w:cs="Arial"/>
                <w:b/>
              </w:rPr>
            </w:pPr>
          </w:p>
        </w:tc>
        <w:tc>
          <w:tcPr>
            <w:tcW w:w="3184" w:type="dxa"/>
          </w:tcPr>
          <w:p w:rsidR="002E0100" w:rsidRPr="004747C2" w:rsidRDefault="002E0100" w:rsidP="006C36D4">
            <w:pPr>
              <w:autoSpaceDE w:val="0"/>
              <w:autoSpaceDN w:val="0"/>
              <w:adjustRightInd w:val="0"/>
              <w:spacing w:after="120"/>
              <w:jc w:val="center"/>
              <w:rPr>
                <w:rFonts w:eastAsia="Calibri" w:cs="Arial"/>
                <w:b/>
              </w:rPr>
            </w:pPr>
          </w:p>
        </w:tc>
      </w:tr>
      <w:tr w:rsidR="004747C2" w:rsidRPr="004747C2" w:rsidTr="00020502">
        <w:tc>
          <w:tcPr>
            <w:tcW w:w="1620" w:type="dxa"/>
          </w:tcPr>
          <w:p w:rsidR="00020502" w:rsidRPr="004747C2" w:rsidRDefault="00020502" w:rsidP="002762E6">
            <w:pPr>
              <w:autoSpaceDE w:val="0"/>
              <w:autoSpaceDN w:val="0"/>
              <w:adjustRightInd w:val="0"/>
              <w:rPr>
                <w:rFonts w:eastAsia="Calibri" w:cs="Arial"/>
              </w:rPr>
            </w:pPr>
          </w:p>
        </w:tc>
        <w:tc>
          <w:tcPr>
            <w:tcW w:w="3262" w:type="dxa"/>
          </w:tcPr>
          <w:p w:rsidR="00020502" w:rsidRPr="004747C2" w:rsidRDefault="00020502" w:rsidP="006455E9">
            <w:pPr>
              <w:autoSpaceDE w:val="0"/>
              <w:autoSpaceDN w:val="0"/>
              <w:adjustRightInd w:val="0"/>
              <w:rPr>
                <w:rFonts w:eastAsia="Calibri" w:cs="Arial"/>
                <w:iCs/>
              </w:rPr>
            </w:pPr>
          </w:p>
        </w:tc>
        <w:tc>
          <w:tcPr>
            <w:tcW w:w="1788" w:type="dxa"/>
          </w:tcPr>
          <w:p w:rsidR="00020502" w:rsidRPr="004747C2" w:rsidRDefault="00020502" w:rsidP="00325BD4">
            <w:pPr>
              <w:autoSpaceDE w:val="0"/>
              <w:autoSpaceDN w:val="0"/>
              <w:adjustRightInd w:val="0"/>
              <w:rPr>
                <w:bCs/>
              </w:rPr>
            </w:pPr>
          </w:p>
        </w:tc>
        <w:tc>
          <w:tcPr>
            <w:tcW w:w="3184" w:type="dxa"/>
          </w:tcPr>
          <w:p w:rsidR="00020502" w:rsidRPr="004747C2" w:rsidRDefault="00020502" w:rsidP="006C36D4">
            <w:pPr>
              <w:autoSpaceDE w:val="0"/>
              <w:autoSpaceDN w:val="0"/>
              <w:adjustRightInd w:val="0"/>
              <w:spacing w:after="120"/>
            </w:pPr>
          </w:p>
        </w:tc>
      </w:tr>
      <w:tr w:rsidR="002E0100" w:rsidRPr="004747C2" w:rsidTr="00020502">
        <w:tc>
          <w:tcPr>
            <w:tcW w:w="1620" w:type="dxa"/>
          </w:tcPr>
          <w:p w:rsidR="002E0100" w:rsidRPr="004747C2" w:rsidRDefault="002E0100" w:rsidP="006455E9">
            <w:pPr>
              <w:autoSpaceDE w:val="0"/>
              <w:autoSpaceDN w:val="0"/>
              <w:adjustRightInd w:val="0"/>
              <w:rPr>
                <w:rFonts w:eastAsia="Calibri" w:cs="Arial"/>
              </w:rPr>
            </w:pPr>
          </w:p>
        </w:tc>
        <w:tc>
          <w:tcPr>
            <w:tcW w:w="3262" w:type="dxa"/>
          </w:tcPr>
          <w:p w:rsidR="002E0100" w:rsidRPr="004747C2" w:rsidRDefault="002E0100" w:rsidP="00325BD4">
            <w:pPr>
              <w:autoSpaceDE w:val="0"/>
              <w:autoSpaceDN w:val="0"/>
              <w:adjustRightInd w:val="0"/>
              <w:jc w:val="both"/>
              <w:rPr>
                <w:rFonts w:eastAsia="Calibri" w:cs="Arial"/>
              </w:rPr>
            </w:pPr>
          </w:p>
        </w:tc>
        <w:tc>
          <w:tcPr>
            <w:tcW w:w="1788" w:type="dxa"/>
          </w:tcPr>
          <w:p w:rsidR="002E0100" w:rsidRPr="004747C2" w:rsidRDefault="002E0100" w:rsidP="00020502">
            <w:pPr>
              <w:autoSpaceDE w:val="0"/>
              <w:autoSpaceDN w:val="0"/>
              <w:adjustRightInd w:val="0"/>
              <w:rPr>
                <w:rFonts w:eastAsia="Calibri" w:cs="Arial"/>
              </w:rPr>
            </w:pPr>
          </w:p>
        </w:tc>
        <w:tc>
          <w:tcPr>
            <w:tcW w:w="3184" w:type="dxa"/>
          </w:tcPr>
          <w:p w:rsidR="002E0100" w:rsidRPr="004747C2" w:rsidRDefault="002E0100" w:rsidP="00020502">
            <w:pPr>
              <w:autoSpaceDE w:val="0"/>
              <w:autoSpaceDN w:val="0"/>
              <w:adjustRightInd w:val="0"/>
              <w:rPr>
                <w:rFonts w:eastAsia="Calibri" w:cs="Arial"/>
              </w:rPr>
            </w:pPr>
          </w:p>
        </w:tc>
      </w:tr>
    </w:tbl>
    <w:p w:rsidR="002E0100" w:rsidRPr="004747C2" w:rsidRDefault="002E0100" w:rsidP="002E0100">
      <w:pPr>
        <w:autoSpaceDE w:val="0"/>
        <w:autoSpaceDN w:val="0"/>
        <w:adjustRightInd w:val="0"/>
        <w:jc w:val="both"/>
        <w:rPr>
          <w:rFonts w:eastAsia="Calibri" w:cs="Arial"/>
        </w:rPr>
      </w:pPr>
    </w:p>
    <w:p w:rsidR="004B46B6" w:rsidRPr="004747C2" w:rsidRDefault="004B46B6" w:rsidP="004B46B6">
      <w:pPr>
        <w:jc w:val="both"/>
        <w:rPr>
          <w:rFonts w:cs="Arial"/>
        </w:rPr>
      </w:pPr>
    </w:p>
    <w:p w:rsidR="004B46B6" w:rsidRPr="004747C2" w:rsidRDefault="004B46B6" w:rsidP="004B46B6">
      <w:pPr>
        <w:rPr>
          <w:rFonts w:cs="Arial"/>
        </w:rPr>
      </w:pPr>
    </w:p>
    <w:p w:rsidR="004B46B6" w:rsidRPr="004747C2" w:rsidRDefault="004B46B6" w:rsidP="004B46B6">
      <w:pPr>
        <w:jc w:val="both"/>
        <w:rPr>
          <w:rFonts w:eastAsia="Calibri"/>
          <w:b/>
          <w:spacing w:val="-3"/>
          <w:szCs w:val="22"/>
          <w:lang w:eastAsia="en-US"/>
        </w:rPr>
      </w:pPr>
    </w:p>
    <w:p w:rsidR="004B46B6" w:rsidRPr="004747C2" w:rsidRDefault="004B46B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2762E6" w:rsidRPr="004747C2" w:rsidRDefault="002762E6" w:rsidP="004B46B6">
      <w:pPr>
        <w:rPr>
          <w:rFonts w:cs="Arial"/>
        </w:rPr>
      </w:pPr>
    </w:p>
    <w:p w:rsidR="002762E6" w:rsidRPr="004747C2" w:rsidRDefault="002762E6" w:rsidP="004B46B6">
      <w:pPr>
        <w:rPr>
          <w:rFonts w:cs="Arial"/>
        </w:rPr>
      </w:pPr>
    </w:p>
    <w:p w:rsidR="00077CC6" w:rsidRPr="004747C2" w:rsidRDefault="00077CC6" w:rsidP="004B46B6">
      <w:pPr>
        <w:rPr>
          <w:rFonts w:cs="Arial"/>
        </w:rPr>
      </w:pPr>
    </w:p>
    <w:p w:rsidR="006853BF" w:rsidRPr="004747C2" w:rsidRDefault="006853BF" w:rsidP="004B46B6">
      <w:pPr>
        <w:rPr>
          <w:rFonts w:cs="Arial"/>
        </w:rPr>
      </w:pPr>
    </w:p>
    <w:p w:rsidR="006853BF" w:rsidRPr="004747C2" w:rsidRDefault="006853BF" w:rsidP="004B46B6">
      <w:pPr>
        <w:rPr>
          <w:rFonts w:cs="Arial"/>
        </w:rPr>
      </w:pPr>
    </w:p>
    <w:p w:rsidR="006853BF" w:rsidRPr="004747C2" w:rsidRDefault="006853BF" w:rsidP="004B46B6">
      <w:pPr>
        <w:rPr>
          <w:rFonts w:cs="Arial"/>
        </w:rPr>
      </w:pPr>
    </w:p>
    <w:p w:rsidR="006853BF" w:rsidRPr="004747C2" w:rsidRDefault="006853BF" w:rsidP="004B46B6">
      <w:pPr>
        <w:rPr>
          <w:rFonts w:cs="Arial"/>
        </w:rPr>
      </w:pPr>
    </w:p>
    <w:p w:rsidR="006853BF" w:rsidRPr="004747C2" w:rsidRDefault="006853BF" w:rsidP="004B46B6">
      <w:pPr>
        <w:rPr>
          <w:rFonts w:cs="Arial"/>
        </w:rPr>
      </w:pPr>
    </w:p>
    <w:p w:rsidR="006853BF" w:rsidRPr="004747C2" w:rsidRDefault="006853BF" w:rsidP="004B46B6">
      <w:pPr>
        <w:rPr>
          <w:rFonts w:cs="Arial"/>
        </w:rPr>
      </w:pPr>
    </w:p>
    <w:p w:rsidR="006853BF" w:rsidRPr="004747C2" w:rsidRDefault="006853BF" w:rsidP="004B46B6">
      <w:pPr>
        <w:rPr>
          <w:rFonts w:cs="Arial"/>
        </w:rPr>
      </w:pPr>
    </w:p>
    <w:p w:rsidR="00077CC6" w:rsidRPr="004747C2" w:rsidRDefault="00077CC6" w:rsidP="004B46B6">
      <w:pPr>
        <w:rPr>
          <w:rFonts w:cs="Arial"/>
        </w:rPr>
      </w:pPr>
    </w:p>
    <w:p w:rsidR="00077CC6" w:rsidRPr="004747C2" w:rsidRDefault="00077CC6" w:rsidP="004B46B6">
      <w:pPr>
        <w:rPr>
          <w:rFonts w:cs="Arial"/>
        </w:rPr>
      </w:pPr>
    </w:p>
    <w:p w:rsidR="004B46B6" w:rsidRPr="004747C2" w:rsidRDefault="002D14C5" w:rsidP="00077CC6">
      <w:pPr>
        <w:pBdr>
          <w:top w:val="single" w:sz="4" w:space="1" w:color="auto"/>
        </w:pBdr>
        <w:jc w:val="both"/>
        <w:rPr>
          <w:rFonts w:cs="Arial"/>
          <w:sz w:val="16"/>
          <w:szCs w:val="16"/>
        </w:rPr>
      </w:pPr>
      <w:r w:rsidRPr="004747C2">
        <w:rPr>
          <w:rFonts w:cs="Arial"/>
          <w:sz w:val="16"/>
          <w:szCs w:val="16"/>
        </w:rPr>
        <w:t>TS</w:t>
      </w:r>
      <w:r w:rsidR="004B46B6" w:rsidRPr="004747C2">
        <w:rPr>
          <w:rFonts w:cs="Arial"/>
          <w:sz w:val="16"/>
          <w:szCs w:val="16"/>
        </w:rPr>
        <w:t xml:space="preserve"> EN ISO </w:t>
      </w:r>
      <w:r w:rsidR="00784B09">
        <w:rPr>
          <w:rFonts w:cs="Arial"/>
          <w:sz w:val="16"/>
          <w:szCs w:val="16"/>
        </w:rPr>
        <w:t>14001</w:t>
      </w:r>
      <w:r w:rsidR="00847A13">
        <w:rPr>
          <w:rFonts w:cs="Arial"/>
          <w:sz w:val="16"/>
          <w:szCs w:val="16"/>
        </w:rPr>
        <w:t xml:space="preserve">: </w:t>
      </w:r>
      <w:r w:rsidR="00935486" w:rsidRPr="004747C2">
        <w:rPr>
          <w:rFonts w:cs="Arial"/>
          <w:sz w:val="16"/>
          <w:szCs w:val="16"/>
        </w:rPr>
        <w:t>20</w:t>
      </w:r>
      <w:r w:rsidR="006C36D4" w:rsidRPr="004747C2">
        <w:rPr>
          <w:rFonts w:cs="Arial"/>
          <w:sz w:val="16"/>
          <w:szCs w:val="16"/>
        </w:rPr>
        <w:t>1</w:t>
      </w:r>
      <w:r w:rsidR="00784B09">
        <w:rPr>
          <w:rFonts w:cs="Arial"/>
          <w:sz w:val="16"/>
          <w:szCs w:val="16"/>
        </w:rPr>
        <w:t>5</w:t>
      </w:r>
      <w:r w:rsidR="004B46B6" w:rsidRPr="004747C2">
        <w:rPr>
          <w:rFonts w:cs="Arial"/>
          <w:sz w:val="16"/>
          <w:szCs w:val="16"/>
        </w:rPr>
        <w:t xml:space="preserve"> standardı, EN ISO </w:t>
      </w:r>
      <w:r w:rsidR="00784B09">
        <w:rPr>
          <w:rFonts w:cs="Arial"/>
          <w:sz w:val="16"/>
          <w:szCs w:val="16"/>
        </w:rPr>
        <w:t>14001</w:t>
      </w:r>
      <w:r w:rsidR="00847A13">
        <w:rPr>
          <w:rFonts w:cs="Arial"/>
          <w:sz w:val="16"/>
          <w:szCs w:val="16"/>
        </w:rPr>
        <w:t xml:space="preserve">: </w:t>
      </w:r>
      <w:r w:rsidR="004B46B6" w:rsidRPr="004747C2">
        <w:rPr>
          <w:rFonts w:cs="Arial"/>
          <w:sz w:val="16"/>
          <w:szCs w:val="16"/>
        </w:rPr>
        <w:t>20</w:t>
      </w:r>
      <w:r w:rsidR="006C36D4" w:rsidRPr="004747C2">
        <w:rPr>
          <w:rFonts w:cs="Arial"/>
          <w:sz w:val="16"/>
          <w:szCs w:val="16"/>
        </w:rPr>
        <w:t>1</w:t>
      </w:r>
      <w:r w:rsidR="00784B09">
        <w:rPr>
          <w:rFonts w:cs="Arial"/>
          <w:sz w:val="16"/>
          <w:szCs w:val="16"/>
        </w:rPr>
        <w:t>5</w:t>
      </w:r>
      <w:r w:rsidR="004B46B6" w:rsidRPr="004747C2">
        <w:rPr>
          <w:rFonts w:cs="Arial"/>
          <w:sz w:val="16"/>
          <w:szCs w:val="16"/>
        </w:rPr>
        <w:t xml:space="preserve"> standardı ile birebir aynı olup, Avrupa Standardizasyon Komitesi’nin (CEN, </w:t>
      </w:r>
      <w:proofErr w:type="spellStart"/>
      <w:r w:rsidR="004B46B6" w:rsidRPr="004747C2">
        <w:rPr>
          <w:rFonts w:cs="Arial"/>
          <w:sz w:val="16"/>
          <w:szCs w:val="16"/>
        </w:rPr>
        <w:t>Avenue</w:t>
      </w:r>
      <w:proofErr w:type="spellEnd"/>
      <w:r w:rsidR="004B46B6" w:rsidRPr="004747C2">
        <w:rPr>
          <w:rFonts w:cs="Arial"/>
          <w:sz w:val="16"/>
          <w:szCs w:val="16"/>
        </w:rPr>
        <w:t xml:space="preserve"> </w:t>
      </w:r>
      <w:proofErr w:type="spellStart"/>
      <w:r w:rsidR="004B46B6" w:rsidRPr="004747C2">
        <w:rPr>
          <w:rFonts w:cs="Arial"/>
          <w:sz w:val="16"/>
          <w:szCs w:val="16"/>
        </w:rPr>
        <w:t>Marnix</w:t>
      </w:r>
      <w:proofErr w:type="spellEnd"/>
      <w:r w:rsidR="004B46B6" w:rsidRPr="004747C2">
        <w:rPr>
          <w:rFonts w:cs="Arial"/>
          <w:sz w:val="16"/>
          <w:szCs w:val="16"/>
        </w:rPr>
        <w:t xml:space="preserve"> 17 B-1000 </w:t>
      </w:r>
      <w:proofErr w:type="spellStart"/>
      <w:r w:rsidR="004B46B6" w:rsidRPr="004747C2">
        <w:rPr>
          <w:rFonts w:cs="Arial"/>
          <w:sz w:val="16"/>
          <w:szCs w:val="16"/>
        </w:rPr>
        <w:t>Brussels</w:t>
      </w:r>
      <w:proofErr w:type="spellEnd"/>
      <w:r w:rsidR="004B46B6" w:rsidRPr="004747C2">
        <w:rPr>
          <w:rFonts w:cs="Arial"/>
          <w:sz w:val="16"/>
          <w:szCs w:val="16"/>
        </w:rPr>
        <w:t>) izniyle basılmıştır.</w:t>
      </w:r>
    </w:p>
    <w:p w:rsidR="004B46B6" w:rsidRPr="004747C2" w:rsidRDefault="004B46B6" w:rsidP="004B46B6">
      <w:pPr>
        <w:jc w:val="both"/>
        <w:rPr>
          <w:rFonts w:cs="Arial"/>
          <w:sz w:val="16"/>
          <w:szCs w:val="16"/>
        </w:rPr>
      </w:pPr>
    </w:p>
    <w:p w:rsidR="004B46B6" w:rsidRPr="004747C2" w:rsidRDefault="004B46B6" w:rsidP="004B46B6">
      <w:pPr>
        <w:jc w:val="both"/>
        <w:rPr>
          <w:rFonts w:cs="Arial"/>
          <w:sz w:val="16"/>
          <w:szCs w:val="16"/>
        </w:rPr>
      </w:pPr>
      <w:r w:rsidRPr="004747C2">
        <w:rPr>
          <w:rFonts w:cs="Arial"/>
          <w:sz w:val="16"/>
          <w:szCs w:val="16"/>
        </w:rPr>
        <w:t xml:space="preserve">Avrupa </w:t>
      </w:r>
      <w:proofErr w:type="spellStart"/>
      <w:r w:rsidRPr="004747C2">
        <w:rPr>
          <w:rFonts w:cs="Arial"/>
          <w:sz w:val="16"/>
          <w:szCs w:val="16"/>
        </w:rPr>
        <w:t>Standardlarının</w:t>
      </w:r>
      <w:proofErr w:type="spellEnd"/>
      <w:r w:rsidRPr="004747C2">
        <w:rPr>
          <w:rFonts w:cs="Arial"/>
          <w:sz w:val="16"/>
          <w:szCs w:val="16"/>
        </w:rPr>
        <w:t xml:space="preserve"> herhangi bir şekilde ve herhangi bir yolla tüm kullanım hakları Avrupa Standardizasyon Komitesi (CEN) ve üye ülkelerine aittir. TSE kanalıyla </w:t>
      </w:r>
      <w:proofErr w:type="spellStart"/>
      <w:r w:rsidRPr="004747C2">
        <w:rPr>
          <w:rFonts w:cs="Arial"/>
          <w:sz w:val="16"/>
          <w:szCs w:val="16"/>
        </w:rPr>
        <w:t>CEN’den</w:t>
      </w:r>
      <w:proofErr w:type="spellEnd"/>
      <w:r w:rsidRPr="004747C2">
        <w:rPr>
          <w:rFonts w:cs="Arial"/>
          <w:sz w:val="16"/>
          <w:szCs w:val="16"/>
        </w:rPr>
        <w:t xml:space="preserve"> yazılı izin alınmaksızın çoğaltılamaz.</w:t>
      </w:r>
    </w:p>
    <w:p w:rsidR="00375384" w:rsidRPr="004747C2" w:rsidRDefault="00375384" w:rsidP="004B46B6">
      <w:pPr>
        <w:rPr>
          <w:rFonts w:cs="Arial"/>
          <w:sz w:val="16"/>
          <w:szCs w:val="16"/>
        </w:rPr>
        <w:sectPr w:rsidR="00375384" w:rsidRPr="004747C2">
          <w:headerReference w:type="even" r:id="rId15"/>
          <w:headerReference w:type="default" r:id="rId16"/>
          <w:footerReference w:type="even" r:id="rId17"/>
          <w:pgSz w:w="11906" w:h="16838"/>
          <w:pgMar w:top="1418" w:right="1134" w:bottom="1134" w:left="1134" w:header="851" w:footer="851" w:gutter="0"/>
          <w:cols w:space="708"/>
        </w:sectPr>
      </w:pPr>
    </w:p>
    <w:p w:rsidR="00D107F1" w:rsidRPr="004747C2" w:rsidRDefault="00D107F1" w:rsidP="00D107F1">
      <w:pPr>
        <w:jc w:val="center"/>
        <w:rPr>
          <w:b/>
          <w:bCs/>
        </w:rPr>
      </w:pPr>
      <w:bookmarkStart w:id="38" w:name="_Toc113799711"/>
      <w:bookmarkStart w:id="39" w:name="_Toc93141064"/>
      <w:bookmarkStart w:id="40" w:name="_Toc93140876"/>
      <w:bookmarkStart w:id="41" w:name="_Toc89083473"/>
      <w:bookmarkStart w:id="42" w:name="_Toc53218593"/>
    </w:p>
    <w:p w:rsidR="000D7933" w:rsidRPr="004747C2" w:rsidRDefault="000D7933" w:rsidP="00D107F1">
      <w:pPr>
        <w:jc w:val="center"/>
        <w:rPr>
          <w:b/>
          <w:bCs/>
        </w:rPr>
      </w:pPr>
    </w:p>
    <w:p w:rsidR="006853BF" w:rsidRPr="004747C2" w:rsidRDefault="006853BF" w:rsidP="004747C2">
      <w:pPr>
        <w:jc w:val="right"/>
      </w:pPr>
      <w:r w:rsidRPr="004747C2">
        <w:rPr>
          <w:rFonts w:eastAsia="Calibri" w:cs="Arial"/>
        </w:rPr>
        <w:lastRenderedPageBreak/>
        <w:t>EN ISO 14001: 2004 standardının yerini alır.</w:t>
      </w:r>
    </w:p>
    <w:p w:rsidR="00B13147" w:rsidRPr="004747C2" w:rsidRDefault="00B13147" w:rsidP="000D7933">
      <w:pPr>
        <w:jc w:val="right"/>
        <w:rPr>
          <w:b/>
          <w:bCs/>
        </w:rPr>
      </w:pPr>
      <w:r w:rsidRPr="004747C2">
        <w:rPr>
          <w:rFonts w:eastAsia="Calibri" w:cs="Arial"/>
        </w:rPr>
        <w:t xml:space="preserve">                                                                                 </w:t>
      </w:r>
    </w:p>
    <w:p w:rsidR="00B13147" w:rsidRPr="004747C2" w:rsidRDefault="00B13147" w:rsidP="00D107F1">
      <w:pPr>
        <w:jc w:val="center"/>
        <w:rPr>
          <w:b/>
          <w:bCs/>
          <w:sz w:val="28"/>
          <w:szCs w:val="28"/>
        </w:rPr>
      </w:pPr>
    </w:p>
    <w:p w:rsidR="009D22B4" w:rsidRPr="004747C2" w:rsidRDefault="009D22B4" w:rsidP="009D22B4">
      <w:pPr>
        <w:pStyle w:val="GvdeMetni3"/>
        <w:spacing w:line="0" w:lineRule="atLeast"/>
        <w:jc w:val="center"/>
        <w:rPr>
          <w:rFonts w:cs="Arial"/>
          <w:b/>
          <w:sz w:val="28"/>
        </w:rPr>
      </w:pPr>
      <w:r w:rsidRPr="004747C2">
        <w:rPr>
          <w:rFonts w:cs="Arial"/>
          <w:b/>
          <w:sz w:val="28"/>
        </w:rPr>
        <w:t>Çevre yönetim sistemleri – Şartlar ve kullanım k</w:t>
      </w:r>
      <w:r w:rsidR="00784B09">
        <w:rPr>
          <w:rFonts w:cs="Arial"/>
          <w:b/>
          <w:sz w:val="28"/>
        </w:rPr>
        <w:t>ı</w:t>
      </w:r>
      <w:r w:rsidRPr="004747C2">
        <w:rPr>
          <w:rFonts w:cs="Arial"/>
          <w:b/>
          <w:sz w:val="28"/>
        </w:rPr>
        <w:t>lavuzu</w:t>
      </w:r>
    </w:p>
    <w:p w:rsidR="009D22B4" w:rsidRPr="004747C2" w:rsidRDefault="009D22B4" w:rsidP="009D22B4">
      <w:pPr>
        <w:ind w:right="576"/>
        <w:jc w:val="center"/>
        <w:rPr>
          <w:rFonts w:cs="Arial"/>
          <w:b/>
          <w:bCs/>
          <w:sz w:val="28"/>
          <w:szCs w:val="28"/>
          <w:lang w:val="en-US"/>
        </w:rPr>
      </w:pPr>
    </w:p>
    <w:p w:rsidR="009D22B4" w:rsidRPr="004747C2" w:rsidRDefault="009D22B4" w:rsidP="009D22B4">
      <w:pPr>
        <w:autoSpaceDE w:val="0"/>
        <w:autoSpaceDN w:val="0"/>
        <w:adjustRightInd w:val="0"/>
        <w:jc w:val="center"/>
        <w:rPr>
          <w:rFonts w:eastAsia="Calibri" w:cs="Arial"/>
          <w:sz w:val="24"/>
          <w:szCs w:val="24"/>
        </w:rPr>
      </w:pPr>
      <w:proofErr w:type="spellStart"/>
      <w:r w:rsidRPr="004747C2">
        <w:rPr>
          <w:rFonts w:eastAsia="Calibri" w:cs="Arial"/>
          <w:sz w:val="24"/>
          <w:szCs w:val="24"/>
        </w:rPr>
        <w:t>Environmental</w:t>
      </w:r>
      <w:proofErr w:type="spellEnd"/>
      <w:r w:rsidRPr="004747C2">
        <w:rPr>
          <w:rFonts w:eastAsia="Calibri" w:cs="Arial"/>
          <w:sz w:val="24"/>
          <w:szCs w:val="24"/>
        </w:rPr>
        <w:t xml:space="preserve"> </w:t>
      </w:r>
      <w:proofErr w:type="spellStart"/>
      <w:r w:rsidRPr="004747C2">
        <w:rPr>
          <w:rFonts w:eastAsia="Calibri" w:cs="Arial"/>
          <w:sz w:val="24"/>
          <w:szCs w:val="24"/>
        </w:rPr>
        <w:t>management</w:t>
      </w:r>
      <w:proofErr w:type="spellEnd"/>
      <w:r w:rsidRPr="004747C2">
        <w:rPr>
          <w:rFonts w:eastAsia="Calibri" w:cs="Arial"/>
          <w:sz w:val="24"/>
          <w:szCs w:val="24"/>
        </w:rPr>
        <w:t xml:space="preserve"> </w:t>
      </w:r>
      <w:proofErr w:type="spellStart"/>
      <w:r w:rsidRPr="004747C2">
        <w:rPr>
          <w:rFonts w:eastAsia="Calibri" w:cs="Arial"/>
          <w:sz w:val="24"/>
          <w:szCs w:val="24"/>
        </w:rPr>
        <w:t>systems</w:t>
      </w:r>
      <w:proofErr w:type="spellEnd"/>
      <w:r w:rsidRPr="004747C2">
        <w:rPr>
          <w:rFonts w:eastAsia="Calibri" w:cs="Arial"/>
          <w:sz w:val="24"/>
          <w:szCs w:val="24"/>
        </w:rPr>
        <w:t xml:space="preserve"> - </w:t>
      </w:r>
      <w:proofErr w:type="spellStart"/>
      <w:r w:rsidRPr="004747C2">
        <w:rPr>
          <w:rFonts w:eastAsia="Calibri" w:cs="Arial"/>
          <w:sz w:val="24"/>
          <w:szCs w:val="24"/>
        </w:rPr>
        <w:t>Requirements</w:t>
      </w:r>
      <w:proofErr w:type="spellEnd"/>
      <w:r w:rsidRPr="004747C2">
        <w:rPr>
          <w:rFonts w:eastAsia="Calibri" w:cs="Arial"/>
          <w:sz w:val="24"/>
          <w:szCs w:val="24"/>
        </w:rPr>
        <w:t xml:space="preserve"> </w:t>
      </w:r>
      <w:proofErr w:type="spellStart"/>
      <w:r w:rsidRPr="004747C2">
        <w:rPr>
          <w:rFonts w:eastAsia="Calibri" w:cs="Arial"/>
          <w:sz w:val="24"/>
          <w:szCs w:val="24"/>
        </w:rPr>
        <w:t>with</w:t>
      </w:r>
      <w:proofErr w:type="spellEnd"/>
    </w:p>
    <w:p w:rsidR="009D22B4" w:rsidRPr="004747C2" w:rsidRDefault="009D22B4" w:rsidP="009D22B4">
      <w:pPr>
        <w:jc w:val="center"/>
        <w:rPr>
          <w:rFonts w:eastAsia="Calibri" w:cs="Arial"/>
          <w:sz w:val="24"/>
          <w:szCs w:val="24"/>
        </w:rPr>
      </w:pPr>
      <w:proofErr w:type="spellStart"/>
      <w:r w:rsidRPr="004747C2">
        <w:rPr>
          <w:rFonts w:eastAsia="Calibri" w:cs="Arial"/>
          <w:sz w:val="24"/>
          <w:szCs w:val="24"/>
        </w:rPr>
        <w:t>guidance</w:t>
      </w:r>
      <w:proofErr w:type="spellEnd"/>
      <w:r w:rsidRPr="004747C2">
        <w:rPr>
          <w:rFonts w:eastAsia="Calibri" w:cs="Arial"/>
          <w:sz w:val="24"/>
          <w:szCs w:val="24"/>
        </w:rPr>
        <w:t xml:space="preserve"> </w:t>
      </w:r>
      <w:proofErr w:type="spellStart"/>
      <w:r w:rsidRPr="004747C2">
        <w:rPr>
          <w:rFonts w:eastAsia="Calibri" w:cs="Arial"/>
          <w:sz w:val="24"/>
          <w:szCs w:val="24"/>
        </w:rPr>
        <w:t>for</w:t>
      </w:r>
      <w:proofErr w:type="spellEnd"/>
      <w:r w:rsidRPr="004747C2">
        <w:rPr>
          <w:rFonts w:eastAsia="Calibri" w:cs="Arial"/>
          <w:sz w:val="24"/>
          <w:szCs w:val="24"/>
        </w:rPr>
        <w:t xml:space="preserve"> </w:t>
      </w:r>
      <w:proofErr w:type="spellStart"/>
      <w:r w:rsidRPr="004747C2">
        <w:rPr>
          <w:rFonts w:eastAsia="Calibri" w:cs="Arial"/>
          <w:sz w:val="24"/>
          <w:szCs w:val="24"/>
        </w:rPr>
        <w:t>use</w:t>
      </w:r>
      <w:proofErr w:type="spellEnd"/>
      <w:r w:rsidRPr="004747C2">
        <w:rPr>
          <w:rFonts w:eastAsia="Calibri" w:cs="Arial"/>
          <w:sz w:val="24"/>
          <w:szCs w:val="24"/>
        </w:rPr>
        <w:t xml:space="preserve"> (ISO 14001</w:t>
      </w:r>
      <w:r w:rsidR="00847A13">
        <w:rPr>
          <w:rFonts w:eastAsia="Calibri" w:cs="Arial"/>
          <w:sz w:val="24"/>
          <w:szCs w:val="24"/>
        </w:rPr>
        <w:t xml:space="preserve">: </w:t>
      </w:r>
      <w:r w:rsidRPr="004747C2">
        <w:rPr>
          <w:rFonts w:eastAsia="Calibri" w:cs="Arial"/>
          <w:sz w:val="24"/>
          <w:szCs w:val="24"/>
        </w:rPr>
        <w:t>2015)</w:t>
      </w:r>
    </w:p>
    <w:p w:rsidR="009D22B4" w:rsidRPr="004747C2" w:rsidRDefault="009D22B4" w:rsidP="009D22B4">
      <w:pPr>
        <w:jc w:val="center"/>
        <w:rPr>
          <w:rFonts w:cs="Arial"/>
          <w:b/>
          <w:sz w:val="28"/>
        </w:rPr>
      </w:pPr>
    </w:p>
    <w:tbl>
      <w:tblPr>
        <w:tblW w:w="9889" w:type="dxa"/>
        <w:tblLayout w:type="fixed"/>
        <w:tblLook w:val="04A0" w:firstRow="1" w:lastRow="0" w:firstColumn="1" w:lastColumn="0" w:noHBand="0" w:noVBand="1"/>
      </w:tblPr>
      <w:tblGrid>
        <w:gridCol w:w="4928"/>
        <w:gridCol w:w="4961"/>
      </w:tblGrid>
      <w:tr w:rsidR="004747C2" w:rsidRPr="004747C2" w:rsidTr="004747C2">
        <w:trPr>
          <w:trHeight w:val="937"/>
        </w:trPr>
        <w:tc>
          <w:tcPr>
            <w:tcW w:w="4928" w:type="dxa"/>
            <w:shd w:val="clear" w:color="auto" w:fill="auto"/>
          </w:tcPr>
          <w:p w:rsidR="009D22B4" w:rsidRPr="004747C2" w:rsidRDefault="009D22B4" w:rsidP="00C33086">
            <w:pPr>
              <w:autoSpaceDE w:val="0"/>
              <w:autoSpaceDN w:val="0"/>
              <w:adjustRightInd w:val="0"/>
              <w:jc w:val="center"/>
              <w:rPr>
                <w:rFonts w:eastAsia="Calibri" w:cs="Arial"/>
              </w:rPr>
            </w:pPr>
            <w:proofErr w:type="spellStart"/>
            <w:r w:rsidRPr="004747C2">
              <w:rPr>
                <w:rFonts w:eastAsia="Calibri" w:cs="Arial"/>
              </w:rPr>
              <w:t>Systèmes</w:t>
            </w:r>
            <w:proofErr w:type="spellEnd"/>
            <w:r w:rsidRPr="004747C2">
              <w:rPr>
                <w:rFonts w:eastAsia="Calibri" w:cs="Arial"/>
              </w:rPr>
              <w:t xml:space="preserve"> de </w:t>
            </w:r>
            <w:proofErr w:type="spellStart"/>
            <w:r w:rsidRPr="004747C2">
              <w:rPr>
                <w:rFonts w:eastAsia="Calibri" w:cs="Arial"/>
              </w:rPr>
              <w:t>management</w:t>
            </w:r>
            <w:proofErr w:type="spellEnd"/>
            <w:r w:rsidRPr="004747C2">
              <w:rPr>
                <w:rFonts w:eastAsia="Calibri" w:cs="Arial"/>
              </w:rPr>
              <w:t xml:space="preserve"> </w:t>
            </w:r>
            <w:proofErr w:type="spellStart"/>
            <w:r w:rsidRPr="004747C2">
              <w:rPr>
                <w:rFonts w:eastAsia="Calibri" w:cs="Arial"/>
              </w:rPr>
              <w:t>environnemental</w:t>
            </w:r>
            <w:proofErr w:type="spellEnd"/>
            <w:r w:rsidRPr="004747C2">
              <w:rPr>
                <w:rFonts w:eastAsia="Calibri" w:cs="Arial"/>
              </w:rPr>
              <w:t xml:space="preserve"> -</w:t>
            </w:r>
          </w:p>
          <w:p w:rsidR="009D22B4" w:rsidRPr="004747C2" w:rsidRDefault="009D22B4" w:rsidP="00B47985">
            <w:pPr>
              <w:autoSpaceDE w:val="0"/>
              <w:autoSpaceDN w:val="0"/>
              <w:adjustRightInd w:val="0"/>
              <w:jc w:val="center"/>
              <w:rPr>
                <w:rFonts w:cs="Arial"/>
              </w:rPr>
            </w:pPr>
            <w:proofErr w:type="spellStart"/>
            <w:r w:rsidRPr="004747C2">
              <w:rPr>
                <w:rFonts w:eastAsia="Calibri" w:cs="Arial"/>
              </w:rPr>
              <w:t>Exigences</w:t>
            </w:r>
            <w:proofErr w:type="spellEnd"/>
            <w:r w:rsidRPr="004747C2">
              <w:rPr>
                <w:rFonts w:eastAsia="Calibri" w:cs="Arial"/>
              </w:rPr>
              <w:t xml:space="preserve"> et </w:t>
            </w:r>
            <w:proofErr w:type="spellStart"/>
            <w:r w:rsidRPr="004747C2">
              <w:rPr>
                <w:rFonts w:eastAsia="Calibri" w:cs="Arial"/>
              </w:rPr>
              <w:t>lignes</w:t>
            </w:r>
            <w:proofErr w:type="spellEnd"/>
            <w:r w:rsidRPr="004747C2">
              <w:rPr>
                <w:rFonts w:eastAsia="Calibri" w:cs="Arial"/>
              </w:rPr>
              <w:t xml:space="preserve"> </w:t>
            </w:r>
            <w:proofErr w:type="spellStart"/>
            <w:r w:rsidRPr="004747C2">
              <w:rPr>
                <w:rFonts w:eastAsia="Calibri" w:cs="Arial"/>
              </w:rPr>
              <w:t>directrices</w:t>
            </w:r>
            <w:proofErr w:type="spellEnd"/>
            <w:r w:rsidRPr="004747C2">
              <w:rPr>
                <w:rFonts w:eastAsia="Calibri" w:cs="Arial"/>
              </w:rPr>
              <w:t xml:space="preserve"> </w:t>
            </w:r>
            <w:proofErr w:type="spellStart"/>
            <w:r w:rsidRPr="004747C2">
              <w:rPr>
                <w:rFonts w:eastAsia="Calibri" w:cs="Arial"/>
              </w:rPr>
              <w:t>pour</w:t>
            </w:r>
            <w:proofErr w:type="spellEnd"/>
            <w:r w:rsidRPr="004747C2">
              <w:rPr>
                <w:rFonts w:eastAsia="Calibri" w:cs="Arial"/>
              </w:rPr>
              <w:t xml:space="preserve"> son </w:t>
            </w:r>
            <w:proofErr w:type="spellStart"/>
            <w:r w:rsidRPr="004747C2">
              <w:rPr>
                <w:rFonts w:eastAsia="Calibri" w:cs="Arial"/>
              </w:rPr>
              <w:t>utilisation</w:t>
            </w:r>
            <w:proofErr w:type="spellEnd"/>
            <w:r w:rsidRPr="004747C2">
              <w:rPr>
                <w:rFonts w:eastAsia="Calibri" w:cs="Arial"/>
              </w:rPr>
              <w:t xml:space="preserve"> (ISO</w:t>
            </w:r>
            <w:r w:rsidR="00B47985">
              <w:rPr>
                <w:rFonts w:eastAsia="Calibri" w:cs="Arial"/>
              </w:rPr>
              <w:t xml:space="preserve"> </w:t>
            </w:r>
            <w:r w:rsidRPr="004747C2">
              <w:rPr>
                <w:rFonts w:eastAsia="Calibri" w:cs="Arial"/>
              </w:rPr>
              <w:t>14001</w:t>
            </w:r>
            <w:r w:rsidR="00847A13">
              <w:rPr>
                <w:rFonts w:eastAsia="Calibri" w:cs="Arial"/>
              </w:rPr>
              <w:t xml:space="preserve">: </w:t>
            </w:r>
            <w:r w:rsidRPr="004747C2">
              <w:rPr>
                <w:rFonts w:eastAsia="Calibri" w:cs="Arial"/>
              </w:rPr>
              <w:t>2015)</w:t>
            </w:r>
          </w:p>
        </w:tc>
        <w:tc>
          <w:tcPr>
            <w:tcW w:w="4961" w:type="dxa"/>
            <w:shd w:val="clear" w:color="auto" w:fill="auto"/>
          </w:tcPr>
          <w:p w:rsidR="009D22B4" w:rsidRPr="004747C2" w:rsidRDefault="009D22B4" w:rsidP="00C33086">
            <w:pPr>
              <w:autoSpaceDE w:val="0"/>
              <w:autoSpaceDN w:val="0"/>
              <w:adjustRightInd w:val="0"/>
              <w:jc w:val="center"/>
              <w:rPr>
                <w:rFonts w:eastAsia="Calibri" w:cs="Arial"/>
              </w:rPr>
            </w:pPr>
            <w:proofErr w:type="spellStart"/>
            <w:r w:rsidRPr="004747C2">
              <w:rPr>
                <w:rFonts w:eastAsia="Calibri" w:cs="Arial"/>
              </w:rPr>
              <w:t>Umweltmanagementsysteme</w:t>
            </w:r>
            <w:proofErr w:type="spellEnd"/>
            <w:r w:rsidRPr="004747C2">
              <w:rPr>
                <w:rFonts w:eastAsia="Calibri" w:cs="Arial"/>
              </w:rPr>
              <w:t xml:space="preserve"> - </w:t>
            </w:r>
            <w:proofErr w:type="spellStart"/>
            <w:r w:rsidRPr="004747C2">
              <w:rPr>
                <w:rFonts w:eastAsia="Calibri" w:cs="Arial"/>
              </w:rPr>
              <w:t>Anforderungen</w:t>
            </w:r>
            <w:proofErr w:type="spellEnd"/>
            <w:r w:rsidRPr="004747C2">
              <w:rPr>
                <w:rFonts w:eastAsia="Calibri" w:cs="Arial"/>
              </w:rPr>
              <w:t xml:space="preserve"> mit</w:t>
            </w:r>
          </w:p>
          <w:p w:rsidR="009D22B4" w:rsidRPr="004747C2" w:rsidRDefault="009D22B4" w:rsidP="00C33086">
            <w:pPr>
              <w:autoSpaceDE w:val="0"/>
              <w:autoSpaceDN w:val="0"/>
              <w:adjustRightInd w:val="0"/>
              <w:jc w:val="center"/>
              <w:rPr>
                <w:rFonts w:cs="Arial"/>
              </w:rPr>
            </w:pPr>
            <w:proofErr w:type="spellStart"/>
            <w:r w:rsidRPr="004747C2">
              <w:rPr>
                <w:rFonts w:eastAsia="Calibri" w:cs="Arial"/>
              </w:rPr>
              <w:t>Anleitung</w:t>
            </w:r>
            <w:proofErr w:type="spellEnd"/>
            <w:r w:rsidRPr="004747C2">
              <w:rPr>
                <w:rFonts w:eastAsia="Calibri" w:cs="Arial"/>
              </w:rPr>
              <w:t xml:space="preserve"> </w:t>
            </w:r>
            <w:proofErr w:type="spellStart"/>
            <w:r w:rsidRPr="004747C2">
              <w:rPr>
                <w:rFonts w:eastAsia="Calibri" w:cs="Arial"/>
              </w:rPr>
              <w:t>zur</w:t>
            </w:r>
            <w:proofErr w:type="spellEnd"/>
            <w:r w:rsidRPr="004747C2">
              <w:rPr>
                <w:rFonts w:eastAsia="Calibri" w:cs="Arial"/>
              </w:rPr>
              <w:t xml:space="preserve"> </w:t>
            </w:r>
            <w:proofErr w:type="spellStart"/>
            <w:r w:rsidRPr="004747C2">
              <w:rPr>
                <w:rFonts w:eastAsia="Calibri" w:cs="Arial"/>
              </w:rPr>
              <w:t>Anwendung</w:t>
            </w:r>
            <w:proofErr w:type="spellEnd"/>
            <w:r w:rsidRPr="004747C2">
              <w:rPr>
                <w:rFonts w:eastAsia="Calibri" w:cs="Arial"/>
              </w:rPr>
              <w:t xml:space="preserve"> (ISO 14001</w:t>
            </w:r>
            <w:r w:rsidR="00847A13">
              <w:rPr>
                <w:rFonts w:eastAsia="Calibri" w:cs="Arial"/>
              </w:rPr>
              <w:t xml:space="preserve">: </w:t>
            </w:r>
            <w:r w:rsidRPr="004747C2">
              <w:rPr>
                <w:rFonts w:eastAsia="Calibri" w:cs="Arial"/>
              </w:rPr>
              <w:t>2015)</w:t>
            </w:r>
          </w:p>
        </w:tc>
      </w:tr>
    </w:tbl>
    <w:p w:rsidR="004B46B6" w:rsidRPr="004747C2" w:rsidRDefault="004B46B6" w:rsidP="004B46B6">
      <w:pPr>
        <w:jc w:val="center"/>
        <w:rPr>
          <w:rFonts w:cs="Arial"/>
        </w:rPr>
      </w:pPr>
    </w:p>
    <w:p w:rsidR="0071604B" w:rsidRPr="004747C2" w:rsidRDefault="0071604B" w:rsidP="004B46B6">
      <w:pPr>
        <w:jc w:val="center"/>
        <w:rPr>
          <w:rFonts w:cs="Arial"/>
        </w:rPr>
      </w:pPr>
    </w:p>
    <w:p w:rsidR="0071604B" w:rsidRPr="004747C2" w:rsidRDefault="0071604B" w:rsidP="004B46B6">
      <w:pPr>
        <w:jc w:val="center"/>
        <w:rPr>
          <w:rFonts w:cs="Arial"/>
        </w:rPr>
      </w:pPr>
    </w:p>
    <w:p w:rsidR="0071604B" w:rsidRPr="004747C2" w:rsidRDefault="0071604B" w:rsidP="0071604B">
      <w:pPr>
        <w:autoSpaceDE w:val="0"/>
        <w:autoSpaceDN w:val="0"/>
        <w:adjustRightInd w:val="0"/>
        <w:rPr>
          <w:rFonts w:cs="Arial"/>
        </w:rPr>
      </w:pPr>
      <w:r w:rsidRPr="004747C2">
        <w:rPr>
          <w:rFonts w:cs="Arial"/>
        </w:rPr>
        <w:t xml:space="preserve">Bu Avrupa Standardı CEN tarafından </w:t>
      </w:r>
      <w:r w:rsidR="004D53B7" w:rsidRPr="004747C2">
        <w:rPr>
          <w:rFonts w:cs="Arial"/>
        </w:rPr>
        <w:t>1</w:t>
      </w:r>
      <w:r w:rsidR="00CA6B05" w:rsidRPr="004747C2">
        <w:rPr>
          <w:rFonts w:cs="Arial"/>
        </w:rPr>
        <w:t>4</w:t>
      </w:r>
      <w:r w:rsidRPr="004747C2">
        <w:rPr>
          <w:rFonts w:cs="Arial"/>
        </w:rPr>
        <w:t xml:space="preserve"> </w:t>
      </w:r>
      <w:r w:rsidR="009D22B4" w:rsidRPr="004747C2">
        <w:rPr>
          <w:rFonts w:cs="Arial"/>
        </w:rPr>
        <w:t xml:space="preserve">Eylül </w:t>
      </w:r>
      <w:r w:rsidRPr="004747C2">
        <w:rPr>
          <w:rFonts w:cs="Arial"/>
        </w:rPr>
        <w:t>20</w:t>
      </w:r>
      <w:r w:rsidR="00CA6B05" w:rsidRPr="004747C2">
        <w:rPr>
          <w:rFonts w:cs="Arial"/>
        </w:rPr>
        <w:t>1</w:t>
      </w:r>
      <w:r w:rsidR="006853BF" w:rsidRPr="004747C2">
        <w:rPr>
          <w:rFonts w:cs="Arial"/>
        </w:rPr>
        <w:t>5</w:t>
      </w:r>
      <w:r w:rsidRPr="004747C2">
        <w:rPr>
          <w:rFonts w:cs="Arial"/>
        </w:rPr>
        <w:t xml:space="preserve"> tarihinde kabul edilmiştir. </w:t>
      </w:r>
    </w:p>
    <w:p w:rsidR="0071604B" w:rsidRPr="004747C2" w:rsidRDefault="0071604B" w:rsidP="0071604B">
      <w:pPr>
        <w:autoSpaceDE w:val="0"/>
        <w:autoSpaceDN w:val="0"/>
        <w:adjustRightInd w:val="0"/>
        <w:rPr>
          <w:rFonts w:cs="Arial"/>
          <w:highlight w:val="yellow"/>
        </w:rPr>
      </w:pPr>
    </w:p>
    <w:p w:rsidR="0071604B" w:rsidRPr="004747C2" w:rsidRDefault="0071604B" w:rsidP="0071604B">
      <w:pPr>
        <w:autoSpaceDE w:val="0"/>
        <w:autoSpaceDN w:val="0"/>
        <w:adjustRightInd w:val="0"/>
        <w:jc w:val="both"/>
        <w:rPr>
          <w:rFonts w:eastAsia="Calibri" w:cs="Arial"/>
        </w:rPr>
      </w:pPr>
      <w:r w:rsidRPr="004747C2">
        <w:rPr>
          <w:rFonts w:eastAsia="Calibri" w:cs="Arial"/>
        </w:rPr>
        <w:t xml:space="preserve">CEN üyeleri, bu Avrupa Standardına hiçbir değişiklik yapmaksızın ulusal </w:t>
      </w:r>
      <w:proofErr w:type="spellStart"/>
      <w:r w:rsidRPr="004747C2">
        <w:rPr>
          <w:rFonts w:eastAsia="Calibri" w:cs="Arial"/>
        </w:rPr>
        <w:t>standard</w:t>
      </w:r>
      <w:proofErr w:type="spellEnd"/>
      <w:r w:rsidRPr="004747C2">
        <w:rPr>
          <w:rFonts w:eastAsia="Calibri" w:cs="Arial"/>
        </w:rPr>
        <w:t xml:space="preserve"> statüsü veren koşulları öngören CEN/CENELEC İç </w:t>
      </w:r>
      <w:proofErr w:type="spellStart"/>
      <w:r w:rsidRPr="004747C2">
        <w:rPr>
          <w:rFonts w:eastAsia="Calibri" w:cs="Arial"/>
        </w:rPr>
        <w:t>Yönetme</w:t>
      </w:r>
      <w:r w:rsidR="0097714A" w:rsidRPr="004747C2">
        <w:rPr>
          <w:rFonts w:eastAsia="Calibri" w:cs="Arial"/>
        </w:rPr>
        <w:t>lik</w:t>
      </w:r>
      <w:r w:rsidRPr="004747C2">
        <w:rPr>
          <w:rFonts w:eastAsia="Calibri" w:cs="Arial"/>
        </w:rPr>
        <w:t>leri’ne</w:t>
      </w:r>
      <w:proofErr w:type="spellEnd"/>
      <w:r w:rsidRPr="004747C2">
        <w:rPr>
          <w:rFonts w:eastAsia="Calibri" w:cs="Arial"/>
        </w:rPr>
        <w:t xml:space="preserve"> uymak zorundadırlar. Bu tür ulusal </w:t>
      </w:r>
      <w:proofErr w:type="spellStart"/>
      <w:r w:rsidRPr="004747C2">
        <w:rPr>
          <w:rFonts w:eastAsia="Calibri" w:cs="Arial"/>
        </w:rPr>
        <w:t>standardlarla</w:t>
      </w:r>
      <w:proofErr w:type="spellEnd"/>
      <w:r w:rsidRPr="004747C2">
        <w:rPr>
          <w:rFonts w:eastAsia="Calibri" w:cs="Arial"/>
        </w:rPr>
        <w:t xml:space="preserve"> ilgili güncel listeler ve bibliyografik atıflar, CEN-CENELEC Yönetim Merkezi’ne veya herhangi bir CEN üyesine başvurarak elde edilebilir.</w:t>
      </w:r>
    </w:p>
    <w:p w:rsidR="0071604B" w:rsidRPr="004747C2" w:rsidRDefault="0071604B" w:rsidP="0071604B">
      <w:pPr>
        <w:autoSpaceDE w:val="0"/>
        <w:autoSpaceDN w:val="0"/>
        <w:adjustRightInd w:val="0"/>
        <w:rPr>
          <w:rFonts w:cs="Arial"/>
        </w:rPr>
      </w:pPr>
    </w:p>
    <w:p w:rsidR="0071604B" w:rsidRPr="004747C2" w:rsidRDefault="0071604B" w:rsidP="0071604B">
      <w:pPr>
        <w:autoSpaceDE w:val="0"/>
        <w:autoSpaceDN w:val="0"/>
        <w:adjustRightInd w:val="0"/>
        <w:jc w:val="both"/>
        <w:rPr>
          <w:rFonts w:eastAsia="Calibri" w:cs="Arial"/>
        </w:rPr>
      </w:pPr>
      <w:r w:rsidRPr="004747C2">
        <w:rPr>
          <w:rFonts w:eastAsia="Calibri" w:cs="Arial"/>
        </w:rPr>
        <w:t>Bu Avrupa Standardı, üç resmi dilde (İngilizce, Fransızca, Almanca) yayınlanmıştır. Başka herhangi bir dile tercümesi, CEN üyesinin sorumluluğundadır ve resmi sürümleri ile aynı statüde olduğu CEN-CENELEC Yönetim Merkezi’ne bildirilir.</w:t>
      </w:r>
    </w:p>
    <w:p w:rsidR="0071604B" w:rsidRPr="004747C2" w:rsidRDefault="0071604B" w:rsidP="0071604B">
      <w:pPr>
        <w:autoSpaceDE w:val="0"/>
        <w:autoSpaceDN w:val="0"/>
        <w:adjustRightInd w:val="0"/>
        <w:rPr>
          <w:rFonts w:cs="Arial"/>
        </w:rPr>
      </w:pPr>
    </w:p>
    <w:p w:rsidR="0071604B" w:rsidRPr="004747C2" w:rsidRDefault="0071604B" w:rsidP="0071604B">
      <w:pPr>
        <w:autoSpaceDE w:val="0"/>
        <w:autoSpaceDN w:val="0"/>
        <w:adjustRightInd w:val="0"/>
        <w:jc w:val="both"/>
        <w:rPr>
          <w:rFonts w:eastAsia="Calibri" w:cs="Arial"/>
        </w:rPr>
      </w:pPr>
      <w:r w:rsidRPr="004747C2">
        <w:rPr>
          <w:rFonts w:eastAsia="Calibri" w:cs="Arial"/>
        </w:rPr>
        <w:t xml:space="preserve">CEN üyeleri sırasıyla, </w:t>
      </w:r>
      <w:r w:rsidR="009047C6" w:rsidRPr="004747C2">
        <w:t xml:space="preserve">Almanya, Avusturya, Belçika, </w:t>
      </w:r>
      <w:r w:rsidR="001E6B74" w:rsidRPr="004747C2">
        <w:t xml:space="preserve">Birleşik </w:t>
      </w:r>
      <w:proofErr w:type="spellStart"/>
      <w:r w:rsidR="001E6B74" w:rsidRPr="004747C2">
        <w:t>Kırallık</w:t>
      </w:r>
      <w:proofErr w:type="spellEnd"/>
      <w:r w:rsidR="001E6B74" w:rsidRPr="004747C2">
        <w:t xml:space="preserve">, </w:t>
      </w:r>
      <w:r w:rsidR="009047C6" w:rsidRPr="004747C2">
        <w:t xml:space="preserve">Bulgaristan, Çek Cumhuriyeti, Danimarka, Estonya, Finlandiya, Fransa, </w:t>
      </w:r>
      <w:r w:rsidR="00CA6B05" w:rsidRPr="004747C2">
        <w:t xml:space="preserve">Hırvatistan, </w:t>
      </w:r>
      <w:r w:rsidR="009047C6" w:rsidRPr="004747C2">
        <w:t xml:space="preserve">Hollanda, İrlanda, İspanya, İsveç, İsviçre, İtalya, </w:t>
      </w:r>
      <w:r w:rsidR="007A5E3F" w:rsidRPr="004747C2">
        <w:t xml:space="preserve">İzlanda, </w:t>
      </w:r>
      <w:r w:rsidR="009047C6" w:rsidRPr="004747C2">
        <w:t xml:space="preserve">Kıbrıs, Letonya, Litvanya, Lüksemburg, Macaristan, </w:t>
      </w:r>
      <w:r w:rsidR="00CA6B05" w:rsidRPr="004747C2">
        <w:t xml:space="preserve">Makedonya, </w:t>
      </w:r>
      <w:r w:rsidR="009047C6" w:rsidRPr="004747C2">
        <w:t>Malta, Norveç, Polonya, Portekiz, Romanya, Slovakya, Slovenya</w:t>
      </w:r>
      <w:r w:rsidR="00CA6B05" w:rsidRPr="004747C2">
        <w:t>, Türkiye</w:t>
      </w:r>
      <w:r w:rsidR="009047C6" w:rsidRPr="004747C2">
        <w:t xml:space="preserve"> ve Yunanistan’ın</w:t>
      </w:r>
      <w:r w:rsidR="00EF7316" w:rsidRPr="004747C2">
        <w:t xml:space="preserve"> </w:t>
      </w:r>
      <w:r w:rsidRPr="004747C2">
        <w:rPr>
          <w:rFonts w:eastAsia="Calibri" w:cs="Arial"/>
        </w:rPr>
        <w:t xml:space="preserve">milli </w:t>
      </w:r>
      <w:proofErr w:type="spellStart"/>
      <w:r w:rsidRPr="004747C2">
        <w:rPr>
          <w:rFonts w:eastAsia="Calibri" w:cs="Arial"/>
        </w:rPr>
        <w:t>standard</w:t>
      </w:r>
      <w:proofErr w:type="spellEnd"/>
      <w:r w:rsidRPr="004747C2">
        <w:rPr>
          <w:rFonts w:eastAsia="Calibri" w:cs="Arial"/>
        </w:rPr>
        <w:t xml:space="preserve"> kuruluşlarıdır.</w:t>
      </w:r>
    </w:p>
    <w:p w:rsidR="009D22B4" w:rsidRPr="004747C2" w:rsidRDefault="009D22B4" w:rsidP="0071604B">
      <w:pPr>
        <w:autoSpaceDE w:val="0"/>
        <w:autoSpaceDN w:val="0"/>
        <w:adjustRightInd w:val="0"/>
        <w:jc w:val="both"/>
        <w:rPr>
          <w:rFonts w:eastAsia="Calibri" w:cs="Arial"/>
        </w:rPr>
      </w:pPr>
    </w:p>
    <w:p w:rsidR="009D22B4" w:rsidRPr="004747C2" w:rsidRDefault="009D22B4" w:rsidP="0071604B">
      <w:pPr>
        <w:autoSpaceDE w:val="0"/>
        <w:autoSpaceDN w:val="0"/>
        <w:adjustRightInd w:val="0"/>
        <w:jc w:val="both"/>
        <w:rPr>
          <w:rFonts w:eastAsia="Calibri" w:cs="Arial"/>
        </w:rPr>
      </w:pPr>
    </w:p>
    <w:p w:rsidR="0071604B" w:rsidRPr="004747C2" w:rsidRDefault="0071604B" w:rsidP="0071604B">
      <w:pPr>
        <w:autoSpaceDE w:val="0"/>
        <w:autoSpaceDN w:val="0"/>
        <w:adjustRightInd w:val="0"/>
        <w:rPr>
          <w:rFonts w:cs="Arial"/>
          <w:sz w:val="16"/>
          <w:szCs w:val="16"/>
          <w:highlight w:val="yellow"/>
        </w:rPr>
      </w:pPr>
    </w:p>
    <w:p w:rsidR="0071604B" w:rsidRPr="004747C2" w:rsidRDefault="0071604B" w:rsidP="0071604B">
      <w:pPr>
        <w:jc w:val="center"/>
        <w:rPr>
          <w:rFonts w:cs="Arial"/>
        </w:rPr>
      </w:pPr>
    </w:p>
    <w:p w:rsidR="004B46B6" w:rsidRPr="004747C2" w:rsidRDefault="004B46B6" w:rsidP="004B46B6">
      <w:pPr>
        <w:jc w:val="center"/>
        <w:rPr>
          <w:rFonts w:cs="Arial"/>
        </w:rPr>
      </w:pPr>
    </w:p>
    <w:p w:rsidR="004B46B6" w:rsidRPr="004747C2" w:rsidRDefault="004B46B6" w:rsidP="004B46B6">
      <w:pPr>
        <w:jc w:val="center"/>
        <w:rPr>
          <w:rFonts w:cs="Arial"/>
        </w:rPr>
      </w:pPr>
    </w:p>
    <w:p w:rsidR="00077CC6" w:rsidRPr="004747C2" w:rsidRDefault="00510F9C" w:rsidP="00077CC6">
      <w:pPr>
        <w:jc w:val="center"/>
        <w:rPr>
          <w:rFonts w:ascii="Times New Roman" w:eastAsia="Calibri" w:hAnsi="Times New Roman"/>
          <w:sz w:val="15"/>
          <w:szCs w:val="15"/>
        </w:rPr>
      </w:pPr>
      <w:r w:rsidRPr="004747C2">
        <w:rPr>
          <w:rFonts w:ascii="Times New Roman" w:eastAsia="Calibri" w:hAnsi="Times New Roman"/>
          <w:noProof/>
          <w:sz w:val="15"/>
          <w:szCs w:val="15"/>
        </w:rPr>
        <w:drawing>
          <wp:inline distT="0" distB="0" distL="0" distR="0" wp14:anchorId="46243AA8" wp14:editId="76EB1891">
            <wp:extent cx="1327785" cy="987425"/>
            <wp:effectExtent l="0" t="0" r="5715" b="3175"/>
            <wp:docPr id="220" name="Resim 220" descr="cen işar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en işaret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7785" cy="987425"/>
                    </a:xfrm>
                    <a:prstGeom prst="rect">
                      <a:avLst/>
                    </a:prstGeom>
                    <a:noFill/>
                    <a:ln>
                      <a:noFill/>
                    </a:ln>
                  </pic:spPr>
                </pic:pic>
              </a:graphicData>
            </a:graphic>
          </wp:inline>
        </w:drawing>
      </w:r>
    </w:p>
    <w:p w:rsidR="00077CC6" w:rsidRPr="004747C2" w:rsidRDefault="00077CC6" w:rsidP="00077CC6">
      <w:pPr>
        <w:jc w:val="center"/>
        <w:rPr>
          <w:rFonts w:ascii="Times New Roman" w:eastAsia="Calibri" w:hAnsi="Times New Roman"/>
          <w:sz w:val="15"/>
          <w:szCs w:val="15"/>
        </w:rPr>
      </w:pPr>
    </w:p>
    <w:p w:rsidR="00077CC6" w:rsidRPr="004747C2" w:rsidRDefault="00077CC6" w:rsidP="00077CC6">
      <w:pPr>
        <w:jc w:val="center"/>
        <w:rPr>
          <w:rFonts w:ascii="Times New Roman" w:eastAsia="Calibri" w:hAnsi="Times New Roman"/>
          <w:sz w:val="15"/>
          <w:szCs w:val="15"/>
        </w:rPr>
      </w:pPr>
    </w:p>
    <w:p w:rsidR="00077CC6" w:rsidRPr="004747C2" w:rsidRDefault="00077CC6" w:rsidP="00077CC6">
      <w:pPr>
        <w:jc w:val="center"/>
        <w:rPr>
          <w:rFonts w:ascii="Times New Roman" w:eastAsia="Calibri" w:hAnsi="Times New Roman"/>
        </w:rPr>
      </w:pPr>
    </w:p>
    <w:p w:rsidR="00077CC6" w:rsidRPr="004747C2" w:rsidRDefault="00077CC6" w:rsidP="00077CC6">
      <w:pPr>
        <w:jc w:val="center"/>
        <w:rPr>
          <w:rFonts w:eastAsia="Calibri" w:cs="Arial"/>
        </w:rPr>
      </w:pPr>
      <w:r w:rsidRPr="004747C2">
        <w:rPr>
          <w:rFonts w:eastAsia="Calibri" w:cs="Arial"/>
        </w:rPr>
        <w:t>AVRUPA STANDARDİZASYON KOMİTESİ</w:t>
      </w:r>
    </w:p>
    <w:p w:rsidR="00077CC6" w:rsidRPr="004747C2" w:rsidRDefault="00077CC6" w:rsidP="00077CC6">
      <w:pPr>
        <w:autoSpaceDE w:val="0"/>
        <w:autoSpaceDN w:val="0"/>
        <w:adjustRightInd w:val="0"/>
        <w:jc w:val="center"/>
        <w:rPr>
          <w:rFonts w:eastAsia="Calibri" w:cs="Arial"/>
        </w:rPr>
      </w:pPr>
      <w:r w:rsidRPr="004747C2">
        <w:rPr>
          <w:rFonts w:eastAsia="Calibri" w:cs="Arial"/>
        </w:rPr>
        <w:t>EUROPEAN COMMITTEE FOR STANDARDIZATION</w:t>
      </w:r>
    </w:p>
    <w:p w:rsidR="00077CC6" w:rsidRPr="004747C2" w:rsidRDefault="00077CC6" w:rsidP="00077CC6">
      <w:pPr>
        <w:autoSpaceDE w:val="0"/>
        <w:autoSpaceDN w:val="0"/>
        <w:adjustRightInd w:val="0"/>
        <w:jc w:val="center"/>
        <w:rPr>
          <w:rFonts w:eastAsia="Calibri" w:cs="Arial"/>
        </w:rPr>
      </w:pPr>
      <w:r w:rsidRPr="004747C2">
        <w:rPr>
          <w:rFonts w:eastAsia="Calibri" w:cs="Arial"/>
        </w:rPr>
        <w:t>COMITÉ EUROPÉEN DE NORMALISATION</w:t>
      </w:r>
    </w:p>
    <w:p w:rsidR="00077CC6" w:rsidRPr="004747C2" w:rsidRDefault="00077CC6" w:rsidP="00077CC6">
      <w:pPr>
        <w:jc w:val="center"/>
        <w:rPr>
          <w:rFonts w:eastAsia="Calibri" w:cs="Arial"/>
        </w:rPr>
      </w:pPr>
      <w:r w:rsidRPr="004747C2">
        <w:rPr>
          <w:rFonts w:eastAsia="Calibri" w:cs="Arial"/>
        </w:rPr>
        <w:t>EUROPÄISCHES KOMITEE FÜR NORMUNG</w:t>
      </w:r>
    </w:p>
    <w:p w:rsidR="00077CC6" w:rsidRPr="004747C2" w:rsidRDefault="00077CC6" w:rsidP="00077CC6">
      <w:pPr>
        <w:jc w:val="center"/>
        <w:rPr>
          <w:rFonts w:eastAsia="Calibri" w:cs="Arial"/>
          <w:b/>
          <w:bCs/>
        </w:rPr>
      </w:pPr>
    </w:p>
    <w:p w:rsidR="00077CC6" w:rsidRPr="004747C2" w:rsidRDefault="00077CC6" w:rsidP="00077CC6">
      <w:pPr>
        <w:pStyle w:val="KonuBal"/>
        <w:rPr>
          <w:rFonts w:eastAsia="Calibri" w:cs="Arial"/>
          <w:bCs/>
          <w:sz w:val="16"/>
          <w:szCs w:val="16"/>
          <w:lang w:val="tr-TR" w:eastAsia="tr-TR"/>
        </w:rPr>
      </w:pPr>
      <w:r w:rsidRPr="004747C2">
        <w:rPr>
          <w:rFonts w:ascii="Arial,Bold" w:eastAsia="Calibri" w:hAnsi="Arial,Bold" w:cs="Arial,Bold"/>
          <w:bCs/>
          <w:sz w:val="16"/>
          <w:szCs w:val="16"/>
          <w:lang w:eastAsia="tr-TR"/>
        </w:rPr>
        <w:t>Yönetim M</w:t>
      </w:r>
      <w:r w:rsidRPr="004747C2">
        <w:rPr>
          <w:rFonts w:eastAsia="Calibri" w:cs="Arial"/>
          <w:bCs/>
          <w:sz w:val="16"/>
          <w:szCs w:val="16"/>
          <w:lang w:eastAsia="tr-TR"/>
        </w:rPr>
        <w:t xml:space="preserve">erkezi: </w:t>
      </w:r>
      <w:proofErr w:type="spellStart"/>
      <w:r w:rsidRPr="004747C2">
        <w:rPr>
          <w:rFonts w:eastAsia="Calibri" w:cs="Arial"/>
          <w:bCs/>
          <w:sz w:val="16"/>
          <w:szCs w:val="16"/>
          <w:lang w:eastAsia="tr-TR"/>
        </w:rPr>
        <w:t>Avenue</w:t>
      </w:r>
      <w:proofErr w:type="spellEnd"/>
      <w:r w:rsidRPr="004747C2">
        <w:rPr>
          <w:rFonts w:eastAsia="Calibri" w:cs="Arial"/>
          <w:bCs/>
          <w:sz w:val="16"/>
          <w:szCs w:val="16"/>
          <w:lang w:eastAsia="tr-TR"/>
        </w:rPr>
        <w:t xml:space="preserve"> </w:t>
      </w:r>
      <w:proofErr w:type="spellStart"/>
      <w:r w:rsidRPr="004747C2">
        <w:rPr>
          <w:rFonts w:eastAsia="Calibri" w:cs="Arial"/>
          <w:bCs/>
          <w:sz w:val="16"/>
          <w:szCs w:val="16"/>
          <w:lang w:eastAsia="tr-TR"/>
        </w:rPr>
        <w:t>Marnix</w:t>
      </w:r>
      <w:proofErr w:type="spellEnd"/>
      <w:r w:rsidRPr="004747C2">
        <w:rPr>
          <w:rFonts w:eastAsia="Calibri" w:cs="Arial"/>
          <w:bCs/>
          <w:sz w:val="16"/>
          <w:szCs w:val="16"/>
          <w:lang w:eastAsia="tr-TR"/>
        </w:rPr>
        <w:t xml:space="preserve"> 17, B-1000 </w:t>
      </w:r>
      <w:proofErr w:type="spellStart"/>
      <w:r w:rsidRPr="004747C2">
        <w:rPr>
          <w:rFonts w:eastAsia="Calibri" w:cs="Arial"/>
          <w:bCs/>
          <w:sz w:val="16"/>
          <w:szCs w:val="16"/>
          <w:lang w:eastAsia="tr-TR"/>
        </w:rPr>
        <w:t>Brussels</w:t>
      </w:r>
      <w:proofErr w:type="spellEnd"/>
    </w:p>
    <w:p w:rsidR="00CA6B05" w:rsidRPr="004747C2" w:rsidRDefault="00CA6B05" w:rsidP="00077CC6">
      <w:pPr>
        <w:pStyle w:val="KonuBal"/>
        <w:rPr>
          <w:rFonts w:eastAsia="Calibri" w:cs="Arial"/>
          <w:bCs/>
          <w:sz w:val="16"/>
          <w:szCs w:val="16"/>
          <w:lang w:val="tr-TR" w:eastAsia="tr-TR"/>
        </w:rPr>
      </w:pPr>
    </w:p>
    <w:p w:rsidR="00CA6B05" w:rsidRPr="004747C2" w:rsidRDefault="00CA6B05" w:rsidP="00077CC6">
      <w:pPr>
        <w:pStyle w:val="KonuBal"/>
        <w:rPr>
          <w:rFonts w:eastAsia="Calibri" w:cs="Arial"/>
          <w:bCs/>
          <w:sz w:val="16"/>
          <w:szCs w:val="16"/>
          <w:lang w:val="tr-TR" w:eastAsia="tr-TR"/>
        </w:rPr>
      </w:pPr>
    </w:p>
    <w:p w:rsidR="00CA6B05" w:rsidRPr="004747C2" w:rsidRDefault="00CA6B05" w:rsidP="00CA6B05">
      <w:pPr>
        <w:pStyle w:val="KonuBal"/>
        <w:jc w:val="left"/>
        <w:rPr>
          <w:rFonts w:eastAsia="Calibri" w:cs="Arial"/>
          <w:b w:val="0"/>
          <w:bCs/>
          <w:sz w:val="16"/>
          <w:szCs w:val="16"/>
          <w:lang w:val="tr-TR" w:eastAsia="tr-TR"/>
        </w:rPr>
      </w:pPr>
    </w:p>
    <w:p w:rsidR="00077CC6" w:rsidRPr="004747C2" w:rsidRDefault="00077CC6" w:rsidP="004B46B6">
      <w:pPr>
        <w:jc w:val="center"/>
        <w:rPr>
          <w:rFonts w:cs="Arial"/>
        </w:rPr>
        <w:sectPr w:rsidR="00077CC6" w:rsidRPr="004747C2">
          <w:headerReference w:type="even" r:id="rId19"/>
          <w:headerReference w:type="default" r:id="rId20"/>
          <w:footerReference w:type="even" r:id="rId21"/>
          <w:footerReference w:type="default" r:id="rId22"/>
          <w:type w:val="continuous"/>
          <w:pgSz w:w="11906" w:h="16838"/>
          <w:pgMar w:top="1418" w:right="1134" w:bottom="1134" w:left="1134" w:header="851" w:footer="851" w:gutter="0"/>
          <w:pgNumType w:start="0"/>
          <w:cols w:space="708"/>
          <w:rtlGutter/>
        </w:sectPr>
      </w:pPr>
    </w:p>
    <w:p w:rsidR="005A07C7" w:rsidRPr="005A07C7" w:rsidRDefault="00701E5D" w:rsidP="00D776F0">
      <w:pPr>
        <w:pStyle w:val="T1"/>
      </w:pPr>
      <w:r w:rsidRPr="005A07C7">
        <w:rPr>
          <w:sz w:val="28"/>
        </w:rPr>
        <w:lastRenderedPageBreak/>
        <w:t>İçindekiler</w:t>
      </w:r>
      <w:r w:rsidR="00925600" w:rsidRPr="005A07C7">
        <w:t xml:space="preserve"> </w:t>
      </w:r>
    </w:p>
    <w:p w:rsidR="00701E5D" w:rsidRPr="004747C2" w:rsidRDefault="00CA6B05" w:rsidP="005A07C7">
      <w:pPr>
        <w:pStyle w:val="T1"/>
        <w:jc w:val="right"/>
      </w:pPr>
      <w:r w:rsidRPr="004747C2">
        <w:t>Sayfa</w:t>
      </w:r>
    </w:p>
    <w:p w:rsidR="00701E5D" w:rsidRPr="004747C2" w:rsidRDefault="00701E5D" w:rsidP="00D776F0">
      <w:pPr>
        <w:pStyle w:val="T1"/>
      </w:pPr>
    </w:p>
    <w:p w:rsidR="00B85C5B" w:rsidRPr="004747C2" w:rsidRDefault="00B85C5B" w:rsidP="00D776F0">
      <w:pPr>
        <w:pStyle w:val="T1"/>
        <w:rPr>
          <w:rFonts w:ascii="Calibri" w:eastAsia="Times New Roman" w:hAnsi="Calibri" w:cs="Times New Roman"/>
          <w:sz w:val="22"/>
          <w:szCs w:val="22"/>
          <w:lang w:val="tr-TR" w:eastAsia="tr-TR"/>
        </w:rPr>
      </w:pPr>
      <w:r w:rsidRPr="004747C2">
        <w:fldChar w:fldCharType="begin"/>
      </w:r>
      <w:r w:rsidRPr="004747C2">
        <w:instrText xml:space="preserve"> TOC \o "1-3" \h \z \u </w:instrText>
      </w:r>
      <w:r w:rsidRPr="004747C2">
        <w:fldChar w:fldCharType="separate"/>
      </w:r>
      <w:hyperlink w:anchor="_Toc362436309" w:history="1">
        <w:r w:rsidRPr="004747C2">
          <w:rPr>
            <w:rStyle w:val="Kpr"/>
            <w:color w:val="auto"/>
          </w:rPr>
          <w:t>Önsöz</w:t>
        </w:r>
        <w:r w:rsidRPr="004747C2">
          <w:rPr>
            <w:webHidden/>
          </w:rPr>
          <w:tab/>
        </w:r>
      </w:hyperlink>
      <w:r w:rsidR="00CA6B05" w:rsidRPr="004747C2">
        <w:rPr>
          <w:rStyle w:val="Kpr"/>
          <w:color w:val="auto"/>
          <w:u w:val="none"/>
        </w:rPr>
        <w:t>3</w:t>
      </w:r>
    </w:p>
    <w:p w:rsidR="00B85C5B" w:rsidRPr="004747C2" w:rsidRDefault="00B85C5B" w:rsidP="00D776F0">
      <w:pPr>
        <w:pStyle w:val="T1"/>
        <w:rPr>
          <w:rFonts w:ascii="Calibri" w:eastAsia="Times New Roman" w:hAnsi="Calibri" w:cs="Times New Roman"/>
          <w:sz w:val="22"/>
          <w:szCs w:val="22"/>
          <w:lang w:val="tr-TR" w:eastAsia="tr-TR"/>
        </w:rPr>
      </w:pPr>
    </w:p>
    <w:p w:rsidR="004B46B6" w:rsidRPr="004747C2" w:rsidRDefault="00B85C5B" w:rsidP="00C92CE9">
      <w:pPr>
        <w:jc w:val="both"/>
        <w:rPr>
          <w:rFonts w:cs="Arial"/>
        </w:rPr>
      </w:pPr>
      <w:r w:rsidRPr="004747C2">
        <w:rPr>
          <w:rFonts w:cs="Arial"/>
        </w:rPr>
        <w:fldChar w:fldCharType="end"/>
      </w:r>
    </w:p>
    <w:p w:rsidR="004B46B6" w:rsidRPr="004747C2" w:rsidRDefault="004B46B6" w:rsidP="004B46B6">
      <w:pPr>
        <w:jc w:val="center"/>
        <w:rPr>
          <w:rFonts w:cs="Arial"/>
        </w:rPr>
      </w:pPr>
    </w:p>
    <w:p w:rsidR="004B46B6" w:rsidRPr="004747C2" w:rsidRDefault="004B46B6" w:rsidP="004B46B6">
      <w:pPr>
        <w:jc w:val="center"/>
        <w:rPr>
          <w:rFonts w:cs="Arial"/>
        </w:rPr>
      </w:pPr>
    </w:p>
    <w:p w:rsidR="004B46B6" w:rsidRPr="004747C2" w:rsidRDefault="004B46B6" w:rsidP="004B46B6">
      <w:pPr>
        <w:jc w:val="center"/>
        <w:rPr>
          <w:rFonts w:cs="Arial"/>
        </w:rPr>
      </w:pPr>
    </w:p>
    <w:p w:rsidR="00264F8D" w:rsidRPr="004747C2" w:rsidRDefault="00264F8D" w:rsidP="004B46B6">
      <w:pPr>
        <w:jc w:val="center"/>
        <w:rPr>
          <w:rFonts w:cs="Arial"/>
        </w:rPr>
        <w:sectPr w:rsidR="00264F8D" w:rsidRPr="004747C2" w:rsidSect="00594605">
          <w:headerReference w:type="even" r:id="rId23"/>
          <w:footerReference w:type="even" r:id="rId24"/>
          <w:pgSz w:w="11906" w:h="16838"/>
          <w:pgMar w:top="1418" w:right="1134" w:bottom="1134" w:left="1134" w:header="851" w:footer="851" w:gutter="0"/>
          <w:pgNumType w:start="2"/>
          <w:cols w:space="708"/>
          <w:rtlGutter/>
        </w:sectPr>
      </w:pPr>
    </w:p>
    <w:p w:rsidR="004B46B6" w:rsidRPr="004747C2" w:rsidRDefault="00264F8D" w:rsidP="002B3722">
      <w:pPr>
        <w:pStyle w:val="Balk1"/>
      </w:pPr>
      <w:bookmarkStart w:id="43" w:name="_Toc348621746"/>
      <w:bookmarkStart w:id="44" w:name="_Toc348622215"/>
      <w:bookmarkStart w:id="45" w:name="_Toc362436309"/>
      <w:bookmarkStart w:id="46" w:name="_Toc362436546"/>
      <w:bookmarkStart w:id="47" w:name="_Toc362437357"/>
      <w:bookmarkStart w:id="48" w:name="_Toc389660214"/>
      <w:bookmarkStart w:id="49" w:name="_Toc428521263"/>
      <w:bookmarkStart w:id="50" w:name="_Toc435637415"/>
      <w:bookmarkStart w:id="51" w:name="_Toc438714471"/>
      <w:bookmarkStart w:id="52" w:name="_Toc438714624"/>
      <w:r w:rsidRPr="004747C2">
        <w:lastRenderedPageBreak/>
        <w:t>Ön</w:t>
      </w:r>
      <w:r w:rsidR="00784B09">
        <w:rPr>
          <w:lang w:val="tr-TR"/>
        </w:rPr>
        <w:t xml:space="preserve"> </w:t>
      </w:r>
      <w:r w:rsidRPr="004747C2">
        <w:t>söz</w:t>
      </w:r>
      <w:bookmarkEnd w:id="43"/>
      <w:bookmarkEnd w:id="44"/>
      <w:bookmarkEnd w:id="45"/>
      <w:bookmarkEnd w:id="46"/>
      <w:bookmarkEnd w:id="47"/>
      <w:bookmarkEnd w:id="48"/>
      <w:bookmarkEnd w:id="49"/>
      <w:bookmarkEnd w:id="50"/>
      <w:bookmarkEnd w:id="51"/>
      <w:bookmarkEnd w:id="52"/>
    </w:p>
    <w:p w:rsidR="00784B09" w:rsidRDefault="00784B09" w:rsidP="004F775E">
      <w:pPr>
        <w:autoSpaceDE w:val="0"/>
        <w:autoSpaceDN w:val="0"/>
        <w:adjustRightInd w:val="0"/>
        <w:jc w:val="both"/>
      </w:pPr>
    </w:p>
    <w:p w:rsidR="00C46131" w:rsidRPr="004747C2" w:rsidRDefault="00E42DB0" w:rsidP="004F775E">
      <w:pPr>
        <w:autoSpaceDE w:val="0"/>
        <w:autoSpaceDN w:val="0"/>
        <w:adjustRightInd w:val="0"/>
        <w:jc w:val="both"/>
      </w:pPr>
      <w:r w:rsidRPr="004747C2">
        <w:t xml:space="preserve">Bu </w:t>
      </w:r>
      <w:proofErr w:type="spellStart"/>
      <w:r w:rsidRPr="004747C2">
        <w:t>standard</w:t>
      </w:r>
      <w:proofErr w:type="spellEnd"/>
      <w:r w:rsidRPr="004747C2">
        <w:t xml:space="preserve"> (EN </w:t>
      </w:r>
      <w:r w:rsidR="004F775E" w:rsidRPr="004747C2">
        <w:t xml:space="preserve">ISO </w:t>
      </w:r>
      <w:r w:rsidR="00DD2E9F" w:rsidRPr="004747C2">
        <w:t>14001</w:t>
      </w:r>
      <w:r w:rsidR="004F775E" w:rsidRPr="004747C2">
        <w:t>: 20</w:t>
      </w:r>
      <w:r w:rsidRPr="004747C2">
        <w:t>1</w:t>
      </w:r>
      <w:r w:rsidR="00DD2E9F" w:rsidRPr="004747C2">
        <w:t>5</w:t>
      </w:r>
      <w:r w:rsidRPr="004747C2">
        <w:t>),</w:t>
      </w:r>
      <w:r w:rsidR="004F775E" w:rsidRPr="004747C2">
        <w:t xml:space="preserve"> </w:t>
      </w:r>
      <w:r w:rsidR="00081CF6">
        <w:rPr>
          <w:rFonts w:eastAsia="Calibri" w:cs="Arial"/>
        </w:rPr>
        <w:t>ISO</w:t>
      </w:r>
      <w:r w:rsidRPr="004747C2">
        <w:rPr>
          <w:rFonts w:eastAsia="Calibri" w:cs="Arial"/>
        </w:rPr>
        <w:t xml:space="preserve">/TC </w:t>
      </w:r>
      <w:r w:rsidR="00DD2E9F" w:rsidRPr="004747C2">
        <w:rPr>
          <w:rFonts w:eastAsia="Calibri" w:cs="Arial"/>
        </w:rPr>
        <w:t>207</w:t>
      </w:r>
      <w:r w:rsidR="00DD2E9F" w:rsidRPr="004747C2">
        <w:t xml:space="preserve"> </w:t>
      </w:r>
      <w:r w:rsidRPr="004747C2">
        <w:t>“</w:t>
      </w:r>
      <w:r w:rsidR="00DD2E9F" w:rsidRPr="004747C2">
        <w:t>Çevre Yönetimi</w:t>
      </w:r>
      <w:r w:rsidRPr="004747C2">
        <w:t xml:space="preserve">” </w:t>
      </w:r>
      <w:r w:rsidR="00A32714">
        <w:t>T</w:t>
      </w:r>
      <w:r w:rsidR="00A32714" w:rsidRPr="004747C2">
        <w:t xml:space="preserve">eknik </w:t>
      </w:r>
      <w:r w:rsidR="00A32714">
        <w:t>K</w:t>
      </w:r>
      <w:r w:rsidR="00A32714" w:rsidRPr="004747C2">
        <w:t xml:space="preserve">omitesi </w:t>
      </w:r>
      <w:r w:rsidR="004F775E" w:rsidRPr="004747C2">
        <w:t>tarafından hazırlanmış</w:t>
      </w:r>
      <w:r w:rsidR="00DD2E9F" w:rsidRPr="004747C2">
        <w:t>tır.</w:t>
      </w:r>
    </w:p>
    <w:p w:rsidR="0071604B" w:rsidRPr="004747C2" w:rsidRDefault="0071604B" w:rsidP="0071604B">
      <w:pPr>
        <w:autoSpaceDE w:val="0"/>
        <w:autoSpaceDN w:val="0"/>
        <w:adjustRightInd w:val="0"/>
        <w:jc w:val="both"/>
        <w:rPr>
          <w:rFonts w:cs="Arial"/>
        </w:rPr>
      </w:pPr>
    </w:p>
    <w:p w:rsidR="0071604B" w:rsidRPr="004747C2" w:rsidRDefault="0071604B" w:rsidP="0071604B">
      <w:pPr>
        <w:autoSpaceDE w:val="0"/>
        <w:autoSpaceDN w:val="0"/>
        <w:adjustRightInd w:val="0"/>
        <w:jc w:val="both"/>
        <w:rPr>
          <w:rFonts w:eastAsia="Calibri" w:cs="Arial"/>
        </w:rPr>
      </w:pPr>
      <w:r w:rsidRPr="004747C2">
        <w:rPr>
          <w:rFonts w:eastAsia="Calibri" w:cs="Arial"/>
        </w:rPr>
        <w:t xml:space="preserve">Bu Avrupa </w:t>
      </w:r>
      <w:r w:rsidR="001E6B74" w:rsidRPr="004747C2">
        <w:rPr>
          <w:rFonts w:eastAsia="Calibri" w:cs="Arial"/>
        </w:rPr>
        <w:t>s</w:t>
      </w:r>
      <w:r w:rsidRPr="004747C2">
        <w:rPr>
          <w:rFonts w:eastAsia="Calibri" w:cs="Arial"/>
        </w:rPr>
        <w:t xml:space="preserve">tandardına en geç </w:t>
      </w:r>
      <w:r w:rsidR="00DD2E9F" w:rsidRPr="004747C2">
        <w:rPr>
          <w:rFonts w:eastAsia="Calibri" w:cs="Arial"/>
        </w:rPr>
        <w:t>Mart 2016</w:t>
      </w:r>
      <w:r w:rsidRPr="004747C2">
        <w:rPr>
          <w:rFonts w:eastAsia="Calibri" w:cs="Arial"/>
        </w:rPr>
        <w:t xml:space="preserve"> tarihine kadar aynı metni yayınlayarak ya da onay duyurusu yayınlayarak ulusal </w:t>
      </w:r>
      <w:proofErr w:type="spellStart"/>
      <w:r w:rsidRPr="004747C2">
        <w:rPr>
          <w:rFonts w:eastAsia="Calibri" w:cs="Arial"/>
        </w:rPr>
        <w:t>standar</w:t>
      </w:r>
      <w:r w:rsidR="001E6B74" w:rsidRPr="004747C2">
        <w:rPr>
          <w:rFonts w:eastAsia="Calibri" w:cs="Arial"/>
        </w:rPr>
        <w:t>d</w:t>
      </w:r>
      <w:proofErr w:type="spellEnd"/>
      <w:r w:rsidRPr="004747C2">
        <w:rPr>
          <w:rFonts w:eastAsia="Calibri" w:cs="Arial"/>
        </w:rPr>
        <w:t xml:space="preserve"> statüsü verilmeli ve çelişen ulusal </w:t>
      </w:r>
      <w:proofErr w:type="spellStart"/>
      <w:r w:rsidRPr="004747C2">
        <w:rPr>
          <w:rFonts w:eastAsia="Calibri" w:cs="Arial"/>
        </w:rPr>
        <w:t>standar</w:t>
      </w:r>
      <w:r w:rsidR="001E6B74" w:rsidRPr="004747C2">
        <w:rPr>
          <w:rFonts w:eastAsia="Calibri" w:cs="Arial"/>
        </w:rPr>
        <w:t>dl</w:t>
      </w:r>
      <w:r w:rsidRPr="004747C2">
        <w:rPr>
          <w:rFonts w:eastAsia="Calibri" w:cs="Arial"/>
        </w:rPr>
        <w:t>ar</w:t>
      </w:r>
      <w:proofErr w:type="spellEnd"/>
      <w:r w:rsidRPr="004747C2">
        <w:rPr>
          <w:rFonts w:eastAsia="Calibri" w:cs="Arial"/>
        </w:rPr>
        <w:t xml:space="preserve"> en geç </w:t>
      </w:r>
      <w:r w:rsidR="00DD2E9F" w:rsidRPr="004747C2">
        <w:rPr>
          <w:rFonts w:eastAsia="Calibri" w:cs="Arial"/>
        </w:rPr>
        <w:t>Mart 2016</w:t>
      </w:r>
      <w:r w:rsidRPr="004747C2">
        <w:rPr>
          <w:rFonts w:eastAsia="Calibri" w:cs="Arial"/>
        </w:rPr>
        <w:t xml:space="preserve"> tarihine kadar yürürlükten kaldırılmalıdır.</w:t>
      </w:r>
    </w:p>
    <w:p w:rsidR="0071604B" w:rsidRPr="004747C2" w:rsidRDefault="0071604B" w:rsidP="0071604B">
      <w:pPr>
        <w:autoSpaceDE w:val="0"/>
        <w:autoSpaceDN w:val="0"/>
        <w:adjustRightInd w:val="0"/>
        <w:jc w:val="both"/>
        <w:rPr>
          <w:rFonts w:cs="Arial"/>
        </w:rPr>
      </w:pPr>
    </w:p>
    <w:p w:rsidR="0071604B" w:rsidRPr="004747C2" w:rsidRDefault="0071604B" w:rsidP="0071604B">
      <w:pPr>
        <w:autoSpaceDE w:val="0"/>
        <w:autoSpaceDN w:val="0"/>
        <w:adjustRightInd w:val="0"/>
        <w:jc w:val="both"/>
        <w:rPr>
          <w:rFonts w:cs="Arial"/>
        </w:rPr>
      </w:pPr>
      <w:r w:rsidRPr="004747C2">
        <w:rPr>
          <w:rFonts w:cs="Arial"/>
        </w:rPr>
        <w:t xml:space="preserve">Bu </w:t>
      </w:r>
      <w:r w:rsidR="001E6B74" w:rsidRPr="004747C2">
        <w:rPr>
          <w:rFonts w:cs="Arial"/>
        </w:rPr>
        <w:t>standardın</w:t>
      </w:r>
      <w:r w:rsidRPr="004747C2">
        <w:rPr>
          <w:rFonts w:cs="Arial"/>
        </w:rPr>
        <w:t xml:space="preserve"> bazı unsurlarının patent haklarına konu olabileceğine dikkat edilmelidir. </w:t>
      </w:r>
      <w:r w:rsidR="001E6B74" w:rsidRPr="004747C2">
        <w:rPr>
          <w:rFonts w:cs="Arial"/>
        </w:rPr>
        <w:t>Bu tür patent</w:t>
      </w:r>
      <w:r w:rsidRPr="004747C2">
        <w:rPr>
          <w:rFonts w:cs="Arial"/>
        </w:rPr>
        <w:t xml:space="preserve"> hak</w:t>
      </w:r>
      <w:r w:rsidR="001E6B74" w:rsidRPr="004747C2">
        <w:rPr>
          <w:rFonts w:cs="Arial"/>
        </w:rPr>
        <w:t>ları</w:t>
      </w:r>
      <w:r w:rsidR="00A94DC2" w:rsidRPr="004747C2">
        <w:rPr>
          <w:rFonts w:cs="Arial"/>
        </w:rPr>
        <w:t>nın</w:t>
      </w:r>
      <w:r w:rsidRPr="004747C2">
        <w:rPr>
          <w:rFonts w:cs="Arial"/>
        </w:rPr>
        <w:t xml:space="preserve"> </w:t>
      </w:r>
      <w:r w:rsidR="001E6B74" w:rsidRPr="004747C2">
        <w:rPr>
          <w:rFonts w:cs="Arial"/>
        </w:rPr>
        <w:t xml:space="preserve">kısmen veya tamamen </w:t>
      </w:r>
      <w:r w:rsidRPr="004747C2">
        <w:rPr>
          <w:rFonts w:cs="Arial"/>
        </w:rPr>
        <w:t xml:space="preserve">belirlenmesi durumunda CEN [ve/veya CENELEC] sorumlu tutulamaz. </w:t>
      </w:r>
    </w:p>
    <w:p w:rsidR="004F775E" w:rsidRPr="004747C2" w:rsidRDefault="004F775E" w:rsidP="0071604B">
      <w:pPr>
        <w:autoSpaceDE w:val="0"/>
        <w:autoSpaceDN w:val="0"/>
        <w:adjustRightInd w:val="0"/>
        <w:jc w:val="both"/>
        <w:rPr>
          <w:rFonts w:cs="Arial"/>
        </w:rPr>
      </w:pPr>
    </w:p>
    <w:p w:rsidR="004F775E" w:rsidRPr="004747C2" w:rsidRDefault="004F775E" w:rsidP="0071604B">
      <w:pPr>
        <w:autoSpaceDE w:val="0"/>
        <w:autoSpaceDN w:val="0"/>
        <w:adjustRightInd w:val="0"/>
        <w:jc w:val="both"/>
        <w:rPr>
          <w:rFonts w:eastAsia="Calibri" w:cs="Arial"/>
        </w:rPr>
      </w:pPr>
      <w:r w:rsidRPr="004747C2">
        <w:rPr>
          <w:rFonts w:eastAsia="Calibri" w:cs="Arial"/>
        </w:rPr>
        <w:t xml:space="preserve">Bu </w:t>
      </w:r>
      <w:proofErr w:type="spellStart"/>
      <w:r w:rsidRPr="004747C2">
        <w:rPr>
          <w:rFonts w:eastAsia="Calibri" w:cs="Arial"/>
        </w:rPr>
        <w:t>standard</w:t>
      </w:r>
      <w:proofErr w:type="spellEnd"/>
      <w:r w:rsidR="001E6B74" w:rsidRPr="004747C2">
        <w:rPr>
          <w:rFonts w:eastAsia="Calibri" w:cs="Arial"/>
        </w:rPr>
        <w:t>,</w:t>
      </w:r>
      <w:r w:rsidRPr="004747C2">
        <w:rPr>
          <w:rFonts w:eastAsia="Calibri" w:cs="Arial"/>
        </w:rPr>
        <w:t xml:space="preserve"> EN ISO </w:t>
      </w:r>
      <w:r w:rsidR="00DD2E9F" w:rsidRPr="004747C2">
        <w:rPr>
          <w:rFonts w:eastAsia="Calibri" w:cs="Arial"/>
        </w:rPr>
        <w:t>14001</w:t>
      </w:r>
      <w:r w:rsidRPr="004747C2">
        <w:rPr>
          <w:rFonts w:eastAsia="Calibri" w:cs="Arial"/>
        </w:rPr>
        <w:t>:</w:t>
      </w:r>
      <w:r w:rsidR="00DD2E9F" w:rsidRPr="004747C2">
        <w:rPr>
          <w:rFonts w:eastAsia="Calibri" w:cs="Arial"/>
        </w:rPr>
        <w:t xml:space="preserve"> </w:t>
      </w:r>
      <w:r w:rsidRPr="004747C2">
        <w:rPr>
          <w:rFonts w:eastAsia="Calibri" w:cs="Arial"/>
        </w:rPr>
        <w:t>200</w:t>
      </w:r>
      <w:r w:rsidR="00DD2E9F" w:rsidRPr="004747C2">
        <w:rPr>
          <w:rFonts w:eastAsia="Calibri" w:cs="Arial"/>
        </w:rPr>
        <w:t>4</w:t>
      </w:r>
      <w:r w:rsidR="001E6B74" w:rsidRPr="004747C2">
        <w:rPr>
          <w:rFonts w:eastAsia="Calibri" w:cs="Arial"/>
        </w:rPr>
        <w:t xml:space="preserve"> standardı</w:t>
      </w:r>
      <w:r w:rsidRPr="004747C2">
        <w:rPr>
          <w:rFonts w:eastAsia="Calibri" w:cs="Arial"/>
        </w:rPr>
        <w:t>nın yerini alır.</w:t>
      </w:r>
    </w:p>
    <w:p w:rsidR="004F775E" w:rsidRPr="004747C2" w:rsidRDefault="004F775E" w:rsidP="0071604B">
      <w:pPr>
        <w:autoSpaceDE w:val="0"/>
        <w:autoSpaceDN w:val="0"/>
        <w:adjustRightInd w:val="0"/>
        <w:jc w:val="both"/>
        <w:rPr>
          <w:rFonts w:eastAsia="Calibri" w:cs="Arial"/>
        </w:rPr>
      </w:pPr>
    </w:p>
    <w:p w:rsidR="004F775E" w:rsidRPr="004747C2" w:rsidRDefault="004F775E" w:rsidP="004F775E">
      <w:pPr>
        <w:autoSpaceDE w:val="0"/>
        <w:autoSpaceDN w:val="0"/>
        <w:adjustRightInd w:val="0"/>
        <w:jc w:val="both"/>
      </w:pPr>
      <w:r w:rsidRPr="004747C2">
        <w:t xml:space="preserve">Bu </w:t>
      </w:r>
      <w:proofErr w:type="spellStart"/>
      <w:r w:rsidR="001E6B74" w:rsidRPr="004747C2">
        <w:t>s</w:t>
      </w:r>
      <w:r w:rsidRPr="004747C2">
        <w:t>tandard</w:t>
      </w:r>
      <w:proofErr w:type="spellEnd"/>
      <w:r w:rsidRPr="004747C2">
        <w:t xml:space="preserve"> Avrupa Komisyonu ve Avrupa Serbest Ticaret Birliği tarafından </w:t>
      </w:r>
      <w:proofErr w:type="spellStart"/>
      <w:r w:rsidRPr="004747C2">
        <w:t>CEN’e</w:t>
      </w:r>
      <w:proofErr w:type="spellEnd"/>
      <w:r w:rsidRPr="004747C2">
        <w:t xml:space="preserve"> verilen bir talimat ile hazırlanmıştır ve AB Direktifinin temel gereklerini desteklemektedir.</w:t>
      </w:r>
    </w:p>
    <w:p w:rsidR="004F775E" w:rsidRPr="004747C2" w:rsidRDefault="004F775E" w:rsidP="0071604B">
      <w:pPr>
        <w:autoSpaceDE w:val="0"/>
        <w:autoSpaceDN w:val="0"/>
        <w:adjustRightInd w:val="0"/>
        <w:jc w:val="both"/>
        <w:rPr>
          <w:rFonts w:cs="Arial"/>
        </w:rPr>
      </w:pPr>
    </w:p>
    <w:p w:rsidR="004F775E" w:rsidRPr="004747C2" w:rsidRDefault="004F775E" w:rsidP="0071604B">
      <w:pPr>
        <w:autoSpaceDE w:val="0"/>
        <w:autoSpaceDN w:val="0"/>
        <w:adjustRightInd w:val="0"/>
        <w:jc w:val="both"/>
        <w:rPr>
          <w:rFonts w:cs="Arial"/>
        </w:rPr>
      </w:pPr>
      <w:r w:rsidRPr="004747C2">
        <w:t>AB Direktifi ile ilişkisi için, bu standardın bütünleyici parça</w:t>
      </w:r>
      <w:r w:rsidR="001E6B74" w:rsidRPr="004747C2">
        <w:t>s</w:t>
      </w:r>
      <w:r w:rsidRPr="004747C2">
        <w:t xml:space="preserve">ı olan Ek </w:t>
      </w:r>
      <w:proofErr w:type="spellStart"/>
      <w:r w:rsidRPr="004747C2">
        <w:t>ZA</w:t>
      </w:r>
      <w:r w:rsidR="001E6B74" w:rsidRPr="004747C2">
        <w:t>’ya</w:t>
      </w:r>
      <w:proofErr w:type="spellEnd"/>
      <w:r w:rsidRPr="004747C2">
        <w:t xml:space="preserve"> bakılmalıdır.</w:t>
      </w:r>
    </w:p>
    <w:p w:rsidR="0071604B" w:rsidRPr="004747C2" w:rsidRDefault="0071604B" w:rsidP="0071604B">
      <w:pPr>
        <w:autoSpaceDE w:val="0"/>
        <w:autoSpaceDN w:val="0"/>
        <w:adjustRightInd w:val="0"/>
        <w:jc w:val="both"/>
        <w:rPr>
          <w:rFonts w:cs="Arial"/>
        </w:rPr>
      </w:pPr>
    </w:p>
    <w:p w:rsidR="0071604B" w:rsidRPr="004747C2" w:rsidRDefault="0071604B" w:rsidP="0071604B">
      <w:pPr>
        <w:autoSpaceDE w:val="0"/>
        <w:autoSpaceDN w:val="0"/>
        <w:adjustRightInd w:val="0"/>
        <w:jc w:val="both"/>
        <w:rPr>
          <w:rFonts w:cs="Arial"/>
          <w:highlight w:val="red"/>
        </w:rPr>
      </w:pPr>
      <w:proofErr w:type="gramStart"/>
      <w:r w:rsidRPr="004747C2">
        <w:rPr>
          <w:rFonts w:cs="Arial"/>
        </w:rPr>
        <w:t xml:space="preserve">CEN/CENELEC İç Yönetmeliklerine göre, bu Avrupa Standardının ulusal </w:t>
      </w:r>
      <w:proofErr w:type="spellStart"/>
      <w:r w:rsidRPr="004747C2">
        <w:rPr>
          <w:rFonts w:cs="Arial"/>
        </w:rPr>
        <w:t>standar</w:t>
      </w:r>
      <w:r w:rsidR="001E6B74" w:rsidRPr="004747C2">
        <w:rPr>
          <w:rFonts w:cs="Arial"/>
        </w:rPr>
        <w:t>d</w:t>
      </w:r>
      <w:proofErr w:type="spellEnd"/>
      <w:r w:rsidRPr="004747C2">
        <w:rPr>
          <w:rFonts w:cs="Arial"/>
        </w:rPr>
        <w:t xml:space="preserve"> olarak uygulamaya alınmasından sorumlu ulusal </w:t>
      </w:r>
      <w:proofErr w:type="spellStart"/>
      <w:r w:rsidRPr="004747C2">
        <w:rPr>
          <w:rFonts w:cs="Arial"/>
        </w:rPr>
        <w:t>standar</w:t>
      </w:r>
      <w:r w:rsidR="001E6B74" w:rsidRPr="004747C2">
        <w:rPr>
          <w:rFonts w:cs="Arial"/>
        </w:rPr>
        <w:t>d</w:t>
      </w:r>
      <w:proofErr w:type="spellEnd"/>
      <w:r w:rsidRPr="004747C2">
        <w:rPr>
          <w:rFonts w:cs="Arial"/>
        </w:rPr>
        <w:t xml:space="preserve"> kuruluşlarının ülkeleri sırasıyla; </w:t>
      </w:r>
      <w:r w:rsidR="001E6B74" w:rsidRPr="004747C2">
        <w:t xml:space="preserve">Almanya, Avusturya, Belçika, Birleşik </w:t>
      </w:r>
      <w:proofErr w:type="spellStart"/>
      <w:r w:rsidR="001E6B74" w:rsidRPr="004747C2">
        <w:t>Kırallık</w:t>
      </w:r>
      <w:proofErr w:type="spellEnd"/>
      <w:r w:rsidR="001E6B74" w:rsidRPr="004747C2">
        <w:t>, Bulgaristan, Çek Cumhuriyeti, Danimarka, Estonya, Finlandiya, Fransa, Hırvatistan, Hollanda, İrlanda, İspanya, İsveç, İsviçre, İtalya, İzlanda, Kıbrıs, Letonya, Litvanya, Lüksemburg, Macaristan, Makedonya, Malta, Norveç, Polonya, Portekiz, Romanya, Slovakya, Slovenya, Türkiye ve Yunanistan’</w:t>
      </w:r>
      <w:r w:rsidR="009047C6" w:rsidRPr="004747C2">
        <w:t>dır.</w:t>
      </w:r>
      <w:proofErr w:type="gramEnd"/>
    </w:p>
    <w:p w:rsidR="0071604B" w:rsidRPr="004747C2" w:rsidRDefault="0071604B" w:rsidP="0071604B">
      <w:pPr>
        <w:autoSpaceDE w:val="0"/>
        <w:autoSpaceDN w:val="0"/>
        <w:adjustRightInd w:val="0"/>
        <w:rPr>
          <w:rFonts w:ascii="Arial,Bold" w:hAnsi="Arial,Bold" w:cs="Arial,Bold"/>
          <w:b/>
          <w:bCs/>
          <w:sz w:val="28"/>
          <w:szCs w:val="28"/>
        </w:rPr>
      </w:pPr>
    </w:p>
    <w:p w:rsidR="0071604B" w:rsidRPr="004747C2" w:rsidRDefault="0071604B" w:rsidP="0071604B">
      <w:pPr>
        <w:autoSpaceDE w:val="0"/>
        <w:autoSpaceDN w:val="0"/>
        <w:adjustRightInd w:val="0"/>
        <w:rPr>
          <w:rFonts w:ascii="Arial,Bold" w:hAnsi="Arial,Bold" w:cs="Arial,Bold"/>
          <w:b/>
          <w:bCs/>
          <w:highlight w:val="yellow"/>
        </w:rPr>
      </w:pPr>
    </w:p>
    <w:p w:rsidR="0071604B" w:rsidRPr="004747C2" w:rsidRDefault="0071604B" w:rsidP="0071604B">
      <w:pPr>
        <w:autoSpaceDE w:val="0"/>
        <w:autoSpaceDN w:val="0"/>
        <w:adjustRightInd w:val="0"/>
        <w:rPr>
          <w:rFonts w:ascii="Arial,Bold" w:hAnsi="Arial,Bold" w:cs="Arial,Bold"/>
          <w:b/>
          <w:bCs/>
          <w:highlight w:val="yellow"/>
        </w:rPr>
      </w:pPr>
    </w:p>
    <w:p w:rsidR="0071604B" w:rsidRPr="004747C2" w:rsidRDefault="0071604B" w:rsidP="0071604B">
      <w:pPr>
        <w:autoSpaceDE w:val="0"/>
        <w:autoSpaceDN w:val="0"/>
        <w:adjustRightInd w:val="0"/>
        <w:jc w:val="center"/>
        <w:rPr>
          <w:rFonts w:ascii="Arial,Bold" w:hAnsi="Arial,Bold" w:cs="Arial,Bold"/>
          <w:b/>
          <w:bCs/>
        </w:rPr>
      </w:pPr>
      <w:r w:rsidRPr="004747C2">
        <w:rPr>
          <w:rFonts w:cs="Arial"/>
          <w:b/>
          <w:bCs/>
        </w:rPr>
        <w:t>Onay</w:t>
      </w:r>
      <w:r w:rsidRPr="004747C2">
        <w:rPr>
          <w:rFonts w:ascii="Arial,Bold" w:hAnsi="Arial,Bold" w:cs="Arial,Bold"/>
          <w:b/>
          <w:bCs/>
        </w:rPr>
        <w:t xml:space="preserve"> bilgisi</w:t>
      </w:r>
    </w:p>
    <w:p w:rsidR="00826997" w:rsidRPr="004747C2" w:rsidRDefault="00826997" w:rsidP="00826997">
      <w:pPr>
        <w:jc w:val="both"/>
        <w:rPr>
          <w:rFonts w:cs="Arial"/>
        </w:rPr>
      </w:pPr>
    </w:p>
    <w:p w:rsidR="0071604B" w:rsidRPr="004747C2" w:rsidRDefault="00826997" w:rsidP="00826997">
      <w:pPr>
        <w:jc w:val="both"/>
        <w:rPr>
          <w:rFonts w:cs="Arial"/>
        </w:rPr>
      </w:pPr>
      <w:r w:rsidRPr="004747C2">
        <w:rPr>
          <w:rFonts w:cs="Arial"/>
        </w:rPr>
        <w:t>I</w:t>
      </w:r>
      <w:r w:rsidR="0071604B" w:rsidRPr="004747C2">
        <w:rPr>
          <w:rFonts w:cs="Arial"/>
        </w:rPr>
        <w:t xml:space="preserve">SO </w:t>
      </w:r>
      <w:r w:rsidR="00DD2E9F" w:rsidRPr="004747C2">
        <w:rPr>
          <w:rFonts w:cs="Arial"/>
        </w:rPr>
        <w:t>14001</w:t>
      </w:r>
      <w:r w:rsidR="0071604B" w:rsidRPr="004747C2">
        <w:rPr>
          <w:rFonts w:cs="Arial"/>
        </w:rPr>
        <w:t>:</w:t>
      </w:r>
      <w:r w:rsidR="00DD2E9F" w:rsidRPr="004747C2">
        <w:rPr>
          <w:rFonts w:cs="Arial"/>
        </w:rPr>
        <w:t xml:space="preserve"> </w:t>
      </w:r>
      <w:r w:rsidR="0071604B" w:rsidRPr="004747C2">
        <w:rPr>
          <w:rFonts w:cs="Arial"/>
        </w:rPr>
        <w:t>20</w:t>
      </w:r>
      <w:r w:rsidR="001E6B74" w:rsidRPr="004747C2">
        <w:rPr>
          <w:rFonts w:cs="Arial"/>
        </w:rPr>
        <w:t>1</w:t>
      </w:r>
      <w:r w:rsidR="00DD2E9F" w:rsidRPr="004747C2">
        <w:rPr>
          <w:rFonts w:cs="Arial"/>
        </w:rPr>
        <w:t>5</w:t>
      </w:r>
      <w:r w:rsidR="0071604B" w:rsidRPr="004747C2">
        <w:rPr>
          <w:rFonts w:cs="Arial"/>
        </w:rPr>
        <w:t xml:space="preserve"> standardının metni, CEN tarafından EN ISO </w:t>
      </w:r>
      <w:r w:rsidR="00DD2E9F" w:rsidRPr="004747C2">
        <w:rPr>
          <w:rFonts w:cs="Arial"/>
        </w:rPr>
        <w:t>14001</w:t>
      </w:r>
      <w:r w:rsidR="0071604B" w:rsidRPr="004747C2">
        <w:rPr>
          <w:rFonts w:cs="Arial"/>
        </w:rPr>
        <w:t>:</w:t>
      </w:r>
      <w:r w:rsidR="00DD2E9F" w:rsidRPr="004747C2">
        <w:rPr>
          <w:rFonts w:cs="Arial"/>
        </w:rPr>
        <w:t xml:space="preserve"> </w:t>
      </w:r>
      <w:r w:rsidR="0071604B" w:rsidRPr="004747C2">
        <w:rPr>
          <w:rFonts w:cs="Arial"/>
        </w:rPr>
        <w:t>20</w:t>
      </w:r>
      <w:r w:rsidR="001E6B74" w:rsidRPr="004747C2">
        <w:rPr>
          <w:rFonts w:cs="Arial"/>
        </w:rPr>
        <w:t>1</w:t>
      </w:r>
      <w:r w:rsidR="00DD2E9F" w:rsidRPr="004747C2">
        <w:rPr>
          <w:rFonts w:cs="Arial"/>
        </w:rPr>
        <w:t>5</w:t>
      </w:r>
      <w:r w:rsidR="0071604B" w:rsidRPr="004747C2">
        <w:rPr>
          <w:rFonts w:cs="Arial"/>
        </w:rPr>
        <w:t xml:space="preserve"> olarak hiçbir değişiklik yapılmaksızın kabul edilmiştir.</w:t>
      </w:r>
    </w:p>
    <w:p w:rsidR="00826997" w:rsidRPr="004747C2" w:rsidRDefault="00826997" w:rsidP="00826997">
      <w:pPr>
        <w:jc w:val="both"/>
        <w:rPr>
          <w:rFonts w:cs="Arial"/>
        </w:rPr>
      </w:pPr>
    </w:p>
    <w:p w:rsidR="00826997" w:rsidRPr="004747C2" w:rsidRDefault="00826997" w:rsidP="00826997">
      <w:pPr>
        <w:jc w:val="both"/>
        <w:rPr>
          <w:rFonts w:cs="Arial"/>
        </w:rPr>
      </w:pPr>
    </w:p>
    <w:p w:rsidR="00D776F0" w:rsidRPr="004747C2" w:rsidRDefault="00D776F0">
      <w:pPr>
        <w:rPr>
          <w:rFonts w:cs="Arial"/>
        </w:rPr>
      </w:pPr>
      <w:r w:rsidRPr="004747C2">
        <w:rPr>
          <w:rFonts w:cs="Arial"/>
        </w:rPr>
        <w:br w:type="page"/>
      </w:r>
    </w:p>
    <w:p w:rsidR="007464E7" w:rsidRPr="004747C2" w:rsidRDefault="007464E7" w:rsidP="00C92CE9">
      <w:pPr>
        <w:autoSpaceDE w:val="0"/>
        <w:autoSpaceDN w:val="0"/>
        <w:adjustRightInd w:val="0"/>
        <w:jc w:val="center"/>
        <w:outlineLvl w:val="0"/>
        <w:rPr>
          <w:b/>
          <w:bCs/>
          <w:sz w:val="28"/>
          <w:szCs w:val="28"/>
        </w:rPr>
        <w:sectPr w:rsidR="007464E7" w:rsidRPr="004747C2" w:rsidSect="004747C2">
          <w:headerReference w:type="even" r:id="rId25"/>
          <w:headerReference w:type="default" r:id="rId26"/>
          <w:footerReference w:type="even" r:id="rId27"/>
          <w:footerReference w:type="default" r:id="rId28"/>
          <w:pgSz w:w="11906" w:h="16838"/>
          <w:pgMar w:top="1418" w:right="1134" w:bottom="1134" w:left="1134" w:header="851" w:footer="851" w:gutter="0"/>
          <w:pgNumType w:start="3"/>
          <w:cols w:space="708"/>
          <w:rtlGutter/>
        </w:sectPr>
      </w:pPr>
      <w:bookmarkStart w:id="53" w:name="_Toc357434939"/>
    </w:p>
    <w:p w:rsidR="00B85C5B" w:rsidRPr="004747C2" w:rsidRDefault="00B85C5B" w:rsidP="0020610E"/>
    <w:bookmarkEnd w:id="53"/>
    <w:p w:rsidR="004B46B6" w:rsidRPr="004747C2" w:rsidRDefault="00510F9C" w:rsidP="004B46B6">
      <w:pPr>
        <w:jc w:val="center"/>
        <w:rPr>
          <w:b/>
          <w:sz w:val="28"/>
          <w:szCs w:val="28"/>
        </w:rPr>
      </w:pPr>
      <w:r w:rsidRPr="004747C2">
        <w:rPr>
          <w:noProof/>
          <w:sz w:val="44"/>
          <w:szCs w:val="44"/>
        </w:rPr>
        <mc:AlternateContent>
          <mc:Choice Requires="wps">
            <w:drawing>
              <wp:anchor distT="0" distB="0" distL="114300" distR="114300" simplePos="0" relativeHeight="251651584" behindDoc="0" locked="0" layoutInCell="1" allowOverlap="1" wp14:anchorId="341A7534" wp14:editId="760F0F8C">
                <wp:simplePos x="0" y="0"/>
                <wp:positionH relativeFrom="column">
                  <wp:posOffset>4760595</wp:posOffset>
                </wp:positionH>
                <wp:positionV relativeFrom="paragraph">
                  <wp:posOffset>194945</wp:posOffset>
                </wp:positionV>
                <wp:extent cx="1451610" cy="797560"/>
                <wp:effectExtent l="13335" t="12700" r="11430"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797560"/>
                        </a:xfrm>
                        <a:prstGeom prst="rect">
                          <a:avLst/>
                        </a:prstGeom>
                        <a:solidFill>
                          <a:srgbClr val="FFFFFF"/>
                        </a:solidFill>
                        <a:ln w="0">
                          <a:solidFill>
                            <a:srgbClr val="FFFFFF"/>
                          </a:solidFill>
                          <a:miter lim="800000"/>
                          <a:headEnd/>
                          <a:tailEnd/>
                        </a:ln>
                      </wps:spPr>
                      <wps:txbx>
                        <w:txbxContent>
                          <w:p w:rsidR="00CB1658" w:rsidRPr="00B55701" w:rsidRDefault="00CB1658">
                            <w:pPr>
                              <w:rPr>
                                <w:rFonts w:cs="Arial"/>
                                <w:b/>
                                <w:bCs/>
                                <w:sz w:val="44"/>
                                <w:szCs w:val="44"/>
                              </w:rPr>
                            </w:pPr>
                            <w:r w:rsidRPr="00B55701">
                              <w:rPr>
                                <w:rFonts w:cs="Arial"/>
                                <w:b/>
                                <w:bCs/>
                                <w:sz w:val="44"/>
                                <w:szCs w:val="44"/>
                              </w:rPr>
                              <w:t>ISO</w:t>
                            </w:r>
                          </w:p>
                          <w:p w:rsidR="00CB1658" w:rsidRPr="00801D35" w:rsidRDefault="00CB1658">
                            <w:pPr>
                              <w:rPr>
                                <w:sz w:val="44"/>
                                <w:szCs w:val="44"/>
                              </w:rPr>
                            </w:pPr>
                            <w:r>
                              <w:rPr>
                                <w:rFonts w:cs="Arial"/>
                                <w:b/>
                                <w:bCs/>
                                <w:sz w:val="44"/>
                                <w:szCs w:val="44"/>
                              </w:rPr>
                              <w:t>14001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7534" id="Text Box 3" o:spid="_x0000_s1027" type="#_x0000_t202" style="position:absolute;left:0;text-align:left;margin-left:374.85pt;margin-top:15.35pt;width:114.3pt;height: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" strokecolor="white" strokeweight="0">
                <v:textbox>
                  <w:txbxContent>
                    <w:p w:rsidR="00CB1658" w:rsidRPr="00B55701" w:rsidRDefault="00CB1658">
                      <w:pPr>
                        <w:rPr>
                          <w:rFonts w:cs="Arial"/>
                          <w:b/>
                          <w:bCs/>
                          <w:sz w:val="44"/>
                          <w:szCs w:val="44"/>
                        </w:rPr>
                      </w:pPr>
                      <w:r w:rsidRPr="00B55701">
                        <w:rPr>
                          <w:rFonts w:cs="Arial"/>
                          <w:b/>
                          <w:bCs/>
                          <w:sz w:val="44"/>
                          <w:szCs w:val="44"/>
                        </w:rPr>
                        <w:t>ISO</w:t>
                      </w:r>
                    </w:p>
                    <w:p w:rsidR="00CB1658" w:rsidRPr="00801D35" w:rsidRDefault="00CB1658">
                      <w:pPr>
                        <w:rPr>
                          <w:sz w:val="44"/>
                          <w:szCs w:val="44"/>
                        </w:rPr>
                      </w:pPr>
                      <w:r>
                        <w:rPr>
                          <w:rFonts w:cs="Arial"/>
                          <w:b/>
                          <w:bCs/>
                          <w:sz w:val="44"/>
                          <w:szCs w:val="44"/>
                        </w:rPr>
                        <w:t>14001</w:t>
                      </w:r>
                    </w:p>
                  </w:txbxContent>
                </v:textbox>
              </v:shape>
            </w:pict>
          </mc:Fallback>
        </mc:AlternateContent>
      </w:r>
    </w:p>
    <w:p w:rsidR="00F554BC" w:rsidRPr="004747C2" w:rsidRDefault="00F554BC" w:rsidP="00F554BC">
      <w:pPr>
        <w:ind w:left="2977"/>
        <w:jc w:val="both"/>
        <w:rPr>
          <w:sz w:val="44"/>
          <w:szCs w:val="44"/>
        </w:rPr>
      </w:pPr>
      <w:r w:rsidRPr="004747C2">
        <w:rPr>
          <w:sz w:val="44"/>
          <w:szCs w:val="44"/>
        </w:rPr>
        <w:t>ULUSLARARASI</w:t>
      </w:r>
    </w:p>
    <w:p w:rsidR="00F554BC" w:rsidRPr="004747C2" w:rsidRDefault="00F554BC" w:rsidP="00F554BC">
      <w:pPr>
        <w:ind w:left="2977"/>
        <w:rPr>
          <w:sz w:val="44"/>
          <w:szCs w:val="44"/>
        </w:rPr>
      </w:pPr>
      <w:r w:rsidRPr="004747C2">
        <w:rPr>
          <w:sz w:val="44"/>
          <w:szCs w:val="44"/>
        </w:rPr>
        <w:t>STANDARD</w:t>
      </w:r>
    </w:p>
    <w:p w:rsidR="00F554BC" w:rsidRPr="004747C2" w:rsidRDefault="00F554BC" w:rsidP="00F554BC">
      <w:pPr>
        <w:autoSpaceDE w:val="0"/>
        <w:autoSpaceDN w:val="0"/>
        <w:adjustRightInd w:val="0"/>
        <w:ind w:left="2977"/>
        <w:rPr>
          <w:rFonts w:cs="Arial"/>
          <w:sz w:val="44"/>
          <w:szCs w:val="44"/>
        </w:rPr>
      </w:pPr>
      <w:r w:rsidRPr="004747C2">
        <w:rPr>
          <w:rFonts w:cs="Arial"/>
          <w:sz w:val="44"/>
          <w:szCs w:val="44"/>
        </w:rPr>
        <w:t>INTERNATIONAL</w:t>
      </w:r>
    </w:p>
    <w:p w:rsidR="00F554BC" w:rsidRPr="004747C2" w:rsidRDefault="00F554BC" w:rsidP="00F554BC">
      <w:pPr>
        <w:tabs>
          <w:tab w:val="left" w:pos="7938"/>
        </w:tabs>
        <w:ind w:left="2977"/>
        <w:rPr>
          <w:rFonts w:ascii="Arial,Bold" w:hAnsi="Arial,Bold" w:cs="Arial,Bold"/>
          <w:b/>
          <w:bCs/>
          <w:sz w:val="45"/>
          <w:szCs w:val="45"/>
        </w:rPr>
      </w:pPr>
      <w:r w:rsidRPr="004747C2">
        <w:rPr>
          <w:rFonts w:cs="Arial"/>
          <w:sz w:val="44"/>
          <w:szCs w:val="44"/>
        </w:rPr>
        <w:t>STANDARD</w:t>
      </w:r>
      <w:r w:rsidRPr="004747C2">
        <w:rPr>
          <w:rFonts w:cs="Arial"/>
          <w:sz w:val="44"/>
          <w:szCs w:val="44"/>
        </w:rPr>
        <w:tab/>
      </w:r>
    </w:p>
    <w:p w:rsidR="00F554BC" w:rsidRPr="004747C2" w:rsidRDefault="00F554BC" w:rsidP="00F554BC">
      <w:pPr>
        <w:tabs>
          <w:tab w:val="left" w:pos="7797"/>
          <w:tab w:val="right" w:pos="9639"/>
        </w:tabs>
        <w:autoSpaceDE w:val="0"/>
        <w:autoSpaceDN w:val="0"/>
        <w:adjustRightInd w:val="0"/>
        <w:rPr>
          <w:rFonts w:cs="Arial"/>
        </w:rPr>
      </w:pPr>
      <w:r w:rsidRPr="004747C2">
        <w:rPr>
          <w:rFonts w:ascii="Arial,Bold" w:hAnsi="Arial,Bold" w:cs="Arial,Bold"/>
          <w:b/>
          <w:bCs/>
          <w:sz w:val="45"/>
          <w:szCs w:val="45"/>
        </w:rPr>
        <w:tab/>
      </w:r>
      <w:r w:rsidR="00925600" w:rsidRPr="004747C2">
        <w:rPr>
          <w:rFonts w:cs="Arial"/>
        </w:rPr>
        <w:t xml:space="preserve">Üçüncü </w:t>
      </w:r>
      <w:r w:rsidR="00114135" w:rsidRPr="004747C2">
        <w:rPr>
          <w:rFonts w:cs="Arial"/>
        </w:rPr>
        <w:t>Baskı</w:t>
      </w:r>
    </w:p>
    <w:p w:rsidR="00F554BC" w:rsidRPr="004747C2" w:rsidRDefault="00F554BC" w:rsidP="00F554BC">
      <w:pPr>
        <w:tabs>
          <w:tab w:val="left" w:pos="7797"/>
          <w:tab w:val="right" w:pos="9639"/>
        </w:tabs>
        <w:autoSpaceDE w:val="0"/>
        <w:autoSpaceDN w:val="0"/>
        <w:adjustRightInd w:val="0"/>
        <w:jc w:val="both"/>
      </w:pPr>
      <w:r w:rsidRPr="004747C2">
        <w:rPr>
          <w:rFonts w:cs="Arial"/>
        </w:rPr>
        <w:tab/>
        <w:t>20</w:t>
      </w:r>
      <w:r w:rsidR="007464E7" w:rsidRPr="004747C2">
        <w:rPr>
          <w:rFonts w:cs="Arial"/>
        </w:rPr>
        <w:t>1</w:t>
      </w:r>
      <w:r w:rsidR="00925600" w:rsidRPr="004747C2">
        <w:rPr>
          <w:rFonts w:cs="Arial"/>
        </w:rPr>
        <w:t>5</w:t>
      </w:r>
      <w:r w:rsidRPr="004747C2">
        <w:rPr>
          <w:rFonts w:cs="Arial"/>
        </w:rPr>
        <w:t>-</w:t>
      </w:r>
      <w:r w:rsidR="00925600" w:rsidRPr="004747C2">
        <w:rPr>
          <w:rFonts w:cs="Arial"/>
        </w:rPr>
        <w:t>09</w:t>
      </w:r>
      <w:r w:rsidRPr="004747C2">
        <w:rPr>
          <w:rFonts w:cs="Arial"/>
        </w:rPr>
        <w:t>-</w:t>
      </w:r>
      <w:r w:rsidR="007464E7" w:rsidRPr="004747C2">
        <w:rPr>
          <w:rFonts w:cs="Arial"/>
        </w:rPr>
        <w:t>15</w:t>
      </w: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tbl>
      <w:tblPr>
        <w:tblW w:w="0" w:type="auto"/>
        <w:tblInd w:w="3085" w:type="dxa"/>
        <w:tblBorders>
          <w:top w:val="thickThinSmallGap" w:sz="24" w:space="0" w:color="auto"/>
        </w:tblBorders>
        <w:tblLayout w:type="fixed"/>
        <w:tblLook w:val="0000" w:firstRow="0" w:lastRow="0" w:firstColumn="0" w:lastColumn="0" w:noHBand="0" w:noVBand="0"/>
      </w:tblPr>
      <w:tblGrid>
        <w:gridCol w:w="6662"/>
      </w:tblGrid>
      <w:tr w:rsidR="004747C2" w:rsidRPr="004747C2" w:rsidTr="00F554BC">
        <w:trPr>
          <w:cantSplit/>
          <w:trHeight w:val="264"/>
        </w:trPr>
        <w:tc>
          <w:tcPr>
            <w:tcW w:w="6662" w:type="dxa"/>
          </w:tcPr>
          <w:p w:rsidR="00F554BC" w:rsidRPr="004747C2" w:rsidRDefault="00F554BC" w:rsidP="0093135F">
            <w:pPr>
              <w:jc w:val="both"/>
              <w:rPr>
                <w:rFonts w:cs="Arial"/>
                <w:lang w:val="en-AU" w:eastAsia="zh-CN"/>
              </w:rPr>
            </w:pPr>
          </w:p>
        </w:tc>
      </w:tr>
      <w:tr w:rsidR="004747C2" w:rsidRPr="004747C2" w:rsidTr="00F554BC">
        <w:trPr>
          <w:cantSplit/>
          <w:trHeight w:val="264"/>
        </w:trPr>
        <w:tc>
          <w:tcPr>
            <w:tcW w:w="6662" w:type="dxa"/>
            <w:tcBorders>
              <w:bottom w:val="nil"/>
            </w:tcBorders>
          </w:tcPr>
          <w:p w:rsidR="00F554BC" w:rsidRPr="004747C2" w:rsidRDefault="00F554BC" w:rsidP="0093135F">
            <w:pPr>
              <w:jc w:val="both"/>
              <w:rPr>
                <w:rFonts w:cs="Arial"/>
                <w:lang w:val="en-AU" w:eastAsia="zh-CN"/>
              </w:rPr>
            </w:pPr>
          </w:p>
        </w:tc>
      </w:tr>
      <w:tr w:rsidR="00F554BC" w:rsidRPr="004747C2" w:rsidTr="00F554BC">
        <w:trPr>
          <w:cantSplit/>
          <w:trHeight w:val="1836"/>
        </w:trPr>
        <w:tc>
          <w:tcPr>
            <w:tcW w:w="6662" w:type="dxa"/>
            <w:tcBorders>
              <w:top w:val="nil"/>
              <w:bottom w:val="nil"/>
            </w:tcBorders>
          </w:tcPr>
          <w:p w:rsidR="00925600" w:rsidRPr="004747C2" w:rsidRDefault="00925600" w:rsidP="004747C2">
            <w:pPr>
              <w:pStyle w:val="GvdeMetni3"/>
              <w:spacing w:line="0" w:lineRule="atLeast"/>
              <w:jc w:val="both"/>
              <w:rPr>
                <w:rFonts w:ascii="Arial TUR" w:hAnsi="Arial TUR" w:cs="Arial TUR"/>
                <w:b/>
                <w:bCs/>
              </w:rPr>
            </w:pPr>
            <w:r w:rsidRPr="004747C2">
              <w:rPr>
                <w:rFonts w:cs="Arial"/>
                <w:b/>
                <w:sz w:val="28"/>
              </w:rPr>
              <w:t>Çevre yönetim sistemleri – Şartlar ve kullanım k</w:t>
            </w:r>
            <w:r w:rsidR="00784B09">
              <w:rPr>
                <w:rFonts w:cs="Arial"/>
                <w:b/>
                <w:sz w:val="28"/>
              </w:rPr>
              <w:t>ı</w:t>
            </w:r>
            <w:r w:rsidRPr="004747C2">
              <w:rPr>
                <w:rFonts w:cs="Arial"/>
                <w:b/>
                <w:sz w:val="28"/>
              </w:rPr>
              <w:t>lavuzu</w:t>
            </w:r>
            <w:r w:rsidRPr="004747C2" w:rsidDel="00E04898">
              <w:rPr>
                <w:b/>
                <w:bCs/>
                <w:sz w:val="28"/>
                <w:szCs w:val="28"/>
              </w:rPr>
              <w:t xml:space="preserve"> </w:t>
            </w:r>
          </w:p>
          <w:p w:rsidR="00925600" w:rsidRPr="004747C2" w:rsidRDefault="00925600" w:rsidP="00925600">
            <w:pPr>
              <w:ind w:right="576"/>
              <w:jc w:val="center"/>
              <w:rPr>
                <w:rFonts w:cs="Arial"/>
                <w:b/>
                <w:bCs/>
                <w:sz w:val="28"/>
                <w:szCs w:val="28"/>
                <w:lang w:val="en-US"/>
              </w:rPr>
            </w:pPr>
          </w:p>
          <w:p w:rsidR="00925600" w:rsidRPr="004747C2" w:rsidRDefault="00925600" w:rsidP="004747C2">
            <w:pPr>
              <w:autoSpaceDE w:val="0"/>
              <w:autoSpaceDN w:val="0"/>
              <w:adjustRightInd w:val="0"/>
              <w:rPr>
                <w:rFonts w:eastAsia="Calibri" w:cs="Arial"/>
                <w:sz w:val="24"/>
                <w:szCs w:val="24"/>
              </w:rPr>
            </w:pPr>
            <w:proofErr w:type="spellStart"/>
            <w:r w:rsidRPr="004747C2">
              <w:rPr>
                <w:rFonts w:eastAsia="Calibri" w:cs="Arial"/>
                <w:sz w:val="24"/>
                <w:szCs w:val="24"/>
              </w:rPr>
              <w:t>Environmental</w:t>
            </w:r>
            <w:proofErr w:type="spellEnd"/>
            <w:r w:rsidRPr="004747C2">
              <w:rPr>
                <w:rFonts w:eastAsia="Calibri" w:cs="Arial"/>
                <w:sz w:val="24"/>
                <w:szCs w:val="24"/>
              </w:rPr>
              <w:t xml:space="preserve"> </w:t>
            </w:r>
            <w:proofErr w:type="spellStart"/>
            <w:r w:rsidRPr="004747C2">
              <w:rPr>
                <w:rFonts w:eastAsia="Calibri" w:cs="Arial"/>
                <w:sz w:val="24"/>
                <w:szCs w:val="24"/>
              </w:rPr>
              <w:t>management</w:t>
            </w:r>
            <w:proofErr w:type="spellEnd"/>
            <w:r w:rsidRPr="004747C2">
              <w:rPr>
                <w:rFonts w:eastAsia="Calibri" w:cs="Arial"/>
                <w:sz w:val="24"/>
                <w:szCs w:val="24"/>
              </w:rPr>
              <w:t xml:space="preserve"> </w:t>
            </w:r>
            <w:proofErr w:type="spellStart"/>
            <w:r w:rsidRPr="004747C2">
              <w:rPr>
                <w:rFonts w:eastAsia="Calibri" w:cs="Arial"/>
                <w:sz w:val="24"/>
                <w:szCs w:val="24"/>
              </w:rPr>
              <w:t>systems</w:t>
            </w:r>
            <w:proofErr w:type="spellEnd"/>
            <w:r w:rsidRPr="004747C2">
              <w:rPr>
                <w:rFonts w:eastAsia="Calibri" w:cs="Arial"/>
                <w:sz w:val="24"/>
                <w:szCs w:val="24"/>
              </w:rPr>
              <w:t xml:space="preserve"> - </w:t>
            </w:r>
            <w:proofErr w:type="spellStart"/>
            <w:r w:rsidRPr="004747C2">
              <w:rPr>
                <w:rFonts w:eastAsia="Calibri" w:cs="Arial"/>
                <w:sz w:val="24"/>
                <w:szCs w:val="24"/>
              </w:rPr>
              <w:t>Requirements</w:t>
            </w:r>
            <w:proofErr w:type="spellEnd"/>
            <w:r w:rsidRPr="004747C2">
              <w:rPr>
                <w:rFonts w:eastAsia="Calibri" w:cs="Arial"/>
                <w:sz w:val="24"/>
                <w:szCs w:val="24"/>
              </w:rPr>
              <w:t xml:space="preserve"> </w:t>
            </w:r>
            <w:proofErr w:type="spellStart"/>
            <w:r w:rsidRPr="004747C2">
              <w:rPr>
                <w:rFonts w:eastAsia="Calibri" w:cs="Arial"/>
                <w:sz w:val="24"/>
                <w:szCs w:val="24"/>
              </w:rPr>
              <w:t>with</w:t>
            </w:r>
            <w:proofErr w:type="spellEnd"/>
          </w:p>
          <w:p w:rsidR="00B55701" w:rsidRPr="004747C2" w:rsidRDefault="00925600" w:rsidP="0093135F">
            <w:pPr>
              <w:autoSpaceDE w:val="0"/>
              <w:autoSpaceDN w:val="0"/>
              <w:adjustRightInd w:val="0"/>
              <w:rPr>
                <w:rFonts w:cs="Arial"/>
                <w:i/>
              </w:rPr>
            </w:pPr>
            <w:proofErr w:type="spellStart"/>
            <w:r w:rsidRPr="004747C2">
              <w:rPr>
                <w:rFonts w:eastAsia="Calibri" w:cs="Arial"/>
                <w:sz w:val="24"/>
                <w:szCs w:val="24"/>
              </w:rPr>
              <w:t>guidance</w:t>
            </w:r>
            <w:proofErr w:type="spellEnd"/>
            <w:r w:rsidRPr="004747C2">
              <w:rPr>
                <w:rFonts w:eastAsia="Calibri" w:cs="Arial"/>
                <w:sz w:val="24"/>
                <w:szCs w:val="24"/>
              </w:rPr>
              <w:t xml:space="preserve"> </w:t>
            </w:r>
            <w:proofErr w:type="spellStart"/>
            <w:r w:rsidRPr="004747C2">
              <w:rPr>
                <w:rFonts w:eastAsia="Calibri" w:cs="Arial"/>
                <w:sz w:val="24"/>
                <w:szCs w:val="24"/>
              </w:rPr>
              <w:t>for</w:t>
            </w:r>
            <w:proofErr w:type="spellEnd"/>
            <w:r w:rsidRPr="004747C2">
              <w:rPr>
                <w:rFonts w:eastAsia="Calibri" w:cs="Arial"/>
                <w:sz w:val="24"/>
                <w:szCs w:val="24"/>
              </w:rPr>
              <w:t xml:space="preserve"> </w:t>
            </w:r>
            <w:proofErr w:type="spellStart"/>
            <w:r w:rsidRPr="004747C2">
              <w:rPr>
                <w:rFonts w:eastAsia="Calibri" w:cs="Arial"/>
                <w:sz w:val="24"/>
                <w:szCs w:val="24"/>
              </w:rPr>
              <w:t>use</w:t>
            </w:r>
            <w:proofErr w:type="spellEnd"/>
            <w:r w:rsidRPr="004747C2">
              <w:rPr>
                <w:rFonts w:eastAsia="Calibri" w:cs="Arial"/>
                <w:sz w:val="24"/>
                <w:szCs w:val="24"/>
              </w:rPr>
              <w:t xml:space="preserve"> (ISO 14001</w:t>
            </w:r>
            <w:r w:rsidR="00847A13">
              <w:rPr>
                <w:rFonts w:eastAsia="Calibri" w:cs="Arial"/>
                <w:sz w:val="24"/>
                <w:szCs w:val="24"/>
              </w:rPr>
              <w:t xml:space="preserve">: </w:t>
            </w:r>
            <w:r w:rsidRPr="004747C2">
              <w:rPr>
                <w:rFonts w:eastAsia="Calibri" w:cs="Arial"/>
                <w:sz w:val="24"/>
                <w:szCs w:val="24"/>
              </w:rPr>
              <w:t>2015)</w:t>
            </w:r>
          </w:p>
          <w:p w:rsidR="00925600" w:rsidRPr="004747C2" w:rsidRDefault="00925600" w:rsidP="0093135F">
            <w:pPr>
              <w:autoSpaceDE w:val="0"/>
              <w:autoSpaceDN w:val="0"/>
              <w:adjustRightInd w:val="0"/>
              <w:rPr>
                <w:rFonts w:cs="Arial"/>
                <w:i/>
              </w:rPr>
            </w:pPr>
          </w:p>
          <w:p w:rsidR="00594605" w:rsidRPr="004747C2" w:rsidRDefault="00925600">
            <w:pPr>
              <w:autoSpaceDE w:val="0"/>
              <w:autoSpaceDN w:val="0"/>
              <w:adjustRightInd w:val="0"/>
              <w:jc w:val="both"/>
              <w:rPr>
                <w:i/>
              </w:rPr>
            </w:pPr>
            <w:proofErr w:type="spellStart"/>
            <w:r w:rsidRPr="004747C2">
              <w:rPr>
                <w:rFonts w:eastAsia="Calibri" w:cs="Arial"/>
              </w:rPr>
              <w:t>Systèmes</w:t>
            </w:r>
            <w:proofErr w:type="spellEnd"/>
            <w:r w:rsidRPr="004747C2">
              <w:rPr>
                <w:rFonts w:eastAsia="Calibri" w:cs="Arial"/>
              </w:rPr>
              <w:t xml:space="preserve"> de </w:t>
            </w:r>
            <w:proofErr w:type="spellStart"/>
            <w:r w:rsidRPr="004747C2">
              <w:rPr>
                <w:rFonts w:eastAsia="Calibri" w:cs="Arial"/>
              </w:rPr>
              <w:t>management</w:t>
            </w:r>
            <w:proofErr w:type="spellEnd"/>
            <w:r w:rsidRPr="004747C2">
              <w:rPr>
                <w:rFonts w:eastAsia="Calibri" w:cs="Arial"/>
              </w:rPr>
              <w:t xml:space="preserve"> </w:t>
            </w:r>
            <w:proofErr w:type="spellStart"/>
            <w:r w:rsidRPr="004747C2">
              <w:rPr>
                <w:rFonts w:eastAsia="Calibri" w:cs="Arial"/>
              </w:rPr>
              <w:t>environnemental</w:t>
            </w:r>
            <w:proofErr w:type="spellEnd"/>
            <w:r w:rsidRPr="004747C2">
              <w:rPr>
                <w:rFonts w:eastAsia="Calibri" w:cs="Arial"/>
              </w:rPr>
              <w:t xml:space="preserve"> - </w:t>
            </w:r>
            <w:proofErr w:type="spellStart"/>
            <w:r w:rsidRPr="004747C2">
              <w:rPr>
                <w:rFonts w:eastAsia="Calibri" w:cs="Arial"/>
              </w:rPr>
              <w:t>Exigences</w:t>
            </w:r>
            <w:proofErr w:type="spellEnd"/>
            <w:r w:rsidRPr="004747C2">
              <w:rPr>
                <w:rFonts w:eastAsia="Calibri" w:cs="Arial"/>
              </w:rPr>
              <w:t xml:space="preserve"> et </w:t>
            </w:r>
            <w:proofErr w:type="spellStart"/>
            <w:r w:rsidRPr="004747C2">
              <w:rPr>
                <w:rFonts w:eastAsia="Calibri" w:cs="Arial"/>
              </w:rPr>
              <w:t>lignes</w:t>
            </w:r>
            <w:proofErr w:type="spellEnd"/>
            <w:r w:rsidRPr="004747C2">
              <w:rPr>
                <w:rFonts w:eastAsia="Calibri" w:cs="Arial"/>
              </w:rPr>
              <w:t xml:space="preserve"> </w:t>
            </w:r>
            <w:proofErr w:type="spellStart"/>
            <w:r w:rsidRPr="004747C2">
              <w:rPr>
                <w:rFonts w:eastAsia="Calibri" w:cs="Arial"/>
              </w:rPr>
              <w:t>directrices</w:t>
            </w:r>
            <w:proofErr w:type="spellEnd"/>
            <w:r w:rsidRPr="004747C2">
              <w:rPr>
                <w:rFonts w:eastAsia="Calibri" w:cs="Arial"/>
              </w:rPr>
              <w:t xml:space="preserve"> </w:t>
            </w:r>
            <w:proofErr w:type="spellStart"/>
            <w:r w:rsidRPr="004747C2">
              <w:rPr>
                <w:rFonts w:eastAsia="Calibri" w:cs="Arial"/>
              </w:rPr>
              <w:t>pour</w:t>
            </w:r>
            <w:proofErr w:type="spellEnd"/>
            <w:r w:rsidRPr="004747C2">
              <w:rPr>
                <w:rFonts w:eastAsia="Calibri" w:cs="Arial"/>
              </w:rPr>
              <w:t xml:space="preserve"> son </w:t>
            </w:r>
            <w:proofErr w:type="spellStart"/>
            <w:r w:rsidRPr="004747C2">
              <w:rPr>
                <w:rFonts w:eastAsia="Calibri" w:cs="Arial"/>
              </w:rPr>
              <w:t>utilisation</w:t>
            </w:r>
            <w:proofErr w:type="spellEnd"/>
            <w:r w:rsidRPr="004747C2">
              <w:rPr>
                <w:rFonts w:eastAsia="Calibri" w:cs="Arial"/>
              </w:rPr>
              <w:t xml:space="preserve"> (ISO 14001</w:t>
            </w:r>
            <w:r w:rsidR="00847A13">
              <w:rPr>
                <w:rFonts w:eastAsia="Calibri" w:cs="Arial"/>
              </w:rPr>
              <w:t xml:space="preserve">: </w:t>
            </w:r>
            <w:r w:rsidRPr="004747C2">
              <w:rPr>
                <w:rFonts w:eastAsia="Calibri" w:cs="Arial"/>
              </w:rPr>
              <w:t>2015)</w:t>
            </w:r>
          </w:p>
        </w:tc>
      </w:tr>
    </w:tbl>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p w:rsidR="00F554BC" w:rsidRPr="004747C2" w:rsidRDefault="00F554BC" w:rsidP="00F554BC">
      <w:pPr>
        <w:jc w:val="center"/>
      </w:pPr>
    </w:p>
    <w:tbl>
      <w:tblPr>
        <w:tblW w:w="6914" w:type="dxa"/>
        <w:tblInd w:w="3085" w:type="dxa"/>
        <w:tblBorders>
          <w:bottom w:val="triple" w:sz="4" w:space="0" w:color="auto"/>
        </w:tblBorders>
        <w:tblLayout w:type="fixed"/>
        <w:tblLook w:val="0000" w:firstRow="0" w:lastRow="0" w:firstColumn="0" w:lastColumn="0" w:noHBand="0" w:noVBand="0"/>
      </w:tblPr>
      <w:tblGrid>
        <w:gridCol w:w="6914"/>
      </w:tblGrid>
      <w:tr w:rsidR="00F554BC" w:rsidRPr="004747C2" w:rsidTr="00F554BC">
        <w:trPr>
          <w:trHeight w:val="83"/>
        </w:trPr>
        <w:tc>
          <w:tcPr>
            <w:tcW w:w="6914" w:type="dxa"/>
          </w:tcPr>
          <w:p w:rsidR="00F554BC" w:rsidRPr="004747C2" w:rsidRDefault="00F554BC" w:rsidP="0093135F">
            <w:pPr>
              <w:jc w:val="both"/>
            </w:pPr>
          </w:p>
        </w:tc>
      </w:tr>
    </w:tbl>
    <w:p w:rsidR="005E28E5" w:rsidRPr="004747C2" w:rsidRDefault="005E28E5" w:rsidP="005E28E5">
      <w:pPr>
        <w:tabs>
          <w:tab w:val="left" w:pos="7655"/>
        </w:tabs>
        <w:autoSpaceDE w:val="0"/>
        <w:autoSpaceDN w:val="0"/>
        <w:adjustRightInd w:val="0"/>
        <w:jc w:val="center"/>
        <w:rPr>
          <w:rFonts w:cs="Arial"/>
          <w:sz w:val="18"/>
          <w:szCs w:val="18"/>
        </w:rPr>
      </w:pPr>
    </w:p>
    <w:p w:rsidR="005E28E5" w:rsidRPr="004747C2" w:rsidRDefault="005E28E5" w:rsidP="005E28E5">
      <w:pPr>
        <w:tabs>
          <w:tab w:val="left" w:pos="7655"/>
        </w:tabs>
        <w:autoSpaceDE w:val="0"/>
        <w:autoSpaceDN w:val="0"/>
        <w:adjustRightInd w:val="0"/>
        <w:jc w:val="right"/>
        <w:rPr>
          <w:rFonts w:cs="Arial"/>
          <w:sz w:val="16"/>
          <w:szCs w:val="16"/>
        </w:rPr>
      </w:pPr>
      <w:r w:rsidRPr="004747C2">
        <w:rPr>
          <w:rFonts w:cs="Arial"/>
          <w:sz w:val="16"/>
          <w:szCs w:val="16"/>
        </w:rPr>
        <w:t>Referans Numarası</w:t>
      </w:r>
    </w:p>
    <w:p w:rsidR="00F554BC" w:rsidRPr="004747C2" w:rsidRDefault="005E28E5" w:rsidP="005E28E5">
      <w:pPr>
        <w:tabs>
          <w:tab w:val="left" w:pos="7655"/>
        </w:tabs>
        <w:autoSpaceDE w:val="0"/>
        <w:autoSpaceDN w:val="0"/>
        <w:adjustRightInd w:val="0"/>
        <w:jc w:val="right"/>
        <w:rPr>
          <w:rFonts w:cs="Arial"/>
          <w:sz w:val="18"/>
          <w:szCs w:val="18"/>
        </w:rPr>
      </w:pPr>
      <w:r w:rsidRPr="004747C2">
        <w:rPr>
          <w:rFonts w:cs="Arial"/>
          <w:sz w:val="16"/>
          <w:szCs w:val="16"/>
        </w:rPr>
        <w:t xml:space="preserve">                                                                                                                                                </w:t>
      </w:r>
      <w:r w:rsidR="00434792" w:rsidRPr="004747C2">
        <w:rPr>
          <w:rFonts w:cs="Arial"/>
          <w:sz w:val="16"/>
          <w:szCs w:val="16"/>
        </w:rPr>
        <w:t xml:space="preserve">          </w:t>
      </w:r>
      <w:r w:rsidRPr="004747C2">
        <w:rPr>
          <w:rFonts w:cs="Arial"/>
          <w:sz w:val="16"/>
          <w:szCs w:val="16"/>
        </w:rPr>
        <w:t xml:space="preserve">ISO </w:t>
      </w:r>
      <w:r w:rsidR="00925600" w:rsidRPr="004747C2">
        <w:rPr>
          <w:rFonts w:cs="Arial"/>
          <w:sz w:val="16"/>
          <w:szCs w:val="16"/>
        </w:rPr>
        <w:t>14001</w:t>
      </w:r>
      <w:r w:rsidRPr="004747C2">
        <w:rPr>
          <w:rFonts w:cs="Arial"/>
          <w:sz w:val="16"/>
          <w:szCs w:val="16"/>
        </w:rPr>
        <w:t>: 20</w:t>
      </w:r>
      <w:r w:rsidR="00994AC5" w:rsidRPr="004747C2">
        <w:rPr>
          <w:rFonts w:cs="Arial"/>
          <w:sz w:val="16"/>
          <w:szCs w:val="16"/>
        </w:rPr>
        <w:t>1</w:t>
      </w:r>
      <w:r w:rsidR="00925600" w:rsidRPr="004747C2">
        <w:rPr>
          <w:rFonts w:cs="Arial"/>
          <w:sz w:val="16"/>
          <w:szCs w:val="16"/>
        </w:rPr>
        <w:t>5</w:t>
      </w:r>
      <w:r w:rsidR="00434792" w:rsidRPr="004747C2">
        <w:rPr>
          <w:rFonts w:cs="Arial"/>
          <w:sz w:val="16"/>
          <w:szCs w:val="16"/>
        </w:rPr>
        <w:t xml:space="preserve"> (E)</w:t>
      </w:r>
      <w:r w:rsidR="00594605" w:rsidRPr="004747C2">
        <w:rPr>
          <w:rFonts w:cs="Arial"/>
          <w:sz w:val="18"/>
          <w:szCs w:val="18"/>
        </w:rPr>
        <w:tab/>
      </w:r>
    </w:p>
    <w:p w:rsidR="005E28E5" w:rsidRPr="004747C2" w:rsidRDefault="005E28E5" w:rsidP="005E28E5">
      <w:pPr>
        <w:tabs>
          <w:tab w:val="left" w:pos="7655"/>
        </w:tabs>
        <w:autoSpaceDE w:val="0"/>
        <w:autoSpaceDN w:val="0"/>
        <w:adjustRightInd w:val="0"/>
        <w:jc w:val="right"/>
        <w:rPr>
          <w:rFonts w:cs="Arial"/>
          <w:sz w:val="18"/>
          <w:szCs w:val="18"/>
        </w:rPr>
      </w:pPr>
    </w:p>
    <w:p w:rsidR="005E28E5" w:rsidRPr="004747C2" w:rsidRDefault="00510F9C" w:rsidP="005E28E5">
      <w:pPr>
        <w:tabs>
          <w:tab w:val="left" w:pos="7655"/>
        </w:tabs>
        <w:autoSpaceDE w:val="0"/>
        <w:autoSpaceDN w:val="0"/>
        <w:adjustRightInd w:val="0"/>
        <w:jc w:val="center"/>
        <w:rPr>
          <w:rFonts w:cs="Arial"/>
          <w:sz w:val="18"/>
          <w:szCs w:val="18"/>
        </w:rPr>
      </w:pPr>
      <w:r w:rsidRPr="004747C2">
        <w:rPr>
          <w:rFonts w:cs="Arial"/>
          <w:noProof/>
          <w:sz w:val="18"/>
          <w:szCs w:val="18"/>
        </w:rPr>
        <w:drawing>
          <wp:inline distT="0" distB="0" distL="0" distR="0" wp14:anchorId="3AD46EE3" wp14:editId="02AECC37">
            <wp:extent cx="1007110" cy="880110"/>
            <wp:effectExtent l="0" t="0" r="2540" b="0"/>
            <wp:docPr id="221" name="Resim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7110" cy="880110"/>
                    </a:xfrm>
                    <a:prstGeom prst="rect">
                      <a:avLst/>
                    </a:prstGeom>
                    <a:noFill/>
                    <a:ln>
                      <a:noFill/>
                    </a:ln>
                  </pic:spPr>
                </pic:pic>
              </a:graphicData>
            </a:graphic>
          </wp:inline>
        </w:drawing>
      </w:r>
    </w:p>
    <w:p w:rsidR="00801D35" w:rsidRPr="004747C2" w:rsidRDefault="00801D35" w:rsidP="00801D35">
      <w:pPr>
        <w:jc w:val="right"/>
      </w:pPr>
      <w:r w:rsidRPr="004747C2">
        <w:rPr>
          <w:rFonts w:cs="Arial"/>
          <w:sz w:val="16"/>
          <w:szCs w:val="16"/>
        </w:rPr>
        <w:t xml:space="preserve">© </w:t>
      </w:r>
      <w:r w:rsidRPr="004747C2">
        <w:rPr>
          <w:rFonts w:cs="Arial"/>
          <w:sz w:val="18"/>
          <w:szCs w:val="18"/>
        </w:rPr>
        <w:t>ISO 20</w:t>
      </w:r>
      <w:r w:rsidR="00994AC5" w:rsidRPr="004747C2">
        <w:rPr>
          <w:rFonts w:cs="Arial"/>
          <w:sz w:val="18"/>
          <w:szCs w:val="18"/>
        </w:rPr>
        <w:t>1</w:t>
      </w:r>
      <w:r w:rsidR="00925600" w:rsidRPr="004747C2">
        <w:rPr>
          <w:rFonts w:cs="Arial"/>
          <w:sz w:val="18"/>
          <w:szCs w:val="18"/>
        </w:rPr>
        <w:t>5</w:t>
      </w:r>
    </w:p>
    <w:p w:rsidR="00F554BC" w:rsidRPr="004747C2" w:rsidRDefault="00F554BC" w:rsidP="00F554BC">
      <w:pPr>
        <w:jc w:val="right"/>
        <w:rPr>
          <w:rFonts w:cs="Arial"/>
          <w:sz w:val="16"/>
          <w:szCs w:val="16"/>
        </w:rPr>
      </w:pPr>
    </w:p>
    <w:p w:rsidR="00F554BC" w:rsidRPr="004747C2" w:rsidRDefault="00F554BC" w:rsidP="00F554BC">
      <w:pPr>
        <w:jc w:val="right"/>
        <w:rPr>
          <w:rFonts w:cs="Arial"/>
          <w:sz w:val="16"/>
          <w:szCs w:val="16"/>
        </w:rPr>
      </w:pPr>
    </w:p>
    <w:p w:rsidR="00F554BC" w:rsidRPr="004747C2" w:rsidRDefault="00F554BC" w:rsidP="00F554BC">
      <w:pPr>
        <w:jc w:val="right"/>
        <w:rPr>
          <w:rFonts w:cs="Arial"/>
          <w:sz w:val="16"/>
          <w:szCs w:val="16"/>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925600" w:rsidP="004747C2">
      <w:pPr>
        <w:autoSpaceDE w:val="0"/>
        <w:autoSpaceDN w:val="0"/>
        <w:adjustRightInd w:val="0"/>
        <w:jc w:val="both"/>
        <w:rPr>
          <w:rFonts w:ascii="Arial,Bold" w:hAnsi="Arial,Bold" w:cs="Arial,Bold"/>
          <w:b/>
          <w:bCs/>
        </w:rPr>
      </w:pPr>
      <w:r w:rsidRPr="004747C2">
        <w:rPr>
          <w:rFonts w:cs="Arial"/>
          <w:b/>
        </w:rPr>
        <w:t>ISO 14001: 2015 (E)</w:t>
      </w: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594605" w:rsidRPr="004747C2" w:rsidRDefault="00594605" w:rsidP="004B46B6">
      <w:pPr>
        <w:autoSpaceDE w:val="0"/>
        <w:autoSpaceDN w:val="0"/>
        <w:adjustRightInd w:val="0"/>
        <w:rPr>
          <w:rFonts w:ascii="Arial,Bold" w:hAnsi="Arial,Bold" w:cs="Arial,Bold"/>
          <w:b/>
          <w:bCs/>
          <w:sz w:val="22"/>
          <w:szCs w:val="22"/>
        </w:rPr>
      </w:pPr>
    </w:p>
    <w:p w:rsidR="0071604B" w:rsidRPr="004747C2" w:rsidRDefault="00510F9C" w:rsidP="0071604B">
      <w:pPr>
        <w:autoSpaceDE w:val="0"/>
        <w:autoSpaceDN w:val="0"/>
        <w:adjustRightInd w:val="0"/>
        <w:rPr>
          <w:rFonts w:ascii="Arial,Bold" w:hAnsi="Arial,Bold" w:cs="Arial,Bold"/>
          <w:b/>
          <w:bCs/>
          <w:sz w:val="22"/>
          <w:szCs w:val="22"/>
        </w:rPr>
      </w:pPr>
      <w:r w:rsidRPr="004747C2">
        <w:rPr>
          <w:rFonts w:ascii="Arial,Bold" w:hAnsi="Arial,Bold" w:cs="Arial,Bold"/>
          <w:b/>
          <w:bCs/>
          <w:noProof/>
          <w:sz w:val="22"/>
          <w:szCs w:val="22"/>
        </w:rPr>
        <w:drawing>
          <wp:inline distT="0" distB="0" distL="0" distR="0" wp14:anchorId="06DD13FB" wp14:editId="6A5427ED">
            <wp:extent cx="471805" cy="393700"/>
            <wp:effectExtent l="0" t="0" r="4445" b="6350"/>
            <wp:docPr id="222" name="Resim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1805" cy="393700"/>
                    </a:xfrm>
                    <a:prstGeom prst="rect">
                      <a:avLst/>
                    </a:prstGeom>
                    <a:noFill/>
                    <a:ln>
                      <a:noFill/>
                    </a:ln>
                  </pic:spPr>
                </pic:pic>
              </a:graphicData>
            </a:graphic>
          </wp:inline>
        </w:drawing>
      </w:r>
      <w:r w:rsidR="0071604B" w:rsidRPr="004747C2">
        <w:rPr>
          <w:rFonts w:ascii="Arial,Bold" w:hAnsi="Arial,Bold" w:cs="Arial,Bold"/>
          <w:b/>
          <w:bCs/>
          <w:sz w:val="22"/>
          <w:szCs w:val="22"/>
        </w:rPr>
        <w:t>TELİF HAKKI KORUMALI DOKÜMAN</w:t>
      </w:r>
    </w:p>
    <w:p w:rsidR="0071604B" w:rsidRPr="004747C2" w:rsidRDefault="0071604B" w:rsidP="0071604B">
      <w:pPr>
        <w:autoSpaceDE w:val="0"/>
        <w:autoSpaceDN w:val="0"/>
        <w:adjustRightInd w:val="0"/>
        <w:rPr>
          <w:rFonts w:cs="Arial"/>
          <w:sz w:val="16"/>
          <w:szCs w:val="16"/>
        </w:rPr>
      </w:pPr>
      <w:r w:rsidRPr="004747C2">
        <w:rPr>
          <w:rFonts w:cs="Arial"/>
          <w:sz w:val="16"/>
          <w:szCs w:val="16"/>
        </w:rPr>
        <w:t>© ISO 20</w:t>
      </w:r>
      <w:r w:rsidR="00994AC5" w:rsidRPr="004747C2">
        <w:rPr>
          <w:rFonts w:cs="Arial"/>
          <w:sz w:val="16"/>
          <w:szCs w:val="16"/>
        </w:rPr>
        <w:t>1</w:t>
      </w:r>
      <w:r w:rsidR="00A32714">
        <w:rPr>
          <w:rFonts w:cs="Arial"/>
          <w:sz w:val="16"/>
          <w:szCs w:val="16"/>
        </w:rPr>
        <w:t>5</w:t>
      </w:r>
    </w:p>
    <w:p w:rsidR="0071604B" w:rsidRPr="004747C2" w:rsidRDefault="0071604B" w:rsidP="0071604B">
      <w:pPr>
        <w:jc w:val="both"/>
        <w:rPr>
          <w:rFonts w:cs="Arial"/>
          <w:sz w:val="16"/>
          <w:szCs w:val="16"/>
        </w:rPr>
      </w:pPr>
      <w:r w:rsidRPr="004747C2">
        <w:rPr>
          <w:rFonts w:cs="Arial"/>
          <w:sz w:val="16"/>
          <w:szCs w:val="16"/>
        </w:rPr>
        <w:t xml:space="preserve">Tüm hakları saklıdır. Aksi belirtilmedikçe, bu yayının herhangi bir bölümü herhangi bir şekilde ya da fotokopi ve mikrofilm </w:t>
      </w:r>
      <w:r w:rsidR="00994AC5" w:rsidRPr="004747C2">
        <w:rPr>
          <w:rFonts w:cs="Arial"/>
          <w:sz w:val="16"/>
          <w:szCs w:val="16"/>
        </w:rPr>
        <w:t>dâhil</w:t>
      </w:r>
      <w:r w:rsidRPr="004747C2">
        <w:rPr>
          <w:rFonts w:cs="Arial"/>
          <w:sz w:val="16"/>
          <w:szCs w:val="16"/>
        </w:rPr>
        <w:t xml:space="preserve"> aşağıda adresi verilen ISO’dan yazılı izin alınmaksızın ya da dokümanı talep edenin ülkesindeki ISO üyesinin yazılı izni olmaksızın elektronik veya mekanik herhangi bir yolla çoğaltılamaz ya da kullanılamaz.</w:t>
      </w:r>
    </w:p>
    <w:p w:rsidR="0071604B" w:rsidRPr="004747C2" w:rsidRDefault="0071604B" w:rsidP="0071604B">
      <w:pPr>
        <w:autoSpaceDE w:val="0"/>
        <w:autoSpaceDN w:val="0"/>
        <w:adjustRightInd w:val="0"/>
        <w:rPr>
          <w:rFonts w:cs="Arial"/>
          <w:sz w:val="16"/>
          <w:szCs w:val="16"/>
        </w:rPr>
      </w:pPr>
    </w:p>
    <w:p w:rsidR="00801D35" w:rsidRPr="004747C2" w:rsidRDefault="0071604B" w:rsidP="00801D35">
      <w:pPr>
        <w:autoSpaceDE w:val="0"/>
        <w:autoSpaceDN w:val="0"/>
        <w:adjustRightInd w:val="0"/>
        <w:rPr>
          <w:rFonts w:cs="Arial"/>
          <w:sz w:val="16"/>
          <w:szCs w:val="16"/>
        </w:rPr>
      </w:pPr>
      <w:r w:rsidRPr="004747C2">
        <w:rPr>
          <w:rFonts w:cs="Arial"/>
          <w:sz w:val="16"/>
          <w:szCs w:val="16"/>
        </w:rPr>
        <w:t>ISO Telif Ofisi</w:t>
      </w:r>
    </w:p>
    <w:p w:rsidR="0071604B" w:rsidRPr="004747C2" w:rsidRDefault="0071604B" w:rsidP="00801D35">
      <w:pPr>
        <w:autoSpaceDE w:val="0"/>
        <w:autoSpaceDN w:val="0"/>
        <w:adjustRightInd w:val="0"/>
        <w:rPr>
          <w:rFonts w:cs="Arial"/>
          <w:sz w:val="16"/>
          <w:szCs w:val="16"/>
        </w:rPr>
      </w:pPr>
      <w:r w:rsidRPr="004747C2">
        <w:rPr>
          <w:rFonts w:cs="Arial"/>
          <w:sz w:val="16"/>
          <w:szCs w:val="16"/>
        </w:rPr>
        <w:t xml:space="preserve">Case </w:t>
      </w:r>
      <w:proofErr w:type="spellStart"/>
      <w:r w:rsidRPr="004747C2">
        <w:rPr>
          <w:rFonts w:cs="Arial"/>
          <w:sz w:val="16"/>
          <w:szCs w:val="16"/>
        </w:rPr>
        <w:t>postale</w:t>
      </w:r>
      <w:proofErr w:type="spellEnd"/>
      <w:r w:rsidRPr="004747C2">
        <w:rPr>
          <w:rFonts w:cs="Arial"/>
          <w:sz w:val="16"/>
          <w:szCs w:val="16"/>
        </w:rPr>
        <w:t xml:space="preserve"> 56 </w:t>
      </w:r>
      <w:r w:rsidR="00801D35" w:rsidRPr="004747C2">
        <w:rPr>
          <w:rFonts w:cs="Arial"/>
          <w:sz w:val="16"/>
          <w:szCs w:val="16"/>
        </w:rPr>
        <w:sym w:font="Symbol" w:char="F0B7"/>
      </w:r>
      <w:r w:rsidR="00994AC5" w:rsidRPr="004747C2">
        <w:rPr>
          <w:rFonts w:cs="Arial"/>
          <w:sz w:val="16"/>
          <w:szCs w:val="16"/>
        </w:rPr>
        <w:t xml:space="preserve"> </w:t>
      </w:r>
      <w:r w:rsidRPr="004747C2">
        <w:rPr>
          <w:rFonts w:cs="Arial"/>
          <w:sz w:val="16"/>
          <w:szCs w:val="16"/>
        </w:rPr>
        <w:t xml:space="preserve">CH-1211 </w:t>
      </w:r>
      <w:proofErr w:type="spellStart"/>
      <w:r w:rsidRPr="004747C2">
        <w:rPr>
          <w:rFonts w:cs="Arial"/>
          <w:sz w:val="16"/>
          <w:szCs w:val="16"/>
        </w:rPr>
        <w:t>Geneva</w:t>
      </w:r>
      <w:proofErr w:type="spellEnd"/>
      <w:r w:rsidRPr="004747C2">
        <w:rPr>
          <w:rFonts w:cs="Arial"/>
          <w:sz w:val="16"/>
          <w:szCs w:val="16"/>
        </w:rPr>
        <w:t xml:space="preserve"> 20</w:t>
      </w:r>
    </w:p>
    <w:p w:rsidR="0071604B" w:rsidRPr="004747C2" w:rsidRDefault="0071604B" w:rsidP="0071604B">
      <w:pPr>
        <w:autoSpaceDE w:val="0"/>
        <w:autoSpaceDN w:val="0"/>
        <w:adjustRightInd w:val="0"/>
        <w:rPr>
          <w:rFonts w:cs="Arial"/>
          <w:sz w:val="16"/>
          <w:szCs w:val="16"/>
        </w:rPr>
      </w:pPr>
      <w:r w:rsidRPr="004747C2">
        <w:rPr>
          <w:rFonts w:cs="Arial"/>
          <w:sz w:val="16"/>
          <w:szCs w:val="16"/>
        </w:rPr>
        <w:t>Tel. + 41 22 749 01 11</w:t>
      </w:r>
    </w:p>
    <w:p w:rsidR="0071604B" w:rsidRPr="004747C2" w:rsidRDefault="0071604B" w:rsidP="0071604B">
      <w:pPr>
        <w:autoSpaceDE w:val="0"/>
        <w:autoSpaceDN w:val="0"/>
        <w:adjustRightInd w:val="0"/>
        <w:rPr>
          <w:rFonts w:cs="Arial"/>
          <w:sz w:val="16"/>
          <w:szCs w:val="16"/>
        </w:rPr>
      </w:pPr>
      <w:r w:rsidRPr="004747C2">
        <w:rPr>
          <w:rFonts w:cs="Arial"/>
          <w:sz w:val="16"/>
          <w:szCs w:val="16"/>
        </w:rPr>
        <w:t>Faks + 41 22 749 09 47</w:t>
      </w:r>
    </w:p>
    <w:p w:rsidR="0071604B" w:rsidRPr="004747C2" w:rsidRDefault="002810B6" w:rsidP="0071604B">
      <w:pPr>
        <w:autoSpaceDE w:val="0"/>
        <w:autoSpaceDN w:val="0"/>
        <w:adjustRightInd w:val="0"/>
        <w:rPr>
          <w:rFonts w:cs="Arial"/>
          <w:sz w:val="16"/>
          <w:szCs w:val="16"/>
        </w:rPr>
      </w:pPr>
      <w:r w:rsidRPr="004747C2">
        <w:rPr>
          <w:rFonts w:cs="Arial"/>
          <w:sz w:val="16"/>
          <w:szCs w:val="16"/>
        </w:rPr>
        <w:t>E</w:t>
      </w:r>
      <w:r w:rsidR="0071604B" w:rsidRPr="004747C2">
        <w:rPr>
          <w:rFonts w:cs="Arial"/>
          <w:sz w:val="16"/>
          <w:szCs w:val="16"/>
        </w:rPr>
        <w:t>-posta:  copyright@iso.org</w:t>
      </w:r>
    </w:p>
    <w:p w:rsidR="0071604B" w:rsidRPr="004747C2" w:rsidRDefault="0071604B" w:rsidP="0071604B">
      <w:pPr>
        <w:autoSpaceDE w:val="0"/>
        <w:autoSpaceDN w:val="0"/>
        <w:adjustRightInd w:val="0"/>
        <w:rPr>
          <w:rFonts w:cs="Arial"/>
          <w:sz w:val="16"/>
          <w:szCs w:val="16"/>
        </w:rPr>
      </w:pPr>
      <w:r w:rsidRPr="004747C2">
        <w:rPr>
          <w:rFonts w:cs="Arial"/>
          <w:sz w:val="16"/>
          <w:szCs w:val="16"/>
        </w:rPr>
        <w:t xml:space="preserve">Web </w:t>
      </w:r>
      <w:hyperlink r:id="rId31" w:history="1">
        <w:r w:rsidR="00801D35" w:rsidRPr="004747C2">
          <w:rPr>
            <w:rStyle w:val="Kpr"/>
            <w:rFonts w:cs="Arial"/>
            <w:color w:val="auto"/>
            <w:sz w:val="16"/>
            <w:szCs w:val="16"/>
          </w:rPr>
          <w:t>www.iso.org</w:t>
        </w:r>
      </w:hyperlink>
    </w:p>
    <w:p w:rsidR="00801D35" w:rsidRPr="004747C2" w:rsidRDefault="00801D35" w:rsidP="0071604B">
      <w:pPr>
        <w:autoSpaceDE w:val="0"/>
        <w:autoSpaceDN w:val="0"/>
        <w:adjustRightInd w:val="0"/>
        <w:rPr>
          <w:rFonts w:cs="Arial"/>
          <w:sz w:val="16"/>
          <w:szCs w:val="16"/>
        </w:rPr>
      </w:pPr>
    </w:p>
    <w:p w:rsidR="0071604B" w:rsidRPr="004747C2" w:rsidRDefault="0071604B" w:rsidP="00801D35">
      <w:pPr>
        <w:rPr>
          <w:rFonts w:cs="Arial"/>
          <w:sz w:val="16"/>
          <w:szCs w:val="16"/>
        </w:rPr>
      </w:pPr>
      <w:r w:rsidRPr="004747C2">
        <w:rPr>
          <w:rFonts w:cs="Arial"/>
          <w:sz w:val="16"/>
          <w:szCs w:val="16"/>
        </w:rPr>
        <w:t>İsviçre’de basılmıştır.</w:t>
      </w:r>
    </w:p>
    <w:p w:rsidR="0071604B" w:rsidRPr="004747C2" w:rsidRDefault="0071604B" w:rsidP="0071604B">
      <w:pPr>
        <w:jc w:val="center"/>
        <w:rPr>
          <w:rFonts w:cs="Arial"/>
          <w:sz w:val="16"/>
          <w:szCs w:val="16"/>
        </w:rPr>
      </w:pPr>
    </w:p>
    <w:p w:rsidR="004B46B6" w:rsidRPr="004747C2" w:rsidRDefault="0071604B" w:rsidP="00801D35">
      <w:pPr>
        <w:jc w:val="right"/>
        <w:rPr>
          <w:rFonts w:cs="Arial"/>
          <w:b/>
          <w:sz w:val="28"/>
          <w:szCs w:val="28"/>
        </w:rPr>
      </w:pPr>
      <w:r w:rsidRPr="004747C2">
        <w:rPr>
          <w:rFonts w:cs="Arial"/>
          <w:sz w:val="16"/>
          <w:szCs w:val="16"/>
        </w:rPr>
        <w:t xml:space="preserve">© ISO </w:t>
      </w:r>
      <w:r w:rsidR="00925600" w:rsidRPr="004747C2">
        <w:rPr>
          <w:rFonts w:cs="Arial"/>
          <w:sz w:val="16"/>
          <w:szCs w:val="16"/>
        </w:rPr>
        <w:t xml:space="preserve">2015 </w:t>
      </w:r>
      <w:r w:rsidRPr="004747C2">
        <w:rPr>
          <w:rFonts w:cs="Arial"/>
          <w:sz w:val="16"/>
          <w:szCs w:val="16"/>
        </w:rPr>
        <w:t>– Tüm hakları saklıdır.</w:t>
      </w:r>
    </w:p>
    <w:p w:rsidR="00594605" w:rsidRPr="004747C2" w:rsidRDefault="00594605" w:rsidP="004B46B6">
      <w:pPr>
        <w:jc w:val="center"/>
        <w:rPr>
          <w:b/>
          <w:sz w:val="28"/>
          <w:szCs w:val="28"/>
        </w:rPr>
        <w:sectPr w:rsidR="00594605" w:rsidRPr="004747C2" w:rsidSect="000D7933">
          <w:headerReference w:type="even" r:id="rId32"/>
          <w:headerReference w:type="default" r:id="rId33"/>
          <w:footerReference w:type="even" r:id="rId34"/>
          <w:footerReference w:type="default" r:id="rId35"/>
          <w:pgSz w:w="11906" w:h="16838"/>
          <w:pgMar w:top="1418" w:right="1134" w:bottom="1134" w:left="1134" w:header="851" w:footer="851" w:gutter="0"/>
          <w:pgNumType w:fmt="lowerRoman" w:start="1"/>
          <w:cols w:space="708"/>
          <w:rtlGutter/>
        </w:sectPr>
      </w:pPr>
    </w:p>
    <w:bookmarkEnd w:id="38"/>
    <w:bookmarkEnd w:id="39"/>
    <w:bookmarkEnd w:id="40"/>
    <w:bookmarkEnd w:id="41"/>
    <w:bookmarkEnd w:id="42"/>
    <w:p w:rsidR="00D776F0" w:rsidRPr="004747C2" w:rsidRDefault="002B52D4" w:rsidP="00D776F0">
      <w:pPr>
        <w:rPr>
          <w:b/>
          <w:sz w:val="28"/>
          <w:szCs w:val="28"/>
        </w:rPr>
      </w:pPr>
      <w:r w:rsidRPr="004747C2">
        <w:rPr>
          <w:b/>
          <w:sz w:val="28"/>
          <w:szCs w:val="28"/>
        </w:rPr>
        <w:lastRenderedPageBreak/>
        <w:t>İçindekiler</w:t>
      </w:r>
    </w:p>
    <w:sdt>
      <w:sdtPr>
        <w:id w:val="834889183"/>
        <w:docPartObj>
          <w:docPartGallery w:val="Table of Contents"/>
          <w:docPartUnique/>
        </w:docPartObj>
      </w:sdtPr>
      <w:sdtEndPr/>
      <w:sdtContent>
        <w:p w:rsidR="006853BF" w:rsidRPr="00B47985" w:rsidRDefault="00B47985" w:rsidP="00B47985">
          <w:pPr>
            <w:jc w:val="right"/>
            <w:rPr>
              <w:b/>
            </w:rPr>
          </w:pPr>
          <w:r w:rsidRPr="00B47985">
            <w:rPr>
              <w:b/>
            </w:rPr>
            <w:t xml:space="preserve">Sayfa </w:t>
          </w:r>
        </w:p>
        <w:p w:rsidR="00B47985" w:rsidRDefault="006853BF">
          <w:pPr>
            <w:pStyle w:val="T1"/>
            <w:rPr>
              <w:rFonts w:asciiTheme="minorHAnsi" w:eastAsiaTheme="minorEastAsia" w:hAnsiTheme="minorHAnsi" w:cstheme="minorBidi"/>
              <w:b w:val="0"/>
              <w:bCs w:val="0"/>
              <w:sz w:val="22"/>
              <w:szCs w:val="22"/>
              <w:lang w:val="tr-TR" w:eastAsia="tr-TR"/>
            </w:rPr>
          </w:pPr>
          <w:r w:rsidRPr="004747C2">
            <w:fldChar w:fldCharType="begin"/>
          </w:r>
          <w:r w:rsidRPr="004747C2">
            <w:instrText xml:space="preserve"> TOC \o "1-3" \h \z \u </w:instrText>
          </w:r>
          <w:r w:rsidRPr="004747C2">
            <w:fldChar w:fldCharType="separate"/>
          </w:r>
        </w:p>
        <w:p w:rsidR="00B47985" w:rsidRDefault="00953779">
          <w:pPr>
            <w:pStyle w:val="T1"/>
            <w:rPr>
              <w:rFonts w:asciiTheme="minorHAnsi" w:eastAsiaTheme="minorEastAsia" w:hAnsiTheme="minorHAnsi" w:cstheme="minorBidi"/>
              <w:b w:val="0"/>
              <w:bCs w:val="0"/>
              <w:sz w:val="22"/>
              <w:szCs w:val="22"/>
              <w:lang w:val="tr-TR" w:eastAsia="tr-TR"/>
            </w:rPr>
          </w:pPr>
          <w:hyperlink w:anchor="_Toc438714625" w:history="1">
            <w:r w:rsidR="00B47985" w:rsidRPr="00E25C22">
              <w:rPr>
                <w:rStyle w:val="Kpr"/>
              </w:rPr>
              <w:t>Ön</w:t>
            </w:r>
            <w:r w:rsidR="00B47985" w:rsidRPr="00E25C22">
              <w:rPr>
                <w:rStyle w:val="Kpr"/>
                <w:lang w:val="tr-TR"/>
              </w:rPr>
              <w:t xml:space="preserve"> </w:t>
            </w:r>
            <w:r w:rsidR="00B47985" w:rsidRPr="00E25C22">
              <w:rPr>
                <w:rStyle w:val="Kpr"/>
              </w:rPr>
              <w:t>söz</w:t>
            </w:r>
            <w:r w:rsidR="00B47985">
              <w:rPr>
                <w:webHidden/>
              </w:rPr>
              <w:tab/>
            </w:r>
            <w:r w:rsidR="00B47985">
              <w:rPr>
                <w:webHidden/>
              </w:rPr>
              <w:fldChar w:fldCharType="begin"/>
            </w:r>
            <w:r w:rsidR="00B47985">
              <w:rPr>
                <w:webHidden/>
              </w:rPr>
              <w:instrText xml:space="preserve"> PAGEREF _Toc438714625 \h </w:instrText>
            </w:r>
            <w:r w:rsidR="00B47985">
              <w:rPr>
                <w:webHidden/>
              </w:rPr>
            </w:r>
            <w:r w:rsidR="00B47985">
              <w:rPr>
                <w:webHidden/>
              </w:rPr>
              <w:fldChar w:fldCharType="separate"/>
            </w:r>
            <w:r w:rsidR="001A6253">
              <w:rPr>
                <w:webHidden/>
              </w:rPr>
              <w:t>v</w:t>
            </w:r>
            <w:r w:rsidR="00B47985">
              <w:rPr>
                <w:webHidden/>
              </w:rPr>
              <w:fldChar w:fldCharType="end"/>
            </w:r>
          </w:hyperlink>
        </w:p>
        <w:p w:rsidR="00B47985" w:rsidRDefault="00953779">
          <w:pPr>
            <w:pStyle w:val="T1"/>
            <w:rPr>
              <w:rFonts w:asciiTheme="minorHAnsi" w:eastAsiaTheme="minorEastAsia" w:hAnsiTheme="minorHAnsi" w:cstheme="minorBidi"/>
              <w:b w:val="0"/>
              <w:bCs w:val="0"/>
              <w:sz w:val="22"/>
              <w:szCs w:val="22"/>
              <w:lang w:val="tr-TR" w:eastAsia="tr-TR"/>
            </w:rPr>
          </w:pPr>
          <w:hyperlink w:anchor="_Toc438714626" w:history="1">
            <w:r w:rsidR="00B47985" w:rsidRPr="00E25C22">
              <w:rPr>
                <w:rStyle w:val="Kpr"/>
              </w:rPr>
              <w:t>Giriş</w:t>
            </w:r>
            <w:r w:rsidR="00B47985">
              <w:rPr>
                <w:webHidden/>
              </w:rPr>
              <w:tab/>
            </w:r>
            <w:r w:rsidR="00B47985">
              <w:rPr>
                <w:webHidden/>
              </w:rPr>
              <w:fldChar w:fldCharType="begin"/>
            </w:r>
            <w:r w:rsidR="00B47985">
              <w:rPr>
                <w:webHidden/>
              </w:rPr>
              <w:instrText xml:space="preserve"> PAGEREF _Toc438714626 \h </w:instrText>
            </w:r>
            <w:r w:rsidR="00B47985">
              <w:rPr>
                <w:webHidden/>
              </w:rPr>
            </w:r>
            <w:r w:rsidR="00B47985">
              <w:rPr>
                <w:webHidden/>
              </w:rPr>
              <w:fldChar w:fldCharType="separate"/>
            </w:r>
            <w:r w:rsidR="001A6253">
              <w:rPr>
                <w:webHidden/>
              </w:rPr>
              <w:t>vi</w:t>
            </w:r>
            <w:r w:rsidR="00B47985">
              <w:rPr>
                <w:webHidden/>
              </w:rPr>
              <w:fldChar w:fldCharType="end"/>
            </w:r>
          </w:hyperlink>
        </w:p>
        <w:p w:rsidR="00B47985" w:rsidRDefault="00953779">
          <w:pPr>
            <w:pStyle w:val="T1"/>
            <w:tabs>
              <w:tab w:val="left" w:pos="600"/>
            </w:tabs>
            <w:rPr>
              <w:rFonts w:asciiTheme="minorHAnsi" w:eastAsiaTheme="minorEastAsia" w:hAnsiTheme="minorHAnsi" w:cstheme="minorBidi"/>
              <w:b w:val="0"/>
              <w:bCs w:val="0"/>
              <w:sz w:val="22"/>
              <w:szCs w:val="22"/>
              <w:lang w:val="tr-TR" w:eastAsia="tr-TR"/>
            </w:rPr>
          </w:pPr>
          <w:hyperlink w:anchor="_Toc438714632" w:history="1">
            <w:r w:rsidR="00B47985" w:rsidRPr="00E25C22">
              <w:rPr>
                <w:rStyle w:val="Kpr"/>
              </w:rPr>
              <w:t>1</w:t>
            </w:r>
            <w:r w:rsidR="00B47985">
              <w:rPr>
                <w:rFonts w:asciiTheme="minorHAnsi" w:eastAsiaTheme="minorEastAsia" w:hAnsiTheme="minorHAnsi" w:cstheme="minorBidi"/>
                <w:b w:val="0"/>
                <w:bCs w:val="0"/>
                <w:sz w:val="22"/>
                <w:szCs w:val="22"/>
                <w:lang w:val="tr-TR" w:eastAsia="tr-TR"/>
              </w:rPr>
              <w:tab/>
            </w:r>
            <w:r w:rsidR="00B47985" w:rsidRPr="00E25C22">
              <w:rPr>
                <w:rStyle w:val="Kpr"/>
              </w:rPr>
              <w:t>Kapsam</w:t>
            </w:r>
            <w:r w:rsidR="00B47985">
              <w:rPr>
                <w:webHidden/>
              </w:rPr>
              <w:tab/>
            </w:r>
            <w:r w:rsidR="00B47985">
              <w:rPr>
                <w:webHidden/>
              </w:rPr>
              <w:fldChar w:fldCharType="begin"/>
            </w:r>
            <w:r w:rsidR="00B47985">
              <w:rPr>
                <w:webHidden/>
              </w:rPr>
              <w:instrText xml:space="preserve"> PAGEREF _Toc438714632 \h </w:instrText>
            </w:r>
            <w:r w:rsidR="00B47985">
              <w:rPr>
                <w:webHidden/>
              </w:rPr>
            </w:r>
            <w:r w:rsidR="00B47985">
              <w:rPr>
                <w:webHidden/>
              </w:rPr>
              <w:fldChar w:fldCharType="separate"/>
            </w:r>
            <w:r w:rsidR="001A6253">
              <w:rPr>
                <w:webHidden/>
              </w:rPr>
              <w:t>1</w:t>
            </w:r>
            <w:r w:rsidR="00B47985">
              <w:rPr>
                <w:webHidden/>
              </w:rPr>
              <w:fldChar w:fldCharType="end"/>
            </w:r>
          </w:hyperlink>
        </w:p>
        <w:p w:rsidR="00B47985" w:rsidRDefault="00953779">
          <w:pPr>
            <w:pStyle w:val="T1"/>
            <w:tabs>
              <w:tab w:val="left" w:pos="600"/>
            </w:tabs>
            <w:rPr>
              <w:rFonts w:asciiTheme="minorHAnsi" w:eastAsiaTheme="minorEastAsia" w:hAnsiTheme="minorHAnsi" w:cstheme="minorBidi"/>
              <w:b w:val="0"/>
              <w:bCs w:val="0"/>
              <w:sz w:val="22"/>
              <w:szCs w:val="22"/>
              <w:lang w:val="tr-TR" w:eastAsia="tr-TR"/>
            </w:rPr>
          </w:pPr>
          <w:hyperlink w:anchor="_Toc438714633" w:history="1">
            <w:r w:rsidR="00B47985" w:rsidRPr="00E25C22">
              <w:rPr>
                <w:rStyle w:val="Kpr"/>
              </w:rPr>
              <w:t>2</w:t>
            </w:r>
            <w:r w:rsidR="00B47985">
              <w:rPr>
                <w:rFonts w:asciiTheme="minorHAnsi" w:eastAsiaTheme="minorEastAsia" w:hAnsiTheme="minorHAnsi" w:cstheme="minorBidi"/>
                <w:b w:val="0"/>
                <w:bCs w:val="0"/>
                <w:sz w:val="22"/>
                <w:szCs w:val="22"/>
                <w:lang w:val="tr-TR" w:eastAsia="tr-TR"/>
              </w:rPr>
              <w:tab/>
            </w:r>
            <w:r w:rsidR="00B47985" w:rsidRPr="00E25C22">
              <w:rPr>
                <w:rStyle w:val="Kpr"/>
              </w:rPr>
              <w:t>Atıf yapılan standard ve/veya dokümanlar</w:t>
            </w:r>
            <w:r w:rsidR="00B47985">
              <w:rPr>
                <w:webHidden/>
              </w:rPr>
              <w:tab/>
            </w:r>
            <w:r w:rsidR="00B47985">
              <w:rPr>
                <w:webHidden/>
              </w:rPr>
              <w:fldChar w:fldCharType="begin"/>
            </w:r>
            <w:r w:rsidR="00B47985">
              <w:rPr>
                <w:webHidden/>
              </w:rPr>
              <w:instrText xml:space="preserve"> PAGEREF _Toc438714633 \h </w:instrText>
            </w:r>
            <w:r w:rsidR="00B47985">
              <w:rPr>
                <w:webHidden/>
              </w:rPr>
            </w:r>
            <w:r w:rsidR="00B47985">
              <w:rPr>
                <w:webHidden/>
              </w:rPr>
              <w:fldChar w:fldCharType="separate"/>
            </w:r>
            <w:r w:rsidR="001A6253">
              <w:rPr>
                <w:webHidden/>
              </w:rPr>
              <w:t>1</w:t>
            </w:r>
            <w:r w:rsidR="00B47985">
              <w:rPr>
                <w:webHidden/>
              </w:rPr>
              <w:fldChar w:fldCharType="end"/>
            </w:r>
          </w:hyperlink>
        </w:p>
        <w:p w:rsidR="00B47985" w:rsidRDefault="00953779">
          <w:pPr>
            <w:pStyle w:val="T1"/>
            <w:tabs>
              <w:tab w:val="left" w:pos="600"/>
            </w:tabs>
            <w:rPr>
              <w:rFonts w:asciiTheme="minorHAnsi" w:eastAsiaTheme="minorEastAsia" w:hAnsiTheme="minorHAnsi" w:cstheme="minorBidi"/>
              <w:b w:val="0"/>
              <w:bCs w:val="0"/>
              <w:sz w:val="22"/>
              <w:szCs w:val="22"/>
              <w:lang w:val="tr-TR" w:eastAsia="tr-TR"/>
            </w:rPr>
          </w:pPr>
          <w:hyperlink w:anchor="_Toc438714634" w:history="1">
            <w:r w:rsidR="00B47985" w:rsidRPr="00E25C22">
              <w:rPr>
                <w:rStyle w:val="Kpr"/>
              </w:rPr>
              <w:t>3</w:t>
            </w:r>
            <w:r w:rsidR="00B47985">
              <w:rPr>
                <w:rFonts w:asciiTheme="minorHAnsi" w:eastAsiaTheme="minorEastAsia" w:hAnsiTheme="minorHAnsi" w:cstheme="minorBidi"/>
                <w:b w:val="0"/>
                <w:bCs w:val="0"/>
                <w:sz w:val="22"/>
                <w:szCs w:val="22"/>
                <w:lang w:val="tr-TR" w:eastAsia="tr-TR"/>
              </w:rPr>
              <w:tab/>
            </w:r>
            <w:r w:rsidR="00B47985" w:rsidRPr="00E25C22">
              <w:rPr>
                <w:rStyle w:val="Kpr"/>
              </w:rPr>
              <w:t>Terimler ve tarifler</w:t>
            </w:r>
            <w:r w:rsidR="00B47985">
              <w:rPr>
                <w:webHidden/>
              </w:rPr>
              <w:tab/>
            </w:r>
            <w:r w:rsidR="00B47985">
              <w:rPr>
                <w:webHidden/>
              </w:rPr>
              <w:fldChar w:fldCharType="begin"/>
            </w:r>
            <w:r w:rsidR="00B47985">
              <w:rPr>
                <w:webHidden/>
              </w:rPr>
              <w:instrText xml:space="preserve"> PAGEREF _Toc438714634 \h </w:instrText>
            </w:r>
            <w:r w:rsidR="00B47985">
              <w:rPr>
                <w:webHidden/>
              </w:rPr>
            </w:r>
            <w:r w:rsidR="00B47985">
              <w:rPr>
                <w:webHidden/>
              </w:rPr>
              <w:fldChar w:fldCharType="separate"/>
            </w:r>
            <w:r w:rsidR="001A6253">
              <w:rPr>
                <w:webHidden/>
              </w:rPr>
              <w:t>1</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635" w:history="1">
            <w:r w:rsidR="00B47985" w:rsidRPr="00E25C22">
              <w:rPr>
                <w:rStyle w:val="Kpr"/>
              </w:rPr>
              <w:t>3.1</w:t>
            </w:r>
            <w:r w:rsidR="00B47985">
              <w:rPr>
                <w:rFonts w:asciiTheme="minorHAnsi" w:eastAsiaTheme="minorEastAsia" w:hAnsiTheme="minorHAnsi" w:cstheme="minorBidi"/>
                <w:b w:val="0"/>
                <w:sz w:val="22"/>
                <w:szCs w:val="22"/>
                <w:lang w:val="tr-TR" w:eastAsia="tr-TR"/>
              </w:rPr>
              <w:tab/>
            </w:r>
            <w:r w:rsidR="00B47985" w:rsidRPr="00E25C22">
              <w:rPr>
                <w:rStyle w:val="Kpr"/>
              </w:rPr>
              <w:t>Organizasyon ve liderlikle ilgili terimler</w:t>
            </w:r>
            <w:r w:rsidR="00B47985">
              <w:rPr>
                <w:webHidden/>
              </w:rPr>
              <w:tab/>
            </w:r>
            <w:r w:rsidR="00B47985">
              <w:rPr>
                <w:webHidden/>
              </w:rPr>
              <w:fldChar w:fldCharType="begin"/>
            </w:r>
            <w:r w:rsidR="00B47985">
              <w:rPr>
                <w:webHidden/>
              </w:rPr>
              <w:instrText xml:space="preserve"> PAGEREF _Toc438714635 \h </w:instrText>
            </w:r>
            <w:r w:rsidR="00B47985">
              <w:rPr>
                <w:webHidden/>
              </w:rPr>
            </w:r>
            <w:r w:rsidR="00B47985">
              <w:rPr>
                <w:webHidden/>
              </w:rPr>
              <w:fldChar w:fldCharType="separate"/>
            </w:r>
            <w:r w:rsidR="001A6253">
              <w:rPr>
                <w:webHidden/>
              </w:rPr>
              <w:t>1</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648" w:history="1">
            <w:r w:rsidR="00B47985" w:rsidRPr="00E25C22">
              <w:rPr>
                <w:rStyle w:val="Kpr"/>
                <w:rFonts w:eastAsia="Calibri"/>
              </w:rPr>
              <w:t>3.2</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Planlama ile ilgili terimler</w:t>
            </w:r>
            <w:r w:rsidR="00B47985">
              <w:rPr>
                <w:webHidden/>
              </w:rPr>
              <w:tab/>
            </w:r>
            <w:r w:rsidR="00B47985">
              <w:rPr>
                <w:webHidden/>
              </w:rPr>
              <w:fldChar w:fldCharType="begin"/>
            </w:r>
            <w:r w:rsidR="00B47985">
              <w:rPr>
                <w:webHidden/>
              </w:rPr>
              <w:instrText xml:space="preserve"> PAGEREF _Toc438714648 \h </w:instrText>
            </w:r>
            <w:r w:rsidR="00B47985">
              <w:rPr>
                <w:webHidden/>
              </w:rPr>
            </w:r>
            <w:r w:rsidR="00B47985">
              <w:rPr>
                <w:webHidden/>
              </w:rPr>
              <w:fldChar w:fldCharType="separate"/>
            </w:r>
            <w:r w:rsidR="001A6253">
              <w:rPr>
                <w:webHidden/>
              </w:rPr>
              <w:t>2</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671" w:history="1">
            <w:r w:rsidR="00B47985" w:rsidRPr="00E25C22">
              <w:rPr>
                <w:rStyle w:val="Kpr"/>
                <w:rFonts w:eastAsia="Calibri"/>
              </w:rPr>
              <w:t>3.3</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Destek ve operasyonla ilgili terimler</w:t>
            </w:r>
            <w:r w:rsidR="00B47985">
              <w:rPr>
                <w:webHidden/>
              </w:rPr>
              <w:tab/>
            </w:r>
            <w:r w:rsidR="00B47985">
              <w:rPr>
                <w:webHidden/>
              </w:rPr>
              <w:fldChar w:fldCharType="begin"/>
            </w:r>
            <w:r w:rsidR="00B47985">
              <w:rPr>
                <w:webHidden/>
              </w:rPr>
              <w:instrText xml:space="preserve"> PAGEREF _Toc438714671 \h </w:instrText>
            </w:r>
            <w:r w:rsidR="00B47985">
              <w:rPr>
                <w:webHidden/>
              </w:rPr>
            </w:r>
            <w:r w:rsidR="00B47985">
              <w:rPr>
                <w:webHidden/>
              </w:rPr>
              <w:fldChar w:fldCharType="separate"/>
            </w:r>
            <w:r w:rsidR="001A6253">
              <w:rPr>
                <w:webHidden/>
              </w:rPr>
              <w:t>4</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682" w:history="1">
            <w:r w:rsidR="00B47985" w:rsidRPr="00E25C22">
              <w:rPr>
                <w:rStyle w:val="Kpr"/>
                <w:rFonts w:eastAsia="Calibri"/>
              </w:rPr>
              <w:t>3.4</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Performans değerlendirme ve iyileştirme ile ilgili terimler</w:t>
            </w:r>
            <w:r w:rsidR="00B47985">
              <w:rPr>
                <w:webHidden/>
              </w:rPr>
              <w:tab/>
            </w:r>
            <w:r w:rsidR="00B47985">
              <w:rPr>
                <w:webHidden/>
              </w:rPr>
              <w:fldChar w:fldCharType="begin"/>
            </w:r>
            <w:r w:rsidR="00B47985">
              <w:rPr>
                <w:webHidden/>
              </w:rPr>
              <w:instrText xml:space="preserve"> PAGEREF _Toc438714682 \h </w:instrText>
            </w:r>
            <w:r w:rsidR="00B47985">
              <w:rPr>
                <w:webHidden/>
              </w:rPr>
            </w:r>
            <w:r w:rsidR="00B47985">
              <w:rPr>
                <w:webHidden/>
              </w:rPr>
              <w:fldChar w:fldCharType="separate"/>
            </w:r>
            <w:r w:rsidR="001A6253">
              <w:rPr>
                <w:webHidden/>
              </w:rPr>
              <w:t>5</w:t>
            </w:r>
            <w:r w:rsidR="00B47985">
              <w:rPr>
                <w:webHidden/>
              </w:rPr>
              <w:fldChar w:fldCharType="end"/>
            </w:r>
          </w:hyperlink>
        </w:p>
        <w:p w:rsidR="00B47985" w:rsidRDefault="00953779">
          <w:pPr>
            <w:pStyle w:val="T1"/>
            <w:tabs>
              <w:tab w:val="left" w:pos="600"/>
            </w:tabs>
            <w:rPr>
              <w:rFonts w:asciiTheme="minorHAnsi" w:eastAsiaTheme="minorEastAsia" w:hAnsiTheme="minorHAnsi" w:cstheme="minorBidi"/>
              <w:b w:val="0"/>
              <w:bCs w:val="0"/>
              <w:sz w:val="22"/>
              <w:szCs w:val="22"/>
              <w:lang w:val="tr-TR" w:eastAsia="tr-TR"/>
            </w:rPr>
          </w:pPr>
          <w:hyperlink w:anchor="_Toc438714705" w:history="1">
            <w:r w:rsidR="00B47985" w:rsidRPr="00E25C22">
              <w:rPr>
                <w:rStyle w:val="Kpr"/>
              </w:rPr>
              <w:t>4</w:t>
            </w:r>
            <w:r w:rsidR="00B47985">
              <w:rPr>
                <w:rFonts w:asciiTheme="minorHAnsi" w:eastAsiaTheme="minorEastAsia" w:hAnsiTheme="minorHAnsi" w:cstheme="minorBidi"/>
                <w:b w:val="0"/>
                <w:bCs w:val="0"/>
                <w:sz w:val="22"/>
                <w:szCs w:val="22"/>
                <w:lang w:val="tr-TR" w:eastAsia="tr-TR"/>
              </w:rPr>
              <w:tab/>
            </w:r>
            <w:r w:rsidR="00B47985" w:rsidRPr="00E25C22">
              <w:rPr>
                <w:rStyle w:val="Kpr"/>
              </w:rPr>
              <w:t>Kuruluşun bağlamı</w:t>
            </w:r>
            <w:r w:rsidR="00B47985">
              <w:rPr>
                <w:webHidden/>
              </w:rPr>
              <w:tab/>
            </w:r>
            <w:r w:rsidR="00B47985">
              <w:rPr>
                <w:webHidden/>
              </w:rPr>
              <w:fldChar w:fldCharType="begin"/>
            </w:r>
            <w:r w:rsidR="00B47985">
              <w:rPr>
                <w:webHidden/>
              </w:rPr>
              <w:instrText xml:space="preserve"> PAGEREF _Toc438714705 \h </w:instrText>
            </w:r>
            <w:r w:rsidR="00B47985">
              <w:rPr>
                <w:webHidden/>
              </w:rPr>
            </w:r>
            <w:r w:rsidR="00B47985">
              <w:rPr>
                <w:webHidden/>
              </w:rPr>
              <w:fldChar w:fldCharType="separate"/>
            </w:r>
            <w:r w:rsidR="001A6253">
              <w:rPr>
                <w:webHidden/>
              </w:rPr>
              <w:t>6</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06" w:history="1">
            <w:r w:rsidR="00B47985" w:rsidRPr="00E25C22">
              <w:rPr>
                <w:rStyle w:val="Kpr"/>
                <w:rFonts w:eastAsia="Calibri"/>
              </w:rPr>
              <w:t>4.1</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Kuruluş ve bağlamının anlaşılması</w:t>
            </w:r>
            <w:r w:rsidR="00B47985">
              <w:rPr>
                <w:webHidden/>
              </w:rPr>
              <w:tab/>
            </w:r>
            <w:r w:rsidR="00B47985">
              <w:rPr>
                <w:webHidden/>
              </w:rPr>
              <w:fldChar w:fldCharType="begin"/>
            </w:r>
            <w:r w:rsidR="00B47985">
              <w:rPr>
                <w:webHidden/>
              </w:rPr>
              <w:instrText xml:space="preserve"> PAGEREF _Toc438714706 \h </w:instrText>
            </w:r>
            <w:r w:rsidR="00B47985">
              <w:rPr>
                <w:webHidden/>
              </w:rPr>
            </w:r>
            <w:r w:rsidR="00B47985">
              <w:rPr>
                <w:webHidden/>
              </w:rPr>
              <w:fldChar w:fldCharType="separate"/>
            </w:r>
            <w:r w:rsidR="001A6253">
              <w:rPr>
                <w:webHidden/>
              </w:rPr>
              <w:t>6</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07" w:history="1">
            <w:r w:rsidR="00B47985" w:rsidRPr="00E25C22">
              <w:rPr>
                <w:rStyle w:val="Kpr"/>
                <w:rFonts w:eastAsia="Calibri"/>
              </w:rPr>
              <w:t>4.2</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İlgili tarafların ihtiyaç ve beklentilerinin anlaşılması</w:t>
            </w:r>
            <w:r w:rsidR="00B47985">
              <w:rPr>
                <w:webHidden/>
              </w:rPr>
              <w:tab/>
            </w:r>
            <w:r w:rsidR="00B47985">
              <w:rPr>
                <w:webHidden/>
              </w:rPr>
              <w:fldChar w:fldCharType="begin"/>
            </w:r>
            <w:r w:rsidR="00B47985">
              <w:rPr>
                <w:webHidden/>
              </w:rPr>
              <w:instrText xml:space="preserve"> PAGEREF _Toc438714707 \h </w:instrText>
            </w:r>
            <w:r w:rsidR="00B47985">
              <w:rPr>
                <w:webHidden/>
              </w:rPr>
            </w:r>
            <w:r w:rsidR="00B47985">
              <w:rPr>
                <w:webHidden/>
              </w:rPr>
              <w:fldChar w:fldCharType="separate"/>
            </w:r>
            <w:r w:rsidR="001A6253">
              <w:rPr>
                <w:webHidden/>
              </w:rPr>
              <w:t>6</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08" w:history="1">
            <w:r w:rsidR="00B47985" w:rsidRPr="00E25C22">
              <w:rPr>
                <w:rStyle w:val="Kpr"/>
                <w:rFonts w:eastAsia="Calibri"/>
              </w:rPr>
              <w:t>4.3</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Çevre yönetim sisteminin kapsamının belirlenmesi</w:t>
            </w:r>
            <w:r w:rsidR="00B47985">
              <w:rPr>
                <w:webHidden/>
              </w:rPr>
              <w:tab/>
            </w:r>
            <w:r w:rsidR="00B47985">
              <w:rPr>
                <w:webHidden/>
              </w:rPr>
              <w:fldChar w:fldCharType="begin"/>
            </w:r>
            <w:r w:rsidR="00B47985">
              <w:rPr>
                <w:webHidden/>
              </w:rPr>
              <w:instrText xml:space="preserve"> PAGEREF _Toc438714708 \h </w:instrText>
            </w:r>
            <w:r w:rsidR="00B47985">
              <w:rPr>
                <w:webHidden/>
              </w:rPr>
            </w:r>
            <w:r w:rsidR="00B47985">
              <w:rPr>
                <w:webHidden/>
              </w:rPr>
              <w:fldChar w:fldCharType="separate"/>
            </w:r>
            <w:r w:rsidR="001A6253">
              <w:rPr>
                <w:webHidden/>
              </w:rPr>
              <w:t>6</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09" w:history="1">
            <w:r w:rsidR="00B47985" w:rsidRPr="00E25C22">
              <w:rPr>
                <w:rStyle w:val="Kpr"/>
              </w:rPr>
              <w:t>4.4</w:t>
            </w:r>
            <w:r w:rsidR="00B47985">
              <w:rPr>
                <w:rFonts w:asciiTheme="minorHAnsi" w:eastAsiaTheme="minorEastAsia" w:hAnsiTheme="minorHAnsi" w:cstheme="minorBidi"/>
                <w:b w:val="0"/>
                <w:sz w:val="22"/>
                <w:szCs w:val="22"/>
                <w:lang w:val="tr-TR" w:eastAsia="tr-TR"/>
              </w:rPr>
              <w:tab/>
            </w:r>
            <w:r w:rsidR="00B47985" w:rsidRPr="00E25C22">
              <w:rPr>
                <w:rStyle w:val="Kpr"/>
              </w:rPr>
              <w:t>Çevre yönetim sistemi</w:t>
            </w:r>
            <w:r w:rsidR="00B47985">
              <w:rPr>
                <w:webHidden/>
              </w:rPr>
              <w:tab/>
            </w:r>
            <w:r w:rsidR="00B47985">
              <w:rPr>
                <w:webHidden/>
              </w:rPr>
              <w:fldChar w:fldCharType="begin"/>
            </w:r>
            <w:r w:rsidR="00B47985">
              <w:rPr>
                <w:webHidden/>
              </w:rPr>
              <w:instrText xml:space="preserve"> PAGEREF _Toc438714709 \h </w:instrText>
            </w:r>
            <w:r w:rsidR="00B47985">
              <w:rPr>
                <w:webHidden/>
              </w:rPr>
            </w:r>
            <w:r w:rsidR="00B47985">
              <w:rPr>
                <w:webHidden/>
              </w:rPr>
              <w:fldChar w:fldCharType="separate"/>
            </w:r>
            <w:r w:rsidR="001A6253">
              <w:rPr>
                <w:webHidden/>
              </w:rPr>
              <w:t>7</w:t>
            </w:r>
            <w:r w:rsidR="00B47985">
              <w:rPr>
                <w:webHidden/>
              </w:rPr>
              <w:fldChar w:fldCharType="end"/>
            </w:r>
          </w:hyperlink>
        </w:p>
        <w:p w:rsidR="00B47985" w:rsidRDefault="00953779">
          <w:pPr>
            <w:pStyle w:val="T1"/>
            <w:tabs>
              <w:tab w:val="left" w:pos="600"/>
            </w:tabs>
            <w:rPr>
              <w:rFonts w:asciiTheme="minorHAnsi" w:eastAsiaTheme="minorEastAsia" w:hAnsiTheme="minorHAnsi" w:cstheme="minorBidi"/>
              <w:b w:val="0"/>
              <w:bCs w:val="0"/>
              <w:sz w:val="22"/>
              <w:szCs w:val="22"/>
              <w:lang w:val="tr-TR" w:eastAsia="tr-TR"/>
            </w:rPr>
          </w:pPr>
          <w:hyperlink w:anchor="_Toc438714710" w:history="1">
            <w:r w:rsidR="00B47985" w:rsidRPr="00E25C22">
              <w:rPr>
                <w:rStyle w:val="Kpr"/>
              </w:rPr>
              <w:t>5</w:t>
            </w:r>
            <w:r w:rsidR="00B47985">
              <w:rPr>
                <w:rFonts w:asciiTheme="minorHAnsi" w:eastAsiaTheme="minorEastAsia" w:hAnsiTheme="minorHAnsi" w:cstheme="minorBidi"/>
                <w:b w:val="0"/>
                <w:bCs w:val="0"/>
                <w:sz w:val="22"/>
                <w:szCs w:val="22"/>
                <w:lang w:val="tr-TR" w:eastAsia="tr-TR"/>
              </w:rPr>
              <w:tab/>
            </w:r>
            <w:r w:rsidR="00B47985" w:rsidRPr="00E25C22">
              <w:rPr>
                <w:rStyle w:val="Kpr"/>
              </w:rPr>
              <w:t>Liderlik</w:t>
            </w:r>
            <w:r w:rsidR="00B47985">
              <w:rPr>
                <w:webHidden/>
              </w:rPr>
              <w:tab/>
            </w:r>
            <w:r w:rsidR="00B47985">
              <w:rPr>
                <w:webHidden/>
              </w:rPr>
              <w:fldChar w:fldCharType="begin"/>
            </w:r>
            <w:r w:rsidR="00B47985">
              <w:rPr>
                <w:webHidden/>
              </w:rPr>
              <w:instrText xml:space="preserve"> PAGEREF _Toc438714710 \h </w:instrText>
            </w:r>
            <w:r w:rsidR="00B47985">
              <w:rPr>
                <w:webHidden/>
              </w:rPr>
            </w:r>
            <w:r w:rsidR="00B47985">
              <w:rPr>
                <w:webHidden/>
              </w:rPr>
              <w:fldChar w:fldCharType="separate"/>
            </w:r>
            <w:r w:rsidR="001A6253">
              <w:rPr>
                <w:webHidden/>
              </w:rPr>
              <w:t>7</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11" w:history="1">
            <w:r w:rsidR="00B47985" w:rsidRPr="00E25C22">
              <w:rPr>
                <w:rStyle w:val="Kpr"/>
              </w:rPr>
              <w:t>5.1</w:t>
            </w:r>
            <w:r w:rsidR="00B47985">
              <w:rPr>
                <w:rFonts w:asciiTheme="minorHAnsi" w:eastAsiaTheme="minorEastAsia" w:hAnsiTheme="minorHAnsi" w:cstheme="minorBidi"/>
                <w:b w:val="0"/>
                <w:sz w:val="22"/>
                <w:szCs w:val="22"/>
                <w:lang w:val="tr-TR" w:eastAsia="tr-TR"/>
              </w:rPr>
              <w:tab/>
            </w:r>
            <w:r w:rsidR="00B47985" w:rsidRPr="00E25C22">
              <w:rPr>
                <w:rStyle w:val="Kpr"/>
              </w:rPr>
              <w:t>Liderlik ve taahhüt</w:t>
            </w:r>
            <w:r w:rsidR="00B47985">
              <w:rPr>
                <w:webHidden/>
              </w:rPr>
              <w:tab/>
            </w:r>
            <w:r w:rsidR="00B47985">
              <w:rPr>
                <w:webHidden/>
              </w:rPr>
              <w:fldChar w:fldCharType="begin"/>
            </w:r>
            <w:r w:rsidR="00B47985">
              <w:rPr>
                <w:webHidden/>
              </w:rPr>
              <w:instrText xml:space="preserve"> PAGEREF _Toc438714711 \h </w:instrText>
            </w:r>
            <w:r w:rsidR="00B47985">
              <w:rPr>
                <w:webHidden/>
              </w:rPr>
            </w:r>
            <w:r w:rsidR="00B47985">
              <w:rPr>
                <w:webHidden/>
              </w:rPr>
              <w:fldChar w:fldCharType="separate"/>
            </w:r>
            <w:r w:rsidR="001A6253">
              <w:rPr>
                <w:webHidden/>
              </w:rPr>
              <w:t>7</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12" w:history="1">
            <w:r w:rsidR="00B47985" w:rsidRPr="00E25C22">
              <w:rPr>
                <w:rStyle w:val="Kpr"/>
              </w:rPr>
              <w:t>5.2</w:t>
            </w:r>
            <w:r w:rsidR="00B47985">
              <w:rPr>
                <w:rFonts w:asciiTheme="minorHAnsi" w:eastAsiaTheme="minorEastAsia" w:hAnsiTheme="minorHAnsi" w:cstheme="minorBidi"/>
                <w:b w:val="0"/>
                <w:sz w:val="22"/>
                <w:szCs w:val="22"/>
                <w:lang w:val="tr-TR" w:eastAsia="tr-TR"/>
              </w:rPr>
              <w:tab/>
            </w:r>
            <w:r w:rsidR="00B47985" w:rsidRPr="00E25C22">
              <w:rPr>
                <w:rStyle w:val="Kpr"/>
              </w:rPr>
              <w:t>Çevre politikası</w:t>
            </w:r>
            <w:r w:rsidR="00B47985">
              <w:rPr>
                <w:webHidden/>
              </w:rPr>
              <w:tab/>
            </w:r>
            <w:r w:rsidR="00B47985">
              <w:rPr>
                <w:webHidden/>
              </w:rPr>
              <w:fldChar w:fldCharType="begin"/>
            </w:r>
            <w:r w:rsidR="00B47985">
              <w:rPr>
                <w:webHidden/>
              </w:rPr>
              <w:instrText xml:space="preserve"> PAGEREF _Toc438714712 \h </w:instrText>
            </w:r>
            <w:r w:rsidR="00B47985">
              <w:rPr>
                <w:webHidden/>
              </w:rPr>
            </w:r>
            <w:r w:rsidR="00B47985">
              <w:rPr>
                <w:webHidden/>
              </w:rPr>
              <w:fldChar w:fldCharType="separate"/>
            </w:r>
            <w:r w:rsidR="001A6253">
              <w:rPr>
                <w:webHidden/>
              </w:rPr>
              <w:t>7</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13" w:history="1">
            <w:r w:rsidR="00B47985" w:rsidRPr="00E25C22">
              <w:rPr>
                <w:rStyle w:val="Kpr"/>
              </w:rPr>
              <w:t>5.3</w:t>
            </w:r>
            <w:r w:rsidR="00B47985">
              <w:rPr>
                <w:rFonts w:asciiTheme="minorHAnsi" w:eastAsiaTheme="minorEastAsia" w:hAnsiTheme="minorHAnsi" w:cstheme="minorBidi"/>
                <w:b w:val="0"/>
                <w:sz w:val="22"/>
                <w:szCs w:val="22"/>
                <w:lang w:val="tr-TR" w:eastAsia="tr-TR"/>
              </w:rPr>
              <w:tab/>
            </w:r>
            <w:r w:rsidR="00B47985" w:rsidRPr="00E25C22">
              <w:rPr>
                <w:rStyle w:val="Kpr"/>
              </w:rPr>
              <w:t>Kurumsal görev, yetki ve sorumluluklar</w:t>
            </w:r>
            <w:r w:rsidR="00B47985">
              <w:rPr>
                <w:webHidden/>
              </w:rPr>
              <w:tab/>
            </w:r>
            <w:r w:rsidR="00B47985">
              <w:rPr>
                <w:webHidden/>
              </w:rPr>
              <w:fldChar w:fldCharType="begin"/>
            </w:r>
            <w:r w:rsidR="00B47985">
              <w:rPr>
                <w:webHidden/>
              </w:rPr>
              <w:instrText xml:space="preserve"> PAGEREF _Toc438714713 \h </w:instrText>
            </w:r>
            <w:r w:rsidR="00B47985">
              <w:rPr>
                <w:webHidden/>
              </w:rPr>
            </w:r>
            <w:r w:rsidR="00B47985">
              <w:rPr>
                <w:webHidden/>
              </w:rPr>
              <w:fldChar w:fldCharType="separate"/>
            </w:r>
            <w:r w:rsidR="001A6253">
              <w:rPr>
                <w:webHidden/>
              </w:rPr>
              <w:t>8</w:t>
            </w:r>
            <w:r w:rsidR="00B47985">
              <w:rPr>
                <w:webHidden/>
              </w:rPr>
              <w:fldChar w:fldCharType="end"/>
            </w:r>
          </w:hyperlink>
        </w:p>
        <w:p w:rsidR="00B47985" w:rsidRDefault="00953779">
          <w:pPr>
            <w:pStyle w:val="T1"/>
            <w:tabs>
              <w:tab w:val="left" w:pos="600"/>
            </w:tabs>
            <w:rPr>
              <w:rFonts w:asciiTheme="minorHAnsi" w:eastAsiaTheme="minorEastAsia" w:hAnsiTheme="minorHAnsi" w:cstheme="minorBidi"/>
              <w:b w:val="0"/>
              <w:bCs w:val="0"/>
              <w:sz w:val="22"/>
              <w:szCs w:val="22"/>
              <w:lang w:val="tr-TR" w:eastAsia="tr-TR"/>
            </w:rPr>
          </w:pPr>
          <w:hyperlink w:anchor="_Toc438714714" w:history="1">
            <w:r w:rsidR="00B47985" w:rsidRPr="00E25C22">
              <w:rPr>
                <w:rStyle w:val="Kpr"/>
              </w:rPr>
              <w:t>6</w:t>
            </w:r>
            <w:r w:rsidR="00B47985">
              <w:rPr>
                <w:rFonts w:asciiTheme="minorHAnsi" w:eastAsiaTheme="minorEastAsia" w:hAnsiTheme="minorHAnsi" w:cstheme="minorBidi"/>
                <w:b w:val="0"/>
                <w:bCs w:val="0"/>
                <w:sz w:val="22"/>
                <w:szCs w:val="22"/>
                <w:lang w:val="tr-TR" w:eastAsia="tr-TR"/>
              </w:rPr>
              <w:tab/>
            </w:r>
            <w:r w:rsidR="00B47985" w:rsidRPr="00E25C22">
              <w:rPr>
                <w:rStyle w:val="Kpr"/>
              </w:rPr>
              <w:t>Planlama</w:t>
            </w:r>
            <w:r w:rsidR="00B47985">
              <w:rPr>
                <w:webHidden/>
              </w:rPr>
              <w:tab/>
            </w:r>
            <w:r w:rsidR="00B47985">
              <w:rPr>
                <w:webHidden/>
              </w:rPr>
              <w:fldChar w:fldCharType="begin"/>
            </w:r>
            <w:r w:rsidR="00B47985">
              <w:rPr>
                <w:webHidden/>
              </w:rPr>
              <w:instrText xml:space="preserve"> PAGEREF _Toc438714714 \h </w:instrText>
            </w:r>
            <w:r w:rsidR="00B47985">
              <w:rPr>
                <w:webHidden/>
              </w:rPr>
            </w:r>
            <w:r w:rsidR="00B47985">
              <w:rPr>
                <w:webHidden/>
              </w:rPr>
              <w:fldChar w:fldCharType="separate"/>
            </w:r>
            <w:r w:rsidR="001A6253">
              <w:rPr>
                <w:webHidden/>
              </w:rPr>
              <w:t>8</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15" w:history="1">
            <w:r w:rsidR="00B47985" w:rsidRPr="00E25C22">
              <w:rPr>
                <w:rStyle w:val="Kpr"/>
                <w:rFonts w:eastAsia="Calibri"/>
              </w:rPr>
              <w:t>6.1</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Risk ve fırsat belirleme faaliyetleri</w:t>
            </w:r>
            <w:r w:rsidR="00B47985">
              <w:rPr>
                <w:webHidden/>
              </w:rPr>
              <w:tab/>
            </w:r>
            <w:r w:rsidR="00B47985">
              <w:rPr>
                <w:webHidden/>
              </w:rPr>
              <w:fldChar w:fldCharType="begin"/>
            </w:r>
            <w:r w:rsidR="00B47985">
              <w:rPr>
                <w:webHidden/>
              </w:rPr>
              <w:instrText xml:space="preserve"> PAGEREF _Toc438714715 \h </w:instrText>
            </w:r>
            <w:r w:rsidR="00B47985">
              <w:rPr>
                <w:webHidden/>
              </w:rPr>
            </w:r>
            <w:r w:rsidR="00B47985">
              <w:rPr>
                <w:webHidden/>
              </w:rPr>
              <w:fldChar w:fldCharType="separate"/>
            </w:r>
            <w:r w:rsidR="001A6253">
              <w:rPr>
                <w:webHidden/>
              </w:rPr>
              <w:t>8</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16" w:history="1">
            <w:r w:rsidR="00B47985" w:rsidRPr="00E25C22">
              <w:rPr>
                <w:rStyle w:val="Kpr"/>
              </w:rPr>
              <w:t>6.1.1</w:t>
            </w:r>
            <w:r w:rsidR="00B47985">
              <w:rPr>
                <w:rFonts w:asciiTheme="minorHAnsi" w:eastAsiaTheme="minorEastAsia" w:hAnsiTheme="minorHAnsi" w:cstheme="minorBidi"/>
                <w:b w:val="0"/>
                <w:bCs w:val="0"/>
                <w:sz w:val="22"/>
                <w:szCs w:val="22"/>
              </w:rPr>
              <w:tab/>
            </w:r>
            <w:r w:rsidR="00B47985" w:rsidRPr="00E25C22">
              <w:rPr>
                <w:rStyle w:val="Kpr"/>
              </w:rPr>
              <w:t>Genel</w:t>
            </w:r>
            <w:r w:rsidR="00B47985">
              <w:rPr>
                <w:webHidden/>
              </w:rPr>
              <w:tab/>
            </w:r>
            <w:r w:rsidR="00322E71">
              <w:rPr>
                <w:webHidden/>
              </w:rPr>
              <w:tab/>
            </w:r>
            <w:r w:rsidR="00B47985">
              <w:rPr>
                <w:webHidden/>
              </w:rPr>
              <w:fldChar w:fldCharType="begin"/>
            </w:r>
            <w:r w:rsidR="00B47985">
              <w:rPr>
                <w:webHidden/>
              </w:rPr>
              <w:instrText xml:space="preserve"> PAGEREF _Toc438714716 \h </w:instrText>
            </w:r>
            <w:r w:rsidR="00B47985">
              <w:rPr>
                <w:webHidden/>
              </w:rPr>
            </w:r>
            <w:r w:rsidR="00B47985">
              <w:rPr>
                <w:webHidden/>
              </w:rPr>
              <w:fldChar w:fldCharType="separate"/>
            </w:r>
            <w:r w:rsidR="001A6253">
              <w:rPr>
                <w:webHidden/>
              </w:rPr>
              <w:t>8</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17" w:history="1">
            <w:r w:rsidR="00B47985" w:rsidRPr="00E25C22">
              <w:rPr>
                <w:rStyle w:val="Kpr"/>
              </w:rPr>
              <w:t>6.1.2</w:t>
            </w:r>
            <w:r w:rsidR="00B47985">
              <w:rPr>
                <w:rFonts w:asciiTheme="minorHAnsi" w:eastAsiaTheme="minorEastAsia" w:hAnsiTheme="minorHAnsi" w:cstheme="minorBidi"/>
                <w:b w:val="0"/>
                <w:bCs w:val="0"/>
                <w:sz w:val="22"/>
                <w:szCs w:val="22"/>
              </w:rPr>
              <w:tab/>
            </w:r>
            <w:r w:rsidR="00B47985" w:rsidRPr="00E25C22">
              <w:rPr>
                <w:rStyle w:val="Kpr"/>
              </w:rPr>
              <w:t>Çevre boyutları</w:t>
            </w:r>
            <w:r w:rsidR="00B47985">
              <w:rPr>
                <w:webHidden/>
              </w:rPr>
              <w:tab/>
            </w:r>
            <w:r w:rsidR="00B47985">
              <w:rPr>
                <w:webHidden/>
              </w:rPr>
              <w:fldChar w:fldCharType="begin"/>
            </w:r>
            <w:r w:rsidR="00B47985">
              <w:rPr>
                <w:webHidden/>
              </w:rPr>
              <w:instrText xml:space="preserve"> PAGEREF _Toc438714717 \h </w:instrText>
            </w:r>
            <w:r w:rsidR="00B47985">
              <w:rPr>
                <w:webHidden/>
              </w:rPr>
            </w:r>
            <w:r w:rsidR="00B47985">
              <w:rPr>
                <w:webHidden/>
              </w:rPr>
              <w:fldChar w:fldCharType="separate"/>
            </w:r>
            <w:r w:rsidR="001A6253">
              <w:rPr>
                <w:webHidden/>
              </w:rPr>
              <w:t>8</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18" w:history="1">
            <w:r w:rsidR="00B47985" w:rsidRPr="00E25C22">
              <w:rPr>
                <w:rStyle w:val="Kpr"/>
              </w:rPr>
              <w:t>6.1.3</w:t>
            </w:r>
            <w:r w:rsidR="00B47985">
              <w:rPr>
                <w:rFonts w:asciiTheme="minorHAnsi" w:eastAsiaTheme="minorEastAsia" w:hAnsiTheme="minorHAnsi" w:cstheme="minorBidi"/>
                <w:b w:val="0"/>
                <w:bCs w:val="0"/>
                <w:sz w:val="22"/>
                <w:szCs w:val="22"/>
              </w:rPr>
              <w:tab/>
            </w:r>
            <w:r w:rsidR="00B47985" w:rsidRPr="00E25C22">
              <w:rPr>
                <w:rStyle w:val="Kpr"/>
              </w:rPr>
              <w:t xml:space="preserve">Uygunluk </w:t>
            </w:r>
            <w:r w:rsidR="00B47985" w:rsidRPr="00E25C22">
              <w:rPr>
                <w:rStyle w:val="Kpr"/>
                <w:rFonts w:cs="Arial"/>
              </w:rPr>
              <w:t>yükümlülükleri</w:t>
            </w:r>
            <w:r w:rsidR="00B47985">
              <w:rPr>
                <w:webHidden/>
              </w:rPr>
              <w:tab/>
            </w:r>
            <w:r w:rsidR="00B47985">
              <w:rPr>
                <w:webHidden/>
              </w:rPr>
              <w:fldChar w:fldCharType="begin"/>
            </w:r>
            <w:r w:rsidR="00B47985">
              <w:rPr>
                <w:webHidden/>
              </w:rPr>
              <w:instrText xml:space="preserve"> PAGEREF _Toc438714718 \h </w:instrText>
            </w:r>
            <w:r w:rsidR="00B47985">
              <w:rPr>
                <w:webHidden/>
              </w:rPr>
            </w:r>
            <w:r w:rsidR="00B47985">
              <w:rPr>
                <w:webHidden/>
              </w:rPr>
              <w:fldChar w:fldCharType="separate"/>
            </w:r>
            <w:r w:rsidR="001A6253">
              <w:rPr>
                <w:webHidden/>
              </w:rPr>
              <w:t>9</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19" w:history="1">
            <w:r w:rsidR="00B47985" w:rsidRPr="00E25C22">
              <w:rPr>
                <w:rStyle w:val="Kpr"/>
              </w:rPr>
              <w:t>6.1.4</w:t>
            </w:r>
            <w:r w:rsidR="00B47985">
              <w:rPr>
                <w:rFonts w:asciiTheme="minorHAnsi" w:eastAsiaTheme="minorEastAsia" w:hAnsiTheme="minorHAnsi" w:cstheme="minorBidi"/>
                <w:b w:val="0"/>
                <w:bCs w:val="0"/>
                <w:sz w:val="22"/>
                <w:szCs w:val="22"/>
              </w:rPr>
              <w:tab/>
            </w:r>
            <w:r w:rsidR="00B47985" w:rsidRPr="00E25C22">
              <w:rPr>
                <w:rStyle w:val="Kpr"/>
              </w:rPr>
              <w:t>Planlama faaliyeti</w:t>
            </w:r>
            <w:r w:rsidR="00B47985">
              <w:rPr>
                <w:webHidden/>
              </w:rPr>
              <w:tab/>
            </w:r>
            <w:r w:rsidR="00B47985">
              <w:rPr>
                <w:webHidden/>
              </w:rPr>
              <w:fldChar w:fldCharType="begin"/>
            </w:r>
            <w:r w:rsidR="00B47985">
              <w:rPr>
                <w:webHidden/>
              </w:rPr>
              <w:instrText xml:space="preserve"> PAGEREF _Toc438714719 \h </w:instrText>
            </w:r>
            <w:r w:rsidR="00B47985">
              <w:rPr>
                <w:webHidden/>
              </w:rPr>
            </w:r>
            <w:r w:rsidR="00B47985">
              <w:rPr>
                <w:webHidden/>
              </w:rPr>
              <w:fldChar w:fldCharType="separate"/>
            </w:r>
            <w:r w:rsidR="001A6253">
              <w:rPr>
                <w:webHidden/>
              </w:rPr>
              <w:t>9</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20" w:history="1">
            <w:r w:rsidR="00B47985" w:rsidRPr="00E25C22">
              <w:rPr>
                <w:rStyle w:val="Kpr"/>
                <w:rFonts w:eastAsia="Calibri"/>
              </w:rPr>
              <w:t>6.2</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Çevre amaçları ve bunlara ulaşmak için planlama</w:t>
            </w:r>
            <w:r w:rsidR="00B47985">
              <w:rPr>
                <w:webHidden/>
              </w:rPr>
              <w:tab/>
            </w:r>
            <w:r w:rsidR="00B47985">
              <w:rPr>
                <w:webHidden/>
              </w:rPr>
              <w:fldChar w:fldCharType="begin"/>
            </w:r>
            <w:r w:rsidR="00B47985">
              <w:rPr>
                <w:webHidden/>
              </w:rPr>
              <w:instrText xml:space="preserve"> PAGEREF _Toc438714720 \h </w:instrText>
            </w:r>
            <w:r w:rsidR="00B47985">
              <w:rPr>
                <w:webHidden/>
              </w:rPr>
            </w:r>
            <w:r w:rsidR="00B47985">
              <w:rPr>
                <w:webHidden/>
              </w:rPr>
              <w:fldChar w:fldCharType="separate"/>
            </w:r>
            <w:r w:rsidR="001A6253">
              <w:rPr>
                <w:webHidden/>
              </w:rPr>
              <w:t>9</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21" w:history="1">
            <w:r w:rsidR="00B47985" w:rsidRPr="00E25C22">
              <w:rPr>
                <w:rStyle w:val="Kpr"/>
              </w:rPr>
              <w:t>6.2.1</w:t>
            </w:r>
            <w:r w:rsidR="00B47985">
              <w:rPr>
                <w:rFonts w:asciiTheme="minorHAnsi" w:eastAsiaTheme="minorEastAsia" w:hAnsiTheme="minorHAnsi" w:cstheme="minorBidi"/>
                <w:b w:val="0"/>
                <w:bCs w:val="0"/>
                <w:sz w:val="22"/>
                <w:szCs w:val="22"/>
              </w:rPr>
              <w:tab/>
            </w:r>
            <w:r w:rsidR="00B47985" w:rsidRPr="00E25C22">
              <w:rPr>
                <w:rStyle w:val="Kpr"/>
              </w:rPr>
              <w:t>Çevre amaçları</w:t>
            </w:r>
            <w:r w:rsidR="00B47985">
              <w:rPr>
                <w:webHidden/>
              </w:rPr>
              <w:tab/>
            </w:r>
            <w:r w:rsidR="00B47985">
              <w:rPr>
                <w:webHidden/>
              </w:rPr>
              <w:fldChar w:fldCharType="begin"/>
            </w:r>
            <w:r w:rsidR="00B47985">
              <w:rPr>
                <w:webHidden/>
              </w:rPr>
              <w:instrText xml:space="preserve"> PAGEREF _Toc438714721 \h </w:instrText>
            </w:r>
            <w:r w:rsidR="00B47985">
              <w:rPr>
                <w:webHidden/>
              </w:rPr>
            </w:r>
            <w:r w:rsidR="00B47985">
              <w:rPr>
                <w:webHidden/>
              </w:rPr>
              <w:fldChar w:fldCharType="separate"/>
            </w:r>
            <w:r w:rsidR="001A6253">
              <w:rPr>
                <w:webHidden/>
              </w:rPr>
              <w:t>9</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22" w:history="1">
            <w:r w:rsidR="00B47985" w:rsidRPr="00E25C22">
              <w:rPr>
                <w:rStyle w:val="Kpr"/>
              </w:rPr>
              <w:t>6.2.2</w:t>
            </w:r>
            <w:r w:rsidR="00B47985">
              <w:rPr>
                <w:rFonts w:asciiTheme="minorHAnsi" w:eastAsiaTheme="minorEastAsia" w:hAnsiTheme="minorHAnsi" w:cstheme="minorBidi"/>
                <w:b w:val="0"/>
                <w:bCs w:val="0"/>
                <w:sz w:val="22"/>
                <w:szCs w:val="22"/>
              </w:rPr>
              <w:tab/>
            </w:r>
            <w:r w:rsidR="00B47985" w:rsidRPr="00E25C22">
              <w:rPr>
                <w:rStyle w:val="Kpr"/>
              </w:rPr>
              <w:t>Çevre amaçlarına ulaşmak için faaliyetlerin planlanması</w:t>
            </w:r>
            <w:r w:rsidR="00B47985">
              <w:rPr>
                <w:webHidden/>
              </w:rPr>
              <w:tab/>
            </w:r>
            <w:r w:rsidR="00B47985">
              <w:rPr>
                <w:webHidden/>
              </w:rPr>
              <w:fldChar w:fldCharType="begin"/>
            </w:r>
            <w:r w:rsidR="00B47985">
              <w:rPr>
                <w:webHidden/>
              </w:rPr>
              <w:instrText xml:space="preserve"> PAGEREF _Toc438714722 \h </w:instrText>
            </w:r>
            <w:r w:rsidR="00B47985">
              <w:rPr>
                <w:webHidden/>
              </w:rPr>
            </w:r>
            <w:r w:rsidR="00B47985">
              <w:rPr>
                <w:webHidden/>
              </w:rPr>
              <w:fldChar w:fldCharType="separate"/>
            </w:r>
            <w:r w:rsidR="001A6253">
              <w:rPr>
                <w:webHidden/>
              </w:rPr>
              <w:t>10</w:t>
            </w:r>
            <w:r w:rsidR="00B47985">
              <w:rPr>
                <w:webHidden/>
              </w:rPr>
              <w:fldChar w:fldCharType="end"/>
            </w:r>
          </w:hyperlink>
        </w:p>
        <w:p w:rsidR="00B47985" w:rsidRDefault="00953779">
          <w:pPr>
            <w:pStyle w:val="T1"/>
            <w:tabs>
              <w:tab w:val="left" w:pos="600"/>
            </w:tabs>
            <w:rPr>
              <w:rFonts w:asciiTheme="minorHAnsi" w:eastAsiaTheme="minorEastAsia" w:hAnsiTheme="minorHAnsi" w:cstheme="minorBidi"/>
              <w:b w:val="0"/>
              <w:bCs w:val="0"/>
              <w:sz w:val="22"/>
              <w:szCs w:val="22"/>
              <w:lang w:val="tr-TR" w:eastAsia="tr-TR"/>
            </w:rPr>
          </w:pPr>
          <w:hyperlink w:anchor="_Toc438714723" w:history="1">
            <w:r w:rsidR="00B47985" w:rsidRPr="00E25C22">
              <w:rPr>
                <w:rStyle w:val="Kpr"/>
              </w:rPr>
              <w:t>7</w:t>
            </w:r>
            <w:r w:rsidR="00B47985">
              <w:rPr>
                <w:rFonts w:asciiTheme="minorHAnsi" w:eastAsiaTheme="minorEastAsia" w:hAnsiTheme="minorHAnsi" w:cstheme="minorBidi"/>
                <w:b w:val="0"/>
                <w:bCs w:val="0"/>
                <w:sz w:val="22"/>
                <w:szCs w:val="22"/>
                <w:lang w:val="tr-TR" w:eastAsia="tr-TR"/>
              </w:rPr>
              <w:tab/>
            </w:r>
            <w:r w:rsidR="00B47985" w:rsidRPr="00E25C22">
              <w:rPr>
                <w:rStyle w:val="Kpr"/>
              </w:rPr>
              <w:t>Destek</w:t>
            </w:r>
            <w:r w:rsidR="00B47985">
              <w:rPr>
                <w:webHidden/>
              </w:rPr>
              <w:tab/>
            </w:r>
            <w:r w:rsidR="00B47985">
              <w:rPr>
                <w:webHidden/>
              </w:rPr>
              <w:fldChar w:fldCharType="begin"/>
            </w:r>
            <w:r w:rsidR="00B47985">
              <w:rPr>
                <w:webHidden/>
              </w:rPr>
              <w:instrText xml:space="preserve"> PAGEREF _Toc438714723 \h </w:instrText>
            </w:r>
            <w:r w:rsidR="00B47985">
              <w:rPr>
                <w:webHidden/>
              </w:rPr>
            </w:r>
            <w:r w:rsidR="00B47985">
              <w:rPr>
                <w:webHidden/>
              </w:rPr>
              <w:fldChar w:fldCharType="separate"/>
            </w:r>
            <w:r w:rsidR="001A6253">
              <w:rPr>
                <w:webHidden/>
              </w:rPr>
              <w:t>10</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24" w:history="1">
            <w:r w:rsidR="00B47985" w:rsidRPr="00E25C22">
              <w:rPr>
                <w:rStyle w:val="Kpr"/>
                <w:rFonts w:eastAsia="Calibri"/>
              </w:rPr>
              <w:t>7.1</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Kaynaklar</w:t>
            </w:r>
            <w:r w:rsidR="00B47985">
              <w:rPr>
                <w:webHidden/>
              </w:rPr>
              <w:tab/>
            </w:r>
            <w:r w:rsidR="00B47985">
              <w:rPr>
                <w:webHidden/>
              </w:rPr>
              <w:fldChar w:fldCharType="begin"/>
            </w:r>
            <w:r w:rsidR="00B47985">
              <w:rPr>
                <w:webHidden/>
              </w:rPr>
              <w:instrText xml:space="preserve"> PAGEREF _Toc438714724 \h </w:instrText>
            </w:r>
            <w:r w:rsidR="00B47985">
              <w:rPr>
                <w:webHidden/>
              </w:rPr>
            </w:r>
            <w:r w:rsidR="00B47985">
              <w:rPr>
                <w:webHidden/>
              </w:rPr>
              <w:fldChar w:fldCharType="separate"/>
            </w:r>
            <w:r w:rsidR="001A6253">
              <w:rPr>
                <w:webHidden/>
              </w:rPr>
              <w:t>10</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25" w:history="1">
            <w:r w:rsidR="00B47985" w:rsidRPr="00E25C22">
              <w:rPr>
                <w:rStyle w:val="Kpr"/>
                <w:rFonts w:eastAsia="Calibri"/>
              </w:rPr>
              <w:t>7.2</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Yeterlilik</w:t>
            </w:r>
            <w:r w:rsidR="00B47985">
              <w:rPr>
                <w:webHidden/>
              </w:rPr>
              <w:tab/>
            </w:r>
            <w:r w:rsidR="00B47985">
              <w:rPr>
                <w:webHidden/>
              </w:rPr>
              <w:fldChar w:fldCharType="begin"/>
            </w:r>
            <w:r w:rsidR="00B47985">
              <w:rPr>
                <w:webHidden/>
              </w:rPr>
              <w:instrText xml:space="preserve"> PAGEREF _Toc438714725 \h </w:instrText>
            </w:r>
            <w:r w:rsidR="00B47985">
              <w:rPr>
                <w:webHidden/>
              </w:rPr>
            </w:r>
            <w:r w:rsidR="00B47985">
              <w:rPr>
                <w:webHidden/>
              </w:rPr>
              <w:fldChar w:fldCharType="separate"/>
            </w:r>
            <w:r w:rsidR="001A6253">
              <w:rPr>
                <w:webHidden/>
              </w:rPr>
              <w:t>10</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26" w:history="1">
            <w:r w:rsidR="00B47985" w:rsidRPr="00E25C22">
              <w:rPr>
                <w:rStyle w:val="Kpr"/>
                <w:rFonts w:eastAsia="Calibri"/>
              </w:rPr>
              <w:t>7.3</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Farkındalık</w:t>
            </w:r>
            <w:r w:rsidR="00B47985">
              <w:rPr>
                <w:webHidden/>
              </w:rPr>
              <w:tab/>
            </w:r>
            <w:r w:rsidR="00B47985">
              <w:rPr>
                <w:webHidden/>
              </w:rPr>
              <w:fldChar w:fldCharType="begin"/>
            </w:r>
            <w:r w:rsidR="00B47985">
              <w:rPr>
                <w:webHidden/>
              </w:rPr>
              <w:instrText xml:space="preserve"> PAGEREF _Toc438714726 \h </w:instrText>
            </w:r>
            <w:r w:rsidR="00B47985">
              <w:rPr>
                <w:webHidden/>
              </w:rPr>
            </w:r>
            <w:r w:rsidR="00B47985">
              <w:rPr>
                <w:webHidden/>
              </w:rPr>
              <w:fldChar w:fldCharType="separate"/>
            </w:r>
            <w:r w:rsidR="001A6253">
              <w:rPr>
                <w:webHidden/>
              </w:rPr>
              <w:t>10</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27" w:history="1">
            <w:r w:rsidR="00B47985" w:rsidRPr="00E25C22">
              <w:rPr>
                <w:rStyle w:val="Kpr"/>
                <w:rFonts w:eastAsia="Calibri"/>
              </w:rPr>
              <w:t>7.4</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İletişim</w:t>
            </w:r>
            <w:r w:rsidR="00B47985">
              <w:rPr>
                <w:webHidden/>
              </w:rPr>
              <w:tab/>
            </w:r>
            <w:r w:rsidR="00B47985">
              <w:rPr>
                <w:webHidden/>
              </w:rPr>
              <w:fldChar w:fldCharType="begin"/>
            </w:r>
            <w:r w:rsidR="00B47985">
              <w:rPr>
                <w:webHidden/>
              </w:rPr>
              <w:instrText xml:space="preserve"> PAGEREF _Toc438714727 \h </w:instrText>
            </w:r>
            <w:r w:rsidR="00B47985">
              <w:rPr>
                <w:webHidden/>
              </w:rPr>
            </w:r>
            <w:r w:rsidR="00B47985">
              <w:rPr>
                <w:webHidden/>
              </w:rPr>
              <w:fldChar w:fldCharType="separate"/>
            </w:r>
            <w:r w:rsidR="001A6253">
              <w:rPr>
                <w:webHidden/>
              </w:rPr>
              <w:t>11</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28" w:history="1">
            <w:r w:rsidR="00B47985" w:rsidRPr="00E25C22">
              <w:rPr>
                <w:rStyle w:val="Kpr"/>
              </w:rPr>
              <w:t>7.4.1</w:t>
            </w:r>
            <w:r w:rsidR="00B47985">
              <w:rPr>
                <w:rFonts w:asciiTheme="minorHAnsi" w:eastAsiaTheme="minorEastAsia" w:hAnsiTheme="minorHAnsi" w:cstheme="minorBidi"/>
                <w:b w:val="0"/>
                <w:bCs w:val="0"/>
                <w:sz w:val="22"/>
                <w:szCs w:val="22"/>
              </w:rPr>
              <w:tab/>
            </w:r>
            <w:r w:rsidR="00B47985" w:rsidRPr="00E25C22">
              <w:rPr>
                <w:rStyle w:val="Kpr"/>
              </w:rPr>
              <w:t>Genel</w:t>
            </w:r>
            <w:r w:rsidR="00B47985">
              <w:rPr>
                <w:webHidden/>
              </w:rPr>
              <w:tab/>
            </w:r>
            <w:r w:rsidR="00322E71">
              <w:rPr>
                <w:webHidden/>
              </w:rPr>
              <w:tab/>
            </w:r>
            <w:r w:rsidR="00B47985">
              <w:rPr>
                <w:webHidden/>
              </w:rPr>
              <w:fldChar w:fldCharType="begin"/>
            </w:r>
            <w:r w:rsidR="00B47985">
              <w:rPr>
                <w:webHidden/>
              </w:rPr>
              <w:instrText xml:space="preserve"> PAGEREF _Toc438714728 \h </w:instrText>
            </w:r>
            <w:r w:rsidR="00B47985">
              <w:rPr>
                <w:webHidden/>
              </w:rPr>
            </w:r>
            <w:r w:rsidR="00B47985">
              <w:rPr>
                <w:webHidden/>
              </w:rPr>
              <w:fldChar w:fldCharType="separate"/>
            </w:r>
            <w:r w:rsidR="001A6253">
              <w:rPr>
                <w:webHidden/>
              </w:rPr>
              <w:t>11</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29" w:history="1">
            <w:r w:rsidR="00B47985" w:rsidRPr="00E25C22">
              <w:rPr>
                <w:rStyle w:val="Kpr"/>
              </w:rPr>
              <w:t>7.4.2</w:t>
            </w:r>
            <w:r w:rsidR="00B47985">
              <w:rPr>
                <w:rFonts w:asciiTheme="minorHAnsi" w:eastAsiaTheme="minorEastAsia" w:hAnsiTheme="minorHAnsi" w:cstheme="minorBidi"/>
                <w:b w:val="0"/>
                <w:bCs w:val="0"/>
                <w:sz w:val="22"/>
                <w:szCs w:val="22"/>
              </w:rPr>
              <w:tab/>
            </w:r>
            <w:r w:rsidR="00B47985" w:rsidRPr="00E25C22">
              <w:rPr>
                <w:rStyle w:val="Kpr"/>
              </w:rPr>
              <w:t>İç iletişim</w:t>
            </w:r>
            <w:r w:rsidR="00B47985">
              <w:rPr>
                <w:webHidden/>
              </w:rPr>
              <w:tab/>
            </w:r>
            <w:r w:rsidR="00B47985">
              <w:rPr>
                <w:webHidden/>
              </w:rPr>
              <w:fldChar w:fldCharType="begin"/>
            </w:r>
            <w:r w:rsidR="00B47985">
              <w:rPr>
                <w:webHidden/>
              </w:rPr>
              <w:instrText xml:space="preserve"> PAGEREF _Toc438714729 \h </w:instrText>
            </w:r>
            <w:r w:rsidR="00B47985">
              <w:rPr>
                <w:webHidden/>
              </w:rPr>
            </w:r>
            <w:r w:rsidR="00B47985">
              <w:rPr>
                <w:webHidden/>
              </w:rPr>
              <w:fldChar w:fldCharType="separate"/>
            </w:r>
            <w:r w:rsidR="001A6253">
              <w:rPr>
                <w:webHidden/>
              </w:rPr>
              <w:t>11</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30" w:history="1">
            <w:r w:rsidR="00B47985" w:rsidRPr="00E25C22">
              <w:rPr>
                <w:rStyle w:val="Kpr"/>
              </w:rPr>
              <w:t>7.4.3</w:t>
            </w:r>
            <w:r w:rsidR="00B47985">
              <w:rPr>
                <w:rFonts w:asciiTheme="minorHAnsi" w:eastAsiaTheme="minorEastAsia" w:hAnsiTheme="minorHAnsi" w:cstheme="minorBidi"/>
                <w:b w:val="0"/>
                <w:bCs w:val="0"/>
                <w:sz w:val="22"/>
                <w:szCs w:val="22"/>
              </w:rPr>
              <w:tab/>
            </w:r>
            <w:r w:rsidR="00B47985" w:rsidRPr="00E25C22">
              <w:rPr>
                <w:rStyle w:val="Kpr"/>
              </w:rPr>
              <w:t>Dış iletişim</w:t>
            </w:r>
            <w:r w:rsidR="00B47985">
              <w:rPr>
                <w:webHidden/>
              </w:rPr>
              <w:tab/>
            </w:r>
            <w:r w:rsidR="00B47985">
              <w:rPr>
                <w:webHidden/>
              </w:rPr>
              <w:fldChar w:fldCharType="begin"/>
            </w:r>
            <w:r w:rsidR="00B47985">
              <w:rPr>
                <w:webHidden/>
              </w:rPr>
              <w:instrText xml:space="preserve"> PAGEREF _Toc438714730 \h </w:instrText>
            </w:r>
            <w:r w:rsidR="00B47985">
              <w:rPr>
                <w:webHidden/>
              </w:rPr>
            </w:r>
            <w:r w:rsidR="00B47985">
              <w:rPr>
                <w:webHidden/>
              </w:rPr>
              <w:fldChar w:fldCharType="separate"/>
            </w:r>
            <w:r w:rsidR="001A6253">
              <w:rPr>
                <w:webHidden/>
              </w:rPr>
              <w:t>11</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31" w:history="1">
            <w:r w:rsidR="00B47985" w:rsidRPr="00E25C22">
              <w:rPr>
                <w:rStyle w:val="Kpr"/>
                <w:rFonts w:eastAsia="Calibri"/>
              </w:rPr>
              <w:t>7.5</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Dokümante edilmiş bilgi</w:t>
            </w:r>
            <w:r w:rsidR="00B47985">
              <w:rPr>
                <w:webHidden/>
              </w:rPr>
              <w:tab/>
            </w:r>
            <w:r w:rsidR="00B47985">
              <w:rPr>
                <w:webHidden/>
              </w:rPr>
              <w:fldChar w:fldCharType="begin"/>
            </w:r>
            <w:r w:rsidR="00B47985">
              <w:rPr>
                <w:webHidden/>
              </w:rPr>
              <w:instrText xml:space="preserve"> PAGEREF _Toc438714731 \h </w:instrText>
            </w:r>
            <w:r w:rsidR="00B47985">
              <w:rPr>
                <w:webHidden/>
              </w:rPr>
            </w:r>
            <w:r w:rsidR="00B47985">
              <w:rPr>
                <w:webHidden/>
              </w:rPr>
              <w:fldChar w:fldCharType="separate"/>
            </w:r>
            <w:r w:rsidR="001A6253">
              <w:rPr>
                <w:webHidden/>
              </w:rPr>
              <w:t>11</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32" w:history="1">
            <w:r w:rsidR="00B47985" w:rsidRPr="00E25C22">
              <w:rPr>
                <w:rStyle w:val="Kpr"/>
              </w:rPr>
              <w:t>7.5.1</w:t>
            </w:r>
            <w:r w:rsidR="00B47985">
              <w:rPr>
                <w:rFonts w:asciiTheme="minorHAnsi" w:eastAsiaTheme="minorEastAsia" w:hAnsiTheme="minorHAnsi" w:cstheme="minorBidi"/>
                <w:b w:val="0"/>
                <w:bCs w:val="0"/>
                <w:sz w:val="22"/>
                <w:szCs w:val="22"/>
              </w:rPr>
              <w:tab/>
            </w:r>
            <w:r w:rsidR="00B47985" w:rsidRPr="00E25C22">
              <w:rPr>
                <w:rStyle w:val="Kpr"/>
              </w:rPr>
              <w:t>Genel</w:t>
            </w:r>
            <w:r w:rsidR="00B47985">
              <w:rPr>
                <w:webHidden/>
              </w:rPr>
              <w:tab/>
            </w:r>
            <w:r w:rsidR="00322E71">
              <w:rPr>
                <w:webHidden/>
              </w:rPr>
              <w:tab/>
            </w:r>
            <w:r w:rsidR="00B47985">
              <w:rPr>
                <w:webHidden/>
              </w:rPr>
              <w:fldChar w:fldCharType="begin"/>
            </w:r>
            <w:r w:rsidR="00B47985">
              <w:rPr>
                <w:webHidden/>
              </w:rPr>
              <w:instrText xml:space="preserve"> PAGEREF _Toc438714732 \h </w:instrText>
            </w:r>
            <w:r w:rsidR="00B47985">
              <w:rPr>
                <w:webHidden/>
              </w:rPr>
            </w:r>
            <w:r w:rsidR="00B47985">
              <w:rPr>
                <w:webHidden/>
              </w:rPr>
              <w:fldChar w:fldCharType="separate"/>
            </w:r>
            <w:r w:rsidR="001A6253">
              <w:rPr>
                <w:webHidden/>
              </w:rPr>
              <w:t>11</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33" w:history="1">
            <w:r w:rsidR="00B47985" w:rsidRPr="00E25C22">
              <w:rPr>
                <w:rStyle w:val="Kpr"/>
              </w:rPr>
              <w:t>7.5.2</w:t>
            </w:r>
            <w:r w:rsidR="00B47985">
              <w:rPr>
                <w:rFonts w:asciiTheme="minorHAnsi" w:eastAsiaTheme="minorEastAsia" w:hAnsiTheme="minorHAnsi" w:cstheme="minorBidi"/>
                <w:b w:val="0"/>
                <w:bCs w:val="0"/>
                <w:sz w:val="22"/>
                <w:szCs w:val="22"/>
              </w:rPr>
              <w:tab/>
            </w:r>
            <w:r w:rsidR="00B47985" w:rsidRPr="00E25C22">
              <w:rPr>
                <w:rStyle w:val="Kpr"/>
              </w:rPr>
              <w:t>Oluşturma ve güncelleme</w:t>
            </w:r>
            <w:r w:rsidR="00B47985">
              <w:rPr>
                <w:webHidden/>
              </w:rPr>
              <w:tab/>
            </w:r>
            <w:r w:rsidR="00B47985">
              <w:rPr>
                <w:webHidden/>
              </w:rPr>
              <w:fldChar w:fldCharType="begin"/>
            </w:r>
            <w:r w:rsidR="00B47985">
              <w:rPr>
                <w:webHidden/>
              </w:rPr>
              <w:instrText xml:space="preserve"> PAGEREF _Toc438714733 \h </w:instrText>
            </w:r>
            <w:r w:rsidR="00B47985">
              <w:rPr>
                <w:webHidden/>
              </w:rPr>
            </w:r>
            <w:r w:rsidR="00B47985">
              <w:rPr>
                <w:webHidden/>
              </w:rPr>
              <w:fldChar w:fldCharType="separate"/>
            </w:r>
            <w:r w:rsidR="001A6253">
              <w:rPr>
                <w:webHidden/>
              </w:rPr>
              <w:t>11</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34" w:history="1">
            <w:r w:rsidR="00B47985" w:rsidRPr="00E25C22">
              <w:rPr>
                <w:rStyle w:val="Kpr"/>
              </w:rPr>
              <w:t>7.5.3</w:t>
            </w:r>
            <w:r w:rsidR="00B47985">
              <w:rPr>
                <w:rFonts w:asciiTheme="minorHAnsi" w:eastAsiaTheme="minorEastAsia" w:hAnsiTheme="minorHAnsi" w:cstheme="minorBidi"/>
                <w:b w:val="0"/>
                <w:bCs w:val="0"/>
                <w:sz w:val="22"/>
                <w:szCs w:val="22"/>
              </w:rPr>
              <w:tab/>
            </w:r>
            <w:r w:rsidR="00B47985" w:rsidRPr="00E25C22">
              <w:rPr>
                <w:rStyle w:val="Kpr"/>
              </w:rPr>
              <w:t>Dokümante edilmiş bilginin kontrolü</w:t>
            </w:r>
            <w:r w:rsidR="00B47985">
              <w:rPr>
                <w:webHidden/>
              </w:rPr>
              <w:tab/>
            </w:r>
            <w:r w:rsidR="00B47985">
              <w:rPr>
                <w:webHidden/>
              </w:rPr>
              <w:fldChar w:fldCharType="begin"/>
            </w:r>
            <w:r w:rsidR="00B47985">
              <w:rPr>
                <w:webHidden/>
              </w:rPr>
              <w:instrText xml:space="preserve"> PAGEREF _Toc438714734 \h </w:instrText>
            </w:r>
            <w:r w:rsidR="00B47985">
              <w:rPr>
                <w:webHidden/>
              </w:rPr>
            </w:r>
            <w:r w:rsidR="00B47985">
              <w:rPr>
                <w:webHidden/>
              </w:rPr>
              <w:fldChar w:fldCharType="separate"/>
            </w:r>
            <w:r w:rsidR="001A6253">
              <w:rPr>
                <w:webHidden/>
              </w:rPr>
              <w:t>12</w:t>
            </w:r>
            <w:r w:rsidR="00B47985">
              <w:rPr>
                <w:webHidden/>
              </w:rPr>
              <w:fldChar w:fldCharType="end"/>
            </w:r>
          </w:hyperlink>
        </w:p>
        <w:p w:rsidR="00B47985" w:rsidRDefault="00953779">
          <w:pPr>
            <w:pStyle w:val="T1"/>
            <w:tabs>
              <w:tab w:val="left" w:pos="600"/>
            </w:tabs>
            <w:rPr>
              <w:rFonts w:asciiTheme="minorHAnsi" w:eastAsiaTheme="minorEastAsia" w:hAnsiTheme="minorHAnsi" w:cstheme="minorBidi"/>
              <w:b w:val="0"/>
              <w:bCs w:val="0"/>
              <w:sz w:val="22"/>
              <w:szCs w:val="22"/>
              <w:lang w:val="tr-TR" w:eastAsia="tr-TR"/>
            </w:rPr>
          </w:pPr>
          <w:hyperlink w:anchor="_Toc438714735" w:history="1">
            <w:r w:rsidR="00B47985" w:rsidRPr="00E25C22">
              <w:rPr>
                <w:rStyle w:val="Kpr"/>
              </w:rPr>
              <w:t xml:space="preserve">8 </w:t>
            </w:r>
            <w:r w:rsidR="00B47985">
              <w:rPr>
                <w:rFonts w:asciiTheme="minorHAnsi" w:eastAsiaTheme="minorEastAsia" w:hAnsiTheme="minorHAnsi" w:cstheme="minorBidi"/>
                <w:b w:val="0"/>
                <w:bCs w:val="0"/>
                <w:sz w:val="22"/>
                <w:szCs w:val="22"/>
                <w:lang w:val="tr-TR" w:eastAsia="tr-TR"/>
              </w:rPr>
              <w:tab/>
            </w:r>
            <w:r w:rsidR="00B47985" w:rsidRPr="00E25C22">
              <w:rPr>
                <w:rStyle w:val="Kpr"/>
              </w:rPr>
              <w:t>Operasyon</w:t>
            </w:r>
            <w:r w:rsidR="00B47985">
              <w:rPr>
                <w:webHidden/>
              </w:rPr>
              <w:tab/>
            </w:r>
            <w:r w:rsidR="00B47985">
              <w:rPr>
                <w:webHidden/>
              </w:rPr>
              <w:fldChar w:fldCharType="begin"/>
            </w:r>
            <w:r w:rsidR="00B47985">
              <w:rPr>
                <w:webHidden/>
              </w:rPr>
              <w:instrText xml:space="preserve"> PAGEREF _Toc438714735 \h </w:instrText>
            </w:r>
            <w:r w:rsidR="00B47985">
              <w:rPr>
                <w:webHidden/>
              </w:rPr>
            </w:r>
            <w:r w:rsidR="00B47985">
              <w:rPr>
                <w:webHidden/>
              </w:rPr>
              <w:fldChar w:fldCharType="separate"/>
            </w:r>
            <w:r w:rsidR="001A6253">
              <w:rPr>
                <w:webHidden/>
              </w:rPr>
              <w:t>12</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36" w:history="1">
            <w:r w:rsidR="00B47985" w:rsidRPr="00E25C22">
              <w:rPr>
                <w:rStyle w:val="Kpr"/>
              </w:rPr>
              <w:t>8.1</w:t>
            </w:r>
            <w:r w:rsidR="00B47985">
              <w:rPr>
                <w:rFonts w:asciiTheme="minorHAnsi" w:eastAsiaTheme="minorEastAsia" w:hAnsiTheme="minorHAnsi" w:cstheme="minorBidi"/>
                <w:b w:val="0"/>
                <w:sz w:val="22"/>
                <w:szCs w:val="22"/>
                <w:lang w:val="tr-TR" w:eastAsia="tr-TR"/>
              </w:rPr>
              <w:tab/>
            </w:r>
            <w:r w:rsidR="00B47985" w:rsidRPr="00E25C22">
              <w:rPr>
                <w:rStyle w:val="Kpr"/>
              </w:rPr>
              <w:t>Operasyonel planlama ve kontrol</w:t>
            </w:r>
            <w:r w:rsidR="00B47985">
              <w:rPr>
                <w:webHidden/>
              </w:rPr>
              <w:tab/>
            </w:r>
            <w:r w:rsidR="00B47985">
              <w:rPr>
                <w:webHidden/>
              </w:rPr>
              <w:fldChar w:fldCharType="begin"/>
            </w:r>
            <w:r w:rsidR="00B47985">
              <w:rPr>
                <w:webHidden/>
              </w:rPr>
              <w:instrText xml:space="preserve"> PAGEREF _Toc438714736 \h </w:instrText>
            </w:r>
            <w:r w:rsidR="00B47985">
              <w:rPr>
                <w:webHidden/>
              </w:rPr>
            </w:r>
            <w:r w:rsidR="00B47985">
              <w:rPr>
                <w:webHidden/>
              </w:rPr>
              <w:fldChar w:fldCharType="separate"/>
            </w:r>
            <w:r w:rsidR="001A6253">
              <w:rPr>
                <w:webHidden/>
              </w:rPr>
              <w:t>12</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37" w:history="1">
            <w:r w:rsidR="00B47985" w:rsidRPr="00E25C22">
              <w:rPr>
                <w:rStyle w:val="Kpr"/>
                <w:rFonts w:eastAsia="Calibri"/>
              </w:rPr>
              <w:t>8.2</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Acil duruma hazır olma ve müdahale</w:t>
            </w:r>
            <w:r w:rsidR="00B47985">
              <w:rPr>
                <w:webHidden/>
              </w:rPr>
              <w:tab/>
            </w:r>
            <w:r w:rsidR="00B47985">
              <w:rPr>
                <w:webHidden/>
              </w:rPr>
              <w:fldChar w:fldCharType="begin"/>
            </w:r>
            <w:r w:rsidR="00B47985">
              <w:rPr>
                <w:webHidden/>
              </w:rPr>
              <w:instrText xml:space="preserve"> PAGEREF _Toc438714737 \h </w:instrText>
            </w:r>
            <w:r w:rsidR="00B47985">
              <w:rPr>
                <w:webHidden/>
              </w:rPr>
            </w:r>
            <w:r w:rsidR="00B47985">
              <w:rPr>
                <w:webHidden/>
              </w:rPr>
              <w:fldChar w:fldCharType="separate"/>
            </w:r>
            <w:r w:rsidR="001A6253">
              <w:rPr>
                <w:webHidden/>
              </w:rPr>
              <w:t>13</w:t>
            </w:r>
            <w:r w:rsidR="00B47985">
              <w:rPr>
                <w:webHidden/>
              </w:rPr>
              <w:fldChar w:fldCharType="end"/>
            </w:r>
          </w:hyperlink>
        </w:p>
        <w:p w:rsidR="00B47985" w:rsidRDefault="00953779">
          <w:pPr>
            <w:pStyle w:val="T1"/>
            <w:tabs>
              <w:tab w:val="left" w:pos="600"/>
            </w:tabs>
            <w:rPr>
              <w:rFonts w:asciiTheme="minorHAnsi" w:eastAsiaTheme="minorEastAsia" w:hAnsiTheme="minorHAnsi" w:cstheme="minorBidi"/>
              <w:b w:val="0"/>
              <w:bCs w:val="0"/>
              <w:sz w:val="22"/>
              <w:szCs w:val="22"/>
              <w:lang w:val="tr-TR" w:eastAsia="tr-TR"/>
            </w:rPr>
          </w:pPr>
          <w:hyperlink w:anchor="_Toc438714738" w:history="1">
            <w:r w:rsidR="00B47985" w:rsidRPr="00E25C22">
              <w:rPr>
                <w:rStyle w:val="Kpr"/>
              </w:rPr>
              <w:t>9</w:t>
            </w:r>
            <w:r w:rsidR="00B47985">
              <w:rPr>
                <w:rFonts w:asciiTheme="minorHAnsi" w:eastAsiaTheme="minorEastAsia" w:hAnsiTheme="minorHAnsi" w:cstheme="minorBidi"/>
                <w:b w:val="0"/>
                <w:bCs w:val="0"/>
                <w:sz w:val="22"/>
                <w:szCs w:val="22"/>
                <w:lang w:val="tr-TR" w:eastAsia="tr-TR"/>
              </w:rPr>
              <w:tab/>
            </w:r>
            <w:r w:rsidR="00B47985" w:rsidRPr="00E25C22">
              <w:rPr>
                <w:rStyle w:val="Kpr"/>
              </w:rPr>
              <w:t>Performans değerlendirme</w:t>
            </w:r>
            <w:r w:rsidR="00B47985">
              <w:rPr>
                <w:webHidden/>
              </w:rPr>
              <w:tab/>
            </w:r>
            <w:r w:rsidR="00B47985">
              <w:rPr>
                <w:webHidden/>
              </w:rPr>
              <w:fldChar w:fldCharType="begin"/>
            </w:r>
            <w:r w:rsidR="00B47985">
              <w:rPr>
                <w:webHidden/>
              </w:rPr>
              <w:instrText xml:space="preserve"> PAGEREF _Toc438714738 \h </w:instrText>
            </w:r>
            <w:r w:rsidR="00B47985">
              <w:rPr>
                <w:webHidden/>
              </w:rPr>
            </w:r>
            <w:r w:rsidR="00B47985">
              <w:rPr>
                <w:webHidden/>
              </w:rPr>
              <w:fldChar w:fldCharType="separate"/>
            </w:r>
            <w:r w:rsidR="001A6253">
              <w:rPr>
                <w:webHidden/>
              </w:rPr>
              <w:t>13</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39" w:history="1">
            <w:r w:rsidR="00B47985" w:rsidRPr="00E25C22">
              <w:rPr>
                <w:rStyle w:val="Kpr"/>
                <w:rFonts w:eastAsia="Calibri"/>
              </w:rPr>
              <w:t>9.1</w:t>
            </w:r>
            <w:r w:rsidR="00B47985">
              <w:rPr>
                <w:rFonts w:asciiTheme="minorHAnsi" w:eastAsiaTheme="minorEastAsia" w:hAnsiTheme="minorHAnsi" w:cstheme="minorBidi"/>
                <w:b w:val="0"/>
                <w:sz w:val="22"/>
                <w:szCs w:val="22"/>
                <w:lang w:val="tr-TR" w:eastAsia="tr-TR"/>
              </w:rPr>
              <w:tab/>
            </w:r>
            <w:r w:rsidR="00B47985" w:rsidRPr="00E25C22">
              <w:rPr>
                <w:rStyle w:val="Kpr"/>
                <w:rFonts w:eastAsia="Calibri"/>
              </w:rPr>
              <w:t>İzleme, ölçme, analiz ve değerlendirme</w:t>
            </w:r>
            <w:r w:rsidR="00B47985">
              <w:rPr>
                <w:webHidden/>
              </w:rPr>
              <w:tab/>
            </w:r>
            <w:r w:rsidR="00B47985">
              <w:rPr>
                <w:webHidden/>
              </w:rPr>
              <w:fldChar w:fldCharType="begin"/>
            </w:r>
            <w:r w:rsidR="00B47985">
              <w:rPr>
                <w:webHidden/>
              </w:rPr>
              <w:instrText xml:space="preserve"> PAGEREF _Toc438714739 \h </w:instrText>
            </w:r>
            <w:r w:rsidR="00B47985">
              <w:rPr>
                <w:webHidden/>
              </w:rPr>
            </w:r>
            <w:r w:rsidR="00B47985">
              <w:rPr>
                <w:webHidden/>
              </w:rPr>
              <w:fldChar w:fldCharType="separate"/>
            </w:r>
            <w:r w:rsidR="001A6253">
              <w:rPr>
                <w:webHidden/>
              </w:rPr>
              <w:t>13</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40" w:history="1">
            <w:r w:rsidR="00B47985" w:rsidRPr="00E25C22">
              <w:rPr>
                <w:rStyle w:val="Kpr"/>
              </w:rPr>
              <w:t>9.1.1</w:t>
            </w:r>
            <w:r w:rsidR="00B47985">
              <w:rPr>
                <w:rFonts w:asciiTheme="minorHAnsi" w:eastAsiaTheme="minorEastAsia" w:hAnsiTheme="minorHAnsi" w:cstheme="minorBidi"/>
                <w:b w:val="0"/>
                <w:bCs w:val="0"/>
                <w:sz w:val="22"/>
                <w:szCs w:val="22"/>
              </w:rPr>
              <w:tab/>
            </w:r>
            <w:r w:rsidR="00B47985" w:rsidRPr="00E25C22">
              <w:rPr>
                <w:rStyle w:val="Kpr"/>
              </w:rPr>
              <w:t>Genel</w:t>
            </w:r>
            <w:r w:rsidR="00B47985">
              <w:rPr>
                <w:webHidden/>
              </w:rPr>
              <w:tab/>
            </w:r>
            <w:r w:rsidR="00322E71">
              <w:rPr>
                <w:webHidden/>
              </w:rPr>
              <w:tab/>
            </w:r>
            <w:r w:rsidR="00B47985">
              <w:rPr>
                <w:webHidden/>
              </w:rPr>
              <w:fldChar w:fldCharType="begin"/>
            </w:r>
            <w:r w:rsidR="00B47985">
              <w:rPr>
                <w:webHidden/>
              </w:rPr>
              <w:instrText xml:space="preserve"> PAGEREF _Toc438714740 \h </w:instrText>
            </w:r>
            <w:r w:rsidR="00B47985">
              <w:rPr>
                <w:webHidden/>
              </w:rPr>
            </w:r>
            <w:r w:rsidR="00B47985">
              <w:rPr>
                <w:webHidden/>
              </w:rPr>
              <w:fldChar w:fldCharType="separate"/>
            </w:r>
            <w:r w:rsidR="001A6253">
              <w:rPr>
                <w:webHidden/>
              </w:rPr>
              <w:t>13</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41" w:history="1">
            <w:r w:rsidR="00B47985" w:rsidRPr="00E25C22">
              <w:rPr>
                <w:rStyle w:val="Kpr"/>
              </w:rPr>
              <w:t>9.1.2</w:t>
            </w:r>
            <w:r w:rsidR="00B47985">
              <w:rPr>
                <w:rFonts w:asciiTheme="minorHAnsi" w:eastAsiaTheme="minorEastAsia" w:hAnsiTheme="minorHAnsi" w:cstheme="minorBidi"/>
                <w:b w:val="0"/>
                <w:bCs w:val="0"/>
                <w:sz w:val="22"/>
                <w:szCs w:val="22"/>
              </w:rPr>
              <w:tab/>
            </w:r>
            <w:r w:rsidR="00B47985" w:rsidRPr="00E25C22">
              <w:rPr>
                <w:rStyle w:val="Kpr"/>
              </w:rPr>
              <w:t>Uygunluğun değerlendirilmesi</w:t>
            </w:r>
            <w:r w:rsidR="00B47985">
              <w:rPr>
                <w:webHidden/>
              </w:rPr>
              <w:tab/>
            </w:r>
            <w:r w:rsidR="00B47985">
              <w:rPr>
                <w:webHidden/>
              </w:rPr>
              <w:fldChar w:fldCharType="begin"/>
            </w:r>
            <w:r w:rsidR="00B47985">
              <w:rPr>
                <w:webHidden/>
              </w:rPr>
              <w:instrText xml:space="preserve"> PAGEREF _Toc438714741 \h </w:instrText>
            </w:r>
            <w:r w:rsidR="00B47985">
              <w:rPr>
                <w:webHidden/>
              </w:rPr>
            </w:r>
            <w:r w:rsidR="00B47985">
              <w:rPr>
                <w:webHidden/>
              </w:rPr>
              <w:fldChar w:fldCharType="separate"/>
            </w:r>
            <w:r w:rsidR="001A6253">
              <w:rPr>
                <w:webHidden/>
              </w:rPr>
              <w:t>13</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42" w:history="1">
            <w:r w:rsidR="00B47985" w:rsidRPr="00E25C22">
              <w:rPr>
                <w:rStyle w:val="Kpr"/>
              </w:rPr>
              <w:t>9.2</w:t>
            </w:r>
            <w:r w:rsidR="00B47985">
              <w:rPr>
                <w:rFonts w:asciiTheme="minorHAnsi" w:eastAsiaTheme="minorEastAsia" w:hAnsiTheme="minorHAnsi" w:cstheme="minorBidi"/>
                <w:b w:val="0"/>
                <w:sz w:val="22"/>
                <w:szCs w:val="22"/>
                <w:lang w:val="tr-TR" w:eastAsia="tr-TR"/>
              </w:rPr>
              <w:tab/>
            </w:r>
            <w:r w:rsidR="00B47985" w:rsidRPr="00E25C22">
              <w:rPr>
                <w:rStyle w:val="Kpr"/>
              </w:rPr>
              <w:t>İç tetkik</w:t>
            </w:r>
            <w:r w:rsidR="00B47985">
              <w:rPr>
                <w:webHidden/>
              </w:rPr>
              <w:tab/>
            </w:r>
            <w:r w:rsidR="00B47985">
              <w:rPr>
                <w:webHidden/>
              </w:rPr>
              <w:fldChar w:fldCharType="begin"/>
            </w:r>
            <w:r w:rsidR="00B47985">
              <w:rPr>
                <w:webHidden/>
              </w:rPr>
              <w:instrText xml:space="preserve"> PAGEREF _Toc438714742 \h </w:instrText>
            </w:r>
            <w:r w:rsidR="00B47985">
              <w:rPr>
                <w:webHidden/>
              </w:rPr>
            </w:r>
            <w:r w:rsidR="00B47985">
              <w:rPr>
                <w:webHidden/>
              </w:rPr>
              <w:fldChar w:fldCharType="separate"/>
            </w:r>
            <w:r w:rsidR="001A6253">
              <w:rPr>
                <w:webHidden/>
              </w:rPr>
              <w:t>14</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43" w:history="1">
            <w:r w:rsidR="00B47985" w:rsidRPr="00E25C22">
              <w:rPr>
                <w:rStyle w:val="Kpr"/>
              </w:rPr>
              <w:t>9.2.1</w:t>
            </w:r>
            <w:r w:rsidR="00B47985">
              <w:rPr>
                <w:rFonts w:asciiTheme="minorHAnsi" w:eastAsiaTheme="minorEastAsia" w:hAnsiTheme="minorHAnsi" w:cstheme="minorBidi"/>
                <w:b w:val="0"/>
                <w:bCs w:val="0"/>
                <w:sz w:val="22"/>
                <w:szCs w:val="22"/>
              </w:rPr>
              <w:tab/>
            </w:r>
            <w:r w:rsidR="00B47985" w:rsidRPr="00E25C22">
              <w:rPr>
                <w:rStyle w:val="Kpr"/>
              </w:rPr>
              <w:t>Genel</w:t>
            </w:r>
            <w:r w:rsidR="00B47985">
              <w:rPr>
                <w:webHidden/>
              </w:rPr>
              <w:tab/>
            </w:r>
            <w:r w:rsidR="00322E71">
              <w:rPr>
                <w:webHidden/>
              </w:rPr>
              <w:tab/>
            </w:r>
            <w:r w:rsidR="00B47985">
              <w:rPr>
                <w:webHidden/>
              </w:rPr>
              <w:fldChar w:fldCharType="begin"/>
            </w:r>
            <w:r w:rsidR="00B47985">
              <w:rPr>
                <w:webHidden/>
              </w:rPr>
              <w:instrText xml:space="preserve"> PAGEREF _Toc438714743 \h </w:instrText>
            </w:r>
            <w:r w:rsidR="00B47985">
              <w:rPr>
                <w:webHidden/>
              </w:rPr>
            </w:r>
            <w:r w:rsidR="00B47985">
              <w:rPr>
                <w:webHidden/>
              </w:rPr>
              <w:fldChar w:fldCharType="separate"/>
            </w:r>
            <w:r w:rsidR="001A6253">
              <w:rPr>
                <w:webHidden/>
              </w:rPr>
              <w:t>14</w:t>
            </w:r>
            <w:r w:rsidR="00B47985">
              <w:rPr>
                <w:webHidden/>
              </w:rPr>
              <w:fldChar w:fldCharType="end"/>
            </w:r>
          </w:hyperlink>
        </w:p>
        <w:p w:rsidR="00B47985" w:rsidRDefault="00953779">
          <w:pPr>
            <w:pStyle w:val="T3"/>
            <w:rPr>
              <w:rFonts w:asciiTheme="minorHAnsi" w:eastAsiaTheme="minorEastAsia" w:hAnsiTheme="minorHAnsi" w:cstheme="minorBidi"/>
              <w:b w:val="0"/>
              <w:bCs w:val="0"/>
              <w:sz w:val="22"/>
              <w:szCs w:val="22"/>
            </w:rPr>
          </w:pPr>
          <w:hyperlink w:anchor="_Toc438714744" w:history="1">
            <w:r w:rsidR="00B47985" w:rsidRPr="00E25C22">
              <w:rPr>
                <w:rStyle w:val="Kpr"/>
              </w:rPr>
              <w:t>9.2.2</w:t>
            </w:r>
            <w:r w:rsidR="00B47985">
              <w:rPr>
                <w:rFonts w:asciiTheme="minorHAnsi" w:eastAsiaTheme="minorEastAsia" w:hAnsiTheme="minorHAnsi" w:cstheme="minorBidi"/>
                <w:b w:val="0"/>
                <w:bCs w:val="0"/>
                <w:sz w:val="22"/>
                <w:szCs w:val="22"/>
              </w:rPr>
              <w:tab/>
            </w:r>
            <w:r w:rsidR="00B47985" w:rsidRPr="00E25C22">
              <w:rPr>
                <w:rStyle w:val="Kpr"/>
              </w:rPr>
              <w:t>İç tetkik programı</w:t>
            </w:r>
            <w:r w:rsidR="00B47985">
              <w:rPr>
                <w:webHidden/>
              </w:rPr>
              <w:tab/>
            </w:r>
            <w:r w:rsidR="00B47985">
              <w:rPr>
                <w:webHidden/>
              </w:rPr>
              <w:fldChar w:fldCharType="begin"/>
            </w:r>
            <w:r w:rsidR="00B47985">
              <w:rPr>
                <w:webHidden/>
              </w:rPr>
              <w:instrText xml:space="preserve"> PAGEREF _Toc438714744 \h </w:instrText>
            </w:r>
            <w:r w:rsidR="00B47985">
              <w:rPr>
                <w:webHidden/>
              </w:rPr>
            </w:r>
            <w:r w:rsidR="00B47985">
              <w:rPr>
                <w:webHidden/>
              </w:rPr>
              <w:fldChar w:fldCharType="separate"/>
            </w:r>
            <w:r w:rsidR="001A6253">
              <w:rPr>
                <w:webHidden/>
              </w:rPr>
              <w:t>14</w:t>
            </w:r>
            <w:r w:rsidR="00B47985">
              <w:rPr>
                <w:webHidden/>
              </w:rPr>
              <w:fldChar w:fldCharType="end"/>
            </w:r>
          </w:hyperlink>
        </w:p>
        <w:p w:rsidR="00B47985" w:rsidRDefault="00953779">
          <w:pPr>
            <w:pStyle w:val="T2"/>
            <w:tabs>
              <w:tab w:val="left" w:pos="600"/>
            </w:tabs>
            <w:rPr>
              <w:rFonts w:asciiTheme="minorHAnsi" w:eastAsiaTheme="minorEastAsia" w:hAnsiTheme="minorHAnsi" w:cstheme="minorBidi"/>
              <w:b w:val="0"/>
              <w:sz w:val="22"/>
              <w:szCs w:val="22"/>
              <w:lang w:val="tr-TR" w:eastAsia="tr-TR"/>
            </w:rPr>
          </w:pPr>
          <w:hyperlink w:anchor="_Toc438714745" w:history="1">
            <w:r w:rsidR="00B47985" w:rsidRPr="00E25C22">
              <w:rPr>
                <w:rStyle w:val="Kpr"/>
              </w:rPr>
              <w:t>9.3</w:t>
            </w:r>
            <w:r w:rsidR="00B47985">
              <w:rPr>
                <w:rFonts w:asciiTheme="minorHAnsi" w:eastAsiaTheme="minorEastAsia" w:hAnsiTheme="minorHAnsi" w:cstheme="minorBidi"/>
                <w:b w:val="0"/>
                <w:sz w:val="22"/>
                <w:szCs w:val="22"/>
                <w:lang w:val="tr-TR" w:eastAsia="tr-TR"/>
              </w:rPr>
              <w:tab/>
            </w:r>
            <w:r w:rsidR="00B47985" w:rsidRPr="00E25C22">
              <w:rPr>
                <w:rStyle w:val="Kpr"/>
              </w:rPr>
              <w:t>Yönetimin gözden geçirmesi</w:t>
            </w:r>
            <w:r w:rsidR="00B47985">
              <w:rPr>
                <w:webHidden/>
              </w:rPr>
              <w:tab/>
            </w:r>
            <w:r w:rsidR="00B47985">
              <w:rPr>
                <w:webHidden/>
              </w:rPr>
              <w:fldChar w:fldCharType="begin"/>
            </w:r>
            <w:r w:rsidR="00B47985">
              <w:rPr>
                <w:webHidden/>
              </w:rPr>
              <w:instrText xml:space="preserve"> PAGEREF _Toc438714745 \h </w:instrText>
            </w:r>
            <w:r w:rsidR="00B47985">
              <w:rPr>
                <w:webHidden/>
              </w:rPr>
            </w:r>
            <w:r w:rsidR="00B47985">
              <w:rPr>
                <w:webHidden/>
              </w:rPr>
              <w:fldChar w:fldCharType="separate"/>
            </w:r>
            <w:r w:rsidR="001A6253">
              <w:rPr>
                <w:webHidden/>
              </w:rPr>
              <w:t>14</w:t>
            </w:r>
            <w:r w:rsidR="00B47985">
              <w:rPr>
                <w:webHidden/>
              </w:rPr>
              <w:fldChar w:fldCharType="end"/>
            </w:r>
          </w:hyperlink>
        </w:p>
        <w:p w:rsidR="00B47985" w:rsidRDefault="00953779">
          <w:pPr>
            <w:pStyle w:val="T1"/>
            <w:tabs>
              <w:tab w:val="left" w:pos="600"/>
            </w:tabs>
            <w:rPr>
              <w:rFonts w:asciiTheme="minorHAnsi" w:eastAsiaTheme="minorEastAsia" w:hAnsiTheme="minorHAnsi" w:cstheme="minorBidi"/>
              <w:b w:val="0"/>
              <w:bCs w:val="0"/>
              <w:sz w:val="22"/>
              <w:szCs w:val="22"/>
              <w:lang w:val="tr-TR" w:eastAsia="tr-TR"/>
            </w:rPr>
          </w:pPr>
          <w:hyperlink w:anchor="_Toc438714746" w:history="1">
            <w:r w:rsidR="00B47985" w:rsidRPr="00E25C22">
              <w:rPr>
                <w:rStyle w:val="Kpr"/>
              </w:rPr>
              <w:t>10</w:t>
            </w:r>
            <w:r w:rsidR="00B47985">
              <w:rPr>
                <w:rFonts w:asciiTheme="minorHAnsi" w:eastAsiaTheme="minorEastAsia" w:hAnsiTheme="minorHAnsi" w:cstheme="minorBidi"/>
                <w:b w:val="0"/>
                <w:bCs w:val="0"/>
                <w:sz w:val="22"/>
                <w:szCs w:val="22"/>
                <w:lang w:val="tr-TR" w:eastAsia="tr-TR"/>
              </w:rPr>
              <w:tab/>
            </w:r>
            <w:r w:rsidR="00B47985" w:rsidRPr="00E25C22">
              <w:rPr>
                <w:rStyle w:val="Kpr"/>
              </w:rPr>
              <w:t>İyileştirme</w:t>
            </w:r>
            <w:r w:rsidR="00B47985">
              <w:rPr>
                <w:webHidden/>
              </w:rPr>
              <w:tab/>
            </w:r>
            <w:r w:rsidR="00B47985">
              <w:rPr>
                <w:webHidden/>
              </w:rPr>
              <w:fldChar w:fldCharType="begin"/>
            </w:r>
            <w:r w:rsidR="00B47985">
              <w:rPr>
                <w:webHidden/>
              </w:rPr>
              <w:instrText xml:space="preserve"> PAGEREF _Toc438714746 \h </w:instrText>
            </w:r>
            <w:r w:rsidR="00B47985">
              <w:rPr>
                <w:webHidden/>
              </w:rPr>
            </w:r>
            <w:r w:rsidR="00B47985">
              <w:rPr>
                <w:webHidden/>
              </w:rPr>
              <w:fldChar w:fldCharType="separate"/>
            </w:r>
            <w:r w:rsidR="001A6253">
              <w:rPr>
                <w:webHidden/>
              </w:rPr>
              <w:t>15</w:t>
            </w:r>
            <w:r w:rsidR="00B47985">
              <w:rPr>
                <w:webHidden/>
              </w:rPr>
              <w:fldChar w:fldCharType="end"/>
            </w:r>
          </w:hyperlink>
        </w:p>
        <w:p w:rsidR="00B47985" w:rsidRDefault="00953779">
          <w:pPr>
            <w:pStyle w:val="T2"/>
            <w:tabs>
              <w:tab w:val="left" w:pos="800"/>
            </w:tabs>
            <w:rPr>
              <w:rFonts w:asciiTheme="minorHAnsi" w:eastAsiaTheme="minorEastAsia" w:hAnsiTheme="minorHAnsi" w:cstheme="minorBidi"/>
              <w:b w:val="0"/>
              <w:sz w:val="22"/>
              <w:szCs w:val="22"/>
              <w:lang w:val="tr-TR" w:eastAsia="tr-TR"/>
            </w:rPr>
          </w:pPr>
          <w:hyperlink w:anchor="_Toc438714747" w:history="1">
            <w:r w:rsidR="00B47985" w:rsidRPr="00E25C22">
              <w:rPr>
                <w:rStyle w:val="Kpr"/>
              </w:rPr>
              <w:t>10.1</w:t>
            </w:r>
            <w:r w:rsidR="00B47985">
              <w:rPr>
                <w:rFonts w:asciiTheme="minorHAnsi" w:eastAsiaTheme="minorEastAsia" w:hAnsiTheme="minorHAnsi" w:cstheme="minorBidi"/>
                <w:b w:val="0"/>
                <w:sz w:val="22"/>
                <w:szCs w:val="22"/>
                <w:lang w:val="tr-TR" w:eastAsia="tr-TR"/>
              </w:rPr>
              <w:tab/>
            </w:r>
            <w:r w:rsidR="00B47985" w:rsidRPr="00E25C22">
              <w:rPr>
                <w:rStyle w:val="Kpr"/>
              </w:rPr>
              <w:t>Genel</w:t>
            </w:r>
            <w:r w:rsidR="00B47985">
              <w:rPr>
                <w:webHidden/>
              </w:rPr>
              <w:tab/>
            </w:r>
            <w:r w:rsidR="00B47985">
              <w:rPr>
                <w:webHidden/>
              </w:rPr>
              <w:fldChar w:fldCharType="begin"/>
            </w:r>
            <w:r w:rsidR="00B47985">
              <w:rPr>
                <w:webHidden/>
              </w:rPr>
              <w:instrText xml:space="preserve"> PAGEREF _Toc438714747 \h </w:instrText>
            </w:r>
            <w:r w:rsidR="00B47985">
              <w:rPr>
                <w:webHidden/>
              </w:rPr>
            </w:r>
            <w:r w:rsidR="00B47985">
              <w:rPr>
                <w:webHidden/>
              </w:rPr>
              <w:fldChar w:fldCharType="separate"/>
            </w:r>
            <w:r w:rsidR="001A6253">
              <w:rPr>
                <w:webHidden/>
              </w:rPr>
              <w:t>15</w:t>
            </w:r>
            <w:r w:rsidR="00B47985">
              <w:rPr>
                <w:webHidden/>
              </w:rPr>
              <w:fldChar w:fldCharType="end"/>
            </w:r>
          </w:hyperlink>
        </w:p>
        <w:p w:rsidR="00B47985" w:rsidRDefault="00953779">
          <w:pPr>
            <w:pStyle w:val="T2"/>
            <w:tabs>
              <w:tab w:val="left" w:pos="800"/>
            </w:tabs>
            <w:rPr>
              <w:rFonts w:asciiTheme="minorHAnsi" w:eastAsiaTheme="minorEastAsia" w:hAnsiTheme="minorHAnsi" w:cstheme="minorBidi"/>
              <w:b w:val="0"/>
              <w:sz w:val="22"/>
              <w:szCs w:val="22"/>
              <w:lang w:val="tr-TR" w:eastAsia="tr-TR"/>
            </w:rPr>
          </w:pPr>
          <w:hyperlink w:anchor="_Toc438714748" w:history="1">
            <w:r w:rsidR="00B47985" w:rsidRPr="00E25C22">
              <w:rPr>
                <w:rStyle w:val="Kpr"/>
              </w:rPr>
              <w:t>10.2</w:t>
            </w:r>
            <w:r w:rsidR="00B47985">
              <w:rPr>
                <w:rFonts w:asciiTheme="minorHAnsi" w:eastAsiaTheme="minorEastAsia" w:hAnsiTheme="minorHAnsi" w:cstheme="minorBidi"/>
                <w:b w:val="0"/>
                <w:sz w:val="22"/>
                <w:szCs w:val="22"/>
                <w:lang w:val="tr-TR" w:eastAsia="tr-TR"/>
              </w:rPr>
              <w:tab/>
            </w:r>
            <w:r w:rsidR="00B47985" w:rsidRPr="00E25C22">
              <w:rPr>
                <w:rStyle w:val="Kpr"/>
              </w:rPr>
              <w:t>Uygunsuzluk ve düzeltici faaliyet</w:t>
            </w:r>
            <w:r w:rsidR="00B47985">
              <w:rPr>
                <w:webHidden/>
              </w:rPr>
              <w:tab/>
            </w:r>
            <w:r w:rsidR="00B47985">
              <w:rPr>
                <w:webHidden/>
              </w:rPr>
              <w:fldChar w:fldCharType="begin"/>
            </w:r>
            <w:r w:rsidR="00B47985">
              <w:rPr>
                <w:webHidden/>
              </w:rPr>
              <w:instrText xml:space="preserve"> PAGEREF _Toc438714748 \h </w:instrText>
            </w:r>
            <w:r w:rsidR="00B47985">
              <w:rPr>
                <w:webHidden/>
              </w:rPr>
            </w:r>
            <w:r w:rsidR="00B47985">
              <w:rPr>
                <w:webHidden/>
              </w:rPr>
              <w:fldChar w:fldCharType="separate"/>
            </w:r>
            <w:r w:rsidR="001A6253">
              <w:rPr>
                <w:webHidden/>
              </w:rPr>
              <w:t>15</w:t>
            </w:r>
            <w:r w:rsidR="00B47985">
              <w:rPr>
                <w:webHidden/>
              </w:rPr>
              <w:fldChar w:fldCharType="end"/>
            </w:r>
          </w:hyperlink>
        </w:p>
        <w:p w:rsidR="00B47985" w:rsidRDefault="00953779">
          <w:pPr>
            <w:pStyle w:val="T2"/>
            <w:tabs>
              <w:tab w:val="left" w:pos="800"/>
            </w:tabs>
            <w:rPr>
              <w:rFonts w:asciiTheme="minorHAnsi" w:eastAsiaTheme="minorEastAsia" w:hAnsiTheme="minorHAnsi" w:cstheme="minorBidi"/>
              <w:b w:val="0"/>
              <w:sz w:val="22"/>
              <w:szCs w:val="22"/>
              <w:lang w:val="tr-TR" w:eastAsia="tr-TR"/>
            </w:rPr>
          </w:pPr>
          <w:hyperlink w:anchor="_Toc438714749" w:history="1">
            <w:r w:rsidR="00B47985" w:rsidRPr="00E25C22">
              <w:rPr>
                <w:rStyle w:val="Kpr"/>
              </w:rPr>
              <w:t>10.3</w:t>
            </w:r>
            <w:r w:rsidR="00B47985">
              <w:rPr>
                <w:rFonts w:asciiTheme="minorHAnsi" w:eastAsiaTheme="minorEastAsia" w:hAnsiTheme="minorHAnsi" w:cstheme="minorBidi"/>
                <w:b w:val="0"/>
                <w:sz w:val="22"/>
                <w:szCs w:val="22"/>
                <w:lang w:val="tr-TR" w:eastAsia="tr-TR"/>
              </w:rPr>
              <w:tab/>
            </w:r>
            <w:r w:rsidR="00B47985" w:rsidRPr="00E25C22">
              <w:rPr>
                <w:rStyle w:val="Kpr"/>
              </w:rPr>
              <w:t>Sürekli iyileşme</w:t>
            </w:r>
            <w:r w:rsidR="00B47985">
              <w:rPr>
                <w:webHidden/>
              </w:rPr>
              <w:tab/>
            </w:r>
            <w:r w:rsidR="00B47985">
              <w:rPr>
                <w:webHidden/>
              </w:rPr>
              <w:fldChar w:fldCharType="begin"/>
            </w:r>
            <w:r w:rsidR="00B47985">
              <w:rPr>
                <w:webHidden/>
              </w:rPr>
              <w:instrText xml:space="preserve"> PAGEREF _Toc438714749 \h </w:instrText>
            </w:r>
            <w:r w:rsidR="00B47985">
              <w:rPr>
                <w:webHidden/>
              </w:rPr>
            </w:r>
            <w:r w:rsidR="00B47985">
              <w:rPr>
                <w:webHidden/>
              </w:rPr>
              <w:fldChar w:fldCharType="separate"/>
            </w:r>
            <w:r w:rsidR="001A6253">
              <w:rPr>
                <w:webHidden/>
              </w:rPr>
              <w:t>15</w:t>
            </w:r>
            <w:r w:rsidR="00B47985">
              <w:rPr>
                <w:webHidden/>
              </w:rPr>
              <w:fldChar w:fldCharType="end"/>
            </w:r>
          </w:hyperlink>
        </w:p>
        <w:p w:rsidR="00B47985" w:rsidRDefault="00953779" w:rsidP="007C4559">
          <w:pPr>
            <w:pStyle w:val="T1"/>
            <w:rPr>
              <w:rFonts w:asciiTheme="minorHAnsi" w:eastAsiaTheme="minorEastAsia" w:hAnsiTheme="minorHAnsi" w:cstheme="minorBidi"/>
              <w:sz w:val="22"/>
              <w:szCs w:val="22"/>
            </w:rPr>
          </w:pPr>
          <w:hyperlink w:anchor="_Toc438714750" w:history="1">
            <w:r w:rsidR="00B47985" w:rsidRPr="00E25C22">
              <w:rPr>
                <w:rStyle w:val="Kpr"/>
              </w:rPr>
              <w:t>Ek A</w:t>
            </w:r>
            <w:r w:rsidR="00B47985">
              <w:rPr>
                <w:rStyle w:val="Kpr"/>
              </w:rPr>
              <w:t xml:space="preserve"> </w:t>
            </w:r>
          </w:hyperlink>
          <w:hyperlink w:anchor="_Toc438714751" w:history="1">
            <w:r w:rsidR="00B47985" w:rsidRPr="00E25C22">
              <w:rPr>
                <w:rStyle w:val="Kpr"/>
              </w:rPr>
              <w:t>(Bilgi için)</w:t>
            </w:r>
            <w:r w:rsidR="00B47985">
              <w:rPr>
                <w:rStyle w:val="Kpr"/>
              </w:rPr>
              <w:t xml:space="preserve"> </w:t>
            </w:r>
          </w:hyperlink>
          <w:hyperlink w:anchor="_Toc438714752" w:history="1">
            <w:r w:rsidR="00B47985" w:rsidRPr="00E25C22">
              <w:rPr>
                <w:rStyle w:val="Kpr"/>
              </w:rPr>
              <w:t>Bu standardın kullanımına dair kılavuz</w:t>
            </w:r>
            <w:r w:rsidR="00B47985">
              <w:rPr>
                <w:webHidden/>
              </w:rPr>
              <w:tab/>
            </w:r>
            <w:r w:rsidR="00B47985">
              <w:rPr>
                <w:b w:val="0"/>
                <w:bCs w:val="0"/>
                <w:webHidden/>
              </w:rPr>
              <w:fldChar w:fldCharType="begin"/>
            </w:r>
            <w:r w:rsidR="00B47985">
              <w:rPr>
                <w:webHidden/>
              </w:rPr>
              <w:instrText xml:space="preserve"> PAGEREF _Toc438714752 \h </w:instrText>
            </w:r>
            <w:r w:rsidR="00B47985">
              <w:rPr>
                <w:b w:val="0"/>
                <w:bCs w:val="0"/>
                <w:webHidden/>
              </w:rPr>
            </w:r>
            <w:r w:rsidR="00B47985">
              <w:rPr>
                <w:b w:val="0"/>
                <w:bCs w:val="0"/>
                <w:webHidden/>
              </w:rPr>
              <w:fldChar w:fldCharType="separate"/>
            </w:r>
            <w:r w:rsidR="001A6253">
              <w:rPr>
                <w:webHidden/>
              </w:rPr>
              <w:t>16</w:t>
            </w:r>
            <w:r w:rsidR="00B47985">
              <w:rPr>
                <w:b w:val="0"/>
                <w:bCs w:val="0"/>
                <w:webHidden/>
              </w:rPr>
              <w:fldChar w:fldCharType="end"/>
            </w:r>
          </w:hyperlink>
        </w:p>
        <w:p w:rsidR="00B47985" w:rsidRDefault="00953779">
          <w:pPr>
            <w:pStyle w:val="T1"/>
            <w:rPr>
              <w:rFonts w:asciiTheme="minorHAnsi" w:eastAsiaTheme="minorEastAsia" w:hAnsiTheme="minorHAnsi" w:cstheme="minorBidi"/>
              <w:b w:val="0"/>
              <w:bCs w:val="0"/>
              <w:sz w:val="22"/>
              <w:szCs w:val="22"/>
              <w:lang w:val="tr-TR" w:eastAsia="tr-TR"/>
            </w:rPr>
          </w:pPr>
          <w:hyperlink w:anchor="_Toc438714780" w:history="1">
            <w:r w:rsidR="00B47985" w:rsidRPr="00E25C22">
              <w:rPr>
                <w:rStyle w:val="Kpr"/>
              </w:rPr>
              <w:t>Ek B</w:t>
            </w:r>
            <w:r w:rsidR="00B47985">
              <w:rPr>
                <w:rStyle w:val="Kpr"/>
              </w:rPr>
              <w:t xml:space="preserve"> </w:t>
            </w:r>
          </w:hyperlink>
          <w:hyperlink w:anchor="_Toc438714781" w:history="1">
            <w:r w:rsidR="00B47985" w:rsidRPr="00E25C22">
              <w:rPr>
                <w:rStyle w:val="Kpr"/>
              </w:rPr>
              <w:t>(Bilgi için)</w:t>
            </w:r>
            <w:r w:rsidR="00B47985">
              <w:rPr>
                <w:rStyle w:val="Kpr"/>
              </w:rPr>
              <w:t xml:space="preserve"> </w:t>
            </w:r>
          </w:hyperlink>
          <w:hyperlink w:anchor="_Toc438714782" w:history="1">
            <w:r w:rsidR="00B47985" w:rsidRPr="00E25C22">
              <w:rPr>
                <w:rStyle w:val="Kpr"/>
              </w:rPr>
              <w:t>ISO 14001: 2015 ile ISO 14001: 2004 arasındaki ilişki</w:t>
            </w:r>
            <w:r w:rsidR="00B47985">
              <w:rPr>
                <w:webHidden/>
              </w:rPr>
              <w:tab/>
            </w:r>
            <w:r w:rsidR="00B47985">
              <w:rPr>
                <w:webHidden/>
              </w:rPr>
              <w:fldChar w:fldCharType="begin"/>
            </w:r>
            <w:r w:rsidR="00B47985">
              <w:rPr>
                <w:webHidden/>
              </w:rPr>
              <w:instrText xml:space="preserve"> PAGEREF _Toc438714782 \h </w:instrText>
            </w:r>
            <w:r w:rsidR="00B47985">
              <w:rPr>
                <w:webHidden/>
              </w:rPr>
            </w:r>
            <w:r w:rsidR="00B47985">
              <w:rPr>
                <w:webHidden/>
              </w:rPr>
              <w:fldChar w:fldCharType="separate"/>
            </w:r>
            <w:r w:rsidR="001A6253">
              <w:rPr>
                <w:webHidden/>
              </w:rPr>
              <w:t>28</w:t>
            </w:r>
            <w:r w:rsidR="00B47985">
              <w:rPr>
                <w:webHidden/>
              </w:rPr>
              <w:fldChar w:fldCharType="end"/>
            </w:r>
          </w:hyperlink>
        </w:p>
        <w:p w:rsidR="00B47985" w:rsidRDefault="00953779">
          <w:pPr>
            <w:pStyle w:val="T1"/>
            <w:rPr>
              <w:rFonts w:asciiTheme="minorHAnsi" w:eastAsiaTheme="minorEastAsia" w:hAnsiTheme="minorHAnsi" w:cstheme="minorBidi"/>
              <w:b w:val="0"/>
              <w:bCs w:val="0"/>
              <w:sz w:val="22"/>
              <w:szCs w:val="22"/>
              <w:lang w:val="tr-TR" w:eastAsia="tr-TR"/>
            </w:rPr>
          </w:pPr>
          <w:hyperlink w:anchor="_Toc438714783" w:history="1">
            <w:r w:rsidR="00B47985" w:rsidRPr="00E25C22">
              <w:rPr>
                <w:rStyle w:val="Kpr"/>
              </w:rPr>
              <w:t>Kaynaklar</w:t>
            </w:r>
            <w:r w:rsidR="00B47985">
              <w:rPr>
                <w:webHidden/>
              </w:rPr>
              <w:tab/>
            </w:r>
            <w:r w:rsidR="00B47985">
              <w:rPr>
                <w:webHidden/>
              </w:rPr>
              <w:fldChar w:fldCharType="begin"/>
            </w:r>
            <w:r w:rsidR="00B47985">
              <w:rPr>
                <w:webHidden/>
              </w:rPr>
              <w:instrText xml:space="preserve"> PAGEREF _Toc438714783 \h </w:instrText>
            </w:r>
            <w:r w:rsidR="00B47985">
              <w:rPr>
                <w:webHidden/>
              </w:rPr>
            </w:r>
            <w:r w:rsidR="00B47985">
              <w:rPr>
                <w:webHidden/>
              </w:rPr>
              <w:fldChar w:fldCharType="separate"/>
            </w:r>
            <w:r w:rsidR="001A6253">
              <w:rPr>
                <w:webHidden/>
              </w:rPr>
              <w:t>30</w:t>
            </w:r>
            <w:r w:rsidR="00B47985">
              <w:rPr>
                <w:webHidden/>
              </w:rPr>
              <w:fldChar w:fldCharType="end"/>
            </w:r>
          </w:hyperlink>
        </w:p>
        <w:p w:rsidR="006853BF" w:rsidRPr="004747C2" w:rsidRDefault="006853BF">
          <w:r w:rsidRPr="004747C2">
            <w:rPr>
              <w:b/>
              <w:bCs/>
            </w:rPr>
            <w:fldChar w:fldCharType="end"/>
          </w:r>
        </w:p>
      </w:sdtContent>
    </w:sdt>
    <w:p w:rsidR="004B46B6" w:rsidRPr="004747C2" w:rsidRDefault="004B46B6" w:rsidP="004B46B6">
      <w:pPr>
        <w:tabs>
          <w:tab w:val="right" w:leader="dot" w:pos="9700"/>
        </w:tabs>
        <w:jc w:val="both"/>
        <w:rPr>
          <w:rFonts w:cs="Arial"/>
        </w:rPr>
      </w:pPr>
    </w:p>
    <w:p w:rsidR="004B46B6" w:rsidRPr="004747C2" w:rsidRDefault="004B46B6" w:rsidP="004B46B6">
      <w:pPr>
        <w:rPr>
          <w:b/>
          <w:bCs/>
        </w:rPr>
      </w:pPr>
    </w:p>
    <w:p w:rsidR="004B46B6" w:rsidRPr="004747C2" w:rsidRDefault="004B46B6" w:rsidP="004B46B6">
      <w:pPr>
        <w:rPr>
          <w:b/>
          <w:bCs/>
        </w:rPr>
      </w:pPr>
    </w:p>
    <w:p w:rsidR="004B46B6" w:rsidRPr="004747C2" w:rsidRDefault="004B46B6" w:rsidP="004B46B6">
      <w:pPr>
        <w:rPr>
          <w:b/>
          <w:bCs/>
        </w:rPr>
      </w:pPr>
    </w:p>
    <w:p w:rsidR="004B46B6" w:rsidRPr="004747C2" w:rsidRDefault="004B46B6" w:rsidP="004B46B6">
      <w:pPr>
        <w:rPr>
          <w:b/>
          <w:bCs/>
        </w:rPr>
        <w:sectPr w:rsidR="004B46B6" w:rsidRPr="004747C2" w:rsidSect="000D7933">
          <w:headerReference w:type="even" r:id="rId36"/>
          <w:headerReference w:type="default" r:id="rId37"/>
          <w:footerReference w:type="even" r:id="rId38"/>
          <w:footerReference w:type="default" r:id="rId39"/>
          <w:pgSz w:w="11906" w:h="16838"/>
          <w:pgMar w:top="1418" w:right="1134" w:bottom="1134" w:left="1134" w:header="851" w:footer="851" w:gutter="0"/>
          <w:pgNumType w:fmt="lowerRoman" w:start="3"/>
          <w:cols w:space="708"/>
          <w:rtlGutter/>
        </w:sectPr>
      </w:pPr>
    </w:p>
    <w:p w:rsidR="004B46B6" w:rsidRPr="004747C2" w:rsidRDefault="00594605" w:rsidP="00B47985">
      <w:pPr>
        <w:pStyle w:val="Balk1"/>
        <w:rPr>
          <w:i/>
        </w:rPr>
      </w:pPr>
      <w:bookmarkStart w:id="54" w:name="_Toc348622216"/>
      <w:bookmarkStart w:id="55" w:name="_Toc362436316"/>
      <w:bookmarkStart w:id="56" w:name="_Toc389660218"/>
      <w:bookmarkStart w:id="57" w:name="_Toc438714625"/>
      <w:bookmarkStart w:id="58" w:name="_Toc328400116"/>
      <w:bookmarkStart w:id="59" w:name="_Toc328399980"/>
      <w:bookmarkStart w:id="60" w:name="_Toc315440643"/>
      <w:r w:rsidRPr="004747C2">
        <w:lastRenderedPageBreak/>
        <w:t>Ön</w:t>
      </w:r>
      <w:r w:rsidR="00784B09">
        <w:rPr>
          <w:lang w:val="tr-TR"/>
        </w:rPr>
        <w:t xml:space="preserve"> </w:t>
      </w:r>
      <w:r w:rsidRPr="004747C2">
        <w:t>söz</w:t>
      </w:r>
      <w:bookmarkEnd w:id="54"/>
      <w:bookmarkEnd w:id="55"/>
      <w:bookmarkEnd w:id="56"/>
      <w:bookmarkEnd w:id="57"/>
    </w:p>
    <w:p w:rsidR="00D776F0" w:rsidRPr="004747C2" w:rsidRDefault="00D776F0" w:rsidP="00D776F0">
      <w:pPr>
        <w:rPr>
          <w:lang w:val="x-none" w:eastAsia="zh-CN"/>
        </w:rPr>
      </w:pPr>
    </w:p>
    <w:p w:rsidR="0071604B" w:rsidRPr="004747C2" w:rsidRDefault="0071604B" w:rsidP="0071604B">
      <w:pPr>
        <w:autoSpaceDE w:val="0"/>
        <w:autoSpaceDN w:val="0"/>
        <w:adjustRightInd w:val="0"/>
        <w:jc w:val="both"/>
        <w:rPr>
          <w:rFonts w:cs="Arial"/>
        </w:rPr>
      </w:pPr>
      <w:r w:rsidRPr="004747C2">
        <w:rPr>
          <w:rFonts w:cs="Arial"/>
        </w:rPr>
        <w:t>ISO (Uluslararası Standardizasyon Kuruluşu)</w:t>
      </w:r>
      <w:r w:rsidR="003824A9" w:rsidRPr="004747C2">
        <w:rPr>
          <w:rFonts w:cs="Arial"/>
        </w:rPr>
        <w:t>,</w:t>
      </w:r>
      <w:r w:rsidRPr="004747C2">
        <w:rPr>
          <w:rFonts w:cs="Arial"/>
        </w:rPr>
        <w:t xml:space="preserve"> ulusal </w:t>
      </w:r>
      <w:proofErr w:type="spellStart"/>
      <w:r w:rsidRPr="004747C2">
        <w:rPr>
          <w:rFonts w:cs="Arial"/>
        </w:rPr>
        <w:t>standard</w:t>
      </w:r>
      <w:proofErr w:type="spellEnd"/>
      <w:r w:rsidRPr="004747C2">
        <w:rPr>
          <w:rFonts w:cs="Arial"/>
        </w:rPr>
        <w:t xml:space="preserve"> kuruluşlarının (ISO ü</w:t>
      </w:r>
      <w:r w:rsidR="00263D8F" w:rsidRPr="004747C2">
        <w:rPr>
          <w:rFonts w:cs="Arial"/>
        </w:rPr>
        <w:t>yesi</w:t>
      </w:r>
      <w:r w:rsidRPr="004747C2">
        <w:rPr>
          <w:rFonts w:cs="Arial"/>
        </w:rPr>
        <w:t xml:space="preserve"> kuruluşlar) dünya çapında</w:t>
      </w:r>
      <w:r w:rsidR="00434792" w:rsidRPr="004747C2">
        <w:rPr>
          <w:rFonts w:cs="Arial"/>
        </w:rPr>
        <w:t xml:space="preserve"> bir</w:t>
      </w:r>
      <w:r w:rsidRPr="004747C2">
        <w:rPr>
          <w:rFonts w:cs="Arial"/>
        </w:rPr>
        <w:t xml:space="preserve"> federasyonudur. Uluslararası </w:t>
      </w:r>
      <w:proofErr w:type="spellStart"/>
      <w:r w:rsidR="003824A9" w:rsidRPr="004747C2">
        <w:rPr>
          <w:rFonts w:cs="Arial"/>
        </w:rPr>
        <w:t>s</w:t>
      </w:r>
      <w:r w:rsidRPr="004747C2">
        <w:rPr>
          <w:rFonts w:cs="Arial"/>
        </w:rPr>
        <w:t>tandard</w:t>
      </w:r>
      <w:proofErr w:type="spellEnd"/>
      <w:r w:rsidRPr="004747C2">
        <w:rPr>
          <w:rFonts w:cs="Arial"/>
        </w:rPr>
        <w:t xml:space="preserve"> hazırlama çalışması genelde ISO teknik komiteleri aracılığı ile yapılır. Teknik komitenin konusu ile ilgilenen üyelerin o teknik komitede temsil edilme hakkı vardır. ISO ile işbirliği içindeki resmi </w:t>
      </w:r>
      <w:r w:rsidR="00263D8F" w:rsidRPr="004747C2">
        <w:rPr>
          <w:rFonts w:cs="Arial"/>
        </w:rPr>
        <w:t>ve</w:t>
      </w:r>
      <w:r w:rsidRPr="004747C2">
        <w:rPr>
          <w:rFonts w:cs="Arial"/>
        </w:rPr>
        <w:t>ya sivil uluslararası kuruluşlar da çalışmalarda yer alabilir. ISO, elektroteknik standardizasyonla ilgili tüm konularda Uluslararası Elektroteknik Komisyonu (IEC) ile yakın işbirliği içinde çalışır.</w:t>
      </w:r>
    </w:p>
    <w:p w:rsidR="0071604B" w:rsidRDefault="0071604B" w:rsidP="0071604B">
      <w:pPr>
        <w:autoSpaceDE w:val="0"/>
        <w:autoSpaceDN w:val="0"/>
        <w:adjustRightInd w:val="0"/>
        <w:jc w:val="both"/>
        <w:rPr>
          <w:rFonts w:cs="Arial"/>
          <w:highlight w:val="yellow"/>
        </w:rPr>
      </w:pPr>
    </w:p>
    <w:p w:rsidR="00D63077" w:rsidRDefault="00D63077" w:rsidP="00D63077">
      <w:pPr>
        <w:autoSpaceDE w:val="0"/>
        <w:autoSpaceDN w:val="0"/>
        <w:adjustRightInd w:val="0"/>
        <w:rPr>
          <w:rFonts w:cs="Arial"/>
        </w:rPr>
      </w:pPr>
      <w:r>
        <w:rPr>
          <w:rFonts w:cs="Arial"/>
        </w:rPr>
        <w:t xml:space="preserve">Bu standardın geliştirilmesinde kullanılan ve ileride iyileştirilmesi sırasında kullanılması tasarlanan </w:t>
      </w:r>
      <w:proofErr w:type="gramStart"/>
      <w:r>
        <w:rPr>
          <w:rFonts w:cs="Arial"/>
        </w:rPr>
        <w:t>prosedürler</w:t>
      </w:r>
      <w:proofErr w:type="gramEnd"/>
      <w:r>
        <w:rPr>
          <w:rFonts w:cs="Arial"/>
        </w:rPr>
        <w:t xml:space="preserve"> ISO/IEC Direktifleri, Bölüm 1’de açıklanmıştır. Özellikle farklı ISO dokümanları için farklı kabul </w:t>
      </w:r>
      <w:proofErr w:type="gramStart"/>
      <w:r>
        <w:rPr>
          <w:rFonts w:cs="Arial"/>
        </w:rPr>
        <w:t>kriterleri</w:t>
      </w:r>
      <w:proofErr w:type="gramEnd"/>
      <w:r>
        <w:rPr>
          <w:rFonts w:cs="Arial"/>
        </w:rPr>
        <w:t xml:space="preserve"> gerektiği not edilmelidir. Bu standart, ISO/IEC Direktifleri, Bölüm 2’deki yazınsal kurallara uygun olarak metin haline getirilmiştir (bkz. </w:t>
      </w:r>
      <w:hyperlink r:id="rId40" w:history="1">
        <w:r w:rsidRPr="00F75FD9">
          <w:rPr>
            <w:rStyle w:val="Kpr"/>
            <w:rFonts w:cs="Arial"/>
          </w:rPr>
          <w:t>www.iso.org/directives</w:t>
        </w:r>
      </w:hyperlink>
      <w:r>
        <w:rPr>
          <w:rFonts w:cs="Arial"/>
        </w:rPr>
        <w:t>)</w:t>
      </w:r>
    </w:p>
    <w:p w:rsidR="00D63077" w:rsidRDefault="00D63077" w:rsidP="00D63077">
      <w:pPr>
        <w:autoSpaceDE w:val="0"/>
        <w:autoSpaceDN w:val="0"/>
        <w:adjustRightInd w:val="0"/>
        <w:rPr>
          <w:rFonts w:cs="Arial"/>
        </w:rPr>
      </w:pPr>
    </w:p>
    <w:p w:rsidR="00D63077" w:rsidRDefault="00D63077" w:rsidP="00D63077">
      <w:pPr>
        <w:autoSpaceDE w:val="0"/>
        <w:autoSpaceDN w:val="0"/>
        <w:adjustRightInd w:val="0"/>
        <w:rPr>
          <w:rFonts w:cs="Arial"/>
        </w:rPr>
      </w:pPr>
      <w:r w:rsidRPr="00953146">
        <w:rPr>
          <w:rFonts w:cs="Arial"/>
        </w:rPr>
        <w:t>Bu dokümanın bazı kısımlarının patent haklarına konu olabileceğine dikkat edilmelidir. Böyle herhangi bir patent hakkının belirlenmesi durumunda ISO sorumlu tutulamaz.</w:t>
      </w:r>
      <w:r>
        <w:rPr>
          <w:rFonts w:cs="Arial"/>
        </w:rPr>
        <w:t xml:space="preserve"> Bu standardın geliştirilmesi sırasında belirlenen herhangi bir patent hakkının ayrıntıları, Giriş bölümünde ve/veya ISO patent bildirimleri listesinde bulunabilir (</w:t>
      </w:r>
      <w:proofErr w:type="spellStart"/>
      <w:r w:rsidRPr="00817301">
        <w:rPr>
          <w:rFonts w:cs="Arial"/>
        </w:rPr>
        <w:t>see</w:t>
      </w:r>
      <w:proofErr w:type="spellEnd"/>
      <w:r w:rsidRPr="00817301">
        <w:rPr>
          <w:rFonts w:cs="Arial"/>
        </w:rPr>
        <w:t xml:space="preserve"> </w:t>
      </w:r>
      <w:hyperlink r:id="rId41" w:history="1">
        <w:r w:rsidRPr="00F75FD9">
          <w:rPr>
            <w:rStyle w:val="Kpr"/>
            <w:rFonts w:cs="Arial"/>
          </w:rPr>
          <w:t>www.iso.org/patents</w:t>
        </w:r>
      </w:hyperlink>
      <w:r>
        <w:rPr>
          <w:rFonts w:cs="Arial"/>
        </w:rPr>
        <w:t>).</w:t>
      </w:r>
    </w:p>
    <w:p w:rsidR="00D63077" w:rsidRDefault="00D63077" w:rsidP="00D63077">
      <w:pPr>
        <w:autoSpaceDE w:val="0"/>
        <w:autoSpaceDN w:val="0"/>
        <w:adjustRightInd w:val="0"/>
        <w:rPr>
          <w:rFonts w:cs="Arial"/>
        </w:rPr>
      </w:pPr>
    </w:p>
    <w:p w:rsidR="00D63077" w:rsidRDefault="00D63077" w:rsidP="00D63077">
      <w:pPr>
        <w:autoSpaceDE w:val="0"/>
        <w:autoSpaceDN w:val="0"/>
        <w:adjustRightInd w:val="0"/>
        <w:rPr>
          <w:rFonts w:cs="Arial"/>
        </w:rPr>
      </w:pPr>
      <w:r>
        <w:rPr>
          <w:rFonts w:cs="Arial"/>
        </w:rPr>
        <w:t xml:space="preserve">Bu </w:t>
      </w:r>
      <w:proofErr w:type="spellStart"/>
      <w:r>
        <w:rPr>
          <w:rFonts w:cs="Arial"/>
        </w:rPr>
        <w:t>standardda</w:t>
      </w:r>
      <w:proofErr w:type="spellEnd"/>
      <w:r>
        <w:rPr>
          <w:rFonts w:cs="Arial"/>
        </w:rPr>
        <w:t xml:space="preserve"> kullanılan herhangi bir marka adı, kullanıcılara kolaylık sağlaması amacıyla verilen bilgidir ve herhangi bir onay anlamına gelmez.</w:t>
      </w:r>
    </w:p>
    <w:p w:rsidR="00D63077" w:rsidRDefault="00D63077" w:rsidP="00D63077">
      <w:pPr>
        <w:autoSpaceDE w:val="0"/>
        <w:autoSpaceDN w:val="0"/>
        <w:adjustRightInd w:val="0"/>
        <w:rPr>
          <w:rFonts w:cs="Arial"/>
        </w:rPr>
      </w:pPr>
    </w:p>
    <w:p w:rsidR="00D63077" w:rsidRPr="004747C2" w:rsidRDefault="00D63077" w:rsidP="00D63077">
      <w:pPr>
        <w:autoSpaceDE w:val="0"/>
        <w:autoSpaceDN w:val="0"/>
        <w:adjustRightInd w:val="0"/>
        <w:jc w:val="both"/>
        <w:rPr>
          <w:rFonts w:cs="Arial"/>
          <w:highlight w:val="yellow"/>
        </w:rPr>
      </w:pPr>
      <w:r>
        <w:rPr>
          <w:rFonts w:cs="Arial"/>
        </w:rPr>
        <w:t xml:space="preserve">Uygunluk değerlendirmesiyle ilgili olarak ISO’ya özgü terimlerin ve ifadelerin anlamları hakkındaki açıklamalar ve ISO’nun Ticarete Yönelik Teknik Engeller (TBT) ile ilgili WTO prensiplerine bağlılığına ilişkin bilgi için aşağıdaki internet bağlantısına bakılabilir. </w:t>
      </w:r>
      <w:hyperlink r:id="rId42" w:history="1">
        <w:r w:rsidRPr="00FD0E8C">
          <w:rPr>
            <w:rStyle w:val="Kpr"/>
            <w:rFonts w:cs="Arial"/>
          </w:rPr>
          <w:t>http://www.iso.org/iso/foreword</w:t>
        </w:r>
      </w:hyperlink>
    </w:p>
    <w:p w:rsidR="0071604B" w:rsidRPr="004747C2" w:rsidRDefault="0071604B" w:rsidP="0071604B">
      <w:pPr>
        <w:autoSpaceDE w:val="0"/>
        <w:autoSpaceDN w:val="0"/>
        <w:adjustRightInd w:val="0"/>
        <w:jc w:val="both"/>
        <w:rPr>
          <w:rFonts w:cs="Arial"/>
        </w:rPr>
      </w:pPr>
    </w:p>
    <w:p w:rsidR="002664BA" w:rsidRPr="004747C2" w:rsidRDefault="00DD2B22" w:rsidP="002664BA">
      <w:pPr>
        <w:autoSpaceDE w:val="0"/>
        <w:autoSpaceDN w:val="0"/>
        <w:adjustRightInd w:val="0"/>
        <w:jc w:val="both"/>
        <w:rPr>
          <w:rFonts w:eastAsia="Calibri" w:cs="Arial"/>
        </w:rPr>
      </w:pPr>
      <w:r w:rsidRPr="004747C2">
        <w:rPr>
          <w:rStyle w:val="hps"/>
          <w:rFonts w:cs="Arial"/>
        </w:rPr>
        <w:t>ISO</w:t>
      </w:r>
      <w:r w:rsidRPr="004747C2">
        <w:rPr>
          <w:rFonts w:cs="Arial"/>
        </w:rPr>
        <w:t xml:space="preserve"> </w:t>
      </w:r>
      <w:r w:rsidR="00925600" w:rsidRPr="004747C2">
        <w:rPr>
          <w:rStyle w:val="hps"/>
          <w:rFonts w:cs="Arial"/>
        </w:rPr>
        <w:t>14001</w:t>
      </w:r>
      <w:r w:rsidR="00C33086" w:rsidRPr="004747C2">
        <w:rPr>
          <w:rStyle w:val="hps"/>
          <w:rFonts w:cs="Arial"/>
        </w:rPr>
        <w:t xml:space="preserve"> standardından</w:t>
      </w:r>
      <w:r w:rsidR="00D7778E" w:rsidRPr="004747C2">
        <w:rPr>
          <w:rStyle w:val="hps"/>
          <w:rFonts w:cs="Arial"/>
        </w:rPr>
        <w:t>,</w:t>
      </w:r>
      <w:r w:rsidRPr="004747C2">
        <w:rPr>
          <w:rFonts w:cs="Arial"/>
        </w:rPr>
        <w:t xml:space="preserve"> </w:t>
      </w:r>
      <w:r w:rsidRPr="004747C2">
        <w:rPr>
          <w:rStyle w:val="hps"/>
          <w:rFonts w:cs="Arial"/>
        </w:rPr>
        <w:t>ISO/TC</w:t>
      </w:r>
      <w:r w:rsidRPr="004747C2">
        <w:rPr>
          <w:rFonts w:cs="Arial"/>
        </w:rPr>
        <w:t xml:space="preserve"> </w:t>
      </w:r>
      <w:r w:rsidR="00C33086" w:rsidRPr="004747C2">
        <w:rPr>
          <w:rStyle w:val="hps"/>
          <w:rFonts w:cs="Arial"/>
        </w:rPr>
        <w:t>207</w:t>
      </w:r>
      <w:r w:rsidR="00C33086" w:rsidRPr="004747C2">
        <w:rPr>
          <w:rFonts w:cs="Arial"/>
        </w:rPr>
        <w:t xml:space="preserve"> </w:t>
      </w:r>
      <w:r w:rsidRPr="004747C2">
        <w:rPr>
          <w:rFonts w:cs="Arial"/>
        </w:rPr>
        <w:t>“</w:t>
      </w:r>
      <w:r w:rsidR="00C33086" w:rsidRPr="004747C2">
        <w:rPr>
          <w:rStyle w:val="hps"/>
          <w:rFonts w:cs="Arial"/>
        </w:rPr>
        <w:t>Çevre Yönetimi</w:t>
      </w:r>
      <w:r w:rsidRPr="004747C2">
        <w:rPr>
          <w:rFonts w:cs="Arial"/>
        </w:rPr>
        <w:t xml:space="preserve">” </w:t>
      </w:r>
      <w:r w:rsidRPr="004747C2">
        <w:rPr>
          <w:rStyle w:val="hps"/>
          <w:rFonts w:cs="Arial"/>
        </w:rPr>
        <w:t xml:space="preserve">Teknik Komitesi </w:t>
      </w:r>
      <w:r w:rsidR="00C33086" w:rsidRPr="004747C2">
        <w:rPr>
          <w:rStyle w:val="hps"/>
          <w:rFonts w:cs="Arial"/>
        </w:rPr>
        <w:t>ve alt komite SC 1 “Çevre Yönetim Sistemleri” sorumludur</w:t>
      </w:r>
      <w:r w:rsidRPr="004747C2">
        <w:rPr>
          <w:rFonts w:cs="Arial"/>
        </w:rPr>
        <w:t>.</w:t>
      </w:r>
    </w:p>
    <w:p w:rsidR="00DD2B22" w:rsidRPr="004747C2" w:rsidRDefault="00DD2B22" w:rsidP="002664BA">
      <w:pPr>
        <w:autoSpaceDE w:val="0"/>
        <w:autoSpaceDN w:val="0"/>
        <w:adjustRightInd w:val="0"/>
        <w:jc w:val="both"/>
        <w:rPr>
          <w:rFonts w:eastAsia="Calibri" w:cs="Arial"/>
        </w:rPr>
      </w:pPr>
    </w:p>
    <w:p w:rsidR="002664BA" w:rsidRPr="004747C2" w:rsidRDefault="00D7778E" w:rsidP="002664BA">
      <w:pPr>
        <w:autoSpaceDE w:val="0"/>
        <w:autoSpaceDN w:val="0"/>
        <w:adjustRightInd w:val="0"/>
        <w:jc w:val="both"/>
        <w:rPr>
          <w:rFonts w:eastAsia="Calibri" w:cs="Arial"/>
        </w:rPr>
      </w:pPr>
      <w:r w:rsidRPr="004747C2">
        <w:rPr>
          <w:rFonts w:eastAsia="Calibri" w:cs="Arial"/>
        </w:rPr>
        <w:t xml:space="preserve">ISO </w:t>
      </w:r>
      <w:r w:rsidR="00C33086" w:rsidRPr="004747C2">
        <w:rPr>
          <w:rFonts w:eastAsia="Calibri" w:cs="Arial"/>
        </w:rPr>
        <w:t>14001</w:t>
      </w:r>
      <w:r w:rsidRPr="004747C2">
        <w:rPr>
          <w:rFonts w:eastAsia="Calibri" w:cs="Arial"/>
        </w:rPr>
        <w:t>:</w:t>
      </w:r>
      <w:r w:rsidR="00FE1147" w:rsidRPr="004747C2">
        <w:rPr>
          <w:rFonts w:eastAsia="Calibri" w:cs="Arial"/>
        </w:rPr>
        <w:t xml:space="preserve"> </w:t>
      </w:r>
      <w:r w:rsidR="00C33086" w:rsidRPr="004747C2">
        <w:rPr>
          <w:rFonts w:eastAsia="Calibri" w:cs="Arial"/>
        </w:rPr>
        <w:t xml:space="preserve">2015’e </w:t>
      </w:r>
      <w:r w:rsidRPr="004747C2">
        <w:rPr>
          <w:rFonts w:eastAsia="Calibri" w:cs="Arial"/>
        </w:rPr>
        <w:t>uyarlamak için teknik olarak revize edilen b</w:t>
      </w:r>
      <w:r w:rsidR="00DD2B22" w:rsidRPr="004747C2">
        <w:rPr>
          <w:rFonts w:eastAsia="Calibri" w:cs="Arial"/>
        </w:rPr>
        <w:t xml:space="preserve">u </w:t>
      </w:r>
      <w:r w:rsidR="00C33086" w:rsidRPr="004747C2">
        <w:rPr>
          <w:rFonts w:eastAsia="Calibri" w:cs="Arial"/>
        </w:rPr>
        <w:t xml:space="preserve">üçüncü </w:t>
      </w:r>
      <w:r w:rsidR="00DD2B22" w:rsidRPr="004747C2">
        <w:rPr>
          <w:rFonts w:eastAsia="Calibri" w:cs="Arial"/>
        </w:rPr>
        <w:t>baskı</w:t>
      </w:r>
      <w:r w:rsidRPr="004747C2">
        <w:rPr>
          <w:rFonts w:eastAsia="Calibri" w:cs="Arial"/>
        </w:rPr>
        <w:t>,</w:t>
      </w:r>
      <w:r w:rsidR="00DD2B22" w:rsidRPr="004747C2">
        <w:rPr>
          <w:rFonts w:eastAsia="Calibri" w:cs="Arial"/>
        </w:rPr>
        <w:t xml:space="preserve"> </w:t>
      </w:r>
      <w:r w:rsidR="00C33086" w:rsidRPr="004747C2">
        <w:rPr>
          <w:rFonts w:eastAsia="Calibri" w:cs="Arial"/>
        </w:rPr>
        <w:t xml:space="preserve">ikinci </w:t>
      </w:r>
      <w:r w:rsidR="00DD2B22" w:rsidRPr="004747C2">
        <w:rPr>
          <w:rFonts w:eastAsia="Calibri" w:cs="Arial"/>
        </w:rPr>
        <w:t xml:space="preserve">baskıyı (ISO </w:t>
      </w:r>
      <w:r w:rsidR="00C33086" w:rsidRPr="004747C2">
        <w:rPr>
          <w:rFonts w:eastAsia="Calibri" w:cs="Arial"/>
        </w:rPr>
        <w:t>14001</w:t>
      </w:r>
      <w:r w:rsidR="00DD2B22" w:rsidRPr="004747C2">
        <w:rPr>
          <w:rFonts w:eastAsia="Calibri" w:cs="Arial"/>
        </w:rPr>
        <w:t>:</w:t>
      </w:r>
      <w:r w:rsidR="008B75A5" w:rsidRPr="004747C2">
        <w:rPr>
          <w:rFonts w:eastAsia="Calibri" w:cs="Arial"/>
        </w:rPr>
        <w:t xml:space="preserve"> </w:t>
      </w:r>
      <w:r w:rsidR="00C33086" w:rsidRPr="004747C2">
        <w:rPr>
          <w:rFonts w:eastAsia="Calibri" w:cs="Arial"/>
        </w:rPr>
        <w:t>2004</w:t>
      </w:r>
      <w:r w:rsidR="00DD2B22" w:rsidRPr="004747C2">
        <w:rPr>
          <w:rFonts w:eastAsia="Calibri" w:cs="Arial"/>
        </w:rPr>
        <w:t>)</w:t>
      </w:r>
      <w:r w:rsidR="008B75A5" w:rsidRPr="004747C2">
        <w:rPr>
          <w:rFonts w:eastAsia="Calibri" w:cs="Arial"/>
        </w:rPr>
        <w:t xml:space="preserve"> </w:t>
      </w:r>
      <w:r w:rsidR="00DD2B22" w:rsidRPr="004747C2">
        <w:rPr>
          <w:rFonts w:eastAsia="Calibri" w:cs="Arial"/>
        </w:rPr>
        <w:t>iptal eder ve yerini alır.</w:t>
      </w:r>
      <w:r w:rsidR="008B75A5" w:rsidRPr="004747C2">
        <w:rPr>
          <w:rFonts w:eastAsia="Calibri" w:cs="Arial"/>
        </w:rPr>
        <w:t xml:space="preserve"> </w:t>
      </w:r>
      <w:r w:rsidRPr="004747C2">
        <w:rPr>
          <w:rFonts w:eastAsia="Calibri" w:cs="Arial"/>
        </w:rPr>
        <w:t>İlave olarak,</w:t>
      </w:r>
      <w:r w:rsidR="00C33086" w:rsidRPr="004747C2">
        <w:rPr>
          <w:rFonts w:eastAsia="Calibri" w:cs="Arial"/>
        </w:rPr>
        <w:t xml:space="preserve"> bu </w:t>
      </w:r>
      <w:proofErr w:type="spellStart"/>
      <w:r w:rsidR="00C33086" w:rsidRPr="004747C2">
        <w:rPr>
          <w:rFonts w:eastAsia="Calibri" w:cs="Arial"/>
        </w:rPr>
        <w:t>standard</w:t>
      </w:r>
      <w:proofErr w:type="spellEnd"/>
      <w:r w:rsidR="00C33086" w:rsidRPr="004747C2">
        <w:rPr>
          <w:rFonts w:eastAsia="Calibri" w:cs="Arial"/>
        </w:rPr>
        <w:t xml:space="preserve"> </w:t>
      </w:r>
      <w:r w:rsidR="00C33086" w:rsidRPr="004747C2">
        <w:rPr>
          <w:rFonts w:cs="Arial"/>
        </w:rPr>
        <w:t>EN ISO 14001: 2004/AC: 2009</w:t>
      </w:r>
      <w:r w:rsidRPr="004747C2">
        <w:rPr>
          <w:rFonts w:eastAsia="Calibri" w:cs="Arial"/>
        </w:rPr>
        <w:t xml:space="preserve"> </w:t>
      </w:r>
      <w:proofErr w:type="spellStart"/>
      <w:r w:rsidR="00C33086" w:rsidRPr="004747C2">
        <w:rPr>
          <w:rFonts w:eastAsia="Calibri" w:cs="Arial"/>
        </w:rPr>
        <w:t>Ek’ini</w:t>
      </w:r>
      <w:proofErr w:type="spellEnd"/>
      <w:r w:rsidR="00C33086" w:rsidRPr="004747C2">
        <w:rPr>
          <w:rFonts w:eastAsia="Calibri" w:cs="Arial"/>
        </w:rPr>
        <w:t xml:space="preserve"> de kapsar</w:t>
      </w:r>
      <w:r w:rsidRPr="004747C2">
        <w:rPr>
          <w:rFonts w:eastAsia="Calibri" w:cs="Arial"/>
        </w:rPr>
        <w:t>.</w:t>
      </w:r>
    </w:p>
    <w:p w:rsidR="002664BA" w:rsidRPr="004747C2" w:rsidRDefault="002664BA" w:rsidP="002664BA">
      <w:pPr>
        <w:autoSpaceDE w:val="0"/>
        <w:autoSpaceDN w:val="0"/>
        <w:adjustRightInd w:val="0"/>
        <w:rPr>
          <w:rFonts w:eastAsia="Calibri" w:cs="Arial"/>
        </w:rPr>
      </w:pPr>
    </w:p>
    <w:p w:rsidR="00C33086" w:rsidRPr="004747C2" w:rsidRDefault="00C33086">
      <w:pPr>
        <w:rPr>
          <w:b/>
          <w:bCs/>
          <w:iCs/>
          <w:sz w:val="28"/>
          <w:szCs w:val="26"/>
          <w:lang w:val="x-none" w:eastAsia="zh-CN"/>
        </w:rPr>
      </w:pPr>
      <w:bookmarkStart w:id="61" w:name="_Toc348621747"/>
      <w:bookmarkStart w:id="62" w:name="_Toc348622217"/>
      <w:bookmarkStart w:id="63" w:name="_Toc362436317"/>
      <w:bookmarkStart w:id="64" w:name="_Toc389660219"/>
      <w:r w:rsidRPr="004747C2">
        <w:rPr>
          <w:i/>
        </w:rPr>
        <w:br w:type="page"/>
      </w:r>
    </w:p>
    <w:p w:rsidR="00092AB6" w:rsidRPr="004747C2" w:rsidRDefault="00092AB6" w:rsidP="002B3722">
      <w:pPr>
        <w:pStyle w:val="Balk1"/>
      </w:pPr>
      <w:bookmarkStart w:id="65" w:name="_Toc96252156"/>
      <w:bookmarkStart w:id="66" w:name="_Toc99370942"/>
      <w:bookmarkStart w:id="67" w:name="_Toc99435612"/>
      <w:bookmarkStart w:id="68" w:name="_Toc438714626"/>
      <w:bookmarkEnd w:id="58"/>
      <w:bookmarkEnd w:id="59"/>
      <w:bookmarkEnd w:id="61"/>
      <w:bookmarkEnd w:id="62"/>
      <w:bookmarkEnd w:id="63"/>
      <w:bookmarkEnd w:id="64"/>
      <w:r w:rsidRPr="004747C2">
        <w:lastRenderedPageBreak/>
        <w:t>Giriş</w:t>
      </w:r>
      <w:bookmarkEnd w:id="65"/>
      <w:bookmarkEnd w:id="66"/>
      <w:bookmarkEnd w:id="67"/>
      <w:bookmarkEnd w:id="68"/>
    </w:p>
    <w:p w:rsidR="00BD5BDF" w:rsidRPr="004747C2" w:rsidRDefault="00BD5BDF" w:rsidP="004747C2">
      <w:pPr>
        <w:jc w:val="both"/>
        <w:rPr>
          <w:rFonts w:cs="Arial"/>
        </w:rPr>
      </w:pPr>
    </w:p>
    <w:p w:rsidR="00BD5BDF" w:rsidRPr="004747C2" w:rsidRDefault="00BD5BDF" w:rsidP="004747C2">
      <w:pPr>
        <w:pStyle w:val="Balk2"/>
      </w:pPr>
      <w:bookmarkStart w:id="69" w:name="_Toc435637417"/>
      <w:bookmarkStart w:id="70" w:name="_Toc438714627"/>
      <w:r w:rsidRPr="004747C2">
        <w:t>0.1</w:t>
      </w:r>
      <w:r w:rsidRPr="004747C2">
        <w:tab/>
        <w:t>Arka plan</w:t>
      </w:r>
      <w:bookmarkEnd w:id="69"/>
      <w:bookmarkEnd w:id="70"/>
    </w:p>
    <w:p w:rsidR="00BD5BDF" w:rsidRPr="004747C2" w:rsidRDefault="00BD5BDF" w:rsidP="004747C2">
      <w:pPr>
        <w:jc w:val="both"/>
        <w:rPr>
          <w:rFonts w:cs="Arial"/>
        </w:rPr>
      </w:pPr>
      <w:r w:rsidRPr="004747C2">
        <w:rPr>
          <w:rFonts w:cs="Arial"/>
        </w:rPr>
        <w:t>Çevre</w:t>
      </w:r>
      <w:r w:rsidR="00197366" w:rsidRPr="004747C2">
        <w:rPr>
          <w:rFonts w:cs="Arial"/>
        </w:rPr>
        <w:t>nin</w:t>
      </w:r>
      <w:r w:rsidRPr="004747C2">
        <w:rPr>
          <w:rFonts w:cs="Arial"/>
        </w:rPr>
        <w:t>, toplum ve ekonomi arasında bir den</w:t>
      </w:r>
      <w:r w:rsidR="00197366" w:rsidRPr="004747C2">
        <w:rPr>
          <w:rFonts w:cs="Arial"/>
        </w:rPr>
        <w:t>g</w:t>
      </w:r>
      <w:r w:rsidRPr="004747C2">
        <w:rPr>
          <w:rFonts w:cs="Arial"/>
        </w:rPr>
        <w:t>ey</w:t>
      </w:r>
      <w:r w:rsidR="004A3CA4">
        <w:rPr>
          <w:rFonts w:cs="Arial"/>
        </w:rPr>
        <w:t>i</w:t>
      </w:r>
      <w:r w:rsidRPr="004747C2">
        <w:rPr>
          <w:rFonts w:cs="Arial"/>
        </w:rPr>
        <w:t xml:space="preserve"> </w:t>
      </w:r>
      <w:r w:rsidR="004A3CA4">
        <w:rPr>
          <w:rFonts w:cs="Arial"/>
        </w:rPr>
        <w:t>sağlayacak şekilde</w:t>
      </w:r>
      <w:r w:rsidRPr="004747C2">
        <w:rPr>
          <w:rFonts w:cs="Arial"/>
        </w:rPr>
        <w:t>, gelecek nesillerin ihtiyaçlarını karşılamayı tehlikeye atmadan, bugünün i</w:t>
      </w:r>
      <w:r w:rsidR="00197366" w:rsidRPr="004747C2">
        <w:rPr>
          <w:rFonts w:cs="Arial"/>
        </w:rPr>
        <w:t>h</w:t>
      </w:r>
      <w:r w:rsidRPr="004747C2">
        <w:rPr>
          <w:rFonts w:cs="Arial"/>
        </w:rPr>
        <w:t>tiyaçlarını karşılamak için hayati öneme sahip</w:t>
      </w:r>
      <w:r w:rsidR="0030371F" w:rsidRPr="004747C2">
        <w:rPr>
          <w:rFonts w:cs="Arial"/>
        </w:rPr>
        <w:t xml:space="preserve"> olduğu değerlendirilir</w:t>
      </w:r>
      <w:r w:rsidRPr="004747C2">
        <w:rPr>
          <w:rFonts w:cs="Arial"/>
        </w:rPr>
        <w:t>. Sürdürülebilir kalkınma hedefine ulaşmak, sürdürülebilirliğin bu üç unsurun</w:t>
      </w:r>
      <w:r w:rsidR="00197366" w:rsidRPr="004747C2">
        <w:rPr>
          <w:rFonts w:cs="Arial"/>
        </w:rPr>
        <w:t>un</w:t>
      </w:r>
      <w:r w:rsidRPr="004747C2">
        <w:rPr>
          <w:rFonts w:cs="Arial"/>
        </w:rPr>
        <w:t xml:space="preserve"> dengelenmesi ile gerçekleşir.</w:t>
      </w:r>
    </w:p>
    <w:p w:rsidR="00AE030D" w:rsidRPr="004747C2" w:rsidRDefault="00AE030D" w:rsidP="004747C2">
      <w:pPr>
        <w:jc w:val="both"/>
        <w:rPr>
          <w:rFonts w:cs="Arial"/>
        </w:rPr>
      </w:pPr>
    </w:p>
    <w:p w:rsidR="00C42577" w:rsidRPr="004747C2" w:rsidRDefault="00AE030D" w:rsidP="004747C2">
      <w:pPr>
        <w:jc w:val="both"/>
        <w:rPr>
          <w:rFonts w:cs="Arial"/>
        </w:rPr>
      </w:pPr>
      <w:r w:rsidRPr="004747C2">
        <w:rPr>
          <w:rFonts w:cs="Arial"/>
        </w:rPr>
        <w:t>Sürdürülebilir kalkınma, şeffaflık ve hesap</w:t>
      </w:r>
      <w:r w:rsidR="00197366" w:rsidRPr="004747C2">
        <w:rPr>
          <w:rFonts w:cs="Arial"/>
        </w:rPr>
        <w:t xml:space="preserve"> </w:t>
      </w:r>
      <w:r w:rsidRPr="004747C2">
        <w:rPr>
          <w:rFonts w:cs="Arial"/>
        </w:rPr>
        <w:t xml:space="preserve">verebilirlik için sosyal beklentiler, artarak sıkılaşan mevzuat, kirlilikten kaynaklanan çevre üzerinde artan baskı, </w:t>
      </w:r>
      <w:r w:rsidR="00C42577" w:rsidRPr="004747C2">
        <w:rPr>
          <w:rFonts w:cs="Arial"/>
        </w:rPr>
        <w:t xml:space="preserve">kaynakların verimsiz kullanımı, uygunsuz atık yönetimi, iklim değişikliği, ekosistemin değersizleşmesi ve </w:t>
      </w:r>
      <w:proofErr w:type="spellStart"/>
      <w:r w:rsidR="00C42577" w:rsidRPr="004747C2">
        <w:rPr>
          <w:rFonts w:cs="Arial"/>
        </w:rPr>
        <w:t>biyoçeşitliliğin</w:t>
      </w:r>
      <w:proofErr w:type="spellEnd"/>
      <w:r w:rsidR="00C42577" w:rsidRPr="004747C2">
        <w:rPr>
          <w:rFonts w:cs="Arial"/>
        </w:rPr>
        <w:t xml:space="preserve"> kaybedilmesi ile ağır ağır artmıştır.</w:t>
      </w:r>
    </w:p>
    <w:p w:rsidR="00C42577" w:rsidRPr="004747C2" w:rsidRDefault="00C42577" w:rsidP="004747C2">
      <w:pPr>
        <w:jc w:val="both"/>
        <w:rPr>
          <w:rFonts w:cs="Arial"/>
        </w:rPr>
      </w:pPr>
    </w:p>
    <w:p w:rsidR="00AE030D" w:rsidRPr="004747C2" w:rsidRDefault="00C42577" w:rsidP="004747C2">
      <w:pPr>
        <w:jc w:val="both"/>
        <w:rPr>
          <w:rFonts w:cs="Arial"/>
        </w:rPr>
      </w:pPr>
      <w:r w:rsidRPr="004747C2">
        <w:rPr>
          <w:rFonts w:cs="Arial"/>
        </w:rPr>
        <w:t>Bu durum da kuruluşları, sürdürülebilirliğin çevre boyutuna katkı sağlamak amacı</w:t>
      </w:r>
      <w:r w:rsidR="00197366" w:rsidRPr="004747C2">
        <w:rPr>
          <w:rFonts w:cs="Arial"/>
        </w:rPr>
        <w:t xml:space="preserve">yla </w:t>
      </w:r>
      <w:r w:rsidRPr="004747C2">
        <w:rPr>
          <w:rFonts w:cs="Arial"/>
        </w:rPr>
        <w:t>çevre yönetim sistemlerini uygul</w:t>
      </w:r>
      <w:r w:rsidR="00197366" w:rsidRPr="004747C2">
        <w:rPr>
          <w:rFonts w:cs="Arial"/>
        </w:rPr>
        <w:t>a</w:t>
      </w:r>
      <w:r w:rsidRPr="004747C2">
        <w:rPr>
          <w:rFonts w:cs="Arial"/>
        </w:rPr>
        <w:t>mak suretiyle çevre yönetimine sistematik bir yaklaşım benimsemeye itmiştir.</w:t>
      </w:r>
    </w:p>
    <w:p w:rsidR="00C42577" w:rsidRPr="004747C2" w:rsidRDefault="00C42577" w:rsidP="00C42577">
      <w:pPr>
        <w:autoSpaceDE w:val="0"/>
        <w:autoSpaceDN w:val="0"/>
        <w:adjustRightInd w:val="0"/>
        <w:rPr>
          <w:rFonts w:ascii="Cambria" w:eastAsia="Calibri" w:hAnsi="Cambria" w:cs="Cambria"/>
          <w:sz w:val="22"/>
          <w:szCs w:val="22"/>
        </w:rPr>
      </w:pPr>
    </w:p>
    <w:p w:rsidR="00C42577" w:rsidRPr="004747C2" w:rsidRDefault="00C42577" w:rsidP="00C42577">
      <w:pPr>
        <w:pStyle w:val="Balk2"/>
      </w:pPr>
      <w:bookmarkStart w:id="71" w:name="_Toc435637418"/>
      <w:bookmarkStart w:id="72" w:name="_Toc438714628"/>
      <w:r w:rsidRPr="004747C2">
        <w:t>0.2</w:t>
      </w:r>
      <w:r w:rsidRPr="004747C2">
        <w:tab/>
        <w:t>Çevre yönetim sisteminin amacı</w:t>
      </w:r>
      <w:bookmarkEnd w:id="71"/>
      <w:bookmarkEnd w:id="72"/>
    </w:p>
    <w:p w:rsidR="00E55184" w:rsidRPr="004747C2" w:rsidRDefault="00E55184" w:rsidP="00C42577">
      <w:pPr>
        <w:jc w:val="both"/>
        <w:rPr>
          <w:rFonts w:cs="Arial"/>
        </w:rPr>
      </w:pPr>
      <w:r w:rsidRPr="004747C2">
        <w:rPr>
          <w:rFonts w:cs="Arial"/>
        </w:rPr>
        <w:t>Bu standardın amacı, kuruluşlara çevreyi korumak ve sosyoekonomik ihtiyaçlarla denge içerisinde değişen çevre şartlarına tepki vermek için bir çerçeve sağlamaktır</w:t>
      </w:r>
      <w:r w:rsidR="00C42577" w:rsidRPr="004747C2">
        <w:rPr>
          <w:rFonts w:cs="Arial"/>
        </w:rPr>
        <w:t>.</w:t>
      </w:r>
      <w:r w:rsidRPr="004747C2">
        <w:rPr>
          <w:rFonts w:cs="Arial"/>
        </w:rPr>
        <w:t xml:space="preserve"> Bu </w:t>
      </w:r>
      <w:proofErr w:type="spellStart"/>
      <w:r w:rsidRPr="004747C2">
        <w:rPr>
          <w:rFonts w:cs="Arial"/>
        </w:rPr>
        <w:t>standard</w:t>
      </w:r>
      <w:proofErr w:type="spellEnd"/>
      <w:r w:rsidRPr="004747C2">
        <w:rPr>
          <w:rFonts w:cs="Arial"/>
        </w:rPr>
        <w:t>, kuruluşların kendi yönetim sistemi için belirlediği amaçlanan çıktılarına erişmek için kuruluşlara şar</w:t>
      </w:r>
      <w:r w:rsidR="00197366" w:rsidRPr="004747C2">
        <w:rPr>
          <w:rFonts w:cs="Arial"/>
        </w:rPr>
        <w:t>t</w:t>
      </w:r>
      <w:r w:rsidRPr="004747C2">
        <w:rPr>
          <w:rFonts w:cs="Arial"/>
        </w:rPr>
        <w:t xml:space="preserve">lar belirler. </w:t>
      </w:r>
    </w:p>
    <w:p w:rsidR="00E55184" w:rsidRPr="004747C2" w:rsidRDefault="00E55184" w:rsidP="00C42577">
      <w:pPr>
        <w:jc w:val="both"/>
        <w:rPr>
          <w:rFonts w:cs="Arial"/>
        </w:rPr>
      </w:pPr>
    </w:p>
    <w:p w:rsidR="00E55184" w:rsidRPr="004747C2" w:rsidRDefault="00E55184" w:rsidP="00C42577">
      <w:pPr>
        <w:jc w:val="both"/>
        <w:rPr>
          <w:rFonts w:cs="Arial"/>
        </w:rPr>
      </w:pPr>
      <w:r w:rsidRPr="004747C2">
        <w:rPr>
          <w:rFonts w:cs="Arial"/>
        </w:rPr>
        <w:t>Çevre yönetimi için sistematik bir yaklaşım, üst yönetime bilgi ile aşağıdakilerle, uzun süreli başarı oluşturma ve sürdürülebilir kalkınmaya katkı için seçenek oluşturur:</w:t>
      </w:r>
    </w:p>
    <w:p w:rsidR="00E55184" w:rsidRPr="004747C2" w:rsidRDefault="00E55184" w:rsidP="00C42577">
      <w:pPr>
        <w:jc w:val="both"/>
        <w:rPr>
          <w:rFonts w:cs="Arial"/>
        </w:rPr>
      </w:pPr>
    </w:p>
    <w:p w:rsidR="00E55184" w:rsidRPr="004747C2" w:rsidRDefault="00D215D3" w:rsidP="00B47985">
      <w:pPr>
        <w:pStyle w:val="ListeParagraf"/>
        <w:numPr>
          <w:ilvl w:val="0"/>
          <w:numId w:val="13"/>
        </w:numPr>
        <w:spacing w:after="60"/>
        <w:ind w:left="426" w:hanging="142"/>
        <w:jc w:val="both"/>
        <w:rPr>
          <w:rFonts w:cs="Arial"/>
        </w:rPr>
      </w:pPr>
      <w:r w:rsidRPr="004747C2">
        <w:rPr>
          <w:rFonts w:cs="Arial"/>
        </w:rPr>
        <w:t>Olumsuz çevresel etkilerin önlenmesi veya hafifletilmesi ile çevre</w:t>
      </w:r>
      <w:r w:rsidR="00197366" w:rsidRPr="004747C2">
        <w:rPr>
          <w:rFonts w:cs="Arial"/>
        </w:rPr>
        <w:t>nin</w:t>
      </w:r>
      <w:r w:rsidRPr="004747C2">
        <w:rPr>
          <w:rFonts w:cs="Arial"/>
        </w:rPr>
        <w:t xml:space="preserve"> koru</w:t>
      </w:r>
      <w:r w:rsidR="00197366" w:rsidRPr="004747C2">
        <w:rPr>
          <w:rFonts w:cs="Arial"/>
        </w:rPr>
        <w:t>n</w:t>
      </w:r>
      <w:r w:rsidRPr="004747C2">
        <w:rPr>
          <w:rFonts w:cs="Arial"/>
        </w:rPr>
        <w:t>ma</w:t>
      </w:r>
      <w:r w:rsidR="00197366" w:rsidRPr="004747C2">
        <w:rPr>
          <w:rFonts w:cs="Arial"/>
        </w:rPr>
        <w:t>sı</w:t>
      </w:r>
      <w:r w:rsidR="002B3722">
        <w:rPr>
          <w:rFonts w:cs="Arial"/>
        </w:rPr>
        <w:t>,</w:t>
      </w:r>
    </w:p>
    <w:p w:rsidR="00D215D3" w:rsidRPr="004747C2" w:rsidRDefault="00D215D3" w:rsidP="00B47985">
      <w:pPr>
        <w:pStyle w:val="ListeParagraf"/>
        <w:numPr>
          <w:ilvl w:val="0"/>
          <w:numId w:val="13"/>
        </w:numPr>
        <w:spacing w:after="60"/>
        <w:ind w:left="426" w:hanging="142"/>
        <w:jc w:val="both"/>
        <w:rPr>
          <w:rFonts w:cs="Arial"/>
        </w:rPr>
      </w:pPr>
      <w:r w:rsidRPr="004747C2">
        <w:rPr>
          <w:rFonts w:cs="Arial"/>
        </w:rPr>
        <w:t>Çevresel şartların potansiyel olumsuz etkilerinin kuruluş üzerinde hafifletilmesi</w:t>
      </w:r>
      <w:r w:rsidR="002B3722">
        <w:rPr>
          <w:rFonts w:cs="Arial"/>
        </w:rPr>
        <w:t>,</w:t>
      </w:r>
    </w:p>
    <w:p w:rsidR="00D215D3" w:rsidRPr="004747C2" w:rsidRDefault="00D215D3" w:rsidP="00B47985">
      <w:pPr>
        <w:pStyle w:val="ListeParagraf"/>
        <w:numPr>
          <w:ilvl w:val="0"/>
          <w:numId w:val="13"/>
        </w:numPr>
        <w:spacing w:after="60"/>
        <w:ind w:left="426" w:hanging="142"/>
        <w:jc w:val="both"/>
        <w:rPr>
          <w:rFonts w:cs="Arial"/>
        </w:rPr>
      </w:pPr>
      <w:r w:rsidRPr="004747C2">
        <w:rPr>
          <w:rFonts w:cs="Arial"/>
        </w:rPr>
        <w:t xml:space="preserve">Kuruluşa </w:t>
      </w:r>
      <w:r w:rsidR="00197366" w:rsidRPr="004747C2">
        <w:rPr>
          <w:rFonts w:cs="Arial"/>
        </w:rPr>
        <w:t>uygunluk</w:t>
      </w:r>
      <w:r w:rsidRPr="004747C2">
        <w:rPr>
          <w:rFonts w:cs="Arial"/>
        </w:rPr>
        <w:t xml:space="preserve"> </w:t>
      </w:r>
      <w:r w:rsidR="00BE417D">
        <w:rPr>
          <w:rFonts w:cs="Arial"/>
        </w:rPr>
        <w:t>yükümlülüklerinin</w:t>
      </w:r>
      <w:r w:rsidRPr="004747C2">
        <w:rPr>
          <w:rFonts w:cs="Arial"/>
        </w:rPr>
        <w:t xml:space="preserve"> </w:t>
      </w:r>
      <w:r w:rsidR="00BE417D">
        <w:rPr>
          <w:rFonts w:cs="Arial"/>
        </w:rPr>
        <w:t>yerine getirmesinde</w:t>
      </w:r>
      <w:r w:rsidR="00BE417D" w:rsidRPr="004747C2">
        <w:rPr>
          <w:rFonts w:cs="Arial"/>
        </w:rPr>
        <w:t xml:space="preserve"> </w:t>
      </w:r>
      <w:r w:rsidR="00197366" w:rsidRPr="004747C2">
        <w:rPr>
          <w:rFonts w:cs="Arial"/>
        </w:rPr>
        <w:t>y</w:t>
      </w:r>
      <w:r w:rsidRPr="004747C2">
        <w:rPr>
          <w:rFonts w:cs="Arial"/>
        </w:rPr>
        <w:t>ardım</w:t>
      </w:r>
      <w:r w:rsidR="006C6C04" w:rsidRPr="004747C2">
        <w:rPr>
          <w:rFonts w:cs="Arial"/>
        </w:rPr>
        <w:t xml:space="preserve"> edilmesi</w:t>
      </w:r>
      <w:r w:rsidR="002B3722">
        <w:rPr>
          <w:rFonts w:cs="Arial"/>
        </w:rPr>
        <w:t>,</w:t>
      </w:r>
    </w:p>
    <w:p w:rsidR="00D215D3" w:rsidRPr="004747C2" w:rsidRDefault="00D215D3" w:rsidP="00B47985">
      <w:pPr>
        <w:pStyle w:val="ListeParagraf"/>
        <w:numPr>
          <w:ilvl w:val="0"/>
          <w:numId w:val="13"/>
        </w:numPr>
        <w:spacing w:after="60"/>
        <w:ind w:left="426" w:hanging="142"/>
        <w:jc w:val="both"/>
        <w:rPr>
          <w:rFonts w:cs="Arial"/>
        </w:rPr>
      </w:pPr>
      <w:r w:rsidRPr="004747C2">
        <w:rPr>
          <w:rFonts w:cs="Arial"/>
        </w:rPr>
        <w:t>Çevresel performansın artması</w:t>
      </w:r>
      <w:r w:rsidR="002B3722">
        <w:rPr>
          <w:rFonts w:cs="Arial"/>
        </w:rPr>
        <w:t>,</w:t>
      </w:r>
    </w:p>
    <w:p w:rsidR="00D215D3" w:rsidRPr="004747C2" w:rsidRDefault="00527A88" w:rsidP="00B47985">
      <w:pPr>
        <w:pStyle w:val="ListeParagraf"/>
        <w:numPr>
          <w:ilvl w:val="0"/>
          <w:numId w:val="13"/>
        </w:numPr>
        <w:spacing w:after="60"/>
        <w:ind w:left="426" w:hanging="142"/>
        <w:jc w:val="both"/>
        <w:rPr>
          <w:rFonts w:cs="Arial"/>
        </w:rPr>
      </w:pPr>
      <w:r w:rsidRPr="004747C2">
        <w:rPr>
          <w:rFonts w:cs="Arial"/>
        </w:rPr>
        <w:t xml:space="preserve">Çevresel etkilerin, yaşam </w:t>
      </w:r>
      <w:r w:rsidR="006C6C04" w:rsidRPr="004747C2">
        <w:rPr>
          <w:rFonts w:cs="Arial"/>
        </w:rPr>
        <w:t>döngüsü</w:t>
      </w:r>
      <w:r w:rsidRPr="004747C2">
        <w:rPr>
          <w:rFonts w:cs="Arial"/>
        </w:rPr>
        <w:t xml:space="preserve"> içerisinde </w:t>
      </w:r>
      <w:r w:rsidR="00D215D3" w:rsidRPr="004747C2">
        <w:rPr>
          <w:rFonts w:cs="Arial"/>
        </w:rPr>
        <w:t>istem</w:t>
      </w:r>
      <w:r w:rsidR="006C6C04" w:rsidRPr="004747C2">
        <w:rPr>
          <w:rFonts w:cs="Arial"/>
        </w:rPr>
        <w:t xml:space="preserve"> </w:t>
      </w:r>
      <w:r w:rsidR="00D215D3" w:rsidRPr="004747C2">
        <w:rPr>
          <w:rFonts w:cs="Arial"/>
        </w:rPr>
        <w:t xml:space="preserve">dışı şekilde </w:t>
      </w:r>
      <w:r w:rsidRPr="004747C2">
        <w:rPr>
          <w:rFonts w:cs="Arial"/>
        </w:rPr>
        <w:t xml:space="preserve">artmasını önleyebilecek bir yaşam </w:t>
      </w:r>
      <w:r w:rsidR="006C6C04" w:rsidRPr="004747C2">
        <w:rPr>
          <w:rFonts w:cs="Arial"/>
        </w:rPr>
        <w:t>döngüsü</w:t>
      </w:r>
      <w:r w:rsidRPr="004747C2">
        <w:rPr>
          <w:rFonts w:cs="Arial"/>
        </w:rPr>
        <w:t xml:space="preserve"> yaklaşımı kullanarak, kuruluşun ürün ve hizmetlerinin; tasarımı</w:t>
      </w:r>
      <w:r w:rsidR="00081CF6">
        <w:rPr>
          <w:rFonts w:cs="Arial"/>
        </w:rPr>
        <w:t>nın</w:t>
      </w:r>
      <w:r w:rsidRPr="004747C2">
        <w:rPr>
          <w:rFonts w:cs="Arial"/>
        </w:rPr>
        <w:t>, imalatı</w:t>
      </w:r>
      <w:r w:rsidR="00081CF6">
        <w:rPr>
          <w:rFonts w:cs="Arial"/>
        </w:rPr>
        <w:t>nın</w:t>
      </w:r>
      <w:r w:rsidRPr="004747C2">
        <w:rPr>
          <w:rFonts w:cs="Arial"/>
        </w:rPr>
        <w:t>, dağıtımı</w:t>
      </w:r>
      <w:r w:rsidR="00081CF6">
        <w:rPr>
          <w:rFonts w:cs="Arial"/>
        </w:rPr>
        <w:t>nın</w:t>
      </w:r>
      <w:r w:rsidRPr="004747C2">
        <w:rPr>
          <w:rFonts w:cs="Arial"/>
        </w:rPr>
        <w:t>, tüketimi</w:t>
      </w:r>
      <w:r w:rsidR="00081CF6">
        <w:rPr>
          <w:rFonts w:cs="Arial"/>
        </w:rPr>
        <w:t>nin</w:t>
      </w:r>
      <w:r w:rsidRPr="004747C2">
        <w:rPr>
          <w:rFonts w:cs="Arial"/>
        </w:rPr>
        <w:t xml:space="preserve"> ve elden çıkarılmasını</w:t>
      </w:r>
      <w:r w:rsidR="00081CF6">
        <w:rPr>
          <w:rFonts w:cs="Arial"/>
        </w:rPr>
        <w:t>n</w:t>
      </w:r>
      <w:r w:rsidRPr="004747C2">
        <w:rPr>
          <w:rFonts w:cs="Arial"/>
        </w:rPr>
        <w:t xml:space="preserve"> kontrol </w:t>
      </w:r>
      <w:r w:rsidR="006C6C04" w:rsidRPr="004747C2">
        <w:rPr>
          <w:rFonts w:cs="Arial"/>
        </w:rPr>
        <w:t xml:space="preserve">edilmesi </w:t>
      </w:r>
      <w:r w:rsidRPr="004747C2">
        <w:rPr>
          <w:rFonts w:cs="Arial"/>
        </w:rPr>
        <w:t>veya etkileme</w:t>
      </w:r>
      <w:r w:rsidR="006C6C04" w:rsidRPr="004747C2">
        <w:rPr>
          <w:rFonts w:cs="Arial"/>
        </w:rPr>
        <w:t>si</w:t>
      </w:r>
      <w:r w:rsidR="002B3722">
        <w:rPr>
          <w:rFonts w:cs="Arial"/>
        </w:rPr>
        <w:t>,</w:t>
      </w:r>
    </w:p>
    <w:p w:rsidR="00527A88" w:rsidRPr="004747C2" w:rsidRDefault="009775D7" w:rsidP="00B47985">
      <w:pPr>
        <w:pStyle w:val="ListeParagraf"/>
        <w:numPr>
          <w:ilvl w:val="0"/>
          <w:numId w:val="13"/>
        </w:numPr>
        <w:spacing w:after="60"/>
        <w:ind w:left="426" w:hanging="142"/>
        <w:jc w:val="both"/>
        <w:rPr>
          <w:rFonts w:cs="Arial"/>
        </w:rPr>
      </w:pPr>
      <w:r w:rsidRPr="004747C2">
        <w:rPr>
          <w:rFonts w:cs="Arial"/>
        </w:rPr>
        <w:t>Kuruluşun pazardaki pozisyonunu güçlendiren çevresel olarak sağlam alternatifler</w:t>
      </w:r>
      <w:r w:rsidR="00640B94" w:rsidRPr="004747C2">
        <w:rPr>
          <w:rFonts w:cs="Arial"/>
        </w:rPr>
        <w:t xml:space="preserve">in sonuçları olabilecek finansal ve </w:t>
      </w:r>
      <w:proofErr w:type="spellStart"/>
      <w:r w:rsidR="00640B94" w:rsidRPr="004747C2">
        <w:rPr>
          <w:rFonts w:cs="Arial"/>
        </w:rPr>
        <w:t>operasyonel</w:t>
      </w:r>
      <w:proofErr w:type="spellEnd"/>
      <w:r w:rsidR="00640B94" w:rsidRPr="004747C2">
        <w:rPr>
          <w:rFonts w:cs="Arial"/>
        </w:rPr>
        <w:t xml:space="preserve"> faydalar sağla</w:t>
      </w:r>
      <w:r w:rsidR="006C6C04" w:rsidRPr="004747C2">
        <w:rPr>
          <w:rFonts w:cs="Arial"/>
        </w:rPr>
        <w:t>n</w:t>
      </w:r>
      <w:r w:rsidR="00640B94" w:rsidRPr="004747C2">
        <w:rPr>
          <w:rFonts w:cs="Arial"/>
        </w:rPr>
        <w:t>ma</w:t>
      </w:r>
      <w:r w:rsidR="006C6C04" w:rsidRPr="004747C2">
        <w:rPr>
          <w:rFonts w:cs="Arial"/>
        </w:rPr>
        <w:t>sı</w:t>
      </w:r>
      <w:r w:rsidR="002B3722">
        <w:rPr>
          <w:rFonts w:cs="Arial"/>
        </w:rPr>
        <w:t>,</w:t>
      </w:r>
    </w:p>
    <w:p w:rsidR="00640B94" w:rsidRPr="004747C2" w:rsidRDefault="00640B94" w:rsidP="00B47985">
      <w:pPr>
        <w:pStyle w:val="ListeParagraf"/>
        <w:numPr>
          <w:ilvl w:val="0"/>
          <w:numId w:val="13"/>
        </w:numPr>
        <w:spacing w:after="60"/>
        <w:ind w:left="426" w:hanging="142"/>
        <w:jc w:val="both"/>
        <w:rPr>
          <w:rFonts w:cs="Arial"/>
        </w:rPr>
      </w:pPr>
      <w:proofErr w:type="gramStart"/>
      <w:r w:rsidRPr="004747C2">
        <w:rPr>
          <w:rFonts w:cs="Arial"/>
        </w:rPr>
        <w:t>İlgili taraflarla çevre bilgilerinin paylaşı</w:t>
      </w:r>
      <w:r w:rsidR="006C6C04" w:rsidRPr="004747C2">
        <w:rPr>
          <w:rFonts w:cs="Arial"/>
        </w:rPr>
        <w:t>l</w:t>
      </w:r>
      <w:r w:rsidRPr="004747C2">
        <w:rPr>
          <w:rFonts w:cs="Arial"/>
        </w:rPr>
        <w:t>m</w:t>
      </w:r>
      <w:r w:rsidR="006C6C04" w:rsidRPr="004747C2">
        <w:rPr>
          <w:rFonts w:cs="Arial"/>
        </w:rPr>
        <w:t>as</w:t>
      </w:r>
      <w:r w:rsidRPr="004747C2">
        <w:rPr>
          <w:rFonts w:cs="Arial"/>
        </w:rPr>
        <w:t>ı.</w:t>
      </w:r>
      <w:proofErr w:type="gramEnd"/>
    </w:p>
    <w:p w:rsidR="00640B94" w:rsidRPr="004747C2" w:rsidRDefault="00640B94">
      <w:pPr>
        <w:jc w:val="both"/>
        <w:rPr>
          <w:rFonts w:cs="Arial"/>
        </w:rPr>
      </w:pPr>
    </w:p>
    <w:p w:rsidR="00640B94" w:rsidRPr="004747C2" w:rsidRDefault="00640B94">
      <w:pPr>
        <w:jc w:val="both"/>
        <w:rPr>
          <w:rFonts w:cs="Arial"/>
        </w:rPr>
      </w:pPr>
      <w:r w:rsidRPr="004747C2">
        <w:rPr>
          <w:rFonts w:cs="Arial"/>
        </w:rPr>
        <w:t xml:space="preserve">Bu </w:t>
      </w:r>
      <w:proofErr w:type="spellStart"/>
      <w:r w:rsidRPr="004747C2">
        <w:rPr>
          <w:rFonts w:cs="Arial"/>
        </w:rPr>
        <w:t>standard</w:t>
      </w:r>
      <w:proofErr w:type="spellEnd"/>
      <w:r w:rsidRPr="004747C2">
        <w:rPr>
          <w:rFonts w:cs="Arial"/>
        </w:rPr>
        <w:t xml:space="preserve">, diğer </w:t>
      </w:r>
      <w:proofErr w:type="spellStart"/>
      <w:r w:rsidRPr="004747C2">
        <w:rPr>
          <w:rFonts w:cs="Arial"/>
        </w:rPr>
        <w:t>standardlar</w:t>
      </w:r>
      <w:proofErr w:type="spellEnd"/>
      <w:r w:rsidRPr="004747C2">
        <w:rPr>
          <w:rFonts w:cs="Arial"/>
        </w:rPr>
        <w:t xml:space="preserve"> gibi, bir kuruluşun yasal şartlarını arttırmayı veya değiştirmeyi amaçlamamaktadır.</w:t>
      </w:r>
    </w:p>
    <w:p w:rsidR="00640B94" w:rsidRPr="004747C2" w:rsidRDefault="00640B94">
      <w:pPr>
        <w:jc w:val="both"/>
        <w:rPr>
          <w:rFonts w:cs="Arial"/>
        </w:rPr>
      </w:pPr>
    </w:p>
    <w:p w:rsidR="00640B94" w:rsidRPr="004747C2" w:rsidRDefault="00640B94" w:rsidP="00640B94">
      <w:pPr>
        <w:pStyle w:val="Balk2"/>
      </w:pPr>
      <w:bookmarkStart w:id="73" w:name="_Toc435637419"/>
      <w:bookmarkStart w:id="74" w:name="_Toc438714629"/>
      <w:r w:rsidRPr="004747C2">
        <w:t>0.3</w:t>
      </w:r>
      <w:r w:rsidRPr="004747C2">
        <w:tab/>
        <w:t>Başarı faktörleri</w:t>
      </w:r>
      <w:bookmarkEnd w:id="73"/>
      <w:bookmarkEnd w:id="74"/>
    </w:p>
    <w:p w:rsidR="00640B94" w:rsidRPr="004747C2" w:rsidRDefault="00640B94">
      <w:pPr>
        <w:jc w:val="both"/>
        <w:rPr>
          <w:rFonts w:cs="Arial"/>
        </w:rPr>
      </w:pPr>
      <w:r w:rsidRPr="004747C2">
        <w:rPr>
          <w:rFonts w:cs="Arial"/>
        </w:rPr>
        <w:t xml:space="preserve">Bir çevre yönetim sisteminin başarısı, üst yönetiminin </w:t>
      </w:r>
      <w:r w:rsidR="001F4D7A">
        <w:rPr>
          <w:rFonts w:cs="Arial"/>
        </w:rPr>
        <w:t>lider</w:t>
      </w:r>
      <w:r w:rsidR="001F4D7A" w:rsidRPr="004747C2">
        <w:rPr>
          <w:rFonts w:cs="Arial"/>
        </w:rPr>
        <w:t>liğinde</w:t>
      </w:r>
      <w:r w:rsidRPr="004747C2">
        <w:rPr>
          <w:rFonts w:cs="Arial"/>
        </w:rPr>
        <w:t>, kuruluş</w:t>
      </w:r>
      <w:r w:rsidR="006C6C04" w:rsidRPr="004747C2">
        <w:rPr>
          <w:rFonts w:cs="Arial"/>
        </w:rPr>
        <w:t>un</w:t>
      </w:r>
      <w:r w:rsidRPr="004747C2">
        <w:rPr>
          <w:rFonts w:cs="Arial"/>
        </w:rPr>
        <w:t xml:space="preserve"> bütün seviyeleri ve fon</w:t>
      </w:r>
      <w:r w:rsidR="002B3722">
        <w:rPr>
          <w:rFonts w:cs="Arial"/>
        </w:rPr>
        <w:t>k</w:t>
      </w:r>
      <w:r w:rsidRPr="004747C2">
        <w:rPr>
          <w:rFonts w:cs="Arial"/>
        </w:rPr>
        <w:t>siyonlarındaki bağlılığa bağlıdır.</w:t>
      </w:r>
      <w:r w:rsidR="00653039" w:rsidRPr="004747C2">
        <w:rPr>
          <w:rFonts w:cs="Arial"/>
        </w:rPr>
        <w:t xml:space="preserve"> Kuruluşlar, olumsuz çevresel etkileri önlemek veya azaltmak </w:t>
      </w:r>
      <w:r w:rsidR="00061BA5" w:rsidRPr="004747C2">
        <w:rPr>
          <w:rFonts w:cs="Arial"/>
        </w:rPr>
        <w:t>amacıyla</w:t>
      </w:r>
      <w:r w:rsidR="006C6C04" w:rsidRPr="004747C2">
        <w:rPr>
          <w:rFonts w:cs="Arial"/>
        </w:rPr>
        <w:t>,</w:t>
      </w:r>
      <w:r w:rsidR="00653039" w:rsidRPr="004747C2">
        <w:rPr>
          <w:rFonts w:cs="Arial"/>
        </w:rPr>
        <w:t xml:space="preserve"> </w:t>
      </w:r>
      <w:r w:rsidR="007A3C98" w:rsidRPr="004747C2">
        <w:rPr>
          <w:rFonts w:cs="Arial"/>
        </w:rPr>
        <w:t>özellikle</w:t>
      </w:r>
      <w:r w:rsidR="006C6C04" w:rsidRPr="004747C2">
        <w:rPr>
          <w:rFonts w:cs="Arial"/>
        </w:rPr>
        <w:t xml:space="preserve"> de</w:t>
      </w:r>
      <w:r w:rsidR="007A3C98" w:rsidRPr="004747C2">
        <w:rPr>
          <w:rFonts w:cs="Arial"/>
        </w:rPr>
        <w:t xml:space="preserve"> stratejik ve rekabetçi </w:t>
      </w:r>
      <w:r w:rsidR="006C6C04" w:rsidRPr="004747C2">
        <w:rPr>
          <w:rFonts w:cs="Arial"/>
        </w:rPr>
        <w:t>boyutları</w:t>
      </w:r>
      <w:r w:rsidR="007A3C98" w:rsidRPr="004747C2">
        <w:rPr>
          <w:rFonts w:cs="Arial"/>
        </w:rPr>
        <w:t xml:space="preserve"> olan, </w:t>
      </w:r>
      <w:r w:rsidR="00653039" w:rsidRPr="004747C2">
        <w:rPr>
          <w:rFonts w:cs="Arial"/>
        </w:rPr>
        <w:t>yararlı çevresel etkileri artırmak için fırsatları artırabilir.</w:t>
      </w:r>
      <w:r w:rsidR="007A3C98" w:rsidRPr="004747C2">
        <w:rPr>
          <w:rFonts w:cs="Arial"/>
        </w:rPr>
        <w:t xml:space="preserve"> Üst yönetim</w:t>
      </w:r>
      <w:r w:rsidR="005726E5" w:rsidRPr="004747C2">
        <w:rPr>
          <w:rFonts w:cs="Arial"/>
        </w:rPr>
        <w:t>,</w:t>
      </w:r>
      <w:r w:rsidR="007A3C98" w:rsidRPr="004747C2">
        <w:rPr>
          <w:rFonts w:cs="Arial"/>
        </w:rPr>
        <w:t xml:space="preserve"> çevre yönetimi</w:t>
      </w:r>
      <w:r w:rsidR="00061BA5" w:rsidRPr="004747C2">
        <w:rPr>
          <w:rFonts w:cs="Arial"/>
        </w:rPr>
        <w:t>ni;</w:t>
      </w:r>
      <w:r w:rsidR="007A3C98" w:rsidRPr="004747C2">
        <w:rPr>
          <w:rFonts w:cs="Arial"/>
        </w:rPr>
        <w:t xml:space="preserve"> kuruluşun iş proseslerine, stratejik </w:t>
      </w:r>
      <w:r w:rsidR="00732469" w:rsidRPr="004747C2">
        <w:rPr>
          <w:rFonts w:cs="Arial"/>
        </w:rPr>
        <w:t>istikamet</w:t>
      </w:r>
      <w:r w:rsidR="007A3C98" w:rsidRPr="004747C2">
        <w:rPr>
          <w:rFonts w:cs="Arial"/>
        </w:rPr>
        <w:t xml:space="preserve"> ve karar alma</w:t>
      </w:r>
      <w:r w:rsidR="00061BA5" w:rsidRPr="004747C2">
        <w:rPr>
          <w:rFonts w:cs="Arial"/>
        </w:rPr>
        <w:t xml:space="preserve"> ile</w:t>
      </w:r>
      <w:r w:rsidR="007A3C98" w:rsidRPr="004747C2">
        <w:rPr>
          <w:rFonts w:cs="Arial"/>
        </w:rPr>
        <w:t xml:space="preserve"> diğer iş öncelikleri</w:t>
      </w:r>
      <w:r w:rsidR="00061BA5" w:rsidRPr="004747C2">
        <w:rPr>
          <w:rFonts w:cs="Arial"/>
        </w:rPr>
        <w:t>ne</w:t>
      </w:r>
      <w:r w:rsidR="007A3C98" w:rsidRPr="004747C2">
        <w:rPr>
          <w:rFonts w:cs="Arial"/>
        </w:rPr>
        <w:t xml:space="preserve"> </w:t>
      </w:r>
      <w:proofErr w:type="gramStart"/>
      <w:r w:rsidR="00061BA5" w:rsidRPr="004747C2">
        <w:rPr>
          <w:rFonts w:cs="Arial"/>
        </w:rPr>
        <w:t>entegre</w:t>
      </w:r>
      <w:proofErr w:type="gramEnd"/>
      <w:r w:rsidR="00061BA5" w:rsidRPr="004747C2">
        <w:rPr>
          <w:rFonts w:cs="Arial"/>
        </w:rPr>
        <w:t xml:space="preserve"> ederek</w:t>
      </w:r>
      <w:r w:rsidR="007A3C98" w:rsidRPr="004747C2">
        <w:rPr>
          <w:rFonts w:cs="Arial"/>
        </w:rPr>
        <w:t xml:space="preserve"> ve çevre yönetimi</w:t>
      </w:r>
      <w:r w:rsidR="00061BA5" w:rsidRPr="004747C2">
        <w:rPr>
          <w:rFonts w:cs="Arial"/>
        </w:rPr>
        <w:t>ni</w:t>
      </w:r>
      <w:r w:rsidR="007A3C98" w:rsidRPr="004747C2">
        <w:rPr>
          <w:rFonts w:cs="Arial"/>
        </w:rPr>
        <w:t xml:space="preserve"> kuruluşun </w:t>
      </w:r>
      <w:r w:rsidR="005726E5" w:rsidRPr="004747C2">
        <w:rPr>
          <w:rFonts w:cs="Arial"/>
        </w:rPr>
        <w:t>bütün yönetim sistem</w:t>
      </w:r>
      <w:r w:rsidR="00061BA5" w:rsidRPr="004747C2">
        <w:rPr>
          <w:rFonts w:cs="Arial"/>
        </w:rPr>
        <w:t>leri</w:t>
      </w:r>
      <w:r w:rsidR="005726E5" w:rsidRPr="004747C2">
        <w:rPr>
          <w:rFonts w:cs="Arial"/>
        </w:rPr>
        <w:t xml:space="preserve"> ile birleştir</w:t>
      </w:r>
      <w:r w:rsidR="00061BA5" w:rsidRPr="004747C2">
        <w:rPr>
          <w:rFonts w:cs="Arial"/>
        </w:rPr>
        <w:t>erek,</w:t>
      </w:r>
      <w:r w:rsidR="005726E5" w:rsidRPr="004747C2">
        <w:rPr>
          <w:rFonts w:cs="Arial"/>
        </w:rPr>
        <w:t xml:space="preserve"> riskleri ve fırsatları etkin bir şekilde belirleyebilir. Bu standardın başarı ile uygulandığının gösterilmesi, </w:t>
      </w:r>
      <w:r w:rsidR="00333519" w:rsidRPr="004747C2">
        <w:rPr>
          <w:rFonts w:cs="Arial"/>
        </w:rPr>
        <w:t xml:space="preserve">ilgili taraflara etkin bir çevre yönetim sisteminin var olduğunu garanti etmek için kullanılabilir. </w:t>
      </w:r>
    </w:p>
    <w:p w:rsidR="00640B94" w:rsidRPr="004747C2" w:rsidRDefault="00640B94">
      <w:pPr>
        <w:jc w:val="both"/>
        <w:rPr>
          <w:rFonts w:cs="Arial"/>
        </w:rPr>
      </w:pPr>
    </w:p>
    <w:p w:rsidR="00333519" w:rsidRPr="004747C2" w:rsidRDefault="00333519" w:rsidP="004747C2">
      <w:pPr>
        <w:jc w:val="both"/>
        <w:rPr>
          <w:rFonts w:cs="Arial"/>
        </w:rPr>
      </w:pPr>
      <w:r w:rsidRPr="004747C2">
        <w:rPr>
          <w:rFonts w:cs="Arial"/>
        </w:rPr>
        <w:t>Bu standardın adapte edilmesi, kendi içinde en uygun çevre çıktıların</w:t>
      </w:r>
      <w:r w:rsidR="00A86C01" w:rsidRPr="004747C2">
        <w:rPr>
          <w:rFonts w:cs="Arial"/>
        </w:rPr>
        <w:t>ın</w:t>
      </w:r>
      <w:r w:rsidRPr="004747C2">
        <w:rPr>
          <w:rFonts w:cs="Arial"/>
        </w:rPr>
        <w:t xml:space="preserve"> olmasını garanti etmez. Bu standardın uygulaması, kuruluştan kuruluşa (her</w:t>
      </w:r>
      <w:r w:rsidR="00A86C01" w:rsidRPr="004747C2">
        <w:rPr>
          <w:rFonts w:cs="Arial"/>
        </w:rPr>
        <w:t xml:space="preserve"> </w:t>
      </w:r>
      <w:r w:rsidRPr="004747C2">
        <w:rPr>
          <w:rFonts w:cs="Arial"/>
        </w:rPr>
        <w:t xml:space="preserve">bir kuruluş bağlamında) değişebilir. </w:t>
      </w:r>
      <w:r w:rsidR="009F74BB" w:rsidRPr="004747C2">
        <w:rPr>
          <w:rFonts w:cs="Arial"/>
        </w:rPr>
        <w:t xml:space="preserve">İki kuruluş benzer faaliyetler yürütebilir, ancak farklı uygunluk </w:t>
      </w:r>
      <w:r w:rsidR="00BE417D">
        <w:rPr>
          <w:rFonts w:cs="Arial"/>
        </w:rPr>
        <w:t>yükümlülükleri</w:t>
      </w:r>
      <w:r w:rsidR="009F74BB" w:rsidRPr="004747C2">
        <w:rPr>
          <w:rFonts w:cs="Arial"/>
        </w:rPr>
        <w:t xml:space="preserve">, çevre politikalarında farklı taahhütler, </w:t>
      </w:r>
      <w:r w:rsidR="00A86C01" w:rsidRPr="004747C2">
        <w:rPr>
          <w:rFonts w:cs="Arial"/>
        </w:rPr>
        <w:t>farklı</w:t>
      </w:r>
      <w:r w:rsidR="009F74BB" w:rsidRPr="004747C2">
        <w:rPr>
          <w:rFonts w:cs="Arial"/>
        </w:rPr>
        <w:t xml:space="preserve"> çevre teknolojileri ve </w:t>
      </w:r>
      <w:r w:rsidR="00A86C01" w:rsidRPr="004747C2">
        <w:rPr>
          <w:rFonts w:cs="Arial"/>
        </w:rPr>
        <w:t xml:space="preserve">farklı </w:t>
      </w:r>
      <w:r w:rsidR="009F74BB" w:rsidRPr="004747C2">
        <w:rPr>
          <w:rFonts w:cs="Arial"/>
        </w:rPr>
        <w:t>çevre performans amaçlarına sahipken bile bu standardın şartlarına uygunluk sağlanabilir.</w:t>
      </w:r>
    </w:p>
    <w:p w:rsidR="009F74BB" w:rsidRPr="004747C2" w:rsidRDefault="009F74BB" w:rsidP="004747C2">
      <w:pPr>
        <w:jc w:val="both"/>
        <w:rPr>
          <w:rFonts w:cs="Arial"/>
        </w:rPr>
      </w:pPr>
    </w:p>
    <w:p w:rsidR="009F74BB" w:rsidRPr="004747C2" w:rsidRDefault="009F74BB" w:rsidP="004747C2">
      <w:pPr>
        <w:jc w:val="both"/>
        <w:rPr>
          <w:rFonts w:cs="Arial"/>
        </w:rPr>
      </w:pPr>
      <w:r w:rsidRPr="004747C2">
        <w:rPr>
          <w:rFonts w:cs="Arial"/>
        </w:rPr>
        <w:t xml:space="preserve">Çevre yönetim sisteminin detay ve karmaşıklık seviyesi, kuruluşun bağlamına, çevre yönetim sisteminin kapsamına, yönetim sisteminin uygunluk </w:t>
      </w:r>
      <w:r w:rsidR="00BE417D">
        <w:rPr>
          <w:rFonts w:cs="Arial"/>
        </w:rPr>
        <w:t>yükümlülükleri</w:t>
      </w:r>
      <w:r w:rsidRPr="004747C2">
        <w:rPr>
          <w:rFonts w:cs="Arial"/>
        </w:rPr>
        <w:t xml:space="preserve"> ve </w:t>
      </w:r>
      <w:r w:rsidR="00E20BB5" w:rsidRPr="004747C2">
        <w:rPr>
          <w:rFonts w:cs="Arial"/>
        </w:rPr>
        <w:t>faaliyetlerinin, ürün ve hizmetlerinin yapısına bağlı olarak (yönetim sisteminin çevresel boyutları ve ilgili çevre</w:t>
      </w:r>
      <w:r w:rsidR="00BA666A">
        <w:rPr>
          <w:rFonts w:cs="Arial"/>
        </w:rPr>
        <w:t>sel</w:t>
      </w:r>
      <w:r w:rsidR="00E20BB5" w:rsidRPr="004747C2">
        <w:rPr>
          <w:rFonts w:cs="Arial"/>
        </w:rPr>
        <w:t xml:space="preserve"> etkileri </w:t>
      </w:r>
      <w:proofErr w:type="gramStart"/>
      <w:r w:rsidR="00E20BB5" w:rsidRPr="004747C2">
        <w:rPr>
          <w:rFonts w:cs="Arial"/>
        </w:rPr>
        <w:t>dahil</w:t>
      </w:r>
      <w:proofErr w:type="gramEnd"/>
      <w:r w:rsidR="00E20BB5" w:rsidRPr="004747C2">
        <w:rPr>
          <w:rFonts w:cs="Arial"/>
        </w:rPr>
        <w:t>) değişecektir.</w:t>
      </w:r>
    </w:p>
    <w:p w:rsidR="00A60AD6" w:rsidRPr="004747C2" w:rsidRDefault="00A60AD6" w:rsidP="004747C2">
      <w:pPr>
        <w:jc w:val="both"/>
        <w:rPr>
          <w:rFonts w:cs="Arial"/>
        </w:rPr>
      </w:pPr>
    </w:p>
    <w:p w:rsidR="00A60AD6" w:rsidRPr="004747C2" w:rsidRDefault="00A60AD6" w:rsidP="00A60AD6">
      <w:pPr>
        <w:pStyle w:val="Balk2"/>
      </w:pPr>
      <w:bookmarkStart w:id="75" w:name="_Toc435637420"/>
      <w:bookmarkStart w:id="76" w:name="_Toc438714630"/>
      <w:r w:rsidRPr="004747C2">
        <w:t>0.4</w:t>
      </w:r>
      <w:r w:rsidRPr="004747C2">
        <w:tab/>
      </w:r>
      <w:r w:rsidRPr="004747C2">
        <w:rPr>
          <w:rFonts w:cs="Arial"/>
          <w:szCs w:val="20"/>
        </w:rPr>
        <w:t>Planla – Uygula - Kontrol et - Önlem al modeli</w:t>
      </w:r>
      <w:bookmarkEnd w:id="75"/>
      <w:bookmarkEnd w:id="76"/>
    </w:p>
    <w:p w:rsidR="00333519" w:rsidRDefault="00A60AD6" w:rsidP="004747C2">
      <w:pPr>
        <w:jc w:val="both"/>
        <w:rPr>
          <w:rFonts w:cs="Arial"/>
        </w:rPr>
      </w:pPr>
      <w:r w:rsidRPr="004747C2">
        <w:rPr>
          <w:rFonts w:cs="Arial"/>
        </w:rPr>
        <w:t xml:space="preserve">Bir çevre yönetim sisteminin </w:t>
      </w:r>
      <w:r w:rsidR="00E361DB">
        <w:rPr>
          <w:rFonts w:cs="Arial"/>
        </w:rPr>
        <w:t>temelini oluşturan</w:t>
      </w:r>
      <w:r w:rsidRPr="004747C2">
        <w:rPr>
          <w:rFonts w:cs="Arial"/>
        </w:rPr>
        <w:t xml:space="preserve"> yaklaşım</w:t>
      </w:r>
      <w:r w:rsidR="00E361DB">
        <w:rPr>
          <w:rFonts w:cs="Arial"/>
        </w:rPr>
        <w:t>ın esası</w:t>
      </w:r>
      <w:r w:rsidRPr="004747C2">
        <w:rPr>
          <w:rFonts w:cs="Arial"/>
        </w:rPr>
        <w:t xml:space="preserve">, Planla – Uygula - Kontrol et - Önlem al - (PUKÖ) olarak bilinen </w:t>
      </w:r>
      <w:proofErr w:type="gramStart"/>
      <w:r w:rsidR="00A86C01" w:rsidRPr="004747C2">
        <w:rPr>
          <w:rFonts w:cs="Arial"/>
        </w:rPr>
        <w:t>konsepte</w:t>
      </w:r>
      <w:proofErr w:type="gramEnd"/>
      <w:r w:rsidRPr="004747C2">
        <w:rPr>
          <w:rFonts w:cs="Arial"/>
        </w:rPr>
        <w:t xml:space="preserve"> dayanır. PUKÖ modeli, sürekli iyileştirmeye ulaşmak için kuruluşça kullanılan</w:t>
      </w:r>
      <w:r w:rsidR="00A86C01" w:rsidRPr="004747C2">
        <w:rPr>
          <w:rFonts w:cs="Arial"/>
        </w:rPr>
        <w:t>,</w:t>
      </w:r>
      <w:r w:rsidRPr="004747C2">
        <w:rPr>
          <w:rFonts w:cs="Arial"/>
        </w:rPr>
        <w:t xml:space="preserve"> </w:t>
      </w:r>
      <w:r w:rsidRPr="004747C2">
        <w:rPr>
          <w:rFonts w:cs="Arial"/>
        </w:rPr>
        <w:lastRenderedPageBreak/>
        <w:t>tekrar</w:t>
      </w:r>
      <w:r w:rsidR="00D81FF8">
        <w:rPr>
          <w:rFonts w:cs="Arial"/>
        </w:rPr>
        <w:t>lı</w:t>
      </w:r>
      <w:r w:rsidRPr="004747C2">
        <w:rPr>
          <w:rFonts w:cs="Arial"/>
        </w:rPr>
        <w:t xml:space="preserve"> </w:t>
      </w:r>
      <w:r w:rsidR="00A32714">
        <w:rPr>
          <w:rFonts w:cs="Arial"/>
        </w:rPr>
        <w:t xml:space="preserve">bir </w:t>
      </w:r>
      <w:proofErr w:type="gramStart"/>
      <w:r w:rsidRPr="004747C2">
        <w:rPr>
          <w:rFonts w:cs="Arial"/>
        </w:rPr>
        <w:t>proses</w:t>
      </w:r>
      <w:proofErr w:type="gramEnd"/>
      <w:r w:rsidRPr="004747C2">
        <w:rPr>
          <w:rFonts w:cs="Arial"/>
        </w:rPr>
        <w:t xml:space="preserve"> sağlar. Bu çevre yönetim sistemine ve bu sistemin her</w:t>
      </w:r>
      <w:r w:rsidR="00A86C01" w:rsidRPr="004747C2">
        <w:rPr>
          <w:rFonts w:cs="Arial"/>
        </w:rPr>
        <w:t xml:space="preserve"> </w:t>
      </w:r>
      <w:r w:rsidRPr="004747C2">
        <w:rPr>
          <w:rFonts w:cs="Arial"/>
        </w:rPr>
        <w:t xml:space="preserve">bir unsuruna uygulanabilir. </w:t>
      </w:r>
      <w:r w:rsidR="008B57FE" w:rsidRPr="004747C2">
        <w:rPr>
          <w:rFonts w:cs="Arial"/>
        </w:rPr>
        <w:t xml:space="preserve">PUKÖ </w:t>
      </w:r>
      <w:r w:rsidRPr="004747C2">
        <w:rPr>
          <w:rFonts w:cs="Arial"/>
        </w:rPr>
        <w:t>kısaca aşağıdaki şekilde ifade edil</w:t>
      </w:r>
      <w:r w:rsidR="008B57FE" w:rsidRPr="004747C2">
        <w:rPr>
          <w:rFonts w:cs="Arial"/>
        </w:rPr>
        <w:t>ebil</w:t>
      </w:r>
      <w:r w:rsidRPr="004747C2">
        <w:rPr>
          <w:rFonts w:cs="Arial"/>
        </w:rPr>
        <w:t>ir</w:t>
      </w:r>
      <w:r w:rsidR="008B57FE" w:rsidRPr="004747C2">
        <w:rPr>
          <w:rFonts w:cs="Arial"/>
        </w:rPr>
        <w:t>:</w:t>
      </w:r>
    </w:p>
    <w:p w:rsidR="00A32714" w:rsidRPr="004747C2" w:rsidRDefault="00A32714" w:rsidP="004747C2">
      <w:pPr>
        <w:jc w:val="both"/>
        <w:rPr>
          <w:rFonts w:cs="Arial"/>
        </w:rPr>
      </w:pPr>
    </w:p>
    <w:p w:rsidR="008B57FE" w:rsidRPr="004747C2" w:rsidRDefault="008B57FE" w:rsidP="008B57FE">
      <w:pPr>
        <w:numPr>
          <w:ilvl w:val="0"/>
          <w:numId w:val="13"/>
        </w:numPr>
        <w:tabs>
          <w:tab w:val="num" w:pos="905"/>
        </w:tabs>
        <w:jc w:val="both"/>
        <w:rPr>
          <w:rFonts w:cs="Arial"/>
        </w:rPr>
      </w:pPr>
      <w:r w:rsidRPr="004747C2">
        <w:rPr>
          <w:rFonts w:cs="Arial"/>
          <w:b/>
        </w:rPr>
        <w:t>Planla:</w:t>
      </w:r>
      <w:r w:rsidRPr="004747C2">
        <w:rPr>
          <w:rFonts w:cs="Arial"/>
        </w:rPr>
        <w:t xml:space="preserve"> Kuruluşun çevre politikasına uygun olarak, sonuçların elde edilmesi için gerekli amaçların ve süreçlerin oluşturulması.</w:t>
      </w:r>
    </w:p>
    <w:p w:rsidR="008B57FE" w:rsidRPr="004747C2" w:rsidRDefault="008B57FE" w:rsidP="008B57FE">
      <w:pPr>
        <w:ind w:left="905" w:hanging="181"/>
        <w:rPr>
          <w:rFonts w:cs="Arial"/>
          <w:b/>
        </w:rPr>
      </w:pPr>
    </w:p>
    <w:p w:rsidR="008B57FE" w:rsidRPr="004747C2" w:rsidRDefault="008B57FE" w:rsidP="008B57FE">
      <w:pPr>
        <w:numPr>
          <w:ilvl w:val="0"/>
          <w:numId w:val="13"/>
        </w:numPr>
        <w:tabs>
          <w:tab w:val="num" w:pos="905"/>
        </w:tabs>
        <w:jc w:val="both"/>
        <w:rPr>
          <w:rFonts w:cs="Arial"/>
        </w:rPr>
      </w:pPr>
      <w:r w:rsidRPr="004747C2">
        <w:rPr>
          <w:rFonts w:cs="Arial"/>
          <w:b/>
        </w:rPr>
        <w:t>Uygula</w:t>
      </w:r>
      <w:r w:rsidRPr="004747C2">
        <w:rPr>
          <w:rFonts w:cs="Arial"/>
        </w:rPr>
        <w:t>: Süreçlerin planlandığı şekilde uygulanması.</w:t>
      </w:r>
    </w:p>
    <w:p w:rsidR="008B57FE" w:rsidRPr="004747C2" w:rsidRDefault="008B57FE" w:rsidP="008B57FE">
      <w:pPr>
        <w:tabs>
          <w:tab w:val="num" w:pos="905"/>
        </w:tabs>
        <w:ind w:left="905" w:hanging="181"/>
        <w:rPr>
          <w:rFonts w:cs="Arial"/>
        </w:rPr>
      </w:pPr>
    </w:p>
    <w:p w:rsidR="008B57FE" w:rsidRPr="004747C2" w:rsidRDefault="008B57FE" w:rsidP="008B57FE">
      <w:pPr>
        <w:numPr>
          <w:ilvl w:val="0"/>
          <w:numId w:val="13"/>
        </w:numPr>
        <w:tabs>
          <w:tab w:val="num" w:pos="905"/>
        </w:tabs>
        <w:jc w:val="both"/>
        <w:rPr>
          <w:rFonts w:cs="Arial"/>
        </w:rPr>
      </w:pPr>
      <w:r w:rsidRPr="004747C2">
        <w:rPr>
          <w:rFonts w:cs="Arial"/>
          <w:b/>
        </w:rPr>
        <w:t>Kontrol et:</w:t>
      </w:r>
      <w:r w:rsidRPr="004747C2">
        <w:rPr>
          <w:rFonts w:cs="Arial"/>
        </w:rPr>
        <w:t xml:space="preserve"> Taahhütler, çevre amaçlar</w:t>
      </w:r>
      <w:r w:rsidR="00A86C01" w:rsidRPr="004747C2">
        <w:rPr>
          <w:rFonts w:cs="Arial"/>
        </w:rPr>
        <w:t>ı</w:t>
      </w:r>
      <w:r w:rsidRPr="004747C2">
        <w:rPr>
          <w:rFonts w:cs="Arial"/>
        </w:rPr>
        <w:t xml:space="preserve"> ve çalışma kriterleri </w:t>
      </w:r>
      <w:proofErr w:type="gramStart"/>
      <w:r w:rsidRPr="004747C2">
        <w:rPr>
          <w:rFonts w:cs="Arial"/>
        </w:rPr>
        <w:t>dahil</w:t>
      </w:r>
      <w:proofErr w:type="gramEnd"/>
      <w:r w:rsidRPr="004747C2">
        <w:rPr>
          <w:rFonts w:cs="Arial"/>
        </w:rPr>
        <w:t xml:space="preserve"> çevre politikalar</w:t>
      </w:r>
      <w:r w:rsidR="00A86C01" w:rsidRPr="004747C2">
        <w:rPr>
          <w:rFonts w:cs="Arial"/>
        </w:rPr>
        <w:t>ın</w:t>
      </w:r>
      <w:r w:rsidRPr="004747C2">
        <w:rPr>
          <w:rFonts w:cs="Arial"/>
        </w:rPr>
        <w:t xml:space="preserve">a göre </w:t>
      </w:r>
      <w:r w:rsidR="00A86C01" w:rsidRPr="004747C2">
        <w:rPr>
          <w:rFonts w:cs="Arial"/>
        </w:rPr>
        <w:t>proses</w:t>
      </w:r>
      <w:r w:rsidRPr="004747C2">
        <w:rPr>
          <w:rFonts w:cs="Arial"/>
        </w:rPr>
        <w:t>lerin izlenmesi ve ölçülmesi ile sonuçların rapor edilmesi.</w:t>
      </w:r>
    </w:p>
    <w:p w:rsidR="008B57FE" w:rsidRPr="004747C2" w:rsidRDefault="008B57FE" w:rsidP="008B57FE">
      <w:pPr>
        <w:ind w:left="720"/>
        <w:rPr>
          <w:rFonts w:cs="Arial"/>
        </w:rPr>
      </w:pPr>
    </w:p>
    <w:p w:rsidR="008B57FE" w:rsidRPr="004747C2" w:rsidRDefault="008B57FE" w:rsidP="008B57FE">
      <w:pPr>
        <w:numPr>
          <w:ilvl w:val="0"/>
          <w:numId w:val="13"/>
        </w:numPr>
        <w:tabs>
          <w:tab w:val="num" w:pos="905"/>
        </w:tabs>
        <w:jc w:val="both"/>
        <w:rPr>
          <w:rFonts w:cs="Arial"/>
        </w:rPr>
      </w:pPr>
      <w:r w:rsidRPr="004747C2">
        <w:rPr>
          <w:rFonts w:cs="Arial"/>
          <w:b/>
        </w:rPr>
        <w:t>Önlem al:</w:t>
      </w:r>
      <w:r w:rsidRPr="004747C2">
        <w:rPr>
          <w:rFonts w:cs="Arial"/>
        </w:rPr>
        <w:t xml:space="preserve"> Sürekli iyileştirme için önlem alınması.</w:t>
      </w:r>
    </w:p>
    <w:p w:rsidR="008B57FE" w:rsidRPr="004747C2" w:rsidRDefault="008B57FE" w:rsidP="00A60AD6">
      <w:pPr>
        <w:autoSpaceDE w:val="0"/>
        <w:autoSpaceDN w:val="0"/>
        <w:adjustRightInd w:val="0"/>
        <w:rPr>
          <w:rFonts w:ascii="Cambria" w:eastAsia="Calibri" w:hAnsi="Cambria" w:cs="Cambria"/>
          <w:sz w:val="22"/>
          <w:szCs w:val="22"/>
        </w:rPr>
      </w:pPr>
    </w:p>
    <w:p w:rsidR="008B57FE" w:rsidRPr="004747C2" w:rsidRDefault="008B57FE" w:rsidP="00A60AD6">
      <w:pPr>
        <w:autoSpaceDE w:val="0"/>
        <w:autoSpaceDN w:val="0"/>
        <w:adjustRightInd w:val="0"/>
        <w:rPr>
          <w:rFonts w:cs="Arial"/>
        </w:rPr>
      </w:pPr>
      <w:r w:rsidRPr="004747C2">
        <w:rPr>
          <w:rFonts w:cs="Arial"/>
        </w:rPr>
        <w:t xml:space="preserve">Şekil 1, bu </w:t>
      </w:r>
      <w:proofErr w:type="spellStart"/>
      <w:r w:rsidRPr="004747C2">
        <w:rPr>
          <w:rFonts w:cs="Arial"/>
        </w:rPr>
        <w:t>standardda</w:t>
      </w:r>
      <w:proofErr w:type="spellEnd"/>
      <w:r w:rsidRPr="004747C2">
        <w:rPr>
          <w:rFonts w:cs="Arial"/>
        </w:rPr>
        <w:t xml:space="preserve"> verilen çerçevenin bir PUKÖ modeline </w:t>
      </w:r>
      <w:r w:rsidR="00A86C01" w:rsidRPr="004747C2">
        <w:rPr>
          <w:rFonts w:cs="Arial"/>
        </w:rPr>
        <w:t xml:space="preserve">ne şekilde </w:t>
      </w:r>
      <w:proofErr w:type="gramStart"/>
      <w:r w:rsidRPr="004747C2">
        <w:rPr>
          <w:rFonts w:cs="Arial"/>
        </w:rPr>
        <w:t>entegre</w:t>
      </w:r>
      <w:proofErr w:type="gramEnd"/>
      <w:r w:rsidRPr="004747C2">
        <w:rPr>
          <w:rFonts w:cs="Arial"/>
        </w:rPr>
        <w:t xml:space="preserve"> edilebileceğini (yeni veya mevcut kullanıcıların sistem yaklaşımının önemini anlamasına yardım eder) göstermektedir.</w:t>
      </w:r>
    </w:p>
    <w:p w:rsidR="008B57FE" w:rsidRPr="004747C2" w:rsidRDefault="008B57FE" w:rsidP="00A60AD6">
      <w:pPr>
        <w:autoSpaceDE w:val="0"/>
        <w:autoSpaceDN w:val="0"/>
        <w:adjustRightInd w:val="0"/>
        <w:rPr>
          <w:rFonts w:cs="Arial"/>
          <w:sz w:val="22"/>
          <w:szCs w:val="22"/>
        </w:rPr>
      </w:pPr>
    </w:p>
    <w:p w:rsidR="009D61B9" w:rsidRPr="004747C2" w:rsidRDefault="009D61B9" w:rsidP="00A60AD6">
      <w:pPr>
        <w:autoSpaceDE w:val="0"/>
        <w:autoSpaceDN w:val="0"/>
        <w:adjustRightInd w:val="0"/>
        <w:rPr>
          <w:rFonts w:cs="Arial"/>
          <w:sz w:val="22"/>
          <w:szCs w:val="22"/>
        </w:rPr>
      </w:pPr>
    </w:p>
    <w:p w:rsidR="009D61B9" w:rsidRPr="004747C2" w:rsidRDefault="004747C2" w:rsidP="00A60AD6">
      <w:pPr>
        <w:autoSpaceDE w:val="0"/>
        <w:autoSpaceDN w:val="0"/>
        <w:adjustRightInd w:val="0"/>
        <w:rPr>
          <w:rFonts w:cs="Arial"/>
          <w:sz w:val="22"/>
          <w:szCs w:val="22"/>
        </w:rPr>
      </w:pPr>
      <w:r>
        <w:rPr>
          <w:rFonts w:cs="Arial"/>
          <w:noProof/>
          <w:sz w:val="22"/>
          <w:szCs w:val="22"/>
        </w:rPr>
        <w:drawing>
          <wp:inline distT="0" distB="0" distL="0" distR="0" wp14:anchorId="398C9238" wp14:editId="60D244CF">
            <wp:extent cx="6120765" cy="5671185"/>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Ş-01.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120765" cy="5671185"/>
                    </a:xfrm>
                    <a:prstGeom prst="rect">
                      <a:avLst/>
                    </a:prstGeom>
                  </pic:spPr>
                </pic:pic>
              </a:graphicData>
            </a:graphic>
          </wp:inline>
        </w:drawing>
      </w:r>
    </w:p>
    <w:p w:rsidR="008B57FE" w:rsidRPr="004747C2" w:rsidRDefault="009D61B9" w:rsidP="004747C2">
      <w:pPr>
        <w:autoSpaceDE w:val="0"/>
        <w:autoSpaceDN w:val="0"/>
        <w:adjustRightInd w:val="0"/>
        <w:jc w:val="center"/>
        <w:rPr>
          <w:rFonts w:cs="Arial"/>
        </w:rPr>
      </w:pPr>
      <w:r w:rsidRPr="004747C2">
        <w:rPr>
          <w:rFonts w:cs="Arial"/>
          <w:b/>
        </w:rPr>
        <w:t>Şekil 1 –</w:t>
      </w:r>
      <w:r w:rsidRPr="004747C2">
        <w:rPr>
          <w:rFonts w:cs="Arial"/>
          <w:sz w:val="22"/>
          <w:szCs w:val="22"/>
        </w:rPr>
        <w:t xml:space="preserve"> </w:t>
      </w:r>
      <w:r w:rsidRPr="004747C2">
        <w:rPr>
          <w:rFonts w:cs="Arial"/>
        </w:rPr>
        <w:t xml:space="preserve">PUKÖ ile bu </w:t>
      </w:r>
      <w:proofErr w:type="spellStart"/>
      <w:r w:rsidRPr="004747C2">
        <w:rPr>
          <w:rFonts w:cs="Arial"/>
        </w:rPr>
        <w:t>standarddaki</w:t>
      </w:r>
      <w:proofErr w:type="spellEnd"/>
      <w:r w:rsidRPr="004747C2">
        <w:rPr>
          <w:rFonts w:cs="Arial"/>
        </w:rPr>
        <w:t xml:space="preserve"> çerçeve arasındaki ilişki</w:t>
      </w:r>
    </w:p>
    <w:p w:rsidR="009D61B9" w:rsidRPr="004747C2" w:rsidRDefault="009D61B9" w:rsidP="004747C2">
      <w:pPr>
        <w:autoSpaceDE w:val="0"/>
        <w:autoSpaceDN w:val="0"/>
        <w:adjustRightInd w:val="0"/>
        <w:jc w:val="center"/>
        <w:rPr>
          <w:rFonts w:cs="Arial"/>
        </w:rPr>
      </w:pPr>
    </w:p>
    <w:p w:rsidR="009D61B9" w:rsidRPr="004747C2" w:rsidRDefault="009D61B9" w:rsidP="009D61B9">
      <w:pPr>
        <w:pStyle w:val="Balk2"/>
      </w:pPr>
      <w:bookmarkStart w:id="77" w:name="_Toc435637421"/>
      <w:bookmarkStart w:id="78" w:name="_Toc438714631"/>
      <w:r w:rsidRPr="004747C2">
        <w:lastRenderedPageBreak/>
        <w:t>0.5</w:t>
      </w:r>
      <w:r w:rsidRPr="004747C2">
        <w:tab/>
      </w:r>
      <w:r w:rsidRPr="004747C2">
        <w:rPr>
          <w:rFonts w:cs="Arial"/>
          <w:szCs w:val="20"/>
        </w:rPr>
        <w:t xml:space="preserve">Bu standardın </w:t>
      </w:r>
      <w:bookmarkEnd w:id="77"/>
      <w:r w:rsidR="00A32714">
        <w:rPr>
          <w:rFonts w:cs="Arial"/>
          <w:szCs w:val="20"/>
        </w:rPr>
        <w:t>içeriği</w:t>
      </w:r>
      <w:bookmarkEnd w:id="78"/>
    </w:p>
    <w:p w:rsidR="009D61B9" w:rsidRPr="004747C2" w:rsidRDefault="009D61B9" w:rsidP="004747C2">
      <w:pPr>
        <w:autoSpaceDE w:val="0"/>
        <w:autoSpaceDN w:val="0"/>
        <w:adjustRightInd w:val="0"/>
        <w:jc w:val="both"/>
        <w:rPr>
          <w:rFonts w:cs="Arial"/>
        </w:rPr>
      </w:pPr>
      <w:r w:rsidRPr="004747C2">
        <w:rPr>
          <w:rFonts w:cs="Arial"/>
        </w:rPr>
        <w:t xml:space="preserve">Bu </w:t>
      </w:r>
      <w:proofErr w:type="spellStart"/>
      <w:r w:rsidRPr="004747C2">
        <w:rPr>
          <w:rFonts w:cs="Arial"/>
        </w:rPr>
        <w:t>standard</w:t>
      </w:r>
      <w:proofErr w:type="spellEnd"/>
      <w:r w:rsidRPr="004747C2">
        <w:rPr>
          <w:rFonts w:cs="Arial"/>
        </w:rPr>
        <w:t xml:space="preserve">, yönetim sistem </w:t>
      </w:r>
      <w:proofErr w:type="spellStart"/>
      <w:r w:rsidRPr="004747C2">
        <w:rPr>
          <w:rFonts w:cs="Arial"/>
        </w:rPr>
        <w:t>standardları</w:t>
      </w:r>
      <w:proofErr w:type="spellEnd"/>
      <w:r w:rsidRPr="004747C2">
        <w:rPr>
          <w:rFonts w:cs="Arial"/>
        </w:rPr>
        <w:t xml:space="preserve"> için ISO’nun şartlarına riayet eder. Bu şartlar, kullanıcıların çoklu ISO yönetim sistemleri </w:t>
      </w:r>
      <w:proofErr w:type="spellStart"/>
      <w:r w:rsidRPr="004747C2">
        <w:rPr>
          <w:rFonts w:cs="Arial"/>
        </w:rPr>
        <w:t>standardlarının</w:t>
      </w:r>
      <w:proofErr w:type="spellEnd"/>
      <w:r w:rsidRPr="004747C2">
        <w:rPr>
          <w:rFonts w:cs="Arial"/>
        </w:rPr>
        <w:t xml:space="preserve"> uygulanması için tasarlanmış, bir üst düzey yapı, özdeş çekirdek metin ve çekirdek tanımlar ile ortak tarifleri kapsar. </w:t>
      </w:r>
    </w:p>
    <w:p w:rsidR="009D61B9" w:rsidRPr="004747C2" w:rsidRDefault="009D61B9" w:rsidP="004747C2">
      <w:pPr>
        <w:autoSpaceDE w:val="0"/>
        <w:autoSpaceDN w:val="0"/>
        <w:adjustRightInd w:val="0"/>
        <w:jc w:val="center"/>
        <w:rPr>
          <w:rFonts w:cs="Arial"/>
        </w:rPr>
      </w:pPr>
    </w:p>
    <w:p w:rsidR="009D61B9" w:rsidRPr="004747C2" w:rsidRDefault="00EC6AE1" w:rsidP="004747C2">
      <w:pPr>
        <w:autoSpaceDE w:val="0"/>
        <w:autoSpaceDN w:val="0"/>
        <w:adjustRightInd w:val="0"/>
        <w:jc w:val="both"/>
        <w:rPr>
          <w:rFonts w:eastAsia="Calibri" w:cs="Arial"/>
        </w:rPr>
      </w:pPr>
      <w:r w:rsidRPr="004747C2">
        <w:rPr>
          <w:rFonts w:eastAsia="Calibri" w:cs="Arial"/>
        </w:rPr>
        <w:t xml:space="preserve">Bu </w:t>
      </w:r>
      <w:proofErr w:type="spellStart"/>
      <w:r w:rsidRPr="004747C2">
        <w:rPr>
          <w:rFonts w:eastAsia="Calibri" w:cs="Arial"/>
        </w:rPr>
        <w:t>standard</w:t>
      </w:r>
      <w:proofErr w:type="spellEnd"/>
      <w:r w:rsidRPr="004747C2">
        <w:rPr>
          <w:rFonts w:eastAsia="Calibri" w:cs="Arial"/>
        </w:rPr>
        <w:t xml:space="preserve">, kalite, </w:t>
      </w:r>
      <w:r w:rsidR="00A86C01" w:rsidRPr="004747C2">
        <w:rPr>
          <w:rFonts w:eastAsia="Calibri" w:cs="Arial"/>
        </w:rPr>
        <w:t>iş sağlığı ve güvenliği</w:t>
      </w:r>
      <w:r w:rsidRPr="004747C2">
        <w:rPr>
          <w:rFonts w:eastAsia="Calibri" w:cs="Arial"/>
        </w:rPr>
        <w:t xml:space="preserve">, enerji veya finansal yönetim gibi, diğer yönetim sistemlerine özgü şartları kapsamaz. Bununla birlikte, bu </w:t>
      </w:r>
      <w:proofErr w:type="spellStart"/>
      <w:r w:rsidRPr="004747C2">
        <w:rPr>
          <w:rFonts w:eastAsia="Calibri" w:cs="Arial"/>
        </w:rPr>
        <w:t>standard</w:t>
      </w:r>
      <w:proofErr w:type="spellEnd"/>
      <w:r w:rsidRPr="004747C2">
        <w:rPr>
          <w:rFonts w:eastAsia="Calibri" w:cs="Arial"/>
        </w:rPr>
        <w:t xml:space="preserve"> bir kuruluşa, kendisinin çevre yönetim sistemini diğer yönetim sistemlerinin şartları ile </w:t>
      </w:r>
      <w:proofErr w:type="gramStart"/>
      <w:r w:rsidRPr="004747C2">
        <w:rPr>
          <w:rFonts w:eastAsia="Calibri" w:cs="Arial"/>
        </w:rPr>
        <w:t>entegre</w:t>
      </w:r>
      <w:proofErr w:type="gramEnd"/>
      <w:r w:rsidRPr="004747C2">
        <w:rPr>
          <w:rFonts w:eastAsia="Calibri" w:cs="Arial"/>
        </w:rPr>
        <w:t xml:space="preserve"> etmek için ortak </w:t>
      </w:r>
      <w:r w:rsidR="00D46742" w:rsidRPr="004747C2">
        <w:rPr>
          <w:rFonts w:eastAsia="Calibri" w:cs="Arial"/>
        </w:rPr>
        <w:t xml:space="preserve">bir </w:t>
      </w:r>
      <w:r w:rsidRPr="004747C2">
        <w:rPr>
          <w:rFonts w:eastAsia="Calibri" w:cs="Arial"/>
        </w:rPr>
        <w:t xml:space="preserve">yaklaşım kullanımı ve risk temelli düşünmeyi sağlar. </w:t>
      </w:r>
    </w:p>
    <w:p w:rsidR="00EC6AE1" w:rsidRPr="004747C2" w:rsidRDefault="00EC6AE1" w:rsidP="004747C2">
      <w:pPr>
        <w:autoSpaceDE w:val="0"/>
        <w:autoSpaceDN w:val="0"/>
        <w:adjustRightInd w:val="0"/>
        <w:jc w:val="both"/>
        <w:rPr>
          <w:rFonts w:eastAsia="Calibri" w:cs="Arial"/>
        </w:rPr>
      </w:pPr>
    </w:p>
    <w:p w:rsidR="00EC6AE1" w:rsidRPr="004747C2" w:rsidRDefault="00EC6AE1" w:rsidP="004747C2">
      <w:pPr>
        <w:autoSpaceDE w:val="0"/>
        <w:autoSpaceDN w:val="0"/>
        <w:adjustRightInd w:val="0"/>
        <w:jc w:val="both"/>
        <w:rPr>
          <w:rFonts w:eastAsia="Calibri" w:cs="Arial"/>
        </w:rPr>
      </w:pPr>
      <w:r w:rsidRPr="004747C2">
        <w:rPr>
          <w:rFonts w:eastAsia="Calibri" w:cs="Arial"/>
        </w:rPr>
        <w:t xml:space="preserve">Bu </w:t>
      </w:r>
      <w:proofErr w:type="spellStart"/>
      <w:r w:rsidRPr="004747C2">
        <w:rPr>
          <w:rFonts w:eastAsia="Calibri" w:cs="Arial"/>
        </w:rPr>
        <w:t>standard</w:t>
      </w:r>
      <w:proofErr w:type="spellEnd"/>
      <w:r w:rsidRPr="004747C2">
        <w:rPr>
          <w:rFonts w:eastAsia="Calibri" w:cs="Arial"/>
        </w:rPr>
        <w:t xml:space="preserve"> uygunluğun değerlendirilmesi için kullanılan şartları içerir. </w:t>
      </w:r>
      <w:r w:rsidR="00105B15" w:rsidRPr="004747C2">
        <w:rPr>
          <w:rFonts w:eastAsia="Calibri" w:cs="Arial"/>
        </w:rPr>
        <w:t>B</w:t>
      </w:r>
      <w:r w:rsidRPr="004747C2">
        <w:rPr>
          <w:rFonts w:eastAsia="Calibri" w:cs="Arial"/>
        </w:rPr>
        <w:t xml:space="preserve">u standarda uygunluğu göstermek isteyen bir kuruluş </w:t>
      </w:r>
      <w:r w:rsidR="00105B15" w:rsidRPr="004747C2">
        <w:rPr>
          <w:rFonts w:eastAsia="Calibri" w:cs="Arial"/>
        </w:rPr>
        <w:t>bunu aşağıdakilerle yapabilir:</w:t>
      </w:r>
    </w:p>
    <w:p w:rsidR="00105B15" w:rsidRPr="004747C2" w:rsidRDefault="00105B15" w:rsidP="004747C2">
      <w:pPr>
        <w:autoSpaceDE w:val="0"/>
        <w:autoSpaceDN w:val="0"/>
        <w:adjustRightInd w:val="0"/>
        <w:jc w:val="both"/>
        <w:rPr>
          <w:rFonts w:eastAsia="Calibri" w:cs="Arial"/>
        </w:rPr>
      </w:pPr>
    </w:p>
    <w:p w:rsidR="00105B15" w:rsidRPr="004747C2" w:rsidRDefault="00105B15" w:rsidP="00B47985">
      <w:pPr>
        <w:pStyle w:val="ListeParagraf"/>
        <w:numPr>
          <w:ilvl w:val="0"/>
          <w:numId w:val="71"/>
        </w:numPr>
        <w:autoSpaceDE w:val="0"/>
        <w:autoSpaceDN w:val="0"/>
        <w:adjustRightInd w:val="0"/>
        <w:jc w:val="both"/>
        <w:rPr>
          <w:rFonts w:eastAsia="Calibri" w:cs="Arial"/>
        </w:rPr>
      </w:pPr>
      <w:r w:rsidRPr="004747C2">
        <w:rPr>
          <w:rFonts w:cs="Arial"/>
        </w:rPr>
        <w:t xml:space="preserve">Öz </w:t>
      </w:r>
      <w:r w:rsidR="00D46742" w:rsidRPr="004747C2">
        <w:rPr>
          <w:rFonts w:cs="Arial"/>
        </w:rPr>
        <w:t>tayin etme</w:t>
      </w:r>
      <w:r w:rsidRPr="004747C2">
        <w:rPr>
          <w:rFonts w:cs="Arial"/>
        </w:rPr>
        <w:t xml:space="preserve"> ve öz beyanda bulunulması ile veya</w:t>
      </w:r>
    </w:p>
    <w:p w:rsidR="00105B15" w:rsidRPr="004747C2" w:rsidRDefault="00105B15" w:rsidP="00B47985">
      <w:pPr>
        <w:pStyle w:val="ListeParagraf"/>
        <w:numPr>
          <w:ilvl w:val="0"/>
          <w:numId w:val="71"/>
        </w:numPr>
        <w:autoSpaceDE w:val="0"/>
        <w:autoSpaceDN w:val="0"/>
        <w:adjustRightInd w:val="0"/>
        <w:jc w:val="both"/>
        <w:rPr>
          <w:rFonts w:eastAsia="Calibri" w:cs="Arial"/>
        </w:rPr>
      </w:pPr>
      <w:r w:rsidRPr="004747C2">
        <w:rPr>
          <w:rFonts w:eastAsia="Calibri" w:cs="Arial"/>
        </w:rPr>
        <w:t>Müşteriler gibi, ilgili taraflar ile uygunluğun tayininin araştırılması veya</w:t>
      </w:r>
    </w:p>
    <w:p w:rsidR="00105B15" w:rsidRPr="004747C2" w:rsidRDefault="00105B15" w:rsidP="00B47985">
      <w:pPr>
        <w:numPr>
          <w:ilvl w:val="0"/>
          <w:numId w:val="71"/>
        </w:numPr>
        <w:jc w:val="both"/>
        <w:rPr>
          <w:rFonts w:cs="Arial"/>
        </w:rPr>
      </w:pPr>
      <w:r w:rsidRPr="004747C2">
        <w:rPr>
          <w:rFonts w:cs="Arial"/>
        </w:rPr>
        <w:t xml:space="preserve">Kuruluşun dışındaki bir tarafça öz beyanın </w:t>
      </w:r>
      <w:r w:rsidR="00D46742" w:rsidRPr="004747C2">
        <w:rPr>
          <w:rFonts w:cs="Arial"/>
        </w:rPr>
        <w:t>uygunluğunun</w:t>
      </w:r>
      <w:r w:rsidRPr="004747C2">
        <w:rPr>
          <w:rFonts w:cs="Arial"/>
        </w:rPr>
        <w:t xml:space="preserve"> araştırılması veya</w:t>
      </w:r>
    </w:p>
    <w:p w:rsidR="00105B15" w:rsidRPr="00B47985" w:rsidRDefault="00105B15" w:rsidP="00B47985">
      <w:pPr>
        <w:pStyle w:val="ListeParagraf"/>
        <w:numPr>
          <w:ilvl w:val="0"/>
          <w:numId w:val="71"/>
        </w:numPr>
        <w:jc w:val="both"/>
        <w:rPr>
          <w:rFonts w:ascii="Cambria-Bold" w:eastAsia="Calibri" w:hAnsi="Cambria-Bold" w:cs="Cambria-Bold"/>
          <w:b/>
          <w:bCs/>
          <w:sz w:val="22"/>
          <w:szCs w:val="22"/>
        </w:rPr>
      </w:pPr>
      <w:proofErr w:type="gramStart"/>
      <w:r w:rsidRPr="004747C2">
        <w:rPr>
          <w:rFonts w:cs="Arial"/>
        </w:rPr>
        <w:t>Haricî bir kuruluş tarafından, çevre yönetim sisteminin belgelendir</w:t>
      </w:r>
      <w:r w:rsidR="00D46742" w:rsidRPr="004747C2">
        <w:rPr>
          <w:rFonts w:cs="Arial"/>
        </w:rPr>
        <w:t>il</w:t>
      </w:r>
      <w:r w:rsidRPr="004747C2">
        <w:rPr>
          <w:rFonts w:cs="Arial"/>
        </w:rPr>
        <w:t>mesinin/tescilinin araştırılması.</w:t>
      </w:r>
      <w:proofErr w:type="gramEnd"/>
    </w:p>
    <w:p w:rsidR="002B3722" w:rsidRPr="004747C2" w:rsidRDefault="002B3722" w:rsidP="00B47985">
      <w:pPr>
        <w:pStyle w:val="ListeParagraf"/>
        <w:ind w:left="720"/>
        <w:jc w:val="both"/>
        <w:rPr>
          <w:rFonts w:ascii="Cambria-Bold" w:eastAsia="Calibri" w:hAnsi="Cambria-Bold" w:cs="Cambria-Bold"/>
          <w:b/>
          <w:bCs/>
          <w:sz w:val="22"/>
          <w:szCs w:val="22"/>
        </w:rPr>
      </w:pPr>
    </w:p>
    <w:p w:rsidR="00105B15" w:rsidRPr="004747C2" w:rsidRDefault="00105B15" w:rsidP="004747C2">
      <w:pPr>
        <w:jc w:val="both"/>
        <w:rPr>
          <w:rFonts w:eastAsia="Calibri"/>
        </w:rPr>
      </w:pPr>
      <w:r w:rsidRPr="004747C2">
        <w:rPr>
          <w:rFonts w:eastAsia="Calibri"/>
        </w:rPr>
        <w:t xml:space="preserve">Ek A, bu standardın şartlarının yanlış yorumlanmasını önlemek için açıklayıcı bilgiler sağlamaktadır. </w:t>
      </w:r>
      <w:r w:rsidR="004946B7" w:rsidRPr="004747C2">
        <w:rPr>
          <w:rFonts w:eastAsia="Calibri"/>
        </w:rPr>
        <w:t>Ek B, bu standardın eski baskıları ile bu baskısı arasındaki geniş teknik benzerlikleri gösterir.</w:t>
      </w:r>
      <w:r w:rsidR="00D46742" w:rsidRPr="004747C2">
        <w:rPr>
          <w:rFonts w:eastAsia="Calibri"/>
        </w:rPr>
        <w:t xml:space="preserve"> </w:t>
      </w:r>
      <w:r w:rsidR="004946B7" w:rsidRPr="004747C2">
        <w:rPr>
          <w:rFonts w:eastAsia="Calibri"/>
        </w:rPr>
        <w:t xml:space="preserve">Çevre yönetim sistemlerinin uygulama </w:t>
      </w:r>
      <w:r w:rsidR="00784B09">
        <w:rPr>
          <w:rFonts w:eastAsia="Calibri"/>
        </w:rPr>
        <w:t>kılavuz</w:t>
      </w:r>
      <w:r w:rsidR="00D46742" w:rsidRPr="004747C2">
        <w:rPr>
          <w:rFonts w:eastAsia="Calibri"/>
        </w:rPr>
        <w:t>luğu</w:t>
      </w:r>
      <w:r w:rsidR="004946B7" w:rsidRPr="004747C2">
        <w:rPr>
          <w:rFonts w:eastAsia="Calibri"/>
        </w:rPr>
        <w:t xml:space="preserve"> ISO </w:t>
      </w:r>
      <w:r w:rsidR="002B3722" w:rsidRPr="004747C2">
        <w:rPr>
          <w:rFonts w:eastAsia="Calibri"/>
        </w:rPr>
        <w:t>14004’</w:t>
      </w:r>
      <w:r w:rsidR="002B3722">
        <w:rPr>
          <w:rFonts w:eastAsia="Calibri"/>
        </w:rPr>
        <w:t>in</w:t>
      </w:r>
      <w:r w:rsidR="002B3722" w:rsidRPr="004747C2">
        <w:rPr>
          <w:rFonts w:eastAsia="Calibri"/>
        </w:rPr>
        <w:t xml:space="preserve"> kapsa</w:t>
      </w:r>
      <w:r w:rsidR="002B3722">
        <w:rPr>
          <w:rFonts w:eastAsia="Calibri"/>
        </w:rPr>
        <w:t>mındadır</w:t>
      </w:r>
      <w:r w:rsidR="004946B7" w:rsidRPr="004747C2">
        <w:rPr>
          <w:rFonts w:eastAsia="Calibri"/>
        </w:rPr>
        <w:t>.</w:t>
      </w:r>
    </w:p>
    <w:p w:rsidR="00105B15" w:rsidRPr="004747C2" w:rsidRDefault="00105B15" w:rsidP="004747C2">
      <w:pPr>
        <w:jc w:val="both"/>
        <w:rPr>
          <w:rFonts w:eastAsia="Calibri"/>
        </w:rPr>
      </w:pPr>
    </w:p>
    <w:p w:rsidR="00105B15" w:rsidRPr="004747C2" w:rsidRDefault="00BB2F06" w:rsidP="004747C2">
      <w:pPr>
        <w:autoSpaceDE w:val="0"/>
        <w:autoSpaceDN w:val="0"/>
        <w:adjustRightInd w:val="0"/>
        <w:jc w:val="both"/>
        <w:rPr>
          <w:rFonts w:eastAsia="Calibri" w:cs="Arial"/>
        </w:rPr>
      </w:pPr>
      <w:r w:rsidRPr="004747C2">
        <w:rPr>
          <w:rFonts w:eastAsia="Calibri" w:cs="Arial"/>
        </w:rPr>
        <w:t xml:space="preserve">Bu </w:t>
      </w:r>
      <w:proofErr w:type="spellStart"/>
      <w:r w:rsidRPr="004747C2">
        <w:rPr>
          <w:rFonts w:eastAsia="Calibri" w:cs="Arial"/>
        </w:rPr>
        <w:t>standardda</w:t>
      </w:r>
      <w:proofErr w:type="spellEnd"/>
      <w:r w:rsidRPr="004747C2">
        <w:rPr>
          <w:rFonts w:eastAsia="Calibri" w:cs="Arial"/>
        </w:rPr>
        <w:t xml:space="preserve"> aşağıda belirtilen fiil şekilleri kullanılmaktadır</w:t>
      </w:r>
      <w:r w:rsidR="00105B15" w:rsidRPr="004747C2">
        <w:rPr>
          <w:rFonts w:eastAsia="Calibri" w:cs="Arial"/>
        </w:rPr>
        <w:t>:</w:t>
      </w:r>
    </w:p>
    <w:p w:rsidR="00105B15" w:rsidRPr="00894563" w:rsidRDefault="00105B15" w:rsidP="00B47985">
      <w:pPr>
        <w:pStyle w:val="ListeParagraf"/>
        <w:numPr>
          <w:ilvl w:val="1"/>
          <w:numId w:val="70"/>
        </w:numPr>
        <w:autoSpaceDE w:val="0"/>
        <w:autoSpaceDN w:val="0"/>
        <w:adjustRightInd w:val="0"/>
        <w:ind w:left="709" w:hanging="425"/>
        <w:jc w:val="both"/>
        <w:rPr>
          <w:rFonts w:eastAsia="Calibri" w:cs="Arial"/>
        </w:rPr>
      </w:pPr>
      <w:r w:rsidRPr="002B3722">
        <w:rPr>
          <w:rFonts w:eastAsia="Calibri" w:cs="Arial"/>
        </w:rPr>
        <w:t>“</w:t>
      </w:r>
      <w:r w:rsidR="00BB2F06" w:rsidRPr="002B3722">
        <w:rPr>
          <w:rFonts w:eastAsia="Calibri" w:cs="Arial"/>
        </w:rPr>
        <w:t>-</w:t>
      </w:r>
      <w:proofErr w:type="spellStart"/>
      <w:r w:rsidR="00BB2F06" w:rsidRPr="002B3722">
        <w:rPr>
          <w:rFonts w:eastAsia="Calibri" w:cs="Arial"/>
        </w:rPr>
        <w:t>meli</w:t>
      </w:r>
      <w:proofErr w:type="spellEnd"/>
      <w:r w:rsidR="00BB2F06" w:rsidRPr="002B3722">
        <w:rPr>
          <w:rFonts w:eastAsia="Calibri" w:cs="Arial"/>
        </w:rPr>
        <w:t>/ -malı” bir şartı belirtir,</w:t>
      </w:r>
    </w:p>
    <w:p w:rsidR="00105B15" w:rsidRPr="00A32714" w:rsidRDefault="00105B15" w:rsidP="00B47985">
      <w:pPr>
        <w:pStyle w:val="ListeParagraf"/>
        <w:numPr>
          <w:ilvl w:val="1"/>
          <w:numId w:val="70"/>
        </w:numPr>
        <w:autoSpaceDE w:val="0"/>
        <w:autoSpaceDN w:val="0"/>
        <w:adjustRightInd w:val="0"/>
        <w:ind w:left="709" w:hanging="425"/>
        <w:jc w:val="both"/>
        <w:rPr>
          <w:rFonts w:eastAsia="Calibri" w:cs="Arial"/>
        </w:rPr>
      </w:pPr>
      <w:r w:rsidRPr="00A32714">
        <w:rPr>
          <w:rFonts w:eastAsia="Calibri" w:cs="Arial"/>
        </w:rPr>
        <w:t>“</w:t>
      </w:r>
      <w:r w:rsidR="00BB2F06" w:rsidRPr="00A32714">
        <w:rPr>
          <w:rFonts w:eastAsia="Calibri" w:cs="Arial"/>
        </w:rPr>
        <w:t>esastır</w:t>
      </w:r>
      <w:r w:rsidRPr="00A32714">
        <w:rPr>
          <w:rFonts w:eastAsia="Calibri" w:cs="Arial"/>
        </w:rPr>
        <w:t xml:space="preserve">” </w:t>
      </w:r>
      <w:r w:rsidR="00BB2F06" w:rsidRPr="00A32714">
        <w:rPr>
          <w:rFonts w:eastAsia="Calibri" w:cs="Arial"/>
        </w:rPr>
        <w:t>kuvvetli bir tavsiyeyi belirtir,</w:t>
      </w:r>
    </w:p>
    <w:p w:rsidR="00105B15" w:rsidRPr="003E71A5" w:rsidRDefault="00105B15" w:rsidP="00B47985">
      <w:pPr>
        <w:pStyle w:val="ListeParagraf"/>
        <w:numPr>
          <w:ilvl w:val="1"/>
          <w:numId w:val="70"/>
        </w:numPr>
        <w:autoSpaceDE w:val="0"/>
        <w:autoSpaceDN w:val="0"/>
        <w:adjustRightInd w:val="0"/>
        <w:ind w:left="709" w:hanging="425"/>
        <w:jc w:val="both"/>
        <w:rPr>
          <w:rFonts w:eastAsia="Calibri" w:cs="Arial"/>
        </w:rPr>
      </w:pPr>
      <w:r w:rsidRPr="00576B6F">
        <w:rPr>
          <w:rFonts w:eastAsia="Calibri" w:cs="Arial"/>
        </w:rPr>
        <w:t>“</w:t>
      </w:r>
      <w:r w:rsidR="00BB2F06" w:rsidRPr="00081CF6">
        <w:rPr>
          <w:rFonts w:eastAsia="Calibri" w:cs="Arial"/>
        </w:rPr>
        <w:t>izin verilir” bir müsaadeyi belirtir,</w:t>
      </w:r>
    </w:p>
    <w:p w:rsidR="00105B15" w:rsidRPr="004A3CA4" w:rsidRDefault="00105B15" w:rsidP="00B47985">
      <w:pPr>
        <w:pStyle w:val="ListeParagraf"/>
        <w:numPr>
          <w:ilvl w:val="1"/>
          <w:numId w:val="70"/>
        </w:numPr>
        <w:ind w:left="709" w:hanging="425"/>
        <w:jc w:val="both"/>
        <w:rPr>
          <w:rFonts w:eastAsia="Calibri" w:cs="Arial"/>
          <w:b/>
          <w:bCs/>
        </w:rPr>
      </w:pPr>
      <w:r w:rsidRPr="004A3CA4">
        <w:rPr>
          <w:rFonts w:eastAsia="Calibri" w:cs="Arial"/>
        </w:rPr>
        <w:t>“</w:t>
      </w:r>
      <w:r w:rsidR="00BB2F06" w:rsidRPr="004A3CA4">
        <w:rPr>
          <w:rFonts w:eastAsia="Calibri" w:cs="Arial"/>
        </w:rPr>
        <w:t>-</w:t>
      </w:r>
      <w:proofErr w:type="spellStart"/>
      <w:r w:rsidR="00BB2F06" w:rsidRPr="004A3CA4">
        <w:rPr>
          <w:rFonts w:eastAsia="Calibri" w:cs="Arial"/>
        </w:rPr>
        <w:t>abilir</w:t>
      </w:r>
      <w:proofErr w:type="spellEnd"/>
      <w:r w:rsidR="00BB2F06" w:rsidRPr="004A3CA4">
        <w:rPr>
          <w:rFonts w:eastAsia="Calibri" w:cs="Arial"/>
        </w:rPr>
        <w:t>/ -</w:t>
      </w:r>
      <w:proofErr w:type="spellStart"/>
      <w:r w:rsidR="00BB2F06" w:rsidRPr="004A3CA4">
        <w:rPr>
          <w:rFonts w:eastAsia="Calibri" w:cs="Arial"/>
        </w:rPr>
        <w:t>ebilir</w:t>
      </w:r>
      <w:proofErr w:type="spellEnd"/>
      <w:r w:rsidR="00BB2F06" w:rsidRPr="004A3CA4">
        <w:rPr>
          <w:rFonts w:eastAsia="Calibri" w:cs="Arial"/>
        </w:rPr>
        <w:t>” bir olabilirliği veya yapabilirlik/ yapabilirliği belirtir.</w:t>
      </w:r>
    </w:p>
    <w:p w:rsidR="00105B15" w:rsidRPr="004747C2" w:rsidRDefault="00105B15" w:rsidP="004747C2">
      <w:pPr>
        <w:autoSpaceDE w:val="0"/>
        <w:autoSpaceDN w:val="0"/>
        <w:adjustRightInd w:val="0"/>
        <w:jc w:val="both"/>
        <w:rPr>
          <w:rFonts w:eastAsia="Calibri" w:cs="Arial"/>
        </w:rPr>
      </w:pPr>
    </w:p>
    <w:p w:rsidR="00D46742" w:rsidRPr="004747C2" w:rsidRDefault="004946B7" w:rsidP="004747C2">
      <w:pPr>
        <w:autoSpaceDE w:val="0"/>
        <w:autoSpaceDN w:val="0"/>
        <w:adjustRightInd w:val="0"/>
        <w:jc w:val="both"/>
        <w:rPr>
          <w:rFonts w:eastAsia="Calibri" w:cs="Arial"/>
        </w:rPr>
      </w:pPr>
      <w:r w:rsidRPr="004747C2">
        <w:rPr>
          <w:rFonts w:eastAsia="Calibri" w:cs="Arial"/>
        </w:rPr>
        <w:t xml:space="preserve">“Not” olarak gösterilen bilgi, dokümanın anlaşılması veya kullanımı amaçlıdır. Madde 3’te verilen “Notlar” terminolojik verileri destekleyen ilave bilgiler sağlar ve terimin kullanımı ile ilgili hükümler içerebilir. </w:t>
      </w:r>
    </w:p>
    <w:p w:rsidR="00D46742" w:rsidRPr="004747C2" w:rsidRDefault="00D46742" w:rsidP="004747C2">
      <w:pPr>
        <w:autoSpaceDE w:val="0"/>
        <w:autoSpaceDN w:val="0"/>
        <w:adjustRightInd w:val="0"/>
        <w:jc w:val="both"/>
        <w:rPr>
          <w:rFonts w:eastAsia="Calibri" w:cs="Arial"/>
        </w:rPr>
      </w:pPr>
    </w:p>
    <w:p w:rsidR="004946B7" w:rsidRPr="004747C2" w:rsidRDefault="004946B7" w:rsidP="004747C2">
      <w:pPr>
        <w:autoSpaceDE w:val="0"/>
        <w:autoSpaceDN w:val="0"/>
        <w:adjustRightInd w:val="0"/>
        <w:jc w:val="both"/>
        <w:rPr>
          <w:rFonts w:eastAsia="Calibri" w:cs="Arial"/>
        </w:rPr>
      </w:pPr>
      <w:r w:rsidRPr="004747C2">
        <w:rPr>
          <w:rFonts w:eastAsia="Calibri" w:cs="Arial"/>
        </w:rPr>
        <w:t>Madde 3’te yer alan terimler ve tarifler, kavramsal sırada düzenlenmiş olup dokümanın sonunda bir alfabetik indeksle verilmiştir.</w:t>
      </w:r>
    </w:p>
    <w:p w:rsidR="004946B7" w:rsidRPr="004747C2" w:rsidRDefault="004946B7" w:rsidP="004747C2">
      <w:pPr>
        <w:autoSpaceDE w:val="0"/>
        <w:autoSpaceDN w:val="0"/>
        <w:adjustRightInd w:val="0"/>
        <w:jc w:val="both"/>
        <w:rPr>
          <w:rFonts w:eastAsia="Calibri" w:cs="Arial"/>
        </w:rPr>
      </w:pPr>
    </w:p>
    <w:p w:rsidR="004747C2" w:rsidRDefault="004747C2">
      <w:pPr>
        <w:rPr>
          <w:rFonts w:eastAsia="Calibri" w:cs="Arial"/>
        </w:rPr>
        <w:sectPr w:rsidR="004747C2" w:rsidSect="004747C2">
          <w:headerReference w:type="even" r:id="rId44"/>
          <w:headerReference w:type="default" r:id="rId45"/>
          <w:footerReference w:type="even" r:id="rId46"/>
          <w:footerReference w:type="default" r:id="rId47"/>
          <w:pgSz w:w="11907" w:h="16840" w:code="9"/>
          <w:pgMar w:top="1418" w:right="1134" w:bottom="1134" w:left="1134" w:header="851" w:footer="851" w:gutter="0"/>
          <w:pgNumType w:fmt="lowerRoman" w:start="5"/>
          <w:cols w:space="708"/>
          <w:docGrid w:linePitch="360"/>
        </w:sectPr>
      </w:pPr>
    </w:p>
    <w:p w:rsidR="005C1992" w:rsidRPr="004747C2" w:rsidRDefault="005C1992" w:rsidP="005C1992">
      <w:pPr>
        <w:pBdr>
          <w:top w:val="single" w:sz="18" w:space="1" w:color="auto"/>
          <w:bottom w:val="single" w:sz="18" w:space="1" w:color="auto"/>
        </w:pBdr>
        <w:tabs>
          <w:tab w:val="right" w:pos="9639"/>
        </w:tabs>
        <w:spacing w:before="120"/>
        <w:jc w:val="both"/>
        <w:rPr>
          <w:rFonts w:cs="Arial"/>
          <w:b/>
          <w:bCs/>
        </w:rPr>
      </w:pPr>
      <w:bookmarkStart w:id="79" w:name="_Toc328400117"/>
      <w:bookmarkStart w:id="80" w:name="_Toc328399981"/>
      <w:bookmarkStart w:id="81" w:name="_Toc348621748"/>
      <w:bookmarkStart w:id="82" w:name="_Toc348622218"/>
      <w:bookmarkStart w:id="83" w:name="_Toc362436318"/>
      <w:bookmarkStart w:id="84" w:name="_Toc389660220"/>
      <w:r w:rsidRPr="004747C2">
        <w:rPr>
          <w:rFonts w:cs="Arial"/>
          <w:b/>
          <w:bCs/>
        </w:rPr>
        <w:lastRenderedPageBreak/>
        <w:t>ULUSLARARASI STANDARD</w:t>
      </w:r>
      <w:r w:rsidRPr="004747C2">
        <w:rPr>
          <w:rFonts w:cs="Arial"/>
          <w:b/>
          <w:bCs/>
        </w:rPr>
        <w:tab/>
        <w:t xml:space="preserve">ISO </w:t>
      </w:r>
      <w:r w:rsidR="00C33086" w:rsidRPr="004747C2">
        <w:rPr>
          <w:rFonts w:cs="Arial"/>
          <w:b/>
          <w:bCs/>
        </w:rPr>
        <w:t>14001</w:t>
      </w:r>
      <w:r w:rsidRPr="004747C2">
        <w:rPr>
          <w:rFonts w:cs="Arial"/>
          <w:b/>
          <w:bCs/>
        </w:rPr>
        <w:t xml:space="preserve">: </w:t>
      </w:r>
      <w:r w:rsidR="00C33086" w:rsidRPr="004747C2">
        <w:rPr>
          <w:rFonts w:cs="Arial"/>
          <w:b/>
          <w:bCs/>
        </w:rPr>
        <w:t xml:space="preserve">2015 </w:t>
      </w:r>
      <w:r w:rsidRPr="004747C2">
        <w:rPr>
          <w:rFonts w:cs="Arial"/>
          <w:b/>
          <w:bCs/>
        </w:rPr>
        <w:t>(E)</w:t>
      </w:r>
    </w:p>
    <w:p w:rsidR="005C1992" w:rsidRPr="004747C2" w:rsidRDefault="005C1992" w:rsidP="005C1992">
      <w:pPr>
        <w:jc w:val="both"/>
        <w:rPr>
          <w:rFonts w:ascii="Arial TUR" w:hAnsi="Arial TUR" w:cs="Arial TUR"/>
          <w:b/>
          <w:bCs/>
          <w:sz w:val="28"/>
          <w:szCs w:val="28"/>
        </w:rPr>
      </w:pPr>
    </w:p>
    <w:p w:rsidR="00C33086" w:rsidRPr="004747C2" w:rsidRDefault="00C33086" w:rsidP="00B47985">
      <w:pPr>
        <w:pStyle w:val="Balk6"/>
        <w:jc w:val="left"/>
        <w:rPr>
          <w:rFonts w:ascii="Arial TUR" w:hAnsi="Arial TUR" w:cs="Arial TUR"/>
        </w:rPr>
      </w:pPr>
      <w:bookmarkStart w:id="85" w:name="_Toc435637422"/>
      <w:r w:rsidRPr="004747C2">
        <w:t>Çevre yönetim sistemleri – Şartlar ve kullanım k</w:t>
      </w:r>
      <w:r w:rsidR="00D46742" w:rsidRPr="004747C2">
        <w:t>ı</w:t>
      </w:r>
      <w:r w:rsidRPr="004747C2">
        <w:t>lavuzu</w:t>
      </w:r>
      <w:r w:rsidRPr="004747C2" w:rsidDel="00E04898">
        <w:t xml:space="preserve"> </w:t>
      </w:r>
      <w:bookmarkEnd w:id="85"/>
    </w:p>
    <w:p w:rsidR="005C1992" w:rsidRPr="004747C2" w:rsidRDefault="005C1992" w:rsidP="00192A25"/>
    <w:p w:rsidR="005D4FFE" w:rsidRPr="004747C2" w:rsidRDefault="005D4FFE" w:rsidP="002B3722">
      <w:pPr>
        <w:pStyle w:val="Balk1"/>
      </w:pPr>
      <w:bookmarkStart w:id="86" w:name="_Toc36896124"/>
      <w:bookmarkStart w:id="87" w:name="_Toc96173743"/>
      <w:bookmarkStart w:id="88" w:name="_Toc99370943"/>
      <w:bookmarkStart w:id="89" w:name="_Toc99435613"/>
      <w:bookmarkStart w:id="90" w:name="_Toc438714632"/>
      <w:bookmarkEnd w:id="60"/>
      <w:bookmarkEnd w:id="79"/>
      <w:bookmarkEnd w:id="80"/>
      <w:bookmarkEnd w:id="81"/>
      <w:bookmarkEnd w:id="82"/>
      <w:bookmarkEnd w:id="83"/>
      <w:bookmarkEnd w:id="84"/>
      <w:r w:rsidRPr="004747C2">
        <w:t>1</w:t>
      </w:r>
      <w:r w:rsidRPr="004747C2">
        <w:tab/>
        <w:t>Kapsam</w:t>
      </w:r>
      <w:bookmarkEnd w:id="86"/>
      <w:bookmarkEnd w:id="87"/>
      <w:bookmarkEnd w:id="88"/>
      <w:bookmarkEnd w:id="89"/>
      <w:bookmarkEnd w:id="90"/>
    </w:p>
    <w:p w:rsidR="00041167" w:rsidRPr="004747C2" w:rsidRDefault="005D4FFE" w:rsidP="004747C2">
      <w:pPr>
        <w:jc w:val="both"/>
        <w:rPr>
          <w:rFonts w:cs="Arial"/>
        </w:rPr>
      </w:pPr>
      <w:r w:rsidRPr="004747C2">
        <w:rPr>
          <w:rFonts w:cs="Arial"/>
        </w:rPr>
        <w:t xml:space="preserve">Bu </w:t>
      </w:r>
      <w:proofErr w:type="spellStart"/>
      <w:r w:rsidRPr="004747C2">
        <w:rPr>
          <w:rFonts w:cs="Arial"/>
        </w:rPr>
        <w:t>standard</w:t>
      </w:r>
      <w:proofErr w:type="spellEnd"/>
      <w:r w:rsidRPr="004747C2">
        <w:rPr>
          <w:rFonts w:cs="Arial"/>
        </w:rPr>
        <w:t>, bir kuruluşun</w:t>
      </w:r>
      <w:r w:rsidR="00D46742" w:rsidRPr="004747C2">
        <w:rPr>
          <w:rFonts w:cs="Arial"/>
        </w:rPr>
        <w:t>,</w:t>
      </w:r>
      <w:r w:rsidRPr="004747C2">
        <w:rPr>
          <w:rFonts w:cs="Arial"/>
        </w:rPr>
        <w:t xml:space="preserve"> çevresel performansını arttırmak için kullanabileceği bir çevre yönetim sistemi için şartları kapsar. Bu standardın</w:t>
      </w:r>
      <w:r w:rsidR="00041167" w:rsidRPr="004747C2">
        <w:rPr>
          <w:rFonts w:cs="Arial"/>
        </w:rPr>
        <w:t>, sürdürülebilirliğin çevre boyutuna katkı sağlayan</w:t>
      </w:r>
      <w:r w:rsidR="00D81FF8">
        <w:rPr>
          <w:rFonts w:cs="Arial"/>
        </w:rPr>
        <w:t>,</w:t>
      </w:r>
      <w:r w:rsidR="00041167" w:rsidRPr="004747C2">
        <w:rPr>
          <w:rFonts w:cs="Arial"/>
        </w:rPr>
        <w:t xml:space="preserve"> çevre sorumluluklarını sistematik bir yaklaşımla yönetmeyi amaçlayan kuruluşlar </w:t>
      </w:r>
      <w:r w:rsidRPr="004747C2">
        <w:rPr>
          <w:rFonts w:cs="Arial"/>
        </w:rPr>
        <w:t xml:space="preserve">için kullanımı amaçlanmıştır. </w:t>
      </w:r>
    </w:p>
    <w:p w:rsidR="00041167" w:rsidRPr="004747C2" w:rsidRDefault="00041167" w:rsidP="004747C2">
      <w:pPr>
        <w:jc w:val="both"/>
        <w:rPr>
          <w:rFonts w:cs="Arial"/>
        </w:rPr>
      </w:pPr>
    </w:p>
    <w:p w:rsidR="001C3978" w:rsidRPr="004747C2" w:rsidRDefault="00041167" w:rsidP="004747C2">
      <w:pPr>
        <w:jc w:val="both"/>
        <w:rPr>
          <w:rFonts w:cs="Arial"/>
        </w:rPr>
      </w:pPr>
      <w:r w:rsidRPr="004747C2">
        <w:rPr>
          <w:rFonts w:cs="Arial"/>
        </w:rPr>
        <w:t xml:space="preserve">Bu </w:t>
      </w:r>
      <w:proofErr w:type="spellStart"/>
      <w:r w:rsidRPr="004747C2">
        <w:rPr>
          <w:rFonts w:cs="Arial"/>
        </w:rPr>
        <w:t>standard</w:t>
      </w:r>
      <w:proofErr w:type="spellEnd"/>
      <w:r w:rsidRPr="004747C2">
        <w:rPr>
          <w:rFonts w:cs="Arial"/>
        </w:rPr>
        <w:t xml:space="preserve">, kuruluşun; çevreye, kuruluşun kendine ve ilgili taraflara değer katan, kendi çevre yönetim sisteminin amaçlanan çıktılarına ulaşmasına yardım eder. </w:t>
      </w:r>
      <w:r w:rsidR="001C3978" w:rsidRPr="004747C2">
        <w:rPr>
          <w:rFonts w:cs="Arial"/>
        </w:rPr>
        <w:t>Kuruluşun çevre politikaları ile uyumlu olarak, bir çevre yönetim sisteminin çıktıları aşağıdakileri kapsar:</w:t>
      </w:r>
    </w:p>
    <w:p w:rsidR="001C3978" w:rsidRPr="004747C2" w:rsidRDefault="001C3978" w:rsidP="004747C2">
      <w:pPr>
        <w:jc w:val="both"/>
        <w:rPr>
          <w:rFonts w:cs="Arial"/>
        </w:rPr>
      </w:pPr>
    </w:p>
    <w:p w:rsidR="001C3978" w:rsidRPr="004747C2" w:rsidRDefault="001C3978" w:rsidP="00B47985">
      <w:pPr>
        <w:pStyle w:val="ListeParagraf"/>
        <w:numPr>
          <w:ilvl w:val="0"/>
          <w:numId w:val="13"/>
        </w:numPr>
        <w:spacing w:after="60"/>
        <w:ind w:left="426" w:hanging="142"/>
        <w:jc w:val="both"/>
        <w:rPr>
          <w:rFonts w:cs="Arial"/>
        </w:rPr>
      </w:pPr>
      <w:r w:rsidRPr="004747C2">
        <w:rPr>
          <w:rFonts w:cs="Arial"/>
        </w:rPr>
        <w:t>Çevre performansın</w:t>
      </w:r>
      <w:r w:rsidR="00D81FF8">
        <w:rPr>
          <w:rFonts w:cs="Arial"/>
        </w:rPr>
        <w:t>ın</w:t>
      </w:r>
      <w:r w:rsidRPr="004747C2">
        <w:rPr>
          <w:rFonts w:cs="Arial"/>
        </w:rPr>
        <w:t xml:space="preserve"> artırılması</w:t>
      </w:r>
      <w:r w:rsidR="002B3722">
        <w:rPr>
          <w:rFonts w:cs="Arial"/>
        </w:rPr>
        <w:t>,</w:t>
      </w:r>
    </w:p>
    <w:p w:rsidR="001C3978" w:rsidRPr="004747C2" w:rsidRDefault="001C3978" w:rsidP="00B47985">
      <w:pPr>
        <w:pStyle w:val="ListeParagraf"/>
        <w:numPr>
          <w:ilvl w:val="0"/>
          <w:numId w:val="13"/>
        </w:numPr>
        <w:spacing w:after="60"/>
        <w:ind w:left="426" w:hanging="142"/>
        <w:jc w:val="both"/>
        <w:rPr>
          <w:rFonts w:cs="Arial"/>
        </w:rPr>
      </w:pPr>
      <w:r w:rsidRPr="004747C2">
        <w:rPr>
          <w:rFonts w:cs="Arial"/>
        </w:rPr>
        <w:t xml:space="preserve">Uygunluk </w:t>
      </w:r>
      <w:r w:rsidR="00BE417D">
        <w:rPr>
          <w:rFonts w:cs="Arial"/>
        </w:rPr>
        <w:t>yükümlülüklerinin</w:t>
      </w:r>
      <w:r w:rsidRPr="004747C2">
        <w:rPr>
          <w:rFonts w:cs="Arial"/>
        </w:rPr>
        <w:t xml:space="preserve"> </w:t>
      </w:r>
      <w:r w:rsidR="00BE417D">
        <w:rPr>
          <w:rFonts w:cs="Arial"/>
        </w:rPr>
        <w:t>yerine getirilmesi</w:t>
      </w:r>
      <w:r w:rsidR="002B3722">
        <w:rPr>
          <w:rFonts w:cs="Arial"/>
        </w:rPr>
        <w:t>,</w:t>
      </w:r>
    </w:p>
    <w:p w:rsidR="001C3978" w:rsidRPr="004747C2" w:rsidRDefault="001C3978" w:rsidP="00B47985">
      <w:pPr>
        <w:pStyle w:val="ListeParagraf"/>
        <w:numPr>
          <w:ilvl w:val="0"/>
          <w:numId w:val="13"/>
        </w:numPr>
        <w:spacing w:after="60"/>
        <w:ind w:left="426" w:hanging="142"/>
        <w:jc w:val="both"/>
        <w:rPr>
          <w:rFonts w:cs="Arial"/>
        </w:rPr>
      </w:pPr>
      <w:r w:rsidRPr="004747C2">
        <w:rPr>
          <w:rFonts w:cs="Arial"/>
        </w:rPr>
        <w:t>Çevre amaçlarına ulaşma.</w:t>
      </w:r>
    </w:p>
    <w:p w:rsidR="001C3978" w:rsidRPr="004747C2" w:rsidRDefault="001C3978" w:rsidP="004747C2">
      <w:pPr>
        <w:jc w:val="both"/>
        <w:rPr>
          <w:rFonts w:cs="Arial"/>
        </w:rPr>
      </w:pPr>
    </w:p>
    <w:p w:rsidR="001C3978" w:rsidRPr="004747C2" w:rsidRDefault="001C3978" w:rsidP="004747C2">
      <w:pPr>
        <w:jc w:val="both"/>
        <w:rPr>
          <w:rFonts w:cs="Arial"/>
        </w:rPr>
      </w:pPr>
      <w:r w:rsidRPr="004747C2">
        <w:rPr>
          <w:rFonts w:cs="Arial"/>
        </w:rPr>
        <w:t xml:space="preserve">Bu </w:t>
      </w:r>
      <w:proofErr w:type="spellStart"/>
      <w:r w:rsidRPr="004747C2">
        <w:rPr>
          <w:rFonts w:cs="Arial"/>
        </w:rPr>
        <w:t>standard</w:t>
      </w:r>
      <w:proofErr w:type="spellEnd"/>
      <w:r w:rsidRPr="004747C2">
        <w:rPr>
          <w:rFonts w:cs="Arial"/>
        </w:rPr>
        <w:t xml:space="preserve">, </w:t>
      </w:r>
      <w:r w:rsidR="00123B91" w:rsidRPr="004747C2">
        <w:rPr>
          <w:rFonts w:cs="Arial"/>
        </w:rPr>
        <w:t xml:space="preserve">boyutuna, tipine ve yapısına bakılmaksızın tüm kuruluşlara ve bir yaşam döngüsü yaklaşımı ile kuruluşun kontrol veya etki edebileceğini tespit ettiği; faaliyetlerinin, ürünlerinin ve hizmetlerinin çevre boyutlarına uygulanabilir. Bu </w:t>
      </w:r>
      <w:proofErr w:type="spellStart"/>
      <w:r w:rsidR="00123B91" w:rsidRPr="004747C2">
        <w:rPr>
          <w:rFonts w:cs="Arial"/>
        </w:rPr>
        <w:t>standard</w:t>
      </w:r>
      <w:proofErr w:type="spellEnd"/>
      <w:r w:rsidR="00123B91" w:rsidRPr="004747C2">
        <w:rPr>
          <w:rFonts w:cs="Arial"/>
        </w:rPr>
        <w:t xml:space="preserve">, belirli çevre performans </w:t>
      </w:r>
      <w:proofErr w:type="gramStart"/>
      <w:r w:rsidR="00123B91" w:rsidRPr="004747C2">
        <w:rPr>
          <w:rFonts w:cs="Arial"/>
        </w:rPr>
        <w:t>kriteri</w:t>
      </w:r>
      <w:proofErr w:type="gramEnd"/>
      <w:r w:rsidR="00123B91" w:rsidRPr="004747C2">
        <w:rPr>
          <w:rFonts w:cs="Arial"/>
        </w:rPr>
        <w:t xml:space="preserve"> ifade etmez.</w:t>
      </w:r>
    </w:p>
    <w:p w:rsidR="00123B91" w:rsidRPr="004747C2" w:rsidRDefault="00123B91" w:rsidP="004747C2">
      <w:pPr>
        <w:jc w:val="both"/>
        <w:rPr>
          <w:rFonts w:cs="Arial"/>
        </w:rPr>
      </w:pPr>
    </w:p>
    <w:p w:rsidR="00123B91" w:rsidRPr="004747C2" w:rsidRDefault="00123B91" w:rsidP="004747C2">
      <w:pPr>
        <w:jc w:val="both"/>
        <w:rPr>
          <w:rFonts w:cs="Arial"/>
        </w:rPr>
      </w:pPr>
      <w:r w:rsidRPr="004747C2">
        <w:rPr>
          <w:rFonts w:cs="Arial"/>
        </w:rPr>
        <w:t>Bu standardın tamamı veya bir bölümü, sistematik şekilde çevre yönetimin</w:t>
      </w:r>
      <w:r w:rsidR="00D46742" w:rsidRPr="004747C2">
        <w:rPr>
          <w:rFonts w:cs="Arial"/>
        </w:rPr>
        <w:t>in</w:t>
      </w:r>
      <w:r w:rsidRPr="004747C2">
        <w:rPr>
          <w:rFonts w:cs="Arial"/>
        </w:rPr>
        <w:t xml:space="preserve"> iyileştirilmesi için kullanılabilir. Bu standarda u</w:t>
      </w:r>
      <w:r w:rsidR="00BA7227" w:rsidRPr="004747C2">
        <w:rPr>
          <w:rFonts w:cs="Arial"/>
        </w:rPr>
        <w:t>ygunluk ifadesi ancak, bir kuruluşun çevre yönetim sistemi bu standardın tüm şartlarını kapsaması ve şartların tamamının istisnasız şekilde karşılanması ile olur.</w:t>
      </w:r>
    </w:p>
    <w:p w:rsidR="00123B91" w:rsidRPr="004747C2" w:rsidRDefault="00123B91" w:rsidP="004747C2">
      <w:pPr>
        <w:jc w:val="both"/>
        <w:rPr>
          <w:rFonts w:cs="Arial"/>
        </w:rPr>
      </w:pPr>
    </w:p>
    <w:p w:rsidR="004B46B6" w:rsidRPr="004747C2" w:rsidRDefault="004B46B6" w:rsidP="002B3722">
      <w:pPr>
        <w:pStyle w:val="Balk1"/>
      </w:pPr>
      <w:bookmarkStart w:id="91" w:name="_Toc328400118"/>
      <w:bookmarkStart w:id="92" w:name="_Toc328399982"/>
      <w:bookmarkStart w:id="93" w:name="_Toc315440644"/>
      <w:bookmarkStart w:id="94" w:name="_Toc348621749"/>
      <w:bookmarkStart w:id="95" w:name="_Toc348622219"/>
      <w:bookmarkStart w:id="96" w:name="_Toc362436319"/>
      <w:bookmarkStart w:id="97" w:name="_Toc389660221"/>
      <w:bookmarkStart w:id="98" w:name="_Toc428521268"/>
      <w:bookmarkStart w:id="99" w:name="_Toc438714633"/>
      <w:r w:rsidRPr="004747C2">
        <w:t>2</w:t>
      </w:r>
      <w:r w:rsidRPr="004747C2">
        <w:tab/>
        <w:t xml:space="preserve">Atıf yapılan </w:t>
      </w:r>
      <w:proofErr w:type="spellStart"/>
      <w:r w:rsidRPr="004747C2">
        <w:t>standard</w:t>
      </w:r>
      <w:proofErr w:type="spellEnd"/>
      <w:r w:rsidRPr="004747C2">
        <w:t xml:space="preserve"> ve/veya dokümanlar</w:t>
      </w:r>
      <w:bookmarkEnd w:id="91"/>
      <w:bookmarkEnd w:id="92"/>
      <w:bookmarkEnd w:id="93"/>
      <w:bookmarkEnd w:id="94"/>
      <w:bookmarkEnd w:id="95"/>
      <w:bookmarkEnd w:id="96"/>
      <w:bookmarkEnd w:id="97"/>
      <w:bookmarkEnd w:id="98"/>
      <w:bookmarkEnd w:id="99"/>
    </w:p>
    <w:p w:rsidR="00B53271" w:rsidRPr="004747C2" w:rsidRDefault="00BA7227">
      <w:pPr>
        <w:autoSpaceDE w:val="0"/>
        <w:autoSpaceDN w:val="0"/>
        <w:adjustRightInd w:val="0"/>
        <w:jc w:val="both"/>
        <w:rPr>
          <w:rFonts w:cs="Arial"/>
        </w:rPr>
      </w:pPr>
      <w:bookmarkStart w:id="100" w:name="_Toc328400119"/>
      <w:bookmarkStart w:id="101" w:name="_Toc328399983"/>
      <w:bookmarkStart w:id="102" w:name="_Toc315440645"/>
      <w:bookmarkStart w:id="103" w:name="_Toc348621750"/>
      <w:bookmarkStart w:id="104" w:name="_Toc348622220"/>
      <w:r w:rsidRPr="004747C2">
        <w:rPr>
          <w:rFonts w:eastAsia="SimSun" w:cs="Arial"/>
        </w:rPr>
        <w:t xml:space="preserve">Atıf yapılan </w:t>
      </w:r>
      <w:proofErr w:type="spellStart"/>
      <w:r w:rsidRPr="004747C2">
        <w:rPr>
          <w:rFonts w:eastAsia="SimSun" w:cs="Arial"/>
        </w:rPr>
        <w:t>standard</w:t>
      </w:r>
      <w:proofErr w:type="spellEnd"/>
      <w:r w:rsidRPr="004747C2">
        <w:rPr>
          <w:rFonts w:eastAsia="SimSun" w:cs="Arial"/>
        </w:rPr>
        <w:t xml:space="preserve"> ve/veya doküman yoktur.</w:t>
      </w:r>
    </w:p>
    <w:p w:rsidR="006455E9" w:rsidRPr="004747C2" w:rsidRDefault="006455E9" w:rsidP="004747C2">
      <w:pPr>
        <w:jc w:val="both"/>
      </w:pPr>
      <w:bookmarkStart w:id="105" w:name="_Toc362436320"/>
    </w:p>
    <w:p w:rsidR="004B46B6" w:rsidRPr="004747C2" w:rsidRDefault="004B46B6" w:rsidP="002B3722">
      <w:pPr>
        <w:pStyle w:val="Balk1"/>
      </w:pPr>
      <w:bookmarkStart w:id="106" w:name="_Toc389660222"/>
      <w:bookmarkStart w:id="107" w:name="_Toc428521269"/>
      <w:bookmarkStart w:id="108" w:name="_Toc438714634"/>
      <w:r w:rsidRPr="004747C2">
        <w:t>3</w:t>
      </w:r>
      <w:r w:rsidRPr="004747C2">
        <w:tab/>
        <w:t>Terimler</w:t>
      </w:r>
      <w:r w:rsidR="00C81F5F" w:rsidRPr="004747C2">
        <w:t xml:space="preserve"> ve</w:t>
      </w:r>
      <w:r w:rsidRPr="004747C2">
        <w:t xml:space="preserve"> tarifler</w:t>
      </w:r>
      <w:bookmarkEnd w:id="100"/>
      <w:bookmarkEnd w:id="101"/>
      <w:bookmarkEnd w:id="102"/>
      <w:bookmarkEnd w:id="103"/>
      <w:bookmarkEnd w:id="104"/>
      <w:bookmarkEnd w:id="105"/>
      <w:bookmarkEnd w:id="106"/>
      <w:bookmarkEnd w:id="107"/>
      <w:bookmarkEnd w:id="108"/>
    </w:p>
    <w:p w:rsidR="005E0D3A" w:rsidRPr="004747C2" w:rsidRDefault="005E0D3A">
      <w:pPr>
        <w:jc w:val="both"/>
        <w:rPr>
          <w:rFonts w:cs="Arial"/>
        </w:rPr>
      </w:pPr>
      <w:r w:rsidRPr="004747C2">
        <w:rPr>
          <w:rFonts w:cs="Arial"/>
        </w:rPr>
        <w:t xml:space="preserve">Bu standardın amaçları bakımından, </w:t>
      </w:r>
      <w:r w:rsidR="00BA7227" w:rsidRPr="004747C2">
        <w:rPr>
          <w:rFonts w:cs="Arial"/>
        </w:rPr>
        <w:t>aşağıda</w:t>
      </w:r>
      <w:r w:rsidRPr="004747C2">
        <w:rPr>
          <w:rFonts w:cs="Arial"/>
        </w:rPr>
        <w:t xml:space="preserve"> verilen terimler ve tarifler uygulanır.</w:t>
      </w:r>
    </w:p>
    <w:p w:rsidR="00BA7227" w:rsidRPr="004747C2" w:rsidRDefault="00BA7227">
      <w:pPr>
        <w:jc w:val="both"/>
        <w:rPr>
          <w:rFonts w:cs="Arial"/>
        </w:rPr>
      </w:pPr>
    </w:p>
    <w:p w:rsidR="00BA7227" w:rsidRPr="004747C2" w:rsidRDefault="00BA7227" w:rsidP="004747C2">
      <w:pPr>
        <w:pStyle w:val="Balk2"/>
      </w:pPr>
      <w:bookmarkStart w:id="109" w:name="_Toc438714635"/>
      <w:r w:rsidRPr="004747C2">
        <w:t>3.1</w:t>
      </w:r>
      <w:r w:rsidRPr="004747C2">
        <w:tab/>
        <w:t xml:space="preserve">Organizasyon ve </w:t>
      </w:r>
      <w:r w:rsidR="00743969">
        <w:t>liderlik</w:t>
      </w:r>
      <w:r w:rsidRPr="004747C2">
        <w:t>le ilgili terimler</w:t>
      </w:r>
      <w:bookmarkEnd w:id="109"/>
    </w:p>
    <w:p w:rsidR="00BA7227" w:rsidRPr="004747C2" w:rsidRDefault="00BA7227">
      <w:pPr>
        <w:jc w:val="both"/>
        <w:rPr>
          <w:lang w:eastAsia="zh-CN"/>
        </w:rPr>
      </w:pPr>
    </w:p>
    <w:p w:rsidR="00BA7227" w:rsidRPr="004747C2" w:rsidRDefault="00BA7227" w:rsidP="00B47985">
      <w:pPr>
        <w:pStyle w:val="Balk3"/>
        <w:jc w:val="both"/>
      </w:pPr>
      <w:bookmarkStart w:id="110" w:name="_Toc435637427"/>
      <w:bookmarkStart w:id="111" w:name="_Toc438714330"/>
      <w:bookmarkStart w:id="112" w:name="_Toc438714483"/>
      <w:bookmarkStart w:id="113" w:name="_Toc438714636"/>
      <w:r w:rsidRPr="004747C2">
        <w:t>3.1.1</w:t>
      </w:r>
      <w:bookmarkEnd w:id="110"/>
      <w:bookmarkEnd w:id="111"/>
      <w:bookmarkEnd w:id="112"/>
      <w:bookmarkEnd w:id="113"/>
      <w:r w:rsidRPr="004747C2">
        <w:tab/>
      </w:r>
    </w:p>
    <w:p w:rsidR="00BA7227" w:rsidRPr="004747C2" w:rsidRDefault="00BA7227" w:rsidP="00B47985">
      <w:pPr>
        <w:pStyle w:val="Balk3"/>
        <w:jc w:val="both"/>
      </w:pPr>
      <w:bookmarkStart w:id="114" w:name="_Toc435637428"/>
      <w:bookmarkStart w:id="115" w:name="_Toc438714331"/>
      <w:bookmarkStart w:id="116" w:name="_Toc438714484"/>
      <w:bookmarkStart w:id="117" w:name="_Toc438714637"/>
      <w:r w:rsidRPr="004747C2">
        <w:t>Yönetim sistemi</w:t>
      </w:r>
      <w:bookmarkEnd w:id="114"/>
      <w:bookmarkEnd w:id="115"/>
      <w:bookmarkEnd w:id="116"/>
      <w:bookmarkEnd w:id="117"/>
    </w:p>
    <w:p w:rsidR="00787DAE" w:rsidRPr="004747C2" w:rsidRDefault="00BA7227" w:rsidP="00A4793A">
      <w:pPr>
        <w:autoSpaceDE w:val="0"/>
        <w:autoSpaceDN w:val="0"/>
        <w:adjustRightInd w:val="0"/>
        <w:jc w:val="both"/>
        <w:rPr>
          <w:rFonts w:cs="Arial"/>
        </w:rPr>
      </w:pPr>
      <w:r w:rsidRPr="004747C2">
        <w:rPr>
          <w:rFonts w:cs="Arial"/>
        </w:rPr>
        <w:t xml:space="preserve">Bir </w:t>
      </w:r>
      <w:r w:rsidRPr="004747C2">
        <w:rPr>
          <w:rFonts w:cs="Arial"/>
          <w:i/>
        </w:rPr>
        <w:t>kuruluşun</w:t>
      </w:r>
      <w:r w:rsidR="00787DAE" w:rsidRPr="004747C2">
        <w:rPr>
          <w:rFonts w:cs="Arial"/>
        </w:rPr>
        <w:t xml:space="preserve"> (bk. Madde 3.1.4) politika ve </w:t>
      </w:r>
      <w:r w:rsidR="00787DAE" w:rsidRPr="004747C2">
        <w:rPr>
          <w:rFonts w:cs="Arial"/>
          <w:i/>
        </w:rPr>
        <w:t>amaçları</w:t>
      </w:r>
      <w:r w:rsidR="00787DAE" w:rsidRPr="004747C2">
        <w:rPr>
          <w:rFonts w:cs="Arial"/>
        </w:rPr>
        <w:t xml:space="preserve"> (bk. Madde 3.2.5) ile bu amaçları başarmak için kullanılan </w:t>
      </w:r>
      <w:proofErr w:type="gramStart"/>
      <w:r w:rsidR="00787DAE" w:rsidRPr="004747C2">
        <w:rPr>
          <w:rFonts w:cs="Arial"/>
          <w:i/>
        </w:rPr>
        <w:t>prosesleri</w:t>
      </w:r>
      <w:proofErr w:type="gramEnd"/>
      <w:r w:rsidR="00787DAE" w:rsidRPr="004747C2">
        <w:rPr>
          <w:rFonts w:cs="Arial"/>
        </w:rPr>
        <w:t xml:space="preserve"> (bk. Madde 3.3.5) oluşturan, birbirleriyle ilişkili ve</w:t>
      </w:r>
      <w:r w:rsidR="001B4231">
        <w:rPr>
          <w:rFonts w:cs="Arial"/>
        </w:rPr>
        <w:t>ya</w:t>
      </w:r>
      <w:r w:rsidR="00787DAE" w:rsidRPr="004747C2">
        <w:rPr>
          <w:rFonts w:cs="Arial"/>
        </w:rPr>
        <w:t xml:space="preserve"> birbirini etkileyen unsurların bir kümesi.</w:t>
      </w:r>
    </w:p>
    <w:p w:rsidR="00787DAE" w:rsidRPr="004747C2" w:rsidRDefault="00787DAE" w:rsidP="005D3194">
      <w:pPr>
        <w:autoSpaceDE w:val="0"/>
        <w:autoSpaceDN w:val="0"/>
        <w:adjustRightInd w:val="0"/>
        <w:jc w:val="both"/>
        <w:rPr>
          <w:rFonts w:cs="Arial"/>
        </w:rPr>
      </w:pPr>
    </w:p>
    <w:p w:rsidR="002F3CE6" w:rsidRPr="004747C2" w:rsidRDefault="00787DAE" w:rsidP="000A619E">
      <w:pPr>
        <w:autoSpaceDE w:val="0"/>
        <w:autoSpaceDN w:val="0"/>
        <w:adjustRightInd w:val="0"/>
        <w:ind w:left="709" w:hanging="709"/>
        <w:jc w:val="both"/>
        <w:rPr>
          <w:rFonts w:cs="Arial"/>
        </w:rPr>
      </w:pPr>
      <w:r w:rsidRPr="004747C2">
        <w:rPr>
          <w:rFonts w:cs="Arial"/>
          <w:b/>
        </w:rPr>
        <w:t xml:space="preserve">Not </w:t>
      </w:r>
      <w:r w:rsidR="002F3CE6" w:rsidRPr="004747C2">
        <w:rPr>
          <w:rFonts w:cs="Arial"/>
          <w:b/>
        </w:rPr>
        <w:t>1 –</w:t>
      </w:r>
      <w:r w:rsidRPr="004747C2">
        <w:rPr>
          <w:rFonts w:cs="Arial"/>
        </w:rPr>
        <w:t xml:space="preserve"> </w:t>
      </w:r>
      <w:r w:rsidR="002F3CE6" w:rsidRPr="004747C2">
        <w:rPr>
          <w:rFonts w:cs="Arial"/>
        </w:rPr>
        <w:t xml:space="preserve">Bir yönetim sistemi bir veya birkaç disiplini ifade edebilir (örneğin; kalite, çevre, </w:t>
      </w:r>
      <w:r w:rsidR="002E0E39" w:rsidRPr="004747C2">
        <w:rPr>
          <w:rFonts w:cs="Arial"/>
        </w:rPr>
        <w:t>iş sağlığı ve güvenliği</w:t>
      </w:r>
      <w:r w:rsidR="002F3CE6" w:rsidRPr="004747C2">
        <w:rPr>
          <w:rFonts w:cs="Arial"/>
        </w:rPr>
        <w:t>, enerji, fi</w:t>
      </w:r>
      <w:r w:rsidR="002E0E39" w:rsidRPr="004747C2">
        <w:rPr>
          <w:rFonts w:cs="Arial"/>
        </w:rPr>
        <w:t>n</w:t>
      </w:r>
      <w:r w:rsidR="002F3CE6" w:rsidRPr="004747C2">
        <w:rPr>
          <w:rFonts w:cs="Arial"/>
        </w:rPr>
        <w:t>ansal yönetim).</w:t>
      </w:r>
    </w:p>
    <w:p w:rsidR="002F3CE6" w:rsidRPr="004747C2" w:rsidRDefault="002F3CE6" w:rsidP="00A36FE0">
      <w:pPr>
        <w:autoSpaceDE w:val="0"/>
        <w:autoSpaceDN w:val="0"/>
        <w:adjustRightInd w:val="0"/>
        <w:ind w:left="709" w:hanging="709"/>
        <w:jc w:val="both"/>
        <w:rPr>
          <w:rFonts w:cs="Arial"/>
        </w:rPr>
      </w:pPr>
    </w:p>
    <w:p w:rsidR="002F3CE6" w:rsidRPr="004747C2" w:rsidRDefault="002F3CE6" w:rsidP="00F056F0">
      <w:pPr>
        <w:autoSpaceDE w:val="0"/>
        <w:autoSpaceDN w:val="0"/>
        <w:adjustRightInd w:val="0"/>
        <w:ind w:left="709" w:hanging="709"/>
        <w:jc w:val="both"/>
        <w:rPr>
          <w:rFonts w:cs="Arial"/>
        </w:rPr>
      </w:pPr>
      <w:r w:rsidRPr="004747C2">
        <w:rPr>
          <w:rFonts w:cs="Arial"/>
          <w:b/>
        </w:rPr>
        <w:t>Not 2 –</w:t>
      </w:r>
      <w:r w:rsidRPr="004747C2">
        <w:rPr>
          <w:rFonts w:cs="Arial"/>
        </w:rPr>
        <w:t xml:space="preserve"> Sistem unsurları; kuruluşun yapısı, </w:t>
      </w:r>
      <w:r w:rsidR="002E0E39" w:rsidRPr="004747C2">
        <w:rPr>
          <w:rFonts w:cs="Arial"/>
        </w:rPr>
        <w:t>görev</w:t>
      </w:r>
      <w:r w:rsidRPr="004747C2">
        <w:rPr>
          <w:rFonts w:cs="Arial"/>
        </w:rPr>
        <w:t xml:space="preserve"> ve sorumlulukları, planlama ve operasyon, performans değerlendirme ve iyileştirmeyi kapsar.</w:t>
      </w:r>
    </w:p>
    <w:p w:rsidR="002F3CE6" w:rsidRPr="004747C2" w:rsidRDefault="002F3CE6" w:rsidP="00A156B8">
      <w:pPr>
        <w:autoSpaceDE w:val="0"/>
        <w:autoSpaceDN w:val="0"/>
        <w:adjustRightInd w:val="0"/>
        <w:ind w:left="709" w:hanging="709"/>
        <w:jc w:val="both"/>
        <w:rPr>
          <w:rFonts w:cs="Arial"/>
        </w:rPr>
      </w:pPr>
    </w:p>
    <w:p w:rsidR="002F3CE6" w:rsidRPr="004747C2" w:rsidRDefault="002F3CE6" w:rsidP="00FE18B0">
      <w:pPr>
        <w:autoSpaceDE w:val="0"/>
        <w:autoSpaceDN w:val="0"/>
        <w:adjustRightInd w:val="0"/>
        <w:ind w:left="709" w:hanging="709"/>
        <w:jc w:val="both"/>
        <w:rPr>
          <w:rFonts w:cs="Arial"/>
        </w:rPr>
      </w:pPr>
      <w:r w:rsidRPr="004747C2">
        <w:rPr>
          <w:rFonts w:cs="Arial"/>
          <w:b/>
        </w:rPr>
        <w:t>Not 3 –</w:t>
      </w:r>
      <w:r w:rsidRPr="004747C2">
        <w:rPr>
          <w:rFonts w:cs="Arial"/>
        </w:rPr>
        <w:t xml:space="preserve"> Bir yönetim sisteminin kapsamı; kuruluşun tamamı, kuruluşun belirli ve tanımlanmış </w:t>
      </w:r>
      <w:r w:rsidR="001B4231">
        <w:rPr>
          <w:rFonts w:cs="Arial"/>
        </w:rPr>
        <w:t>fonksiyonlarını</w:t>
      </w:r>
      <w:r w:rsidRPr="004747C2">
        <w:rPr>
          <w:rFonts w:cs="Arial"/>
        </w:rPr>
        <w:t>, kuruluşun belirlenmiş ve tanımlanmış bölümleri</w:t>
      </w:r>
      <w:r w:rsidR="001B4231">
        <w:rPr>
          <w:rFonts w:cs="Arial"/>
        </w:rPr>
        <w:t>ni</w:t>
      </w:r>
      <w:r w:rsidRPr="004747C2">
        <w:rPr>
          <w:rFonts w:cs="Arial"/>
        </w:rPr>
        <w:t xml:space="preserve"> veya bir gruba ai</w:t>
      </w:r>
      <w:r w:rsidR="002E0E39" w:rsidRPr="004747C2">
        <w:rPr>
          <w:rFonts w:cs="Arial"/>
        </w:rPr>
        <w:t>t</w:t>
      </w:r>
      <w:r w:rsidRPr="004747C2">
        <w:rPr>
          <w:rFonts w:cs="Arial"/>
        </w:rPr>
        <w:t xml:space="preserve"> kuruluşların bir ya da daha fazla </w:t>
      </w:r>
      <w:r w:rsidR="001B4231">
        <w:rPr>
          <w:rFonts w:cs="Arial"/>
        </w:rPr>
        <w:t>fonksiyonlarını</w:t>
      </w:r>
      <w:r w:rsidR="001B4231" w:rsidRPr="004747C2">
        <w:rPr>
          <w:rFonts w:cs="Arial"/>
        </w:rPr>
        <w:t xml:space="preserve"> </w:t>
      </w:r>
      <w:r w:rsidR="001B4231">
        <w:rPr>
          <w:rFonts w:cs="Arial"/>
        </w:rPr>
        <w:t>içerebilir</w:t>
      </w:r>
      <w:r w:rsidRPr="004747C2">
        <w:rPr>
          <w:rFonts w:cs="Arial"/>
        </w:rPr>
        <w:t>.</w:t>
      </w:r>
    </w:p>
    <w:p w:rsidR="002F3CE6" w:rsidRPr="004747C2" w:rsidRDefault="002F3CE6" w:rsidP="00F04171">
      <w:pPr>
        <w:autoSpaceDE w:val="0"/>
        <w:autoSpaceDN w:val="0"/>
        <w:adjustRightInd w:val="0"/>
        <w:ind w:left="709" w:hanging="709"/>
        <w:jc w:val="both"/>
        <w:rPr>
          <w:rFonts w:cs="Arial"/>
        </w:rPr>
      </w:pPr>
    </w:p>
    <w:p w:rsidR="002F3CE6" w:rsidRPr="004747C2" w:rsidRDefault="002F3CE6" w:rsidP="00B47985">
      <w:pPr>
        <w:pStyle w:val="Balk3"/>
        <w:jc w:val="both"/>
      </w:pPr>
      <w:bookmarkStart w:id="118" w:name="_Toc435637429"/>
      <w:bookmarkStart w:id="119" w:name="_Toc438714332"/>
      <w:bookmarkStart w:id="120" w:name="_Toc438714485"/>
      <w:bookmarkStart w:id="121" w:name="_Toc438714638"/>
      <w:r w:rsidRPr="004747C2">
        <w:t>3.1.2</w:t>
      </w:r>
      <w:bookmarkEnd w:id="118"/>
      <w:bookmarkEnd w:id="119"/>
      <w:bookmarkEnd w:id="120"/>
      <w:bookmarkEnd w:id="121"/>
      <w:r w:rsidRPr="004747C2">
        <w:tab/>
      </w:r>
    </w:p>
    <w:p w:rsidR="002F3CE6" w:rsidRPr="004747C2" w:rsidRDefault="002F3CE6" w:rsidP="00B47985">
      <w:pPr>
        <w:pStyle w:val="Balk3"/>
        <w:jc w:val="both"/>
      </w:pPr>
      <w:bookmarkStart w:id="122" w:name="_Toc435637430"/>
      <w:bookmarkStart w:id="123" w:name="_Toc438714333"/>
      <w:bookmarkStart w:id="124" w:name="_Toc438714486"/>
      <w:bookmarkStart w:id="125" w:name="_Toc438714639"/>
      <w:r w:rsidRPr="004747C2">
        <w:t>Çevre yönetim sistemi</w:t>
      </w:r>
      <w:bookmarkEnd w:id="122"/>
      <w:bookmarkEnd w:id="123"/>
      <w:bookmarkEnd w:id="124"/>
      <w:bookmarkEnd w:id="125"/>
    </w:p>
    <w:p w:rsidR="002F3CE6" w:rsidRPr="004747C2" w:rsidRDefault="001B4231" w:rsidP="00A4793A">
      <w:pPr>
        <w:autoSpaceDE w:val="0"/>
        <w:autoSpaceDN w:val="0"/>
        <w:adjustRightInd w:val="0"/>
        <w:jc w:val="both"/>
        <w:rPr>
          <w:rFonts w:cs="Arial"/>
        </w:rPr>
      </w:pPr>
      <w:r>
        <w:rPr>
          <w:rFonts w:cs="Arial"/>
          <w:i/>
        </w:rPr>
        <w:t>Ç</w:t>
      </w:r>
      <w:r w:rsidRPr="004747C2">
        <w:rPr>
          <w:rFonts w:cs="Arial"/>
          <w:i/>
        </w:rPr>
        <w:t xml:space="preserve">evre </w:t>
      </w:r>
      <w:r w:rsidR="00615D0B" w:rsidRPr="004747C2">
        <w:rPr>
          <w:rFonts w:cs="Arial"/>
          <w:i/>
        </w:rPr>
        <w:t>boyutlarını</w:t>
      </w:r>
      <w:r w:rsidR="00615D0B" w:rsidRPr="004747C2">
        <w:rPr>
          <w:rFonts w:cs="Arial"/>
        </w:rPr>
        <w:t xml:space="preserve"> (bk. Madde 3.2.2) yönetmek, </w:t>
      </w:r>
      <w:r w:rsidR="00615D0B" w:rsidRPr="004747C2">
        <w:rPr>
          <w:rFonts w:cs="Arial"/>
          <w:i/>
        </w:rPr>
        <w:t xml:space="preserve">uygunluk </w:t>
      </w:r>
      <w:r w:rsidR="00BE417D">
        <w:rPr>
          <w:rFonts w:cs="Arial"/>
          <w:i/>
        </w:rPr>
        <w:t>yükümlülüklerinin</w:t>
      </w:r>
      <w:r w:rsidR="00BE417D" w:rsidRPr="004747C2">
        <w:rPr>
          <w:rFonts w:cs="Arial"/>
        </w:rPr>
        <w:t xml:space="preserve"> </w:t>
      </w:r>
      <w:r w:rsidR="00615D0B" w:rsidRPr="004747C2">
        <w:rPr>
          <w:rFonts w:cs="Arial"/>
        </w:rPr>
        <w:t xml:space="preserve">(bk. Madde 3.2.9) </w:t>
      </w:r>
      <w:r w:rsidR="00BE417D">
        <w:rPr>
          <w:rFonts w:cs="Arial"/>
        </w:rPr>
        <w:t>yerine getirilmesi</w:t>
      </w:r>
      <w:r w:rsidR="00BE417D" w:rsidRPr="004747C2">
        <w:rPr>
          <w:rFonts w:cs="Arial"/>
        </w:rPr>
        <w:t xml:space="preserve"> </w:t>
      </w:r>
      <w:r w:rsidR="00615D0B" w:rsidRPr="004747C2">
        <w:rPr>
          <w:rFonts w:cs="Arial"/>
        </w:rPr>
        <w:t xml:space="preserve">ile </w:t>
      </w:r>
      <w:r w:rsidR="00615D0B" w:rsidRPr="004747C2">
        <w:rPr>
          <w:rFonts w:cs="Arial"/>
          <w:i/>
        </w:rPr>
        <w:t>risk ve fırsatları</w:t>
      </w:r>
      <w:r w:rsidR="00615D0B" w:rsidRPr="004747C2">
        <w:rPr>
          <w:rFonts w:cs="Arial"/>
        </w:rPr>
        <w:t xml:space="preserve"> (bk. Madde 3.2.11) ifade etmek için kullanılan</w:t>
      </w:r>
      <w:r w:rsidRPr="001B4231">
        <w:rPr>
          <w:rFonts w:cs="Arial"/>
          <w:i/>
        </w:rPr>
        <w:t xml:space="preserve"> </w:t>
      </w:r>
      <w:r>
        <w:rPr>
          <w:rFonts w:cs="Arial"/>
          <w:i/>
        </w:rPr>
        <w:t>y</w:t>
      </w:r>
      <w:r w:rsidRPr="004747C2">
        <w:rPr>
          <w:rFonts w:cs="Arial"/>
          <w:i/>
        </w:rPr>
        <w:t>önetim sisteminin</w:t>
      </w:r>
      <w:r w:rsidRPr="004747C2">
        <w:rPr>
          <w:rFonts w:cs="Arial"/>
        </w:rPr>
        <w:t xml:space="preserve"> (bk. Madde 3.1.1)</w:t>
      </w:r>
      <w:r w:rsidR="00615D0B" w:rsidRPr="004747C2">
        <w:rPr>
          <w:rFonts w:cs="Arial"/>
        </w:rPr>
        <w:t xml:space="preserve"> bölümü.</w:t>
      </w:r>
    </w:p>
    <w:p w:rsidR="00615D0B" w:rsidRPr="004747C2" w:rsidRDefault="00615D0B" w:rsidP="005D3194">
      <w:pPr>
        <w:autoSpaceDE w:val="0"/>
        <w:autoSpaceDN w:val="0"/>
        <w:adjustRightInd w:val="0"/>
        <w:jc w:val="both"/>
        <w:rPr>
          <w:rFonts w:cs="Arial"/>
        </w:rPr>
      </w:pPr>
    </w:p>
    <w:p w:rsidR="00615D0B" w:rsidRPr="004747C2" w:rsidRDefault="00615D0B" w:rsidP="00B47985">
      <w:pPr>
        <w:pStyle w:val="Balk3"/>
        <w:jc w:val="both"/>
      </w:pPr>
      <w:bookmarkStart w:id="126" w:name="_Toc435637431"/>
      <w:bookmarkStart w:id="127" w:name="_Toc438714334"/>
      <w:bookmarkStart w:id="128" w:name="_Toc438714487"/>
      <w:bookmarkStart w:id="129" w:name="_Toc438714640"/>
      <w:r w:rsidRPr="004747C2">
        <w:lastRenderedPageBreak/>
        <w:t>3.1.3</w:t>
      </w:r>
      <w:bookmarkEnd w:id="126"/>
      <w:bookmarkEnd w:id="127"/>
      <w:bookmarkEnd w:id="128"/>
      <w:bookmarkEnd w:id="129"/>
      <w:r w:rsidRPr="004747C2">
        <w:tab/>
      </w:r>
    </w:p>
    <w:p w:rsidR="00615D0B" w:rsidRPr="004747C2" w:rsidRDefault="00615D0B" w:rsidP="00B47985">
      <w:pPr>
        <w:pStyle w:val="Balk3"/>
        <w:jc w:val="both"/>
      </w:pPr>
      <w:bookmarkStart w:id="130" w:name="_Toc435637432"/>
      <w:bookmarkStart w:id="131" w:name="_Toc438714335"/>
      <w:bookmarkStart w:id="132" w:name="_Toc438714488"/>
      <w:bookmarkStart w:id="133" w:name="_Toc438714641"/>
      <w:r w:rsidRPr="004747C2">
        <w:t>Çevre politikası</w:t>
      </w:r>
      <w:bookmarkEnd w:id="130"/>
      <w:bookmarkEnd w:id="131"/>
      <w:bookmarkEnd w:id="132"/>
      <w:bookmarkEnd w:id="133"/>
    </w:p>
    <w:p w:rsidR="002F3CE6" w:rsidRPr="004747C2" w:rsidRDefault="00615D0B" w:rsidP="00A4793A">
      <w:pPr>
        <w:autoSpaceDE w:val="0"/>
        <w:autoSpaceDN w:val="0"/>
        <w:adjustRightInd w:val="0"/>
        <w:jc w:val="both"/>
        <w:rPr>
          <w:rFonts w:cs="Arial"/>
        </w:rPr>
      </w:pPr>
      <w:r w:rsidRPr="004747C2">
        <w:rPr>
          <w:rFonts w:cs="Arial"/>
        </w:rPr>
        <w:t xml:space="preserve">Bir </w:t>
      </w:r>
      <w:r w:rsidRPr="004747C2">
        <w:rPr>
          <w:rFonts w:cs="Arial"/>
          <w:i/>
        </w:rPr>
        <w:t>kuruluşun</w:t>
      </w:r>
      <w:r w:rsidRPr="004747C2">
        <w:rPr>
          <w:rFonts w:cs="Arial"/>
        </w:rPr>
        <w:t xml:space="preserve"> (bk. Madde 3.1.4), </w:t>
      </w:r>
      <w:r w:rsidR="000F5506" w:rsidRPr="004747C2">
        <w:rPr>
          <w:rFonts w:cs="Arial"/>
          <w:i/>
        </w:rPr>
        <w:t>üst yönetimi</w:t>
      </w:r>
      <w:r w:rsidR="000F5506" w:rsidRPr="004747C2">
        <w:rPr>
          <w:rFonts w:cs="Arial"/>
        </w:rPr>
        <w:t xml:space="preserve"> (bk. Madde 3.1.5) tarafından </w:t>
      </w:r>
      <w:r w:rsidRPr="004747C2">
        <w:rPr>
          <w:rFonts w:cs="Arial"/>
        </w:rPr>
        <w:t xml:space="preserve">resmi olarak beyan edilen, </w:t>
      </w:r>
      <w:r w:rsidRPr="004747C2">
        <w:rPr>
          <w:rFonts w:cs="Arial"/>
          <w:i/>
        </w:rPr>
        <w:t>çevre performansıyla</w:t>
      </w:r>
      <w:r w:rsidRPr="004747C2">
        <w:rPr>
          <w:rFonts w:cs="Arial"/>
        </w:rPr>
        <w:t xml:space="preserve"> (bk. Madde 3.4.11) ilgili niyet ve yönlendirmeleri.</w:t>
      </w:r>
    </w:p>
    <w:p w:rsidR="00155CF2" w:rsidRPr="004747C2" w:rsidRDefault="00155CF2" w:rsidP="005D3194">
      <w:pPr>
        <w:autoSpaceDE w:val="0"/>
        <w:autoSpaceDN w:val="0"/>
        <w:adjustRightInd w:val="0"/>
        <w:jc w:val="both"/>
        <w:rPr>
          <w:rFonts w:cs="Arial"/>
        </w:rPr>
      </w:pPr>
    </w:p>
    <w:p w:rsidR="00155CF2" w:rsidRPr="004747C2" w:rsidRDefault="00155CF2" w:rsidP="00B47985">
      <w:pPr>
        <w:pStyle w:val="Balk3"/>
        <w:jc w:val="both"/>
      </w:pPr>
      <w:bookmarkStart w:id="134" w:name="_Toc435637433"/>
      <w:bookmarkStart w:id="135" w:name="_Toc438714336"/>
      <w:bookmarkStart w:id="136" w:name="_Toc438714489"/>
      <w:bookmarkStart w:id="137" w:name="_Toc438714642"/>
      <w:r w:rsidRPr="004747C2">
        <w:t>3.1.4</w:t>
      </w:r>
      <w:bookmarkEnd w:id="134"/>
      <w:bookmarkEnd w:id="135"/>
      <w:bookmarkEnd w:id="136"/>
      <w:bookmarkEnd w:id="137"/>
      <w:r w:rsidRPr="004747C2">
        <w:tab/>
      </w:r>
    </w:p>
    <w:p w:rsidR="00155CF2" w:rsidRPr="004747C2" w:rsidRDefault="00155CF2" w:rsidP="00B47985">
      <w:pPr>
        <w:pStyle w:val="Balk3"/>
        <w:jc w:val="both"/>
      </w:pPr>
      <w:bookmarkStart w:id="138" w:name="_Toc435637434"/>
      <w:bookmarkStart w:id="139" w:name="_Toc438714337"/>
      <w:bookmarkStart w:id="140" w:name="_Toc438714490"/>
      <w:bookmarkStart w:id="141" w:name="_Toc438714643"/>
      <w:r w:rsidRPr="004747C2">
        <w:t>Kuruluş</w:t>
      </w:r>
      <w:bookmarkEnd w:id="138"/>
      <w:bookmarkEnd w:id="139"/>
      <w:bookmarkEnd w:id="140"/>
      <w:bookmarkEnd w:id="141"/>
    </w:p>
    <w:p w:rsidR="002F3CE6" w:rsidRPr="004747C2" w:rsidRDefault="000F5506" w:rsidP="00A4793A">
      <w:pPr>
        <w:autoSpaceDE w:val="0"/>
        <w:autoSpaceDN w:val="0"/>
        <w:adjustRightInd w:val="0"/>
        <w:jc w:val="both"/>
        <w:rPr>
          <w:rFonts w:cs="Arial"/>
        </w:rPr>
      </w:pPr>
      <w:r>
        <w:rPr>
          <w:rFonts w:cs="Arial"/>
          <w:i/>
        </w:rPr>
        <w:t>A</w:t>
      </w:r>
      <w:r w:rsidR="00155CF2" w:rsidRPr="004747C2">
        <w:rPr>
          <w:rFonts w:cs="Arial"/>
          <w:i/>
        </w:rPr>
        <w:t>maçlarına</w:t>
      </w:r>
      <w:r w:rsidR="00155CF2" w:rsidRPr="004747C2">
        <w:rPr>
          <w:rFonts w:cs="Arial"/>
        </w:rPr>
        <w:t xml:space="preserve"> (bk. Madde 3.2.5) ulaşmak için sorumluluk, yetki ve ilişkileri ile kendi </w:t>
      </w:r>
      <w:r>
        <w:rPr>
          <w:rFonts w:cs="Arial"/>
        </w:rPr>
        <w:t>işlevleri</w:t>
      </w:r>
      <w:r w:rsidRPr="004747C2">
        <w:rPr>
          <w:rFonts w:cs="Arial"/>
        </w:rPr>
        <w:t xml:space="preserve"> </w:t>
      </w:r>
      <w:r w:rsidR="00155CF2" w:rsidRPr="004747C2">
        <w:rPr>
          <w:rFonts w:cs="Arial"/>
        </w:rPr>
        <w:t>olan kişi veya kişi grubu.</w:t>
      </w:r>
    </w:p>
    <w:p w:rsidR="00155CF2" w:rsidRPr="004747C2" w:rsidRDefault="00155CF2" w:rsidP="005D3194">
      <w:pPr>
        <w:autoSpaceDE w:val="0"/>
        <w:autoSpaceDN w:val="0"/>
        <w:adjustRightInd w:val="0"/>
        <w:jc w:val="both"/>
        <w:rPr>
          <w:rFonts w:cs="Arial"/>
        </w:rPr>
      </w:pPr>
    </w:p>
    <w:p w:rsidR="00155CF2" w:rsidRPr="004747C2" w:rsidRDefault="00155CF2" w:rsidP="000A619E">
      <w:pPr>
        <w:autoSpaceDE w:val="0"/>
        <w:autoSpaceDN w:val="0"/>
        <w:adjustRightInd w:val="0"/>
        <w:ind w:left="709" w:hanging="709"/>
        <w:jc w:val="both"/>
        <w:rPr>
          <w:rFonts w:cs="Arial"/>
        </w:rPr>
      </w:pPr>
      <w:r w:rsidRPr="004747C2">
        <w:rPr>
          <w:rFonts w:cs="Arial"/>
          <w:b/>
        </w:rPr>
        <w:t xml:space="preserve">Not 1 </w:t>
      </w:r>
      <w:r w:rsidR="0095762C" w:rsidRPr="004747C2">
        <w:rPr>
          <w:rFonts w:cs="Arial"/>
          <w:b/>
        </w:rPr>
        <w:t>–</w:t>
      </w:r>
      <w:r w:rsidRPr="004747C2">
        <w:rPr>
          <w:rFonts w:cs="Arial"/>
          <w:b/>
        </w:rPr>
        <w:t xml:space="preserve"> </w:t>
      </w:r>
      <w:r w:rsidR="0095762C" w:rsidRPr="004747C2">
        <w:rPr>
          <w:rFonts w:cs="Arial"/>
        </w:rPr>
        <w:t xml:space="preserve">Kuruluş kavramı, </w:t>
      </w:r>
      <w:r w:rsidR="000F5506">
        <w:rPr>
          <w:rFonts w:cs="Arial"/>
        </w:rPr>
        <w:t xml:space="preserve">anonim veya değil, </w:t>
      </w:r>
      <w:r w:rsidR="0095762C" w:rsidRPr="004747C2">
        <w:rPr>
          <w:rFonts w:cs="Arial"/>
        </w:rPr>
        <w:t>kamu ve</w:t>
      </w:r>
      <w:r w:rsidR="000F5506">
        <w:rPr>
          <w:rFonts w:cs="Arial"/>
        </w:rPr>
        <w:t>ya</w:t>
      </w:r>
      <w:r w:rsidR="0095762C" w:rsidRPr="004747C2">
        <w:rPr>
          <w:rFonts w:cs="Arial"/>
        </w:rPr>
        <w:t xml:space="preserve"> özel; kendi hesabına çalışan girişimci, ortaklık, kooperatif, şirket, işletme, kurum, kuruluş, hayır kurumu veya enstitü ya da bunların bir bölümü veya birleşimini (tüzel kişilik kazanmış veya kazanmamış) kapsar </w:t>
      </w:r>
      <w:r w:rsidR="00A4793A">
        <w:rPr>
          <w:rFonts w:cs="Arial"/>
        </w:rPr>
        <w:t>ancak</w:t>
      </w:r>
      <w:r w:rsidR="00A4793A" w:rsidRPr="004747C2">
        <w:rPr>
          <w:rFonts w:cs="Arial"/>
        </w:rPr>
        <w:t xml:space="preserve"> </w:t>
      </w:r>
      <w:r w:rsidR="0095762C" w:rsidRPr="004747C2">
        <w:rPr>
          <w:rFonts w:cs="Arial"/>
        </w:rPr>
        <w:t>bunlarla sınırlı değildir.</w:t>
      </w:r>
    </w:p>
    <w:p w:rsidR="00155CF2" w:rsidRPr="004747C2" w:rsidRDefault="00155CF2" w:rsidP="00A36FE0">
      <w:pPr>
        <w:autoSpaceDE w:val="0"/>
        <w:autoSpaceDN w:val="0"/>
        <w:adjustRightInd w:val="0"/>
        <w:jc w:val="both"/>
        <w:rPr>
          <w:rFonts w:cs="Arial"/>
        </w:rPr>
      </w:pPr>
    </w:p>
    <w:p w:rsidR="00155CF2" w:rsidRPr="004747C2" w:rsidRDefault="00155CF2" w:rsidP="00B47985">
      <w:pPr>
        <w:pStyle w:val="Balk3"/>
        <w:jc w:val="both"/>
      </w:pPr>
      <w:bookmarkStart w:id="142" w:name="_Toc435637435"/>
      <w:bookmarkStart w:id="143" w:name="_Toc438714338"/>
      <w:bookmarkStart w:id="144" w:name="_Toc438714491"/>
      <w:bookmarkStart w:id="145" w:name="_Toc438714644"/>
      <w:r w:rsidRPr="004747C2">
        <w:t>3.1.5</w:t>
      </w:r>
      <w:bookmarkEnd w:id="142"/>
      <w:bookmarkEnd w:id="143"/>
      <w:bookmarkEnd w:id="144"/>
      <w:bookmarkEnd w:id="145"/>
      <w:r w:rsidRPr="004747C2">
        <w:tab/>
      </w:r>
    </w:p>
    <w:p w:rsidR="00155CF2" w:rsidRPr="004747C2" w:rsidRDefault="00155CF2" w:rsidP="00B47985">
      <w:pPr>
        <w:pStyle w:val="Balk3"/>
        <w:jc w:val="both"/>
      </w:pPr>
      <w:bookmarkStart w:id="146" w:name="_Toc435637436"/>
      <w:bookmarkStart w:id="147" w:name="_Toc438714339"/>
      <w:bookmarkStart w:id="148" w:name="_Toc438714492"/>
      <w:bookmarkStart w:id="149" w:name="_Toc438714645"/>
      <w:r w:rsidRPr="004747C2">
        <w:t>Üst yönetim</w:t>
      </w:r>
      <w:bookmarkEnd w:id="146"/>
      <w:bookmarkEnd w:id="147"/>
      <w:bookmarkEnd w:id="148"/>
      <w:bookmarkEnd w:id="149"/>
    </w:p>
    <w:p w:rsidR="00155CF2" w:rsidRPr="004747C2" w:rsidRDefault="0095762C" w:rsidP="00A4793A">
      <w:pPr>
        <w:autoSpaceDE w:val="0"/>
        <w:autoSpaceDN w:val="0"/>
        <w:adjustRightInd w:val="0"/>
        <w:jc w:val="both"/>
        <w:rPr>
          <w:rFonts w:cs="Arial"/>
        </w:rPr>
      </w:pPr>
      <w:r w:rsidRPr="004747C2">
        <w:rPr>
          <w:rFonts w:cs="Arial"/>
        </w:rPr>
        <w:t xml:space="preserve">Bir </w:t>
      </w:r>
      <w:r w:rsidRPr="004747C2">
        <w:rPr>
          <w:rFonts w:cs="Arial"/>
          <w:i/>
        </w:rPr>
        <w:t>kuruluşu</w:t>
      </w:r>
      <w:r w:rsidRPr="004747C2">
        <w:rPr>
          <w:rFonts w:cs="Arial"/>
        </w:rPr>
        <w:t xml:space="preserve"> (bk. Madde 3.1.4) en üst düzeyde yöneten ve kontrol eden kişi veya kişi grubu.</w:t>
      </w:r>
    </w:p>
    <w:p w:rsidR="0095762C" w:rsidRPr="004747C2" w:rsidRDefault="0095762C" w:rsidP="005D3194">
      <w:pPr>
        <w:autoSpaceDE w:val="0"/>
        <w:autoSpaceDN w:val="0"/>
        <w:adjustRightInd w:val="0"/>
        <w:jc w:val="both"/>
        <w:rPr>
          <w:rFonts w:cs="Arial"/>
        </w:rPr>
      </w:pPr>
    </w:p>
    <w:p w:rsidR="0095762C" w:rsidRPr="004747C2" w:rsidRDefault="0095762C" w:rsidP="000A619E">
      <w:pPr>
        <w:autoSpaceDE w:val="0"/>
        <w:autoSpaceDN w:val="0"/>
        <w:adjustRightInd w:val="0"/>
        <w:jc w:val="both"/>
        <w:rPr>
          <w:rFonts w:cs="Arial"/>
        </w:rPr>
      </w:pPr>
      <w:r w:rsidRPr="004747C2">
        <w:rPr>
          <w:rFonts w:cs="Arial"/>
          <w:b/>
        </w:rPr>
        <w:t xml:space="preserve">Not 1 – </w:t>
      </w:r>
      <w:r w:rsidRPr="004747C2">
        <w:rPr>
          <w:rFonts w:cs="Arial"/>
        </w:rPr>
        <w:t>Üst yönetim, kuruluş içerisinde yetkileri belirleme ve kaynakları</w:t>
      </w:r>
      <w:r w:rsidR="00A76766" w:rsidRPr="004747C2">
        <w:rPr>
          <w:rFonts w:cs="Arial"/>
        </w:rPr>
        <w:t xml:space="preserve"> sağlama yetkisine sahiptir.</w:t>
      </w:r>
    </w:p>
    <w:p w:rsidR="00A76766" w:rsidRPr="004747C2" w:rsidRDefault="00A76766" w:rsidP="00A36FE0">
      <w:pPr>
        <w:autoSpaceDE w:val="0"/>
        <w:autoSpaceDN w:val="0"/>
        <w:adjustRightInd w:val="0"/>
        <w:jc w:val="both"/>
        <w:rPr>
          <w:rFonts w:cs="Arial"/>
        </w:rPr>
      </w:pPr>
    </w:p>
    <w:p w:rsidR="00A76766" w:rsidRPr="004747C2" w:rsidRDefault="00A76766" w:rsidP="00F056F0">
      <w:pPr>
        <w:autoSpaceDE w:val="0"/>
        <w:autoSpaceDN w:val="0"/>
        <w:adjustRightInd w:val="0"/>
        <w:ind w:left="851" w:hanging="851"/>
        <w:jc w:val="both"/>
        <w:rPr>
          <w:rFonts w:cs="Arial"/>
        </w:rPr>
      </w:pPr>
      <w:r w:rsidRPr="004747C2">
        <w:rPr>
          <w:rFonts w:cs="Arial"/>
          <w:b/>
        </w:rPr>
        <w:t>Not 2 –</w:t>
      </w:r>
      <w:r w:rsidRPr="004747C2">
        <w:rPr>
          <w:rFonts w:cs="Arial"/>
        </w:rPr>
        <w:t xml:space="preserve"> </w:t>
      </w:r>
      <w:r w:rsidRPr="004747C2">
        <w:rPr>
          <w:rFonts w:cs="Arial"/>
          <w:i/>
        </w:rPr>
        <w:t>Yönetim sisteminin</w:t>
      </w:r>
      <w:r w:rsidRPr="004747C2">
        <w:rPr>
          <w:rFonts w:cs="Arial"/>
        </w:rPr>
        <w:t xml:space="preserve"> (bk. Madde 3.1.1) kapsamı kuruluşun sadece bir bölümü ise, bu durumda üst yönetim kuruluşun o bölümünü kontrol eden ve yönetendir.</w:t>
      </w:r>
    </w:p>
    <w:p w:rsidR="00DE79F4" w:rsidRPr="004747C2" w:rsidRDefault="00DE79F4" w:rsidP="00A156B8">
      <w:pPr>
        <w:autoSpaceDE w:val="0"/>
        <w:autoSpaceDN w:val="0"/>
        <w:adjustRightInd w:val="0"/>
        <w:ind w:left="851" w:hanging="851"/>
        <w:jc w:val="both"/>
        <w:rPr>
          <w:rFonts w:cs="Arial"/>
        </w:rPr>
      </w:pPr>
    </w:p>
    <w:p w:rsidR="00DE79F4" w:rsidRPr="004747C2" w:rsidRDefault="00DE79F4" w:rsidP="00B47985">
      <w:pPr>
        <w:pStyle w:val="Balk3"/>
        <w:jc w:val="both"/>
      </w:pPr>
      <w:bookmarkStart w:id="150" w:name="_Toc435637437"/>
      <w:bookmarkStart w:id="151" w:name="_Toc438714340"/>
      <w:bookmarkStart w:id="152" w:name="_Toc438714493"/>
      <w:bookmarkStart w:id="153" w:name="_Toc438714646"/>
      <w:r w:rsidRPr="004747C2">
        <w:t>3.1.6</w:t>
      </w:r>
      <w:bookmarkEnd w:id="150"/>
      <w:bookmarkEnd w:id="151"/>
      <w:bookmarkEnd w:id="152"/>
      <w:bookmarkEnd w:id="153"/>
      <w:r w:rsidRPr="004747C2">
        <w:tab/>
      </w:r>
    </w:p>
    <w:p w:rsidR="00DE79F4" w:rsidRPr="004747C2" w:rsidRDefault="00DE79F4" w:rsidP="00B47985">
      <w:pPr>
        <w:pStyle w:val="Balk3"/>
        <w:jc w:val="both"/>
      </w:pPr>
      <w:bookmarkStart w:id="154" w:name="_Toc435637438"/>
      <w:bookmarkStart w:id="155" w:name="_Toc438714341"/>
      <w:bookmarkStart w:id="156" w:name="_Toc438714494"/>
      <w:bookmarkStart w:id="157" w:name="_Toc438714647"/>
      <w:r w:rsidRPr="004747C2">
        <w:t>İlgili taraf</w:t>
      </w:r>
      <w:bookmarkEnd w:id="154"/>
      <w:bookmarkEnd w:id="155"/>
      <w:bookmarkEnd w:id="156"/>
      <w:bookmarkEnd w:id="157"/>
    </w:p>
    <w:p w:rsidR="00DE79F4" w:rsidRPr="004747C2" w:rsidRDefault="00DE79F4" w:rsidP="00A4793A">
      <w:pPr>
        <w:autoSpaceDE w:val="0"/>
        <w:autoSpaceDN w:val="0"/>
        <w:adjustRightInd w:val="0"/>
        <w:jc w:val="both"/>
        <w:rPr>
          <w:rFonts w:cs="Arial"/>
        </w:rPr>
      </w:pPr>
      <w:r w:rsidRPr="004747C2">
        <w:rPr>
          <w:rFonts w:cs="Arial"/>
        </w:rPr>
        <w:t>Bir karar veya faaliyeti etkileye</w:t>
      </w:r>
      <w:r w:rsidR="00A4793A">
        <w:rPr>
          <w:rFonts w:cs="Arial"/>
        </w:rPr>
        <w:t>bile</w:t>
      </w:r>
      <w:r w:rsidRPr="004747C2">
        <w:rPr>
          <w:rFonts w:cs="Arial"/>
        </w:rPr>
        <w:t>n veya bunlardan etkilene</w:t>
      </w:r>
      <w:r w:rsidR="00A4793A">
        <w:rPr>
          <w:rFonts w:cs="Arial"/>
        </w:rPr>
        <w:t>bile</w:t>
      </w:r>
      <w:r w:rsidRPr="004747C2">
        <w:rPr>
          <w:rFonts w:cs="Arial"/>
        </w:rPr>
        <w:t>n ya da bunlardan kendinin etkilen</w:t>
      </w:r>
      <w:r w:rsidR="00A4793A">
        <w:rPr>
          <w:rFonts w:cs="Arial"/>
        </w:rPr>
        <w:t>ebilece</w:t>
      </w:r>
      <w:r w:rsidRPr="004747C2">
        <w:rPr>
          <w:rFonts w:cs="Arial"/>
        </w:rPr>
        <w:t>ğini düşünen kişi veya kuruluş (bk. Madde 3.1.4).</w:t>
      </w:r>
    </w:p>
    <w:p w:rsidR="0083561A" w:rsidRPr="004747C2" w:rsidRDefault="0083561A" w:rsidP="005D3194">
      <w:pPr>
        <w:autoSpaceDE w:val="0"/>
        <w:autoSpaceDN w:val="0"/>
        <w:adjustRightInd w:val="0"/>
        <w:jc w:val="both"/>
        <w:rPr>
          <w:rFonts w:cs="Arial"/>
        </w:rPr>
      </w:pPr>
    </w:p>
    <w:p w:rsidR="0083561A" w:rsidRPr="004747C2" w:rsidRDefault="0083561A" w:rsidP="000A619E">
      <w:pPr>
        <w:autoSpaceDE w:val="0"/>
        <w:autoSpaceDN w:val="0"/>
        <w:adjustRightInd w:val="0"/>
        <w:jc w:val="both"/>
        <w:rPr>
          <w:rFonts w:cs="Arial"/>
        </w:rPr>
      </w:pPr>
      <w:r w:rsidRPr="004747C2">
        <w:rPr>
          <w:rFonts w:cs="Arial"/>
        </w:rPr>
        <w:t>Örnek: Müşteriler, topluluklar, tedarikçiler, düzenleyiciler, sivil toplum kuruluşları, yatırımcılar ve çalışanlar.</w:t>
      </w:r>
    </w:p>
    <w:p w:rsidR="0083561A" w:rsidRPr="004747C2" w:rsidRDefault="0083561A" w:rsidP="00A36FE0">
      <w:pPr>
        <w:autoSpaceDE w:val="0"/>
        <w:autoSpaceDN w:val="0"/>
        <w:adjustRightInd w:val="0"/>
        <w:jc w:val="both"/>
        <w:rPr>
          <w:rFonts w:cs="Arial"/>
        </w:rPr>
      </w:pPr>
    </w:p>
    <w:p w:rsidR="0083561A" w:rsidRPr="004747C2" w:rsidRDefault="0083561A" w:rsidP="00F056F0">
      <w:pPr>
        <w:autoSpaceDE w:val="0"/>
        <w:autoSpaceDN w:val="0"/>
        <w:adjustRightInd w:val="0"/>
        <w:jc w:val="both"/>
        <w:rPr>
          <w:rFonts w:cs="Arial"/>
        </w:rPr>
      </w:pPr>
      <w:r w:rsidRPr="004747C2">
        <w:rPr>
          <w:rFonts w:cs="Arial"/>
          <w:b/>
        </w:rPr>
        <w:t>Not 1 –</w:t>
      </w:r>
      <w:r w:rsidRPr="004747C2">
        <w:rPr>
          <w:rFonts w:cs="Arial"/>
        </w:rPr>
        <w:t xml:space="preserve"> “kendinin </w:t>
      </w:r>
      <w:r w:rsidR="00A4793A" w:rsidRPr="004747C2">
        <w:rPr>
          <w:rFonts w:cs="Arial"/>
        </w:rPr>
        <w:t>etkilen</w:t>
      </w:r>
      <w:r w:rsidR="00A4793A">
        <w:rPr>
          <w:rFonts w:cs="Arial"/>
        </w:rPr>
        <w:t>ebilece</w:t>
      </w:r>
      <w:r w:rsidR="00A4793A" w:rsidRPr="004747C2">
        <w:rPr>
          <w:rFonts w:cs="Arial"/>
        </w:rPr>
        <w:t xml:space="preserve">ğini </w:t>
      </w:r>
      <w:r w:rsidRPr="004747C2">
        <w:rPr>
          <w:rFonts w:cs="Arial"/>
        </w:rPr>
        <w:t xml:space="preserve">düşünen” </w:t>
      </w:r>
      <w:r w:rsidR="00FF3A05" w:rsidRPr="004747C2">
        <w:rPr>
          <w:rFonts w:cs="Arial"/>
        </w:rPr>
        <w:t xml:space="preserve">ifadesi, </w:t>
      </w:r>
      <w:r w:rsidRPr="004747C2">
        <w:rPr>
          <w:rFonts w:cs="Arial"/>
        </w:rPr>
        <w:t xml:space="preserve">bu düşünceden kuruluşun bilgisi olduğu anlamına gelir. </w:t>
      </w:r>
    </w:p>
    <w:p w:rsidR="00155CF2" w:rsidRPr="004747C2" w:rsidRDefault="00155CF2" w:rsidP="00A156B8">
      <w:pPr>
        <w:autoSpaceDE w:val="0"/>
        <w:autoSpaceDN w:val="0"/>
        <w:adjustRightInd w:val="0"/>
        <w:jc w:val="both"/>
        <w:rPr>
          <w:rFonts w:cs="Arial"/>
        </w:rPr>
      </w:pPr>
    </w:p>
    <w:p w:rsidR="00BC1060" w:rsidRPr="004747C2" w:rsidRDefault="0083561A" w:rsidP="00FE18B0">
      <w:pPr>
        <w:pStyle w:val="Balk2"/>
        <w:rPr>
          <w:rFonts w:eastAsia="Calibri"/>
          <w:szCs w:val="24"/>
        </w:rPr>
      </w:pPr>
      <w:bookmarkStart w:id="158" w:name="_Toc389660225"/>
      <w:bookmarkStart w:id="159" w:name="_Toc428521272"/>
      <w:bookmarkStart w:id="160" w:name="_Toc438714648"/>
      <w:r w:rsidRPr="004747C2">
        <w:rPr>
          <w:rFonts w:eastAsia="Calibri"/>
          <w:szCs w:val="24"/>
        </w:rPr>
        <w:t>3</w:t>
      </w:r>
      <w:r w:rsidR="00BC1060" w:rsidRPr="004747C2">
        <w:rPr>
          <w:rFonts w:eastAsia="Calibri"/>
          <w:szCs w:val="24"/>
        </w:rPr>
        <w:t>.2</w:t>
      </w:r>
      <w:r w:rsidRPr="004747C2">
        <w:rPr>
          <w:rFonts w:eastAsia="Calibri"/>
          <w:szCs w:val="24"/>
        </w:rPr>
        <w:tab/>
      </w:r>
      <w:bookmarkEnd w:id="158"/>
      <w:bookmarkEnd w:id="159"/>
      <w:r w:rsidRPr="004747C2">
        <w:rPr>
          <w:rFonts w:eastAsia="Calibri"/>
          <w:szCs w:val="24"/>
        </w:rPr>
        <w:t>Planlama ile ilgili terimler</w:t>
      </w:r>
      <w:bookmarkEnd w:id="160"/>
    </w:p>
    <w:p w:rsidR="0083561A" w:rsidRPr="004747C2" w:rsidRDefault="0083561A" w:rsidP="00B47985">
      <w:pPr>
        <w:jc w:val="both"/>
        <w:rPr>
          <w:rFonts w:eastAsia="Calibri"/>
          <w:lang w:eastAsia="zh-CN"/>
        </w:rPr>
      </w:pPr>
    </w:p>
    <w:p w:rsidR="0083561A" w:rsidRPr="004747C2" w:rsidRDefault="0083561A" w:rsidP="00B47985">
      <w:pPr>
        <w:pStyle w:val="Balk3"/>
        <w:jc w:val="both"/>
        <w:rPr>
          <w:rFonts w:eastAsia="Calibri"/>
        </w:rPr>
      </w:pPr>
      <w:bookmarkStart w:id="161" w:name="_Toc435637440"/>
      <w:bookmarkStart w:id="162" w:name="_Toc438714343"/>
      <w:bookmarkStart w:id="163" w:name="_Toc438714496"/>
      <w:bookmarkStart w:id="164" w:name="_Toc438714649"/>
      <w:r w:rsidRPr="004747C2">
        <w:rPr>
          <w:rFonts w:eastAsia="Calibri"/>
        </w:rPr>
        <w:t>3.2.1</w:t>
      </w:r>
      <w:bookmarkEnd w:id="161"/>
      <w:bookmarkEnd w:id="162"/>
      <w:bookmarkEnd w:id="163"/>
      <w:bookmarkEnd w:id="164"/>
    </w:p>
    <w:p w:rsidR="0083561A" w:rsidRPr="004747C2" w:rsidRDefault="0083561A" w:rsidP="00B47985">
      <w:pPr>
        <w:pStyle w:val="Balk3"/>
        <w:jc w:val="both"/>
        <w:rPr>
          <w:rFonts w:eastAsia="Calibri"/>
          <w:b w:val="0"/>
          <w:bCs w:val="0"/>
        </w:rPr>
      </w:pPr>
      <w:bookmarkStart w:id="165" w:name="_Toc435637441"/>
      <w:bookmarkStart w:id="166" w:name="_Toc438714344"/>
      <w:bookmarkStart w:id="167" w:name="_Toc438714497"/>
      <w:bookmarkStart w:id="168" w:name="_Toc438714650"/>
      <w:r w:rsidRPr="004747C2">
        <w:rPr>
          <w:rFonts w:eastAsia="Calibri"/>
        </w:rPr>
        <w:t>Çevre</w:t>
      </w:r>
      <w:bookmarkEnd w:id="165"/>
      <w:bookmarkEnd w:id="166"/>
      <w:bookmarkEnd w:id="167"/>
      <w:bookmarkEnd w:id="168"/>
    </w:p>
    <w:p w:rsidR="0083561A" w:rsidRPr="004747C2" w:rsidRDefault="0083561A" w:rsidP="00A4793A">
      <w:pPr>
        <w:pStyle w:val="GvdeMetni"/>
        <w:rPr>
          <w:rFonts w:cs="Arial"/>
          <w:lang w:val="tr-TR"/>
        </w:rPr>
      </w:pPr>
      <w:r w:rsidRPr="004747C2">
        <w:rPr>
          <w:rFonts w:cs="Arial"/>
          <w:lang w:val="tr-TR"/>
        </w:rPr>
        <w:t xml:space="preserve">Bir </w:t>
      </w:r>
      <w:r w:rsidRPr="004747C2">
        <w:rPr>
          <w:rFonts w:cs="Arial"/>
          <w:i/>
          <w:lang w:val="tr-TR"/>
        </w:rPr>
        <w:t xml:space="preserve">kuruluşun </w:t>
      </w:r>
      <w:r w:rsidRPr="004747C2">
        <w:rPr>
          <w:rFonts w:cs="Arial"/>
          <w:lang w:val="tr-TR"/>
        </w:rPr>
        <w:t xml:space="preserve">(bk. Madde 3.1.4), faaliyetlerini yürüttüğü hava, su, toprak, doğal kaynaklar, flora, </w:t>
      </w:r>
      <w:proofErr w:type="gramStart"/>
      <w:r w:rsidRPr="004747C2">
        <w:rPr>
          <w:rFonts w:cs="Arial"/>
          <w:lang w:val="tr-TR"/>
        </w:rPr>
        <w:t>fauna</w:t>
      </w:r>
      <w:proofErr w:type="gramEnd"/>
      <w:r w:rsidRPr="004747C2">
        <w:rPr>
          <w:rFonts w:cs="Arial"/>
          <w:lang w:val="tr-TR"/>
        </w:rPr>
        <w:t xml:space="preserve">, insanlar ve bunların </w:t>
      </w:r>
      <w:r w:rsidR="00A4793A">
        <w:rPr>
          <w:rFonts w:cs="Arial"/>
          <w:lang w:val="tr-TR"/>
        </w:rPr>
        <w:t xml:space="preserve">karşılıklı </w:t>
      </w:r>
      <w:r w:rsidR="00A4793A" w:rsidRPr="004747C2">
        <w:rPr>
          <w:rFonts w:cs="Arial"/>
          <w:lang w:val="tr-TR"/>
        </w:rPr>
        <w:t>ilişki</w:t>
      </w:r>
      <w:r w:rsidR="00A4793A">
        <w:rPr>
          <w:rFonts w:cs="Arial"/>
          <w:lang w:val="tr-TR"/>
        </w:rPr>
        <w:t xml:space="preserve"> içerisinde</w:t>
      </w:r>
      <w:r w:rsidR="00A4793A" w:rsidRPr="004747C2">
        <w:rPr>
          <w:rFonts w:cs="Arial"/>
          <w:lang w:val="tr-TR"/>
        </w:rPr>
        <w:t xml:space="preserve"> </w:t>
      </w:r>
      <w:r w:rsidRPr="004747C2">
        <w:rPr>
          <w:rFonts w:cs="Arial"/>
          <w:lang w:val="tr-TR"/>
        </w:rPr>
        <w:t>olduğu ortam.</w:t>
      </w:r>
    </w:p>
    <w:p w:rsidR="0083561A" w:rsidRPr="004747C2" w:rsidRDefault="0083561A" w:rsidP="005D3194">
      <w:pPr>
        <w:pStyle w:val="GvdeMetni"/>
        <w:rPr>
          <w:rFonts w:cs="Arial"/>
          <w:lang w:val="tr-TR"/>
        </w:rPr>
      </w:pPr>
    </w:p>
    <w:p w:rsidR="0083561A" w:rsidRPr="004747C2" w:rsidRDefault="0083561A" w:rsidP="00B47985">
      <w:pPr>
        <w:ind w:left="709" w:hanging="709"/>
        <w:jc w:val="both"/>
        <w:rPr>
          <w:rFonts w:cs="Arial"/>
          <w:lang w:eastAsia="x-none"/>
        </w:rPr>
      </w:pPr>
      <w:r w:rsidRPr="004747C2">
        <w:rPr>
          <w:rFonts w:cs="Arial"/>
          <w:b/>
        </w:rPr>
        <w:t xml:space="preserve">Not </w:t>
      </w:r>
      <w:r w:rsidR="00E64EC3" w:rsidRPr="004747C2">
        <w:rPr>
          <w:rFonts w:cs="Arial"/>
          <w:b/>
        </w:rPr>
        <w:t>1 –</w:t>
      </w:r>
      <w:r w:rsidRPr="004747C2">
        <w:rPr>
          <w:rFonts w:cs="Arial"/>
          <w:b/>
        </w:rPr>
        <w:t xml:space="preserve"> </w:t>
      </w:r>
      <w:r w:rsidR="00E64EC3" w:rsidRPr="004747C2">
        <w:rPr>
          <w:rFonts w:cs="Arial"/>
        </w:rPr>
        <w:t>O</w:t>
      </w:r>
      <w:r w:rsidRPr="004747C2">
        <w:rPr>
          <w:rFonts w:cs="Arial"/>
        </w:rPr>
        <w:t xml:space="preserve">rtam, </w:t>
      </w:r>
      <w:r w:rsidR="00A4793A" w:rsidRPr="004747C2">
        <w:rPr>
          <w:rFonts w:cs="Arial"/>
          <w:lang w:eastAsia="x-none"/>
        </w:rPr>
        <w:t>kuruluş</w:t>
      </w:r>
      <w:r w:rsidR="00A4793A">
        <w:rPr>
          <w:rFonts w:cs="Arial"/>
          <w:lang w:eastAsia="x-none"/>
        </w:rPr>
        <w:t>tan</w:t>
      </w:r>
      <w:r w:rsidR="00E64EC3" w:rsidRPr="004747C2">
        <w:rPr>
          <w:rFonts w:cs="Arial"/>
          <w:lang w:eastAsia="x-none"/>
        </w:rPr>
        <w:t xml:space="preserve"> başlayarak, yerel, bölgesel ve</w:t>
      </w:r>
      <w:r w:rsidRPr="004747C2">
        <w:rPr>
          <w:rFonts w:cs="Arial"/>
          <w:lang w:eastAsia="x-none"/>
        </w:rPr>
        <w:t xml:space="preserve"> küresel sisteme kadar genişletilebilir.</w:t>
      </w:r>
    </w:p>
    <w:p w:rsidR="00E64EC3" w:rsidRPr="004747C2" w:rsidRDefault="00E64EC3" w:rsidP="00B47985">
      <w:pPr>
        <w:ind w:left="709" w:hanging="709"/>
        <w:jc w:val="both"/>
        <w:rPr>
          <w:rFonts w:cs="Arial"/>
          <w:lang w:eastAsia="x-none"/>
        </w:rPr>
      </w:pPr>
    </w:p>
    <w:p w:rsidR="00E64EC3" w:rsidRPr="004747C2" w:rsidRDefault="00E64EC3" w:rsidP="00B47985">
      <w:pPr>
        <w:ind w:left="709" w:hanging="709"/>
        <w:jc w:val="both"/>
        <w:rPr>
          <w:rFonts w:cs="Arial"/>
          <w:lang w:eastAsia="x-none"/>
        </w:rPr>
      </w:pPr>
      <w:r w:rsidRPr="004747C2">
        <w:rPr>
          <w:rFonts w:cs="Arial"/>
          <w:b/>
          <w:lang w:eastAsia="x-none"/>
        </w:rPr>
        <w:t>Not 2 –</w:t>
      </w:r>
      <w:r w:rsidRPr="004747C2">
        <w:rPr>
          <w:rFonts w:cs="Arial"/>
          <w:lang w:eastAsia="x-none"/>
        </w:rPr>
        <w:t xml:space="preserve"> Ortam, </w:t>
      </w:r>
      <w:proofErr w:type="spellStart"/>
      <w:r w:rsidRPr="004747C2">
        <w:rPr>
          <w:rFonts w:cs="Arial"/>
          <w:lang w:eastAsia="x-none"/>
        </w:rPr>
        <w:t>biyoçeşitlilik</w:t>
      </w:r>
      <w:proofErr w:type="spellEnd"/>
      <w:r w:rsidRPr="004747C2">
        <w:rPr>
          <w:rFonts w:cs="Arial"/>
          <w:lang w:eastAsia="x-none"/>
        </w:rPr>
        <w:t>, ekosistemler, iklim veya diğer karakteristikler cinsinden ifade edilebilir.</w:t>
      </w:r>
    </w:p>
    <w:p w:rsidR="00E64EC3" w:rsidRPr="004747C2" w:rsidRDefault="00E64EC3" w:rsidP="00B47985">
      <w:pPr>
        <w:ind w:left="709" w:hanging="709"/>
        <w:jc w:val="both"/>
        <w:rPr>
          <w:rFonts w:cs="Arial"/>
          <w:lang w:eastAsia="x-none"/>
        </w:rPr>
      </w:pPr>
    </w:p>
    <w:p w:rsidR="00E64EC3" w:rsidRPr="004747C2" w:rsidRDefault="00E64EC3" w:rsidP="00B47985">
      <w:pPr>
        <w:pStyle w:val="Balk3"/>
        <w:jc w:val="both"/>
        <w:rPr>
          <w:rFonts w:eastAsia="Calibri"/>
          <w:lang w:val="tr-TR"/>
        </w:rPr>
      </w:pPr>
      <w:bookmarkStart w:id="169" w:name="_Toc435637442"/>
      <w:bookmarkStart w:id="170" w:name="_Toc438714345"/>
      <w:bookmarkStart w:id="171" w:name="_Toc438714498"/>
      <w:bookmarkStart w:id="172" w:name="_Toc438714651"/>
      <w:r w:rsidRPr="004747C2">
        <w:rPr>
          <w:rFonts w:eastAsia="Calibri"/>
        </w:rPr>
        <w:t>3.2.</w:t>
      </w:r>
      <w:r w:rsidRPr="004747C2">
        <w:rPr>
          <w:rFonts w:eastAsia="Calibri"/>
          <w:lang w:val="tr-TR"/>
        </w:rPr>
        <w:t>2</w:t>
      </w:r>
      <w:bookmarkEnd w:id="169"/>
      <w:bookmarkEnd w:id="170"/>
      <w:bookmarkEnd w:id="171"/>
      <w:bookmarkEnd w:id="172"/>
    </w:p>
    <w:p w:rsidR="00E64EC3" w:rsidRPr="004747C2" w:rsidRDefault="00E64EC3" w:rsidP="00B47985">
      <w:pPr>
        <w:pStyle w:val="Balk3"/>
        <w:jc w:val="both"/>
        <w:rPr>
          <w:rFonts w:eastAsia="Calibri"/>
        </w:rPr>
      </w:pPr>
      <w:bookmarkStart w:id="173" w:name="_Toc435637443"/>
      <w:bookmarkStart w:id="174" w:name="_Toc438714346"/>
      <w:bookmarkStart w:id="175" w:name="_Toc438714499"/>
      <w:bookmarkStart w:id="176" w:name="_Toc438714652"/>
      <w:r w:rsidRPr="004747C2">
        <w:rPr>
          <w:rFonts w:eastAsia="Calibri"/>
        </w:rPr>
        <w:t>Çevre boyutu</w:t>
      </w:r>
      <w:bookmarkEnd w:id="173"/>
      <w:bookmarkEnd w:id="174"/>
      <w:bookmarkEnd w:id="175"/>
      <w:bookmarkEnd w:id="176"/>
    </w:p>
    <w:p w:rsidR="00E64EC3" w:rsidRPr="004747C2" w:rsidRDefault="00E64EC3" w:rsidP="00A4793A">
      <w:pPr>
        <w:jc w:val="both"/>
        <w:rPr>
          <w:rFonts w:cs="Arial"/>
        </w:rPr>
      </w:pPr>
      <w:r w:rsidRPr="004747C2">
        <w:rPr>
          <w:rFonts w:cs="Arial"/>
          <w:lang w:eastAsia="x-none"/>
        </w:rPr>
        <w:t xml:space="preserve">Bir </w:t>
      </w:r>
      <w:r w:rsidRPr="004747C2">
        <w:rPr>
          <w:rFonts w:cs="Arial"/>
          <w:i/>
          <w:lang w:eastAsia="x-none"/>
        </w:rPr>
        <w:t xml:space="preserve">kuruluşun </w:t>
      </w:r>
      <w:r w:rsidRPr="004747C2">
        <w:rPr>
          <w:rFonts w:cs="Arial"/>
          <w:lang w:eastAsia="x-none"/>
        </w:rPr>
        <w:t xml:space="preserve">(bk. Madde 3.1.4), </w:t>
      </w:r>
      <w:r w:rsidRPr="004747C2">
        <w:rPr>
          <w:rFonts w:cs="Arial"/>
          <w:i/>
          <w:lang w:eastAsia="x-none"/>
        </w:rPr>
        <w:t>çevre</w:t>
      </w:r>
      <w:r w:rsidRPr="004747C2">
        <w:rPr>
          <w:rFonts w:cs="Arial"/>
          <w:lang w:eastAsia="x-none"/>
        </w:rPr>
        <w:t xml:space="preserve"> (bk. Madde 3.2.1) ile etkileşime giren veya girebilen faaliyet veya ürün ya da hizmetlerinin bir </w:t>
      </w:r>
      <w:r w:rsidR="00FF3A05" w:rsidRPr="004747C2">
        <w:rPr>
          <w:rFonts w:cs="Arial"/>
          <w:lang w:eastAsia="x-none"/>
        </w:rPr>
        <w:t>unsuru</w:t>
      </w:r>
      <w:r w:rsidRPr="004747C2">
        <w:rPr>
          <w:rFonts w:cs="Arial"/>
          <w:lang w:eastAsia="x-none"/>
        </w:rPr>
        <w:t>.</w:t>
      </w:r>
    </w:p>
    <w:p w:rsidR="00E64EC3" w:rsidRPr="004747C2" w:rsidRDefault="00E64EC3" w:rsidP="005D3194">
      <w:pPr>
        <w:pStyle w:val="GvdeMetni"/>
        <w:rPr>
          <w:rFonts w:cs="Arial"/>
          <w:lang w:val="tr-TR"/>
        </w:rPr>
      </w:pPr>
    </w:p>
    <w:p w:rsidR="00E64EC3" w:rsidRPr="004747C2" w:rsidRDefault="00E64EC3" w:rsidP="000A619E">
      <w:pPr>
        <w:ind w:left="709" w:hanging="709"/>
        <w:jc w:val="both"/>
        <w:rPr>
          <w:rFonts w:cs="Arial"/>
        </w:rPr>
      </w:pPr>
      <w:r w:rsidRPr="004747C2">
        <w:rPr>
          <w:rFonts w:cs="Arial"/>
          <w:b/>
        </w:rPr>
        <w:t xml:space="preserve">Not 1 – </w:t>
      </w:r>
      <w:r w:rsidRPr="004747C2">
        <w:rPr>
          <w:rFonts w:cs="Arial"/>
        </w:rPr>
        <w:t xml:space="preserve">Bir çevre boyutu, </w:t>
      </w:r>
      <w:r w:rsidRPr="004747C2">
        <w:rPr>
          <w:rFonts w:cs="Arial"/>
          <w:bCs/>
          <w:i/>
        </w:rPr>
        <w:t>çevresel etki</w:t>
      </w:r>
      <w:r w:rsidR="00FF3A05" w:rsidRPr="004747C2">
        <w:rPr>
          <w:rFonts w:cs="Arial"/>
          <w:i/>
        </w:rPr>
        <w:t>/</w:t>
      </w:r>
      <w:r w:rsidRPr="004747C2">
        <w:rPr>
          <w:rFonts w:cs="Arial"/>
          <w:i/>
        </w:rPr>
        <w:t xml:space="preserve"> etkilere</w:t>
      </w:r>
      <w:r w:rsidRPr="004747C2">
        <w:rPr>
          <w:rFonts w:cs="Arial"/>
        </w:rPr>
        <w:t xml:space="preserve"> (bk. Madde 3.2.4) </w:t>
      </w:r>
      <w:r w:rsidR="0091572E" w:rsidRPr="004747C2">
        <w:rPr>
          <w:rFonts w:cs="Arial"/>
        </w:rPr>
        <w:t>sebep olabilir</w:t>
      </w:r>
      <w:r w:rsidRPr="004747C2">
        <w:rPr>
          <w:rFonts w:cs="Arial"/>
        </w:rPr>
        <w:t>.</w:t>
      </w:r>
      <w:r w:rsidR="0091572E" w:rsidRPr="004747C2">
        <w:rPr>
          <w:rFonts w:cs="Arial"/>
        </w:rPr>
        <w:t xml:space="preserve"> Önemli bir çevre boyutu, bir veya daha fazla önemli çevresel etkiye sahip olan çevre boyutudur.</w:t>
      </w:r>
    </w:p>
    <w:p w:rsidR="0091572E" w:rsidRPr="004747C2" w:rsidRDefault="0091572E" w:rsidP="00A36FE0">
      <w:pPr>
        <w:ind w:left="709" w:hanging="709"/>
        <w:jc w:val="both"/>
        <w:rPr>
          <w:rFonts w:cs="Arial"/>
        </w:rPr>
      </w:pPr>
    </w:p>
    <w:p w:rsidR="0091572E" w:rsidRPr="004747C2" w:rsidRDefault="0091572E" w:rsidP="00F056F0">
      <w:pPr>
        <w:ind w:left="709" w:hanging="709"/>
        <w:jc w:val="both"/>
        <w:rPr>
          <w:rFonts w:cs="Arial"/>
        </w:rPr>
      </w:pPr>
      <w:r w:rsidRPr="004747C2">
        <w:rPr>
          <w:rFonts w:cs="Arial"/>
          <w:b/>
        </w:rPr>
        <w:t>Not 2 –</w:t>
      </w:r>
      <w:r w:rsidRPr="004747C2">
        <w:rPr>
          <w:rFonts w:cs="Arial"/>
        </w:rPr>
        <w:t xml:space="preserve"> Önemli çevre boyutları, kuruluş tarafından bir veya daha fazla </w:t>
      </w:r>
      <w:proofErr w:type="gramStart"/>
      <w:r w:rsidRPr="004747C2">
        <w:rPr>
          <w:rFonts w:cs="Arial"/>
        </w:rPr>
        <w:t>kriter</w:t>
      </w:r>
      <w:proofErr w:type="gramEnd"/>
      <w:r w:rsidRPr="004747C2">
        <w:rPr>
          <w:rFonts w:cs="Arial"/>
        </w:rPr>
        <w:t xml:space="preserve"> uygulanarak tespit edilir.</w:t>
      </w:r>
    </w:p>
    <w:p w:rsidR="0091572E" w:rsidRPr="004747C2" w:rsidRDefault="0091572E" w:rsidP="004747C2">
      <w:pPr>
        <w:ind w:left="709" w:hanging="709"/>
        <w:jc w:val="both"/>
        <w:rPr>
          <w:rFonts w:cs="Arial"/>
        </w:rPr>
      </w:pPr>
    </w:p>
    <w:p w:rsidR="0091572E" w:rsidRPr="004747C2" w:rsidRDefault="0091572E" w:rsidP="004747C2">
      <w:pPr>
        <w:pStyle w:val="Balk3"/>
        <w:rPr>
          <w:rFonts w:eastAsia="Calibri"/>
          <w:lang w:val="tr-TR"/>
        </w:rPr>
      </w:pPr>
      <w:bookmarkStart w:id="177" w:name="_Toc435637444"/>
      <w:bookmarkStart w:id="178" w:name="_Toc438714347"/>
      <w:bookmarkStart w:id="179" w:name="_Toc438714500"/>
      <w:bookmarkStart w:id="180" w:name="_Toc438714653"/>
      <w:r w:rsidRPr="004747C2">
        <w:rPr>
          <w:rFonts w:eastAsia="Calibri"/>
        </w:rPr>
        <w:t>3.2.</w:t>
      </w:r>
      <w:r w:rsidRPr="004747C2">
        <w:rPr>
          <w:rFonts w:eastAsia="Calibri"/>
          <w:lang w:val="tr-TR"/>
        </w:rPr>
        <w:t>3</w:t>
      </w:r>
      <w:bookmarkEnd w:id="177"/>
      <w:bookmarkEnd w:id="178"/>
      <w:bookmarkEnd w:id="179"/>
      <w:bookmarkEnd w:id="180"/>
    </w:p>
    <w:p w:rsidR="0091572E" w:rsidRPr="00B47985" w:rsidRDefault="0091572E" w:rsidP="004747C2">
      <w:pPr>
        <w:pStyle w:val="Balk3"/>
        <w:rPr>
          <w:rFonts w:eastAsia="Calibri"/>
          <w:lang w:val="tr-TR"/>
        </w:rPr>
      </w:pPr>
      <w:bookmarkStart w:id="181" w:name="_Toc435637445"/>
      <w:bookmarkStart w:id="182" w:name="_Toc438714348"/>
      <w:bookmarkStart w:id="183" w:name="_Toc438714501"/>
      <w:bookmarkStart w:id="184" w:name="_Toc438714654"/>
      <w:r w:rsidRPr="004747C2">
        <w:rPr>
          <w:rFonts w:eastAsia="Calibri"/>
        </w:rPr>
        <w:t xml:space="preserve">Çevresel </w:t>
      </w:r>
      <w:r w:rsidR="00BA666A">
        <w:rPr>
          <w:rFonts w:eastAsia="Calibri"/>
          <w:lang w:val="tr-TR"/>
        </w:rPr>
        <w:t>durum</w:t>
      </w:r>
      <w:bookmarkEnd w:id="181"/>
      <w:bookmarkEnd w:id="182"/>
      <w:bookmarkEnd w:id="183"/>
      <w:bookmarkEnd w:id="184"/>
    </w:p>
    <w:p w:rsidR="0091572E" w:rsidRPr="004747C2" w:rsidRDefault="0091572E" w:rsidP="004747C2">
      <w:pPr>
        <w:ind w:left="709" w:hanging="709"/>
        <w:jc w:val="both"/>
        <w:rPr>
          <w:rFonts w:cs="Arial"/>
          <w:lang w:eastAsia="x-none"/>
        </w:rPr>
      </w:pPr>
      <w:r w:rsidRPr="004747C2">
        <w:rPr>
          <w:rFonts w:cs="Arial"/>
          <w:i/>
          <w:lang w:eastAsia="x-none"/>
        </w:rPr>
        <w:t>Çevrenin</w:t>
      </w:r>
      <w:r w:rsidRPr="004747C2">
        <w:rPr>
          <w:rFonts w:cs="Arial"/>
          <w:lang w:eastAsia="x-none"/>
        </w:rPr>
        <w:t xml:space="preserve"> (bk. Madde 3.2.1)</w:t>
      </w:r>
      <w:r w:rsidR="00FF3A05" w:rsidRPr="004747C2">
        <w:rPr>
          <w:rFonts w:cs="Arial"/>
          <w:lang w:eastAsia="x-none"/>
        </w:rPr>
        <w:t>,</w:t>
      </w:r>
      <w:r w:rsidRPr="004747C2">
        <w:rPr>
          <w:rFonts w:cs="Arial"/>
          <w:lang w:eastAsia="x-none"/>
        </w:rPr>
        <w:t xml:space="preserve"> zamanın belirli bir nokta</w:t>
      </w:r>
      <w:r w:rsidR="006A7EC5">
        <w:rPr>
          <w:rFonts w:cs="Arial"/>
          <w:lang w:eastAsia="x-none"/>
        </w:rPr>
        <w:t>sın</w:t>
      </w:r>
      <w:r w:rsidRPr="004747C2">
        <w:rPr>
          <w:rFonts w:cs="Arial"/>
          <w:lang w:eastAsia="x-none"/>
        </w:rPr>
        <w:t>da tayin edil</w:t>
      </w:r>
      <w:r w:rsidR="006A7EC5">
        <w:rPr>
          <w:rFonts w:cs="Arial"/>
          <w:lang w:eastAsia="x-none"/>
        </w:rPr>
        <w:t>en</w:t>
      </w:r>
      <w:r w:rsidRPr="004747C2">
        <w:rPr>
          <w:rFonts w:cs="Arial"/>
          <w:lang w:eastAsia="x-none"/>
        </w:rPr>
        <w:t xml:space="preserve"> durumu veya kara</w:t>
      </w:r>
      <w:r w:rsidR="002B3722">
        <w:rPr>
          <w:rFonts w:cs="Arial"/>
          <w:lang w:eastAsia="x-none"/>
        </w:rPr>
        <w:t>k</w:t>
      </w:r>
      <w:r w:rsidRPr="004747C2">
        <w:rPr>
          <w:rFonts w:cs="Arial"/>
          <w:lang w:eastAsia="x-none"/>
        </w:rPr>
        <w:t>teristiği.</w:t>
      </w:r>
    </w:p>
    <w:p w:rsidR="00C12327" w:rsidRPr="004747C2" w:rsidRDefault="00C12327" w:rsidP="004747C2">
      <w:pPr>
        <w:ind w:left="709" w:hanging="709"/>
        <w:jc w:val="both"/>
        <w:rPr>
          <w:rFonts w:cs="Arial"/>
        </w:rPr>
      </w:pPr>
    </w:p>
    <w:p w:rsidR="00AF0EC5" w:rsidRPr="004747C2" w:rsidRDefault="00AF0EC5" w:rsidP="004747C2">
      <w:pPr>
        <w:pStyle w:val="Balk3"/>
        <w:rPr>
          <w:rFonts w:eastAsia="Calibri"/>
          <w:lang w:val="tr-TR"/>
        </w:rPr>
      </w:pPr>
      <w:bookmarkStart w:id="185" w:name="_Toc435637446"/>
      <w:bookmarkStart w:id="186" w:name="_Toc438714349"/>
      <w:bookmarkStart w:id="187" w:name="_Toc438714502"/>
      <w:bookmarkStart w:id="188" w:name="_Toc438714655"/>
      <w:r w:rsidRPr="004747C2">
        <w:rPr>
          <w:rFonts w:eastAsia="Calibri"/>
        </w:rPr>
        <w:lastRenderedPageBreak/>
        <w:t>3.2.</w:t>
      </w:r>
      <w:r w:rsidRPr="004747C2">
        <w:rPr>
          <w:rFonts w:eastAsia="Calibri"/>
          <w:lang w:val="tr-TR"/>
        </w:rPr>
        <w:t>4</w:t>
      </w:r>
      <w:bookmarkEnd w:id="185"/>
      <w:bookmarkEnd w:id="186"/>
      <w:bookmarkEnd w:id="187"/>
      <w:bookmarkEnd w:id="188"/>
    </w:p>
    <w:p w:rsidR="00AF0EC5" w:rsidRPr="004747C2" w:rsidRDefault="00AF0EC5" w:rsidP="004747C2">
      <w:pPr>
        <w:pStyle w:val="Balk3"/>
        <w:rPr>
          <w:rFonts w:eastAsia="Calibri"/>
        </w:rPr>
      </w:pPr>
      <w:bookmarkStart w:id="189" w:name="_Toc435637447"/>
      <w:bookmarkStart w:id="190" w:name="_Toc438714350"/>
      <w:bookmarkStart w:id="191" w:name="_Toc438714503"/>
      <w:bookmarkStart w:id="192" w:name="_Toc438714656"/>
      <w:r w:rsidRPr="004747C2">
        <w:rPr>
          <w:rFonts w:eastAsia="Calibri"/>
        </w:rPr>
        <w:t>Çevresel etki</w:t>
      </w:r>
      <w:bookmarkEnd w:id="189"/>
      <w:bookmarkEnd w:id="190"/>
      <w:bookmarkEnd w:id="191"/>
      <w:bookmarkEnd w:id="192"/>
    </w:p>
    <w:p w:rsidR="00AF0EC5" w:rsidRPr="004747C2" w:rsidRDefault="00AF0EC5" w:rsidP="00AF0EC5">
      <w:pPr>
        <w:pStyle w:val="GvdeMetni"/>
        <w:rPr>
          <w:rFonts w:cs="Arial"/>
          <w:lang w:val="tr-TR" w:eastAsia="tr-TR"/>
        </w:rPr>
      </w:pPr>
      <w:r w:rsidRPr="004747C2">
        <w:rPr>
          <w:rFonts w:cs="Arial"/>
          <w:lang w:val="tr-TR" w:eastAsia="tr-TR"/>
        </w:rPr>
        <w:t xml:space="preserve">Kısmen veya tamamen, bir </w:t>
      </w:r>
      <w:r w:rsidRPr="004747C2">
        <w:rPr>
          <w:rFonts w:cs="Arial"/>
          <w:i/>
          <w:lang w:val="tr-TR" w:eastAsia="tr-TR"/>
        </w:rPr>
        <w:t>kuruluşun</w:t>
      </w:r>
      <w:r w:rsidRPr="004747C2">
        <w:rPr>
          <w:rFonts w:cs="Arial"/>
          <w:lang w:val="tr-TR" w:eastAsia="tr-TR"/>
        </w:rPr>
        <w:t xml:space="preserve"> (bk. Madde 3.1.4) </w:t>
      </w:r>
      <w:r w:rsidRPr="004747C2">
        <w:rPr>
          <w:rFonts w:cs="Arial"/>
          <w:i/>
          <w:lang w:val="tr-TR" w:eastAsia="tr-TR"/>
        </w:rPr>
        <w:t>çevre boyutlarından</w:t>
      </w:r>
      <w:r w:rsidRPr="004747C2">
        <w:rPr>
          <w:rFonts w:cs="Arial"/>
          <w:lang w:val="tr-TR" w:eastAsia="tr-TR"/>
        </w:rPr>
        <w:t xml:space="preserve"> (bk. Madde 3.2.2) kaynaklanan, </w:t>
      </w:r>
      <w:r w:rsidRPr="004747C2">
        <w:rPr>
          <w:rFonts w:cs="Arial"/>
          <w:i/>
          <w:lang w:val="tr-TR" w:eastAsia="tr-TR"/>
        </w:rPr>
        <w:t>çevreye</w:t>
      </w:r>
      <w:r w:rsidRPr="004747C2">
        <w:rPr>
          <w:rFonts w:cs="Arial"/>
          <w:lang w:val="tr-TR" w:eastAsia="tr-TR"/>
        </w:rPr>
        <w:t xml:space="preserve"> (bk. Madde 3.2.1) yaptığı olumlu veya olumsuz herhangi bir değişiklik.</w:t>
      </w:r>
    </w:p>
    <w:p w:rsidR="00E64EC3" w:rsidRPr="004747C2" w:rsidRDefault="00E64EC3" w:rsidP="004747C2">
      <w:pPr>
        <w:ind w:left="709" w:hanging="709"/>
        <w:jc w:val="both"/>
        <w:rPr>
          <w:rFonts w:cs="Arial"/>
          <w:lang w:eastAsia="x-none"/>
        </w:rPr>
      </w:pPr>
    </w:p>
    <w:p w:rsidR="00AF0EC5" w:rsidRPr="004747C2" w:rsidRDefault="00AF0EC5" w:rsidP="004747C2">
      <w:pPr>
        <w:pStyle w:val="Balk3"/>
        <w:rPr>
          <w:rFonts w:eastAsia="Calibri"/>
          <w:lang w:val="tr-TR"/>
        </w:rPr>
      </w:pPr>
      <w:bookmarkStart w:id="193" w:name="_Toc435637448"/>
      <w:bookmarkStart w:id="194" w:name="_Toc438714351"/>
      <w:bookmarkStart w:id="195" w:name="_Toc438714504"/>
      <w:bookmarkStart w:id="196" w:name="_Toc438714657"/>
      <w:r w:rsidRPr="004747C2">
        <w:rPr>
          <w:rFonts w:eastAsia="Calibri"/>
        </w:rPr>
        <w:t>3.2.</w:t>
      </w:r>
      <w:r w:rsidRPr="004747C2">
        <w:rPr>
          <w:rFonts w:eastAsia="Calibri"/>
          <w:lang w:val="tr-TR"/>
        </w:rPr>
        <w:t>5</w:t>
      </w:r>
      <w:bookmarkEnd w:id="193"/>
      <w:bookmarkEnd w:id="194"/>
      <w:bookmarkEnd w:id="195"/>
      <w:bookmarkEnd w:id="196"/>
    </w:p>
    <w:p w:rsidR="00AF0EC5" w:rsidRPr="004747C2" w:rsidRDefault="00AF0EC5" w:rsidP="004747C2">
      <w:pPr>
        <w:pStyle w:val="Balk3"/>
        <w:rPr>
          <w:rFonts w:eastAsia="Calibri"/>
        </w:rPr>
      </w:pPr>
      <w:bookmarkStart w:id="197" w:name="_Toc435637449"/>
      <w:bookmarkStart w:id="198" w:name="_Toc438714352"/>
      <w:bookmarkStart w:id="199" w:name="_Toc438714505"/>
      <w:bookmarkStart w:id="200" w:name="_Toc438714658"/>
      <w:r w:rsidRPr="004747C2">
        <w:rPr>
          <w:rFonts w:eastAsia="Calibri"/>
        </w:rPr>
        <w:t>Amaç</w:t>
      </w:r>
      <w:bookmarkEnd w:id="197"/>
      <w:bookmarkEnd w:id="198"/>
      <w:bookmarkEnd w:id="199"/>
      <w:bookmarkEnd w:id="200"/>
    </w:p>
    <w:p w:rsidR="00E64EC3" w:rsidRPr="004747C2" w:rsidRDefault="00AF0EC5" w:rsidP="004747C2">
      <w:pPr>
        <w:ind w:left="709" w:hanging="709"/>
        <w:jc w:val="both"/>
        <w:rPr>
          <w:rFonts w:cs="Arial"/>
        </w:rPr>
      </w:pPr>
      <w:proofErr w:type="gramStart"/>
      <w:r w:rsidRPr="004747C2">
        <w:rPr>
          <w:rFonts w:cs="Arial"/>
        </w:rPr>
        <w:t>Ulaşılmak istenen sonuç.</w:t>
      </w:r>
      <w:proofErr w:type="gramEnd"/>
    </w:p>
    <w:p w:rsidR="00AF0EC5" w:rsidRPr="004747C2" w:rsidRDefault="00AF0EC5" w:rsidP="004747C2">
      <w:pPr>
        <w:ind w:left="709" w:hanging="709"/>
        <w:jc w:val="both"/>
        <w:rPr>
          <w:rFonts w:cs="Arial"/>
        </w:rPr>
      </w:pPr>
    </w:p>
    <w:p w:rsidR="00AF0EC5" w:rsidRPr="004747C2" w:rsidRDefault="00AF0EC5" w:rsidP="004747C2">
      <w:pPr>
        <w:ind w:left="709" w:hanging="709"/>
        <w:jc w:val="both"/>
        <w:rPr>
          <w:rFonts w:cs="Arial"/>
        </w:rPr>
      </w:pPr>
      <w:r w:rsidRPr="004747C2">
        <w:rPr>
          <w:rFonts w:cs="Arial"/>
          <w:b/>
        </w:rPr>
        <w:t>Not 1 –</w:t>
      </w:r>
      <w:r w:rsidRPr="004747C2">
        <w:rPr>
          <w:rFonts w:cs="Arial"/>
        </w:rPr>
        <w:t xml:space="preserve"> Bir amaç, stratejik, taktiksel veya </w:t>
      </w:r>
      <w:proofErr w:type="spellStart"/>
      <w:r w:rsidRPr="004747C2">
        <w:rPr>
          <w:rFonts w:cs="Arial"/>
        </w:rPr>
        <w:t>operasyonel</w:t>
      </w:r>
      <w:proofErr w:type="spellEnd"/>
      <w:r w:rsidRPr="004747C2">
        <w:rPr>
          <w:rFonts w:cs="Arial"/>
        </w:rPr>
        <w:t xml:space="preserve"> olabilir.</w:t>
      </w:r>
    </w:p>
    <w:p w:rsidR="00AF0EC5" w:rsidRPr="004747C2" w:rsidRDefault="00AF0EC5" w:rsidP="004747C2">
      <w:pPr>
        <w:ind w:left="709" w:hanging="709"/>
        <w:jc w:val="both"/>
        <w:rPr>
          <w:rFonts w:cs="Arial"/>
        </w:rPr>
      </w:pPr>
    </w:p>
    <w:p w:rsidR="00AF0EC5" w:rsidRPr="004747C2" w:rsidRDefault="00AF0EC5" w:rsidP="004747C2">
      <w:pPr>
        <w:ind w:left="709" w:hanging="709"/>
        <w:jc w:val="both"/>
        <w:rPr>
          <w:rFonts w:cs="Arial"/>
        </w:rPr>
      </w:pPr>
      <w:r w:rsidRPr="004747C2">
        <w:rPr>
          <w:rFonts w:cs="Arial"/>
          <w:b/>
        </w:rPr>
        <w:t>Not 2 –</w:t>
      </w:r>
      <w:r w:rsidRPr="004747C2">
        <w:rPr>
          <w:rFonts w:cs="Arial"/>
        </w:rPr>
        <w:t xml:space="preserve"> Amaçlar farklı disiplinlerle (finansal, sağlık ve güvenlik, çevresel hedefler gibi) ilgili olabilir ve farklı seviyelerde (stratejik, kuruluşun her seviyesinde, proje, ürün, hizmet ve </w:t>
      </w:r>
      <w:proofErr w:type="gramStart"/>
      <w:r w:rsidRPr="004747C2">
        <w:rPr>
          <w:rFonts w:cs="Arial"/>
          <w:i/>
        </w:rPr>
        <w:t>proses</w:t>
      </w:r>
      <w:proofErr w:type="gramEnd"/>
      <w:r w:rsidRPr="004747C2">
        <w:rPr>
          <w:rFonts w:cs="Arial"/>
        </w:rPr>
        <w:t xml:space="preserve"> (bk. Madde 3.3.5) gibi) uygulanabilir.</w:t>
      </w:r>
    </w:p>
    <w:p w:rsidR="00AF0EC5" w:rsidRPr="004747C2" w:rsidRDefault="00AF0EC5" w:rsidP="004747C2">
      <w:pPr>
        <w:ind w:left="709" w:hanging="709"/>
        <w:jc w:val="both"/>
        <w:rPr>
          <w:rFonts w:cs="Arial"/>
          <w:lang w:eastAsia="x-none"/>
        </w:rPr>
      </w:pPr>
    </w:p>
    <w:p w:rsidR="00AF0EC5" w:rsidRPr="004747C2" w:rsidRDefault="00AF0EC5" w:rsidP="004747C2">
      <w:pPr>
        <w:ind w:left="709" w:hanging="709"/>
        <w:jc w:val="both"/>
        <w:rPr>
          <w:rFonts w:cs="Arial"/>
        </w:rPr>
      </w:pPr>
      <w:r w:rsidRPr="004747C2">
        <w:rPr>
          <w:rFonts w:cs="Arial"/>
          <w:b/>
        </w:rPr>
        <w:t>Not 3 –</w:t>
      </w:r>
      <w:r w:rsidRPr="004747C2">
        <w:rPr>
          <w:rFonts w:cs="Arial"/>
        </w:rPr>
        <w:t xml:space="preserve"> </w:t>
      </w:r>
      <w:r w:rsidR="00D93424">
        <w:rPr>
          <w:rFonts w:cs="Arial"/>
        </w:rPr>
        <w:t>Bir a</w:t>
      </w:r>
      <w:r w:rsidRPr="004747C2">
        <w:rPr>
          <w:rFonts w:cs="Arial"/>
        </w:rPr>
        <w:t xml:space="preserve">maç başka şekillerde de ifade edilebilir, örneğin; </w:t>
      </w:r>
      <w:r w:rsidR="00E84F56" w:rsidRPr="004747C2">
        <w:rPr>
          <w:rFonts w:cs="Arial"/>
        </w:rPr>
        <w:t xml:space="preserve">amaçlanan bir çıktı, bir </w:t>
      </w:r>
      <w:r w:rsidR="005D3194">
        <w:rPr>
          <w:rFonts w:cs="Arial"/>
        </w:rPr>
        <w:t>amaç</w:t>
      </w:r>
      <w:r w:rsidR="00E84F56" w:rsidRPr="004747C2">
        <w:rPr>
          <w:rFonts w:cs="Arial"/>
        </w:rPr>
        <w:t xml:space="preserve">, bir </w:t>
      </w:r>
      <w:proofErr w:type="spellStart"/>
      <w:r w:rsidR="00E84F56" w:rsidRPr="004747C2">
        <w:rPr>
          <w:rFonts w:cs="Arial"/>
        </w:rPr>
        <w:t>operasyonel</w:t>
      </w:r>
      <w:proofErr w:type="spellEnd"/>
      <w:r w:rsidR="00E84F56" w:rsidRPr="004747C2">
        <w:rPr>
          <w:rFonts w:cs="Arial"/>
        </w:rPr>
        <w:t xml:space="preserve"> </w:t>
      </w:r>
      <w:proofErr w:type="gramStart"/>
      <w:r w:rsidR="00E84F56" w:rsidRPr="004747C2">
        <w:rPr>
          <w:rFonts w:cs="Arial"/>
        </w:rPr>
        <w:t xml:space="preserve">kriter , </w:t>
      </w:r>
      <w:r w:rsidR="005D3194">
        <w:rPr>
          <w:rFonts w:cs="Arial"/>
        </w:rPr>
        <w:t>bir</w:t>
      </w:r>
      <w:proofErr w:type="gramEnd"/>
      <w:r w:rsidR="005D3194">
        <w:rPr>
          <w:rFonts w:cs="Arial"/>
        </w:rPr>
        <w:t xml:space="preserve"> </w:t>
      </w:r>
      <w:r w:rsidR="00E84F56" w:rsidRPr="004747C2">
        <w:rPr>
          <w:rFonts w:cs="Arial"/>
          <w:i/>
        </w:rPr>
        <w:t>çevre amacı</w:t>
      </w:r>
      <w:r w:rsidR="00E84F56" w:rsidRPr="004747C2">
        <w:rPr>
          <w:rFonts w:cs="Arial"/>
        </w:rPr>
        <w:t xml:space="preserve"> (bk. Madde 3.2.6) veya aynı anlama gelen diğer kelimelerin (örneğin, gaye, hedef, maksat) kullanımı gibi.</w:t>
      </w:r>
    </w:p>
    <w:p w:rsidR="00E11C43" w:rsidRPr="004747C2" w:rsidRDefault="00E11C43" w:rsidP="004747C2">
      <w:pPr>
        <w:ind w:left="709" w:hanging="709"/>
        <w:jc w:val="both"/>
        <w:rPr>
          <w:rFonts w:cs="Arial"/>
          <w:lang w:eastAsia="x-none"/>
        </w:rPr>
      </w:pPr>
    </w:p>
    <w:p w:rsidR="00E11C43" w:rsidRPr="004747C2" w:rsidRDefault="00E11C43" w:rsidP="004747C2">
      <w:pPr>
        <w:pStyle w:val="Balk3"/>
        <w:rPr>
          <w:rFonts w:eastAsia="Calibri"/>
          <w:lang w:val="tr-TR"/>
        </w:rPr>
      </w:pPr>
      <w:bookmarkStart w:id="201" w:name="_Toc435637450"/>
      <w:bookmarkStart w:id="202" w:name="_Toc438714353"/>
      <w:bookmarkStart w:id="203" w:name="_Toc438714506"/>
      <w:bookmarkStart w:id="204" w:name="_Toc438714659"/>
      <w:r w:rsidRPr="004747C2">
        <w:rPr>
          <w:rFonts w:eastAsia="Calibri"/>
        </w:rPr>
        <w:t>3.2.</w:t>
      </w:r>
      <w:r w:rsidRPr="004747C2">
        <w:rPr>
          <w:rFonts w:eastAsia="Calibri"/>
          <w:lang w:val="tr-TR"/>
        </w:rPr>
        <w:t>6</w:t>
      </w:r>
      <w:bookmarkEnd w:id="201"/>
      <w:bookmarkEnd w:id="202"/>
      <w:bookmarkEnd w:id="203"/>
      <w:bookmarkEnd w:id="204"/>
    </w:p>
    <w:p w:rsidR="00E11C43" w:rsidRPr="00B47985" w:rsidRDefault="00E11C43" w:rsidP="004747C2">
      <w:pPr>
        <w:pStyle w:val="Balk3"/>
        <w:rPr>
          <w:rFonts w:eastAsia="Calibri"/>
          <w:lang w:val="tr-TR"/>
        </w:rPr>
      </w:pPr>
      <w:bookmarkStart w:id="205" w:name="_Toc435637451"/>
      <w:bookmarkStart w:id="206" w:name="_Toc438714354"/>
      <w:bookmarkStart w:id="207" w:name="_Toc438714507"/>
      <w:bookmarkStart w:id="208" w:name="_Toc438714660"/>
      <w:r w:rsidRPr="004747C2">
        <w:rPr>
          <w:rFonts w:eastAsia="Calibri"/>
        </w:rPr>
        <w:t>Çevre ama</w:t>
      </w:r>
      <w:r w:rsidR="005D3194">
        <w:rPr>
          <w:rFonts w:eastAsia="Calibri"/>
          <w:lang w:val="tr-TR"/>
        </w:rPr>
        <w:t>cı</w:t>
      </w:r>
      <w:bookmarkEnd w:id="205"/>
      <w:bookmarkEnd w:id="206"/>
      <w:bookmarkEnd w:id="207"/>
      <w:bookmarkEnd w:id="208"/>
    </w:p>
    <w:p w:rsidR="00E11C43" w:rsidRPr="004747C2" w:rsidRDefault="00E11C43" w:rsidP="004747C2">
      <w:pPr>
        <w:jc w:val="both"/>
        <w:rPr>
          <w:rFonts w:cs="Arial"/>
          <w:lang w:eastAsia="x-none"/>
        </w:rPr>
      </w:pPr>
      <w:r w:rsidRPr="004747C2">
        <w:rPr>
          <w:rFonts w:cs="Arial"/>
          <w:bCs/>
          <w:i/>
        </w:rPr>
        <w:t>Kuruluş</w:t>
      </w:r>
      <w:r w:rsidRPr="004747C2">
        <w:rPr>
          <w:rFonts w:cs="Arial"/>
        </w:rPr>
        <w:t xml:space="preserve"> (bk. Madde 3.1.4) tarafından, </w:t>
      </w:r>
      <w:r w:rsidRPr="004747C2">
        <w:rPr>
          <w:rFonts w:cs="Arial"/>
          <w:i/>
        </w:rPr>
        <w:t>çevre politikası</w:t>
      </w:r>
      <w:r w:rsidRPr="004747C2">
        <w:rPr>
          <w:rFonts w:cs="Arial"/>
        </w:rPr>
        <w:t xml:space="preserve"> (bk. Madde 3.1.3) ile </w:t>
      </w:r>
      <w:r w:rsidR="005D3194">
        <w:rPr>
          <w:rFonts w:cs="Arial"/>
        </w:rPr>
        <w:t>tutarlı</w:t>
      </w:r>
      <w:r w:rsidR="005D3194" w:rsidRPr="004747C2">
        <w:rPr>
          <w:rFonts w:cs="Arial"/>
        </w:rPr>
        <w:t xml:space="preserve"> </w:t>
      </w:r>
      <w:r w:rsidRPr="004747C2">
        <w:rPr>
          <w:rFonts w:cs="Arial"/>
        </w:rPr>
        <w:t xml:space="preserve">olarak belirlenen </w:t>
      </w:r>
      <w:r w:rsidRPr="004747C2">
        <w:rPr>
          <w:rFonts w:cs="Arial"/>
          <w:i/>
        </w:rPr>
        <w:t>amaç</w:t>
      </w:r>
      <w:r w:rsidRPr="004747C2">
        <w:rPr>
          <w:rFonts w:cs="Arial"/>
        </w:rPr>
        <w:t xml:space="preserve"> (bk. Madde 3.2.5). </w:t>
      </w:r>
    </w:p>
    <w:p w:rsidR="00E64EC3" w:rsidRPr="004747C2" w:rsidRDefault="00E64EC3" w:rsidP="0083561A">
      <w:pPr>
        <w:ind w:left="709" w:hanging="709"/>
        <w:rPr>
          <w:rFonts w:cs="Arial"/>
          <w:lang w:eastAsia="x-none"/>
        </w:rPr>
      </w:pPr>
    </w:p>
    <w:p w:rsidR="000C48B8" w:rsidRPr="004747C2" w:rsidRDefault="000C48B8" w:rsidP="004747C2">
      <w:pPr>
        <w:pStyle w:val="Balk3"/>
        <w:rPr>
          <w:rFonts w:eastAsia="Calibri"/>
          <w:lang w:val="tr-TR"/>
        </w:rPr>
      </w:pPr>
      <w:bookmarkStart w:id="209" w:name="_Toc435637452"/>
      <w:bookmarkStart w:id="210" w:name="_Toc438714355"/>
      <w:bookmarkStart w:id="211" w:name="_Toc438714508"/>
      <w:bookmarkStart w:id="212" w:name="_Toc438714661"/>
      <w:r w:rsidRPr="004747C2">
        <w:rPr>
          <w:rFonts w:eastAsia="Calibri"/>
        </w:rPr>
        <w:t>3.2.</w:t>
      </w:r>
      <w:r w:rsidRPr="004747C2">
        <w:rPr>
          <w:rFonts w:eastAsia="Calibri"/>
          <w:lang w:val="tr-TR"/>
        </w:rPr>
        <w:t>7</w:t>
      </w:r>
      <w:bookmarkEnd w:id="209"/>
      <w:bookmarkEnd w:id="210"/>
      <w:bookmarkEnd w:id="211"/>
      <w:bookmarkEnd w:id="212"/>
    </w:p>
    <w:p w:rsidR="000C48B8" w:rsidRPr="004747C2" w:rsidRDefault="000C48B8" w:rsidP="004747C2">
      <w:pPr>
        <w:pStyle w:val="Balk3"/>
        <w:rPr>
          <w:rFonts w:eastAsia="Calibri"/>
        </w:rPr>
      </w:pPr>
      <w:bookmarkStart w:id="213" w:name="_Toc435637453"/>
      <w:bookmarkStart w:id="214" w:name="_Toc438714356"/>
      <w:bookmarkStart w:id="215" w:name="_Toc438714509"/>
      <w:bookmarkStart w:id="216" w:name="_Toc438714662"/>
      <w:r w:rsidRPr="004747C2">
        <w:rPr>
          <w:rFonts w:eastAsia="Calibri"/>
        </w:rPr>
        <w:t>Kirliliğin önlenmesi</w:t>
      </w:r>
      <w:bookmarkEnd w:id="213"/>
      <w:bookmarkEnd w:id="214"/>
      <w:bookmarkEnd w:id="215"/>
      <w:bookmarkEnd w:id="216"/>
    </w:p>
    <w:p w:rsidR="000C48B8" w:rsidRPr="004747C2" w:rsidRDefault="000C48B8" w:rsidP="004747C2">
      <w:pPr>
        <w:jc w:val="both"/>
        <w:rPr>
          <w:rFonts w:cs="Arial"/>
        </w:rPr>
      </w:pPr>
      <w:r w:rsidRPr="004747C2">
        <w:rPr>
          <w:rFonts w:cs="Arial"/>
        </w:rPr>
        <w:t xml:space="preserve">Olumsuz </w:t>
      </w:r>
      <w:r w:rsidRPr="004747C2">
        <w:rPr>
          <w:rFonts w:cs="Arial"/>
          <w:bCs/>
          <w:i/>
        </w:rPr>
        <w:t>çevresel etkileri</w:t>
      </w:r>
      <w:r w:rsidRPr="004747C2">
        <w:rPr>
          <w:rFonts w:cs="Arial"/>
        </w:rPr>
        <w:t xml:space="preserve"> (bk. Madde 3.2.4) azaltmak amacıyla, herhangi bir kirletici</w:t>
      </w:r>
      <w:r w:rsidR="000A619E">
        <w:rPr>
          <w:rFonts w:cs="Arial"/>
        </w:rPr>
        <w:t>nin</w:t>
      </w:r>
      <w:r w:rsidRPr="004747C2">
        <w:rPr>
          <w:rFonts w:cs="Arial"/>
        </w:rPr>
        <w:t xml:space="preserve"> veya atığın oluşmasını, </w:t>
      </w:r>
      <w:proofErr w:type="gramStart"/>
      <w:r w:rsidRPr="004747C2">
        <w:rPr>
          <w:rFonts w:cs="Arial"/>
        </w:rPr>
        <w:t>emisyonunu</w:t>
      </w:r>
      <w:proofErr w:type="gramEnd"/>
      <w:r w:rsidRPr="004747C2">
        <w:rPr>
          <w:rFonts w:cs="Arial"/>
        </w:rPr>
        <w:t xml:space="preserve"> veya boşaltımını önlemek, azaltmak veya kontrol etmek (ayrı ayrı veya birlikte) için, </w:t>
      </w:r>
      <w:r w:rsidRPr="004747C2">
        <w:rPr>
          <w:rFonts w:cs="Arial"/>
          <w:i/>
        </w:rPr>
        <w:t>proseslerin</w:t>
      </w:r>
      <w:r w:rsidRPr="004747C2">
        <w:rPr>
          <w:rFonts w:cs="Arial"/>
        </w:rPr>
        <w:t xml:space="preserve"> (bk. Madde 3.3.5), uygulamaların, tekniklerin, malzemelerin, ürünlerin, hizmetlerin veya enerjinin kullanılması.</w:t>
      </w:r>
    </w:p>
    <w:p w:rsidR="000C48B8" w:rsidRPr="004747C2" w:rsidRDefault="000C48B8" w:rsidP="004747C2">
      <w:pPr>
        <w:jc w:val="both"/>
        <w:rPr>
          <w:rFonts w:cs="Arial"/>
        </w:rPr>
      </w:pPr>
    </w:p>
    <w:p w:rsidR="006A5360" w:rsidRPr="004747C2" w:rsidRDefault="000C48B8" w:rsidP="004747C2">
      <w:pPr>
        <w:autoSpaceDE w:val="0"/>
        <w:autoSpaceDN w:val="0"/>
        <w:adjustRightInd w:val="0"/>
        <w:ind w:left="851" w:hanging="851"/>
        <w:jc w:val="both"/>
        <w:rPr>
          <w:rFonts w:cs="Arial"/>
          <w:lang w:eastAsia="x-none"/>
        </w:rPr>
      </w:pPr>
      <w:r w:rsidRPr="004747C2">
        <w:rPr>
          <w:rFonts w:cs="Arial"/>
          <w:b/>
        </w:rPr>
        <w:t xml:space="preserve">Not 1 – </w:t>
      </w:r>
      <w:r w:rsidRPr="004747C2">
        <w:rPr>
          <w:rFonts w:cs="Arial"/>
        </w:rPr>
        <w:t>Kirliliğin önlenmesi, kaynak</w:t>
      </w:r>
      <w:r w:rsidR="000A619E">
        <w:rPr>
          <w:rFonts w:cs="Arial"/>
        </w:rPr>
        <w:t xml:space="preserve">ta </w:t>
      </w:r>
      <w:proofErr w:type="spellStart"/>
      <w:r w:rsidR="000A619E">
        <w:rPr>
          <w:rFonts w:cs="Arial"/>
        </w:rPr>
        <w:t>azaltım</w:t>
      </w:r>
      <w:proofErr w:type="spellEnd"/>
      <w:r w:rsidRPr="004747C2">
        <w:rPr>
          <w:rFonts w:cs="Arial"/>
        </w:rPr>
        <w:t xml:space="preserve"> veya </w:t>
      </w:r>
      <w:r w:rsidR="000A619E">
        <w:rPr>
          <w:rFonts w:cs="Arial"/>
        </w:rPr>
        <w:t>önleme</w:t>
      </w:r>
      <w:r w:rsidRPr="004747C2">
        <w:rPr>
          <w:rFonts w:cs="Arial"/>
        </w:rPr>
        <w:t xml:space="preserve">; </w:t>
      </w:r>
      <w:proofErr w:type="gramStart"/>
      <w:r w:rsidRPr="004747C2">
        <w:rPr>
          <w:rFonts w:cs="Arial"/>
        </w:rPr>
        <w:t>proses</w:t>
      </w:r>
      <w:proofErr w:type="gramEnd"/>
      <w:r w:rsidRPr="004747C2">
        <w:rPr>
          <w:rFonts w:cs="Arial"/>
        </w:rPr>
        <w:t>, ürün veya hizmet değişikliklerini;</w:t>
      </w:r>
      <w:r w:rsidR="00BE42BA" w:rsidRPr="004747C2">
        <w:rPr>
          <w:rFonts w:cs="Arial"/>
        </w:rPr>
        <w:t xml:space="preserve"> kaynakların etkin kullanımını; malzeme ve enerji ikamesini; yeniden kullanımı; geri kazanımı; geri dönüşümü;</w:t>
      </w:r>
      <w:r w:rsidRPr="004747C2">
        <w:rPr>
          <w:rFonts w:cs="Arial"/>
        </w:rPr>
        <w:t xml:space="preserve"> ıslahı ve</w:t>
      </w:r>
      <w:r w:rsidR="000A619E">
        <w:rPr>
          <w:rFonts w:cs="Arial"/>
        </w:rPr>
        <w:t>ya</w:t>
      </w:r>
      <w:r w:rsidRPr="004747C2">
        <w:rPr>
          <w:rFonts w:cs="Arial"/>
        </w:rPr>
        <w:t xml:space="preserve"> arıtmayı </w:t>
      </w:r>
      <w:r w:rsidR="000A619E">
        <w:rPr>
          <w:rFonts w:cs="Arial"/>
        </w:rPr>
        <w:t>içerebilir</w:t>
      </w:r>
      <w:r w:rsidRPr="004747C2">
        <w:rPr>
          <w:rFonts w:cs="Arial"/>
        </w:rPr>
        <w:t>.</w:t>
      </w:r>
    </w:p>
    <w:p w:rsidR="000C48B8" w:rsidRPr="004747C2" w:rsidRDefault="000C48B8" w:rsidP="00EB6AC9">
      <w:pPr>
        <w:autoSpaceDE w:val="0"/>
        <w:autoSpaceDN w:val="0"/>
        <w:adjustRightInd w:val="0"/>
        <w:jc w:val="both"/>
        <w:rPr>
          <w:rFonts w:cs="Arial"/>
          <w:lang w:eastAsia="x-none"/>
        </w:rPr>
      </w:pPr>
    </w:p>
    <w:p w:rsidR="00B7506C" w:rsidRPr="004747C2" w:rsidRDefault="00B7506C" w:rsidP="004747C2">
      <w:pPr>
        <w:pStyle w:val="Balk3"/>
        <w:rPr>
          <w:rFonts w:eastAsia="Calibri"/>
          <w:lang w:val="tr-TR"/>
        </w:rPr>
      </w:pPr>
      <w:bookmarkStart w:id="217" w:name="_Toc435637454"/>
      <w:bookmarkStart w:id="218" w:name="_Toc438714357"/>
      <w:bookmarkStart w:id="219" w:name="_Toc438714510"/>
      <w:bookmarkStart w:id="220" w:name="_Toc438714663"/>
      <w:r w:rsidRPr="004747C2">
        <w:rPr>
          <w:rFonts w:eastAsia="Calibri"/>
        </w:rPr>
        <w:t>3.2.</w:t>
      </w:r>
      <w:r w:rsidRPr="004747C2">
        <w:rPr>
          <w:rFonts w:eastAsia="Calibri"/>
          <w:lang w:val="tr-TR"/>
        </w:rPr>
        <w:t>8</w:t>
      </w:r>
      <w:bookmarkEnd w:id="217"/>
      <w:bookmarkEnd w:id="218"/>
      <w:bookmarkEnd w:id="219"/>
      <w:bookmarkEnd w:id="220"/>
    </w:p>
    <w:p w:rsidR="00B7506C" w:rsidRPr="004747C2" w:rsidRDefault="00B7506C" w:rsidP="004747C2">
      <w:pPr>
        <w:pStyle w:val="Balk3"/>
        <w:rPr>
          <w:rFonts w:eastAsia="Calibri"/>
        </w:rPr>
      </w:pPr>
      <w:bookmarkStart w:id="221" w:name="_Toc435637455"/>
      <w:bookmarkStart w:id="222" w:name="_Toc438714358"/>
      <w:bookmarkStart w:id="223" w:name="_Toc438714511"/>
      <w:bookmarkStart w:id="224" w:name="_Toc438714664"/>
      <w:r w:rsidRPr="004747C2">
        <w:rPr>
          <w:rFonts w:eastAsia="Calibri"/>
        </w:rPr>
        <w:t>Şart</w:t>
      </w:r>
      <w:bookmarkEnd w:id="221"/>
      <w:bookmarkEnd w:id="222"/>
      <w:bookmarkEnd w:id="223"/>
      <w:bookmarkEnd w:id="224"/>
    </w:p>
    <w:p w:rsidR="000C48B8" w:rsidRPr="004747C2" w:rsidRDefault="00B7506C" w:rsidP="00B7506C">
      <w:pPr>
        <w:autoSpaceDE w:val="0"/>
        <w:autoSpaceDN w:val="0"/>
        <w:adjustRightInd w:val="0"/>
        <w:jc w:val="both"/>
        <w:rPr>
          <w:rFonts w:cs="Arial"/>
        </w:rPr>
      </w:pPr>
      <w:proofErr w:type="gramStart"/>
      <w:r w:rsidRPr="004747C2">
        <w:rPr>
          <w:rFonts w:cs="Arial"/>
        </w:rPr>
        <w:t xml:space="preserve">İfade edilen, genellikle kastedilen veya </w:t>
      </w:r>
      <w:r w:rsidR="00BE5D6F" w:rsidRPr="004747C2">
        <w:rPr>
          <w:rFonts w:cs="Arial"/>
        </w:rPr>
        <w:t>zorunlu</w:t>
      </w:r>
      <w:r w:rsidRPr="004747C2">
        <w:rPr>
          <w:rFonts w:cs="Arial"/>
        </w:rPr>
        <w:t xml:space="preserve"> ihtiyaç </w:t>
      </w:r>
      <w:r w:rsidR="004A5C16" w:rsidRPr="004747C2">
        <w:rPr>
          <w:rFonts w:cs="Arial"/>
        </w:rPr>
        <w:t>ya da</w:t>
      </w:r>
      <w:r w:rsidRPr="004747C2">
        <w:rPr>
          <w:rFonts w:cs="Arial"/>
        </w:rPr>
        <w:t xml:space="preserve"> beklenti.</w:t>
      </w:r>
      <w:proofErr w:type="gramEnd"/>
    </w:p>
    <w:p w:rsidR="00B7506C" w:rsidRPr="004747C2" w:rsidRDefault="00B7506C" w:rsidP="00B7506C">
      <w:pPr>
        <w:autoSpaceDE w:val="0"/>
        <w:autoSpaceDN w:val="0"/>
        <w:adjustRightInd w:val="0"/>
        <w:jc w:val="both"/>
        <w:rPr>
          <w:rFonts w:cs="Arial"/>
        </w:rPr>
      </w:pPr>
    </w:p>
    <w:p w:rsidR="00B7506C" w:rsidRPr="004747C2" w:rsidRDefault="00B7506C" w:rsidP="004747C2">
      <w:pPr>
        <w:autoSpaceDE w:val="0"/>
        <w:autoSpaceDN w:val="0"/>
        <w:adjustRightInd w:val="0"/>
        <w:ind w:left="851" w:hanging="851"/>
        <w:jc w:val="both"/>
        <w:rPr>
          <w:rFonts w:cs="Arial"/>
        </w:rPr>
      </w:pPr>
      <w:r w:rsidRPr="004747C2">
        <w:rPr>
          <w:rFonts w:cs="Arial"/>
          <w:b/>
        </w:rPr>
        <w:t>Not 1 –</w:t>
      </w:r>
      <w:r w:rsidRPr="004747C2">
        <w:rPr>
          <w:rFonts w:cs="Arial"/>
        </w:rPr>
        <w:t xml:space="preserve"> “</w:t>
      </w:r>
      <w:r w:rsidRPr="004747C2">
        <w:rPr>
          <w:rFonts w:cs="Arial"/>
          <w:i/>
        </w:rPr>
        <w:t>Genellikle kastedilen”</w:t>
      </w:r>
      <w:r w:rsidRPr="004747C2">
        <w:rPr>
          <w:rFonts w:cs="Arial"/>
        </w:rPr>
        <w:t xml:space="preserve"> </w:t>
      </w:r>
      <w:r w:rsidR="00BE5D6F" w:rsidRPr="004747C2">
        <w:rPr>
          <w:rFonts w:cs="Arial"/>
        </w:rPr>
        <w:t>ifadesi söz</w:t>
      </w:r>
      <w:r w:rsidR="004A5C16" w:rsidRPr="004747C2">
        <w:rPr>
          <w:rFonts w:cs="Arial"/>
        </w:rPr>
        <w:t xml:space="preserve"> </w:t>
      </w:r>
      <w:r w:rsidR="00BE5D6F" w:rsidRPr="004747C2">
        <w:rPr>
          <w:rFonts w:cs="Arial"/>
        </w:rPr>
        <w:t xml:space="preserve">konusu ihtiyaç veya beklentinin belirtildiği </w:t>
      </w:r>
      <w:r w:rsidR="00BE5D6F" w:rsidRPr="004747C2">
        <w:rPr>
          <w:rFonts w:cs="Arial"/>
          <w:i/>
        </w:rPr>
        <w:t xml:space="preserve">kuruluş </w:t>
      </w:r>
      <w:r w:rsidR="00BE5D6F" w:rsidRPr="004747C2">
        <w:rPr>
          <w:rFonts w:cs="Arial"/>
        </w:rPr>
        <w:t>(bk. Madde 3.1.4)</w:t>
      </w:r>
      <w:r w:rsidR="00BE5D6F" w:rsidRPr="004747C2">
        <w:rPr>
          <w:rFonts w:cs="Arial"/>
          <w:i/>
        </w:rPr>
        <w:t xml:space="preserve"> </w:t>
      </w:r>
      <w:r w:rsidR="00BE5D6F" w:rsidRPr="004747C2">
        <w:rPr>
          <w:rFonts w:cs="Arial"/>
        </w:rPr>
        <w:t>ve</w:t>
      </w:r>
      <w:r w:rsidR="00BE5D6F" w:rsidRPr="004747C2">
        <w:rPr>
          <w:rFonts w:cs="Arial"/>
          <w:i/>
        </w:rPr>
        <w:t xml:space="preserve"> ilgili taraflar (bk. Madde 3.1.6) </w:t>
      </w:r>
      <w:r w:rsidR="00BE5D6F" w:rsidRPr="004747C2">
        <w:rPr>
          <w:rFonts w:cs="Arial"/>
        </w:rPr>
        <w:t>için olağan veya genel uygulama anlamına gelir.</w:t>
      </w:r>
    </w:p>
    <w:p w:rsidR="00BE5D6F" w:rsidRPr="004747C2" w:rsidRDefault="00BE5D6F" w:rsidP="004747C2">
      <w:pPr>
        <w:autoSpaceDE w:val="0"/>
        <w:autoSpaceDN w:val="0"/>
        <w:adjustRightInd w:val="0"/>
        <w:ind w:left="851" w:hanging="851"/>
        <w:jc w:val="both"/>
        <w:rPr>
          <w:rFonts w:cs="Arial"/>
          <w:i/>
          <w:lang w:eastAsia="x-none"/>
        </w:rPr>
      </w:pPr>
    </w:p>
    <w:p w:rsidR="00BE5D6F" w:rsidRPr="004747C2" w:rsidRDefault="00BE5D6F" w:rsidP="004747C2">
      <w:pPr>
        <w:autoSpaceDE w:val="0"/>
        <w:autoSpaceDN w:val="0"/>
        <w:adjustRightInd w:val="0"/>
        <w:ind w:left="851" w:hanging="851"/>
        <w:jc w:val="both"/>
        <w:rPr>
          <w:rFonts w:cs="Arial"/>
        </w:rPr>
      </w:pPr>
      <w:r w:rsidRPr="004747C2">
        <w:rPr>
          <w:rFonts w:cs="Arial"/>
          <w:b/>
        </w:rPr>
        <w:t>Not 2 –</w:t>
      </w:r>
      <w:r w:rsidRPr="004747C2">
        <w:rPr>
          <w:rFonts w:cs="Arial"/>
        </w:rPr>
        <w:t xml:space="preserve"> Belirtilmiş bir şart, ifade edilen şarttır, örneğin</w:t>
      </w:r>
      <w:r w:rsidR="00463F10" w:rsidRPr="004747C2">
        <w:rPr>
          <w:rFonts w:cs="Arial"/>
        </w:rPr>
        <w:t xml:space="preserve">, </w:t>
      </w:r>
      <w:proofErr w:type="spellStart"/>
      <w:r w:rsidR="00463F10" w:rsidRPr="004747C2">
        <w:rPr>
          <w:rFonts w:cs="Arial"/>
          <w:i/>
        </w:rPr>
        <w:t>dokümante</w:t>
      </w:r>
      <w:proofErr w:type="spellEnd"/>
      <w:r w:rsidR="00463F10" w:rsidRPr="004747C2">
        <w:rPr>
          <w:rFonts w:cs="Arial"/>
          <w:i/>
        </w:rPr>
        <w:t xml:space="preserve"> edilmiş bilgideki</w:t>
      </w:r>
      <w:r w:rsidR="00463F10" w:rsidRPr="004747C2">
        <w:rPr>
          <w:rFonts w:cs="Arial"/>
        </w:rPr>
        <w:t xml:space="preserve"> (bk. Madde 3.3.2) gibi.</w:t>
      </w:r>
    </w:p>
    <w:p w:rsidR="00463F10" w:rsidRPr="004747C2" w:rsidRDefault="00463F10" w:rsidP="004747C2">
      <w:pPr>
        <w:autoSpaceDE w:val="0"/>
        <w:autoSpaceDN w:val="0"/>
        <w:adjustRightInd w:val="0"/>
        <w:ind w:left="851" w:hanging="851"/>
        <w:jc w:val="both"/>
        <w:rPr>
          <w:rFonts w:cs="Arial"/>
          <w:i/>
          <w:lang w:eastAsia="x-none"/>
        </w:rPr>
      </w:pPr>
    </w:p>
    <w:p w:rsidR="00463F10" w:rsidRPr="004747C2" w:rsidRDefault="00463F10" w:rsidP="004747C2">
      <w:pPr>
        <w:autoSpaceDE w:val="0"/>
        <w:autoSpaceDN w:val="0"/>
        <w:adjustRightInd w:val="0"/>
        <w:ind w:left="851" w:hanging="851"/>
        <w:jc w:val="both"/>
        <w:rPr>
          <w:rFonts w:cs="Arial"/>
          <w:i/>
          <w:lang w:eastAsia="x-none"/>
        </w:rPr>
      </w:pPr>
      <w:r w:rsidRPr="004747C2">
        <w:rPr>
          <w:rFonts w:cs="Arial"/>
          <w:b/>
        </w:rPr>
        <w:t>Not 3 –</w:t>
      </w:r>
      <w:r w:rsidRPr="004747C2">
        <w:rPr>
          <w:rFonts w:cs="Arial"/>
        </w:rPr>
        <w:t xml:space="preserve"> Yasal şartlar </w:t>
      </w:r>
      <w:r w:rsidR="00A36FE0">
        <w:rPr>
          <w:rFonts w:cs="Arial"/>
        </w:rPr>
        <w:t xml:space="preserve">dışındaki diğer şartlar </w:t>
      </w:r>
      <w:r w:rsidRPr="004747C2">
        <w:rPr>
          <w:rFonts w:cs="Arial"/>
        </w:rPr>
        <w:t xml:space="preserve">da, kuruluş uygulamaya karar verirse </w:t>
      </w:r>
      <w:r w:rsidR="000A619E">
        <w:rPr>
          <w:rFonts w:cs="Arial"/>
        </w:rPr>
        <w:t>zorunlu</w:t>
      </w:r>
      <w:r w:rsidR="000A619E" w:rsidRPr="004747C2">
        <w:rPr>
          <w:rFonts w:cs="Arial"/>
        </w:rPr>
        <w:t xml:space="preserve"> </w:t>
      </w:r>
      <w:r w:rsidRPr="004747C2">
        <w:rPr>
          <w:rFonts w:cs="Arial"/>
        </w:rPr>
        <w:t xml:space="preserve">hale gelir. </w:t>
      </w:r>
    </w:p>
    <w:p w:rsidR="00463F10" w:rsidRPr="004747C2" w:rsidRDefault="00463F10" w:rsidP="004747C2">
      <w:pPr>
        <w:rPr>
          <w:lang w:eastAsia="x-none"/>
        </w:rPr>
      </w:pPr>
    </w:p>
    <w:p w:rsidR="00463F10" w:rsidRPr="004747C2" w:rsidRDefault="00463F10" w:rsidP="004747C2">
      <w:pPr>
        <w:pStyle w:val="Balk3"/>
        <w:rPr>
          <w:rFonts w:eastAsia="Calibri"/>
          <w:lang w:val="tr-TR"/>
        </w:rPr>
      </w:pPr>
      <w:bookmarkStart w:id="225" w:name="_Toc435637456"/>
      <w:bookmarkStart w:id="226" w:name="_Toc438714359"/>
      <w:bookmarkStart w:id="227" w:name="_Toc438714512"/>
      <w:bookmarkStart w:id="228" w:name="_Toc438714665"/>
      <w:r w:rsidRPr="004747C2">
        <w:rPr>
          <w:rFonts w:eastAsia="Calibri"/>
        </w:rPr>
        <w:t>3.2.</w:t>
      </w:r>
      <w:r w:rsidRPr="004747C2">
        <w:rPr>
          <w:rFonts w:eastAsia="Calibri"/>
          <w:lang w:val="tr-TR"/>
        </w:rPr>
        <w:t>9</w:t>
      </w:r>
      <w:bookmarkEnd w:id="225"/>
      <w:bookmarkEnd w:id="226"/>
      <w:bookmarkEnd w:id="227"/>
      <w:bookmarkEnd w:id="228"/>
    </w:p>
    <w:p w:rsidR="00463F10" w:rsidRPr="004747C2" w:rsidRDefault="00463F10" w:rsidP="004747C2">
      <w:pPr>
        <w:pStyle w:val="Balk3"/>
        <w:rPr>
          <w:rFonts w:eastAsia="Calibri"/>
        </w:rPr>
      </w:pPr>
      <w:bookmarkStart w:id="229" w:name="_Toc435637457"/>
      <w:bookmarkStart w:id="230" w:name="_Toc438714360"/>
      <w:bookmarkStart w:id="231" w:name="_Toc438714513"/>
      <w:bookmarkStart w:id="232" w:name="_Toc438714666"/>
      <w:r w:rsidRPr="004747C2">
        <w:rPr>
          <w:rFonts w:eastAsia="Calibri"/>
        </w:rPr>
        <w:t xml:space="preserve">Uygunluk </w:t>
      </w:r>
      <w:r w:rsidR="00BE417D">
        <w:rPr>
          <w:rFonts w:cs="Arial"/>
        </w:rPr>
        <w:t>yükümlülükleri</w:t>
      </w:r>
      <w:r w:rsidRPr="004747C2">
        <w:rPr>
          <w:rFonts w:eastAsia="Calibri"/>
        </w:rPr>
        <w:t xml:space="preserve"> (tercih edilen terim)</w:t>
      </w:r>
      <w:bookmarkEnd w:id="229"/>
      <w:bookmarkEnd w:id="230"/>
      <w:bookmarkEnd w:id="231"/>
      <w:bookmarkEnd w:id="232"/>
    </w:p>
    <w:p w:rsidR="00463F10" w:rsidRPr="004747C2" w:rsidRDefault="00463F10" w:rsidP="00463F10">
      <w:pPr>
        <w:autoSpaceDE w:val="0"/>
        <w:autoSpaceDN w:val="0"/>
        <w:adjustRightInd w:val="0"/>
        <w:jc w:val="both"/>
        <w:rPr>
          <w:rFonts w:cs="Arial"/>
        </w:rPr>
      </w:pPr>
      <w:r w:rsidRPr="004747C2">
        <w:rPr>
          <w:rFonts w:cs="Arial"/>
        </w:rPr>
        <w:t>Yasal şartlar veya diğer şartlar (kabul edilen terim)</w:t>
      </w:r>
    </w:p>
    <w:p w:rsidR="00463F10" w:rsidRPr="004747C2" w:rsidRDefault="00463F10" w:rsidP="00463F10">
      <w:pPr>
        <w:autoSpaceDE w:val="0"/>
        <w:autoSpaceDN w:val="0"/>
        <w:adjustRightInd w:val="0"/>
        <w:jc w:val="both"/>
        <w:rPr>
          <w:rFonts w:cs="Arial"/>
        </w:rPr>
      </w:pPr>
    </w:p>
    <w:p w:rsidR="00463F10" w:rsidRPr="004747C2" w:rsidRDefault="00A36FE0" w:rsidP="00463F10">
      <w:pPr>
        <w:autoSpaceDE w:val="0"/>
        <w:autoSpaceDN w:val="0"/>
        <w:adjustRightInd w:val="0"/>
        <w:jc w:val="both"/>
        <w:rPr>
          <w:rFonts w:cs="Arial"/>
        </w:rPr>
      </w:pPr>
      <w:r w:rsidRPr="00B47985">
        <w:rPr>
          <w:rFonts w:cs="Arial"/>
        </w:rPr>
        <w:t>Bir</w:t>
      </w:r>
      <w:r>
        <w:rPr>
          <w:rFonts w:cs="Arial"/>
          <w:i/>
        </w:rPr>
        <w:t xml:space="preserve"> k</w:t>
      </w:r>
      <w:r w:rsidR="00463F10" w:rsidRPr="004747C2">
        <w:rPr>
          <w:rFonts w:cs="Arial"/>
          <w:i/>
        </w:rPr>
        <w:t xml:space="preserve">uruluşun </w:t>
      </w:r>
      <w:r w:rsidR="00463F10" w:rsidRPr="004747C2">
        <w:rPr>
          <w:rFonts w:cs="Arial"/>
        </w:rPr>
        <w:t xml:space="preserve">(bk. Madde 3.1.4) uymak zorunda olduğu yasal </w:t>
      </w:r>
      <w:r w:rsidR="00463F10" w:rsidRPr="004747C2">
        <w:rPr>
          <w:rFonts w:cs="Arial"/>
          <w:i/>
        </w:rPr>
        <w:t>şartlar</w:t>
      </w:r>
      <w:r w:rsidR="00463F10" w:rsidRPr="004747C2">
        <w:rPr>
          <w:rFonts w:cs="Arial"/>
        </w:rPr>
        <w:t xml:space="preserve"> (bk. Madde 3.2.8) </w:t>
      </w:r>
      <w:r>
        <w:rPr>
          <w:rFonts w:cs="Arial"/>
        </w:rPr>
        <w:t>ve</w:t>
      </w:r>
      <w:r w:rsidRPr="004747C2">
        <w:rPr>
          <w:rFonts w:cs="Arial"/>
        </w:rPr>
        <w:t xml:space="preserve"> </w:t>
      </w:r>
      <w:r>
        <w:rPr>
          <w:rFonts w:cs="Arial"/>
        </w:rPr>
        <w:t xml:space="preserve">bir </w:t>
      </w:r>
      <w:r w:rsidR="00463F10" w:rsidRPr="004747C2">
        <w:rPr>
          <w:rFonts w:cs="Arial"/>
        </w:rPr>
        <w:t>kuruluşun uymak zorunda olduğu veya uymayı seçtiği diğer şartlar.</w:t>
      </w:r>
    </w:p>
    <w:p w:rsidR="00463F10" w:rsidRPr="004747C2" w:rsidRDefault="00463F10" w:rsidP="00463F10">
      <w:pPr>
        <w:autoSpaceDE w:val="0"/>
        <w:autoSpaceDN w:val="0"/>
        <w:adjustRightInd w:val="0"/>
        <w:jc w:val="both"/>
        <w:rPr>
          <w:rFonts w:cs="Arial"/>
        </w:rPr>
      </w:pPr>
    </w:p>
    <w:p w:rsidR="00463F10" w:rsidRPr="004747C2" w:rsidRDefault="00463F10" w:rsidP="002F0414">
      <w:pPr>
        <w:autoSpaceDE w:val="0"/>
        <w:autoSpaceDN w:val="0"/>
        <w:adjustRightInd w:val="0"/>
        <w:ind w:left="851" w:hanging="851"/>
        <w:jc w:val="both"/>
        <w:rPr>
          <w:rFonts w:cs="Arial"/>
        </w:rPr>
      </w:pPr>
      <w:r w:rsidRPr="004747C2">
        <w:rPr>
          <w:rFonts w:cs="Arial"/>
          <w:b/>
        </w:rPr>
        <w:t>Not 1 –</w:t>
      </w:r>
      <w:r w:rsidRPr="004747C2">
        <w:rPr>
          <w:rFonts w:cs="Arial"/>
        </w:rPr>
        <w:t xml:space="preserve"> Uygunluk </w:t>
      </w:r>
      <w:r w:rsidR="00BE417D">
        <w:rPr>
          <w:rFonts w:cs="Arial"/>
        </w:rPr>
        <w:t>yükümlülükleri</w:t>
      </w:r>
      <w:r w:rsidRPr="004747C2">
        <w:rPr>
          <w:rFonts w:cs="Arial"/>
        </w:rPr>
        <w:t xml:space="preserve">, </w:t>
      </w:r>
      <w:r w:rsidRPr="004747C2">
        <w:rPr>
          <w:rFonts w:cs="Arial"/>
          <w:i/>
        </w:rPr>
        <w:t>çevre yönetim sistemleri</w:t>
      </w:r>
      <w:r w:rsidRPr="004747C2">
        <w:rPr>
          <w:rFonts w:cs="Arial"/>
        </w:rPr>
        <w:t xml:space="preserve"> (bk. Madde 3.1.2) ile ilgilidir.</w:t>
      </w:r>
    </w:p>
    <w:p w:rsidR="00463F10" w:rsidRPr="004747C2" w:rsidRDefault="00463F10" w:rsidP="002F0414">
      <w:pPr>
        <w:autoSpaceDE w:val="0"/>
        <w:autoSpaceDN w:val="0"/>
        <w:adjustRightInd w:val="0"/>
        <w:ind w:left="851" w:hanging="851"/>
        <w:jc w:val="both"/>
        <w:rPr>
          <w:rFonts w:cs="Arial"/>
        </w:rPr>
      </w:pPr>
    </w:p>
    <w:p w:rsidR="00463F10" w:rsidRPr="004747C2" w:rsidRDefault="00463F10" w:rsidP="004747C2">
      <w:pPr>
        <w:autoSpaceDE w:val="0"/>
        <w:autoSpaceDN w:val="0"/>
        <w:adjustRightInd w:val="0"/>
        <w:ind w:left="851" w:hanging="851"/>
        <w:jc w:val="both"/>
        <w:rPr>
          <w:rStyle w:val="hps"/>
          <w:rFonts w:cs="Arial"/>
        </w:rPr>
      </w:pPr>
      <w:r w:rsidRPr="004747C2">
        <w:rPr>
          <w:rFonts w:cs="Arial"/>
          <w:b/>
        </w:rPr>
        <w:t>Not</w:t>
      </w:r>
      <w:r w:rsidR="00032C79" w:rsidRPr="004747C2">
        <w:rPr>
          <w:rFonts w:cs="Arial"/>
          <w:b/>
        </w:rPr>
        <w:t xml:space="preserve"> </w:t>
      </w:r>
      <w:r w:rsidRPr="004747C2">
        <w:rPr>
          <w:rFonts w:cs="Arial"/>
          <w:b/>
        </w:rPr>
        <w:t xml:space="preserve">2 </w:t>
      </w:r>
      <w:r w:rsidR="002F0414" w:rsidRPr="004747C2">
        <w:rPr>
          <w:rFonts w:cs="Arial"/>
          <w:b/>
        </w:rPr>
        <w:t>–</w:t>
      </w:r>
      <w:r w:rsidRPr="004747C2">
        <w:rPr>
          <w:rFonts w:cs="Arial"/>
        </w:rPr>
        <w:t xml:space="preserve"> </w:t>
      </w:r>
      <w:r w:rsidR="004747C2">
        <w:rPr>
          <w:rFonts w:cs="Arial"/>
        </w:rPr>
        <w:tab/>
      </w:r>
      <w:r w:rsidR="002F0414" w:rsidRPr="004747C2">
        <w:rPr>
          <w:rFonts w:cs="Arial"/>
        </w:rPr>
        <w:t xml:space="preserve">Uygunluk </w:t>
      </w:r>
      <w:r w:rsidR="00BE417D">
        <w:rPr>
          <w:rFonts w:cs="Arial"/>
        </w:rPr>
        <w:t>yükümlülükleri</w:t>
      </w:r>
      <w:r w:rsidR="002F0414" w:rsidRPr="004747C2">
        <w:rPr>
          <w:rFonts w:cs="Arial"/>
        </w:rPr>
        <w:t xml:space="preserve">, uygulanabilir kanunlar ve düzenlemeler gibi zorunlu şartlardan ya da </w:t>
      </w:r>
      <w:r w:rsidR="00901118" w:rsidRPr="004747C2">
        <w:rPr>
          <w:rFonts w:cs="Arial"/>
        </w:rPr>
        <w:t>organizasyon</w:t>
      </w:r>
      <w:r w:rsidR="00901118">
        <w:rPr>
          <w:rFonts w:cs="Arial"/>
        </w:rPr>
        <w:t xml:space="preserve"> ile ilgili </w:t>
      </w:r>
      <w:proofErr w:type="spellStart"/>
      <w:r w:rsidR="00901118">
        <w:rPr>
          <w:rFonts w:cs="Arial"/>
        </w:rPr>
        <w:t>standardlar</w:t>
      </w:r>
      <w:proofErr w:type="spellEnd"/>
      <w:r w:rsidR="00901118" w:rsidRPr="004747C2">
        <w:rPr>
          <w:rFonts w:cs="Arial"/>
        </w:rPr>
        <w:t xml:space="preserve"> </w:t>
      </w:r>
      <w:r w:rsidR="002F0414" w:rsidRPr="004747C2">
        <w:rPr>
          <w:rFonts w:cs="Arial"/>
        </w:rPr>
        <w:t xml:space="preserve">ve sanayi </w:t>
      </w:r>
      <w:proofErr w:type="spellStart"/>
      <w:r w:rsidR="002F0414" w:rsidRPr="004747C2">
        <w:rPr>
          <w:rFonts w:cs="Arial"/>
        </w:rPr>
        <w:t>standardlar</w:t>
      </w:r>
      <w:r w:rsidR="004A5C16" w:rsidRPr="004747C2">
        <w:rPr>
          <w:rFonts w:cs="Arial"/>
        </w:rPr>
        <w:t>ı</w:t>
      </w:r>
      <w:proofErr w:type="spellEnd"/>
      <w:r w:rsidR="002F0414" w:rsidRPr="004747C2">
        <w:rPr>
          <w:rFonts w:cs="Arial"/>
        </w:rPr>
        <w:t>, sözleşme ilişkileri, uygulama kuralları ve meslek grubu veya sivil toplum kuruluş anlaşmaları gibi gönüllü taahhütlerden kaynaklanabilir.</w:t>
      </w:r>
    </w:p>
    <w:p w:rsidR="00BE5D6F" w:rsidRPr="004747C2" w:rsidRDefault="00BE5D6F" w:rsidP="00193252">
      <w:pPr>
        <w:autoSpaceDE w:val="0"/>
        <w:autoSpaceDN w:val="0"/>
        <w:adjustRightInd w:val="0"/>
        <w:rPr>
          <w:rFonts w:ascii="Cambria" w:eastAsia="Calibri" w:hAnsi="Cambria" w:cs="Cambria"/>
        </w:rPr>
      </w:pPr>
    </w:p>
    <w:p w:rsidR="002F0414" w:rsidRPr="004747C2" w:rsidRDefault="002F0414" w:rsidP="004747C2">
      <w:pPr>
        <w:pStyle w:val="Balk3"/>
        <w:rPr>
          <w:rFonts w:eastAsia="Calibri"/>
          <w:lang w:val="tr-TR"/>
        </w:rPr>
      </w:pPr>
      <w:bookmarkStart w:id="233" w:name="_Toc435637458"/>
      <w:bookmarkStart w:id="234" w:name="_Toc438714361"/>
      <w:bookmarkStart w:id="235" w:name="_Toc438714514"/>
      <w:bookmarkStart w:id="236" w:name="_Toc438714667"/>
      <w:r w:rsidRPr="004747C2">
        <w:rPr>
          <w:rFonts w:eastAsia="Calibri"/>
        </w:rPr>
        <w:lastRenderedPageBreak/>
        <w:t>3.2.</w:t>
      </w:r>
      <w:r w:rsidRPr="004747C2">
        <w:rPr>
          <w:rFonts w:eastAsia="Calibri"/>
          <w:lang w:val="tr-TR"/>
        </w:rPr>
        <w:t>10</w:t>
      </w:r>
      <w:bookmarkEnd w:id="233"/>
      <w:bookmarkEnd w:id="234"/>
      <w:bookmarkEnd w:id="235"/>
      <w:bookmarkEnd w:id="236"/>
    </w:p>
    <w:p w:rsidR="002F0414" w:rsidRPr="004747C2" w:rsidRDefault="002F0414" w:rsidP="004747C2">
      <w:pPr>
        <w:pStyle w:val="Balk3"/>
        <w:rPr>
          <w:rFonts w:eastAsia="Calibri"/>
        </w:rPr>
      </w:pPr>
      <w:bookmarkStart w:id="237" w:name="_Toc435637459"/>
      <w:bookmarkStart w:id="238" w:name="_Toc438714362"/>
      <w:bookmarkStart w:id="239" w:name="_Toc438714515"/>
      <w:bookmarkStart w:id="240" w:name="_Toc438714668"/>
      <w:r w:rsidRPr="004747C2">
        <w:rPr>
          <w:rFonts w:eastAsia="Calibri"/>
        </w:rPr>
        <w:t>Risk</w:t>
      </w:r>
      <w:bookmarkEnd w:id="237"/>
      <w:bookmarkEnd w:id="238"/>
      <w:bookmarkEnd w:id="239"/>
      <w:bookmarkEnd w:id="240"/>
    </w:p>
    <w:p w:rsidR="00B7506C" w:rsidRPr="004747C2" w:rsidRDefault="002F0414" w:rsidP="002F0414">
      <w:pPr>
        <w:autoSpaceDE w:val="0"/>
        <w:autoSpaceDN w:val="0"/>
        <w:adjustRightInd w:val="0"/>
        <w:jc w:val="both"/>
        <w:rPr>
          <w:rFonts w:cs="Arial"/>
        </w:rPr>
      </w:pPr>
      <w:r w:rsidRPr="004747C2">
        <w:rPr>
          <w:rFonts w:cs="Arial"/>
        </w:rPr>
        <w:t>Belirsizliğin etkisi.</w:t>
      </w:r>
    </w:p>
    <w:p w:rsidR="002F0414" w:rsidRPr="004747C2" w:rsidRDefault="002F0414" w:rsidP="002F0414">
      <w:pPr>
        <w:autoSpaceDE w:val="0"/>
        <w:autoSpaceDN w:val="0"/>
        <w:adjustRightInd w:val="0"/>
        <w:jc w:val="both"/>
        <w:rPr>
          <w:rFonts w:cs="Arial"/>
        </w:rPr>
      </w:pPr>
    </w:p>
    <w:p w:rsidR="002F0414" w:rsidRPr="004747C2" w:rsidRDefault="002F0414" w:rsidP="002F0414">
      <w:pPr>
        <w:autoSpaceDE w:val="0"/>
        <w:autoSpaceDN w:val="0"/>
        <w:adjustRightInd w:val="0"/>
        <w:jc w:val="both"/>
        <w:rPr>
          <w:rFonts w:cs="Arial"/>
        </w:rPr>
      </w:pPr>
      <w:r w:rsidRPr="004747C2">
        <w:rPr>
          <w:rFonts w:cs="Arial"/>
          <w:b/>
        </w:rPr>
        <w:t>Not 1 –</w:t>
      </w:r>
      <w:r w:rsidRPr="004747C2">
        <w:rPr>
          <w:rFonts w:cs="Arial"/>
        </w:rPr>
        <w:t xml:space="preserve"> Etki</w:t>
      </w:r>
      <w:r w:rsidR="004A5C16" w:rsidRPr="004747C2">
        <w:rPr>
          <w:rFonts w:cs="Arial"/>
        </w:rPr>
        <w:t>,</w:t>
      </w:r>
      <w:r w:rsidRPr="004747C2">
        <w:rPr>
          <w:rFonts w:cs="Arial"/>
        </w:rPr>
        <w:t xml:space="preserve"> beklenenden olumlu veya olumsuz sapmadır.</w:t>
      </w:r>
    </w:p>
    <w:p w:rsidR="002F0414" w:rsidRPr="004747C2" w:rsidRDefault="002F0414" w:rsidP="002F0414">
      <w:pPr>
        <w:autoSpaceDE w:val="0"/>
        <w:autoSpaceDN w:val="0"/>
        <w:adjustRightInd w:val="0"/>
        <w:jc w:val="both"/>
        <w:rPr>
          <w:rFonts w:cs="Arial"/>
        </w:rPr>
      </w:pPr>
    </w:p>
    <w:p w:rsidR="002F0414" w:rsidRPr="004747C2" w:rsidRDefault="002F0414" w:rsidP="004747C2">
      <w:pPr>
        <w:autoSpaceDE w:val="0"/>
        <w:autoSpaceDN w:val="0"/>
        <w:adjustRightInd w:val="0"/>
        <w:ind w:left="851" w:hanging="851"/>
        <w:jc w:val="both"/>
        <w:rPr>
          <w:rFonts w:cs="Arial"/>
        </w:rPr>
      </w:pPr>
      <w:r w:rsidRPr="004747C2">
        <w:rPr>
          <w:rFonts w:cs="Arial"/>
          <w:b/>
        </w:rPr>
        <w:t>Not 2 –</w:t>
      </w:r>
      <w:r w:rsidRPr="004747C2">
        <w:rPr>
          <w:rFonts w:cs="Arial"/>
        </w:rPr>
        <w:t xml:space="preserve"> Belirsizlik; bir olay, </w:t>
      </w:r>
      <w:r w:rsidR="00A36FE0">
        <w:rPr>
          <w:rFonts w:cs="Arial"/>
        </w:rPr>
        <w:t xml:space="preserve">olayın </w:t>
      </w:r>
      <w:r w:rsidRPr="004747C2">
        <w:rPr>
          <w:rFonts w:cs="Arial"/>
        </w:rPr>
        <w:t xml:space="preserve">sonuçları veya olasılığının anlaşılması veya bunlarla ilgili bilginin </w:t>
      </w:r>
      <w:r w:rsidR="00241BB3" w:rsidRPr="004747C2">
        <w:rPr>
          <w:rFonts w:cs="Arial"/>
        </w:rPr>
        <w:t>kısmen veya tamamen eksikliği durumu</w:t>
      </w:r>
      <w:r w:rsidR="004A5C16" w:rsidRPr="004747C2">
        <w:rPr>
          <w:rFonts w:cs="Arial"/>
        </w:rPr>
        <w:t>dur</w:t>
      </w:r>
      <w:r w:rsidR="00241BB3" w:rsidRPr="004747C2">
        <w:rPr>
          <w:rFonts w:cs="Arial"/>
        </w:rPr>
        <w:t xml:space="preserve">. </w:t>
      </w:r>
    </w:p>
    <w:p w:rsidR="00241BB3" w:rsidRPr="004747C2" w:rsidRDefault="00241BB3" w:rsidP="004747C2">
      <w:pPr>
        <w:autoSpaceDE w:val="0"/>
        <w:autoSpaceDN w:val="0"/>
        <w:adjustRightInd w:val="0"/>
        <w:ind w:left="851" w:hanging="851"/>
        <w:jc w:val="both"/>
        <w:rPr>
          <w:rFonts w:ascii="Cambria" w:eastAsia="Calibri" w:hAnsi="Cambria" w:cs="Cambria"/>
        </w:rPr>
      </w:pPr>
    </w:p>
    <w:p w:rsidR="002F0414" w:rsidRPr="004747C2" w:rsidRDefault="00241BB3" w:rsidP="004747C2">
      <w:pPr>
        <w:autoSpaceDE w:val="0"/>
        <w:autoSpaceDN w:val="0"/>
        <w:adjustRightInd w:val="0"/>
        <w:ind w:left="851" w:hanging="851"/>
        <w:jc w:val="both"/>
        <w:rPr>
          <w:rFonts w:cs="Arial"/>
        </w:rPr>
      </w:pPr>
      <w:r w:rsidRPr="004747C2">
        <w:rPr>
          <w:rFonts w:cs="Arial"/>
          <w:b/>
        </w:rPr>
        <w:t>Not 3 –</w:t>
      </w:r>
      <w:r w:rsidRPr="004747C2">
        <w:rPr>
          <w:rFonts w:cs="Arial"/>
        </w:rPr>
        <w:t xml:space="preserve"> Risk; sıklıkla </w:t>
      </w:r>
      <w:r w:rsidR="00A36FE0">
        <w:rPr>
          <w:rFonts w:cs="Arial"/>
        </w:rPr>
        <w:t>muhtemel</w:t>
      </w:r>
      <w:r w:rsidR="00A36FE0" w:rsidRPr="004747C2">
        <w:rPr>
          <w:rFonts w:cs="Arial"/>
        </w:rPr>
        <w:t xml:space="preserve"> </w:t>
      </w:r>
      <w:r w:rsidR="00A36FE0">
        <w:rPr>
          <w:rFonts w:cs="Arial"/>
        </w:rPr>
        <w:t>“</w:t>
      </w:r>
      <w:r w:rsidRPr="004747C2">
        <w:rPr>
          <w:rFonts w:cs="Arial"/>
          <w:i/>
        </w:rPr>
        <w:t>olaylara</w:t>
      </w:r>
      <w:r w:rsidR="00A36FE0">
        <w:rPr>
          <w:rFonts w:cs="Arial"/>
          <w:i/>
        </w:rPr>
        <w:t>”</w:t>
      </w:r>
      <w:r w:rsidRPr="004747C2">
        <w:rPr>
          <w:rFonts w:cs="Arial"/>
        </w:rPr>
        <w:t xml:space="preserve"> (ISO Kılavuz 73; 2009, Madde 3.5.1.3’te tanımlandığı şekilde) ve </w:t>
      </w:r>
      <w:r w:rsidR="00A36FE0">
        <w:rPr>
          <w:rFonts w:cs="Arial"/>
        </w:rPr>
        <w:t>“</w:t>
      </w:r>
      <w:r w:rsidRPr="004747C2">
        <w:rPr>
          <w:rFonts w:cs="Arial"/>
          <w:i/>
        </w:rPr>
        <w:t>sonuçlarına</w:t>
      </w:r>
      <w:r w:rsidR="00A36FE0">
        <w:rPr>
          <w:rFonts w:cs="Arial"/>
          <w:i/>
        </w:rPr>
        <w:t>”</w:t>
      </w:r>
      <w:r w:rsidRPr="004747C2">
        <w:rPr>
          <w:rFonts w:cs="Arial"/>
        </w:rPr>
        <w:t xml:space="preserve"> (ISO Kılavuz 73; 2009, Madde 3.6.1.3’te tanımlandığı şekilde) veya bunların birleşimine atıfla tanımlanır.</w:t>
      </w:r>
    </w:p>
    <w:p w:rsidR="00241BB3" w:rsidRPr="004747C2" w:rsidRDefault="00241BB3" w:rsidP="004747C2">
      <w:pPr>
        <w:autoSpaceDE w:val="0"/>
        <w:autoSpaceDN w:val="0"/>
        <w:adjustRightInd w:val="0"/>
        <w:ind w:left="851" w:hanging="851"/>
        <w:jc w:val="both"/>
        <w:rPr>
          <w:rFonts w:cs="Arial"/>
        </w:rPr>
      </w:pPr>
    </w:p>
    <w:p w:rsidR="00241BB3" w:rsidRPr="004747C2" w:rsidRDefault="00241BB3" w:rsidP="004747C2">
      <w:pPr>
        <w:autoSpaceDE w:val="0"/>
        <w:autoSpaceDN w:val="0"/>
        <w:adjustRightInd w:val="0"/>
        <w:ind w:left="851" w:hanging="851"/>
        <w:jc w:val="both"/>
        <w:rPr>
          <w:rFonts w:cs="Arial"/>
        </w:rPr>
      </w:pPr>
      <w:r w:rsidRPr="004747C2">
        <w:rPr>
          <w:rFonts w:cs="Arial"/>
          <w:b/>
        </w:rPr>
        <w:t>Not 4 –</w:t>
      </w:r>
      <w:r w:rsidRPr="004747C2">
        <w:rPr>
          <w:rFonts w:cs="Arial"/>
        </w:rPr>
        <w:t xml:space="preserve"> Risk; sıklıkla bir olayın sonuçları (şartların değişmesi </w:t>
      </w:r>
      <w:proofErr w:type="gramStart"/>
      <w:r w:rsidRPr="004747C2">
        <w:rPr>
          <w:rFonts w:cs="Arial"/>
        </w:rPr>
        <w:t>dahil</w:t>
      </w:r>
      <w:proofErr w:type="gramEnd"/>
      <w:r w:rsidR="00A36FE0">
        <w:rPr>
          <w:rFonts w:cs="Arial"/>
        </w:rPr>
        <w:t xml:space="preserve"> olmak üzere</w:t>
      </w:r>
      <w:r w:rsidRPr="004747C2">
        <w:rPr>
          <w:rFonts w:cs="Arial"/>
        </w:rPr>
        <w:t>) ile olayın gerçekleşme ola</w:t>
      </w:r>
      <w:r w:rsidR="004A5C16" w:rsidRPr="004747C2">
        <w:rPr>
          <w:rFonts w:cs="Arial"/>
        </w:rPr>
        <w:t>s</w:t>
      </w:r>
      <w:r w:rsidRPr="004747C2">
        <w:rPr>
          <w:rFonts w:cs="Arial"/>
        </w:rPr>
        <w:t>ılığının (ISO Kılavuz 73; 2009, Madde 3.6.1.1’de tanımlandığı şekilde) kombinasyonu cinsinden ifade edilir.</w:t>
      </w:r>
    </w:p>
    <w:p w:rsidR="00241BB3" w:rsidRPr="004747C2" w:rsidRDefault="00241BB3" w:rsidP="004747C2">
      <w:pPr>
        <w:autoSpaceDE w:val="0"/>
        <w:autoSpaceDN w:val="0"/>
        <w:adjustRightInd w:val="0"/>
        <w:ind w:left="851" w:hanging="851"/>
        <w:jc w:val="both"/>
        <w:rPr>
          <w:rFonts w:ascii="Cambria" w:eastAsia="Calibri" w:hAnsi="Cambria" w:cs="Cambria"/>
        </w:rPr>
      </w:pPr>
    </w:p>
    <w:p w:rsidR="00D151E6" w:rsidRPr="004747C2" w:rsidRDefault="00D151E6" w:rsidP="004747C2">
      <w:pPr>
        <w:pStyle w:val="Balk3"/>
        <w:rPr>
          <w:rFonts w:eastAsia="Calibri"/>
          <w:lang w:val="tr-TR"/>
        </w:rPr>
      </w:pPr>
      <w:bookmarkStart w:id="241" w:name="_Toc435637460"/>
      <w:bookmarkStart w:id="242" w:name="_Toc438714363"/>
      <w:bookmarkStart w:id="243" w:name="_Toc438714516"/>
      <w:bookmarkStart w:id="244" w:name="_Toc438714669"/>
      <w:r w:rsidRPr="004747C2">
        <w:rPr>
          <w:rFonts w:eastAsia="Calibri"/>
        </w:rPr>
        <w:t>3.2.</w:t>
      </w:r>
      <w:r w:rsidRPr="004747C2">
        <w:rPr>
          <w:rFonts w:eastAsia="Calibri"/>
          <w:lang w:val="tr-TR"/>
        </w:rPr>
        <w:t>11</w:t>
      </w:r>
      <w:bookmarkEnd w:id="241"/>
      <w:bookmarkEnd w:id="242"/>
      <w:bookmarkEnd w:id="243"/>
      <w:bookmarkEnd w:id="244"/>
    </w:p>
    <w:p w:rsidR="00D151E6" w:rsidRPr="004747C2" w:rsidRDefault="004A5C16" w:rsidP="004747C2">
      <w:pPr>
        <w:pStyle w:val="Balk3"/>
        <w:rPr>
          <w:rFonts w:eastAsia="Calibri"/>
          <w:lang w:val="tr-TR"/>
        </w:rPr>
      </w:pPr>
      <w:bookmarkStart w:id="245" w:name="_Toc435637461"/>
      <w:bookmarkStart w:id="246" w:name="_Toc438714364"/>
      <w:bookmarkStart w:id="247" w:name="_Toc438714517"/>
      <w:bookmarkStart w:id="248" w:name="_Toc438714670"/>
      <w:r w:rsidRPr="004747C2">
        <w:rPr>
          <w:rFonts w:eastAsia="Calibri"/>
          <w:lang w:val="tr-TR"/>
        </w:rPr>
        <w:t>Risk ve fırsatlar</w:t>
      </w:r>
      <w:bookmarkEnd w:id="245"/>
      <w:bookmarkEnd w:id="246"/>
      <w:bookmarkEnd w:id="247"/>
      <w:bookmarkEnd w:id="248"/>
    </w:p>
    <w:p w:rsidR="00241BB3" w:rsidRPr="004747C2" w:rsidRDefault="00F056F0" w:rsidP="00D151E6">
      <w:pPr>
        <w:autoSpaceDE w:val="0"/>
        <w:autoSpaceDN w:val="0"/>
        <w:adjustRightInd w:val="0"/>
        <w:rPr>
          <w:rFonts w:cs="Arial"/>
        </w:rPr>
      </w:pPr>
      <w:r>
        <w:rPr>
          <w:rFonts w:cs="Arial"/>
        </w:rPr>
        <w:t>Olası</w:t>
      </w:r>
      <w:r w:rsidRPr="004747C2">
        <w:rPr>
          <w:rFonts w:cs="Arial"/>
        </w:rPr>
        <w:t xml:space="preserve"> </w:t>
      </w:r>
      <w:r w:rsidR="00916409" w:rsidRPr="004747C2">
        <w:rPr>
          <w:rFonts w:cs="Arial"/>
        </w:rPr>
        <w:t xml:space="preserve">olumsuz etkiler (tehditler) ve </w:t>
      </w:r>
      <w:r>
        <w:rPr>
          <w:rFonts w:cs="Arial"/>
        </w:rPr>
        <w:t>olası</w:t>
      </w:r>
      <w:r w:rsidRPr="004747C2">
        <w:rPr>
          <w:rFonts w:cs="Arial"/>
        </w:rPr>
        <w:t xml:space="preserve"> </w:t>
      </w:r>
      <w:r w:rsidR="00916409" w:rsidRPr="004747C2">
        <w:rPr>
          <w:rFonts w:cs="Arial"/>
        </w:rPr>
        <w:t>olumlu etkiler (fırsatlar)</w:t>
      </w:r>
      <w:r w:rsidR="00D151E6" w:rsidRPr="004747C2">
        <w:rPr>
          <w:rFonts w:cs="Arial"/>
        </w:rPr>
        <w:t>.</w:t>
      </w:r>
    </w:p>
    <w:p w:rsidR="00916409" w:rsidRPr="004747C2" w:rsidRDefault="00916409" w:rsidP="00D151E6">
      <w:pPr>
        <w:autoSpaceDE w:val="0"/>
        <w:autoSpaceDN w:val="0"/>
        <w:adjustRightInd w:val="0"/>
        <w:rPr>
          <w:rFonts w:cs="Arial"/>
        </w:rPr>
      </w:pPr>
    </w:p>
    <w:p w:rsidR="00916409" w:rsidRPr="004747C2" w:rsidRDefault="00916409" w:rsidP="00916409">
      <w:pPr>
        <w:pStyle w:val="Balk2"/>
        <w:rPr>
          <w:rFonts w:eastAsia="Calibri"/>
          <w:szCs w:val="24"/>
        </w:rPr>
      </w:pPr>
      <w:bookmarkStart w:id="249" w:name="_Toc438714671"/>
      <w:r w:rsidRPr="004747C2">
        <w:rPr>
          <w:rFonts w:eastAsia="Calibri"/>
          <w:szCs w:val="24"/>
        </w:rPr>
        <w:t>3.3</w:t>
      </w:r>
      <w:r w:rsidRPr="004747C2">
        <w:rPr>
          <w:rFonts w:eastAsia="Calibri"/>
          <w:szCs w:val="24"/>
        </w:rPr>
        <w:tab/>
        <w:t>Destek ve operasyonla ilgili terimler</w:t>
      </w:r>
      <w:bookmarkEnd w:id="249"/>
    </w:p>
    <w:p w:rsidR="00916409" w:rsidRPr="004747C2" w:rsidRDefault="00916409" w:rsidP="004747C2">
      <w:pPr>
        <w:rPr>
          <w:rFonts w:eastAsia="Calibri"/>
        </w:rPr>
      </w:pPr>
    </w:p>
    <w:p w:rsidR="00916409" w:rsidRPr="004747C2" w:rsidRDefault="00916409" w:rsidP="004747C2">
      <w:pPr>
        <w:pStyle w:val="Balk3"/>
        <w:rPr>
          <w:rFonts w:eastAsia="Calibri"/>
        </w:rPr>
      </w:pPr>
      <w:bookmarkStart w:id="250" w:name="_Toc435637463"/>
      <w:bookmarkStart w:id="251" w:name="_Toc438714366"/>
      <w:bookmarkStart w:id="252" w:name="_Toc438714519"/>
      <w:bookmarkStart w:id="253" w:name="_Toc438714672"/>
      <w:r w:rsidRPr="004747C2">
        <w:rPr>
          <w:rFonts w:eastAsia="Calibri"/>
        </w:rPr>
        <w:t>3.</w:t>
      </w:r>
      <w:r w:rsidRPr="004747C2">
        <w:rPr>
          <w:rFonts w:eastAsia="Calibri"/>
          <w:lang w:val="tr-TR"/>
        </w:rPr>
        <w:t>3</w:t>
      </w:r>
      <w:r w:rsidRPr="004747C2">
        <w:rPr>
          <w:rFonts w:eastAsia="Calibri"/>
        </w:rPr>
        <w:t>.1</w:t>
      </w:r>
      <w:bookmarkEnd w:id="250"/>
      <w:bookmarkEnd w:id="251"/>
      <w:bookmarkEnd w:id="252"/>
      <w:bookmarkEnd w:id="253"/>
    </w:p>
    <w:p w:rsidR="00916409" w:rsidRPr="004747C2" w:rsidRDefault="00916409" w:rsidP="004747C2">
      <w:pPr>
        <w:pStyle w:val="Balk3"/>
        <w:rPr>
          <w:rFonts w:eastAsia="Calibri"/>
        </w:rPr>
      </w:pPr>
      <w:bookmarkStart w:id="254" w:name="_Toc435637464"/>
      <w:bookmarkStart w:id="255" w:name="_Toc438714367"/>
      <w:bookmarkStart w:id="256" w:name="_Toc438714520"/>
      <w:bookmarkStart w:id="257" w:name="_Toc438714673"/>
      <w:r w:rsidRPr="004747C2">
        <w:rPr>
          <w:rFonts w:eastAsia="Calibri"/>
        </w:rPr>
        <w:t>Yeterlilik</w:t>
      </w:r>
      <w:bookmarkEnd w:id="254"/>
      <w:bookmarkEnd w:id="255"/>
      <w:bookmarkEnd w:id="256"/>
      <w:bookmarkEnd w:id="257"/>
    </w:p>
    <w:p w:rsidR="00916409" w:rsidRPr="004747C2" w:rsidRDefault="00916409" w:rsidP="00916409">
      <w:pPr>
        <w:pStyle w:val="GvdeMetni"/>
        <w:rPr>
          <w:rFonts w:cs="Arial"/>
          <w:lang w:val="tr-TR"/>
        </w:rPr>
      </w:pPr>
      <w:r w:rsidRPr="004747C2">
        <w:rPr>
          <w:rFonts w:cs="Arial"/>
          <w:lang w:val="tr-TR"/>
        </w:rPr>
        <w:t>Amaçlanan sonuçlara ulaşmak için bilgi ve beceri uygulama yeteneği.</w:t>
      </w:r>
    </w:p>
    <w:p w:rsidR="00916409" w:rsidRPr="004747C2" w:rsidRDefault="00916409" w:rsidP="00916409">
      <w:pPr>
        <w:pStyle w:val="GvdeMetni"/>
        <w:rPr>
          <w:rFonts w:cs="Arial"/>
          <w:lang w:val="tr-TR"/>
        </w:rPr>
      </w:pPr>
    </w:p>
    <w:p w:rsidR="00916409" w:rsidRPr="004747C2" w:rsidRDefault="00916409" w:rsidP="004747C2">
      <w:pPr>
        <w:pStyle w:val="Balk3"/>
        <w:rPr>
          <w:rFonts w:eastAsia="Calibri"/>
          <w:lang w:val="tr-TR"/>
        </w:rPr>
      </w:pPr>
      <w:bookmarkStart w:id="258" w:name="_Toc435637465"/>
      <w:bookmarkStart w:id="259" w:name="_Toc438714368"/>
      <w:bookmarkStart w:id="260" w:name="_Toc438714521"/>
      <w:bookmarkStart w:id="261" w:name="_Toc438714674"/>
      <w:r w:rsidRPr="004747C2">
        <w:rPr>
          <w:rFonts w:eastAsia="Calibri"/>
        </w:rPr>
        <w:t>3.</w:t>
      </w:r>
      <w:r w:rsidRPr="004747C2">
        <w:rPr>
          <w:rFonts w:eastAsia="Calibri"/>
          <w:lang w:val="tr-TR"/>
        </w:rPr>
        <w:t>3</w:t>
      </w:r>
      <w:r w:rsidRPr="004747C2">
        <w:rPr>
          <w:rFonts w:eastAsia="Calibri"/>
        </w:rPr>
        <w:t>.</w:t>
      </w:r>
      <w:r w:rsidRPr="004747C2">
        <w:rPr>
          <w:rFonts w:eastAsia="Calibri"/>
          <w:lang w:val="tr-TR"/>
        </w:rPr>
        <w:t>2</w:t>
      </w:r>
      <w:bookmarkEnd w:id="258"/>
      <w:bookmarkEnd w:id="259"/>
      <w:bookmarkEnd w:id="260"/>
      <w:bookmarkEnd w:id="261"/>
    </w:p>
    <w:p w:rsidR="00916409" w:rsidRPr="004747C2" w:rsidRDefault="00916409" w:rsidP="004747C2">
      <w:pPr>
        <w:pStyle w:val="Balk3"/>
        <w:rPr>
          <w:rFonts w:eastAsia="Calibri"/>
        </w:rPr>
      </w:pPr>
      <w:bookmarkStart w:id="262" w:name="_Toc435637466"/>
      <w:bookmarkStart w:id="263" w:name="_Toc438714369"/>
      <w:bookmarkStart w:id="264" w:name="_Toc438714522"/>
      <w:bookmarkStart w:id="265" w:name="_Toc438714675"/>
      <w:proofErr w:type="spellStart"/>
      <w:r w:rsidRPr="004747C2">
        <w:rPr>
          <w:rFonts w:eastAsia="Calibri"/>
        </w:rPr>
        <w:t>Dokümante</w:t>
      </w:r>
      <w:proofErr w:type="spellEnd"/>
      <w:r w:rsidRPr="004747C2">
        <w:rPr>
          <w:rFonts w:eastAsia="Calibri"/>
        </w:rPr>
        <w:t xml:space="preserve"> edilmiş bilgi</w:t>
      </w:r>
      <w:bookmarkEnd w:id="262"/>
      <w:bookmarkEnd w:id="263"/>
      <w:bookmarkEnd w:id="264"/>
      <w:bookmarkEnd w:id="265"/>
    </w:p>
    <w:p w:rsidR="00916409" w:rsidRPr="004747C2" w:rsidRDefault="00916409" w:rsidP="00916409">
      <w:pPr>
        <w:pStyle w:val="GvdeMetni"/>
        <w:rPr>
          <w:rFonts w:cs="Arial"/>
          <w:lang w:val="tr-TR"/>
        </w:rPr>
      </w:pPr>
      <w:r w:rsidRPr="004747C2">
        <w:rPr>
          <w:rFonts w:cs="Arial"/>
          <w:i/>
        </w:rPr>
        <w:t>Kuruluş</w:t>
      </w:r>
      <w:r w:rsidRPr="004747C2">
        <w:rPr>
          <w:rFonts w:cs="Arial"/>
          <w:lang w:val="tr-TR"/>
        </w:rPr>
        <w:t xml:space="preserve"> (bk. Madde 3.1.4</w:t>
      </w:r>
      <w:proofErr w:type="gramStart"/>
      <w:r w:rsidRPr="004747C2">
        <w:rPr>
          <w:rFonts w:cs="Arial"/>
          <w:lang w:val="tr-TR"/>
        </w:rPr>
        <w:t>)</w:t>
      </w:r>
      <w:proofErr w:type="gramEnd"/>
      <w:r w:rsidRPr="004747C2">
        <w:rPr>
          <w:rFonts w:cs="Arial"/>
          <w:lang w:val="tr-TR"/>
        </w:rPr>
        <w:t xml:space="preserve"> tarafından</w:t>
      </w:r>
      <w:r w:rsidR="004A5C16" w:rsidRPr="004747C2">
        <w:rPr>
          <w:rFonts w:cs="Arial"/>
          <w:lang w:val="tr-TR"/>
        </w:rPr>
        <w:t xml:space="preserve"> </w:t>
      </w:r>
      <w:r w:rsidRPr="004747C2">
        <w:rPr>
          <w:rFonts w:cs="Arial"/>
          <w:lang w:val="tr-TR"/>
        </w:rPr>
        <w:t xml:space="preserve">kontrol ve </w:t>
      </w:r>
      <w:r w:rsidR="004A5C16" w:rsidRPr="004747C2">
        <w:rPr>
          <w:rFonts w:cs="Arial"/>
          <w:lang w:val="tr-TR"/>
        </w:rPr>
        <w:t>muhafaza</w:t>
      </w:r>
      <w:r w:rsidRPr="004747C2">
        <w:rPr>
          <w:rFonts w:cs="Arial"/>
          <w:lang w:val="tr-TR"/>
        </w:rPr>
        <w:t xml:space="preserve"> </w:t>
      </w:r>
      <w:r w:rsidR="004A5C16" w:rsidRPr="004747C2">
        <w:rPr>
          <w:rFonts w:cs="Arial"/>
          <w:lang w:val="tr-TR"/>
        </w:rPr>
        <w:t>edilmesi</w:t>
      </w:r>
      <w:r w:rsidRPr="004747C2">
        <w:rPr>
          <w:rFonts w:cs="Arial"/>
          <w:lang w:val="tr-TR"/>
        </w:rPr>
        <w:t xml:space="preserve"> gereken bilgi</w:t>
      </w:r>
      <w:r w:rsidR="004A5C16" w:rsidRPr="004747C2">
        <w:rPr>
          <w:rFonts w:cs="Arial"/>
          <w:lang w:val="tr-TR"/>
        </w:rPr>
        <w:t xml:space="preserve"> ve bu bilgilerin yer aldığı ortam.</w:t>
      </w:r>
    </w:p>
    <w:p w:rsidR="004A5C16" w:rsidRPr="004747C2" w:rsidRDefault="004A5C16" w:rsidP="00916409">
      <w:pPr>
        <w:pStyle w:val="GvdeMetni"/>
        <w:rPr>
          <w:rFonts w:cs="Arial"/>
          <w:lang w:val="tr-TR"/>
        </w:rPr>
      </w:pPr>
    </w:p>
    <w:p w:rsidR="00916409" w:rsidRPr="004747C2" w:rsidRDefault="00916409" w:rsidP="004747C2">
      <w:pPr>
        <w:pStyle w:val="GvdeMetni"/>
        <w:ind w:left="851" w:hanging="851"/>
        <w:rPr>
          <w:rFonts w:cs="Arial"/>
          <w:lang w:val="tr-TR"/>
        </w:rPr>
      </w:pPr>
      <w:r w:rsidRPr="004747C2">
        <w:rPr>
          <w:rFonts w:cs="Arial"/>
          <w:b/>
        </w:rPr>
        <w:t xml:space="preserve">Not </w:t>
      </w:r>
      <w:r w:rsidRPr="004747C2">
        <w:rPr>
          <w:rFonts w:cs="Arial"/>
          <w:b/>
          <w:lang w:val="tr-TR"/>
        </w:rPr>
        <w:t>1</w:t>
      </w:r>
      <w:r w:rsidRPr="004747C2">
        <w:rPr>
          <w:rFonts w:cs="Arial"/>
          <w:b/>
        </w:rPr>
        <w:t xml:space="preserve"> –</w:t>
      </w:r>
      <w:r w:rsidRPr="004747C2">
        <w:rPr>
          <w:rFonts w:cs="Arial"/>
        </w:rPr>
        <w:t xml:space="preserve"> </w:t>
      </w:r>
      <w:proofErr w:type="spellStart"/>
      <w:r w:rsidRPr="004747C2">
        <w:rPr>
          <w:rFonts w:cs="Arial"/>
          <w:lang w:val="tr-TR"/>
        </w:rPr>
        <w:t>Dokümante</w:t>
      </w:r>
      <w:proofErr w:type="spellEnd"/>
      <w:r w:rsidRPr="004747C2">
        <w:rPr>
          <w:rFonts w:cs="Arial"/>
          <w:lang w:val="tr-TR"/>
        </w:rPr>
        <w:t xml:space="preserve"> edil</w:t>
      </w:r>
      <w:r w:rsidR="00FD6341" w:rsidRPr="004747C2">
        <w:rPr>
          <w:rFonts w:cs="Arial"/>
          <w:lang w:val="tr-TR"/>
        </w:rPr>
        <w:t>miş bilgi, herhangi bir format</w:t>
      </w:r>
      <w:r w:rsidR="004A5C16" w:rsidRPr="004747C2">
        <w:rPr>
          <w:rFonts w:cs="Arial"/>
          <w:lang w:val="tr-TR"/>
        </w:rPr>
        <w:t>ta</w:t>
      </w:r>
      <w:r w:rsidRPr="004747C2">
        <w:rPr>
          <w:rFonts w:cs="Arial"/>
          <w:lang w:val="tr-TR"/>
        </w:rPr>
        <w:t xml:space="preserve"> </w:t>
      </w:r>
      <w:r w:rsidR="004A5C16" w:rsidRPr="004747C2">
        <w:rPr>
          <w:rFonts w:cs="Arial"/>
          <w:lang w:val="tr-TR"/>
        </w:rPr>
        <w:t>ve</w:t>
      </w:r>
      <w:r w:rsidRPr="004747C2">
        <w:rPr>
          <w:rFonts w:cs="Arial"/>
          <w:lang w:val="tr-TR"/>
        </w:rPr>
        <w:t xml:space="preserve"> ortamda</w:t>
      </w:r>
      <w:r w:rsidR="00FD6341" w:rsidRPr="004747C2">
        <w:rPr>
          <w:rFonts w:cs="Arial"/>
          <w:lang w:val="tr-TR"/>
        </w:rPr>
        <w:t>, herhangi bir kaynaktan olabilir.</w:t>
      </w:r>
      <w:r w:rsidRPr="004747C2">
        <w:rPr>
          <w:rFonts w:cs="Arial"/>
          <w:lang w:val="tr-TR"/>
        </w:rPr>
        <w:t xml:space="preserve"> </w:t>
      </w:r>
    </w:p>
    <w:p w:rsidR="00FD6341" w:rsidRPr="004747C2" w:rsidRDefault="00FD6341" w:rsidP="004747C2">
      <w:pPr>
        <w:pStyle w:val="GvdeMetni"/>
        <w:ind w:left="851" w:hanging="851"/>
        <w:rPr>
          <w:rFonts w:cs="Arial"/>
          <w:sz w:val="12"/>
          <w:szCs w:val="12"/>
          <w:lang w:val="tr-TR"/>
        </w:rPr>
      </w:pPr>
    </w:p>
    <w:p w:rsidR="00FD6341" w:rsidRPr="004747C2" w:rsidRDefault="00FD6341" w:rsidP="004747C2">
      <w:pPr>
        <w:pStyle w:val="GvdeMetni"/>
        <w:ind w:left="851" w:hanging="851"/>
        <w:rPr>
          <w:rFonts w:cs="Arial"/>
          <w:lang w:val="tr-TR"/>
        </w:rPr>
      </w:pPr>
      <w:r w:rsidRPr="004747C2">
        <w:rPr>
          <w:rFonts w:cs="Arial"/>
          <w:b/>
        </w:rPr>
        <w:t>Not 2 –</w:t>
      </w:r>
      <w:r w:rsidRPr="004747C2">
        <w:rPr>
          <w:rFonts w:cs="Arial"/>
        </w:rPr>
        <w:t xml:space="preserve"> </w:t>
      </w:r>
      <w:proofErr w:type="spellStart"/>
      <w:r w:rsidRPr="004747C2">
        <w:rPr>
          <w:rFonts w:cs="Arial"/>
          <w:lang w:val="tr-TR"/>
        </w:rPr>
        <w:t>Dokümante</w:t>
      </w:r>
      <w:proofErr w:type="spellEnd"/>
      <w:r w:rsidRPr="004747C2">
        <w:rPr>
          <w:rFonts w:cs="Arial"/>
          <w:lang w:val="tr-TR"/>
        </w:rPr>
        <w:t xml:space="preserve"> edilmiş bilgi aşağıdakilere atıfta bulunabilir:</w:t>
      </w:r>
    </w:p>
    <w:p w:rsidR="00FD6341" w:rsidRPr="004747C2" w:rsidRDefault="00FD6341" w:rsidP="004747C2">
      <w:pPr>
        <w:pStyle w:val="GvdeMetni"/>
        <w:ind w:left="851" w:hanging="851"/>
        <w:rPr>
          <w:rFonts w:cs="Arial"/>
          <w:sz w:val="12"/>
          <w:szCs w:val="12"/>
          <w:lang w:val="tr-TR"/>
        </w:rPr>
      </w:pPr>
    </w:p>
    <w:p w:rsidR="00FD6341" w:rsidRPr="004747C2" w:rsidRDefault="00FD6341" w:rsidP="004747C2">
      <w:pPr>
        <w:pStyle w:val="GvdeMetni"/>
        <w:numPr>
          <w:ilvl w:val="0"/>
          <w:numId w:val="13"/>
        </w:numPr>
        <w:rPr>
          <w:rFonts w:cs="Arial"/>
          <w:lang w:val="tr-TR"/>
        </w:rPr>
      </w:pPr>
      <w:r w:rsidRPr="004747C2">
        <w:rPr>
          <w:rFonts w:cs="Arial"/>
          <w:lang w:val="tr-TR"/>
        </w:rPr>
        <w:t>İlgili</w:t>
      </w:r>
      <w:r w:rsidRPr="004747C2">
        <w:rPr>
          <w:rFonts w:cs="Arial"/>
          <w:i/>
          <w:lang w:val="tr-TR"/>
        </w:rPr>
        <w:t xml:space="preserve"> prosesler </w:t>
      </w:r>
      <w:r w:rsidRPr="004747C2">
        <w:rPr>
          <w:rFonts w:cs="Arial"/>
          <w:lang w:val="tr-TR"/>
        </w:rPr>
        <w:t xml:space="preserve">(bk. Madde 3.3.5) </w:t>
      </w:r>
      <w:proofErr w:type="gramStart"/>
      <w:r w:rsidRPr="004747C2">
        <w:rPr>
          <w:rFonts w:cs="Arial"/>
          <w:lang w:val="tr-TR"/>
        </w:rPr>
        <w:t>dahil</w:t>
      </w:r>
      <w:proofErr w:type="gramEnd"/>
      <w:r w:rsidRPr="004747C2">
        <w:rPr>
          <w:rFonts w:cs="Arial"/>
          <w:lang w:val="tr-TR"/>
        </w:rPr>
        <w:t xml:space="preserve"> </w:t>
      </w:r>
      <w:r w:rsidRPr="004747C2">
        <w:rPr>
          <w:rFonts w:cs="Arial"/>
          <w:i/>
          <w:lang w:val="tr-TR"/>
        </w:rPr>
        <w:t>ç</w:t>
      </w:r>
      <w:r w:rsidRPr="004747C2">
        <w:rPr>
          <w:rFonts w:cs="Arial"/>
          <w:i/>
        </w:rPr>
        <w:t>evre yönetim sistemleri</w:t>
      </w:r>
      <w:r w:rsidRPr="004747C2">
        <w:rPr>
          <w:rFonts w:cs="Arial"/>
        </w:rPr>
        <w:t xml:space="preserve"> (bk. Madde 3.1.2)</w:t>
      </w:r>
      <w:r w:rsidR="004A5C16" w:rsidRPr="004747C2">
        <w:rPr>
          <w:rFonts w:cs="Arial"/>
          <w:lang w:val="tr-TR"/>
        </w:rPr>
        <w:t>,</w:t>
      </w:r>
    </w:p>
    <w:p w:rsidR="00FD6341" w:rsidRPr="004747C2" w:rsidRDefault="00FD6341" w:rsidP="004747C2">
      <w:pPr>
        <w:pStyle w:val="GvdeMetni"/>
        <w:numPr>
          <w:ilvl w:val="0"/>
          <w:numId w:val="13"/>
        </w:numPr>
        <w:rPr>
          <w:rFonts w:cs="Arial"/>
          <w:lang w:val="tr-TR"/>
        </w:rPr>
      </w:pPr>
      <w:r w:rsidRPr="004747C2">
        <w:rPr>
          <w:rFonts w:cs="Arial"/>
          <w:lang w:val="tr-TR"/>
        </w:rPr>
        <w:t>Kuruluşun çalışm</w:t>
      </w:r>
      <w:r w:rsidR="004A5C16" w:rsidRPr="004747C2">
        <w:rPr>
          <w:rFonts w:cs="Arial"/>
          <w:lang w:val="tr-TR"/>
        </w:rPr>
        <w:t>a</w:t>
      </w:r>
      <w:r w:rsidRPr="004747C2">
        <w:rPr>
          <w:rFonts w:cs="Arial"/>
          <w:lang w:val="tr-TR"/>
        </w:rPr>
        <w:t xml:space="preserve">sı için oluşturulmuş bilgi (dokümantasyon olarak </w:t>
      </w:r>
      <w:r w:rsidR="002B3722">
        <w:rPr>
          <w:rFonts w:cs="Arial"/>
          <w:lang w:val="tr-TR"/>
        </w:rPr>
        <w:t>d</w:t>
      </w:r>
      <w:r w:rsidRPr="004747C2">
        <w:rPr>
          <w:rFonts w:cs="Arial"/>
          <w:lang w:val="tr-TR"/>
        </w:rPr>
        <w:t>a ifade edilebilir)</w:t>
      </w:r>
      <w:r w:rsidR="004A5C16" w:rsidRPr="004747C2">
        <w:rPr>
          <w:rFonts w:cs="Arial"/>
          <w:lang w:val="tr-TR"/>
        </w:rPr>
        <w:t>,</w:t>
      </w:r>
    </w:p>
    <w:p w:rsidR="00FD6341" w:rsidRPr="004747C2" w:rsidRDefault="00FD6341" w:rsidP="004747C2">
      <w:pPr>
        <w:pStyle w:val="GvdeMetni"/>
        <w:numPr>
          <w:ilvl w:val="0"/>
          <w:numId w:val="13"/>
        </w:numPr>
        <w:rPr>
          <w:rFonts w:cs="Arial"/>
          <w:lang w:val="tr-TR"/>
        </w:rPr>
      </w:pPr>
      <w:r w:rsidRPr="004747C2">
        <w:rPr>
          <w:rFonts w:cs="Arial"/>
          <w:lang w:val="tr-TR"/>
        </w:rPr>
        <w:t xml:space="preserve">Ulaşılan sonuçların kanıtları (kayıtlar olarak </w:t>
      </w:r>
      <w:r w:rsidR="002B3722">
        <w:rPr>
          <w:rFonts w:cs="Arial"/>
          <w:lang w:val="tr-TR"/>
        </w:rPr>
        <w:t>d</w:t>
      </w:r>
      <w:r w:rsidRPr="004747C2">
        <w:rPr>
          <w:rFonts w:cs="Arial"/>
          <w:lang w:val="tr-TR"/>
        </w:rPr>
        <w:t>a ifade edilebilir).</w:t>
      </w:r>
    </w:p>
    <w:p w:rsidR="00916409" w:rsidRPr="004747C2" w:rsidRDefault="00916409" w:rsidP="004747C2">
      <w:pPr>
        <w:rPr>
          <w:rFonts w:eastAsia="Calibri"/>
        </w:rPr>
      </w:pPr>
    </w:p>
    <w:p w:rsidR="00FD6341" w:rsidRPr="004747C2" w:rsidRDefault="00FD6341" w:rsidP="004747C2">
      <w:pPr>
        <w:pStyle w:val="Balk3"/>
        <w:rPr>
          <w:rFonts w:eastAsia="Calibri"/>
          <w:lang w:val="tr-TR"/>
        </w:rPr>
      </w:pPr>
      <w:bookmarkStart w:id="266" w:name="_Toc435637467"/>
      <w:bookmarkStart w:id="267" w:name="_Toc438714370"/>
      <w:bookmarkStart w:id="268" w:name="_Toc438714523"/>
      <w:bookmarkStart w:id="269" w:name="_Toc438714676"/>
      <w:r w:rsidRPr="004747C2">
        <w:rPr>
          <w:rFonts w:eastAsia="Calibri"/>
        </w:rPr>
        <w:t>3.</w:t>
      </w:r>
      <w:r w:rsidRPr="004747C2">
        <w:rPr>
          <w:rFonts w:eastAsia="Calibri"/>
          <w:lang w:val="tr-TR"/>
        </w:rPr>
        <w:t>3</w:t>
      </w:r>
      <w:r w:rsidRPr="004747C2">
        <w:rPr>
          <w:rFonts w:eastAsia="Calibri"/>
        </w:rPr>
        <w:t>.</w:t>
      </w:r>
      <w:r w:rsidRPr="004747C2">
        <w:rPr>
          <w:rFonts w:eastAsia="Calibri"/>
          <w:lang w:val="tr-TR"/>
        </w:rPr>
        <w:t>3</w:t>
      </w:r>
      <w:bookmarkEnd w:id="266"/>
      <w:bookmarkEnd w:id="267"/>
      <w:bookmarkEnd w:id="268"/>
      <w:bookmarkEnd w:id="269"/>
    </w:p>
    <w:p w:rsidR="00FD6341" w:rsidRPr="004747C2" w:rsidRDefault="00FD6341" w:rsidP="004747C2">
      <w:pPr>
        <w:pStyle w:val="Balk3"/>
        <w:rPr>
          <w:rFonts w:eastAsia="Calibri"/>
        </w:rPr>
      </w:pPr>
      <w:bookmarkStart w:id="270" w:name="_Toc435637468"/>
      <w:bookmarkStart w:id="271" w:name="_Toc438714371"/>
      <w:bookmarkStart w:id="272" w:name="_Toc438714524"/>
      <w:bookmarkStart w:id="273" w:name="_Toc438714677"/>
      <w:r w:rsidRPr="004747C2">
        <w:rPr>
          <w:rFonts w:eastAsia="Calibri"/>
        </w:rPr>
        <w:t>Yaşam döngüsü</w:t>
      </w:r>
      <w:bookmarkEnd w:id="270"/>
      <w:bookmarkEnd w:id="271"/>
      <w:bookmarkEnd w:id="272"/>
      <w:bookmarkEnd w:id="273"/>
    </w:p>
    <w:p w:rsidR="00FD6341" w:rsidRPr="004747C2" w:rsidRDefault="00FD6341" w:rsidP="00FD6341">
      <w:pPr>
        <w:pStyle w:val="GvdeMetni"/>
        <w:rPr>
          <w:rFonts w:cs="Arial"/>
          <w:lang w:val="tr-TR"/>
        </w:rPr>
      </w:pPr>
      <w:r w:rsidRPr="004747C2">
        <w:rPr>
          <w:rFonts w:cs="Arial"/>
          <w:lang w:val="tr-TR"/>
        </w:rPr>
        <w:t>Bir ürün veya hizmetin; hammadde alımından veya doğal kaynaktan üretiminden</w:t>
      </w:r>
      <w:r w:rsidR="004F1B8D" w:rsidRPr="004747C2">
        <w:rPr>
          <w:rFonts w:cs="Arial"/>
          <w:lang w:val="tr-TR"/>
        </w:rPr>
        <w:t>,</w:t>
      </w:r>
      <w:r w:rsidRPr="004747C2">
        <w:rPr>
          <w:rFonts w:cs="Arial"/>
          <w:lang w:val="tr-TR"/>
        </w:rPr>
        <w:t xml:space="preserve"> </w:t>
      </w:r>
      <w:r w:rsidR="00F056F0">
        <w:rPr>
          <w:rFonts w:cs="Arial"/>
          <w:lang w:val="tr-TR"/>
        </w:rPr>
        <w:t xml:space="preserve">nihai </w:t>
      </w:r>
      <w:proofErr w:type="spellStart"/>
      <w:r w:rsidR="00F056F0">
        <w:rPr>
          <w:rFonts w:cs="Arial"/>
          <w:lang w:val="tr-TR"/>
        </w:rPr>
        <w:t>bertarafına</w:t>
      </w:r>
      <w:proofErr w:type="spellEnd"/>
      <w:r w:rsidRPr="004747C2">
        <w:rPr>
          <w:rFonts w:cs="Arial"/>
          <w:lang w:val="tr-TR"/>
        </w:rPr>
        <w:t xml:space="preserve"> kadar olan </w:t>
      </w:r>
      <w:proofErr w:type="spellStart"/>
      <w:r w:rsidR="00D81FF8">
        <w:rPr>
          <w:rFonts w:cs="Arial"/>
          <w:lang w:val="tr-TR"/>
        </w:rPr>
        <w:t>ardarda</w:t>
      </w:r>
      <w:proofErr w:type="spellEnd"/>
      <w:r w:rsidRPr="004747C2">
        <w:rPr>
          <w:rFonts w:cs="Arial"/>
          <w:lang w:val="tr-TR"/>
        </w:rPr>
        <w:t xml:space="preserve"> ve birbiri ile bağlantılı aşamaları.</w:t>
      </w:r>
    </w:p>
    <w:p w:rsidR="00FD6341" w:rsidRPr="004747C2" w:rsidRDefault="00FD6341" w:rsidP="00FD6341">
      <w:pPr>
        <w:pStyle w:val="GvdeMetni"/>
        <w:rPr>
          <w:rFonts w:cs="Arial"/>
          <w:lang w:val="tr-TR"/>
        </w:rPr>
      </w:pPr>
    </w:p>
    <w:p w:rsidR="00FD6341" w:rsidRPr="004747C2" w:rsidRDefault="00FD6341" w:rsidP="004747C2">
      <w:pPr>
        <w:pStyle w:val="GvdeMetni"/>
        <w:ind w:left="851" w:hanging="851"/>
        <w:rPr>
          <w:rFonts w:cs="Arial"/>
          <w:lang w:val="tr-TR"/>
        </w:rPr>
      </w:pPr>
      <w:r w:rsidRPr="004747C2">
        <w:rPr>
          <w:rFonts w:cs="Arial"/>
          <w:b/>
          <w:lang w:val="tr-TR"/>
        </w:rPr>
        <w:t xml:space="preserve">Not 1 </w:t>
      </w:r>
      <w:r w:rsidR="007527FD" w:rsidRPr="004747C2">
        <w:rPr>
          <w:rFonts w:cs="Arial"/>
          <w:b/>
          <w:lang w:val="tr-TR"/>
        </w:rPr>
        <w:t>–</w:t>
      </w:r>
      <w:r w:rsidRPr="004747C2">
        <w:rPr>
          <w:rFonts w:cs="Arial"/>
          <w:lang w:val="tr-TR"/>
        </w:rPr>
        <w:t xml:space="preserve"> </w:t>
      </w:r>
      <w:r w:rsidR="007527FD" w:rsidRPr="004747C2">
        <w:rPr>
          <w:rFonts w:cs="Arial"/>
          <w:lang w:val="tr-TR"/>
        </w:rPr>
        <w:t>Yaşam döngüsü aşamaları, hammadde alımı, tasarım, üretim, taşıma/</w:t>
      </w:r>
      <w:r w:rsidR="00A35D6C" w:rsidRPr="004747C2">
        <w:rPr>
          <w:rFonts w:cs="Arial"/>
          <w:lang w:val="tr-TR"/>
        </w:rPr>
        <w:t>teslimat</w:t>
      </w:r>
      <w:r w:rsidR="007527FD" w:rsidRPr="004747C2">
        <w:rPr>
          <w:rFonts w:cs="Arial"/>
          <w:lang w:val="tr-TR"/>
        </w:rPr>
        <w:t xml:space="preserve">, kullanım, </w:t>
      </w:r>
      <w:r w:rsidR="00D81FF8">
        <w:rPr>
          <w:lang w:val="tr-TR" w:eastAsia="tr-TR"/>
        </w:rPr>
        <w:t>yaşam</w:t>
      </w:r>
      <w:r w:rsidR="00D81FF8">
        <w:rPr>
          <w:lang w:eastAsia="tr-TR"/>
        </w:rPr>
        <w:t xml:space="preserve"> </w:t>
      </w:r>
      <w:r w:rsidR="00F056F0">
        <w:rPr>
          <w:lang w:eastAsia="tr-TR"/>
        </w:rPr>
        <w:t>sonu</w:t>
      </w:r>
      <w:r w:rsidR="00F056F0" w:rsidRPr="006F5043">
        <w:rPr>
          <w:rFonts w:cs="Arial"/>
          <w:lang w:eastAsia="tr-TR"/>
        </w:rPr>
        <w:t xml:space="preserve"> </w:t>
      </w:r>
      <w:r w:rsidR="00D81FF8">
        <w:rPr>
          <w:lang w:val="tr-TR" w:eastAsia="tr-TR"/>
        </w:rPr>
        <w:t>işlem</w:t>
      </w:r>
      <w:r w:rsidR="00D81FF8" w:rsidRPr="006F5043">
        <w:rPr>
          <w:rFonts w:cs="Arial"/>
          <w:lang w:eastAsia="tr-TR"/>
        </w:rPr>
        <w:t xml:space="preserve"> </w:t>
      </w:r>
      <w:r w:rsidR="00F056F0" w:rsidRPr="006F5043">
        <w:rPr>
          <w:rFonts w:cs="Arial"/>
          <w:lang w:eastAsia="tr-TR"/>
        </w:rPr>
        <w:t xml:space="preserve">ve nihai </w:t>
      </w:r>
      <w:proofErr w:type="spellStart"/>
      <w:r w:rsidR="00F056F0" w:rsidRPr="006F5043">
        <w:rPr>
          <w:rFonts w:cs="Arial"/>
          <w:lang w:eastAsia="tr-TR"/>
        </w:rPr>
        <w:t>bertarafını</w:t>
      </w:r>
      <w:proofErr w:type="spellEnd"/>
      <w:r w:rsidR="00F056F0" w:rsidRPr="006F5043">
        <w:rPr>
          <w:rFonts w:cs="Arial"/>
          <w:lang w:eastAsia="tr-TR"/>
        </w:rPr>
        <w:t xml:space="preserve"> içerir.</w:t>
      </w:r>
    </w:p>
    <w:p w:rsidR="007527FD" w:rsidRPr="004747C2" w:rsidRDefault="007527FD" w:rsidP="004747C2">
      <w:pPr>
        <w:pStyle w:val="GvdeMetni"/>
        <w:ind w:left="851" w:hanging="851"/>
        <w:rPr>
          <w:rFonts w:cs="Arial"/>
          <w:lang w:val="tr-TR"/>
        </w:rPr>
      </w:pPr>
    </w:p>
    <w:p w:rsidR="007527FD" w:rsidRPr="004747C2" w:rsidRDefault="007527FD" w:rsidP="004747C2">
      <w:pPr>
        <w:pStyle w:val="GvdeMetni"/>
        <w:ind w:left="851" w:hanging="851"/>
        <w:rPr>
          <w:rFonts w:cs="Arial"/>
          <w:lang w:val="tr-TR"/>
        </w:rPr>
      </w:pPr>
      <w:r w:rsidRPr="004747C2">
        <w:rPr>
          <w:rFonts w:cs="Arial"/>
          <w:lang w:val="tr-TR"/>
        </w:rPr>
        <w:t xml:space="preserve">[KAYNAK: ISO 14044: 2006, Madde </w:t>
      </w:r>
      <w:proofErr w:type="gramStart"/>
      <w:r w:rsidRPr="004747C2">
        <w:rPr>
          <w:rFonts w:cs="Arial"/>
          <w:lang w:val="tr-TR"/>
        </w:rPr>
        <w:t>3.1</w:t>
      </w:r>
      <w:proofErr w:type="gramEnd"/>
      <w:r w:rsidRPr="004747C2">
        <w:rPr>
          <w:rFonts w:cs="Arial"/>
          <w:lang w:val="tr-TR"/>
        </w:rPr>
        <w:t>, değişik – “</w:t>
      </w:r>
      <w:r w:rsidR="00A35D6C" w:rsidRPr="004747C2">
        <w:rPr>
          <w:rFonts w:cs="Arial"/>
          <w:lang w:val="tr-TR"/>
        </w:rPr>
        <w:t>(</w:t>
      </w:r>
      <w:r w:rsidRPr="004747C2">
        <w:rPr>
          <w:rFonts w:cs="Arial"/>
          <w:lang w:val="tr-TR"/>
        </w:rPr>
        <w:t>veya hizmet</w:t>
      </w:r>
      <w:r w:rsidR="00A35D6C" w:rsidRPr="004747C2">
        <w:rPr>
          <w:rFonts w:cs="Arial"/>
          <w:lang w:val="tr-TR"/>
        </w:rPr>
        <w:t>)</w:t>
      </w:r>
      <w:r w:rsidRPr="004747C2">
        <w:rPr>
          <w:rFonts w:cs="Arial"/>
          <w:lang w:val="tr-TR"/>
        </w:rPr>
        <w:t>” kelimesi tariflere eklenmiş ve Not 1’de eklenmiştir.]</w:t>
      </w:r>
    </w:p>
    <w:p w:rsidR="007527FD" w:rsidRPr="004747C2" w:rsidRDefault="007527FD" w:rsidP="004747C2">
      <w:pPr>
        <w:pStyle w:val="GvdeMetni"/>
        <w:ind w:left="851" w:hanging="851"/>
        <w:rPr>
          <w:rFonts w:cs="Arial"/>
          <w:lang w:val="tr-TR"/>
        </w:rPr>
      </w:pPr>
    </w:p>
    <w:p w:rsidR="007527FD" w:rsidRPr="004747C2" w:rsidRDefault="007527FD" w:rsidP="004747C2">
      <w:pPr>
        <w:pStyle w:val="Balk3"/>
        <w:rPr>
          <w:rFonts w:eastAsia="Calibri"/>
          <w:lang w:val="tr-TR"/>
        </w:rPr>
      </w:pPr>
      <w:bookmarkStart w:id="274" w:name="_Toc435637469"/>
      <w:bookmarkStart w:id="275" w:name="_Toc438714372"/>
      <w:bookmarkStart w:id="276" w:name="_Toc438714525"/>
      <w:bookmarkStart w:id="277" w:name="_Toc438714678"/>
      <w:r w:rsidRPr="004747C2">
        <w:rPr>
          <w:rFonts w:eastAsia="Calibri"/>
        </w:rPr>
        <w:t>3.</w:t>
      </w:r>
      <w:r w:rsidRPr="004747C2">
        <w:rPr>
          <w:rFonts w:eastAsia="Calibri"/>
          <w:lang w:val="tr-TR"/>
        </w:rPr>
        <w:t>3</w:t>
      </w:r>
      <w:r w:rsidRPr="004747C2">
        <w:rPr>
          <w:rFonts w:eastAsia="Calibri"/>
        </w:rPr>
        <w:t>.</w:t>
      </w:r>
      <w:r w:rsidRPr="004747C2">
        <w:rPr>
          <w:rFonts w:eastAsia="Calibri"/>
          <w:lang w:val="tr-TR"/>
        </w:rPr>
        <w:t>4</w:t>
      </w:r>
      <w:bookmarkEnd w:id="274"/>
      <w:bookmarkEnd w:id="275"/>
      <w:bookmarkEnd w:id="276"/>
      <w:bookmarkEnd w:id="277"/>
    </w:p>
    <w:p w:rsidR="007527FD" w:rsidRPr="004747C2" w:rsidRDefault="00F056F0" w:rsidP="004747C2">
      <w:pPr>
        <w:pStyle w:val="Balk3"/>
        <w:rPr>
          <w:rFonts w:eastAsia="Calibri"/>
        </w:rPr>
      </w:pPr>
      <w:bookmarkStart w:id="278" w:name="_Toc435637470"/>
      <w:bookmarkStart w:id="279" w:name="_Toc438714373"/>
      <w:bookmarkStart w:id="280" w:name="_Toc438714526"/>
      <w:bookmarkStart w:id="281" w:name="_Toc438714679"/>
      <w:r>
        <w:rPr>
          <w:rFonts w:eastAsia="Calibri"/>
          <w:lang w:val="tr-TR"/>
        </w:rPr>
        <w:t>Dışarıdan temin</w:t>
      </w:r>
      <w:r w:rsidR="007527FD" w:rsidRPr="004747C2">
        <w:rPr>
          <w:rFonts w:eastAsia="Calibri"/>
        </w:rPr>
        <w:t xml:space="preserve"> (fiil)</w:t>
      </w:r>
      <w:bookmarkEnd w:id="278"/>
      <w:bookmarkEnd w:id="279"/>
      <w:bookmarkEnd w:id="280"/>
      <w:bookmarkEnd w:id="281"/>
    </w:p>
    <w:p w:rsidR="007527FD" w:rsidRPr="004747C2" w:rsidRDefault="007527FD">
      <w:pPr>
        <w:pStyle w:val="GvdeMetni"/>
        <w:rPr>
          <w:rFonts w:cs="Arial"/>
          <w:lang w:val="tr-TR"/>
        </w:rPr>
      </w:pPr>
      <w:r w:rsidRPr="004747C2">
        <w:rPr>
          <w:rFonts w:cs="Arial"/>
          <w:lang w:val="tr-TR"/>
        </w:rPr>
        <w:t xml:space="preserve">Bir kuruluşun fonksiyon veya </w:t>
      </w:r>
      <w:proofErr w:type="gramStart"/>
      <w:r w:rsidRPr="004747C2">
        <w:rPr>
          <w:rFonts w:cs="Arial"/>
          <w:i/>
          <w:lang w:val="tr-TR"/>
        </w:rPr>
        <w:t>prosesinin</w:t>
      </w:r>
      <w:proofErr w:type="gramEnd"/>
      <w:r w:rsidRPr="004747C2">
        <w:rPr>
          <w:rFonts w:cs="Arial"/>
          <w:lang w:val="tr-TR"/>
        </w:rPr>
        <w:t xml:space="preserve"> (bk. Madde 3.3.5) bir bölümünün dışarıdaki bir </w:t>
      </w:r>
      <w:r w:rsidRPr="004747C2">
        <w:rPr>
          <w:rFonts w:cs="Arial"/>
          <w:i/>
          <w:lang w:val="tr-TR"/>
        </w:rPr>
        <w:t>kuruluşa</w:t>
      </w:r>
      <w:r w:rsidRPr="004747C2">
        <w:rPr>
          <w:rFonts w:cs="Arial"/>
          <w:lang w:val="tr-TR"/>
        </w:rPr>
        <w:t xml:space="preserve"> (bk. Madde 3.1.4) yaptır</w:t>
      </w:r>
      <w:r w:rsidR="004A3CA4">
        <w:rPr>
          <w:rFonts w:cs="Arial"/>
          <w:lang w:val="tr-TR"/>
        </w:rPr>
        <w:t>ıl</w:t>
      </w:r>
      <w:r w:rsidRPr="004747C2">
        <w:rPr>
          <w:rFonts w:cs="Arial"/>
          <w:lang w:val="tr-TR"/>
        </w:rPr>
        <w:t>ması için düzenleme yapılması.</w:t>
      </w:r>
    </w:p>
    <w:p w:rsidR="007527FD" w:rsidRDefault="007527FD">
      <w:pPr>
        <w:pStyle w:val="GvdeMetni"/>
        <w:rPr>
          <w:rFonts w:cs="Arial"/>
          <w:lang w:val="tr-TR"/>
        </w:rPr>
      </w:pPr>
    </w:p>
    <w:p w:rsidR="007527FD" w:rsidRPr="004747C2" w:rsidRDefault="007527FD" w:rsidP="004747C2">
      <w:pPr>
        <w:pStyle w:val="GvdeMetni"/>
        <w:ind w:left="851" w:hanging="851"/>
        <w:rPr>
          <w:rFonts w:cs="Arial"/>
          <w:lang w:val="tr-TR"/>
        </w:rPr>
      </w:pPr>
      <w:r w:rsidRPr="004747C2">
        <w:rPr>
          <w:rFonts w:cs="Arial"/>
          <w:b/>
          <w:lang w:val="tr-TR"/>
        </w:rPr>
        <w:lastRenderedPageBreak/>
        <w:t xml:space="preserve">Not 1 – </w:t>
      </w:r>
      <w:r w:rsidRPr="004747C2">
        <w:rPr>
          <w:rFonts w:cs="Arial"/>
          <w:lang w:val="tr-TR"/>
        </w:rPr>
        <w:t xml:space="preserve">Dış kuruluş, </w:t>
      </w:r>
      <w:r w:rsidR="00E46086" w:rsidRPr="004747C2">
        <w:rPr>
          <w:rFonts w:cs="Arial"/>
          <w:i/>
          <w:lang w:val="tr-TR"/>
        </w:rPr>
        <w:t>yönetim sisteminin</w:t>
      </w:r>
      <w:r w:rsidR="00E46086" w:rsidRPr="004747C2">
        <w:rPr>
          <w:rFonts w:cs="Arial"/>
          <w:lang w:val="tr-TR"/>
        </w:rPr>
        <w:t xml:space="preserve"> (bk. Madde 3.1.1) kapsamı dışındadır (dışarıda yaptırılan fonksiyon veya </w:t>
      </w:r>
      <w:proofErr w:type="gramStart"/>
      <w:r w:rsidR="00E46086" w:rsidRPr="004747C2">
        <w:rPr>
          <w:rFonts w:cs="Arial"/>
          <w:lang w:val="tr-TR"/>
        </w:rPr>
        <w:t>proses</w:t>
      </w:r>
      <w:proofErr w:type="gramEnd"/>
      <w:r w:rsidR="00E46086" w:rsidRPr="004747C2">
        <w:rPr>
          <w:rFonts w:cs="Arial"/>
          <w:lang w:val="tr-TR"/>
        </w:rPr>
        <w:t xml:space="preserve"> kapsamda olduğu halde).</w:t>
      </w:r>
    </w:p>
    <w:p w:rsidR="00FD6341" w:rsidRPr="004747C2" w:rsidRDefault="00FD6341" w:rsidP="004747C2">
      <w:pPr>
        <w:rPr>
          <w:rFonts w:eastAsia="Calibri"/>
        </w:rPr>
      </w:pPr>
    </w:p>
    <w:p w:rsidR="00E46086" w:rsidRPr="004747C2" w:rsidRDefault="00E46086" w:rsidP="004747C2">
      <w:pPr>
        <w:pStyle w:val="Balk3"/>
        <w:rPr>
          <w:rFonts w:eastAsia="Calibri"/>
          <w:lang w:val="tr-TR"/>
        </w:rPr>
      </w:pPr>
      <w:bookmarkStart w:id="282" w:name="_Toc435637471"/>
      <w:bookmarkStart w:id="283" w:name="_Toc438714374"/>
      <w:bookmarkStart w:id="284" w:name="_Toc438714527"/>
      <w:bookmarkStart w:id="285" w:name="_Toc438714680"/>
      <w:r w:rsidRPr="004747C2">
        <w:rPr>
          <w:rFonts w:eastAsia="Calibri"/>
        </w:rPr>
        <w:t>3.</w:t>
      </w:r>
      <w:r w:rsidRPr="004747C2">
        <w:rPr>
          <w:rFonts w:eastAsia="Calibri"/>
          <w:lang w:val="tr-TR"/>
        </w:rPr>
        <w:t>3</w:t>
      </w:r>
      <w:r w:rsidRPr="004747C2">
        <w:rPr>
          <w:rFonts w:eastAsia="Calibri"/>
        </w:rPr>
        <w:t>.</w:t>
      </w:r>
      <w:r w:rsidRPr="004747C2">
        <w:rPr>
          <w:rFonts w:eastAsia="Calibri"/>
          <w:lang w:val="tr-TR"/>
        </w:rPr>
        <w:t>5</w:t>
      </w:r>
      <w:bookmarkEnd w:id="282"/>
      <w:bookmarkEnd w:id="283"/>
      <w:bookmarkEnd w:id="284"/>
      <w:bookmarkEnd w:id="285"/>
    </w:p>
    <w:p w:rsidR="00E46086" w:rsidRPr="004747C2" w:rsidRDefault="00E46086" w:rsidP="004747C2">
      <w:pPr>
        <w:pStyle w:val="Balk3"/>
        <w:rPr>
          <w:rFonts w:eastAsia="Calibri"/>
        </w:rPr>
      </w:pPr>
      <w:bookmarkStart w:id="286" w:name="_Toc435637472"/>
      <w:bookmarkStart w:id="287" w:name="_Toc438714375"/>
      <w:bookmarkStart w:id="288" w:name="_Toc438714528"/>
      <w:bookmarkStart w:id="289" w:name="_Toc438714681"/>
      <w:r w:rsidRPr="004747C2">
        <w:rPr>
          <w:rFonts w:eastAsia="Calibri"/>
        </w:rPr>
        <w:t>Proses</w:t>
      </w:r>
      <w:bookmarkEnd w:id="286"/>
      <w:bookmarkEnd w:id="287"/>
      <w:bookmarkEnd w:id="288"/>
      <w:bookmarkEnd w:id="289"/>
    </w:p>
    <w:p w:rsidR="00E46086" w:rsidRPr="004747C2" w:rsidRDefault="00E46086" w:rsidP="00E46086">
      <w:pPr>
        <w:autoSpaceDE w:val="0"/>
        <w:autoSpaceDN w:val="0"/>
        <w:adjustRightInd w:val="0"/>
        <w:rPr>
          <w:rFonts w:cs="Arial"/>
        </w:rPr>
      </w:pPr>
      <w:r w:rsidRPr="004747C2">
        <w:rPr>
          <w:rFonts w:cs="Arial"/>
        </w:rPr>
        <w:t xml:space="preserve">Girdileri çıktı haline getiren birbiri ile ilişkili ve birbirini etkileyen faaliyetler </w:t>
      </w:r>
      <w:r w:rsidR="00F056F0">
        <w:rPr>
          <w:rFonts w:cs="Arial"/>
        </w:rPr>
        <w:t>kümesi</w:t>
      </w:r>
      <w:r w:rsidRPr="004747C2">
        <w:rPr>
          <w:rFonts w:cs="Arial"/>
        </w:rPr>
        <w:t>.</w:t>
      </w:r>
    </w:p>
    <w:p w:rsidR="00E46086" w:rsidRPr="004747C2" w:rsidRDefault="00E46086" w:rsidP="00E46086">
      <w:pPr>
        <w:autoSpaceDE w:val="0"/>
        <w:autoSpaceDN w:val="0"/>
        <w:adjustRightInd w:val="0"/>
        <w:rPr>
          <w:rFonts w:cs="Arial"/>
        </w:rPr>
      </w:pPr>
    </w:p>
    <w:p w:rsidR="00E46086" w:rsidRPr="004747C2" w:rsidRDefault="00E46086" w:rsidP="00E46086">
      <w:pPr>
        <w:autoSpaceDE w:val="0"/>
        <w:autoSpaceDN w:val="0"/>
        <w:adjustRightInd w:val="0"/>
        <w:rPr>
          <w:rFonts w:eastAsia="Calibri" w:cs="Arial"/>
          <w:b/>
          <w:bCs/>
        </w:rPr>
      </w:pPr>
      <w:r w:rsidRPr="004747C2">
        <w:rPr>
          <w:rFonts w:cs="Arial"/>
          <w:b/>
        </w:rPr>
        <w:t>Not 1 –</w:t>
      </w:r>
      <w:r w:rsidRPr="004747C2">
        <w:rPr>
          <w:rFonts w:eastAsia="Calibri" w:cs="Arial"/>
          <w:b/>
          <w:bCs/>
        </w:rPr>
        <w:t xml:space="preserve"> </w:t>
      </w:r>
      <w:r w:rsidRPr="004747C2">
        <w:rPr>
          <w:rFonts w:eastAsia="Calibri" w:cs="Arial"/>
          <w:bCs/>
        </w:rPr>
        <w:t xml:space="preserve">Proses </w:t>
      </w:r>
      <w:proofErr w:type="spellStart"/>
      <w:r w:rsidRPr="004747C2">
        <w:rPr>
          <w:rFonts w:eastAsia="Calibri" w:cs="Arial"/>
          <w:bCs/>
        </w:rPr>
        <w:t>dokümante</w:t>
      </w:r>
      <w:proofErr w:type="spellEnd"/>
      <w:r w:rsidRPr="004747C2">
        <w:rPr>
          <w:rFonts w:eastAsia="Calibri" w:cs="Arial"/>
          <w:bCs/>
        </w:rPr>
        <w:t xml:space="preserve"> edilebilir ve</w:t>
      </w:r>
      <w:r w:rsidR="00743969">
        <w:rPr>
          <w:rFonts w:eastAsia="Calibri" w:cs="Arial"/>
          <w:bCs/>
        </w:rPr>
        <w:t>ya</w:t>
      </w:r>
      <w:r w:rsidRPr="004747C2">
        <w:rPr>
          <w:rFonts w:eastAsia="Calibri" w:cs="Arial"/>
          <w:bCs/>
        </w:rPr>
        <w:t xml:space="preserve"> edil</w:t>
      </w:r>
      <w:r w:rsidR="00743969">
        <w:rPr>
          <w:rFonts w:eastAsia="Calibri" w:cs="Arial"/>
          <w:bCs/>
        </w:rPr>
        <w:t>e</w:t>
      </w:r>
      <w:r w:rsidRPr="004747C2">
        <w:rPr>
          <w:rFonts w:eastAsia="Calibri" w:cs="Arial"/>
          <w:bCs/>
        </w:rPr>
        <w:t>mez.</w:t>
      </w:r>
      <w:r w:rsidRPr="004747C2">
        <w:rPr>
          <w:rFonts w:eastAsia="Calibri" w:cs="Arial"/>
          <w:b/>
          <w:bCs/>
        </w:rPr>
        <w:t xml:space="preserve"> </w:t>
      </w:r>
    </w:p>
    <w:p w:rsidR="00E46086" w:rsidRPr="004747C2" w:rsidRDefault="00E46086" w:rsidP="00E46086">
      <w:pPr>
        <w:autoSpaceDE w:val="0"/>
        <w:autoSpaceDN w:val="0"/>
        <w:adjustRightInd w:val="0"/>
        <w:rPr>
          <w:rFonts w:eastAsia="Calibri" w:cs="Arial"/>
          <w:b/>
          <w:bCs/>
        </w:rPr>
      </w:pPr>
    </w:p>
    <w:p w:rsidR="00E46086" w:rsidRPr="004747C2" w:rsidRDefault="00E46086" w:rsidP="00E46086">
      <w:pPr>
        <w:pStyle w:val="Balk2"/>
        <w:rPr>
          <w:rFonts w:eastAsia="Calibri"/>
          <w:szCs w:val="24"/>
        </w:rPr>
      </w:pPr>
      <w:bookmarkStart w:id="290" w:name="_Toc438714682"/>
      <w:r w:rsidRPr="004747C2">
        <w:rPr>
          <w:rFonts w:eastAsia="Calibri"/>
          <w:szCs w:val="24"/>
        </w:rPr>
        <w:t>3.4</w:t>
      </w:r>
      <w:r w:rsidRPr="004747C2">
        <w:rPr>
          <w:rFonts w:eastAsia="Calibri"/>
          <w:szCs w:val="24"/>
        </w:rPr>
        <w:tab/>
        <w:t>Performans değerlendirme ve iyileştirme ile ilgili terimler</w:t>
      </w:r>
      <w:bookmarkEnd w:id="290"/>
    </w:p>
    <w:p w:rsidR="00E46086" w:rsidRPr="004747C2" w:rsidRDefault="00E46086" w:rsidP="00E46086">
      <w:pPr>
        <w:rPr>
          <w:rFonts w:eastAsia="Calibri"/>
          <w:lang w:eastAsia="zh-CN"/>
        </w:rPr>
      </w:pPr>
    </w:p>
    <w:p w:rsidR="00E46086" w:rsidRPr="004747C2" w:rsidRDefault="00E46086" w:rsidP="004747C2">
      <w:pPr>
        <w:pStyle w:val="Balk3"/>
        <w:rPr>
          <w:rFonts w:eastAsia="Calibri"/>
        </w:rPr>
      </w:pPr>
      <w:bookmarkStart w:id="291" w:name="_Toc435637474"/>
      <w:bookmarkStart w:id="292" w:name="_Toc438714377"/>
      <w:bookmarkStart w:id="293" w:name="_Toc438714530"/>
      <w:bookmarkStart w:id="294" w:name="_Toc438714683"/>
      <w:r w:rsidRPr="004747C2">
        <w:rPr>
          <w:rFonts w:eastAsia="Calibri"/>
        </w:rPr>
        <w:t>3.</w:t>
      </w:r>
      <w:r w:rsidRPr="004747C2">
        <w:rPr>
          <w:rFonts w:eastAsia="Calibri"/>
          <w:lang w:val="tr-TR"/>
        </w:rPr>
        <w:t>4</w:t>
      </w:r>
      <w:r w:rsidRPr="004747C2">
        <w:rPr>
          <w:rFonts w:eastAsia="Calibri"/>
        </w:rPr>
        <w:t>.1</w:t>
      </w:r>
      <w:bookmarkEnd w:id="291"/>
      <w:bookmarkEnd w:id="292"/>
      <w:bookmarkEnd w:id="293"/>
      <w:bookmarkEnd w:id="294"/>
    </w:p>
    <w:p w:rsidR="00E46086" w:rsidRPr="004747C2" w:rsidRDefault="00E46086" w:rsidP="004747C2">
      <w:pPr>
        <w:pStyle w:val="Balk3"/>
        <w:rPr>
          <w:rFonts w:eastAsia="Calibri"/>
        </w:rPr>
      </w:pPr>
      <w:bookmarkStart w:id="295" w:name="_Toc435637475"/>
      <w:bookmarkStart w:id="296" w:name="_Toc438714378"/>
      <w:bookmarkStart w:id="297" w:name="_Toc438714531"/>
      <w:bookmarkStart w:id="298" w:name="_Toc438714684"/>
      <w:r w:rsidRPr="004747C2">
        <w:rPr>
          <w:rFonts w:eastAsia="Calibri"/>
        </w:rPr>
        <w:t>Tetkik</w:t>
      </w:r>
      <w:bookmarkEnd w:id="295"/>
      <w:bookmarkEnd w:id="296"/>
      <w:bookmarkEnd w:id="297"/>
      <w:bookmarkEnd w:id="298"/>
    </w:p>
    <w:p w:rsidR="00E46086" w:rsidRPr="004747C2" w:rsidRDefault="00876DB0" w:rsidP="004747C2">
      <w:pPr>
        <w:autoSpaceDE w:val="0"/>
        <w:autoSpaceDN w:val="0"/>
        <w:adjustRightInd w:val="0"/>
        <w:jc w:val="both"/>
        <w:rPr>
          <w:rFonts w:cs="Arial"/>
        </w:rPr>
      </w:pPr>
      <w:r w:rsidRPr="004747C2">
        <w:rPr>
          <w:rFonts w:cs="Arial"/>
        </w:rPr>
        <w:t xml:space="preserve">Tetkik kriterlerinin </w:t>
      </w:r>
      <w:r w:rsidR="00A35D6C" w:rsidRPr="004747C2">
        <w:rPr>
          <w:rFonts w:cs="Arial"/>
        </w:rPr>
        <w:t>ne ölçüde yerine getirildiğini</w:t>
      </w:r>
      <w:r w:rsidRPr="004747C2">
        <w:rPr>
          <w:rFonts w:cs="Arial"/>
        </w:rPr>
        <w:t xml:space="preserve"> tayin </w:t>
      </w:r>
      <w:r w:rsidR="00A35D6C" w:rsidRPr="004747C2">
        <w:rPr>
          <w:rFonts w:cs="Arial"/>
        </w:rPr>
        <w:t xml:space="preserve">etmek </w:t>
      </w:r>
      <w:r w:rsidRPr="004747C2">
        <w:rPr>
          <w:rFonts w:cs="Arial"/>
        </w:rPr>
        <w:t>amacıyla</w:t>
      </w:r>
      <w:r w:rsidR="00A35D6C" w:rsidRPr="004747C2">
        <w:rPr>
          <w:rFonts w:cs="Arial"/>
        </w:rPr>
        <w:t>,</w:t>
      </w:r>
      <w:r w:rsidRPr="004747C2">
        <w:rPr>
          <w:rFonts w:cs="Arial"/>
        </w:rPr>
        <w:t xml:space="preserve"> tetkik kanıtlarını elde etmek ve </w:t>
      </w:r>
      <w:r w:rsidR="00A156B8">
        <w:rPr>
          <w:rFonts w:cs="Arial"/>
        </w:rPr>
        <w:t>objektif</w:t>
      </w:r>
      <w:r w:rsidR="00A156B8" w:rsidRPr="004747C2">
        <w:rPr>
          <w:rFonts w:cs="Arial"/>
        </w:rPr>
        <w:t xml:space="preserve"> </w:t>
      </w:r>
      <w:r w:rsidR="00A156B8">
        <w:rPr>
          <w:rFonts w:cs="Arial"/>
        </w:rPr>
        <w:t xml:space="preserve">bir </w:t>
      </w:r>
      <w:r w:rsidRPr="004747C2">
        <w:rPr>
          <w:rFonts w:cs="Arial"/>
        </w:rPr>
        <w:t xml:space="preserve">şekilde bunları değerlendirmek için sistematik, bağımsız ve </w:t>
      </w:r>
      <w:proofErr w:type="spellStart"/>
      <w:r w:rsidRPr="004747C2">
        <w:rPr>
          <w:rFonts w:cs="Arial"/>
        </w:rPr>
        <w:t>dokümante</w:t>
      </w:r>
      <w:proofErr w:type="spellEnd"/>
      <w:r w:rsidRPr="004747C2">
        <w:rPr>
          <w:rFonts w:cs="Arial"/>
        </w:rPr>
        <w:t xml:space="preserve"> edilmiş </w:t>
      </w:r>
      <w:proofErr w:type="gramStart"/>
      <w:r w:rsidRPr="004747C2">
        <w:rPr>
          <w:rFonts w:cs="Arial"/>
          <w:i/>
        </w:rPr>
        <w:t>proses</w:t>
      </w:r>
      <w:proofErr w:type="gramEnd"/>
      <w:r w:rsidRPr="004747C2">
        <w:rPr>
          <w:rFonts w:cs="Arial"/>
        </w:rPr>
        <w:t xml:space="preserve"> (bk. Madde 3.3.5).</w:t>
      </w:r>
    </w:p>
    <w:p w:rsidR="00876DB0" w:rsidRPr="004747C2" w:rsidRDefault="00876DB0" w:rsidP="004747C2">
      <w:pPr>
        <w:autoSpaceDE w:val="0"/>
        <w:autoSpaceDN w:val="0"/>
        <w:adjustRightInd w:val="0"/>
        <w:jc w:val="both"/>
        <w:rPr>
          <w:rFonts w:cs="Arial"/>
        </w:rPr>
      </w:pPr>
    </w:p>
    <w:p w:rsidR="00876DB0" w:rsidRPr="004747C2" w:rsidRDefault="00876DB0" w:rsidP="004747C2">
      <w:pPr>
        <w:autoSpaceDE w:val="0"/>
        <w:autoSpaceDN w:val="0"/>
        <w:adjustRightInd w:val="0"/>
        <w:ind w:left="709" w:hanging="709"/>
        <w:jc w:val="both"/>
        <w:rPr>
          <w:rFonts w:cs="Arial"/>
        </w:rPr>
      </w:pPr>
      <w:r w:rsidRPr="004747C2">
        <w:rPr>
          <w:rFonts w:cs="Arial"/>
          <w:b/>
        </w:rPr>
        <w:t xml:space="preserve">Not 1 – </w:t>
      </w:r>
      <w:r w:rsidRPr="004747C2">
        <w:rPr>
          <w:rFonts w:cs="Arial"/>
        </w:rPr>
        <w:t xml:space="preserve">İç tetkik, </w:t>
      </w:r>
      <w:r w:rsidRPr="004747C2">
        <w:rPr>
          <w:rFonts w:cs="Arial"/>
          <w:i/>
        </w:rPr>
        <w:t>kuruluşun</w:t>
      </w:r>
      <w:r w:rsidRPr="004747C2">
        <w:rPr>
          <w:rFonts w:cs="Arial"/>
        </w:rPr>
        <w:t xml:space="preserve"> (bk. Madde 3.1.4) kendisi tarafından veya kendi adına bir dış paydaş tarafından yapılır.</w:t>
      </w:r>
    </w:p>
    <w:p w:rsidR="00876DB0" w:rsidRPr="004747C2" w:rsidRDefault="00876DB0" w:rsidP="004747C2">
      <w:pPr>
        <w:autoSpaceDE w:val="0"/>
        <w:autoSpaceDN w:val="0"/>
        <w:adjustRightInd w:val="0"/>
        <w:ind w:left="709" w:hanging="709"/>
        <w:jc w:val="both"/>
        <w:rPr>
          <w:rFonts w:cs="Arial"/>
        </w:rPr>
      </w:pPr>
    </w:p>
    <w:p w:rsidR="00876DB0" w:rsidRPr="004747C2" w:rsidRDefault="00876DB0" w:rsidP="004747C2">
      <w:pPr>
        <w:autoSpaceDE w:val="0"/>
        <w:autoSpaceDN w:val="0"/>
        <w:adjustRightInd w:val="0"/>
        <w:ind w:left="709" w:hanging="709"/>
        <w:jc w:val="both"/>
        <w:rPr>
          <w:rFonts w:cs="Arial"/>
        </w:rPr>
      </w:pPr>
      <w:r w:rsidRPr="004747C2">
        <w:rPr>
          <w:rFonts w:cs="Arial"/>
          <w:b/>
        </w:rPr>
        <w:t>Not 2 –</w:t>
      </w:r>
      <w:r w:rsidRPr="004747C2">
        <w:rPr>
          <w:rFonts w:cs="Arial"/>
        </w:rPr>
        <w:t xml:space="preserve"> Bir tetkik</w:t>
      </w:r>
      <w:r w:rsidR="00B42343" w:rsidRPr="004747C2">
        <w:rPr>
          <w:rFonts w:cs="Arial"/>
        </w:rPr>
        <w:t>,</w:t>
      </w:r>
      <w:r w:rsidRPr="004747C2">
        <w:rPr>
          <w:rFonts w:cs="Arial"/>
        </w:rPr>
        <w:t xml:space="preserve"> birleş</w:t>
      </w:r>
      <w:r w:rsidR="00B42343" w:rsidRPr="004747C2">
        <w:rPr>
          <w:rFonts w:cs="Arial"/>
        </w:rPr>
        <w:t>ik</w:t>
      </w:r>
      <w:r w:rsidRPr="004747C2">
        <w:rPr>
          <w:rFonts w:cs="Arial"/>
        </w:rPr>
        <w:t xml:space="preserve"> tetkik (</w:t>
      </w:r>
      <w:r w:rsidR="00B42343" w:rsidRPr="004747C2">
        <w:rPr>
          <w:rFonts w:cs="Arial"/>
        </w:rPr>
        <w:t xml:space="preserve">iki veya daha fazla disiplinin birleştiği) </w:t>
      </w:r>
      <w:r w:rsidRPr="004747C2">
        <w:rPr>
          <w:rFonts w:cs="Arial"/>
        </w:rPr>
        <w:t>olabilir.</w:t>
      </w:r>
    </w:p>
    <w:p w:rsidR="00876DB0" w:rsidRPr="004747C2" w:rsidRDefault="00876DB0" w:rsidP="004747C2">
      <w:pPr>
        <w:autoSpaceDE w:val="0"/>
        <w:autoSpaceDN w:val="0"/>
        <w:adjustRightInd w:val="0"/>
        <w:jc w:val="both"/>
        <w:rPr>
          <w:rFonts w:cs="Arial"/>
        </w:rPr>
      </w:pPr>
    </w:p>
    <w:p w:rsidR="00876DB0" w:rsidRPr="004747C2" w:rsidRDefault="00B42343" w:rsidP="004747C2">
      <w:pPr>
        <w:autoSpaceDE w:val="0"/>
        <w:autoSpaceDN w:val="0"/>
        <w:adjustRightInd w:val="0"/>
        <w:ind w:left="709" w:hanging="709"/>
        <w:jc w:val="both"/>
        <w:rPr>
          <w:rFonts w:cs="Arial"/>
        </w:rPr>
      </w:pPr>
      <w:r w:rsidRPr="004747C2">
        <w:rPr>
          <w:rFonts w:cs="Arial"/>
          <w:b/>
        </w:rPr>
        <w:t xml:space="preserve">Not 3 – </w:t>
      </w:r>
      <w:r w:rsidRPr="004747C2">
        <w:rPr>
          <w:rFonts w:cs="Arial"/>
        </w:rPr>
        <w:t>Bağımsızlık, tetkik edilen faaliyet için sorumlu olmamak, önyargı ve çıkar çatışmasının olmaması ile gösterilebilir.</w:t>
      </w:r>
    </w:p>
    <w:p w:rsidR="00B42343" w:rsidRPr="004747C2" w:rsidRDefault="00B42343" w:rsidP="004747C2">
      <w:pPr>
        <w:autoSpaceDE w:val="0"/>
        <w:autoSpaceDN w:val="0"/>
        <w:adjustRightInd w:val="0"/>
        <w:ind w:left="709" w:hanging="709"/>
        <w:jc w:val="both"/>
        <w:rPr>
          <w:rFonts w:eastAsia="Calibri" w:cs="Arial"/>
          <w:b/>
          <w:bCs/>
        </w:rPr>
      </w:pPr>
    </w:p>
    <w:p w:rsidR="00E46086" w:rsidRPr="004747C2" w:rsidRDefault="00B42343" w:rsidP="004747C2">
      <w:pPr>
        <w:autoSpaceDE w:val="0"/>
        <w:autoSpaceDN w:val="0"/>
        <w:adjustRightInd w:val="0"/>
        <w:ind w:left="709" w:hanging="709"/>
        <w:jc w:val="both"/>
        <w:rPr>
          <w:rFonts w:eastAsia="Calibri" w:cs="Arial"/>
          <w:bCs/>
        </w:rPr>
      </w:pPr>
      <w:r w:rsidRPr="004747C2">
        <w:rPr>
          <w:rFonts w:eastAsia="Calibri" w:cs="Arial"/>
          <w:b/>
          <w:bCs/>
        </w:rPr>
        <w:t xml:space="preserve">Not 4 – </w:t>
      </w:r>
      <w:r w:rsidRPr="004747C2">
        <w:rPr>
          <w:rFonts w:eastAsia="Calibri" w:cs="Arial"/>
          <w:bCs/>
        </w:rPr>
        <w:t xml:space="preserve">“Tetkik kanıtı”, tetkik kriterleri ile ilgili </w:t>
      </w:r>
      <w:r w:rsidR="00A156B8">
        <w:rPr>
          <w:rFonts w:eastAsia="Calibri" w:cs="Arial"/>
          <w:bCs/>
        </w:rPr>
        <w:t xml:space="preserve">ve doğrulanabilir </w:t>
      </w:r>
      <w:r w:rsidRPr="004747C2">
        <w:rPr>
          <w:rFonts w:eastAsia="Calibri" w:cs="Arial"/>
          <w:bCs/>
        </w:rPr>
        <w:t>kayıtlar, olay rapor</w:t>
      </w:r>
      <w:r w:rsidR="00A156B8">
        <w:rPr>
          <w:rFonts w:eastAsia="Calibri" w:cs="Arial"/>
          <w:bCs/>
        </w:rPr>
        <w:t>ları</w:t>
      </w:r>
      <w:r w:rsidRPr="004747C2">
        <w:rPr>
          <w:rFonts w:eastAsia="Calibri" w:cs="Arial"/>
          <w:bCs/>
        </w:rPr>
        <w:t xml:space="preserve"> veya diğer bilgilerden meydana gelir, “tetkik kriterleri”, tetkik kanıtlarına karşı referans olarak kullanılan ve sırasıyla ISO 19011</w:t>
      </w:r>
      <w:r w:rsidR="00847A13">
        <w:rPr>
          <w:rFonts w:eastAsia="Calibri" w:cs="Arial"/>
          <w:bCs/>
        </w:rPr>
        <w:t xml:space="preserve">: </w:t>
      </w:r>
      <w:r w:rsidRPr="004747C2">
        <w:rPr>
          <w:rFonts w:eastAsia="Calibri" w:cs="Arial"/>
          <w:bCs/>
        </w:rPr>
        <w:t xml:space="preserve">2011, Madde </w:t>
      </w:r>
      <w:proofErr w:type="gramStart"/>
      <w:r w:rsidRPr="004747C2">
        <w:rPr>
          <w:rFonts w:eastAsia="Calibri" w:cs="Arial"/>
          <w:bCs/>
        </w:rPr>
        <w:t>3.3</w:t>
      </w:r>
      <w:proofErr w:type="gramEnd"/>
      <w:r w:rsidRPr="004747C2">
        <w:rPr>
          <w:rFonts w:eastAsia="Calibri" w:cs="Arial"/>
          <w:bCs/>
        </w:rPr>
        <w:t xml:space="preserve"> ve Madde 3.2’de tanımlandığı </w:t>
      </w:r>
      <w:r w:rsidR="00A35D6C" w:rsidRPr="004747C2">
        <w:rPr>
          <w:rFonts w:eastAsia="Calibri" w:cs="Arial"/>
          <w:bCs/>
        </w:rPr>
        <w:t>şekilde, politikalar</w:t>
      </w:r>
      <w:r w:rsidRPr="004747C2">
        <w:rPr>
          <w:rFonts w:eastAsia="Calibri" w:cs="Arial"/>
          <w:bCs/>
        </w:rPr>
        <w:t xml:space="preserve">, prosedürler veya </w:t>
      </w:r>
      <w:r w:rsidRPr="004747C2">
        <w:rPr>
          <w:rFonts w:eastAsia="Calibri" w:cs="Arial"/>
          <w:bCs/>
          <w:i/>
        </w:rPr>
        <w:t>şartlar</w:t>
      </w:r>
      <w:r w:rsidRPr="004747C2">
        <w:rPr>
          <w:rFonts w:eastAsia="Calibri" w:cs="Arial"/>
          <w:bCs/>
        </w:rPr>
        <w:t xml:space="preserve"> (bk. Madde </w:t>
      </w:r>
      <w:r w:rsidR="00ED6C55" w:rsidRPr="004747C2">
        <w:rPr>
          <w:rFonts w:eastAsia="Calibri" w:cs="Arial"/>
          <w:bCs/>
        </w:rPr>
        <w:t xml:space="preserve">3.2.8) </w:t>
      </w:r>
      <w:r w:rsidR="00A156B8">
        <w:rPr>
          <w:rFonts w:eastAsia="Calibri" w:cs="Arial"/>
          <w:bCs/>
        </w:rPr>
        <w:t>kümesidir</w:t>
      </w:r>
      <w:r w:rsidRPr="004747C2">
        <w:rPr>
          <w:rFonts w:eastAsia="Calibri" w:cs="Arial"/>
          <w:bCs/>
        </w:rPr>
        <w:t>.</w:t>
      </w:r>
    </w:p>
    <w:p w:rsidR="00ED6C55" w:rsidRPr="004747C2" w:rsidRDefault="00ED6C55" w:rsidP="00E46086">
      <w:pPr>
        <w:autoSpaceDE w:val="0"/>
        <w:autoSpaceDN w:val="0"/>
        <w:adjustRightInd w:val="0"/>
        <w:rPr>
          <w:rFonts w:eastAsia="Calibri" w:cs="Arial"/>
        </w:rPr>
      </w:pPr>
    </w:p>
    <w:p w:rsidR="00ED6C55" w:rsidRPr="004747C2" w:rsidRDefault="00ED6C55" w:rsidP="004747C2">
      <w:pPr>
        <w:pStyle w:val="Balk3"/>
        <w:rPr>
          <w:rFonts w:eastAsia="Calibri"/>
          <w:lang w:val="tr-TR"/>
        </w:rPr>
      </w:pPr>
      <w:bookmarkStart w:id="299" w:name="_Toc435637476"/>
      <w:bookmarkStart w:id="300" w:name="_Toc438714379"/>
      <w:bookmarkStart w:id="301" w:name="_Toc438714532"/>
      <w:bookmarkStart w:id="302" w:name="_Toc438714685"/>
      <w:r w:rsidRPr="004747C2">
        <w:rPr>
          <w:rFonts w:eastAsia="Calibri"/>
        </w:rPr>
        <w:t>3.</w:t>
      </w:r>
      <w:r w:rsidRPr="004747C2">
        <w:rPr>
          <w:rFonts w:eastAsia="Calibri"/>
          <w:lang w:val="tr-TR"/>
        </w:rPr>
        <w:t>4</w:t>
      </w:r>
      <w:r w:rsidRPr="004747C2">
        <w:rPr>
          <w:rFonts w:eastAsia="Calibri"/>
        </w:rPr>
        <w:t>.</w:t>
      </w:r>
      <w:r w:rsidRPr="004747C2">
        <w:rPr>
          <w:rFonts w:eastAsia="Calibri"/>
          <w:lang w:val="tr-TR"/>
        </w:rPr>
        <w:t>2</w:t>
      </w:r>
      <w:bookmarkEnd w:id="299"/>
      <w:bookmarkEnd w:id="300"/>
      <w:bookmarkEnd w:id="301"/>
      <w:bookmarkEnd w:id="302"/>
    </w:p>
    <w:p w:rsidR="00ED6C55" w:rsidRPr="004747C2" w:rsidRDefault="00ED6C55" w:rsidP="004747C2">
      <w:pPr>
        <w:pStyle w:val="Balk3"/>
        <w:rPr>
          <w:rFonts w:eastAsia="Calibri"/>
        </w:rPr>
      </w:pPr>
      <w:bookmarkStart w:id="303" w:name="_Toc435637477"/>
      <w:bookmarkStart w:id="304" w:name="_Toc438714380"/>
      <w:bookmarkStart w:id="305" w:name="_Toc438714533"/>
      <w:bookmarkStart w:id="306" w:name="_Toc438714686"/>
      <w:r w:rsidRPr="004747C2">
        <w:rPr>
          <w:rFonts w:eastAsia="Calibri"/>
        </w:rPr>
        <w:t>Uygunluk</w:t>
      </w:r>
      <w:bookmarkEnd w:id="303"/>
      <w:bookmarkEnd w:id="304"/>
      <w:bookmarkEnd w:id="305"/>
      <w:bookmarkEnd w:id="306"/>
    </w:p>
    <w:p w:rsidR="00ED6C55" w:rsidRPr="004747C2" w:rsidRDefault="00ED6C55" w:rsidP="00ED6C55">
      <w:pPr>
        <w:autoSpaceDE w:val="0"/>
        <w:autoSpaceDN w:val="0"/>
        <w:adjustRightInd w:val="0"/>
        <w:rPr>
          <w:rFonts w:cs="Arial"/>
        </w:rPr>
      </w:pPr>
      <w:r w:rsidRPr="004747C2">
        <w:rPr>
          <w:rFonts w:cs="Arial"/>
        </w:rPr>
        <w:t>Bir şartın (bk. Madde 3.2.8) karşılanması.</w:t>
      </w:r>
    </w:p>
    <w:p w:rsidR="00ED6C55" w:rsidRPr="004747C2" w:rsidRDefault="00ED6C55" w:rsidP="00ED6C55">
      <w:pPr>
        <w:autoSpaceDE w:val="0"/>
        <w:autoSpaceDN w:val="0"/>
        <w:adjustRightInd w:val="0"/>
        <w:rPr>
          <w:rFonts w:cs="Arial"/>
        </w:rPr>
      </w:pPr>
    </w:p>
    <w:p w:rsidR="00ED6C55" w:rsidRPr="004747C2" w:rsidRDefault="00ED6C55" w:rsidP="004747C2">
      <w:pPr>
        <w:pStyle w:val="Balk3"/>
        <w:rPr>
          <w:rFonts w:eastAsia="Calibri"/>
          <w:lang w:val="tr-TR"/>
        </w:rPr>
      </w:pPr>
      <w:bookmarkStart w:id="307" w:name="_Toc435637478"/>
      <w:bookmarkStart w:id="308" w:name="_Toc438714381"/>
      <w:bookmarkStart w:id="309" w:name="_Toc438714534"/>
      <w:bookmarkStart w:id="310" w:name="_Toc438714687"/>
      <w:r w:rsidRPr="004747C2">
        <w:rPr>
          <w:rFonts w:eastAsia="Calibri"/>
        </w:rPr>
        <w:t>3.</w:t>
      </w:r>
      <w:r w:rsidRPr="004747C2">
        <w:rPr>
          <w:rFonts w:eastAsia="Calibri"/>
          <w:lang w:val="tr-TR"/>
        </w:rPr>
        <w:t>4</w:t>
      </w:r>
      <w:r w:rsidRPr="004747C2">
        <w:rPr>
          <w:rFonts w:eastAsia="Calibri"/>
        </w:rPr>
        <w:t>.</w:t>
      </w:r>
      <w:r w:rsidRPr="004747C2">
        <w:rPr>
          <w:rFonts w:eastAsia="Calibri"/>
          <w:lang w:val="tr-TR"/>
        </w:rPr>
        <w:t>3</w:t>
      </w:r>
      <w:bookmarkEnd w:id="307"/>
      <w:bookmarkEnd w:id="308"/>
      <w:bookmarkEnd w:id="309"/>
      <w:bookmarkEnd w:id="310"/>
    </w:p>
    <w:p w:rsidR="00ED6C55" w:rsidRPr="004747C2" w:rsidRDefault="00ED6C55" w:rsidP="004747C2">
      <w:pPr>
        <w:pStyle w:val="Balk3"/>
        <w:rPr>
          <w:rFonts w:eastAsia="Calibri"/>
        </w:rPr>
      </w:pPr>
      <w:bookmarkStart w:id="311" w:name="_Toc435637479"/>
      <w:bookmarkStart w:id="312" w:name="_Toc438714382"/>
      <w:bookmarkStart w:id="313" w:name="_Toc438714535"/>
      <w:bookmarkStart w:id="314" w:name="_Toc438714688"/>
      <w:r w:rsidRPr="004747C2">
        <w:rPr>
          <w:rFonts w:eastAsia="Calibri"/>
        </w:rPr>
        <w:t>Uygunsuzluk</w:t>
      </w:r>
      <w:bookmarkEnd w:id="311"/>
      <w:bookmarkEnd w:id="312"/>
      <w:bookmarkEnd w:id="313"/>
      <w:bookmarkEnd w:id="314"/>
    </w:p>
    <w:p w:rsidR="00ED6C55" w:rsidRPr="004747C2" w:rsidRDefault="00ED6C55" w:rsidP="00E46086">
      <w:pPr>
        <w:autoSpaceDE w:val="0"/>
        <w:autoSpaceDN w:val="0"/>
        <w:adjustRightInd w:val="0"/>
        <w:rPr>
          <w:rFonts w:cs="Arial"/>
        </w:rPr>
      </w:pPr>
      <w:r w:rsidRPr="004747C2">
        <w:rPr>
          <w:rFonts w:cs="Arial"/>
        </w:rPr>
        <w:t>Bir şartın (bk. Madde 3.2.8) karşılanmaması.</w:t>
      </w:r>
    </w:p>
    <w:p w:rsidR="00ED6C55" w:rsidRPr="004747C2" w:rsidRDefault="00ED6C55" w:rsidP="00E46086">
      <w:pPr>
        <w:autoSpaceDE w:val="0"/>
        <w:autoSpaceDN w:val="0"/>
        <w:adjustRightInd w:val="0"/>
        <w:rPr>
          <w:rFonts w:cs="Arial"/>
        </w:rPr>
      </w:pPr>
    </w:p>
    <w:p w:rsidR="00ED6C55" w:rsidRPr="004747C2" w:rsidRDefault="00ED6C55" w:rsidP="004747C2">
      <w:pPr>
        <w:autoSpaceDE w:val="0"/>
        <w:autoSpaceDN w:val="0"/>
        <w:adjustRightInd w:val="0"/>
        <w:ind w:left="709" w:hanging="709"/>
        <w:jc w:val="both"/>
        <w:rPr>
          <w:rFonts w:cs="Arial"/>
        </w:rPr>
      </w:pPr>
      <w:r w:rsidRPr="004747C2">
        <w:rPr>
          <w:rFonts w:cs="Arial"/>
          <w:b/>
        </w:rPr>
        <w:t xml:space="preserve">Not 1 – </w:t>
      </w:r>
      <w:r w:rsidRPr="004747C2">
        <w:rPr>
          <w:rFonts w:cs="Arial"/>
        </w:rPr>
        <w:t xml:space="preserve">Uygunsuzluk, bu standardın şartları ve </w:t>
      </w:r>
      <w:r w:rsidRPr="004747C2">
        <w:rPr>
          <w:rFonts w:cs="Arial"/>
          <w:i/>
        </w:rPr>
        <w:t>kuruluşun</w:t>
      </w:r>
      <w:r w:rsidRPr="004747C2">
        <w:rPr>
          <w:rFonts w:cs="Arial"/>
        </w:rPr>
        <w:t xml:space="preserve"> (bk. Madde 3.1.4) kendisi için kurduğu </w:t>
      </w:r>
      <w:r w:rsidRPr="004747C2">
        <w:rPr>
          <w:rFonts w:cs="Arial"/>
          <w:i/>
        </w:rPr>
        <w:t>çevre yönetim sisteminin</w:t>
      </w:r>
      <w:r w:rsidRPr="004747C2">
        <w:rPr>
          <w:rFonts w:cs="Arial"/>
        </w:rPr>
        <w:t xml:space="preserve"> (bk. Madde 3.1.2) ilave şartları ile ilgilidir.</w:t>
      </w:r>
    </w:p>
    <w:p w:rsidR="00ED6C55" w:rsidRPr="004747C2" w:rsidRDefault="00ED6C55" w:rsidP="004747C2">
      <w:pPr>
        <w:autoSpaceDE w:val="0"/>
        <w:autoSpaceDN w:val="0"/>
        <w:adjustRightInd w:val="0"/>
        <w:ind w:left="709" w:hanging="709"/>
        <w:jc w:val="both"/>
        <w:rPr>
          <w:rFonts w:cs="Arial"/>
        </w:rPr>
      </w:pPr>
    </w:p>
    <w:p w:rsidR="00ED6C55" w:rsidRPr="004747C2" w:rsidRDefault="00ED6C55" w:rsidP="004747C2">
      <w:pPr>
        <w:pStyle w:val="Balk3"/>
        <w:rPr>
          <w:rFonts w:eastAsia="Calibri"/>
          <w:lang w:val="tr-TR"/>
        </w:rPr>
      </w:pPr>
      <w:bookmarkStart w:id="315" w:name="_Toc435637480"/>
      <w:bookmarkStart w:id="316" w:name="_Toc438714383"/>
      <w:bookmarkStart w:id="317" w:name="_Toc438714536"/>
      <w:bookmarkStart w:id="318" w:name="_Toc438714689"/>
      <w:r w:rsidRPr="004747C2">
        <w:rPr>
          <w:rFonts w:eastAsia="Calibri"/>
        </w:rPr>
        <w:t>3.</w:t>
      </w:r>
      <w:r w:rsidRPr="004747C2">
        <w:rPr>
          <w:rFonts w:eastAsia="Calibri"/>
          <w:lang w:val="tr-TR"/>
        </w:rPr>
        <w:t>4</w:t>
      </w:r>
      <w:r w:rsidRPr="004747C2">
        <w:rPr>
          <w:rFonts w:eastAsia="Calibri"/>
        </w:rPr>
        <w:t>.</w:t>
      </w:r>
      <w:r w:rsidRPr="004747C2">
        <w:rPr>
          <w:rFonts w:eastAsia="Calibri"/>
          <w:lang w:val="tr-TR"/>
        </w:rPr>
        <w:t>4</w:t>
      </w:r>
      <w:bookmarkEnd w:id="315"/>
      <w:bookmarkEnd w:id="316"/>
      <w:bookmarkEnd w:id="317"/>
      <w:bookmarkEnd w:id="318"/>
    </w:p>
    <w:p w:rsidR="00ED6C55" w:rsidRPr="004747C2" w:rsidRDefault="00ED6C55" w:rsidP="004747C2">
      <w:pPr>
        <w:pStyle w:val="Balk3"/>
        <w:rPr>
          <w:rFonts w:eastAsia="Calibri"/>
        </w:rPr>
      </w:pPr>
      <w:bookmarkStart w:id="319" w:name="_Toc435637481"/>
      <w:bookmarkStart w:id="320" w:name="_Toc438714384"/>
      <w:bookmarkStart w:id="321" w:name="_Toc438714537"/>
      <w:bookmarkStart w:id="322" w:name="_Toc438714690"/>
      <w:r w:rsidRPr="004747C2">
        <w:rPr>
          <w:rFonts w:eastAsia="Calibri"/>
        </w:rPr>
        <w:t>Düzeltici faaliyet</w:t>
      </w:r>
      <w:bookmarkEnd w:id="319"/>
      <w:bookmarkEnd w:id="320"/>
      <w:bookmarkEnd w:id="321"/>
      <w:bookmarkEnd w:id="322"/>
    </w:p>
    <w:p w:rsidR="00ED6C55" w:rsidRPr="004747C2" w:rsidRDefault="00ED6C55" w:rsidP="004747C2">
      <w:pPr>
        <w:autoSpaceDE w:val="0"/>
        <w:autoSpaceDN w:val="0"/>
        <w:adjustRightInd w:val="0"/>
        <w:jc w:val="both"/>
        <w:rPr>
          <w:rFonts w:cs="Arial"/>
        </w:rPr>
      </w:pPr>
      <w:r w:rsidRPr="004747C2">
        <w:rPr>
          <w:rFonts w:cs="Arial"/>
        </w:rPr>
        <w:t xml:space="preserve">Bir </w:t>
      </w:r>
      <w:r w:rsidRPr="004747C2">
        <w:rPr>
          <w:rFonts w:cs="Arial"/>
          <w:i/>
        </w:rPr>
        <w:t>uygunsuzluğun</w:t>
      </w:r>
      <w:r w:rsidRPr="004747C2">
        <w:rPr>
          <w:rFonts w:cs="Arial"/>
        </w:rPr>
        <w:t xml:space="preserve"> (bk. Madde 3.4.3) kaynağını ortadan kaldırmak ve tekrar oluşmasını önlemek için yapılacak faaliyet.</w:t>
      </w:r>
    </w:p>
    <w:p w:rsidR="00ED6C55" w:rsidRPr="004747C2" w:rsidRDefault="00ED6C55" w:rsidP="004747C2">
      <w:pPr>
        <w:autoSpaceDE w:val="0"/>
        <w:autoSpaceDN w:val="0"/>
        <w:adjustRightInd w:val="0"/>
        <w:jc w:val="both"/>
        <w:rPr>
          <w:rFonts w:cs="Arial"/>
        </w:rPr>
      </w:pPr>
    </w:p>
    <w:p w:rsidR="00ED6C55" w:rsidRPr="004747C2" w:rsidRDefault="00ED6C55" w:rsidP="004747C2">
      <w:pPr>
        <w:autoSpaceDE w:val="0"/>
        <w:autoSpaceDN w:val="0"/>
        <w:adjustRightInd w:val="0"/>
        <w:jc w:val="both"/>
        <w:rPr>
          <w:rFonts w:cs="Arial"/>
        </w:rPr>
      </w:pPr>
      <w:r w:rsidRPr="004747C2">
        <w:rPr>
          <w:rFonts w:cs="Arial"/>
          <w:b/>
        </w:rPr>
        <w:t>Not 1 –</w:t>
      </w:r>
      <w:r w:rsidRPr="004747C2">
        <w:rPr>
          <w:rFonts w:cs="Arial"/>
        </w:rPr>
        <w:t xml:space="preserve"> Bir uygunsuzluk için birden çok sebep olabilir.</w:t>
      </w:r>
    </w:p>
    <w:p w:rsidR="00ED6C55" w:rsidRPr="004747C2" w:rsidRDefault="00ED6C55" w:rsidP="004747C2">
      <w:pPr>
        <w:autoSpaceDE w:val="0"/>
        <w:autoSpaceDN w:val="0"/>
        <w:adjustRightInd w:val="0"/>
        <w:jc w:val="both"/>
        <w:rPr>
          <w:rFonts w:cs="Arial"/>
        </w:rPr>
      </w:pPr>
    </w:p>
    <w:p w:rsidR="00ED6C55" w:rsidRPr="004747C2" w:rsidRDefault="00ED6C55" w:rsidP="004747C2">
      <w:pPr>
        <w:pStyle w:val="Balk3"/>
        <w:rPr>
          <w:rFonts w:eastAsia="Calibri"/>
          <w:lang w:val="tr-TR"/>
        </w:rPr>
      </w:pPr>
      <w:bookmarkStart w:id="323" w:name="_Toc435637482"/>
      <w:bookmarkStart w:id="324" w:name="_Toc438714385"/>
      <w:bookmarkStart w:id="325" w:name="_Toc438714538"/>
      <w:bookmarkStart w:id="326" w:name="_Toc438714691"/>
      <w:r w:rsidRPr="004747C2">
        <w:rPr>
          <w:rFonts w:eastAsia="Calibri"/>
        </w:rPr>
        <w:t>3.</w:t>
      </w:r>
      <w:r w:rsidRPr="004747C2">
        <w:rPr>
          <w:rFonts w:eastAsia="Calibri"/>
          <w:lang w:val="tr-TR"/>
        </w:rPr>
        <w:t>4</w:t>
      </w:r>
      <w:r w:rsidRPr="004747C2">
        <w:rPr>
          <w:rFonts w:eastAsia="Calibri"/>
        </w:rPr>
        <w:t>.</w:t>
      </w:r>
      <w:r w:rsidRPr="004747C2">
        <w:rPr>
          <w:rFonts w:eastAsia="Calibri"/>
          <w:lang w:val="tr-TR"/>
        </w:rPr>
        <w:t>5</w:t>
      </w:r>
      <w:bookmarkEnd w:id="323"/>
      <w:bookmarkEnd w:id="324"/>
      <w:bookmarkEnd w:id="325"/>
      <w:bookmarkEnd w:id="326"/>
    </w:p>
    <w:p w:rsidR="00ED6C55" w:rsidRPr="004747C2" w:rsidRDefault="00ED6C55" w:rsidP="004747C2">
      <w:pPr>
        <w:pStyle w:val="Balk3"/>
        <w:rPr>
          <w:rFonts w:eastAsia="Calibri"/>
        </w:rPr>
      </w:pPr>
      <w:bookmarkStart w:id="327" w:name="_Toc435637483"/>
      <w:bookmarkStart w:id="328" w:name="_Toc438714386"/>
      <w:bookmarkStart w:id="329" w:name="_Toc438714539"/>
      <w:bookmarkStart w:id="330" w:name="_Toc438714692"/>
      <w:r w:rsidRPr="004747C2">
        <w:rPr>
          <w:rFonts w:eastAsia="Calibri"/>
        </w:rPr>
        <w:t>Sürekli iyileştirme</w:t>
      </w:r>
      <w:bookmarkEnd w:id="327"/>
      <w:bookmarkEnd w:id="328"/>
      <w:bookmarkEnd w:id="329"/>
      <w:bookmarkEnd w:id="330"/>
    </w:p>
    <w:p w:rsidR="00ED6C55" w:rsidRPr="004747C2" w:rsidRDefault="00ED6C55" w:rsidP="004747C2">
      <w:pPr>
        <w:autoSpaceDE w:val="0"/>
        <w:autoSpaceDN w:val="0"/>
        <w:adjustRightInd w:val="0"/>
        <w:jc w:val="both"/>
        <w:rPr>
          <w:rFonts w:cs="Arial"/>
        </w:rPr>
      </w:pPr>
      <w:r w:rsidRPr="004747C2">
        <w:rPr>
          <w:rFonts w:cs="Arial"/>
          <w:i/>
        </w:rPr>
        <w:t>Performansı</w:t>
      </w:r>
      <w:r w:rsidRPr="004747C2">
        <w:rPr>
          <w:rFonts w:cs="Arial"/>
        </w:rPr>
        <w:t xml:space="preserve"> (bk. Madde 3.4.10) arttırmak için yapılan tekrar eden faaliyetler.</w:t>
      </w:r>
    </w:p>
    <w:p w:rsidR="00ED6C55" w:rsidRPr="004747C2" w:rsidRDefault="00ED6C55" w:rsidP="004747C2">
      <w:pPr>
        <w:autoSpaceDE w:val="0"/>
        <w:autoSpaceDN w:val="0"/>
        <w:adjustRightInd w:val="0"/>
        <w:jc w:val="both"/>
        <w:rPr>
          <w:rFonts w:cs="Arial"/>
        </w:rPr>
      </w:pPr>
    </w:p>
    <w:p w:rsidR="00ED6C55" w:rsidRPr="004747C2" w:rsidRDefault="00ED6C55" w:rsidP="004747C2">
      <w:pPr>
        <w:autoSpaceDE w:val="0"/>
        <w:autoSpaceDN w:val="0"/>
        <w:adjustRightInd w:val="0"/>
        <w:ind w:left="709" w:hanging="709"/>
        <w:jc w:val="both"/>
        <w:rPr>
          <w:rFonts w:cs="Arial"/>
        </w:rPr>
      </w:pPr>
      <w:r w:rsidRPr="004747C2">
        <w:rPr>
          <w:rFonts w:cs="Arial"/>
          <w:b/>
        </w:rPr>
        <w:t xml:space="preserve">Not 1 </w:t>
      </w:r>
      <w:r w:rsidR="00D359C1" w:rsidRPr="004747C2">
        <w:rPr>
          <w:rFonts w:cs="Arial"/>
          <w:b/>
        </w:rPr>
        <w:t>–</w:t>
      </w:r>
      <w:r w:rsidRPr="004747C2">
        <w:rPr>
          <w:rFonts w:cs="Arial"/>
          <w:b/>
        </w:rPr>
        <w:t xml:space="preserve"> </w:t>
      </w:r>
      <w:r w:rsidR="00D359C1" w:rsidRPr="004747C2">
        <w:rPr>
          <w:rFonts w:cs="Arial"/>
        </w:rPr>
        <w:t xml:space="preserve">Performansı artırmak, </w:t>
      </w:r>
      <w:r w:rsidR="00D359C1" w:rsidRPr="004747C2">
        <w:rPr>
          <w:rFonts w:cs="Arial"/>
          <w:i/>
        </w:rPr>
        <w:t>kuruluşun</w:t>
      </w:r>
      <w:r w:rsidR="00D359C1" w:rsidRPr="004747C2">
        <w:rPr>
          <w:rFonts w:cs="Arial"/>
        </w:rPr>
        <w:t xml:space="preserve"> (bk. Madde 3.1.4) </w:t>
      </w:r>
      <w:r w:rsidR="00D359C1" w:rsidRPr="004747C2">
        <w:rPr>
          <w:rFonts w:cs="Arial"/>
          <w:i/>
        </w:rPr>
        <w:t>çevre politikası</w:t>
      </w:r>
      <w:r w:rsidR="00D359C1" w:rsidRPr="004747C2">
        <w:rPr>
          <w:rFonts w:cs="Arial"/>
        </w:rPr>
        <w:t xml:space="preserve"> (bk. Madde 3.1.3) ile </w:t>
      </w:r>
      <w:r w:rsidR="00A156B8">
        <w:rPr>
          <w:rFonts w:cs="Arial"/>
        </w:rPr>
        <w:t>tutarlı</w:t>
      </w:r>
      <w:r w:rsidR="00A156B8" w:rsidRPr="004747C2">
        <w:rPr>
          <w:rFonts w:cs="Arial"/>
        </w:rPr>
        <w:t xml:space="preserve"> </w:t>
      </w:r>
      <w:r w:rsidR="00D359C1" w:rsidRPr="004747C2">
        <w:rPr>
          <w:rFonts w:cs="Arial"/>
        </w:rPr>
        <w:t xml:space="preserve">şekilde </w:t>
      </w:r>
      <w:r w:rsidR="00D359C1" w:rsidRPr="004747C2">
        <w:rPr>
          <w:rFonts w:cs="Arial"/>
          <w:i/>
        </w:rPr>
        <w:t>çevre performansını</w:t>
      </w:r>
      <w:r w:rsidR="00D359C1" w:rsidRPr="004747C2">
        <w:rPr>
          <w:rFonts w:cs="Arial"/>
        </w:rPr>
        <w:t xml:space="preserve"> (bk. Madde 3.4.11) artırmak için </w:t>
      </w:r>
      <w:r w:rsidR="00D359C1" w:rsidRPr="004747C2">
        <w:rPr>
          <w:rFonts w:cs="Arial"/>
          <w:i/>
        </w:rPr>
        <w:t>çevre yönetim sisteminin</w:t>
      </w:r>
      <w:r w:rsidR="00D359C1" w:rsidRPr="004747C2">
        <w:rPr>
          <w:rFonts w:cs="Arial"/>
        </w:rPr>
        <w:t xml:space="preserve"> (bk. Madde 3.1.2) kullanımı ile ilgilidir.</w:t>
      </w:r>
    </w:p>
    <w:p w:rsidR="00D359C1" w:rsidRPr="004747C2" w:rsidRDefault="00D359C1" w:rsidP="004747C2">
      <w:pPr>
        <w:autoSpaceDE w:val="0"/>
        <w:autoSpaceDN w:val="0"/>
        <w:adjustRightInd w:val="0"/>
        <w:ind w:left="709" w:hanging="709"/>
        <w:jc w:val="both"/>
        <w:rPr>
          <w:rFonts w:cs="Arial"/>
        </w:rPr>
      </w:pPr>
    </w:p>
    <w:p w:rsidR="00D359C1" w:rsidRPr="004747C2" w:rsidRDefault="00D359C1" w:rsidP="004747C2">
      <w:pPr>
        <w:autoSpaceDE w:val="0"/>
        <w:autoSpaceDN w:val="0"/>
        <w:adjustRightInd w:val="0"/>
        <w:ind w:left="709" w:hanging="709"/>
        <w:jc w:val="both"/>
        <w:rPr>
          <w:rFonts w:cs="Arial"/>
        </w:rPr>
      </w:pPr>
      <w:r w:rsidRPr="004747C2">
        <w:rPr>
          <w:rFonts w:cs="Arial"/>
          <w:b/>
        </w:rPr>
        <w:t>Not 2 –</w:t>
      </w:r>
      <w:r w:rsidRPr="004747C2">
        <w:rPr>
          <w:rFonts w:cs="Arial"/>
        </w:rPr>
        <w:t xml:space="preserve"> Faaliyetlerin bütün alanlarda aynı zamanda veya kesintisiz şekilde olması gerekmez.</w:t>
      </w:r>
    </w:p>
    <w:p w:rsidR="00ED6C55" w:rsidRPr="004747C2" w:rsidRDefault="00ED6C55" w:rsidP="004747C2">
      <w:pPr>
        <w:autoSpaceDE w:val="0"/>
        <w:autoSpaceDN w:val="0"/>
        <w:adjustRightInd w:val="0"/>
        <w:jc w:val="both"/>
        <w:rPr>
          <w:rFonts w:cs="Arial"/>
        </w:rPr>
      </w:pPr>
    </w:p>
    <w:p w:rsidR="00D359C1" w:rsidRPr="004747C2" w:rsidRDefault="00D359C1" w:rsidP="004747C2">
      <w:pPr>
        <w:pStyle w:val="Balk3"/>
        <w:rPr>
          <w:rFonts w:eastAsia="Calibri"/>
          <w:lang w:val="tr-TR"/>
        </w:rPr>
      </w:pPr>
      <w:bookmarkStart w:id="331" w:name="_Toc435637484"/>
      <w:bookmarkStart w:id="332" w:name="_Toc438714387"/>
      <w:bookmarkStart w:id="333" w:name="_Toc438714540"/>
      <w:bookmarkStart w:id="334" w:name="_Toc438714693"/>
      <w:r w:rsidRPr="004747C2">
        <w:rPr>
          <w:rFonts w:eastAsia="Calibri"/>
        </w:rPr>
        <w:lastRenderedPageBreak/>
        <w:t>3.</w:t>
      </w:r>
      <w:r w:rsidRPr="004747C2">
        <w:rPr>
          <w:rFonts w:eastAsia="Calibri"/>
          <w:lang w:val="tr-TR"/>
        </w:rPr>
        <w:t>4</w:t>
      </w:r>
      <w:r w:rsidRPr="004747C2">
        <w:rPr>
          <w:rFonts w:eastAsia="Calibri"/>
        </w:rPr>
        <w:t>.</w:t>
      </w:r>
      <w:r w:rsidRPr="004747C2">
        <w:rPr>
          <w:rFonts w:eastAsia="Calibri"/>
          <w:lang w:val="tr-TR"/>
        </w:rPr>
        <w:t>6</w:t>
      </w:r>
      <w:bookmarkEnd w:id="331"/>
      <w:bookmarkEnd w:id="332"/>
      <w:bookmarkEnd w:id="333"/>
      <w:bookmarkEnd w:id="334"/>
    </w:p>
    <w:p w:rsidR="00D359C1" w:rsidRPr="004747C2" w:rsidRDefault="00D359C1" w:rsidP="004747C2">
      <w:pPr>
        <w:pStyle w:val="Balk3"/>
        <w:rPr>
          <w:rFonts w:eastAsia="Calibri"/>
        </w:rPr>
      </w:pPr>
      <w:bookmarkStart w:id="335" w:name="_Toc435637485"/>
      <w:bookmarkStart w:id="336" w:name="_Toc438714388"/>
      <w:bookmarkStart w:id="337" w:name="_Toc438714541"/>
      <w:bookmarkStart w:id="338" w:name="_Toc438714694"/>
      <w:r w:rsidRPr="004747C2">
        <w:rPr>
          <w:rFonts w:eastAsia="Calibri"/>
        </w:rPr>
        <w:t>Etkinlik</w:t>
      </w:r>
      <w:bookmarkEnd w:id="335"/>
      <w:bookmarkEnd w:id="336"/>
      <w:bookmarkEnd w:id="337"/>
      <w:bookmarkEnd w:id="338"/>
    </w:p>
    <w:p w:rsidR="00ED6C55" w:rsidRPr="004747C2" w:rsidRDefault="00D359C1" w:rsidP="004747C2">
      <w:pPr>
        <w:autoSpaceDE w:val="0"/>
        <w:autoSpaceDN w:val="0"/>
        <w:adjustRightInd w:val="0"/>
        <w:ind w:left="709" w:hanging="709"/>
        <w:jc w:val="both"/>
        <w:rPr>
          <w:rFonts w:cs="Arial"/>
        </w:rPr>
      </w:pPr>
      <w:proofErr w:type="gramStart"/>
      <w:r w:rsidRPr="004747C2">
        <w:rPr>
          <w:rFonts w:cs="Arial"/>
        </w:rPr>
        <w:t>Planlanan faaliyetlerin ne kadar gerçekleşti</w:t>
      </w:r>
      <w:r w:rsidR="00743969">
        <w:rPr>
          <w:rFonts w:cs="Arial"/>
        </w:rPr>
        <w:t>rildi</w:t>
      </w:r>
      <w:r w:rsidRPr="004747C2">
        <w:rPr>
          <w:rFonts w:cs="Arial"/>
        </w:rPr>
        <w:t>ği ve planlanan sonuçlara ne ölçüde ulaşıldığı.</w:t>
      </w:r>
      <w:proofErr w:type="gramEnd"/>
    </w:p>
    <w:p w:rsidR="00D359C1" w:rsidRPr="004747C2" w:rsidRDefault="00D359C1" w:rsidP="004747C2">
      <w:pPr>
        <w:autoSpaceDE w:val="0"/>
        <w:autoSpaceDN w:val="0"/>
        <w:adjustRightInd w:val="0"/>
        <w:ind w:left="709" w:hanging="709"/>
        <w:jc w:val="both"/>
        <w:rPr>
          <w:rFonts w:cs="Arial"/>
        </w:rPr>
      </w:pPr>
    </w:p>
    <w:p w:rsidR="00D359C1" w:rsidRPr="004747C2" w:rsidRDefault="00D359C1" w:rsidP="004747C2">
      <w:pPr>
        <w:pStyle w:val="Balk3"/>
        <w:rPr>
          <w:rFonts w:eastAsia="Calibri"/>
          <w:lang w:val="tr-TR"/>
        </w:rPr>
      </w:pPr>
      <w:bookmarkStart w:id="339" w:name="_Toc435637486"/>
      <w:bookmarkStart w:id="340" w:name="_Toc438714389"/>
      <w:bookmarkStart w:id="341" w:name="_Toc438714542"/>
      <w:bookmarkStart w:id="342" w:name="_Toc438714695"/>
      <w:r w:rsidRPr="004747C2">
        <w:rPr>
          <w:rFonts w:eastAsia="Calibri"/>
        </w:rPr>
        <w:t>3.</w:t>
      </w:r>
      <w:r w:rsidRPr="004747C2">
        <w:rPr>
          <w:rFonts w:eastAsia="Calibri"/>
          <w:lang w:val="tr-TR"/>
        </w:rPr>
        <w:t>4</w:t>
      </w:r>
      <w:r w:rsidRPr="004747C2">
        <w:rPr>
          <w:rFonts w:eastAsia="Calibri"/>
        </w:rPr>
        <w:t>.</w:t>
      </w:r>
      <w:r w:rsidRPr="004747C2">
        <w:rPr>
          <w:rFonts w:eastAsia="Calibri"/>
          <w:lang w:val="tr-TR"/>
        </w:rPr>
        <w:t>7</w:t>
      </w:r>
      <w:bookmarkEnd w:id="339"/>
      <w:bookmarkEnd w:id="340"/>
      <w:bookmarkEnd w:id="341"/>
      <w:bookmarkEnd w:id="342"/>
    </w:p>
    <w:p w:rsidR="00D359C1" w:rsidRPr="004747C2" w:rsidRDefault="00D359C1" w:rsidP="004747C2">
      <w:pPr>
        <w:pStyle w:val="Balk3"/>
        <w:rPr>
          <w:rFonts w:eastAsia="Calibri"/>
        </w:rPr>
      </w:pPr>
      <w:bookmarkStart w:id="343" w:name="_Toc435637487"/>
      <w:bookmarkStart w:id="344" w:name="_Toc438714390"/>
      <w:bookmarkStart w:id="345" w:name="_Toc438714543"/>
      <w:bookmarkStart w:id="346" w:name="_Toc438714696"/>
      <w:r w:rsidRPr="004747C2">
        <w:rPr>
          <w:rFonts w:eastAsia="Calibri"/>
        </w:rPr>
        <w:t>Gösterge</w:t>
      </w:r>
      <w:bookmarkEnd w:id="343"/>
      <w:bookmarkEnd w:id="344"/>
      <w:bookmarkEnd w:id="345"/>
      <w:bookmarkEnd w:id="346"/>
    </w:p>
    <w:p w:rsidR="00D359C1" w:rsidRPr="004747C2" w:rsidRDefault="00FE18B0" w:rsidP="004747C2">
      <w:pPr>
        <w:autoSpaceDE w:val="0"/>
        <w:autoSpaceDN w:val="0"/>
        <w:adjustRightInd w:val="0"/>
        <w:ind w:left="709" w:hanging="709"/>
        <w:jc w:val="both"/>
        <w:rPr>
          <w:rFonts w:cs="Arial"/>
        </w:rPr>
      </w:pPr>
      <w:r>
        <w:rPr>
          <w:rFonts w:cs="Arial"/>
        </w:rPr>
        <w:t>Operasyonların</w:t>
      </w:r>
      <w:r w:rsidR="00C47949" w:rsidRPr="004747C2">
        <w:rPr>
          <w:rFonts w:cs="Arial"/>
        </w:rPr>
        <w:t>, yönetim ve şartların durum veya statüsünün ölçülebilir gösterimi.</w:t>
      </w:r>
    </w:p>
    <w:p w:rsidR="00D359C1" w:rsidRPr="004747C2" w:rsidRDefault="00D359C1" w:rsidP="004747C2">
      <w:pPr>
        <w:autoSpaceDE w:val="0"/>
        <w:autoSpaceDN w:val="0"/>
        <w:adjustRightInd w:val="0"/>
        <w:ind w:left="709" w:hanging="709"/>
        <w:jc w:val="both"/>
        <w:rPr>
          <w:rFonts w:cs="Arial"/>
        </w:rPr>
      </w:pPr>
    </w:p>
    <w:p w:rsidR="00D359C1" w:rsidRPr="004747C2" w:rsidRDefault="00D359C1" w:rsidP="004747C2">
      <w:pPr>
        <w:autoSpaceDE w:val="0"/>
        <w:autoSpaceDN w:val="0"/>
        <w:adjustRightInd w:val="0"/>
        <w:ind w:left="709" w:hanging="709"/>
        <w:jc w:val="both"/>
        <w:rPr>
          <w:rFonts w:eastAsia="Calibri" w:cs="Arial"/>
        </w:rPr>
      </w:pPr>
      <w:r w:rsidRPr="004747C2">
        <w:rPr>
          <w:rFonts w:eastAsia="Calibri" w:cs="Arial"/>
        </w:rPr>
        <w:t>[</w:t>
      </w:r>
      <w:r w:rsidR="00C47949" w:rsidRPr="004747C2">
        <w:rPr>
          <w:rFonts w:eastAsia="Calibri" w:cs="Arial"/>
        </w:rPr>
        <w:t>KAYNAK</w:t>
      </w:r>
      <w:r w:rsidRPr="004747C2">
        <w:rPr>
          <w:rFonts w:eastAsia="Calibri" w:cs="Arial"/>
        </w:rPr>
        <w:t>: ISO 14031</w:t>
      </w:r>
      <w:r w:rsidR="00847A13">
        <w:rPr>
          <w:rFonts w:eastAsia="Calibri" w:cs="Arial"/>
        </w:rPr>
        <w:t xml:space="preserve">: </w:t>
      </w:r>
      <w:r w:rsidRPr="004747C2">
        <w:rPr>
          <w:rFonts w:eastAsia="Calibri" w:cs="Arial"/>
        </w:rPr>
        <w:t xml:space="preserve">2013, </w:t>
      </w:r>
      <w:r w:rsidR="00C47949" w:rsidRPr="004747C2">
        <w:rPr>
          <w:rFonts w:eastAsia="Calibri" w:cs="Arial"/>
        </w:rPr>
        <w:t xml:space="preserve">Madde </w:t>
      </w:r>
      <w:r w:rsidRPr="004747C2">
        <w:rPr>
          <w:rFonts w:eastAsia="Calibri" w:cs="Arial"/>
        </w:rPr>
        <w:t>3.15]</w:t>
      </w:r>
    </w:p>
    <w:p w:rsidR="00C47949" w:rsidRPr="004747C2" w:rsidRDefault="00C47949" w:rsidP="004747C2">
      <w:pPr>
        <w:autoSpaceDE w:val="0"/>
        <w:autoSpaceDN w:val="0"/>
        <w:adjustRightInd w:val="0"/>
        <w:ind w:left="709" w:hanging="709"/>
        <w:jc w:val="both"/>
        <w:rPr>
          <w:rFonts w:eastAsia="Calibri" w:cs="Arial"/>
        </w:rPr>
      </w:pPr>
    </w:p>
    <w:p w:rsidR="00C47949" w:rsidRPr="004747C2" w:rsidRDefault="00C47949" w:rsidP="004747C2">
      <w:pPr>
        <w:pStyle w:val="Balk3"/>
        <w:rPr>
          <w:rFonts w:eastAsia="Calibri"/>
          <w:lang w:val="tr-TR"/>
        </w:rPr>
      </w:pPr>
      <w:bookmarkStart w:id="347" w:name="_Toc435637488"/>
      <w:bookmarkStart w:id="348" w:name="_Toc438714391"/>
      <w:bookmarkStart w:id="349" w:name="_Toc438714544"/>
      <w:bookmarkStart w:id="350" w:name="_Toc438714697"/>
      <w:r w:rsidRPr="004747C2">
        <w:rPr>
          <w:rFonts w:eastAsia="Calibri"/>
        </w:rPr>
        <w:t>3.</w:t>
      </w:r>
      <w:r w:rsidRPr="004747C2">
        <w:rPr>
          <w:rFonts w:eastAsia="Calibri"/>
          <w:lang w:val="tr-TR"/>
        </w:rPr>
        <w:t>4</w:t>
      </w:r>
      <w:r w:rsidRPr="004747C2">
        <w:rPr>
          <w:rFonts w:eastAsia="Calibri"/>
        </w:rPr>
        <w:t>.</w:t>
      </w:r>
      <w:r w:rsidRPr="004747C2">
        <w:rPr>
          <w:rFonts w:eastAsia="Calibri"/>
          <w:lang w:val="tr-TR"/>
        </w:rPr>
        <w:t>8</w:t>
      </w:r>
      <w:bookmarkEnd w:id="347"/>
      <w:bookmarkEnd w:id="348"/>
      <w:bookmarkEnd w:id="349"/>
      <w:bookmarkEnd w:id="350"/>
    </w:p>
    <w:p w:rsidR="00C47949" w:rsidRPr="004747C2" w:rsidRDefault="00C47949" w:rsidP="004747C2">
      <w:pPr>
        <w:pStyle w:val="Balk3"/>
        <w:rPr>
          <w:rFonts w:eastAsia="Calibri"/>
        </w:rPr>
      </w:pPr>
      <w:bookmarkStart w:id="351" w:name="_Toc435637489"/>
      <w:bookmarkStart w:id="352" w:name="_Toc438714392"/>
      <w:bookmarkStart w:id="353" w:name="_Toc438714545"/>
      <w:bookmarkStart w:id="354" w:name="_Toc438714698"/>
      <w:r w:rsidRPr="004747C2">
        <w:rPr>
          <w:rFonts w:eastAsia="Calibri"/>
        </w:rPr>
        <w:t>İzleme</w:t>
      </w:r>
      <w:bookmarkEnd w:id="351"/>
      <w:bookmarkEnd w:id="352"/>
      <w:bookmarkEnd w:id="353"/>
      <w:bookmarkEnd w:id="354"/>
    </w:p>
    <w:p w:rsidR="00C47949" w:rsidRPr="004747C2" w:rsidRDefault="00C47949" w:rsidP="004747C2">
      <w:pPr>
        <w:autoSpaceDE w:val="0"/>
        <w:autoSpaceDN w:val="0"/>
        <w:adjustRightInd w:val="0"/>
        <w:ind w:left="709" w:hanging="709"/>
        <w:jc w:val="both"/>
        <w:rPr>
          <w:rFonts w:cs="Arial"/>
        </w:rPr>
      </w:pPr>
      <w:r w:rsidRPr="004747C2">
        <w:rPr>
          <w:rFonts w:cs="Arial"/>
        </w:rPr>
        <w:t xml:space="preserve">Bir sistem, </w:t>
      </w:r>
      <w:proofErr w:type="gramStart"/>
      <w:r w:rsidRPr="004747C2">
        <w:rPr>
          <w:rFonts w:cs="Arial"/>
          <w:i/>
        </w:rPr>
        <w:t>proses</w:t>
      </w:r>
      <w:proofErr w:type="gramEnd"/>
      <w:r w:rsidRPr="004747C2">
        <w:rPr>
          <w:rFonts w:cs="Arial"/>
        </w:rPr>
        <w:t xml:space="preserve"> (bk. Madde 3.3.5) veya faaliyetin durumunun tayini.</w:t>
      </w:r>
    </w:p>
    <w:p w:rsidR="00C47949" w:rsidRPr="004747C2" w:rsidRDefault="00C47949" w:rsidP="004747C2">
      <w:pPr>
        <w:autoSpaceDE w:val="0"/>
        <w:autoSpaceDN w:val="0"/>
        <w:adjustRightInd w:val="0"/>
        <w:ind w:left="709" w:hanging="709"/>
        <w:jc w:val="both"/>
        <w:rPr>
          <w:rFonts w:cs="Arial"/>
        </w:rPr>
      </w:pPr>
    </w:p>
    <w:p w:rsidR="00C47949" w:rsidRPr="004747C2" w:rsidRDefault="00C47949" w:rsidP="004747C2">
      <w:pPr>
        <w:autoSpaceDE w:val="0"/>
        <w:autoSpaceDN w:val="0"/>
        <w:adjustRightInd w:val="0"/>
        <w:ind w:left="709" w:hanging="709"/>
        <w:jc w:val="both"/>
        <w:rPr>
          <w:rFonts w:cs="Arial"/>
        </w:rPr>
      </w:pPr>
      <w:r w:rsidRPr="004747C2">
        <w:rPr>
          <w:rFonts w:cs="Arial"/>
          <w:b/>
        </w:rPr>
        <w:t>Not 1 –</w:t>
      </w:r>
      <w:r w:rsidRPr="004747C2">
        <w:rPr>
          <w:rFonts w:cs="Arial"/>
        </w:rPr>
        <w:t xml:space="preserve"> Durumun tayini için; kontrol, yönetme veya ciddi şekilde gözlemlemeye ihtiyaç duyulabilir.</w:t>
      </w:r>
    </w:p>
    <w:p w:rsidR="00C47949" w:rsidRPr="004747C2" w:rsidRDefault="00C47949" w:rsidP="004747C2">
      <w:pPr>
        <w:autoSpaceDE w:val="0"/>
        <w:autoSpaceDN w:val="0"/>
        <w:adjustRightInd w:val="0"/>
        <w:ind w:left="709" w:hanging="709"/>
        <w:jc w:val="both"/>
        <w:rPr>
          <w:rFonts w:eastAsia="Calibri" w:cs="Arial"/>
        </w:rPr>
      </w:pPr>
    </w:p>
    <w:p w:rsidR="00C47949" w:rsidRPr="004747C2" w:rsidRDefault="00C47949" w:rsidP="004747C2">
      <w:pPr>
        <w:pStyle w:val="Balk3"/>
        <w:rPr>
          <w:rFonts w:eastAsia="Calibri"/>
          <w:lang w:val="tr-TR"/>
        </w:rPr>
      </w:pPr>
      <w:bookmarkStart w:id="355" w:name="_Toc435637490"/>
      <w:bookmarkStart w:id="356" w:name="_Toc438714393"/>
      <w:bookmarkStart w:id="357" w:name="_Toc438714546"/>
      <w:bookmarkStart w:id="358" w:name="_Toc438714699"/>
      <w:r w:rsidRPr="004747C2">
        <w:rPr>
          <w:rFonts w:eastAsia="Calibri"/>
        </w:rPr>
        <w:t>3.</w:t>
      </w:r>
      <w:r w:rsidRPr="004747C2">
        <w:rPr>
          <w:rFonts w:eastAsia="Calibri"/>
          <w:lang w:val="tr-TR"/>
        </w:rPr>
        <w:t>4</w:t>
      </w:r>
      <w:r w:rsidRPr="004747C2">
        <w:rPr>
          <w:rFonts w:eastAsia="Calibri"/>
        </w:rPr>
        <w:t>.</w:t>
      </w:r>
      <w:r w:rsidRPr="004747C2">
        <w:rPr>
          <w:rFonts w:eastAsia="Calibri"/>
          <w:lang w:val="tr-TR"/>
        </w:rPr>
        <w:t>9</w:t>
      </w:r>
      <w:bookmarkEnd w:id="355"/>
      <w:bookmarkEnd w:id="356"/>
      <w:bookmarkEnd w:id="357"/>
      <w:bookmarkEnd w:id="358"/>
    </w:p>
    <w:p w:rsidR="00C47949" w:rsidRPr="004747C2" w:rsidRDefault="00C47949" w:rsidP="004747C2">
      <w:pPr>
        <w:pStyle w:val="Balk3"/>
        <w:rPr>
          <w:rFonts w:eastAsia="Calibri"/>
        </w:rPr>
      </w:pPr>
      <w:bookmarkStart w:id="359" w:name="_Toc435637491"/>
      <w:bookmarkStart w:id="360" w:name="_Toc438714394"/>
      <w:bookmarkStart w:id="361" w:name="_Toc438714547"/>
      <w:bookmarkStart w:id="362" w:name="_Toc438714700"/>
      <w:r w:rsidRPr="004747C2">
        <w:rPr>
          <w:rFonts w:eastAsia="Calibri"/>
        </w:rPr>
        <w:t>Ölçüm</w:t>
      </w:r>
      <w:bookmarkEnd w:id="359"/>
      <w:bookmarkEnd w:id="360"/>
      <w:bookmarkEnd w:id="361"/>
      <w:bookmarkEnd w:id="362"/>
    </w:p>
    <w:p w:rsidR="00C47949" w:rsidRPr="004747C2" w:rsidRDefault="00C47949" w:rsidP="00C47949">
      <w:pPr>
        <w:autoSpaceDE w:val="0"/>
        <w:autoSpaceDN w:val="0"/>
        <w:adjustRightInd w:val="0"/>
        <w:ind w:left="709" w:hanging="709"/>
        <w:jc w:val="both"/>
        <w:rPr>
          <w:rFonts w:cs="Arial"/>
        </w:rPr>
      </w:pPr>
      <w:r w:rsidRPr="004747C2">
        <w:rPr>
          <w:rFonts w:cs="Arial"/>
        </w:rPr>
        <w:t>Bir değerin tayini için</w:t>
      </w:r>
      <w:r w:rsidRPr="004747C2">
        <w:rPr>
          <w:rFonts w:cs="Arial"/>
          <w:i/>
        </w:rPr>
        <w:t xml:space="preserve"> </w:t>
      </w:r>
      <w:proofErr w:type="gramStart"/>
      <w:r w:rsidRPr="004747C2">
        <w:rPr>
          <w:rFonts w:cs="Arial"/>
          <w:i/>
        </w:rPr>
        <w:t>proses</w:t>
      </w:r>
      <w:proofErr w:type="gramEnd"/>
      <w:r w:rsidRPr="004747C2">
        <w:rPr>
          <w:rFonts w:cs="Arial"/>
        </w:rPr>
        <w:t xml:space="preserve"> (bk. Madde 3.3.5).</w:t>
      </w:r>
    </w:p>
    <w:p w:rsidR="00C47949" w:rsidRPr="004747C2" w:rsidRDefault="00C47949" w:rsidP="00C47949">
      <w:pPr>
        <w:autoSpaceDE w:val="0"/>
        <w:autoSpaceDN w:val="0"/>
        <w:adjustRightInd w:val="0"/>
        <w:ind w:left="709" w:hanging="709"/>
        <w:jc w:val="both"/>
        <w:rPr>
          <w:rFonts w:cs="Arial"/>
        </w:rPr>
      </w:pPr>
    </w:p>
    <w:p w:rsidR="00C47949" w:rsidRPr="004747C2" w:rsidRDefault="00C47949" w:rsidP="004747C2">
      <w:pPr>
        <w:pStyle w:val="Balk3"/>
        <w:rPr>
          <w:rFonts w:eastAsia="Calibri"/>
        </w:rPr>
      </w:pPr>
      <w:bookmarkStart w:id="363" w:name="_Toc435637492"/>
      <w:bookmarkStart w:id="364" w:name="_Toc438714395"/>
      <w:bookmarkStart w:id="365" w:name="_Toc438714548"/>
      <w:bookmarkStart w:id="366" w:name="_Toc438714701"/>
      <w:r w:rsidRPr="004747C2">
        <w:rPr>
          <w:rFonts w:eastAsia="Calibri"/>
        </w:rPr>
        <w:t>3.4.10</w:t>
      </w:r>
      <w:bookmarkEnd w:id="363"/>
      <w:bookmarkEnd w:id="364"/>
      <w:bookmarkEnd w:id="365"/>
      <w:bookmarkEnd w:id="366"/>
    </w:p>
    <w:p w:rsidR="00C47949" w:rsidRPr="004747C2" w:rsidRDefault="00C47949" w:rsidP="004747C2">
      <w:pPr>
        <w:pStyle w:val="Balk3"/>
        <w:rPr>
          <w:rFonts w:eastAsia="Calibri"/>
        </w:rPr>
      </w:pPr>
      <w:bookmarkStart w:id="367" w:name="_Toc435637493"/>
      <w:bookmarkStart w:id="368" w:name="_Toc438714396"/>
      <w:bookmarkStart w:id="369" w:name="_Toc438714549"/>
      <w:bookmarkStart w:id="370" w:name="_Toc438714702"/>
      <w:r w:rsidRPr="004747C2">
        <w:rPr>
          <w:rFonts w:eastAsia="Calibri"/>
        </w:rPr>
        <w:t>Performans</w:t>
      </w:r>
      <w:bookmarkEnd w:id="367"/>
      <w:bookmarkEnd w:id="368"/>
      <w:bookmarkEnd w:id="369"/>
      <w:bookmarkEnd w:id="370"/>
    </w:p>
    <w:p w:rsidR="00C47949" w:rsidRPr="004747C2" w:rsidRDefault="00C47949" w:rsidP="00C47949">
      <w:pPr>
        <w:autoSpaceDE w:val="0"/>
        <w:autoSpaceDN w:val="0"/>
        <w:adjustRightInd w:val="0"/>
        <w:ind w:left="709" w:hanging="709"/>
        <w:jc w:val="both"/>
        <w:rPr>
          <w:rFonts w:cs="Arial"/>
        </w:rPr>
      </w:pPr>
      <w:r w:rsidRPr="004747C2">
        <w:rPr>
          <w:rFonts w:cs="Arial"/>
        </w:rPr>
        <w:t>Ölçülebilir sonuç.</w:t>
      </w:r>
    </w:p>
    <w:p w:rsidR="00C47949" w:rsidRPr="004747C2" w:rsidRDefault="00C47949" w:rsidP="00C47949">
      <w:pPr>
        <w:autoSpaceDE w:val="0"/>
        <w:autoSpaceDN w:val="0"/>
        <w:adjustRightInd w:val="0"/>
        <w:ind w:left="709" w:hanging="709"/>
        <w:jc w:val="both"/>
        <w:rPr>
          <w:rFonts w:cs="Arial"/>
        </w:rPr>
      </w:pPr>
    </w:p>
    <w:p w:rsidR="00C47949" w:rsidRPr="004747C2" w:rsidRDefault="00C47949" w:rsidP="00C47949">
      <w:pPr>
        <w:autoSpaceDE w:val="0"/>
        <w:autoSpaceDN w:val="0"/>
        <w:adjustRightInd w:val="0"/>
        <w:ind w:left="709" w:hanging="709"/>
        <w:jc w:val="both"/>
        <w:rPr>
          <w:rFonts w:cs="Arial"/>
        </w:rPr>
      </w:pPr>
      <w:r w:rsidRPr="004747C2">
        <w:rPr>
          <w:rFonts w:cs="Arial"/>
          <w:b/>
        </w:rPr>
        <w:t>Not 1 –</w:t>
      </w:r>
      <w:r w:rsidRPr="004747C2">
        <w:rPr>
          <w:rFonts w:cs="Arial"/>
        </w:rPr>
        <w:t xml:space="preserve"> Performans, nitel veya nicel bulgularla ilgili olabilir.</w:t>
      </w:r>
    </w:p>
    <w:p w:rsidR="00C47949" w:rsidRPr="004747C2" w:rsidRDefault="00C47949" w:rsidP="00C47949">
      <w:pPr>
        <w:autoSpaceDE w:val="0"/>
        <w:autoSpaceDN w:val="0"/>
        <w:adjustRightInd w:val="0"/>
        <w:ind w:left="709" w:hanging="709"/>
        <w:jc w:val="both"/>
        <w:rPr>
          <w:rFonts w:cs="Arial"/>
        </w:rPr>
      </w:pPr>
    </w:p>
    <w:p w:rsidR="00C47949" w:rsidRPr="004747C2" w:rsidRDefault="00C47949" w:rsidP="00C47949">
      <w:pPr>
        <w:autoSpaceDE w:val="0"/>
        <w:autoSpaceDN w:val="0"/>
        <w:adjustRightInd w:val="0"/>
        <w:ind w:left="709" w:hanging="709"/>
        <w:jc w:val="both"/>
        <w:rPr>
          <w:rFonts w:cs="Arial"/>
        </w:rPr>
      </w:pPr>
      <w:r w:rsidRPr="004747C2">
        <w:rPr>
          <w:rFonts w:cs="Arial"/>
          <w:b/>
        </w:rPr>
        <w:t>Not 2 –</w:t>
      </w:r>
      <w:r w:rsidRPr="004747C2">
        <w:rPr>
          <w:rFonts w:cs="Arial"/>
        </w:rPr>
        <w:t xml:space="preserve"> Performans; </w:t>
      </w:r>
      <w:r w:rsidR="00FE18B0">
        <w:rPr>
          <w:rFonts w:cs="Arial"/>
        </w:rPr>
        <w:t>faaliyetlerin yönetimi</w:t>
      </w:r>
      <w:r w:rsidRPr="004747C2">
        <w:rPr>
          <w:rFonts w:cs="Arial"/>
        </w:rPr>
        <w:t xml:space="preserve">, </w:t>
      </w:r>
      <w:r w:rsidRPr="004747C2">
        <w:rPr>
          <w:rFonts w:cs="Arial"/>
          <w:i/>
        </w:rPr>
        <w:t>prosesler</w:t>
      </w:r>
      <w:r w:rsidRPr="004747C2">
        <w:rPr>
          <w:rFonts w:cs="Arial"/>
        </w:rPr>
        <w:t xml:space="preserve"> (bk. Madde 3.3.5), ürünler (hizmetler </w:t>
      </w:r>
      <w:proofErr w:type="gramStart"/>
      <w:r w:rsidRPr="004747C2">
        <w:rPr>
          <w:rFonts w:cs="Arial"/>
        </w:rPr>
        <w:t>dahil</w:t>
      </w:r>
      <w:proofErr w:type="gramEnd"/>
      <w:r w:rsidRPr="004747C2">
        <w:rPr>
          <w:rFonts w:cs="Arial"/>
        </w:rPr>
        <w:t xml:space="preserve">), sistemler veya </w:t>
      </w:r>
      <w:r w:rsidRPr="004747C2">
        <w:rPr>
          <w:rFonts w:cs="Arial"/>
          <w:i/>
        </w:rPr>
        <w:t xml:space="preserve">kuruluşlar </w:t>
      </w:r>
      <w:r w:rsidRPr="004747C2">
        <w:rPr>
          <w:rFonts w:cs="Arial"/>
        </w:rPr>
        <w:t xml:space="preserve">(bk. Madde 3.1.4) ile ilgili olabilir. </w:t>
      </w:r>
    </w:p>
    <w:p w:rsidR="00C47949" w:rsidRPr="004747C2" w:rsidRDefault="00C47949" w:rsidP="004747C2">
      <w:pPr>
        <w:autoSpaceDE w:val="0"/>
        <w:autoSpaceDN w:val="0"/>
        <w:adjustRightInd w:val="0"/>
        <w:ind w:left="709" w:hanging="709"/>
        <w:jc w:val="both"/>
        <w:rPr>
          <w:rFonts w:eastAsia="Calibri" w:cs="Arial"/>
        </w:rPr>
      </w:pPr>
    </w:p>
    <w:p w:rsidR="00C47949" w:rsidRPr="004747C2" w:rsidRDefault="00C47949" w:rsidP="004747C2">
      <w:pPr>
        <w:pStyle w:val="Balk3"/>
        <w:rPr>
          <w:rFonts w:eastAsia="Calibri"/>
        </w:rPr>
      </w:pPr>
      <w:bookmarkStart w:id="371" w:name="_Toc435637494"/>
      <w:bookmarkStart w:id="372" w:name="_Toc438714397"/>
      <w:bookmarkStart w:id="373" w:name="_Toc438714550"/>
      <w:bookmarkStart w:id="374" w:name="_Toc438714703"/>
      <w:r w:rsidRPr="004747C2">
        <w:rPr>
          <w:rFonts w:eastAsia="Calibri"/>
        </w:rPr>
        <w:t>3.4.11</w:t>
      </w:r>
      <w:bookmarkEnd w:id="371"/>
      <w:bookmarkEnd w:id="372"/>
      <w:bookmarkEnd w:id="373"/>
      <w:bookmarkEnd w:id="374"/>
    </w:p>
    <w:p w:rsidR="00C47949" w:rsidRPr="004747C2" w:rsidRDefault="00C47949" w:rsidP="004747C2">
      <w:pPr>
        <w:pStyle w:val="Balk3"/>
        <w:rPr>
          <w:rFonts w:eastAsia="Calibri"/>
          <w:lang w:val="tr-TR"/>
        </w:rPr>
      </w:pPr>
      <w:bookmarkStart w:id="375" w:name="_Toc435637495"/>
      <w:bookmarkStart w:id="376" w:name="_Toc438714398"/>
      <w:bookmarkStart w:id="377" w:name="_Toc438714551"/>
      <w:bookmarkStart w:id="378" w:name="_Toc438714704"/>
      <w:r w:rsidRPr="004747C2">
        <w:rPr>
          <w:rFonts w:eastAsia="Calibri"/>
        </w:rPr>
        <w:t>Çevre performans</w:t>
      </w:r>
      <w:r w:rsidR="002A1CC2" w:rsidRPr="004747C2">
        <w:rPr>
          <w:rFonts w:eastAsia="Calibri"/>
          <w:lang w:val="tr-TR"/>
        </w:rPr>
        <w:t>ı</w:t>
      </w:r>
      <w:bookmarkEnd w:id="375"/>
      <w:bookmarkEnd w:id="376"/>
      <w:bookmarkEnd w:id="377"/>
      <w:bookmarkEnd w:id="378"/>
    </w:p>
    <w:p w:rsidR="00C47949" w:rsidRPr="004747C2" w:rsidRDefault="00FE4D55" w:rsidP="00C47949">
      <w:pPr>
        <w:autoSpaceDE w:val="0"/>
        <w:autoSpaceDN w:val="0"/>
        <w:adjustRightInd w:val="0"/>
        <w:ind w:left="709" w:hanging="709"/>
        <w:jc w:val="both"/>
        <w:rPr>
          <w:rFonts w:cs="Arial"/>
        </w:rPr>
      </w:pPr>
      <w:r w:rsidRPr="004747C2">
        <w:rPr>
          <w:rFonts w:cs="Arial"/>
          <w:i/>
        </w:rPr>
        <w:t>Çevre boyut</w:t>
      </w:r>
      <w:r w:rsidR="00FE18B0">
        <w:rPr>
          <w:rFonts w:cs="Arial"/>
          <w:i/>
        </w:rPr>
        <w:t>larının</w:t>
      </w:r>
      <w:r w:rsidRPr="004747C2">
        <w:rPr>
          <w:rFonts w:cs="Arial"/>
        </w:rPr>
        <w:t xml:space="preserve"> (bk. Madde 3.2.2) yönetimi ile ilgili </w:t>
      </w:r>
      <w:r w:rsidRPr="004747C2">
        <w:rPr>
          <w:rFonts w:cs="Arial"/>
          <w:i/>
        </w:rPr>
        <w:t>performans</w:t>
      </w:r>
      <w:r w:rsidRPr="004747C2">
        <w:rPr>
          <w:rFonts w:cs="Arial"/>
        </w:rPr>
        <w:t xml:space="preserve"> (bk. Madde 3.4.10)</w:t>
      </w:r>
      <w:r w:rsidR="00C47949" w:rsidRPr="004747C2">
        <w:rPr>
          <w:rFonts w:cs="Arial"/>
        </w:rPr>
        <w:t>.</w:t>
      </w:r>
    </w:p>
    <w:p w:rsidR="00FE4D55" w:rsidRPr="004747C2" w:rsidRDefault="00FE4D55" w:rsidP="00C47949">
      <w:pPr>
        <w:autoSpaceDE w:val="0"/>
        <w:autoSpaceDN w:val="0"/>
        <w:adjustRightInd w:val="0"/>
        <w:ind w:left="709" w:hanging="709"/>
        <w:jc w:val="both"/>
        <w:rPr>
          <w:rFonts w:cs="Arial"/>
        </w:rPr>
      </w:pPr>
    </w:p>
    <w:p w:rsidR="00FE4D55" w:rsidRPr="004747C2" w:rsidRDefault="00FE4D55" w:rsidP="004747C2">
      <w:pPr>
        <w:autoSpaceDE w:val="0"/>
        <w:autoSpaceDN w:val="0"/>
        <w:adjustRightInd w:val="0"/>
        <w:ind w:left="851" w:hanging="851"/>
        <w:jc w:val="both"/>
        <w:rPr>
          <w:rFonts w:cs="Arial"/>
        </w:rPr>
      </w:pPr>
      <w:r w:rsidRPr="004747C2">
        <w:rPr>
          <w:rFonts w:cs="Arial"/>
          <w:b/>
        </w:rPr>
        <w:t>Not 1 –</w:t>
      </w:r>
      <w:r w:rsidRPr="004747C2">
        <w:rPr>
          <w:rFonts w:cs="Arial"/>
        </w:rPr>
        <w:t xml:space="preserve"> Bir </w:t>
      </w:r>
      <w:r w:rsidRPr="004747C2">
        <w:rPr>
          <w:rFonts w:cs="Arial"/>
          <w:i/>
        </w:rPr>
        <w:t>çevre yönetim sistemi</w:t>
      </w:r>
      <w:r w:rsidRPr="004747C2">
        <w:rPr>
          <w:rFonts w:cs="Arial"/>
        </w:rPr>
        <w:t xml:space="preserve"> (bk. Madde 3.1.2) için, sonuçlar; </w:t>
      </w:r>
      <w:r w:rsidRPr="004747C2">
        <w:rPr>
          <w:rFonts w:cs="Arial"/>
          <w:i/>
        </w:rPr>
        <w:t>kuruluşun</w:t>
      </w:r>
      <w:r w:rsidRPr="004747C2">
        <w:rPr>
          <w:rFonts w:cs="Arial"/>
        </w:rPr>
        <w:t xml:space="preserve"> (bk. Madde 3.1.4) </w:t>
      </w:r>
      <w:r w:rsidRPr="004747C2">
        <w:rPr>
          <w:rFonts w:cs="Arial"/>
          <w:i/>
        </w:rPr>
        <w:t>çevre politikası</w:t>
      </w:r>
      <w:r w:rsidRPr="004747C2">
        <w:rPr>
          <w:rFonts w:cs="Arial"/>
        </w:rPr>
        <w:t xml:space="preserve"> (bk. Madde 3.1.3), </w:t>
      </w:r>
      <w:r w:rsidRPr="004747C2">
        <w:rPr>
          <w:rFonts w:cs="Arial"/>
          <w:i/>
        </w:rPr>
        <w:t>çevre amaçları</w:t>
      </w:r>
      <w:r w:rsidRPr="004747C2">
        <w:rPr>
          <w:rFonts w:cs="Arial"/>
        </w:rPr>
        <w:t xml:space="preserve"> (bk. Madde 3.2.6) veya diğer </w:t>
      </w:r>
      <w:proofErr w:type="gramStart"/>
      <w:r w:rsidRPr="004747C2">
        <w:rPr>
          <w:rFonts w:cs="Arial"/>
        </w:rPr>
        <w:t>kriterlere</w:t>
      </w:r>
      <w:proofErr w:type="gramEnd"/>
      <w:r w:rsidRPr="004747C2">
        <w:rPr>
          <w:rFonts w:cs="Arial"/>
        </w:rPr>
        <w:t xml:space="preserve"> göre, </w:t>
      </w:r>
      <w:r w:rsidRPr="004747C2">
        <w:rPr>
          <w:rFonts w:cs="Arial"/>
          <w:i/>
        </w:rPr>
        <w:t>göstergeler</w:t>
      </w:r>
      <w:r w:rsidRPr="004747C2">
        <w:rPr>
          <w:rFonts w:cs="Arial"/>
        </w:rPr>
        <w:t xml:space="preserve"> (bk. Madde 3.4.7) kullanılarak ölçülebilir.</w:t>
      </w:r>
    </w:p>
    <w:p w:rsidR="00C47949" w:rsidRPr="004747C2" w:rsidRDefault="00C47949" w:rsidP="00C47949">
      <w:pPr>
        <w:autoSpaceDE w:val="0"/>
        <w:autoSpaceDN w:val="0"/>
        <w:adjustRightInd w:val="0"/>
        <w:ind w:left="709" w:hanging="709"/>
        <w:jc w:val="both"/>
        <w:rPr>
          <w:rFonts w:cs="Arial"/>
        </w:rPr>
      </w:pPr>
    </w:p>
    <w:p w:rsidR="00E47D64" w:rsidRPr="004747C2" w:rsidRDefault="00E47D64" w:rsidP="002B3722">
      <w:pPr>
        <w:pStyle w:val="Balk1"/>
        <w:rPr>
          <w:sz w:val="20"/>
          <w:szCs w:val="20"/>
        </w:rPr>
      </w:pPr>
      <w:bookmarkStart w:id="379" w:name="_Toc438714705"/>
      <w:r w:rsidRPr="004747C2">
        <w:t>4</w:t>
      </w:r>
      <w:r w:rsidRPr="004747C2">
        <w:rPr>
          <w:sz w:val="20"/>
          <w:szCs w:val="20"/>
        </w:rPr>
        <w:tab/>
      </w:r>
      <w:r w:rsidRPr="004747C2">
        <w:t>Kuruluşun bağlamı</w:t>
      </w:r>
      <w:bookmarkEnd w:id="379"/>
    </w:p>
    <w:p w:rsidR="00E47D64" w:rsidRPr="004747C2" w:rsidRDefault="00E47D64" w:rsidP="00E47D64">
      <w:pPr>
        <w:autoSpaceDE w:val="0"/>
        <w:autoSpaceDN w:val="0"/>
        <w:adjustRightInd w:val="0"/>
        <w:rPr>
          <w:rFonts w:eastAsia="Calibri" w:cs="Arial"/>
          <w:b/>
          <w:bCs/>
        </w:rPr>
      </w:pPr>
    </w:p>
    <w:p w:rsidR="00E47D64" w:rsidRPr="004747C2" w:rsidRDefault="00E47D64" w:rsidP="00E47D64">
      <w:pPr>
        <w:pStyle w:val="Balk2"/>
        <w:rPr>
          <w:rFonts w:eastAsia="Calibri"/>
        </w:rPr>
      </w:pPr>
      <w:bookmarkStart w:id="380" w:name="_Toc438714706"/>
      <w:r w:rsidRPr="004747C2">
        <w:rPr>
          <w:rFonts w:eastAsia="Calibri"/>
        </w:rPr>
        <w:t>4.1</w:t>
      </w:r>
      <w:r w:rsidRPr="004747C2">
        <w:rPr>
          <w:rFonts w:eastAsia="Calibri"/>
        </w:rPr>
        <w:tab/>
        <w:t>Kuruluş ve bağlamının anlaşılması</w:t>
      </w:r>
      <w:bookmarkEnd w:id="380"/>
    </w:p>
    <w:p w:rsidR="00746632" w:rsidRPr="004747C2" w:rsidRDefault="00746632" w:rsidP="00E47D64">
      <w:pPr>
        <w:tabs>
          <w:tab w:val="left" w:pos="284"/>
        </w:tabs>
        <w:autoSpaceDE w:val="0"/>
        <w:autoSpaceDN w:val="0"/>
        <w:adjustRightInd w:val="0"/>
        <w:jc w:val="both"/>
        <w:rPr>
          <w:rStyle w:val="hps"/>
          <w:rFonts w:cs="Arial"/>
        </w:rPr>
      </w:pPr>
      <w:r w:rsidRPr="004747C2">
        <w:rPr>
          <w:rStyle w:val="hps"/>
          <w:rFonts w:cs="Arial"/>
        </w:rPr>
        <w:t xml:space="preserve">Kuruluş, amacıyla ilgili </w:t>
      </w:r>
      <w:r w:rsidR="00FB0E8C" w:rsidRPr="004747C2">
        <w:rPr>
          <w:rStyle w:val="hps"/>
          <w:rFonts w:cs="Arial"/>
        </w:rPr>
        <w:t xml:space="preserve">olan </w:t>
      </w:r>
      <w:r w:rsidRPr="004747C2">
        <w:rPr>
          <w:rStyle w:val="hps"/>
          <w:rFonts w:cs="Arial"/>
        </w:rPr>
        <w:t>ve çevre yönetim sistemlerinin amaçlanan çıktılarına ulaşmak için yeteneğini etkileyen</w:t>
      </w:r>
      <w:r w:rsidR="00FB0E8C" w:rsidRPr="004747C2">
        <w:rPr>
          <w:rStyle w:val="hps"/>
          <w:rFonts w:cs="Arial"/>
        </w:rPr>
        <w:t xml:space="preserve"> </w:t>
      </w:r>
      <w:r w:rsidRPr="004747C2">
        <w:rPr>
          <w:rStyle w:val="hps"/>
          <w:rFonts w:cs="Arial"/>
        </w:rPr>
        <w:t xml:space="preserve">iç ve dış hususları tayin etmelidir. Bu hususlar, kuruluş tarafından etkilenen ve kuruluşu etkileme potansiyeli olan çevre </w:t>
      </w:r>
      <w:r w:rsidR="00FB0E8C" w:rsidRPr="004747C2">
        <w:rPr>
          <w:rStyle w:val="hps"/>
          <w:rFonts w:cs="Arial"/>
        </w:rPr>
        <w:t>durum</w:t>
      </w:r>
      <w:r w:rsidRPr="004747C2">
        <w:rPr>
          <w:rStyle w:val="hps"/>
          <w:rFonts w:cs="Arial"/>
        </w:rPr>
        <w:t>larını kapsamalıdır.</w:t>
      </w:r>
    </w:p>
    <w:p w:rsidR="00746632" w:rsidRPr="004747C2" w:rsidRDefault="00746632" w:rsidP="00E47D64">
      <w:pPr>
        <w:tabs>
          <w:tab w:val="left" w:pos="284"/>
        </w:tabs>
        <w:autoSpaceDE w:val="0"/>
        <w:autoSpaceDN w:val="0"/>
        <w:adjustRightInd w:val="0"/>
        <w:jc w:val="both"/>
        <w:rPr>
          <w:rStyle w:val="hps"/>
          <w:rFonts w:cs="Arial"/>
        </w:rPr>
      </w:pPr>
    </w:p>
    <w:p w:rsidR="00746632" w:rsidRPr="004747C2" w:rsidRDefault="00746632" w:rsidP="00746632">
      <w:pPr>
        <w:pStyle w:val="Balk2"/>
        <w:rPr>
          <w:rFonts w:eastAsia="Calibri"/>
        </w:rPr>
      </w:pPr>
      <w:bookmarkStart w:id="381" w:name="_Toc438714707"/>
      <w:r w:rsidRPr="004747C2">
        <w:rPr>
          <w:rFonts w:eastAsia="Calibri"/>
        </w:rPr>
        <w:t>4.2</w:t>
      </w:r>
      <w:r w:rsidRPr="004747C2">
        <w:rPr>
          <w:rFonts w:eastAsia="Calibri"/>
        </w:rPr>
        <w:tab/>
        <w:t>İlgili tarafların ihtiyaç ve beklentilerinin anlaşılması</w:t>
      </w:r>
      <w:bookmarkEnd w:id="381"/>
    </w:p>
    <w:p w:rsidR="00746632" w:rsidRPr="004747C2" w:rsidRDefault="00746632" w:rsidP="00746632">
      <w:pPr>
        <w:tabs>
          <w:tab w:val="left" w:pos="284"/>
        </w:tabs>
        <w:autoSpaceDE w:val="0"/>
        <w:autoSpaceDN w:val="0"/>
        <w:adjustRightInd w:val="0"/>
        <w:jc w:val="both"/>
        <w:rPr>
          <w:rStyle w:val="hps"/>
          <w:rFonts w:cs="Arial"/>
        </w:rPr>
      </w:pPr>
      <w:r w:rsidRPr="004747C2">
        <w:rPr>
          <w:rStyle w:val="hps"/>
          <w:rFonts w:cs="Arial"/>
        </w:rPr>
        <w:t>Kuruluş, aşağıdakileri belirlemelidir:</w:t>
      </w:r>
    </w:p>
    <w:p w:rsidR="00746632" w:rsidRPr="004747C2" w:rsidRDefault="00746632" w:rsidP="00746632">
      <w:pPr>
        <w:tabs>
          <w:tab w:val="left" w:pos="284"/>
        </w:tabs>
        <w:autoSpaceDE w:val="0"/>
        <w:autoSpaceDN w:val="0"/>
        <w:adjustRightInd w:val="0"/>
        <w:jc w:val="both"/>
        <w:rPr>
          <w:rStyle w:val="hps"/>
          <w:rFonts w:cs="Arial"/>
        </w:rPr>
      </w:pPr>
    </w:p>
    <w:p w:rsidR="00746632" w:rsidRPr="004747C2" w:rsidRDefault="00746632" w:rsidP="004747C2">
      <w:pPr>
        <w:pStyle w:val="ListeParagraf"/>
        <w:numPr>
          <w:ilvl w:val="0"/>
          <w:numId w:val="17"/>
        </w:numPr>
        <w:tabs>
          <w:tab w:val="left" w:pos="284"/>
        </w:tabs>
        <w:autoSpaceDE w:val="0"/>
        <w:autoSpaceDN w:val="0"/>
        <w:adjustRightInd w:val="0"/>
        <w:spacing w:after="60"/>
        <w:jc w:val="both"/>
        <w:rPr>
          <w:rStyle w:val="hps"/>
          <w:rFonts w:cs="Arial"/>
        </w:rPr>
      </w:pPr>
      <w:r w:rsidRPr="004747C2">
        <w:rPr>
          <w:rStyle w:val="hps"/>
          <w:rFonts w:cs="Arial"/>
        </w:rPr>
        <w:t>Çevre yönetim sistemi ile ilgili taraflar</w:t>
      </w:r>
      <w:r w:rsidR="00FB0E8C" w:rsidRPr="004747C2">
        <w:rPr>
          <w:rStyle w:val="hps"/>
          <w:rFonts w:cs="Arial"/>
        </w:rPr>
        <w:t>ı</w:t>
      </w:r>
      <w:r w:rsidR="002B3722">
        <w:rPr>
          <w:rStyle w:val="hps"/>
          <w:rFonts w:cs="Arial"/>
        </w:rPr>
        <w:t>,</w:t>
      </w:r>
    </w:p>
    <w:p w:rsidR="00746632" w:rsidRPr="004747C2" w:rsidRDefault="00746632" w:rsidP="004747C2">
      <w:pPr>
        <w:pStyle w:val="ListeParagraf"/>
        <w:numPr>
          <w:ilvl w:val="0"/>
          <w:numId w:val="17"/>
        </w:numPr>
        <w:tabs>
          <w:tab w:val="left" w:pos="284"/>
        </w:tabs>
        <w:autoSpaceDE w:val="0"/>
        <w:autoSpaceDN w:val="0"/>
        <w:adjustRightInd w:val="0"/>
        <w:spacing w:after="60"/>
        <w:jc w:val="both"/>
        <w:rPr>
          <w:rStyle w:val="hps"/>
          <w:rFonts w:cs="Arial"/>
        </w:rPr>
      </w:pPr>
      <w:r w:rsidRPr="004747C2">
        <w:rPr>
          <w:rStyle w:val="hps"/>
          <w:rFonts w:cs="Arial"/>
        </w:rPr>
        <w:t>Bu ilgili tarafların ilgili ihtiyaç ve beklentileri</w:t>
      </w:r>
      <w:r w:rsidR="00FB0E8C" w:rsidRPr="004747C2">
        <w:rPr>
          <w:rStyle w:val="hps"/>
          <w:rFonts w:cs="Arial"/>
        </w:rPr>
        <w:t>ni</w:t>
      </w:r>
      <w:r w:rsidRPr="004747C2">
        <w:rPr>
          <w:rStyle w:val="hps"/>
          <w:rFonts w:cs="Arial"/>
        </w:rPr>
        <w:t xml:space="preserve"> (bir başka deyişle şartlar)</w:t>
      </w:r>
      <w:r w:rsidR="002B3722">
        <w:rPr>
          <w:rStyle w:val="hps"/>
          <w:rFonts w:cs="Arial"/>
        </w:rPr>
        <w:t>,</w:t>
      </w:r>
    </w:p>
    <w:p w:rsidR="00746632" w:rsidRPr="004747C2" w:rsidRDefault="00746632" w:rsidP="004747C2">
      <w:pPr>
        <w:pStyle w:val="ListeParagraf"/>
        <w:numPr>
          <w:ilvl w:val="0"/>
          <w:numId w:val="17"/>
        </w:numPr>
        <w:tabs>
          <w:tab w:val="left" w:pos="284"/>
        </w:tabs>
        <w:autoSpaceDE w:val="0"/>
        <w:autoSpaceDN w:val="0"/>
        <w:adjustRightInd w:val="0"/>
        <w:spacing w:after="60"/>
        <w:jc w:val="both"/>
        <w:rPr>
          <w:rStyle w:val="hps"/>
          <w:rFonts w:cs="Arial"/>
        </w:rPr>
      </w:pPr>
      <w:proofErr w:type="gramStart"/>
      <w:r w:rsidRPr="004747C2">
        <w:rPr>
          <w:rStyle w:val="hps"/>
          <w:rFonts w:cs="Arial"/>
        </w:rPr>
        <w:t xml:space="preserve">Bu ihtiyaç ve beklentilerden hangilerinin uygunluk </w:t>
      </w:r>
      <w:r w:rsidR="00BE417D">
        <w:rPr>
          <w:rFonts w:cs="Arial"/>
        </w:rPr>
        <w:t>yükümlülükleri</w:t>
      </w:r>
      <w:r w:rsidRPr="004747C2">
        <w:rPr>
          <w:rStyle w:val="hps"/>
          <w:rFonts w:cs="Arial"/>
        </w:rPr>
        <w:t xml:space="preserve"> olacağı</w:t>
      </w:r>
      <w:r w:rsidR="00FB0E8C" w:rsidRPr="004747C2">
        <w:rPr>
          <w:rStyle w:val="hps"/>
          <w:rFonts w:cs="Arial"/>
        </w:rPr>
        <w:t>nı</w:t>
      </w:r>
      <w:r w:rsidRPr="004747C2">
        <w:rPr>
          <w:rStyle w:val="hps"/>
          <w:rFonts w:cs="Arial"/>
        </w:rPr>
        <w:t>.</w:t>
      </w:r>
      <w:proofErr w:type="gramEnd"/>
    </w:p>
    <w:p w:rsidR="00746632" w:rsidRPr="004747C2" w:rsidRDefault="00746632">
      <w:pPr>
        <w:tabs>
          <w:tab w:val="left" w:pos="284"/>
        </w:tabs>
        <w:autoSpaceDE w:val="0"/>
        <w:autoSpaceDN w:val="0"/>
        <w:adjustRightInd w:val="0"/>
        <w:jc w:val="both"/>
        <w:rPr>
          <w:rStyle w:val="hps"/>
          <w:rFonts w:cs="Arial"/>
        </w:rPr>
      </w:pPr>
    </w:p>
    <w:p w:rsidR="00746632" w:rsidRPr="004747C2" w:rsidRDefault="00746632" w:rsidP="00746632">
      <w:pPr>
        <w:pStyle w:val="Balk2"/>
        <w:rPr>
          <w:rFonts w:eastAsia="Calibri"/>
        </w:rPr>
      </w:pPr>
      <w:bookmarkStart w:id="382" w:name="_Toc438714708"/>
      <w:r w:rsidRPr="004747C2">
        <w:rPr>
          <w:rFonts w:eastAsia="Calibri"/>
        </w:rPr>
        <w:t>4.3</w:t>
      </w:r>
      <w:r w:rsidRPr="004747C2">
        <w:rPr>
          <w:rFonts w:eastAsia="Calibri"/>
        </w:rPr>
        <w:tab/>
        <w:t>Çevre yönetim sisteminin kapsamının belirlenmesi</w:t>
      </w:r>
      <w:bookmarkEnd w:id="382"/>
    </w:p>
    <w:p w:rsidR="00746632" w:rsidRPr="004747C2" w:rsidRDefault="00746632">
      <w:pPr>
        <w:tabs>
          <w:tab w:val="left" w:pos="284"/>
        </w:tabs>
        <w:autoSpaceDE w:val="0"/>
        <w:autoSpaceDN w:val="0"/>
        <w:adjustRightInd w:val="0"/>
        <w:jc w:val="both"/>
        <w:rPr>
          <w:rStyle w:val="hps"/>
          <w:rFonts w:cs="Arial"/>
        </w:rPr>
      </w:pPr>
      <w:r w:rsidRPr="004747C2">
        <w:rPr>
          <w:rStyle w:val="hps"/>
          <w:rFonts w:cs="Arial"/>
        </w:rPr>
        <w:t xml:space="preserve">Kuruluş, </w:t>
      </w:r>
      <w:r w:rsidR="00D44F85" w:rsidRPr="004747C2">
        <w:rPr>
          <w:rStyle w:val="hps"/>
          <w:rFonts w:cs="Arial"/>
        </w:rPr>
        <w:t xml:space="preserve">kapsamı belirlemek amacıyla </w:t>
      </w:r>
      <w:r w:rsidRPr="004747C2">
        <w:rPr>
          <w:rStyle w:val="hps"/>
          <w:rFonts w:cs="Arial"/>
        </w:rPr>
        <w:t>çevre yönetim sisteminin sınırlarını ve uygulanabilirliğini belirlemelidir.</w:t>
      </w:r>
    </w:p>
    <w:p w:rsidR="00746632" w:rsidRPr="004747C2" w:rsidRDefault="00746632">
      <w:pPr>
        <w:tabs>
          <w:tab w:val="left" w:pos="284"/>
        </w:tabs>
        <w:autoSpaceDE w:val="0"/>
        <w:autoSpaceDN w:val="0"/>
        <w:adjustRightInd w:val="0"/>
        <w:jc w:val="both"/>
        <w:rPr>
          <w:rStyle w:val="hps"/>
          <w:rFonts w:cs="Arial"/>
        </w:rPr>
      </w:pPr>
    </w:p>
    <w:p w:rsidR="00746632" w:rsidRPr="004747C2" w:rsidRDefault="00746632">
      <w:pPr>
        <w:tabs>
          <w:tab w:val="left" w:pos="284"/>
        </w:tabs>
        <w:autoSpaceDE w:val="0"/>
        <w:autoSpaceDN w:val="0"/>
        <w:adjustRightInd w:val="0"/>
        <w:jc w:val="both"/>
        <w:rPr>
          <w:rStyle w:val="hps"/>
          <w:rFonts w:cs="Arial"/>
        </w:rPr>
      </w:pPr>
      <w:r w:rsidRPr="004747C2">
        <w:rPr>
          <w:rStyle w:val="hps"/>
          <w:rFonts w:cs="Arial"/>
        </w:rPr>
        <w:t>Bu kapsam belirlenirken, kuruluş aşağıdakileri değerlendirmelidir:</w:t>
      </w:r>
    </w:p>
    <w:p w:rsidR="005459E0" w:rsidRPr="004747C2" w:rsidRDefault="005459E0">
      <w:pPr>
        <w:tabs>
          <w:tab w:val="left" w:pos="284"/>
        </w:tabs>
        <w:autoSpaceDE w:val="0"/>
        <w:autoSpaceDN w:val="0"/>
        <w:adjustRightInd w:val="0"/>
        <w:jc w:val="both"/>
        <w:rPr>
          <w:rStyle w:val="hps"/>
          <w:rFonts w:cs="Arial"/>
        </w:rPr>
      </w:pPr>
    </w:p>
    <w:p w:rsidR="005459E0" w:rsidRPr="004747C2" w:rsidRDefault="005459E0" w:rsidP="004747C2">
      <w:pPr>
        <w:pStyle w:val="ListeParagraf"/>
        <w:numPr>
          <w:ilvl w:val="0"/>
          <w:numId w:val="18"/>
        </w:numPr>
        <w:tabs>
          <w:tab w:val="left" w:pos="284"/>
        </w:tabs>
        <w:autoSpaceDE w:val="0"/>
        <w:autoSpaceDN w:val="0"/>
        <w:adjustRightInd w:val="0"/>
        <w:spacing w:after="60"/>
        <w:jc w:val="both"/>
        <w:rPr>
          <w:rStyle w:val="hps"/>
          <w:rFonts w:cs="Arial"/>
        </w:rPr>
      </w:pPr>
      <w:r w:rsidRPr="004747C2">
        <w:rPr>
          <w:rStyle w:val="hps"/>
          <w:rFonts w:cs="Arial"/>
        </w:rPr>
        <w:t xml:space="preserve">Madde </w:t>
      </w:r>
      <w:proofErr w:type="gramStart"/>
      <w:r w:rsidRPr="004747C2">
        <w:rPr>
          <w:rStyle w:val="hps"/>
          <w:rFonts w:cs="Arial"/>
        </w:rPr>
        <w:t>4.1’de</w:t>
      </w:r>
      <w:proofErr w:type="gramEnd"/>
      <w:r w:rsidRPr="004747C2">
        <w:rPr>
          <w:rStyle w:val="hps"/>
          <w:rFonts w:cs="Arial"/>
        </w:rPr>
        <w:t xml:space="preserve"> atıf yapılan iç ve dış hususları</w:t>
      </w:r>
      <w:r w:rsidR="002B3722">
        <w:rPr>
          <w:rStyle w:val="hps"/>
          <w:rFonts w:cs="Arial"/>
        </w:rPr>
        <w:t>,</w:t>
      </w:r>
    </w:p>
    <w:p w:rsidR="005459E0" w:rsidRPr="004747C2" w:rsidRDefault="005459E0" w:rsidP="004747C2">
      <w:pPr>
        <w:pStyle w:val="ListeParagraf"/>
        <w:numPr>
          <w:ilvl w:val="0"/>
          <w:numId w:val="18"/>
        </w:numPr>
        <w:tabs>
          <w:tab w:val="left" w:pos="284"/>
        </w:tabs>
        <w:autoSpaceDE w:val="0"/>
        <w:autoSpaceDN w:val="0"/>
        <w:adjustRightInd w:val="0"/>
        <w:spacing w:after="60"/>
        <w:jc w:val="both"/>
        <w:rPr>
          <w:rStyle w:val="hps"/>
          <w:rFonts w:cs="Arial"/>
        </w:rPr>
      </w:pPr>
      <w:r w:rsidRPr="004747C2">
        <w:rPr>
          <w:rStyle w:val="hps"/>
          <w:rFonts w:cs="Arial"/>
        </w:rPr>
        <w:t xml:space="preserve">Madde </w:t>
      </w:r>
      <w:proofErr w:type="gramStart"/>
      <w:r w:rsidRPr="004747C2">
        <w:rPr>
          <w:rStyle w:val="hps"/>
          <w:rFonts w:cs="Arial"/>
        </w:rPr>
        <w:t>4.2’de</w:t>
      </w:r>
      <w:proofErr w:type="gramEnd"/>
      <w:r w:rsidRPr="004747C2">
        <w:rPr>
          <w:rStyle w:val="hps"/>
          <w:rFonts w:cs="Arial"/>
        </w:rPr>
        <w:t xml:space="preserve"> atıf yapılan uygunluk </w:t>
      </w:r>
      <w:r w:rsidR="00BE417D">
        <w:rPr>
          <w:rFonts w:cs="Arial"/>
        </w:rPr>
        <w:t>yükümlülüklerini</w:t>
      </w:r>
      <w:r w:rsidR="002B3722">
        <w:rPr>
          <w:rStyle w:val="hps"/>
          <w:rFonts w:cs="Arial"/>
        </w:rPr>
        <w:t>,</w:t>
      </w:r>
    </w:p>
    <w:p w:rsidR="005459E0" w:rsidRPr="004747C2" w:rsidRDefault="005459E0" w:rsidP="004747C2">
      <w:pPr>
        <w:pStyle w:val="ListeParagraf"/>
        <w:numPr>
          <w:ilvl w:val="0"/>
          <w:numId w:val="18"/>
        </w:numPr>
        <w:tabs>
          <w:tab w:val="left" w:pos="284"/>
        </w:tabs>
        <w:autoSpaceDE w:val="0"/>
        <w:autoSpaceDN w:val="0"/>
        <w:adjustRightInd w:val="0"/>
        <w:spacing w:after="60"/>
        <w:jc w:val="both"/>
        <w:rPr>
          <w:rStyle w:val="hps"/>
          <w:rFonts w:cs="Arial"/>
        </w:rPr>
      </w:pPr>
      <w:r w:rsidRPr="004747C2">
        <w:rPr>
          <w:rStyle w:val="hps"/>
          <w:rFonts w:cs="Arial"/>
        </w:rPr>
        <w:lastRenderedPageBreak/>
        <w:t xml:space="preserve">Kuruluşun, </w:t>
      </w:r>
      <w:r w:rsidR="00D44F85">
        <w:rPr>
          <w:rStyle w:val="hps"/>
          <w:rFonts w:cs="Arial"/>
        </w:rPr>
        <w:t>kurumsal</w:t>
      </w:r>
      <w:r w:rsidR="00D44F85" w:rsidRPr="004747C2">
        <w:rPr>
          <w:rStyle w:val="hps"/>
          <w:rFonts w:cs="Arial"/>
        </w:rPr>
        <w:t xml:space="preserve"> </w:t>
      </w:r>
      <w:r w:rsidRPr="004747C2">
        <w:rPr>
          <w:rStyle w:val="hps"/>
          <w:rFonts w:cs="Arial"/>
        </w:rPr>
        <w:t>birim, fonksiyon ve fiziksel sınırlar</w:t>
      </w:r>
      <w:r w:rsidR="00FB0E8C" w:rsidRPr="004747C2">
        <w:rPr>
          <w:rStyle w:val="hps"/>
          <w:rFonts w:cs="Arial"/>
        </w:rPr>
        <w:t>ını</w:t>
      </w:r>
      <w:r w:rsidR="002B3722">
        <w:rPr>
          <w:rStyle w:val="hps"/>
          <w:rFonts w:cs="Arial"/>
        </w:rPr>
        <w:t>,</w:t>
      </w:r>
    </w:p>
    <w:p w:rsidR="005459E0" w:rsidRPr="004747C2" w:rsidRDefault="005459E0" w:rsidP="004747C2">
      <w:pPr>
        <w:pStyle w:val="ListeParagraf"/>
        <w:numPr>
          <w:ilvl w:val="0"/>
          <w:numId w:val="18"/>
        </w:numPr>
        <w:tabs>
          <w:tab w:val="left" w:pos="284"/>
        </w:tabs>
        <w:autoSpaceDE w:val="0"/>
        <w:autoSpaceDN w:val="0"/>
        <w:adjustRightInd w:val="0"/>
        <w:spacing w:after="60"/>
        <w:jc w:val="both"/>
        <w:rPr>
          <w:rStyle w:val="hps"/>
          <w:rFonts w:cs="Arial"/>
        </w:rPr>
      </w:pPr>
      <w:r w:rsidRPr="004747C2">
        <w:rPr>
          <w:rStyle w:val="hps"/>
          <w:rFonts w:cs="Arial"/>
        </w:rPr>
        <w:t>Kuruluşun, faaliyet, ürün ve hizmetleri</w:t>
      </w:r>
      <w:r w:rsidR="00FB0E8C" w:rsidRPr="004747C2">
        <w:rPr>
          <w:rStyle w:val="hps"/>
          <w:rFonts w:cs="Arial"/>
        </w:rPr>
        <w:t>ni</w:t>
      </w:r>
      <w:r w:rsidR="002B3722">
        <w:rPr>
          <w:rStyle w:val="hps"/>
          <w:rFonts w:cs="Arial"/>
        </w:rPr>
        <w:t>,</w:t>
      </w:r>
    </w:p>
    <w:p w:rsidR="005459E0" w:rsidRPr="004747C2" w:rsidRDefault="005459E0" w:rsidP="004747C2">
      <w:pPr>
        <w:pStyle w:val="ListeParagraf"/>
        <w:numPr>
          <w:ilvl w:val="0"/>
          <w:numId w:val="18"/>
        </w:numPr>
        <w:tabs>
          <w:tab w:val="left" w:pos="284"/>
        </w:tabs>
        <w:autoSpaceDE w:val="0"/>
        <w:autoSpaceDN w:val="0"/>
        <w:adjustRightInd w:val="0"/>
        <w:spacing w:after="60"/>
        <w:jc w:val="both"/>
        <w:rPr>
          <w:rStyle w:val="hps"/>
          <w:rFonts w:cs="Arial"/>
        </w:rPr>
      </w:pPr>
      <w:r w:rsidRPr="004747C2">
        <w:rPr>
          <w:rStyle w:val="hps"/>
          <w:rFonts w:cs="Arial"/>
        </w:rPr>
        <w:t>Kuruluşun, kontrol ve etkiyi gerçekleştirmek için yetki ve yeteneği</w:t>
      </w:r>
      <w:r w:rsidR="00FB0E8C" w:rsidRPr="004747C2">
        <w:rPr>
          <w:rStyle w:val="hps"/>
          <w:rFonts w:cs="Arial"/>
        </w:rPr>
        <w:t>ni</w:t>
      </w:r>
      <w:r w:rsidRPr="004747C2">
        <w:rPr>
          <w:rStyle w:val="hps"/>
          <w:rFonts w:cs="Arial"/>
        </w:rPr>
        <w:t>.</w:t>
      </w:r>
    </w:p>
    <w:p w:rsidR="00D829E8" w:rsidRPr="004747C2" w:rsidRDefault="00D829E8">
      <w:pPr>
        <w:tabs>
          <w:tab w:val="left" w:pos="284"/>
        </w:tabs>
        <w:autoSpaceDE w:val="0"/>
        <w:autoSpaceDN w:val="0"/>
        <w:adjustRightInd w:val="0"/>
        <w:jc w:val="both"/>
        <w:rPr>
          <w:rStyle w:val="hps"/>
          <w:rFonts w:cs="Arial"/>
        </w:rPr>
      </w:pPr>
    </w:p>
    <w:p w:rsidR="00D829E8" w:rsidRPr="004747C2" w:rsidRDefault="00D829E8">
      <w:pPr>
        <w:tabs>
          <w:tab w:val="left" w:pos="284"/>
        </w:tabs>
        <w:autoSpaceDE w:val="0"/>
        <w:autoSpaceDN w:val="0"/>
        <w:adjustRightInd w:val="0"/>
        <w:jc w:val="both"/>
        <w:rPr>
          <w:rStyle w:val="hps"/>
          <w:rFonts w:cs="Arial"/>
        </w:rPr>
      </w:pPr>
      <w:r w:rsidRPr="004747C2">
        <w:rPr>
          <w:rStyle w:val="hps"/>
          <w:rFonts w:cs="Arial"/>
        </w:rPr>
        <w:t xml:space="preserve">Kapsam belirlendikten sonra, kuruluşun kapsama </w:t>
      </w:r>
      <w:proofErr w:type="gramStart"/>
      <w:r w:rsidRPr="004747C2">
        <w:rPr>
          <w:rStyle w:val="hps"/>
          <w:rFonts w:cs="Arial"/>
        </w:rPr>
        <w:t>dahil</w:t>
      </w:r>
      <w:proofErr w:type="gramEnd"/>
      <w:r w:rsidRPr="004747C2">
        <w:rPr>
          <w:rStyle w:val="hps"/>
          <w:rFonts w:cs="Arial"/>
        </w:rPr>
        <w:t xml:space="preserve"> bütün faaliyetleri, ürünleri ve hizmetlerinin çevre yönetim sistemine dahil edilmesi gerekir.</w:t>
      </w:r>
    </w:p>
    <w:p w:rsidR="00D829E8" w:rsidRPr="004747C2" w:rsidRDefault="00D829E8">
      <w:pPr>
        <w:tabs>
          <w:tab w:val="left" w:pos="284"/>
        </w:tabs>
        <w:autoSpaceDE w:val="0"/>
        <w:autoSpaceDN w:val="0"/>
        <w:adjustRightInd w:val="0"/>
        <w:jc w:val="both"/>
        <w:rPr>
          <w:rStyle w:val="hps"/>
          <w:rFonts w:cs="Arial"/>
        </w:rPr>
      </w:pPr>
    </w:p>
    <w:p w:rsidR="00D829E8" w:rsidRPr="004747C2" w:rsidRDefault="00D829E8">
      <w:pPr>
        <w:tabs>
          <w:tab w:val="left" w:pos="284"/>
        </w:tabs>
        <w:autoSpaceDE w:val="0"/>
        <w:autoSpaceDN w:val="0"/>
        <w:adjustRightInd w:val="0"/>
        <w:jc w:val="both"/>
        <w:rPr>
          <w:rStyle w:val="hps"/>
          <w:rFonts w:cs="Arial"/>
        </w:rPr>
      </w:pPr>
      <w:r w:rsidRPr="004747C2">
        <w:rPr>
          <w:rStyle w:val="hps"/>
          <w:rFonts w:cs="Arial"/>
        </w:rPr>
        <w:t xml:space="preserve">Kapsam, </w:t>
      </w:r>
      <w:proofErr w:type="spellStart"/>
      <w:r w:rsidRPr="004747C2">
        <w:rPr>
          <w:rStyle w:val="hps"/>
          <w:rFonts w:cs="Arial"/>
        </w:rPr>
        <w:t>dokümante</w:t>
      </w:r>
      <w:proofErr w:type="spellEnd"/>
      <w:r w:rsidRPr="004747C2">
        <w:rPr>
          <w:rStyle w:val="hps"/>
          <w:rFonts w:cs="Arial"/>
        </w:rPr>
        <w:t xml:space="preserve"> edilmiş bilgi şeklinde muhafa</w:t>
      </w:r>
      <w:r w:rsidR="00FB0E8C" w:rsidRPr="004747C2">
        <w:rPr>
          <w:rStyle w:val="hps"/>
          <w:rFonts w:cs="Arial"/>
        </w:rPr>
        <w:t>za</w:t>
      </w:r>
      <w:r w:rsidRPr="004747C2">
        <w:rPr>
          <w:rStyle w:val="hps"/>
          <w:rFonts w:cs="Arial"/>
        </w:rPr>
        <w:t xml:space="preserve"> edilmeli ve ilgili </w:t>
      </w:r>
      <w:r w:rsidR="00D44F85">
        <w:rPr>
          <w:rStyle w:val="hps"/>
          <w:rFonts w:cs="Arial"/>
        </w:rPr>
        <w:t>tarafların erişimine açık olmalıdır</w:t>
      </w:r>
      <w:r w:rsidRPr="004747C2">
        <w:rPr>
          <w:rStyle w:val="hps"/>
          <w:rFonts w:cs="Arial"/>
        </w:rPr>
        <w:t>.</w:t>
      </w:r>
    </w:p>
    <w:p w:rsidR="00D829E8" w:rsidRPr="004747C2" w:rsidRDefault="00D829E8">
      <w:pPr>
        <w:tabs>
          <w:tab w:val="left" w:pos="284"/>
        </w:tabs>
        <w:autoSpaceDE w:val="0"/>
        <w:autoSpaceDN w:val="0"/>
        <w:adjustRightInd w:val="0"/>
        <w:jc w:val="both"/>
        <w:rPr>
          <w:rStyle w:val="hps"/>
          <w:rFonts w:cs="Arial"/>
        </w:rPr>
      </w:pPr>
    </w:p>
    <w:p w:rsidR="00D829E8" w:rsidRPr="004747C2" w:rsidRDefault="00D829E8" w:rsidP="004747C2">
      <w:pPr>
        <w:pStyle w:val="Balk2"/>
        <w:rPr>
          <w:rStyle w:val="hps"/>
          <w:rFonts w:cs="Arial"/>
        </w:rPr>
      </w:pPr>
      <w:bookmarkStart w:id="383" w:name="_Toc438714709"/>
      <w:r w:rsidRPr="004747C2">
        <w:rPr>
          <w:rStyle w:val="hps"/>
          <w:rFonts w:cs="Arial"/>
        </w:rPr>
        <w:t>4.4</w:t>
      </w:r>
      <w:r w:rsidRPr="004747C2">
        <w:rPr>
          <w:rStyle w:val="hps"/>
          <w:rFonts w:cs="Arial"/>
        </w:rPr>
        <w:tab/>
        <w:t>Çevre yönetim sistemi</w:t>
      </w:r>
      <w:bookmarkEnd w:id="383"/>
    </w:p>
    <w:p w:rsidR="00D829E8" w:rsidRPr="004747C2" w:rsidRDefault="00D829E8" w:rsidP="004747C2">
      <w:pPr>
        <w:jc w:val="both"/>
        <w:rPr>
          <w:rFonts w:cs="Arial"/>
        </w:rPr>
      </w:pPr>
      <w:r w:rsidRPr="004747C2">
        <w:rPr>
          <w:rFonts w:eastAsia="Calibri" w:cs="Arial"/>
        </w:rPr>
        <w:t xml:space="preserve">Kuruluş, çevre performansını arttırmak </w:t>
      </w:r>
      <w:proofErr w:type="gramStart"/>
      <w:r w:rsidRPr="004747C2">
        <w:rPr>
          <w:rFonts w:eastAsia="Calibri" w:cs="Arial"/>
        </w:rPr>
        <w:t>dahil</w:t>
      </w:r>
      <w:proofErr w:type="gramEnd"/>
      <w:r w:rsidRPr="004747C2">
        <w:rPr>
          <w:rFonts w:eastAsia="Calibri" w:cs="Arial"/>
        </w:rPr>
        <w:t xml:space="preserve"> amaçlanan çıktılara ulaşmak için, </w:t>
      </w:r>
      <w:r w:rsidRPr="004747C2">
        <w:rPr>
          <w:rFonts w:cs="Arial"/>
        </w:rPr>
        <w:t xml:space="preserve">bu standardın şartlarına uygun olarak, prosesler ve bunların etkileşimi dahil, bir çevre yönetim sistemi kurmalı, uygulamalı, </w:t>
      </w:r>
      <w:r w:rsidR="006C36AB">
        <w:rPr>
          <w:rFonts w:cs="Arial"/>
        </w:rPr>
        <w:t>sürdürmeli</w:t>
      </w:r>
      <w:r w:rsidRPr="004747C2">
        <w:rPr>
          <w:rFonts w:cs="Arial"/>
        </w:rPr>
        <w:t xml:space="preserve"> ve sürekli iyileştirmelidir.</w:t>
      </w:r>
    </w:p>
    <w:p w:rsidR="00D829E8" w:rsidRPr="004747C2" w:rsidRDefault="00D829E8" w:rsidP="004747C2">
      <w:pPr>
        <w:jc w:val="both"/>
        <w:rPr>
          <w:rFonts w:cs="Arial"/>
        </w:rPr>
      </w:pPr>
    </w:p>
    <w:p w:rsidR="00D829E8" w:rsidRPr="004747C2" w:rsidRDefault="00D829E8" w:rsidP="004747C2">
      <w:pPr>
        <w:jc w:val="both"/>
        <w:rPr>
          <w:rFonts w:cs="Arial"/>
        </w:rPr>
      </w:pPr>
      <w:r w:rsidRPr="004747C2">
        <w:rPr>
          <w:rFonts w:cs="Arial"/>
        </w:rPr>
        <w:t xml:space="preserve">Kuruluş, </w:t>
      </w:r>
      <w:r w:rsidR="00492DEE" w:rsidRPr="004747C2">
        <w:rPr>
          <w:rFonts w:cs="Arial"/>
        </w:rPr>
        <w:t xml:space="preserve">çevre yönetim sistemini kurarken ve </w:t>
      </w:r>
      <w:r w:rsidR="006C36AB">
        <w:rPr>
          <w:rFonts w:cs="Arial"/>
        </w:rPr>
        <w:t>sürdürürken</w:t>
      </w:r>
      <w:r w:rsidR="00492DEE" w:rsidRPr="004747C2">
        <w:rPr>
          <w:rFonts w:cs="Arial"/>
        </w:rPr>
        <w:t xml:space="preserve"> Madde </w:t>
      </w:r>
      <w:proofErr w:type="gramStart"/>
      <w:r w:rsidR="00492DEE" w:rsidRPr="004747C2">
        <w:rPr>
          <w:rFonts w:cs="Arial"/>
        </w:rPr>
        <w:t>4.1</w:t>
      </w:r>
      <w:proofErr w:type="gramEnd"/>
      <w:r w:rsidR="00492DEE" w:rsidRPr="004747C2">
        <w:rPr>
          <w:rFonts w:cs="Arial"/>
        </w:rPr>
        <w:t xml:space="preserve"> ve Madde 4.2’de elde edilen bilgileri de değerlendirmelidir.</w:t>
      </w:r>
    </w:p>
    <w:p w:rsidR="00492DEE" w:rsidRPr="004747C2" w:rsidRDefault="00492DEE" w:rsidP="004747C2">
      <w:pPr>
        <w:jc w:val="both"/>
        <w:rPr>
          <w:rFonts w:cs="Arial"/>
        </w:rPr>
      </w:pPr>
    </w:p>
    <w:p w:rsidR="00492DEE" w:rsidRPr="004747C2" w:rsidRDefault="00492DEE" w:rsidP="002B3722">
      <w:pPr>
        <w:pStyle w:val="Balk1"/>
      </w:pPr>
      <w:bookmarkStart w:id="384" w:name="_Toc438714710"/>
      <w:r w:rsidRPr="004747C2">
        <w:t>5</w:t>
      </w:r>
      <w:r w:rsidRPr="004747C2">
        <w:tab/>
      </w:r>
      <w:r w:rsidR="00743969">
        <w:t>Liderlik</w:t>
      </w:r>
      <w:bookmarkEnd w:id="384"/>
    </w:p>
    <w:p w:rsidR="00492DEE" w:rsidRPr="004747C2" w:rsidRDefault="00492DEE" w:rsidP="004747C2">
      <w:pPr>
        <w:jc w:val="both"/>
        <w:rPr>
          <w:lang w:eastAsia="zh-CN"/>
        </w:rPr>
      </w:pPr>
    </w:p>
    <w:p w:rsidR="00D829E8" w:rsidRPr="004747C2" w:rsidRDefault="00492DEE" w:rsidP="004747C2">
      <w:pPr>
        <w:pStyle w:val="Balk2"/>
      </w:pPr>
      <w:bookmarkStart w:id="385" w:name="_Toc438714711"/>
      <w:r w:rsidRPr="004747C2">
        <w:t>5.1</w:t>
      </w:r>
      <w:r w:rsidRPr="004747C2">
        <w:tab/>
      </w:r>
      <w:r w:rsidR="00743969">
        <w:t>Liderlik</w:t>
      </w:r>
      <w:r w:rsidRPr="004747C2">
        <w:t xml:space="preserve"> ve taahhüt</w:t>
      </w:r>
      <w:bookmarkEnd w:id="385"/>
    </w:p>
    <w:p w:rsidR="00492DEE" w:rsidRPr="004747C2" w:rsidRDefault="00492DEE" w:rsidP="004747C2">
      <w:pPr>
        <w:jc w:val="both"/>
        <w:rPr>
          <w:lang w:eastAsia="zh-CN"/>
        </w:rPr>
      </w:pPr>
      <w:r w:rsidRPr="004747C2">
        <w:rPr>
          <w:lang w:eastAsia="zh-CN"/>
        </w:rPr>
        <w:t xml:space="preserve">Üst yönetim, aşağıdakiler vasıtasıyla, çevre yönetim sistemi için </w:t>
      </w:r>
      <w:r w:rsidR="00743969">
        <w:rPr>
          <w:lang w:eastAsia="zh-CN"/>
        </w:rPr>
        <w:t>liderlik</w:t>
      </w:r>
      <w:r w:rsidRPr="004747C2">
        <w:rPr>
          <w:lang w:eastAsia="zh-CN"/>
        </w:rPr>
        <w:t xml:space="preserve"> ve taahhüt göstermelidir:</w:t>
      </w:r>
    </w:p>
    <w:p w:rsidR="00492DEE" w:rsidRPr="004747C2" w:rsidRDefault="00492DEE" w:rsidP="004747C2">
      <w:pPr>
        <w:jc w:val="both"/>
        <w:rPr>
          <w:lang w:eastAsia="zh-CN"/>
        </w:rPr>
      </w:pPr>
    </w:p>
    <w:p w:rsidR="00492DEE" w:rsidRPr="004747C2" w:rsidRDefault="00492DEE" w:rsidP="004747C2">
      <w:pPr>
        <w:pStyle w:val="ListeParagraf"/>
        <w:numPr>
          <w:ilvl w:val="0"/>
          <w:numId w:val="19"/>
        </w:numPr>
        <w:spacing w:after="60"/>
        <w:jc w:val="both"/>
        <w:rPr>
          <w:lang w:eastAsia="zh-CN"/>
        </w:rPr>
      </w:pPr>
      <w:r w:rsidRPr="004747C2">
        <w:rPr>
          <w:lang w:eastAsia="zh-CN"/>
        </w:rPr>
        <w:t>Çevre yönetim sisteminin etkinliği için hesap verilebilirliği</w:t>
      </w:r>
      <w:r w:rsidR="002B3722">
        <w:rPr>
          <w:lang w:eastAsia="zh-CN"/>
        </w:rPr>
        <w:t>,</w:t>
      </w:r>
    </w:p>
    <w:p w:rsidR="00492DEE" w:rsidRPr="004747C2" w:rsidRDefault="00492DEE" w:rsidP="004747C2">
      <w:pPr>
        <w:pStyle w:val="ListeParagraf"/>
        <w:numPr>
          <w:ilvl w:val="0"/>
          <w:numId w:val="19"/>
        </w:numPr>
        <w:spacing w:after="60"/>
        <w:jc w:val="both"/>
        <w:rPr>
          <w:lang w:eastAsia="zh-CN"/>
        </w:rPr>
      </w:pPr>
      <w:r w:rsidRPr="004747C2">
        <w:rPr>
          <w:lang w:eastAsia="zh-CN"/>
        </w:rPr>
        <w:t>Çevre politikası ve çevre amaçlarının oluşturuldu</w:t>
      </w:r>
      <w:r w:rsidR="00732469" w:rsidRPr="004747C2">
        <w:rPr>
          <w:lang w:eastAsia="zh-CN"/>
        </w:rPr>
        <w:t>ğu</w:t>
      </w:r>
      <w:r w:rsidRPr="004747C2">
        <w:rPr>
          <w:lang w:eastAsia="zh-CN"/>
        </w:rPr>
        <w:t xml:space="preserve"> ve bunların kuruluşun stratejik </w:t>
      </w:r>
      <w:r w:rsidR="00D81FF8">
        <w:rPr>
          <w:lang w:eastAsia="zh-CN"/>
        </w:rPr>
        <w:t>yönü</w:t>
      </w:r>
      <w:r w:rsidR="00D81FF8" w:rsidRPr="004747C2">
        <w:rPr>
          <w:lang w:eastAsia="zh-CN"/>
        </w:rPr>
        <w:t xml:space="preserve"> </w:t>
      </w:r>
      <w:r w:rsidR="00DF19BA" w:rsidRPr="004747C2">
        <w:rPr>
          <w:lang w:eastAsia="zh-CN"/>
        </w:rPr>
        <w:t>ve bağlamı ile uyumluluğun</w:t>
      </w:r>
      <w:r w:rsidR="004A6A7F" w:rsidRPr="004747C2">
        <w:rPr>
          <w:lang w:eastAsia="zh-CN"/>
        </w:rPr>
        <w:t>un</w:t>
      </w:r>
      <w:r w:rsidR="00DF19BA" w:rsidRPr="004747C2">
        <w:rPr>
          <w:lang w:eastAsia="zh-CN"/>
        </w:rPr>
        <w:t xml:space="preserve"> güvence altına alınması</w:t>
      </w:r>
      <w:r w:rsidR="002B3722">
        <w:rPr>
          <w:lang w:eastAsia="zh-CN"/>
        </w:rPr>
        <w:t>,</w:t>
      </w:r>
    </w:p>
    <w:p w:rsidR="00DF19BA" w:rsidRPr="004747C2" w:rsidRDefault="00DF19BA" w:rsidP="004747C2">
      <w:pPr>
        <w:pStyle w:val="ListeParagraf"/>
        <w:numPr>
          <w:ilvl w:val="0"/>
          <w:numId w:val="19"/>
        </w:numPr>
        <w:spacing w:after="60"/>
        <w:jc w:val="both"/>
        <w:rPr>
          <w:lang w:eastAsia="zh-CN"/>
        </w:rPr>
      </w:pPr>
      <w:r w:rsidRPr="004747C2">
        <w:rPr>
          <w:lang w:eastAsia="zh-CN"/>
        </w:rPr>
        <w:t xml:space="preserve">Çevre yönetim sistemi şartlarının, kuruluşun iş </w:t>
      </w:r>
      <w:proofErr w:type="gramStart"/>
      <w:r w:rsidRPr="004747C2">
        <w:rPr>
          <w:lang w:eastAsia="zh-CN"/>
        </w:rPr>
        <w:t>prosesleri</w:t>
      </w:r>
      <w:proofErr w:type="gramEnd"/>
      <w:r w:rsidRPr="004747C2">
        <w:rPr>
          <w:lang w:eastAsia="zh-CN"/>
        </w:rPr>
        <w:t xml:space="preserve"> ile entegre olduğunun güvence altına alınması</w:t>
      </w:r>
      <w:r w:rsidR="002B3722">
        <w:rPr>
          <w:lang w:eastAsia="zh-CN"/>
        </w:rPr>
        <w:t>,</w:t>
      </w:r>
    </w:p>
    <w:p w:rsidR="00DF19BA" w:rsidRPr="004747C2" w:rsidRDefault="00DF19BA" w:rsidP="004747C2">
      <w:pPr>
        <w:pStyle w:val="ListeParagraf"/>
        <w:numPr>
          <w:ilvl w:val="0"/>
          <w:numId w:val="19"/>
        </w:numPr>
        <w:spacing w:after="60"/>
        <w:jc w:val="both"/>
        <w:rPr>
          <w:lang w:eastAsia="zh-CN"/>
        </w:rPr>
      </w:pPr>
      <w:r w:rsidRPr="004747C2">
        <w:rPr>
          <w:lang w:eastAsia="zh-CN"/>
        </w:rPr>
        <w:t>Çevre yönetim sistemi</w:t>
      </w:r>
      <w:r w:rsidR="00930A58" w:rsidRPr="004747C2">
        <w:rPr>
          <w:lang w:eastAsia="zh-CN"/>
        </w:rPr>
        <w:t xml:space="preserve"> için gerekli kaynakların varlığının güvence altına alınması</w:t>
      </w:r>
      <w:r w:rsidR="002B3722">
        <w:rPr>
          <w:lang w:eastAsia="zh-CN"/>
        </w:rPr>
        <w:t>,</w:t>
      </w:r>
    </w:p>
    <w:p w:rsidR="00930A58" w:rsidRPr="004747C2" w:rsidRDefault="00930A58" w:rsidP="004747C2">
      <w:pPr>
        <w:pStyle w:val="ListeParagraf"/>
        <w:numPr>
          <w:ilvl w:val="0"/>
          <w:numId w:val="19"/>
        </w:numPr>
        <w:spacing w:after="60"/>
        <w:jc w:val="both"/>
        <w:rPr>
          <w:lang w:eastAsia="zh-CN"/>
        </w:rPr>
      </w:pPr>
      <w:r w:rsidRPr="004747C2">
        <w:rPr>
          <w:lang w:eastAsia="zh-CN"/>
        </w:rPr>
        <w:t>Etkin çevre yönetimi ve çevre yönetim sistem şartlarına uygunluğun öneminin paylaşılması</w:t>
      </w:r>
      <w:r w:rsidR="002B3722">
        <w:rPr>
          <w:lang w:eastAsia="zh-CN"/>
        </w:rPr>
        <w:t>,</w:t>
      </w:r>
    </w:p>
    <w:p w:rsidR="00930A58" w:rsidRPr="004747C2" w:rsidRDefault="00930A58" w:rsidP="004747C2">
      <w:pPr>
        <w:pStyle w:val="ListeParagraf"/>
        <w:numPr>
          <w:ilvl w:val="0"/>
          <w:numId w:val="19"/>
        </w:numPr>
        <w:spacing w:after="60"/>
        <w:jc w:val="both"/>
        <w:rPr>
          <w:lang w:eastAsia="zh-CN"/>
        </w:rPr>
      </w:pPr>
      <w:r w:rsidRPr="004747C2">
        <w:rPr>
          <w:lang w:eastAsia="zh-CN"/>
        </w:rPr>
        <w:t>Çevre yönetim sisteminin amaçlanan çıktılarına ulaşmasının güvence altına alınması</w:t>
      </w:r>
      <w:r w:rsidR="002B3722">
        <w:rPr>
          <w:lang w:eastAsia="zh-CN"/>
        </w:rPr>
        <w:t>,</w:t>
      </w:r>
    </w:p>
    <w:p w:rsidR="00930A58" w:rsidRPr="004747C2" w:rsidRDefault="00930A58" w:rsidP="004747C2">
      <w:pPr>
        <w:pStyle w:val="ListeParagraf"/>
        <w:numPr>
          <w:ilvl w:val="0"/>
          <w:numId w:val="19"/>
        </w:numPr>
        <w:spacing w:after="60"/>
        <w:jc w:val="both"/>
        <w:rPr>
          <w:lang w:eastAsia="zh-CN"/>
        </w:rPr>
      </w:pPr>
      <w:r w:rsidRPr="004747C2">
        <w:rPr>
          <w:lang w:eastAsia="zh-CN"/>
        </w:rPr>
        <w:t xml:space="preserve">Çevre yönetim sisteminin etkinliğine katkı sağlayacak </w:t>
      </w:r>
      <w:r w:rsidR="001F4D7A">
        <w:rPr>
          <w:lang w:eastAsia="zh-CN"/>
        </w:rPr>
        <w:t>personelin</w:t>
      </w:r>
      <w:r w:rsidRPr="004747C2">
        <w:rPr>
          <w:lang w:eastAsia="zh-CN"/>
        </w:rPr>
        <w:t xml:space="preserve"> yönetilmesi ve desteklenmesi</w:t>
      </w:r>
      <w:r w:rsidR="002B3722">
        <w:rPr>
          <w:lang w:eastAsia="zh-CN"/>
        </w:rPr>
        <w:t>,</w:t>
      </w:r>
    </w:p>
    <w:p w:rsidR="00930A58" w:rsidRPr="004747C2" w:rsidRDefault="00930A58" w:rsidP="004747C2">
      <w:pPr>
        <w:pStyle w:val="ListeParagraf"/>
        <w:numPr>
          <w:ilvl w:val="0"/>
          <w:numId w:val="19"/>
        </w:numPr>
        <w:spacing w:after="60"/>
        <w:jc w:val="both"/>
        <w:rPr>
          <w:lang w:eastAsia="zh-CN"/>
        </w:rPr>
      </w:pPr>
      <w:r w:rsidRPr="004747C2">
        <w:rPr>
          <w:lang w:eastAsia="zh-CN"/>
        </w:rPr>
        <w:t xml:space="preserve">Sürekli iyileştirmenin </w:t>
      </w:r>
      <w:r w:rsidR="006C36AB">
        <w:rPr>
          <w:lang w:eastAsia="zh-CN"/>
        </w:rPr>
        <w:t>teşvik edilmesi</w:t>
      </w:r>
      <w:r w:rsidR="002B3722">
        <w:rPr>
          <w:lang w:eastAsia="zh-CN"/>
        </w:rPr>
        <w:t>,</w:t>
      </w:r>
    </w:p>
    <w:p w:rsidR="00930A58" w:rsidRPr="004747C2" w:rsidRDefault="00930A58" w:rsidP="004747C2">
      <w:pPr>
        <w:pStyle w:val="ListeParagraf"/>
        <w:numPr>
          <w:ilvl w:val="0"/>
          <w:numId w:val="19"/>
        </w:numPr>
        <w:spacing w:after="60"/>
        <w:jc w:val="both"/>
        <w:rPr>
          <w:lang w:eastAsia="zh-CN"/>
        </w:rPr>
      </w:pPr>
      <w:r w:rsidRPr="004747C2">
        <w:rPr>
          <w:lang w:eastAsia="zh-CN"/>
        </w:rPr>
        <w:t>Diğer ilgili yönetim görevlerin</w:t>
      </w:r>
      <w:r w:rsidR="004A6A7F" w:rsidRPr="004747C2">
        <w:rPr>
          <w:lang w:eastAsia="zh-CN"/>
        </w:rPr>
        <w:t>in</w:t>
      </w:r>
      <w:r w:rsidRPr="004747C2">
        <w:rPr>
          <w:lang w:eastAsia="zh-CN"/>
        </w:rPr>
        <w:t xml:space="preserve"> (kendi sorumluluk alanlarına uygulanması bakımından) </w:t>
      </w:r>
      <w:r w:rsidR="001F4D7A">
        <w:rPr>
          <w:lang w:eastAsia="zh-CN"/>
        </w:rPr>
        <w:t>li</w:t>
      </w:r>
      <w:r w:rsidR="001F4D7A" w:rsidRPr="004747C2">
        <w:rPr>
          <w:lang w:eastAsia="zh-CN"/>
        </w:rPr>
        <w:t xml:space="preserve">derliğini </w:t>
      </w:r>
      <w:r w:rsidRPr="004747C2">
        <w:rPr>
          <w:lang w:eastAsia="zh-CN"/>
        </w:rPr>
        <w:t>göstermek için desteklenmesi.</w:t>
      </w:r>
    </w:p>
    <w:p w:rsidR="00930A58" w:rsidRPr="004747C2" w:rsidRDefault="00930A58" w:rsidP="004747C2">
      <w:pPr>
        <w:jc w:val="both"/>
        <w:rPr>
          <w:lang w:eastAsia="zh-CN"/>
        </w:rPr>
      </w:pPr>
    </w:p>
    <w:p w:rsidR="00930A58" w:rsidRPr="004747C2" w:rsidRDefault="00930A58" w:rsidP="004747C2">
      <w:pPr>
        <w:ind w:left="709" w:hanging="709"/>
        <w:jc w:val="both"/>
        <w:rPr>
          <w:lang w:eastAsia="zh-CN"/>
        </w:rPr>
      </w:pPr>
      <w:r w:rsidRPr="004747C2">
        <w:rPr>
          <w:b/>
          <w:lang w:eastAsia="zh-CN"/>
        </w:rPr>
        <w:t>Not –</w:t>
      </w:r>
      <w:r w:rsidRPr="004747C2">
        <w:rPr>
          <w:lang w:eastAsia="zh-CN"/>
        </w:rPr>
        <w:t xml:space="preserve"> “İş” kavramına bu </w:t>
      </w:r>
      <w:proofErr w:type="spellStart"/>
      <w:r w:rsidRPr="004747C2">
        <w:rPr>
          <w:lang w:eastAsia="zh-CN"/>
        </w:rPr>
        <w:t>standardda</w:t>
      </w:r>
      <w:proofErr w:type="spellEnd"/>
      <w:r w:rsidRPr="004747C2">
        <w:rPr>
          <w:lang w:eastAsia="zh-CN"/>
        </w:rPr>
        <w:t xml:space="preserve"> yapılan atıf, kuruluşun varlık amacı olan ana faaliyetler olarak tercüme edilebilir.</w:t>
      </w:r>
    </w:p>
    <w:p w:rsidR="00930A58" w:rsidRPr="004747C2" w:rsidRDefault="00930A58" w:rsidP="004747C2">
      <w:pPr>
        <w:ind w:left="709" w:hanging="709"/>
        <w:jc w:val="both"/>
        <w:rPr>
          <w:lang w:eastAsia="zh-CN"/>
        </w:rPr>
      </w:pPr>
    </w:p>
    <w:p w:rsidR="00930A58" w:rsidRPr="004747C2" w:rsidRDefault="00930A58" w:rsidP="00930A58">
      <w:pPr>
        <w:pStyle w:val="Balk2"/>
      </w:pPr>
      <w:bookmarkStart w:id="386" w:name="_Toc438714712"/>
      <w:r w:rsidRPr="004747C2">
        <w:t>5.2</w:t>
      </w:r>
      <w:r w:rsidRPr="004747C2">
        <w:tab/>
        <w:t>Çevre politikası</w:t>
      </w:r>
      <w:bookmarkEnd w:id="386"/>
    </w:p>
    <w:p w:rsidR="00930A58" w:rsidRPr="004747C2" w:rsidRDefault="00930A58" w:rsidP="00930A58">
      <w:pPr>
        <w:jc w:val="both"/>
        <w:rPr>
          <w:rFonts w:cs="Arial"/>
        </w:rPr>
      </w:pPr>
      <w:r w:rsidRPr="004747C2">
        <w:rPr>
          <w:lang w:eastAsia="zh-CN"/>
        </w:rPr>
        <w:t xml:space="preserve">Üst yönetim, </w:t>
      </w:r>
      <w:r w:rsidR="00FE3C0C" w:rsidRPr="004747C2">
        <w:rPr>
          <w:rFonts w:cs="Arial"/>
        </w:rPr>
        <w:t xml:space="preserve">kuruluşun çevre politikasını tanımlamalı, uygulamalı ve </w:t>
      </w:r>
      <w:r w:rsidR="006C36AB">
        <w:rPr>
          <w:rFonts w:cs="Arial"/>
        </w:rPr>
        <w:t>sürekliliğini</w:t>
      </w:r>
      <w:r w:rsidR="006C36AB" w:rsidRPr="004747C2">
        <w:rPr>
          <w:rFonts w:cs="Arial"/>
        </w:rPr>
        <w:t xml:space="preserve"> </w:t>
      </w:r>
      <w:r w:rsidR="00FE3C0C" w:rsidRPr="004747C2">
        <w:rPr>
          <w:rFonts w:cs="Arial"/>
        </w:rPr>
        <w:t xml:space="preserve">sağlamalıdır. Çevre yönetim sisteminin tanımlı kapsamı </w:t>
      </w:r>
      <w:proofErr w:type="gramStart"/>
      <w:r w:rsidR="00FE3C0C" w:rsidRPr="004747C2">
        <w:rPr>
          <w:rFonts w:cs="Arial"/>
        </w:rPr>
        <w:t>dahilinde</w:t>
      </w:r>
      <w:proofErr w:type="gramEnd"/>
      <w:r w:rsidR="00FE3C0C" w:rsidRPr="004747C2">
        <w:rPr>
          <w:rFonts w:cs="Arial"/>
        </w:rPr>
        <w:t xml:space="preserve"> bu politikanın:</w:t>
      </w:r>
    </w:p>
    <w:p w:rsidR="00FE3C0C" w:rsidRPr="004747C2" w:rsidRDefault="00FE3C0C" w:rsidP="00930A58">
      <w:pPr>
        <w:jc w:val="both"/>
        <w:rPr>
          <w:rFonts w:cs="Arial"/>
        </w:rPr>
      </w:pPr>
    </w:p>
    <w:p w:rsidR="00FE3C0C" w:rsidRPr="004747C2" w:rsidRDefault="00635F13" w:rsidP="004747C2">
      <w:pPr>
        <w:pStyle w:val="ListeParagraf"/>
        <w:numPr>
          <w:ilvl w:val="0"/>
          <w:numId w:val="20"/>
        </w:numPr>
        <w:spacing w:after="60"/>
        <w:jc w:val="both"/>
        <w:rPr>
          <w:lang w:eastAsia="zh-CN"/>
        </w:rPr>
      </w:pPr>
      <w:r w:rsidRPr="004747C2">
        <w:rPr>
          <w:lang w:eastAsia="zh-CN"/>
        </w:rPr>
        <w:t xml:space="preserve">Kuruluşun; yapısı, </w:t>
      </w:r>
      <w:r w:rsidR="004A6A7F" w:rsidRPr="004747C2">
        <w:rPr>
          <w:lang w:eastAsia="zh-CN"/>
        </w:rPr>
        <w:t>ölçeği</w:t>
      </w:r>
      <w:r w:rsidRPr="004747C2">
        <w:rPr>
          <w:lang w:eastAsia="zh-CN"/>
        </w:rPr>
        <w:t xml:space="preserve"> ve faaliyetleri, ürünleri ve hizmetlerinin çevresel etkileri </w:t>
      </w:r>
      <w:proofErr w:type="gramStart"/>
      <w:r w:rsidRPr="004747C2">
        <w:rPr>
          <w:lang w:eastAsia="zh-CN"/>
        </w:rPr>
        <w:t>dahil</w:t>
      </w:r>
      <w:proofErr w:type="gramEnd"/>
      <w:r w:rsidRPr="004747C2">
        <w:rPr>
          <w:lang w:eastAsia="zh-CN"/>
        </w:rPr>
        <w:t>, kuruluşun amaç ve bağlamı ile uygunluğunu</w:t>
      </w:r>
      <w:r w:rsidR="00491C8B" w:rsidRPr="004747C2">
        <w:rPr>
          <w:lang w:eastAsia="zh-CN"/>
        </w:rPr>
        <w:t>,</w:t>
      </w:r>
    </w:p>
    <w:p w:rsidR="00635F13" w:rsidRPr="004747C2" w:rsidRDefault="006D21ED" w:rsidP="004747C2">
      <w:pPr>
        <w:pStyle w:val="ListeParagraf"/>
        <w:numPr>
          <w:ilvl w:val="0"/>
          <w:numId w:val="20"/>
        </w:numPr>
        <w:spacing w:after="60"/>
        <w:jc w:val="both"/>
        <w:rPr>
          <w:lang w:eastAsia="zh-CN"/>
        </w:rPr>
      </w:pPr>
      <w:r w:rsidRPr="004747C2">
        <w:rPr>
          <w:lang w:eastAsia="zh-CN"/>
        </w:rPr>
        <w:t>Çevre amaçlarının belirlenmesi için bir çerçeve sağlaması</w:t>
      </w:r>
      <w:r w:rsidR="00491C8B" w:rsidRPr="004747C2">
        <w:rPr>
          <w:lang w:eastAsia="zh-CN"/>
        </w:rPr>
        <w:t>,</w:t>
      </w:r>
    </w:p>
    <w:p w:rsidR="006D21ED" w:rsidRPr="004747C2" w:rsidRDefault="006D21ED" w:rsidP="004747C2">
      <w:pPr>
        <w:pStyle w:val="ListeParagraf"/>
        <w:numPr>
          <w:ilvl w:val="0"/>
          <w:numId w:val="20"/>
        </w:numPr>
        <w:spacing w:after="60"/>
        <w:jc w:val="both"/>
        <w:rPr>
          <w:lang w:eastAsia="zh-CN"/>
        </w:rPr>
      </w:pPr>
      <w:r w:rsidRPr="004747C2">
        <w:rPr>
          <w:lang w:eastAsia="zh-CN"/>
        </w:rPr>
        <w:t xml:space="preserve">Kirliliğin önlenmesi ve kuruluşun bağlamına uygun diğer belirli taahhüt/taahhütler </w:t>
      </w:r>
      <w:proofErr w:type="gramStart"/>
      <w:r w:rsidRPr="004747C2">
        <w:rPr>
          <w:lang w:eastAsia="zh-CN"/>
        </w:rPr>
        <w:t>dahil</w:t>
      </w:r>
      <w:proofErr w:type="gramEnd"/>
      <w:r w:rsidRPr="004747C2">
        <w:rPr>
          <w:lang w:eastAsia="zh-CN"/>
        </w:rPr>
        <w:t>, çevrenin korunmasını içeren bir taahhüt</w:t>
      </w:r>
      <w:r w:rsidR="00491C8B" w:rsidRPr="004747C2">
        <w:rPr>
          <w:lang w:eastAsia="zh-CN"/>
        </w:rPr>
        <w:t>,</w:t>
      </w:r>
    </w:p>
    <w:p w:rsidR="006D21ED" w:rsidRPr="004747C2" w:rsidRDefault="006D21ED">
      <w:pPr>
        <w:jc w:val="both"/>
        <w:rPr>
          <w:lang w:eastAsia="zh-CN"/>
        </w:rPr>
      </w:pPr>
    </w:p>
    <w:p w:rsidR="006D21ED" w:rsidRPr="004747C2" w:rsidRDefault="006D21ED" w:rsidP="004747C2">
      <w:pPr>
        <w:ind w:left="708" w:hanging="708"/>
        <w:jc w:val="both"/>
        <w:rPr>
          <w:lang w:eastAsia="zh-CN"/>
        </w:rPr>
      </w:pPr>
      <w:r w:rsidRPr="004747C2">
        <w:rPr>
          <w:b/>
          <w:lang w:eastAsia="zh-CN"/>
        </w:rPr>
        <w:t xml:space="preserve">Not – </w:t>
      </w:r>
      <w:r w:rsidRPr="004747C2">
        <w:rPr>
          <w:lang w:eastAsia="zh-CN"/>
        </w:rPr>
        <w:t xml:space="preserve">Çevreyi korumak için diğer belirli taahhüt/taahhütler; sürdürülebilir kaynak kullanımı, iklim değişikliğinin </w:t>
      </w:r>
      <w:r w:rsidR="00FD1AE1" w:rsidRPr="004747C2">
        <w:rPr>
          <w:lang w:eastAsia="zh-CN"/>
        </w:rPr>
        <w:t xml:space="preserve">azaltılması ve uyumu ile </w:t>
      </w:r>
      <w:proofErr w:type="spellStart"/>
      <w:r w:rsidR="00FD1AE1" w:rsidRPr="004747C2">
        <w:rPr>
          <w:lang w:eastAsia="zh-CN"/>
        </w:rPr>
        <w:t>biyoçeşitlilik</w:t>
      </w:r>
      <w:proofErr w:type="spellEnd"/>
      <w:r w:rsidR="00FD1AE1" w:rsidRPr="004747C2">
        <w:rPr>
          <w:lang w:eastAsia="zh-CN"/>
        </w:rPr>
        <w:t xml:space="preserve"> ve ekosistemlerin korunmasını içerebilir.</w:t>
      </w:r>
    </w:p>
    <w:p w:rsidR="00930A58" w:rsidRPr="004747C2" w:rsidRDefault="00930A58" w:rsidP="004747C2">
      <w:pPr>
        <w:ind w:left="709" w:hanging="709"/>
        <w:jc w:val="both"/>
        <w:rPr>
          <w:lang w:eastAsia="zh-CN"/>
        </w:rPr>
      </w:pPr>
    </w:p>
    <w:p w:rsidR="00D829E8" w:rsidRPr="004747C2" w:rsidRDefault="00FD1AE1" w:rsidP="004747C2">
      <w:pPr>
        <w:pStyle w:val="ListeParagraf"/>
        <w:numPr>
          <w:ilvl w:val="0"/>
          <w:numId w:val="20"/>
        </w:numPr>
        <w:autoSpaceDE w:val="0"/>
        <w:autoSpaceDN w:val="0"/>
        <w:adjustRightInd w:val="0"/>
        <w:spacing w:after="60"/>
        <w:jc w:val="both"/>
        <w:rPr>
          <w:rFonts w:eastAsia="Calibri" w:cs="Arial"/>
        </w:rPr>
      </w:pPr>
      <w:r w:rsidRPr="004747C2">
        <w:rPr>
          <w:rFonts w:eastAsia="Calibri" w:cs="Arial"/>
        </w:rPr>
        <w:t xml:space="preserve">Uygunluk </w:t>
      </w:r>
      <w:r w:rsidR="00BE417D">
        <w:rPr>
          <w:rFonts w:cs="Arial"/>
        </w:rPr>
        <w:t>yükümlülüklerinin</w:t>
      </w:r>
      <w:r w:rsidRPr="004747C2">
        <w:rPr>
          <w:rFonts w:eastAsia="Calibri" w:cs="Arial"/>
        </w:rPr>
        <w:t xml:space="preserve"> yerine getirileceğine dair bir taahhüdü içermesi</w:t>
      </w:r>
      <w:r w:rsidR="00491C8B" w:rsidRPr="004747C2">
        <w:rPr>
          <w:rFonts w:eastAsia="Calibri" w:cs="Arial"/>
        </w:rPr>
        <w:t>,</w:t>
      </w:r>
    </w:p>
    <w:p w:rsidR="00FD1AE1" w:rsidRPr="004747C2" w:rsidRDefault="00FD1AE1" w:rsidP="004747C2">
      <w:pPr>
        <w:pStyle w:val="ListeParagraf"/>
        <w:numPr>
          <w:ilvl w:val="0"/>
          <w:numId w:val="20"/>
        </w:numPr>
        <w:autoSpaceDE w:val="0"/>
        <w:autoSpaceDN w:val="0"/>
        <w:adjustRightInd w:val="0"/>
        <w:spacing w:after="60"/>
        <w:jc w:val="both"/>
        <w:rPr>
          <w:rFonts w:eastAsia="Calibri" w:cs="Arial"/>
        </w:rPr>
      </w:pPr>
      <w:r w:rsidRPr="004747C2">
        <w:rPr>
          <w:rFonts w:eastAsia="Calibri" w:cs="Arial"/>
        </w:rPr>
        <w:t>Çevre performansının arttırılması için çevre yönetim sisteminin sürekli iyileştirilmesine dair bir taahhüdü içermesi</w:t>
      </w:r>
    </w:p>
    <w:p w:rsidR="00FD1AE1" w:rsidRPr="004747C2" w:rsidRDefault="00FD1AE1" w:rsidP="004747C2">
      <w:pPr>
        <w:autoSpaceDE w:val="0"/>
        <w:autoSpaceDN w:val="0"/>
        <w:adjustRightInd w:val="0"/>
        <w:jc w:val="both"/>
        <w:rPr>
          <w:rFonts w:eastAsia="Calibri" w:cs="Arial"/>
        </w:rPr>
      </w:pPr>
      <w:proofErr w:type="gramStart"/>
      <w:r w:rsidRPr="004747C2">
        <w:rPr>
          <w:rFonts w:eastAsia="Calibri" w:cs="Arial"/>
        </w:rPr>
        <w:t>sağlanmalıdır</w:t>
      </w:r>
      <w:proofErr w:type="gramEnd"/>
      <w:r w:rsidRPr="004747C2">
        <w:rPr>
          <w:rFonts w:eastAsia="Calibri" w:cs="Arial"/>
        </w:rPr>
        <w:t>.</w:t>
      </w:r>
    </w:p>
    <w:p w:rsidR="00FD1AE1" w:rsidRPr="004747C2" w:rsidRDefault="00FD1AE1" w:rsidP="004747C2">
      <w:pPr>
        <w:autoSpaceDE w:val="0"/>
        <w:autoSpaceDN w:val="0"/>
        <w:adjustRightInd w:val="0"/>
        <w:jc w:val="both"/>
        <w:rPr>
          <w:rFonts w:eastAsia="Calibri" w:cs="Arial"/>
        </w:rPr>
      </w:pPr>
    </w:p>
    <w:p w:rsidR="00FD1AE1" w:rsidRPr="004747C2" w:rsidRDefault="00FD1AE1" w:rsidP="004747C2">
      <w:pPr>
        <w:autoSpaceDE w:val="0"/>
        <w:autoSpaceDN w:val="0"/>
        <w:adjustRightInd w:val="0"/>
        <w:jc w:val="both"/>
        <w:rPr>
          <w:rFonts w:eastAsia="Calibri" w:cs="Arial"/>
        </w:rPr>
      </w:pPr>
      <w:r w:rsidRPr="004747C2">
        <w:rPr>
          <w:rFonts w:eastAsia="Calibri" w:cs="Arial"/>
        </w:rPr>
        <w:lastRenderedPageBreak/>
        <w:t>Çevre politikası:</w:t>
      </w:r>
    </w:p>
    <w:p w:rsidR="00FD1AE1" w:rsidRPr="004747C2" w:rsidRDefault="00FD1AE1" w:rsidP="004747C2">
      <w:pPr>
        <w:autoSpaceDE w:val="0"/>
        <w:autoSpaceDN w:val="0"/>
        <w:adjustRightInd w:val="0"/>
        <w:jc w:val="both"/>
        <w:rPr>
          <w:rFonts w:eastAsia="Calibri" w:cs="Arial"/>
        </w:rPr>
      </w:pPr>
    </w:p>
    <w:p w:rsidR="00FD1AE1" w:rsidRPr="004747C2" w:rsidRDefault="00FD1AE1" w:rsidP="004747C2">
      <w:pPr>
        <w:pStyle w:val="ListeParagraf"/>
        <w:numPr>
          <w:ilvl w:val="0"/>
          <w:numId w:val="13"/>
        </w:numPr>
        <w:autoSpaceDE w:val="0"/>
        <w:autoSpaceDN w:val="0"/>
        <w:adjustRightInd w:val="0"/>
        <w:spacing w:after="60"/>
        <w:jc w:val="both"/>
        <w:rPr>
          <w:rFonts w:eastAsia="Calibri" w:cs="Arial"/>
        </w:rPr>
      </w:pPr>
      <w:proofErr w:type="spellStart"/>
      <w:r w:rsidRPr="004747C2">
        <w:rPr>
          <w:rFonts w:eastAsia="Calibri" w:cs="Arial"/>
        </w:rPr>
        <w:t>Dokümante</w:t>
      </w:r>
      <w:proofErr w:type="spellEnd"/>
      <w:r w:rsidRPr="004747C2">
        <w:rPr>
          <w:rFonts w:eastAsia="Calibri" w:cs="Arial"/>
        </w:rPr>
        <w:t xml:space="preserve"> edilmiş bilgi şeklinde muhafaza edilmeli</w:t>
      </w:r>
      <w:r w:rsidR="00491C8B" w:rsidRPr="004747C2">
        <w:rPr>
          <w:rFonts w:eastAsia="Calibri" w:cs="Arial"/>
        </w:rPr>
        <w:t>,</w:t>
      </w:r>
    </w:p>
    <w:p w:rsidR="00FD1AE1" w:rsidRPr="004747C2" w:rsidRDefault="00FD1AE1" w:rsidP="004747C2">
      <w:pPr>
        <w:pStyle w:val="ListeParagraf"/>
        <w:numPr>
          <w:ilvl w:val="0"/>
          <w:numId w:val="13"/>
        </w:numPr>
        <w:autoSpaceDE w:val="0"/>
        <w:autoSpaceDN w:val="0"/>
        <w:adjustRightInd w:val="0"/>
        <w:spacing w:after="60"/>
        <w:jc w:val="both"/>
        <w:rPr>
          <w:rFonts w:eastAsia="Calibri" w:cs="Arial"/>
        </w:rPr>
      </w:pPr>
      <w:r w:rsidRPr="004747C2">
        <w:rPr>
          <w:rFonts w:eastAsia="Calibri" w:cs="Arial"/>
        </w:rPr>
        <w:t>Kuruluş içerisinde duyurulmalı</w:t>
      </w:r>
      <w:r w:rsidR="00491C8B" w:rsidRPr="004747C2">
        <w:rPr>
          <w:rFonts w:eastAsia="Calibri" w:cs="Arial"/>
        </w:rPr>
        <w:t>,</w:t>
      </w:r>
    </w:p>
    <w:p w:rsidR="00FD1AE1" w:rsidRPr="004747C2" w:rsidRDefault="00FD1AE1" w:rsidP="004747C2">
      <w:pPr>
        <w:pStyle w:val="ListeParagraf"/>
        <w:numPr>
          <w:ilvl w:val="0"/>
          <w:numId w:val="13"/>
        </w:numPr>
        <w:autoSpaceDE w:val="0"/>
        <w:autoSpaceDN w:val="0"/>
        <w:adjustRightInd w:val="0"/>
        <w:spacing w:after="60"/>
        <w:jc w:val="both"/>
        <w:rPr>
          <w:rFonts w:eastAsia="Calibri" w:cs="Arial"/>
        </w:rPr>
      </w:pPr>
      <w:r w:rsidRPr="004747C2">
        <w:rPr>
          <w:rFonts w:eastAsia="Calibri" w:cs="Arial"/>
        </w:rPr>
        <w:t>İlgili tarafların erişimine açık olmalı</w:t>
      </w:r>
    </w:p>
    <w:p w:rsidR="00FD1AE1" w:rsidRPr="004747C2" w:rsidRDefault="00FD1AE1" w:rsidP="004747C2">
      <w:pPr>
        <w:autoSpaceDE w:val="0"/>
        <w:autoSpaceDN w:val="0"/>
        <w:adjustRightInd w:val="0"/>
        <w:jc w:val="both"/>
        <w:rPr>
          <w:rFonts w:eastAsia="Calibri" w:cs="Arial"/>
        </w:rPr>
      </w:pPr>
      <w:proofErr w:type="spellStart"/>
      <w:proofErr w:type="gramStart"/>
      <w:r w:rsidRPr="004747C2">
        <w:rPr>
          <w:rFonts w:eastAsia="Calibri" w:cs="Arial"/>
        </w:rPr>
        <w:t>dır</w:t>
      </w:r>
      <w:proofErr w:type="spellEnd"/>
      <w:proofErr w:type="gramEnd"/>
      <w:r w:rsidRPr="004747C2">
        <w:rPr>
          <w:rFonts w:eastAsia="Calibri" w:cs="Arial"/>
        </w:rPr>
        <w:t>.</w:t>
      </w:r>
    </w:p>
    <w:p w:rsidR="00FD1AE1" w:rsidRPr="004747C2" w:rsidRDefault="00FD1AE1" w:rsidP="004747C2">
      <w:pPr>
        <w:autoSpaceDE w:val="0"/>
        <w:autoSpaceDN w:val="0"/>
        <w:adjustRightInd w:val="0"/>
        <w:jc w:val="both"/>
        <w:rPr>
          <w:rFonts w:eastAsia="Calibri" w:cs="Arial"/>
        </w:rPr>
      </w:pPr>
    </w:p>
    <w:p w:rsidR="00FD1AE1" w:rsidRPr="004747C2" w:rsidRDefault="00FD1AE1" w:rsidP="00FD1AE1">
      <w:pPr>
        <w:pStyle w:val="Balk2"/>
      </w:pPr>
      <w:bookmarkStart w:id="387" w:name="_Toc438714713"/>
      <w:r w:rsidRPr="004747C2">
        <w:t>5.3</w:t>
      </w:r>
      <w:r w:rsidRPr="004747C2">
        <w:tab/>
      </w:r>
      <w:r w:rsidR="006C36AB">
        <w:t>Kurumsal</w:t>
      </w:r>
      <w:r w:rsidR="006C36AB" w:rsidRPr="004747C2">
        <w:t xml:space="preserve"> </w:t>
      </w:r>
      <w:r w:rsidR="005C3EF3" w:rsidRPr="004747C2">
        <w:t>görev, yetki ve sorumluluklar</w:t>
      </w:r>
      <w:bookmarkEnd w:id="387"/>
    </w:p>
    <w:p w:rsidR="005C3EF3" w:rsidRPr="004747C2" w:rsidRDefault="00FD1AE1" w:rsidP="00B47985">
      <w:pPr>
        <w:autoSpaceDE w:val="0"/>
        <w:autoSpaceDN w:val="0"/>
        <w:adjustRightInd w:val="0"/>
        <w:jc w:val="both"/>
        <w:rPr>
          <w:rFonts w:cs="Arial"/>
        </w:rPr>
      </w:pPr>
      <w:r w:rsidRPr="004747C2">
        <w:rPr>
          <w:lang w:eastAsia="zh-CN"/>
        </w:rPr>
        <w:t xml:space="preserve">Üst yönetim, </w:t>
      </w:r>
      <w:r w:rsidR="005C3EF3" w:rsidRPr="004747C2">
        <w:rPr>
          <w:lang w:eastAsia="zh-CN"/>
        </w:rPr>
        <w:t>ilgili görevler için yetki ve sorumlulukların belirlendiği</w:t>
      </w:r>
      <w:r w:rsidR="00D81FF8">
        <w:rPr>
          <w:lang w:eastAsia="zh-CN"/>
        </w:rPr>
        <w:t>ni</w:t>
      </w:r>
      <w:r w:rsidR="005C3EF3" w:rsidRPr="004747C2">
        <w:rPr>
          <w:lang w:eastAsia="zh-CN"/>
        </w:rPr>
        <w:t xml:space="preserve"> ve </w:t>
      </w:r>
      <w:r w:rsidRPr="004747C2">
        <w:rPr>
          <w:rFonts w:cs="Arial"/>
        </w:rPr>
        <w:t>kuruluş</w:t>
      </w:r>
      <w:r w:rsidR="005C3EF3" w:rsidRPr="004747C2">
        <w:rPr>
          <w:rFonts w:cs="Arial"/>
        </w:rPr>
        <w:t xml:space="preserve"> içerisinde duyurulduğunu güvence altına almalıdır.</w:t>
      </w:r>
    </w:p>
    <w:p w:rsidR="005C3EF3" w:rsidRPr="004747C2" w:rsidRDefault="005C3EF3" w:rsidP="00B47985">
      <w:pPr>
        <w:autoSpaceDE w:val="0"/>
        <w:autoSpaceDN w:val="0"/>
        <w:adjustRightInd w:val="0"/>
        <w:jc w:val="both"/>
        <w:rPr>
          <w:rFonts w:cs="Arial"/>
        </w:rPr>
      </w:pPr>
    </w:p>
    <w:p w:rsidR="005C3EF3" w:rsidRPr="004747C2" w:rsidRDefault="005C3EF3" w:rsidP="00B47985">
      <w:pPr>
        <w:autoSpaceDE w:val="0"/>
        <w:autoSpaceDN w:val="0"/>
        <w:adjustRightInd w:val="0"/>
        <w:jc w:val="both"/>
        <w:rPr>
          <w:rFonts w:eastAsia="Calibri" w:cs="Arial"/>
        </w:rPr>
      </w:pPr>
      <w:r w:rsidRPr="004747C2">
        <w:rPr>
          <w:rFonts w:eastAsia="Calibri" w:cs="Arial"/>
        </w:rPr>
        <w:t>Üst yönetim aşağıdakiler için yetki ve sorumlulukları belirlemelidir:</w:t>
      </w:r>
    </w:p>
    <w:p w:rsidR="005C3EF3" w:rsidRPr="004747C2" w:rsidRDefault="005C3EF3" w:rsidP="00B47985">
      <w:pPr>
        <w:autoSpaceDE w:val="0"/>
        <w:autoSpaceDN w:val="0"/>
        <w:adjustRightInd w:val="0"/>
        <w:jc w:val="both"/>
        <w:rPr>
          <w:rFonts w:eastAsia="Calibri" w:cs="Arial"/>
        </w:rPr>
      </w:pPr>
    </w:p>
    <w:p w:rsidR="005C3EF3" w:rsidRPr="004747C2" w:rsidRDefault="005C3EF3" w:rsidP="00B47985">
      <w:pPr>
        <w:pStyle w:val="ListeParagraf"/>
        <w:numPr>
          <w:ilvl w:val="0"/>
          <w:numId w:val="21"/>
        </w:numPr>
        <w:spacing w:after="60"/>
        <w:jc w:val="both"/>
        <w:rPr>
          <w:rFonts w:eastAsia="Calibri" w:cs="Arial"/>
        </w:rPr>
      </w:pPr>
      <w:r w:rsidRPr="004747C2">
        <w:rPr>
          <w:rFonts w:eastAsia="Calibri" w:cs="Arial"/>
        </w:rPr>
        <w:t>Çevre yönetim sisteminin, bu standardın şartlarını karşılamasının güvence altına alınması</w:t>
      </w:r>
      <w:r w:rsidR="00491C8B" w:rsidRPr="004747C2">
        <w:rPr>
          <w:rFonts w:eastAsia="Calibri" w:cs="Arial"/>
        </w:rPr>
        <w:t>,</w:t>
      </w:r>
    </w:p>
    <w:p w:rsidR="005C3EF3" w:rsidRPr="004747C2" w:rsidRDefault="005C3EF3" w:rsidP="00B47985">
      <w:pPr>
        <w:pStyle w:val="ListeParagraf"/>
        <w:numPr>
          <w:ilvl w:val="0"/>
          <w:numId w:val="21"/>
        </w:numPr>
        <w:spacing w:after="60"/>
        <w:jc w:val="both"/>
        <w:rPr>
          <w:rFonts w:eastAsia="Calibri" w:cs="Arial"/>
        </w:rPr>
      </w:pPr>
      <w:r w:rsidRPr="004747C2">
        <w:rPr>
          <w:rFonts w:eastAsia="Calibri" w:cs="Arial"/>
        </w:rPr>
        <w:t xml:space="preserve">Çevre performansı </w:t>
      </w:r>
      <w:proofErr w:type="gramStart"/>
      <w:r w:rsidRPr="004747C2">
        <w:rPr>
          <w:rFonts w:eastAsia="Calibri" w:cs="Arial"/>
        </w:rPr>
        <w:t>dahil</w:t>
      </w:r>
      <w:proofErr w:type="gramEnd"/>
      <w:r w:rsidRPr="004747C2">
        <w:rPr>
          <w:rFonts w:eastAsia="Calibri" w:cs="Arial"/>
        </w:rPr>
        <w:t>, çevre yönetim sisteminin performansının üst yönetime rapor edilmesi.</w:t>
      </w:r>
    </w:p>
    <w:p w:rsidR="005C3EF3" w:rsidRPr="004747C2" w:rsidRDefault="005C3EF3" w:rsidP="004747C2">
      <w:pPr>
        <w:rPr>
          <w:rFonts w:eastAsia="Calibri" w:cs="Arial"/>
        </w:rPr>
      </w:pPr>
    </w:p>
    <w:p w:rsidR="005C3EF3" w:rsidRPr="004747C2" w:rsidRDefault="005C3EF3" w:rsidP="002B3722">
      <w:pPr>
        <w:pStyle w:val="Balk1"/>
      </w:pPr>
      <w:bookmarkStart w:id="388" w:name="_Toc438714714"/>
      <w:r w:rsidRPr="004747C2">
        <w:t>6</w:t>
      </w:r>
      <w:r w:rsidRPr="004747C2">
        <w:tab/>
        <w:t>Planlama</w:t>
      </w:r>
      <w:bookmarkEnd w:id="388"/>
    </w:p>
    <w:p w:rsidR="005C3EF3" w:rsidRPr="004747C2" w:rsidRDefault="005C3EF3" w:rsidP="004747C2"/>
    <w:p w:rsidR="00554EEB" w:rsidRPr="004747C2" w:rsidRDefault="005C3EF3" w:rsidP="004747C2">
      <w:pPr>
        <w:pStyle w:val="Balk2"/>
        <w:rPr>
          <w:rFonts w:eastAsia="Calibri"/>
        </w:rPr>
      </w:pPr>
      <w:bookmarkStart w:id="389" w:name="_Toc438714715"/>
      <w:r w:rsidRPr="004747C2">
        <w:rPr>
          <w:rFonts w:eastAsia="Calibri"/>
        </w:rPr>
        <w:t>6.1</w:t>
      </w:r>
      <w:r w:rsidRPr="004747C2">
        <w:rPr>
          <w:rFonts w:eastAsia="Calibri"/>
        </w:rPr>
        <w:tab/>
        <w:t>Risk</w:t>
      </w:r>
      <w:r w:rsidR="00554EEB" w:rsidRPr="004747C2">
        <w:rPr>
          <w:rFonts w:eastAsia="Calibri"/>
        </w:rPr>
        <w:t xml:space="preserve"> ve fırsat </w:t>
      </w:r>
      <w:r w:rsidR="00982077" w:rsidRPr="004747C2">
        <w:rPr>
          <w:rFonts w:eastAsia="Calibri"/>
        </w:rPr>
        <w:t xml:space="preserve">belirleme </w:t>
      </w:r>
      <w:r w:rsidR="00554EEB" w:rsidRPr="004747C2">
        <w:rPr>
          <w:rFonts w:eastAsia="Calibri"/>
        </w:rPr>
        <w:t>faaliyetleri</w:t>
      </w:r>
      <w:bookmarkEnd w:id="389"/>
    </w:p>
    <w:p w:rsidR="00566D16" w:rsidRPr="004747C2" w:rsidRDefault="00566D16" w:rsidP="004747C2">
      <w:pPr>
        <w:rPr>
          <w:rFonts w:eastAsia="Calibri"/>
          <w:lang w:eastAsia="zh-CN"/>
        </w:rPr>
      </w:pPr>
    </w:p>
    <w:p w:rsidR="00554EEB" w:rsidRPr="004747C2" w:rsidRDefault="00554EEB" w:rsidP="004747C2">
      <w:pPr>
        <w:pStyle w:val="Balk3"/>
        <w:rPr>
          <w:rFonts w:eastAsia="Calibri"/>
        </w:rPr>
      </w:pPr>
      <w:bookmarkStart w:id="390" w:name="_Toc438714716"/>
      <w:r w:rsidRPr="004747C2">
        <w:rPr>
          <w:rFonts w:eastAsia="Calibri"/>
        </w:rPr>
        <w:t>6.1.1</w:t>
      </w:r>
      <w:r w:rsidRPr="004747C2">
        <w:rPr>
          <w:rFonts w:eastAsia="Calibri"/>
        </w:rPr>
        <w:tab/>
        <w:t>Genel</w:t>
      </w:r>
      <w:bookmarkEnd w:id="390"/>
    </w:p>
    <w:p w:rsidR="00554EEB" w:rsidRPr="004747C2" w:rsidRDefault="00554EEB" w:rsidP="004747C2">
      <w:pPr>
        <w:jc w:val="both"/>
        <w:rPr>
          <w:rFonts w:eastAsia="Calibri"/>
        </w:rPr>
      </w:pPr>
      <w:r w:rsidRPr="004747C2">
        <w:rPr>
          <w:rFonts w:eastAsia="Calibri"/>
        </w:rPr>
        <w:t xml:space="preserve">Kuruluş; Madde 6.1.1 ila Madde 6.1.4’te belirtilen şartları karşılamak için gerekli </w:t>
      </w:r>
      <w:proofErr w:type="gramStart"/>
      <w:r w:rsidRPr="004747C2">
        <w:rPr>
          <w:rFonts w:eastAsia="Calibri"/>
        </w:rPr>
        <w:t>proses</w:t>
      </w:r>
      <w:proofErr w:type="gramEnd"/>
      <w:r w:rsidRPr="004747C2">
        <w:rPr>
          <w:rFonts w:eastAsia="Calibri"/>
        </w:rPr>
        <w:t xml:space="preserve">/prosesleri </w:t>
      </w:r>
      <w:r w:rsidR="00681567" w:rsidRPr="004747C2">
        <w:rPr>
          <w:rFonts w:eastAsia="Calibri"/>
        </w:rPr>
        <w:t>o</w:t>
      </w:r>
      <w:r w:rsidRPr="004747C2">
        <w:rPr>
          <w:rFonts w:eastAsia="Calibri"/>
        </w:rPr>
        <w:t xml:space="preserve">luşturmalı, uygulamalı ve </w:t>
      </w:r>
      <w:r w:rsidR="004B6248">
        <w:rPr>
          <w:rFonts w:eastAsia="Calibri"/>
        </w:rPr>
        <w:t>sürekliliğini</w:t>
      </w:r>
      <w:r w:rsidR="004B6248" w:rsidRPr="004747C2">
        <w:rPr>
          <w:rFonts w:eastAsia="Calibri"/>
        </w:rPr>
        <w:t xml:space="preserve"> </w:t>
      </w:r>
      <w:r w:rsidRPr="004747C2">
        <w:rPr>
          <w:rFonts w:eastAsia="Calibri"/>
        </w:rPr>
        <w:t>sağlamalıdır.</w:t>
      </w:r>
    </w:p>
    <w:p w:rsidR="00554EEB" w:rsidRPr="004747C2" w:rsidRDefault="00554EEB" w:rsidP="004747C2">
      <w:pPr>
        <w:rPr>
          <w:rFonts w:eastAsia="Calibri"/>
        </w:rPr>
      </w:pPr>
    </w:p>
    <w:p w:rsidR="00554EEB" w:rsidRPr="004747C2" w:rsidRDefault="00554EEB" w:rsidP="004747C2">
      <w:pPr>
        <w:rPr>
          <w:rFonts w:eastAsia="Calibri"/>
        </w:rPr>
      </w:pPr>
      <w:r w:rsidRPr="004747C2">
        <w:rPr>
          <w:rFonts w:eastAsia="Calibri"/>
        </w:rPr>
        <w:t xml:space="preserve">Kuruluş, çevre yönetim sistemi için planlama yaparken, aşağıdakileri </w:t>
      </w:r>
      <w:r w:rsidR="0030371F" w:rsidRPr="004747C2">
        <w:rPr>
          <w:rFonts w:eastAsia="Calibri"/>
        </w:rPr>
        <w:t>değerlendirmelidir</w:t>
      </w:r>
      <w:r w:rsidRPr="004747C2">
        <w:rPr>
          <w:rFonts w:eastAsia="Calibri"/>
        </w:rPr>
        <w:t>:</w:t>
      </w:r>
    </w:p>
    <w:p w:rsidR="00554EEB" w:rsidRPr="004747C2" w:rsidRDefault="00554EEB" w:rsidP="004747C2">
      <w:pPr>
        <w:rPr>
          <w:rFonts w:eastAsia="Calibri"/>
        </w:rPr>
      </w:pPr>
    </w:p>
    <w:p w:rsidR="00554EEB" w:rsidRPr="004747C2" w:rsidRDefault="00554EEB" w:rsidP="004747C2">
      <w:pPr>
        <w:pStyle w:val="ListeParagraf"/>
        <w:numPr>
          <w:ilvl w:val="0"/>
          <w:numId w:val="22"/>
        </w:numPr>
        <w:spacing w:after="60"/>
        <w:rPr>
          <w:rFonts w:eastAsia="Calibri"/>
        </w:rPr>
      </w:pPr>
      <w:r w:rsidRPr="004747C2">
        <w:rPr>
          <w:rFonts w:eastAsia="Calibri"/>
        </w:rPr>
        <w:t xml:space="preserve">Madde </w:t>
      </w:r>
      <w:proofErr w:type="gramStart"/>
      <w:r w:rsidRPr="004747C2">
        <w:rPr>
          <w:rFonts w:eastAsia="Calibri"/>
        </w:rPr>
        <w:t>4.1’de</w:t>
      </w:r>
      <w:proofErr w:type="gramEnd"/>
      <w:r w:rsidRPr="004747C2">
        <w:rPr>
          <w:rFonts w:eastAsia="Calibri"/>
        </w:rPr>
        <w:t xml:space="preserve"> atıf yapılan hususları</w:t>
      </w:r>
      <w:r w:rsidR="00491C8B" w:rsidRPr="004747C2">
        <w:rPr>
          <w:rFonts w:eastAsia="Calibri"/>
        </w:rPr>
        <w:t>,</w:t>
      </w:r>
    </w:p>
    <w:p w:rsidR="00554EEB" w:rsidRPr="004747C2" w:rsidRDefault="00554EEB" w:rsidP="004747C2">
      <w:pPr>
        <w:pStyle w:val="ListeParagraf"/>
        <w:numPr>
          <w:ilvl w:val="0"/>
          <w:numId w:val="22"/>
        </w:numPr>
        <w:spacing w:after="60"/>
        <w:rPr>
          <w:rFonts w:eastAsia="Calibri"/>
        </w:rPr>
      </w:pPr>
      <w:r w:rsidRPr="004747C2">
        <w:rPr>
          <w:rFonts w:eastAsia="Calibri"/>
        </w:rPr>
        <w:t xml:space="preserve">Madde </w:t>
      </w:r>
      <w:proofErr w:type="gramStart"/>
      <w:r w:rsidRPr="004747C2">
        <w:rPr>
          <w:rFonts w:eastAsia="Calibri"/>
        </w:rPr>
        <w:t>4.2’de</w:t>
      </w:r>
      <w:proofErr w:type="gramEnd"/>
      <w:r w:rsidRPr="004747C2">
        <w:rPr>
          <w:rFonts w:eastAsia="Calibri"/>
        </w:rPr>
        <w:t xml:space="preserve"> atıf yapılan şartları</w:t>
      </w:r>
      <w:r w:rsidR="00491C8B" w:rsidRPr="004747C2">
        <w:rPr>
          <w:rFonts w:eastAsia="Calibri"/>
        </w:rPr>
        <w:t>,</w:t>
      </w:r>
    </w:p>
    <w:p w:rsidR="00554EEB" w:rsidRPr="004747C2" w:rsidRDefault="00554EEB" w:rsidP="004747C2">
      <w:pPr>
        <w:pStyle w:val="ListeParagraf"/>
        <w:numPr>
          <w:ilvl w:val="0"/>
          <w:numId w:val="22"/>
        </w:numPr>
        <w:spacing w:after="60"/>
        <w:rPr>
          <w:rFonts w:eastAsia="Calibri"/>
        </w:rPr>
      </w:pPr>
      <w:r w:rsidRPr="004747C2">
        <w:rPr>
          <w:rFonts w:eastAsia="Calibri"/>
        </w:rPr>
        <w:t>Kendi çevre yönetim sisteminin kapsamı</w:t>
      </w:r>
      <w:r w:rsidR="00566D16" w:rsidRPr="004747C2">
        <w:rPr>
          <w:rFonts w:eastAsia="Calibri"/>
        </w:rPr>
        <w:t>nı</w:t>
      </w:r>
    </w:p>
    <w:p w:rsidR="00554EEB" w:rsidRPr="004747C2" w:rsidRDefault="00554EEB" w:rsidP="004747C2">
      <w:pPr>
        <w:rPr>
          <w:rFonts w:eastAsia="Calibri"/>
        </w:rPr>
      </w:pPr>
    </w:p>
    <w:p w:rsidR="00554EEB" w:rsidRPr="004747C2" w:rsidRDefault="00904799" w:rsidP="004747C2">
      <w:pPr>
        <w:jc w:val="both"/>
        <w:rPr>
          <w:rFonts w:eastAsia="Calibri"/>
        </w:rPr>
      </w:pPr>
      <w:proofErr w:type="gramStart"/>
      <w:r w:rsidRPr="004747C2">
        <w:rPr>
          <w:rFonts w:eastAsia="Calibri"/>
        </w:rPr>
        <w:t>ve</w:t>
      </w:r>
      <w:proofErr w:type="gramEnd"/>
      <w:r w:rsidRPr="004747C2">
        <w:rPr>
          <w:rFonts w:eastAsia="Calibri"/>
        </w:rPr>
        <w:t xml:space="preserve"> aşağıdakilere atıfta bulunması gereken, Madde 4.1 ve Madde 4.2’</w:t>
      </w:r>
      <w:r w:rsidR="00566D16" w:rsidRPr="004747C2">
        <w:rPr>
          <w:rFonts w:eastAsia="Calibri"/>
        </w:rPr>
        <w:t xml:space="preserve">de </w:t>
      </w:r>
      <w:r w:rsidRPr="004747C2">
        <w:rPr>
          <w:rFonts w:eastAsia="Calibri"/>
        </w:rPr>
        <w:t xml:space="preserve">tanımlanan; çevre boyutları (bk. Madde 6.1.2), uygunluk </w:t>
      </w:r>
      <w:r w:rsidR="00BE417D">
        <w:rPr>
          <w:rFonts w:cs="Arial"/>
        </w:rPr>
        <w:t>yükümlülükleri</w:t>
      </w:r>
      <w:r w:rsidRPr="004747C2">
        <w:rPr>
          <w:rFonts w:eastAsia="Calibri"/>
        </w:rPr>
        <w:t xml:space="preserve"> (bk. Madde 6.1.3) </w:t>
      </w:r>
      <w:r w:rsidR="00D81FF8">
        <w:rPr>
          <w:rFonts w:eastAsia="Calibri"/>
        </w:rPr>
        <w:t>il</w:t>
      </w:r>
      <w:r w:rsidR="00D81FF8" w:rsidRPr="004747C2">
        <w:rPr>
          <w:rFonts w:eastAsia="Calibri"/>
        </w:rPr>
        <w:t xml:space="preserve">e </w:t>
      </w:r>
      <w:r w:rsidRPr="004747C2">
        <w:rPr>
          <w:rFonts w:eastAsia="Calibri"/>
        </w:rPr>
        <w:t>diğer hususlar ve şartları ile ilgili riskleri ve fırsatları tayin etmelidir:</w:t>
      </w:r>
    </w:p>
    <w:p w:rsidR="00904799" w:rsidRPr="004747C2" w:rsidRDefault="00904799" w:rsidP="004747C2">
      <w:pPr>
        <w:jc w:val="both"/>
        <w:rPr>
          <w:rFonts w:eastAsia="Calibri"/>
        </w:rPr>
      </w:pPr>
    </w:p>
    <w:p w:rsidR="00904799" w:rsidRPr="004747C2" w:rsidRDefault="00904799" w:rsidP="004747C2">
      <w:pPr>
        <w:pStyle w:val="ListeParagraf"/>
        <w:numPr>
          <w:ilvl w:val="0"/>
          <w:numId w:val="13"/>
        </w:numPr>
        <w:spacing w:after="60"/>
        <w:jc w:val="both"/>
        <w:rPr>
          <w:rFonts w:eastAsia="Calibri"/>
        </w:rPr>
      </w:pPr>
      <w:r w:rsidRPr="004747C2">
        <w:rPr>
          <w:rFonts w:eastAsia="Calibri"/>
        </w:rPr>
        <w:t>Çevre yönetim sisteminin amaçlanan çıktılarına ulaşabileceğine güvence vermek</w:t>
      </w:r>
      <w:r w:rsidR="002B3722">
        <w:rPr>
          <w:rFonts w:eastAsia="Calibri"/>
        </w:rPr>
        <w:t>,</w:t>
      </w:r>
    </w:p>
    <w:p w:rsidR="00904799" w:rsidRPr="004747C2" w:rsidRDefault="00904799" w:rsidP="004747C2">
      <w:pPr>
        <w:pStyle w:val="ListeParagraf"/>
        <w:numPr>
          <w:ilvl w:val="0"/>
          <w:numId w:val="13"/>
        </w:numPr>
        <w:spacing w:after="60"/>
        <w:jc w:val="both"/>
        <w:rPr>
          <w:rFonts w:eastAsia="Calibri"/>
        </w:rPr>
      </w:pPr>
      <w:r w:rsidRPr="004747C2">
        <w:rPr>
          <w:rFonts w:eastAsia="Calibri"/>
        </w:rPr>
        <w:t xml:space="preserve">Kuruluşu etkileyecek dış çevresel şartlar için potansiyel </w:t>
      </w:r>
      <w:r w:rsidR="00787B77" w:rsidRPr="004747C2">
        <w:rPr>
          <w:rFonts w:eastAsia="Calibri"/>
        </w:rPr>
        <w:t xml:space="preserve">etkiler </w:t>
      </w:r>
      <w:proofErr w:type="gramStart"/>
      <w:r w:rsidRPr="004747C2">
        <w:rPr>
          <w:rFonts w:eastAsia="Calibri"/>
        </w:rPr>
        <w:t>dahil</w:t>
      </w:r>
      <w:proofErr w:type="gramEnd"/>
      <w:r w:rsidRPr="004747C2">
        <w:rPr>
          <w:rFonts w:eastAsia="Calibri"/>
        </w:rPr>
        <w:t>, istenmeyen etkilerin önlenmesi veya azaltılması</w:t>
      </w:r>
      <w:r w:rsidR="002B3722">
        <w:rPr>
          <w:rFonts w:eastAsia="Calibri"/>
        </w:rPr>
        <w:t>,</w:t>
      </w:r>
    </w:p>
    <w:p w:rsidR="00904799" w:rsidRPr="004747C2" w:rsidRDefault="00904799" w:rsidP="004747C2">
      <w:pPr>
        <w:pStyle w:val="ListeParagraf"/>
        <w:numPr>
          <w:ilvl w:val="0"/>
          <w:numId w:val="13"/>
        </w:numPr>
        <w:spacing w:after="60"/>
        <w:jc w:val="both"/>
        <w:rPr>
          <w:rFonts w:eastAsia="Calibri"/>
        </w:rPr>
      </w:pPr>
      <w:proofErr w:type="gramStart"/>
      <w:r w:rsidRPr="004747C2">
        <w:rPr>
          <w:rFonts w:eastAsia="Calibri"/>
        </w:rPr>
        <w:t>Sürekli iyileştirmeyi sağlamak.</w:t>
      </w:r>
      <w:proofErr w:type="gramEnd"/>
    </w:p>
    <w:p w:rsidR="00904799" w:rsidRPr="004747C2" w:rsidRDefault="00904799" w:rsidP="004747C2">
      <w:pPr>
        <w:jc w:val="both"/>
        <w:rPr>
          <w:rFonts w:eastAsia="Calibri"/>
        </w:rPr>
      </w:pPr>
    </w:p>
    <w:p w:rsidR="00904799" w:rsidRPr="004747C2" w:rsidRDefault="00904799" w:rsidP="004747C2">
      <w:pPr>
        <w:jc w:val="both"/>
        <w:rPr>
          <w:rFonts w:eastAsia="Calibri"/>
        </w:rPr>
      </w:pPr>
      <w:r w:rsidRPr="004747C2">
        <w:rPr>
          <w:rFonts w:eastAsia="Calibri"/>
        </w:rPr>
        <w:t xml:space="preserve">Kuruluş, çevre yönetim sisteminin kapsamı içerisinde, </w:t>
      </w:r>
      <w:r w:rsidR="000D14ED" w:rsidRPr="004747C2">
        <w:rPr>
          <w:rFonts w:eastAsia="Calibri"/>
        </w:rPr>
        <w:t xml:space="preserve">potansiyel acil durumları </w:t>
      </w:r>
      <w:r w:rsidR="00787B77" w:rsidRPr="004747C2">
        <w:rPr>
          <w:rFonts w:eastAsia="Calibri"/>
        </w:rPr>
        <w:t xml:space="preserve">(çevresel etkileri olabilecek olanlar </w:t>
      </w:r>
      <w:proofErr w:type="gramStart"/>
      <w:r w:rsidR="00787B77" w:rsidRPr="004747C2">
        <w:rPr>
          <w:rFonts w:eastAsia="Calibri"/>
        </w:rPr>
        <w:t>dahil</w:t>
      </w:r>
      <w:proofErr w:type="gramEnd"/>
      <w:r w:rsidR="00787B77" w:rsidRPr="004747C2">
        <w:rPr>
          <w:rFonts w:eastAsia="Calibri"/>
        </w:rPr>
        <w:t xml:space="preserve">) </w:t>
      </w:r>
      <w:r w:rsidR="000D14ED" w:rsidRPr="004747C2">
        <w:rPr>
          <w:rFonts w:eastAsia="Calibri"/>
        </w:rPr>
        <w:t>belirlemelidir.</w:t>
      </w:r>
    </w:p>
    <w:p w:rsidR="00904799" w:rsidRPr="004747C2" w:rsidRDefault="00904799" w:rsidP="004747C2">
      <w:pPr>
        <w:jc w:val="both"/>
        <w:rPr>
          <w:rFonts w:eastAsia="Calibri"/>
        </w:rPr>
      </w:pPr>
    </w:p>
    <w:p w:rsidR="00557EBC" w:rsidRPr="004747C2" w:rsidRDefault="000D14ED" w:rsidP="004747C2">
      <w:pPr>
        <w:autoSpaceDE w:val="0"/>
        <w:autoSpaceDN w:val="0"/>
        <w:adjustRightInd w:val="0"/>
        <w:jc w:val="both"/>
        <w:rPr>
          <w:rFonts w:eastAsia="Calibri" w:cs="Arial"/>
          <w:bCs/>
        </w:rPr>
      </w:pPr>
      <w:r w:rsidRPr="004747C2">
        <w:rPr>
          <w:rFonts w:eastAsia="Calibri" w:cs="Arial"/>
          <w:bCs/>
        </w:rPr>
        <w:t>Kuruluş</w:t>
      </w:r>
      <w:r w:rsidR="00557EBC" w:rsidRPr="004747C2">
        <w:rPr>
          <w:rFonts w:eastAsia="Calibri" w:cs="Arial"/>
          <w:bCs/>
        </w:rPr>
        <w:t xml:space="preserve"> aşağıdakiler</w:t>
      </w:r>
      <w:r w:rsidR="00787B77" w:rsidRPr="004747C2">
        <w:rPr>
          <w:rFonts w:eastAsia="Calibri" w:cs="Arial"/>
          <w:bCs/>
        </w:rPr>
        <w:t>l</w:t>
      </w:r>
      <w:r w:rsidR="00557EBC" w:rsidRPr="004747C2">
        <w:rPr>
          <w:rFonts w:eastAsia="Calibri" w:cs="Arial"/>
          <w:bCs/>
        </w:rPr>
        <w:t xml:space="preserve">e ilgili </w:t>
      </w:r>
      <w:proofErr w:type="spellStart"/>
      <w:r w:rsidR="00557EBC" w:rsidRPr="004747C2">
        <w:rPr>
          <w:rFonts w:eastAsia="Calibri" w:cs="Arial"/>
          <w:bCs/>
        </w:rPr>
        <w:t>dokümante</w:t>
      </w:r>
      <w:proofErr w:type="spellEnd"/>
      <w:r w:rsidR="00557EBC" w:rsidRPr="004747C2">
        <w:rPr>
          <w:rFonts w:eastAsia="Calibri" w:cs="Arial"/>
          <w:bCs/>
        </w:rPr>
        <w:t xml:space="preserve"> edilmiş bilgileri muhafaza etmelidir:</w:t>
      </w:r>
    </w:p>
    <w:p w:rsidR="00557EBC" w:rsidRPr="004747C2" w:rsidRDefault="00557EBC" w:rsidP="004747C2">
      <w:pPr>
        <w:autoSpaceDE w:val="0"/>
        <w:autoSpaceDN w:val="0"/>
        <w:adjustRightInd w:val="0"/>
        <w:jc w:val="both"/>
        <w:rPr>
          <w:rFonts w:eastAsia="Calibri" w:cs="Arial"/>
          <w:bCs/>
        </w:rPr>
      </w:pPr>
    </w:p>
    <w:p w:rsidR="007F3639" w:rsidRPr="004747C2" w:rsidRDefault="00787B77" w:rsidP="004747C2">
      <w:pPr>
        <w:pStyle w:val="ListeParagraf"/>
        <w:numPr>
          <w:ilvl w:val="0"/>
          <w:numId w:val="23"/>
        </w:numPr>
        <w:autoSpaceDE w:val="0"/>
        <w:autoSpaceDN w:val="0"/>
        <w:adjustRightInd w:val="0"/>
        <w:spacing w:after="60"/>
        <w:jc w:val="both"/>
        <w:rPr>
          <w:rFonts w:eastAsia="Calibri" w:cs="Arial"/>
          <w:bCs/>
        </w:rPr>
      </w:pPr>
      <w:r w:rsidRPr="004747C2">
        <w:rPr>
          <w:rFonts w:eastAsia="Calibri" w:cs="Arial"/>
          <w:bCs/>
        </w:rPr>
        <w:t>Belirlenmesi</w:t>
      </w:r>
      <w:r w:rsidR="007F3639" w:rsidRPr="004747C2">
        <w:rPr>
          <w:rFonts w:eastAsia="Calibri" w:cs="Arial"/>
          <w:bCs/>
        </w:rPr>
        <w:t xml:space="preserve"> gereken </w:t>
      </w:r>
      <w:r w:rsidR="00964FB4" w:rsidRPr="004747C2">
        <w:rPr>
          <w:rFonts w:eastAsia="Calibri" w:cs="Arial"/>
          <w:bCs/>
        </w:rPr>
        <w:t>risk ve fırsatlar,</w:t>
      </w:r>
    </w:p>
    <w:p w:rsidR="007F3639" w:rsidRPr="004747C2" w:rsidRDefault="007F3639" w:rsidP="004747C2">
      <w:pPr>
        <w:pStyle w:val="ListeParagraf"/>
        <w:numPr>
          <w:ilvl w:val="0"/>
          <w:numId w:val="23"/>
        </w:numPr>
        <w:autoSpaceDE w:val="0"/>
        <w:autoSpaceDN w:val="0"/>
        <w:adjustRightInd w:val="0"/>
        <w:spacing w:after="60"/>
        <w:jc w:val="both"/>
        <w:rPr>
          <w:rFonts w:eastAsia="Calibri" w:cs="Arial"/>
          <w:bCs/>
        </w:rPr>
      </w:pPr>
      <w:r w:rsidRPr="004747C2">
        <w:rPr>
          <w:rFonts w:eastAsia="Calibri" w:cs="Arial"/>
          <w:bCs/>
        </w:rPr>
        <w:t xml:space="preserve">Madde 6.1.1 ila Madde 6.1.4’te istenen </w:t>
      </w:r>
      <w:proofErr w:type="gramStart"/>
      <w:r w:rsidRPr="004747C2">
        <w:rPr>
          <w:rFonts w:eastAsia="Calibri" w:cs="Arial"/>
          <w:bCs/>
        </w:rPr>
        <w:t>proses</w:t>
      </w:r>
      <w:proofErr w:type="gramEnd"/>
      <w:r w:rsidRPr="004747C2">
        <w:rPr>
          <w:rFonts w:eastAsia="Calibri" w:cs="Arial"/>
          <w:bCs/>
        </w:rPr>
        <w:t xml:space="preserve">/prosesler (bunların planlı bir şekilde yürütüldüğünden emin olunacak </w:t>
      </w:r>
      <w:r w:rsidR="00436D4E">
        <w:rPr>
          <w:rFonts w:eastAsia="Calibri" w:cs="Arial"/>
          <w:bCs/>
        </w:rPr>
        <w:t>şekilde</w:t>
      </w:r>
      <w:r w:rsidRPr="004747C2">
        <w:rPr>
          <w:rFonts w:eastAsia="Calibri" w:cs="Arial"/>
          <w:bCs/>
        </w:rPr>
        <w:t>).</w:t>
      </w:r>
    </w:p>
    <w:p w:rsidR="007F3639" w:rsidRPr="004747C2" w:rsidRDefault="007F3639">
      <w:pPr>
        <w:autoSpaceDE w:val="0"/>
        <w:autoSpaceDN w:val="0"/>
        <w:adjustRightInd w:val="0"/>
        <w:jc w:val="both"/>
        <w:rPr>
          <w:rFonts w:eastAsia="Calibri" w:cs="Arial"/>
          <w:bCs/>
        </w:rPr>
      </w:pPr>
    </w:p>
    <w:p w:rsidR="007F3639" w:rsidRPr="004747C2" w:rsidRDefault="007F3639" w:rsidP="004747C2">
      <w:pPr>
        <w:pStyle w:val="Balk3"/>
        <w:rPr>
          <w:rFonts w:eastAsia="Calibri"/>
        </w:rPr>
      </w:pPr>
      <w:bookmarkStart w:id="391" w:name="_Toc438714717"/>
      <w:r w:rsidRPr="004747C2">
        <w:rPr>
          <w:rFonts w:eastAsia="Calibri"/>
        </w:rPr>
        <w:t>6.1.2</w:t>
      </w:r>
      <w:r w:rsidRPr="004747C2">
        <w:rPr>
          <w:rFonts w:eastAsia="Calibri"/>
        </w:rPr>
        <w:tab/>
        <w:t>Çevre boyutları</w:t>
      </w:r>
      <w:bookmarkEnd w:id="391"/>
    </w:p>
    <w:p w:rsidR="00FD6889" w:rsidRPr="004747C2" w:rsidRDefault="007F3639" w:rsidP="004747C2">
      <w:pPr>
        <w:jc w:val="both"/>
        <w:rPr>
          <w:rFonts w:eastAsia="Calibri"/>
          <w:lang w:eastAsia="x-none"/>
        </w:rPr>
      </w:pPr>
      <w:r w:rsidRPr="004747C2">
        <w:rPr>
          <w:rFonts w:eastAsia="Calibri"/>
          <w:lang w:eastAsia="x-none"/>
        </w:rPr>
        <w:t>Kuruluş, çevre yönetim sisteminin tanımlanmış kapsamında, faaliyet, ürün ve hizmetleri ile ilgili kontrol edebileceği</w:t>
      </w:r>
      <w:r w:rsidR="00FD6889" w:rsidRPr="004747C2">
        <w:rPr>
          <w:rFonts w:eastAsia="Calibri"/>
          <w:lang w:eastAsia="x-none"/>
        </w:rPr>
        <w:t xml:space="preserve">, </w:t>
      </w:r>
      <w:r w:rsidRPr="004747C2">
        <w:rPr>
          <w:rFonts w:eastAsia="Calibri"/>
          <w:lang w:eastAsia="x-none"/>
        </w:rPr>
        <w:t xml:space="preserve">etkileyebileceği </w:t>
      </w:r>
      <w:r w:rsidR="00FD6889" w:rsidRPr="004747C2">
        <w:rPr>
          <w:rFonts w:eastAsia="Calibri"/>
          <w:lang w:eastAsia="x-none"/>
        </w:rPr>
        <w:t xml:space="preserve">ve bunlarla ilişkili çevre </w:t>
      </w:r>
      <w:r w:rsidR="00EF7EBA" w:rsidRPr="004747C2">
        <w:rPr>
          <w:rFonts w:eastAsia="Calibri"/>
          <w:lang w:eastAsia="x-none"/>
        </w:rPr>
        <w:t>boyut</w:t>
      </w:r>
      <w:r w:rsidR="00FD6889" w:rsidRPr="004747C2">
        <w:rPr>
          <w:rFonts w:eastAsia="Calibri"/>
          <w:lang w:eastAsia="x-none"/>
        </w:rPr>
        <w:t xml:space="preserve">larını yaşam döngüsü yaklaşımını </w:t>
      </w:r>
      <w:r w:rsidR="0030371F" w:rsidRPr="004747C2">
        <w:rPr>
          <w:rFonts w:eastAsia="Calibri"/>
          <w:lang w:eastAsia="x-none"/>
        </w:rPr>
        <w:t>değerlendirerek</w:t>
      </w:r>
      <w:r w:rsidR="00FD6889" w:rsidRPr="004747C2">
        <w:rPr>
          <w:rFonts w:eastAsia="Calibri"/>
          <w:lang w:eastAsia="x-none"/>
        </w:rPr>
        <w:t xml:space="preserve"> belirlemelidir.</w:t>
      </w:r>
    </w:p>
    <w:p w:rsidR="00FD6889" w:rsidRPr="004747C2" w:rsidRDefault="00FD6889" w:rsidP="004747C2">
      <w:pPr>
        <w:jc w:val="both"/>
        <w:rPr>
          <w:rFonts w:eastAsia="Calibri"/>
          <w:lang w:eastAsia="x-none"/>
        </w:rPr>
      </w:pPr>
    </w:p>
    <w:p w:rsidR="007F3639" w:rsidRPr="004747C2" w:rsidRDefault="00787B77" w:rsidP="004747C2">
      <w:pPr>
        <w:jc w:val="both"/>
        <w:rPr>
          <w:rFonts w:eastAsia="Calibri"/>
          <w:lang w:eastAsia="x-none"/>
        </w:rPr>
      </w:pPr>
      <w:r w:rsidRPr="004747C2">
        <w:rPr>
          <w:rFonts w:eastAsia="Calibri"/>
          <w:lang w:eastAsia="x-none"/>
        </w:rPr>
        <w:t>Kuruluş, ç</w:t>
      </w:r>
      <w:r w:rsidR="00FD6889" w:rsidRPr="004747C2">
        <w:rPr>
          <w:rFonts w:eastAsia="Calibri"/>
          <w:lang w:eastAsia="x-none"/>
        </w:rPr>
        <w:t xml:space="preserve">evre </w:t>
      </w:r>
      <w:r w:rsidR="00EF7EBA" w:rsidRPr="004747C2">
        <w:rPr>
          <w:rFonts w:eastAsia="Calibri"/>
          <w:lang w:eastAsia="x-none"/>
        </w:rPr>
        <w:t>boyut</w:t>
      </w:r>
      <w:r w:rsidR="00FD6889" w:rsidRPr="004747C2">
        <w:rPr>
          <w:rFonts w:eastAsia="Calibri"/>
          <w:lang w:eastAsia="x-none"/>
        </w:rPr>
        <w:t>larını belirlerken aşağıdakileri dikkate almalıdır:</w:t>
      </w:r>
    </w:p>
    <w:p w:rsidR="00FD6889" w:rsidRPr="004747C2" w:rsidRDefault="00FD6889" w:rsidP="004747C2">
      <w:pPr>
        <w:jc w:val="both"/>
        <w:rPr>
          <w:rFonts w:eastAsia="Calibri"/>
          <w:lang w:eastAsia="x-none"/>
        </w:rPr>
      </w:pPr>
    </w:p>
    <w:p w:rsidR="00FD6889" w:rsidRPr="004747C2" w:rsidRDefault="00FD6889" w:rsidP="004747C2">
      <w:pPr>
        <w:pStyle w:val="ListeParagraf"/>
        <w:numPr>
          <w:ilvl w:val="0"/>
          <w:numId w:val="24"/>
        </w:numPr>
        <w:spacing w:after="60"/>
        <w:jc w:val="both"/>
        <w:rPr>
          <w:rFonts w:eastAsia="Calibri"/>
          <w:lang w:eastAsia="x-none"/>
        </w:rPr>
      </w:pPr>
      <w:r w:rsidRPr="004747C2">
        <w:rPr>
          <w:rFonts w:eastAsia="Calibri"/>
          <w:lang w:eastAsia="x-none"/>
        </w:rPr>
        <w:t xml:space="preserve">Faaliyet, ürün ve hizmetlerdeki; planlı veya yeni gelişmeler </w:t>
      </w:r>
      <w:proofErr w:type="gramStart"/>
      <w:r w:rsidRPr="004747C2">
        <w:rPr>
          <w:rFonts w:eastAsia="Calibri"/>
          <w:lang w:eastAsia="x-none"/>
        </w:rPr>
        <w:t>dahil</w:t>
      </w:r>
      <w:proofErr w:type="gramEnd"/>
      <w:r w:rsidRPr="004747C2">
        <w:rPr>
          <w:rFonts w:eastAsia="Calibri"/>
          <w:lang w:eastAsia="x-none"/>
        </w:rPr>
        <w:t xml:space="preserve"> değişiklikler ile yeni veya değiştirilmiş faaliyetler</w:t>
      </w:r>
      <w:r w:rsidR="002B3722">
        <w:rPr>
          <w:rFonts w:eastAsia="Calibri"/>
          <w:lang w:eastAsia="x-none"/>
        </w:rPr>
        <w:t>,</w:t>
      </w:r>
    </w:p>
    <w:p w:rsidR="00FD6889" w:rsidRPr="004747C2" w:rsidRDefault="00FD6889" w:rsidP="004747C2">
      <w:pPr>
        <w:pStyle w:val="ListeParagraf"/>
        <w:numPr>
          <w:ilvl w:val="0"/>
          <w:numId w:val="24"/>
        </w:numPr>
        <w:spacing w:after="60"/>
        <w:jc w:val="both"/>
        <w:rPr>
          <w:rFonts w:eastAsia="Calibri"/>
          <w:lang w:eastAsia="x-none"/>
        </w:rPr>
      </w:pPr>
      <w:r w:rsidRPr="004747C2">
        <w:rPr>
          <w:rFonts w:eastAsia="Calibri"/>
          <w:lang w:eastAsia="x-none"/>
        </w:rPr>
        <w:lastRenderedPageBreak/>
        <w:t>Normal olmayan durumlar ve öngörülemeyen acil durum</w:t>
      </w:r>
      <w:r w:rsidR="00EF7EBA" w:rsidRPr="004747C2">
        <w:rPr>
          <w:rFonts w:eastAsia="Calibri"/>
          <w:lang w:eastAsia="x-none"/>
        </w:rPr>
        <w:t>lar.</w:t>
      </w:r>
    </w:p>
    <w:p w:rsidR="00EF7EBA" w:rsidRPr="004747C2" w:rsidRDefault="00EF7EBA" w:rsidP="004747C2">
      <w:pPr>
        <w:jc w:val="both"/>
        <w:rPr>
          <w:rFonts w:eastAsia="Calibri"/>
          <w:lang w:eastAsia="x-none"/>
        </w:rPr>
      </w:pPr>
    </w:p>
    <w:p w:rsidR="00EF7EBA" w:rsidRPr="004747C2" w:rsidRDefault="00EF7EBA" w:rsidP="004747C2">
      <w:pPr>
        <w:jc w:val="both"/>
        <w:rPr>
          <w:rFonts w:eastAsia="Calibri"/>
          <w:lang w:eastAsia="x-none"/>
        </w:rPr>
      </w:pPr>
      <w:r w:rsidRPr="004747C2">
        <w:rPr>
          <w:rFonts w:eastAsia="Calibri"/>
          <w:lang w:eastAsia="x-none"/>
        </w:rPr>
        <w:t xml:space="preserve">Kuruluş, önemli çevresel etkileri olan veya olabilecek boyutları, bir başka deyişle, önemli çevre boyutlarını, oluşturulmuş </w:t>
      </w:r>
      <w:proofErr w:type="gramStart"/>
      <w:r w:rsidRPr="004747C2">
        <w:rPr>
          <w:rFonts w:eastAsia="Calibri"/>
          <w:lang w:eastAsia="x-none"/>
        </w:rPr>
        <w:t>kriterleri</w:t>
      </w:r>
      <w:proofErr w:type="gramEnd"/>
      <w:r w:rsidRPr="004747C2">
        <w:rPr>
          <w:rFonts w:eastAsia="Calibri"/>
          <w:lang w:eastAsia="x-none"/>
        </w:rPr>
        <w:t xml:space="preserve"> kullanarak belirlemelidir.</w:t>
      </w:r>
    </w:p>
    <w:p w:rsidR="00EF7EBA" w:rsidRPr="004747C2" w:rsidRDefault="00EF7EBA" w:rsidP="004747C2">
      <w:pPr>
        <w:jc w:val="both"/>
        <w:rPr>
          <w:rFonts w:eastAsia="Calibri"/>
          <w:lang w:eastAsia="x-none"/>
        </w:rPr>
      </w:pPr>
    </w:p>
    <w:p w:rsidR="00EF7EBA" w:rsidRPr="004747C2" w:rsidRDefault="00EF7EBA" w:rsidP="004747C2">
      <w:pPr>
        <w:jc w:val="both"/>
        <w:rPr>
          <w:rFonts w:eastAsia="Calibri"/>
          <w:lang w:eastAsia="x-none"/>
        </w:rPr>
      </w:pPr>
      <w:r w:rsidRPr="004747C2">
        <w:rPr>
          <w:rFonts w:eastAsia="Calibri"/>
          <w:lang w:eastAsia="x-none"/>
        </w:rPr>
        <w:t>Kuruluş, önemli çevre boyutlarını kuruluş içerisinde uygun şekilde, farklı seviyelerde ve fonksiyonlarda duyurmalıdır.</w:t>
      </w:r>
    </w:p>
    <w:p w:rsidR="00EF7EBA" w:rsidRPr="004747C2" w:rsidRDefault="00EF7EBA" w:rsidP="004747C2">
      <w:pPr>
        <w:jc w:val="both"/>
        <w:rPr>
          <w:rFonts w:eastAsia="Calibri"/>
          <w:lang w:eastAsia="x-none"/>
        </w:rPr>
      </w:pPr>
    </w:p>
    <w:p w:rsidR="00EF7EBA" w:rsidRPr="004747C2" w:rsidRDefault="00EF7EBA" w:rsidP="004747C2">
      <w:pPr>
        <w:jc w:val="both"/>
        <w:rPr>
          <w:rFonts w:eastAsia="Calibri"/>
          <w:lang w:eastAsia="x-none"/>
        </w:rPr>
      </w:pPr>
      <w:r w:rsidRPr="004747C2">
        <w:rPr>
          <w:rFonts w:eastAsia="Calibri"/>
          <w:lang w:eastAsia="x-none"/>
        </w:rPr>
        <w:t xml:space="preserve">Kuruluş aşağıdakilerle ilgili </w:t>
      </w:r>
      <w:proofErr w:type="spellStart"/>
      <w:r w:rsidRPr="004747C2">
        <w:rPr>
          <w:rFonts w:eastAsia="Calibri"/>
          <w:lang w:eastAsia="x-none"/>
        </w:rPr>
        <w:t>dokümante</w:t>
      </w:r>
      <w:proofErr w:type="spellEnd"/>
      <w:r w:rsidRPr="004747C2">
        <w:rPr>
          <w:rFonts w:eastAsia="Calibri"/>
          <w:lang w:eastAsia="x-none"/>
        </w:rPr>
        <w:t xml:space="preserve"> edilmiş bilgilerin sürekliliğini sağlamalıdır:</w:t>
      </w:r>
    </w:p>
    <w:p w:rsidR="00EF7EBA" w:rsidRPr="004747C2" w:rsidRDefault="00EF7EBA" w:rsidP="004747C2">
      <w:pPr>
        <w:jc w:val="both"/>
        <w:rPr>
          <w:rFonts w:eastAsia="Calibri"/>
          <w:lang w:eastAsia="x-none"/>
        </w:rPr>
      </w:pPr>
    </w:p>
    <w:p w:rsidR="00EF7EBA" w:rsidRPr="004747C2" w:rsidRDefault="00EF7EBA" w:rsidP="004747C2">
      <w:pPr>
        <w:pStyle w:val="ListeParagraf"/>
        <w:numPr>
          <w:ilvl w:val="0"/>
          <w:numId w:val="23"/>
        </w:numPr>
        <w:spacing w:after="60"/>
        <w:jc w:val="both"/>
        <w:rPr>
          <w:rFonts w:eastAsia="Calibri"/>
          <w:lang w:eastAsia="x-none"/>
        </w:rPr>
      </w:pPr>
      <w:r w:rsidRPr="004747C2">
        <w:rPr>
          <w:rFonts w:eastAsia="Calibri"/>
          <w:lang w:eastAsia="x-none"/>
        </w:rPr>
        <w:t>Ç</w:t>
      </w:r>
      <w:r w:rsidR="00986662" w:rsidRPr="004747C2">
        <w:rPr>
          <w:rFonts w:eastAsia="Calibri"/>
          <w:lang w:eastAsia="x-none"/>
        </w:rPr>
        <w:t>evre boyutları ve ilgili çevresel etkileri</w:t>
      </w:r>
      <w:r w:rsidR="002B3722">
        <w:rPr>
          <w:rFonts w:eastAsia="Calibri"/>
          <w:lang w:eastAsia="x-none"/>
        </w:rPr>
        <w:t>,</w:t>
      </w:r>
    </w:p>
    <w:p w:rsidR="00986662" w:rsidRPr="004747C2" w:rsidRDefault="00986662" w:rsidP="004747C2">
      <w:pPr>
        <w:pStyle w:val="ListeParagraf"/>
        <w:numPr>
          <w:ilvl w:val="0"/>
          <w:numId w:val="23"/>
        </w:numPr>
        <w:spacing w:after="60"/>
        <w:jc w:val="both"/>
        <w:rPr>
          <w:rFonts w:eastAsia="Calibri"/>
          <w:lang w:eastAsia="x-none"/>
        </w:rPr>
      </w:pPr>
      <w:r w:rsidRPr="004747C2">
        <w:rPr>
          <w:rFonts w:eastAsia="Calibri"/>
          <w:lang w:eastAsia="x-none"/>
        </w:rPr>
        <w:t xml:space="preserve">Önemli çevre boyutlarını </w:t>
      </w:r>
      <w:r w:rsidR="00787B77" w:rsidRPr="004747C2">
        <w:rPr>
          <w:rFonts w:eastAsia="Calibri"/>
          <w:lang w:eastAsia="x-none"/>
        </w:rPr>
        <w:t>tayin etmek</w:t>
      </w:r>
      <w:r w:rsidRPr="004747C2">
        <w:rPr>
          <w:rFonts w:eastAsia="Calibri"/>
          <w:lang w:eastAsia="x-none"/>
        </w:rPr>
        <w:t xml:space="preserve"> için kullandığı </w:t>
      </w:r>
      <w:proofErr w:type="gramStart"/>
      <w:r w:rsidRPr="004747C2">
        <w:rPr>
          <w:rFonts w:eastAsia="Calibri"/>
          <w:lang w:eastAsia="x-none"/>
        </w:rPr>
        <w:t>kriterleri</w:t>
      </w:r>
      <w:proofErr w:type="gramEnd"/>
      <w:r w:rsidR="002B3722">
        <w:rPr>
          <w:rFonts w:eastAsia="Calibri"/>
          <w:lang w:eastAsia="x-none"/>
        </w:rPr>
        <w:t>,</w:t>
      </w:r>
    </w:p>
    <w:p w:rsidR="00986662" w:rsidRPr="004747C2" w:rsidRDefault="00986662" w:rsidP="004747C2">
      <w:pPr>
        <w:pStyle w:val="ListeParagraf"/>
        <w:numPr>
          <w:ilvl w:val="0"/>
          <w:numId w:val="23"/>
        </w:numPr>
        <w:spacing w:after="60"/>
        <w:jc w:val="both"/>
        <w:rPr>
          <w:rFonts w:eastAsia="Calibri"/>
          <w:lang w:eastAsia="x-none"/>
        </w:rPr>
      </w:pPr>
      <w:proofErr w:type="gramStart"/>
      <w:r w:rsidRPr="004747C2">
        <w:rPr>
          <w:rFonts w:eastAsia="Calibri"/>
          <w:lang w:eastAsia="x-none"/>
        </w:rPr>
        <w:t>Önemli çevre boyutlarını.</w:t>
      </w:r>
      <w:proofErr w:type="gramEnd"/>
    </w:p>
    <w:p w:rsidR="00986662" w:rsidRPr="004747C2" w:rsidRDefault="00986662" w:rsidP="004747C2">
      <w:pPr>
        <w:jc w:val="both"/>
        <w:rPr>
          <w:rFonts w:eastAsia="Calibri"/>
          <w:lang w:eastAsia="x-none"/>
        </w:rPr>
      </w:pPr>
    </w:p>
    <w:p w:rsidR="00986662" w:rsidRPr="004747C2" w:rsidRDefault="00986662" w:rsidP="004747C2">
      <w:pPr>
        <w:ind w:left="709" w:hanging="709"/>
        <w:jc w:val="both"/>
        <w:rPr>
          <w:rFonts w:eastAsia="Calibri"/>
          <w:lang w:eastAsia="x-none"/>
        </w:rPr>
      </w:pPr>
      <w:r w:rsidRPr="004747C2">
        <w:rPr>
          <w:rFonts w:eastAsia="Calibri"/>
          <w:b/>
          <w:lang w:eastAsia="x-none"/>
        </w:rPr>
        <w:t>Not –</w:t>
      </w:r>
      <w:r w:rsidRPr="004747C2">
        <w:rPr>
          <w:rFonts w:eastAsia="Calibri"/>
          <w:lang w:eastAsia="x-none"/>
        </w:rPr>
        <w:t xml:space="preserve"> Önemli çevre boyutları, olumsuz çevresel etkiler (tehditler) veya olumlu çevresel etkiler (fırsatlar) ortaya çıkaran risk ve fırsatlarla sonuçlanabilir.</w:t>
      </w:r>
    </w:p>
    <w:p w:rsidR="00986662" w:rsidRPr="004747C2" w:rsidRDefault="00986662" w:rsidP="004747C2">
      <w:pPr>
        <w:ind w:left="709" w:hanging="709"/>
        <w:jc w:val="both"/>
        <w:rPr>
          <w:rFonts w:eastAsia="Calibri"/>
          <w:lang w:eastAsia="x-none"/>
        </w:rPr>
      </w:pPr>
    </w:p>
    <w:p w:rsidR="00986662" w:rsidRPr="004747C2" w:rsidRDefault="00986662" w:rsidP="004747C2">
      <w:pPr>
        <w:pStyle w:val="Balk3"/>
        <w:rPr>
          <w:rFonts w:eastAsia="Calibri"/>
        </w:rPr>
      </w:pPr>
      <w:bookmarkStart w:id="392" w:name="_Toc438714718"/>
      <w:r w:rsidRPr="004747C2">
        <w:rPr>
          <w:rFonts w:eastAsia="Calibri"/>
          <w:lang w:val="tr-TR"/>
        </w:rPr>
        <w:t>6.1.3</w:t>
      </w:r>
      <w:r w:rsidRPr="004747C2">
        <w:rPr>
          <w:rFonts w:eastAsia="Calibri"/>
          <w:lang w:val="tr-TR"/>
        </w:rPr>
        <w:tab/>
        <w:t xml:space="preserve">Uygunluk </w:t>
      </w:r>
      <w:r w:rsidR="00BE417D">
        <w:rPr>
          <w:rFonts w:cs="Arial"/>
        </w:rPr>
        <w:t>yükümlülükleri</w:t>
      </w:r>
      <w:bookmarkEnd w:id="392"/>
    </w:p>
    <w:p w:rsidR="00986662" w:rsidRPr="004747C2" w:rsidRDefault="00986662" w:rsidP="004747C2">
      <w:pPr>
        <w:jc w:val="both"/>
        <w:rPr>
          <w:rFonts w:eastAsia="Calibri"/>
          <w:lang w:eastAsia="x-none"/>
        </w:rPr>
      </w:pPr>
      <w:r w:rsidRPr="004747C2">
        <w:rPr>
          <w:rFonts w:eastAsia="Calibri"/>
          <w:lang w:eastAsia="x-none"/>
        </w:rPr>
        <w:t>Kuruluş:</w:t>
      </w:r>
    </w:p>
    <w:p w:rsidR="00986662" w:rsidRPr="004747C2" w:rsidRDefault="00986662" w:rsidP="004747C2">
      <w:pPr>
        <w:jc w:val="both"/>
        <w:rPr>
          <w:rFonts w:eastAsia="Calibri"/>
          <w:lang w:eastAsia="x-none"/>
        </w:rPr>
      </w:pPr>
    </w:p>
    <w:p w:rsidR="00986662" w:rsidRPr="004747C2" w:rsidRDefault="00986662" w:rsidP="004747C2">
      <w:pPr>
        <w:pStyle w:val="ListeParagraf"/>
        <w:numPr>
          <w:ilvl w:val="0"/>
          <w:numId w:val="26"/>
        </w:numPr>
        <w:spacing w:after="60"/>
        <w:jc w:val="both"/>
        <w:rPr>
          <w:rFonts w:eastAsia="Calibri"/>
          <w:lang w:eastAsia="x-none"/>
        </w:rPr>
      </w:pPr>
      <w:r w:rsidRPr="004747C2">
        <w:rPr>
          <w:rFonts w:eastAsia="Calibri"/>
          <w:lang w:eastAsia="x-none"/>
        </w:rPr>
        <w:t xml:space="preserve">Çevre boyutları ile ilgili uygunluk </w:t>
      </w:r>
      <w:r w:rsidR="00BE417D">
        <w:rPr>
          <w:rFonts w:cs="Arial"/>
        </w:rPr>
        <w:t>yükümlülüklerini</w:t>
      </w:r>
      <w:r w:rsidRPr="004747C2">
        <w:rPr>
          <w:rFonts w:eastAsia="Calibri"/>
          <w:lang w:eastAsia="x-none"/>
        </w:rPr>
        <w:t xml:space="preserve"> belirlemeli ve bunlar erişilebilir olmalı</w:t>
      </w:r>
      <w:r w:rsidR="00964FB4" w:rsidRPr="004747C2">
        <w:rPr>
          <w:rFonts w:eastAsia="Calibri"/>
          <w:lang w:eastAsia="x-none"/>
        </w:rPr>
        <w:t>,</w:t>
      </w:r>
    </w:p>
    <w:p w:rsidR="00986662" w:rsidRPr="004747C2" w:rsidRDefault="00986662" w:rsidP="004747C2">
      <w:pPr>
        <w:pStyle w:val="ListeParagraf"/>
        <w:numPr>
          <w:ilvl w:val="0"/>
          <w:numId w:val="26"/>
        </w:numPr>
        <w:spacing w:after="60"/>
        <w:jc w:val="both"/>
        <w:rPr>
          <w:rFonts w:eastAsia="Calibri"/>
          <w:lang w:eastAsia="x-none"/>
        </w:rPr>
      </w:pPr>
      <w:r w:rsidRPr="004747C2">
        <w:rPr>
          <w:rFonts w:eastAsia="Calibri"/>
          <w:lang w:eastAsia="x-none"/>
        </w:rPr>
        <w:t xml:space="preserve">Bu uygunluk </w:t>
      </w:r>
      <w:r w:rsidR="00BE417D">
        <w:rPr>
          <w:rFonts w:cs="Arial"/>
        </w:rPr>
        <w:t>yükümlülüklerinin</w:t>
      </w:r>
      <w:r w:rsidRPr="004747C2">
        <w:rPr>
          <w:rFonts w:eastAsia="Calibri"/>
          <w:lang w:eastAsia="x-none"/>
        </w:rPr>
        <w:t xml:space="preserve"> kuruluşa nasıl uygulanacağını</w:t>
      </w:r>
      <w:r w:rsidR="00304937" w:rsidRPr="004747C2">
        <w:rPr>
          <w:rFonts w:eastAsia="Calibri"/>
          <w:lang w:eastAsia="x-none"/>
        </w:rPr>
        <w:t xml:space="preserve"> belirlemeli</w:t>
      </w:r>
      <w:r w:rsidR="00964FB4" w:rsidRPr="004747C2">
        <w:rPr>
          <w:rFonts w:eastAsia="Calibri"/>
          <w:lang w:eastAsia="x-none"/>
        </w:rPr>
        <w:t>,</w:t>
      </w:r>
    </w:p>
    <w:p w:rsidR="00964FB4" w:rsidRPr="004747C2" w:rsidRDefault="00304937" w:rsidP="004747C2">
      <w:pPr>
        <w:pStyle w:val="ListeParagraf"/>
        <w:numPr>
          <w:ilvl w:val="0"/>
          <w:numId w:val="26"/>
        </w:numPr>
        <w:spacing w:after="60"/>
        <w:jc w:val="both"/>
        <w:rPr>
          <w:rFonts w:eastAsia="Calibri"/>
          <w:lang w:eastAsia="x-none"/>
        </w:rPr>
      </w:pPr>
      <w:r w:rsidRPr="004747C2">
        <w:rPr>
          <w:rFonts w:eastAsia="Calibri"/>
          <w:lang w:eastAsia="x-none"/>
        </w:rPr>
        <w:t xml:space="preserve">Çevre yönetim sistemlerini; kurarken, uygularken, sürekliliğini sağlarken ve sürekli iyileştirirken bu uygunluk </w:t>
      </w:r>
      <w:r w:rsidR="00BE417D">
        <w:rPr>
          <w:rFonts w:cs="Arial"/>
        </w:rPr>
        <w:t>yükümlülüklerini</w:t>
      </w:r>
      <w:r w:rsidRPr="004747C2">
        <w:rPr>
          <w:rFonts w:eastAsia="Calibri"/>
          <w:lang w:eastAsia="x-none"/>
        </w:rPr>
        <w:t xml:space="preserve"> dikkate almalı</w:t>
      </w:r>
    </w:p>
    <w:p w:rsidR="00304937" w:rsidRPr="004747C2" w:rsidRDefault="00304937" w:rsidP="004747C2">
      <w:pPr>
        <w:jc w:val="both"/>
        <w:rPr>
          <w:rFonts w:eastAsia="Calibri"/>
          <w:lang w:eastAsia="x-none"/>
        </w:rPr>
      </w:pPr>
      <w:proofErr w:type="spellStart"/>
      <w:proofErr w:type="gramStart"/>
      <w:r w:rsidRPr="004747C2">
        <w:rPr>
          <w:rFonts w:eastAsia="Calibri"/>
          <w:lang w:eastAsia="x-none"/>
        </w:rPr>
        <w:t>dır</w:t>
      </w:r>
      <w:proofErr w:type="spellEnd"/>
      <w:proofErr w:type="gramEnd"/>
      <w:r w:rsidRPr="004747C2">
        <w:rPr>
          <w:rFonts w:eastAsia="Calibri"/>
          <w:lang w:eastAsia="x-none"/>
        </w:rPr>
        <w:t>.</w:t>
      </w:r>
    </w:p>
    <w:p w:rsidR="00986662" w:rsidRPr="004747C2" w:rsidRDefault="00986662" w:rsidP="004747C2">
      <w:pPr>
        <w:autoSpaceDE w:val="0"/>
        <w:autoSpaceDN w:val="0"/>
        <w:adjustRightInd w:val="0"/>
        <w:jc w:val="both"/>
        <w:rPr>
          <w:rFonts w:eastAsia="Calibri"/>
          <w:b/>
          <w:bCs/>
        </w:rPr>
      </w:pPr>
    </w:p>
    <w:p w:rsidR="00986662" w:rsidRPr="004747C2" w:rsidRDefault="00304937" w:rsidP="004747C2">
      <w:pPr>
        <w:autoSpaceDE w:val="0"/>
        <w:autoSpaceDN w:val="0"/>
        <w:adjustRightInd w:val="0"/>
        <w:jc w:val="both"/>
        <w:rPr>
          <w:rFonts w:eastAsia="Calibri" w:cs="Arial"/>
        </w:rPr>
      </w:pPr>
      <w:r w:rsidRPr="004747C2">
        <w:rPr>
          <w:rFonts w:eastAsia="Calibri" w:cs="Arial"/>
        </w:rPr>
        <w:t xml:space="preserve">Kuruluş, uygunluk </w:t>
      </w:r>
      <w:r w:rsidR="00BE417D">
        <w:rPr>
          <w:rFonts w:cs="Arial"/>
        </w:rPr>
        <w:t>yükümlülüklerini</w:t>
      </w:r>
      <w:r w:rsidRPr="004747C2">
        <w:rPr>
          <w:rFonts w:eastAsia="Calibri" w:cs="Arial"/>
        </w:rPr>
        <w:t xml:space="preserve"> </w:t>
      </w:r>
      <w:proofErr w:type="spellStart"/>
      <w:r w:rsidRPr="004747C2">
        <w:rPr>
          <w:rFonts w:eastAsia="Calibri" w:cs="Arial"/>
        </w:rPr>
        <w:t>dokümante</w:t>
      </w:r>
      <w:proofErr w:type="spellEnd"/>
      <w:r w:rsidRPr="004747C2">
        <w:rPr>
          <w:rFonts w:eastAsia="Calibri" w:cs="Arial"/>
        </w:rPr>
        <w:t xml:space="preserve"> edilmiş bilgi olarak muhafaza etmelidir.</w:t>
      </w:r>
    </w:p>
    <w:p w:rsidR="00304937" w:rsidRPr="004747C2" w:rsidRDefault="00304937" w:rsidP="004747C2">
      <w:pPr>
        <w:autoSpaceDE w:val="0"/>
        <w:autoSpaceDN w:val="0"/>
        <w:adjustRightInd w:val="0"/>
        <w:jc w:val="both"/>
        <w:rPr>
          <w:rFonts w:eastAsia="Calibri" w:cs="Arial"/>
        </w:rPr>
      </w:pPr>
    </w:p>
    <w:p w:rsidR="00304937" w:rsidRPr="004747C2" w:rsidRDefault="00304937" w:rsidP="004747C2">
      <w:pPr>
        <w:autoSpaceDE w:val="0"/>
        <w:autoSpaceDN w:val="0"/>
        <w:adjustRightInd w:val="0"/>
        <w:jc w:val="both"/>
        <w:rPr>
          <w:rFonts w:eastAsia="Calibri" w:cs="Arial"/>
        </w:rPr>
      </w:pPr>
      <w:r w:rsidRPr="004747C2">
        <w:rPr>
          <w:rFonts w:eastAsia="Calibri" w:cs="Arial"/>
          <w:b/>
        </w:rPr>
        <w:t xml:space="preserve">Not – </w:t>
      </w:r>
      <w:r w:rsidRPr="004747C2">
        <w:rPr>
          <w:rFonts w:eastAsia="Calibri" w:cs="Arial"/>
        </w:rPr>
        <w:t xml:space="preserve">Uygunluk </w:t>
      </w:r>
      <w:r w:rsidR="00BE417D">
        <w:rPr>
          <w:rFonts w:cs="Arial"/>
        </w:rPr>
        <w:t>yükümlülükleri</w:t>
      </w:r>
      <w:r w:rsidRPr="004747C2">
        <w:rPr>
          <w:rFonts w:eastAsia="Calibri" w:cs="Arial"/>
        </w:rPr>
        <w:t xml:space="preserve"> kuruluş için </w:t>
      </w:r>
      <w:r w:rsidR="00964FB4" w:rsidRPr="004747C2">
        <w:rPr>
          <w:rFonts w:eastAsia="Calibri" w:cs="Arial"/>
        </w:rPr>
        <w:t xml:space="preserve">risk </w:t>
      </w:r>
      <w:r w:rsidRPr="004747C2">
        <w:rPr>
          <w:rFonts w:eastAsia="Calibri" w:cs="Arial"/>
        </w:rPr>
        <w:t xml:space="preserve">ve </w:t>
      </w:r>
      <w:r w:rsidR="00964FB4" w:rsidRPr="004747C2">
        <w:rPr>
          <w:rFonts w:eastAsia="Calibri" w:cs="Arial"/>
        </w:rPr>
        <w:t xml:space="preserve">fırsatlar </w:t>
      </w:r>
      <w:r w:rsidRPr="004747C2">
        <w:rPr>
          <w:rFonts w:eastAsia="Calibri" w:cs="Arial"/>
        </w:rPr>
        <w:t>şeklinde sonuçlanabilir.</w:t>
      </w:r>
    </w:p>
    <w:p w:rsidR="00304937" w:rsidRPr="004747C2" w:rsidRDefault="00304937" w:rsidP="004747C2">
      <w:pPr>
        <w:autoSpaceDE w:val="0"/>
        <w:autoSpaceDN w:val="0"/>
        <w:adjustRightInd w:val="0"/>
        <w:jc w:val="both"/>
        <w:rPr>
          <w:rFonts w:eastAsia="Calibri" w:cs="Arial"/>
        </w:rPr>
      </w:pPr>
    </w:p>
    <w:p w:rsidR="00304937" w:rsidRPr="004747C2" w:rsidRDefault="00304937" w:rsidP="004747C2">
      <w:pPr>
        <w:pStyle w:val="Balk3"/>
        <w:rPr>
          <w:rFonts w:eastAsia="Calibri"/>
        </w:rPr>
      </w:pPr>
      <w:bookmarkStart w:id="393" w:name="_Toc438714719"/>
      <w:r w:rsidRPr="004747C2">
        <w:rPr>
          <w:rFonts w:eastAsia="Calibri"/>
          <w:lang w:val="tr-TR"/>
        </w:rPr>
        <w:t>6.1.4</w:t>
      </w:r>
      <w:r w:rsidRPr="004747C2">
        <w:rPr>
          <w:rFonts w:eastAsia="Calibri"/>
          <w:lang w:val="tr-TR"/>
        </w:rPr>
        <w:tab/>
        <w:t>Planlama faaliyeti</w:t>
      </w:r>
      <w:bookmarkEnd w:id="393"/>
    </w:p>
    <w:p w:rsidR="00304937" w:rsidRPr="004747C2" w:rsidRDefault="00304937" w:rsidP="004747C2">
      <w:pPr>
        <w:jc w:val="both"/>
        <w:rPr>
          <w:rFonts w:eastAsia="Calibri"/>
          <w:lang w:eastAsia="x-none"/>
        </w:rPr>
      </w:pPr>
      <w:r w:rsidRPr="004747C2">
        <w:rPr>
          <w:rFonts w:eastAsia="Calibri"/>
          <w:lang w:eastAsia="x-none"/>
        </w:rPr>
        <w:t>Kuruluş aşağıdakileri planlamalıdır:</w:t>
      </w:r>
    </w:p>
    <w:p w:rsidR="00304937" w:rsidRPr="004747C2" w:rsidRDefault="00304937" w:rsidP="004747C2">
      <w:pPr>
        <w:jc w:val="both"/>
        <w:rPr>
          <w:rFonts w:eastAsia="Calibri"/>
          <w:lang w:eastAsia="x-none"/>
        </w:rPr>
      </w:pPr>
    </w:p>
    <w:p w:rsidR="00304937" w:rsidRPr="004747C2" w:rsidRDefault="00304937" w:rsidP="004747C2">
      <w:pPr>
        <w:pStyle w:val="ListeParagraf"/>
        <w:numPr>
          <w:ilvl w:val="0"/>
          <w:numId w:val="27"/>
        </w:numPr>
        <w:jc w:val="both"/>
        <w:rPr>
          <w:rFonts w:eastAsia="Calibri"/>
          <w:lang w:eastAsia="x-none"/>
        </w:rPr>
      </w:pPr>
      <w:r w:rsidRPr="004747C2">
        <w:rPr>
          <w:rFonts w:eastAsia="Calibri"/>
          <w:lang w:eastAsia="x-none"/>
        </w:rPr>
        <w:t xml:space="preserve">Aşağıdakileri </w:t>
      </w:r>
      <w:r w:rsidR="006D4D61">
        <w:rPr>
          <w:rFonts w:eastAsia="Calibri"/>
          <w:lang w:eastAsia="x-none"/>
        </w:rPr>
        <w:t>belirlemek için yapılacak</w:t>
      </w:r>
      <w:r w:rsidR="006D4D61" w:rsidRPr="004747C2">
        <w:rPr>
          <w:rFonts w:eastAsia="Calibri"/>
          <w:lang w:eastAsia="x-none"/>
        </w:rPr>
        <w:t xml:space="preserve"> </w:t>
      </w:r>
      <w:r w:rsidRPr="004747C2">
        <w:rPr>
          <w:rFonts w:eastAsia="Calibri"/>
          <w:lang w:eastAsia="x-none"/>
        </w:rPr>
        <w:t>faaliyetleri:</w:t>
      </w:r>
    </w:p>
    <w:p w:rsidR="00304937" w:rsidRPr="004747C2" w:rsidRDefault="00304937" w:rsidP="004747C2">
      <w:pPr>
        <w:pStyle w:val="ListeParagraf"/>
        <w:ind w:left="720"/>
        <w:jc w:val="both"/>
        <w:rPr>
          <w:rFonts w:eastAsia="Calibri"/>
          <w:sz w:val="16"/>
          <w:szCs w:val="16"/>
          <w:lang w:eastAsia="x-none"/>
        </w:rPr>
      </w:pPr>
    </w:p>
    <w:p w:rsidR="00304937" w:rsidRPr="004747C2" w:rsidRDefault="00304937" w:rsidP="004747C2">
      <w:pPr>
        <w:pStyle w:val="ListeParagraf"/>
        <w:numPr>
          <w:ilvl w:val="0"/>
          <w:numId w:val="28"/>
        </w:numPr>
        <w:spacing w:after="60"/>
        <w:jc w:val="both"/>
        <w:rPr>
          <w:rFonts w:eastAsia="Calibri"/>
          <w:lang w:eastAsia="x-none"/>
        </w:rPr>
      </w:pPr>
      <w:r w:rsidRPr="004747C2">
        <w:rPr>
          <w:rFonts w:eastAsia="Calibri"/>
          <w:lang w:eastAsia="x-none"/>
        </w:rPr>
        <w:t>Önemli çevre boyutları</w:t>
      </w:r>
      <w:r w:rsidR="004D4D3D" w:rsidRPr="004747C2">
        <w:rPr>
          <w:rFonts w:eastAsia="Calibri"/>
          <w:lang w:eastAsia="x-none"/>
        </w:rPr>
        <w:t>nı,</w:t>
      </w:r>
    </w:p>
    <w:p w:rsidR="00304937" w:rsidRPr="004747C2" w:rsidRDefault="00304937" w:rsidP="004747C2">
      <w:pPr>
        <w:pStyle w:val="ListeParagraf"/>
        <w:numPr>
          <w:ilvl w:val="0"/>
          <w:numId w:val="28"/>
        </w:numPr>
        <w:spacing w:after="60"/>
        <w:jc w:val="both"/>
        <w:rPr>
          <w:rFonts w:eastAsia="Calibri"/>
          <w:lang w:eastAsia="x-none"/>
        </w:rPr>
      </w:pPr>
      <w:r w:rsidRPr="004747C2">
        <w:rPr>
          <w:rFonts w:eastAsia="Calibri"/>
          <w:lang w:eastAsia="x-none"/>
        </w:rPr>
        <w:t xml:space="preserve">Uygunluk </w:t>
      </w:r>
      <w:r w:rsidR="00BE417D">
        <w:rPr>
          <w:rFonts w:cs="Arial"/>
        </w:rPr>
        <w:t>yükümlülüklerini</w:t>
      </w:r>
      <w:r w:rsidR="004D4D3D" w:rsidRPr="004747C2">
        <w:rPr>
          <w:rFonts w:eastAsia="Calibri"/>
          <w:lang w:eastAsia="x-none"/>
        </w:rPr>
        <w:t>,</w:t>
      </w:r>
    </w:p>
    <w:p w:rsidR="00304937" w:rsidRPr="004747C2" w:rsidRDefault="00304937" w:rsidP="004747C2">
      <w:pPr>
        <w:pStyle w:val="ListeParagraf"/>
        <w:numPr>
          <w:ilvl w:val="0"/>
          <w:numId w:val="28"/>
        </w:numPr>
        <w:spacing w:after="60"/>
        <w:jc w:val="both"/>
        <w:rPr>
          <w:rFonts w:eastAsia="Calibri"/>
          <w:lang w:eastAsia="x-none"/>
        </w:rPr>
      </w:pPr>
      <w:r w:rsidRPr="004747C2">
        <w:rPr>
          <w:rFonts w:eastAsia="Calibri"/>
          <w:lang w:eastAsia="x-none"/>
        </w:rPr>
        <w:t>Madde 6.1.1’de tanımlanan risk ve fırsatları.</w:t>
      </w:r>
    </w:p>
    <w:p w:rsidR="00304937" w:rsidRPr="004747C2" w:rsidRDefault="00304937" w:rsidP="004747C2">
      <w:pPr>
        <w:jc w:val="both"/>
        <w:rPr>
          <w:rFonts w:eastAsia="Calibri"/>
          <w:sz w:val="16"/>
          <w:szCs w:val="16"/>
          <w:lang w:eastAsia="x-none"/>
        </w:rPr>
      </w:pPr>
    </w:p>
    <w:p w:rsidR="00304937" w:rsidRDefault="00304937" w:rsidP="004747C2">
      <w:pPr>
        <w:pStyle w:val="ListeParagraf"/>
        <w:numPr>
          <w:ilvl w:val="0"/>
          <w:numId w:val="27"/>
        </w:numPr>
        <w:jc w:val="both"/>
        <w:rPr>
          <w:rFonts w:eastAsia="Calibri"/>
          <w:lang w:eastAsia="x-none"/>
        </w:rPr>
      </w:pPr>
      <w:r w:rsidRPr="004747C2">
        <w:rPr>
          <w:rFonts w:eastAsia="Calibri"/>
          <w:lang w:eastAsia="x-none"/>
        </w:rPr>
        <w:t>Aşağıdakileri nasıl yapacağını:</w:t>
      </w:r>
    </w:p>
    <w:p w:rsidR="00894563" w:rsidRPr="00B47985" w:rsidRDefault="00894563" w:rsidP="00B47985">
      <w:pPr>
        <w:ind w:left="360"/>
        <w:jc w:val="both"/>
        <w:rPr>
          <w:rFonts w:eastAsia="Calibri"/>
          <w:sz w:val="16"/>
          <w:szCs w:val="16"/>
          <w:lang w:eastAsia="x-none"/>
        </w:rPr>
      </w:pPr>
    </w:p>
    <w:p w:rsidR="00304937" w:rsidRPr="004747C2" w:rsidRDefault="00CB2BC0" w:rsidP="004747C2">
      <w:pPr>
        <w:pStyle w:val="ListeParagraf"/>
        <w:numPr>
          <w:ilvl w:val="0"/>
          <w:numId w:val="29"/>
        </w:numPr>
        <w:spacing w:after="60"/>
        <w:jc w:val="both"/>
        <w:rPr>
          <w:rFonts w:eastAsia="Calibri"/>
          <w:lang w:eastAsia="x-none"/>
        </w:rPr>
      </w:pPr>
      <w:r w:rsidRPr="004747C2">
        <w:rPr>
          <w:rFonts w:eastAsia="Calibri"/>
          <w:lang w:eastAsia="x-none"/>
        </w:rPr>
        <w:t xml:space="preserve">Çevre yönetim sistem prosesleri (bk. Madde 6.2, Madde 7, Madde 8 ve Madde 9.1) veya diğer iş proseslerindeki faaliyetleri; </w:t>
      </w:r>
      <w:proofErr w:type="gramStart"/>
      <w:r w:rsidRPr="004747C2">
        <w:rPr>
          <w:rFonts w:eastAsia="Calibri"/>
          <w:lang w:eastAsia="x-none"/>
        </w:rPr>
        <w:t>entegre</w:t>
      </w:r>
      <w:proofErr w:type="gramEnd"/>
      <w:r w:rsidRPr="004747C2">
        <w:rPr>
          <w:rFonts w:eastAsia="Calibri"/>
          <w:lang w:eastAsia="x-none"/>
        </w:rPr>
        <w:t xml:space="preserve"> etmek ve uygulamak</w:t>
      </w:r>
      <w:r w:rsidR="002B3722">
        <w:rPr>
          <w:rFonts w:eastAsia="Calibri"/>
          <w:lang w:eastAsia="x-none"/>
        </w:rPr>
        <w:t>,</w:t>
      </w:r>
    </w:p>
    <w:p w:rsidR="00CB2BC0" w:rsidRPr="004747C2" w:rsidRDefault="00CB2BC0" w:rsidP="004747C2">
      <w:pPr>
        <w:pStyle w:val="ListeParagraf"/>
        <w:numPr>
          <w:ilvl w:val="0"/>
          <w:numId w:val="29"/>
        </w:numPr>
        <w:spacing w:after="60"/>
        <w:jc w:val="both"/>
        <w:rPr>
          <w:rFonts w:eastAsia="Calibri"/>
          <w:lang w:eastAsia="x-none"/>
        </w:rPr>
      </w:pPr>
      <w:r w:rsidRPr="004747C2">
        <w:rPr>
          <w:rFonts w:eastAsia="Calibri"/>
          <w:lang w:eastAsia="x-none"/>
        </w:rPr>
        <w:t xml:space="preserve">Bu faaliyetlerin etkinliğinin değerlendirilmesi (bk. Madde </w:t>
      </w:r>
      <w:proofErr w:type="gramStart"/>
      <w:r w:rsidRPr="004747C2">
        <w:rPr>
          <w:rFonts w:eastAsia="Calibri"/>
          <w:lang w:eastAsia="x-none"/>
        </w:rPr>
        <w:t>9.1</w:t>
      </w:r>
      <w:proofErr w:type="gramEnd"/>
      <w:r w:rsidRPr="004747C2">
        <w:rPr>
          <w:rFonts w:eastAsia="Calibri"/>
          <w:lang w:eastAsia="x-none"/>
        </w:rPr>
        <w:t>).</w:t>
      </w:r>
    </w:p>
    <w:p w:rsidR="00CB2BC0" w:rsidRPr="004747C2" w:rsidRDefault="00CB2BC0" w:rsidP="004747C2">
      <w:pPr>
        <w:jc w:val="both"/>
        <w:rPr>
          <w:rFonts w:eastAsia="Calibri"/>
          <w:lang w:eastAsia="x-none"/>
        </w:rPr>
      </w:pPr>
    </w:p>
    <w:p w:rsidR="00CB2BC0" w:rsidRPr="004747C2" w:rsidRDefault="00CB2BC0" w:rsidP="004747C2">
      <w:pPr>
        <w:jc w:val="both"/>
        <w:rPr>
          <w:rFonts w:eastAsia="Calibri"/>
          <w:lang w:eastAsia="x-none"/>
        </w:rPr>
      </w:pPr>
      <w:r w:rsidRPr="004747C2">
        <w:rPr>
          <w:rFonts w:eastAsia="Calibri"/>
          <w:lang w:eastAsia="x-none"/>
        </w:rPr>
        <w:t xml:space="preserve">Kuruluş; bu faaliyetleri planlarken, teknolojik seçenekleri ile finansal, </w:t>
      </w:r>
      <w:proofErr w:type="spellStart"/>
      <w:r w:rsidR="004B6248">
        <w:rPr>
          <w:rFonts w:eastAsia="Calibri"/>
          <w:lang w:eastAsia="x-none"/>
        </w:rPr>
        <w:t>operasyonel</w:t>
      </w:r>
      <w:proofErr w:type="spellEnd"/>
      <w:r w:rsidR="004B6248" w:rsidRPr="004747C2">
        <w:rPr>
          <w:rFonts w:eastAsia="Calibri"/>
          <w:lang w:eastAsia="x-none"/>
        </w:rPr>
        <w:t xml:space="preserve"> </w:t>
      </w:r>
      <w:r w:rsidRPr="004747C2">
        <w:rPr>
          <w:rFonts w:eastAsia="Calibri"/>
          <w:lang w:eastAsia="x-none"/>
        </w:rPr>
        <w:t xml:space="preserve">ve işle ilgili </w:t>
      </w:r>
      <w:r w:rsidR="004D4D3D" w:rsidRPr="004747C2">
        <w:rPr>
          <w:rFonts w:eastAsia="Calibri"/>
          <w:lang w:eastAsia="x-none"/>
        </w:rPr>
        <w:t xml:space="preserve">diğer </w:t>
      </w:r>
      <w:r w:rsidRPr="004747C2">
        <w:rPr>
          <w:rFonts w:eastAsia="Calibri"/>
          <w:lang w:eastAsia="x-none"/>
        </w:rPr>
        <w:t xml:space="preserve">şartları </w:t>
      </w:r>
      <w:r w:rsidR="00B32DEF" w:rsidRPr="004747C2">
        <w:rPr>
          <w:rFonts w:eastAsia="Calibri"/>
          <w:lang w:eastAsia="x-none"/>
        </w:rPr>
        <w:t>değerlendirmelidir.</w:t>
      </w:r>
    </w:p>
    <w:p w:rsidR="00CB2BC0" w:rsidRPr="004747C2" w:rsidRDefault="00CB2BC0" w:rsidP="004747C2">
      <w:pPr>
        <w:jc w:val="both"/>
        <w:rPr>
          <w:rFonts w:eastAsia="Calibri"/>
          <w:lang w:eastAsia="x-none"/>
        </w:rPr>
      </w:pPr>
    </w:p>
    <w:p w:rsidR="00CB2BC0" w:rsidRPr="004747C2" w:rsidRDefault="00CB2BC0" w:rsidP="004747C2">
      <w:pPr>
        <w:pStyle w:val="Balk2"/>
        <w:rPr>
          <w:rFonts w:eastAsia="Calibri"/>
        </w:rPr>
      </w:pPr>
      <w:bookmarkStart w:id="394" w:name="_Toc438714720"/>
      <w:r w:rsidRPr="004747C2">
        <w:rPr>
          <w:rFonts w:eastAsia="Calibri"/>
        </w:rPr>
        <w:t>6.2</w:t>
      </w:r>
      <w:r w:rsidRPr="004747C2">
        <w:rPr>
          <w:rFonts w:eastAsia="Calibri"/>
        </w:rPr>
        <w:tab/>
        <w:t>Çevre amaçları ve bunlara ulaşmak için planlama</w:t>
      </w:r>
      <w:bookmarkEnd w:id="394"/>
    </w:p>
    <w:p w:rsidR="00CB2BC0" w:rsidRPr="004747C2" w:rsidRDefault="00CB2BC0" w:rsidP="004747C2">
      <w:pPr>
        <w:rPr>
          <w:rFonts w:eastAsia="Calibri"/>
          <w:lang w:eastAsia="zh-CN"/>
        </w:rPr>
      </w:pPr>
    </w:p>
    <w:p w:rsidR="00CB2BC0" w:rsidRPr="004747C2" w:rsidRDefault="00CB2BC0" w:rsidP="004747C2">
      <w:pPr>
        <w:pStyle w:val="Balk3"/>
        <w:rPr>
          <w:rFonts w:eastAsia="Calibri"/>
        </w:rPr>
      </w:pPr>
      <w:bookmarkStart w:id="395" w:name="_Toc438714721"/>
      <w:r w:rsidRPr="004747C2">
        <w:rPr>
          <w:rFonts w:eastAsia="Calibri"/>
          <w:lang w:val="tr-TR"/>
        </w:rPr>
        <w:t>6.2.1</w:t>
      </w:r>
      <w:r w:rsidRPr="004747C2">
        <w:rPr>
          <w:rFonts w:eastAsia="Calibri"/>
          <w:lang w:val="tr-TR"/>
        </w:rPr>
        <w:tab/>
        <w:t>Çevre amaçları</w:t>
      </w:r>
      <w:bookmarkEnd w:id="395"/>
    </w:p>
    <w:p w:rsidR="00304937" w:rsidRPr="004747C2" w:rsidRDefault="00CB2BC0" w:rsidP="004747C2">
      <w:pPr>
        <w:autoSpaceDE w:val="0"/>
        <w:autoSpaceDN w:val="0"/>
        <w:adjustRightInd w:val="0"/>
        <w:jc w:val="both"/>
        <w:rPr>
          <w:rFonts w:eastAsia="Calibri"/>
          <w:lang w:eastAsia="x-none"/>
        </w:rPr>
      </w:pPr>
      <w:r w:rsidRPr="004747C2">
        <w:rPr>
          <w:rFonts w:eastAsia="Calibri"/>
          <w:lang w:eastAsia="x-none"/>
        </w:rPr>
        <w:t xml:space="preserve">Kuruluş, önemli çevre boyutlarını ve ilgili uygunluk </w:t>
      </w:r>
      <w:r w:rsidR="00BE417D">
        <w:rPr>
          <w:rFonts w:cs="Arial"/>
        </w:rPr>
        <w:t>yükümlülüklerini</w:t>
      </w:r>
      <w:r w:rsidRPr="004747C2">
        <w:rPr>
          <w:rFonts w:eastAsia="Calibri"/>
          <w:lang w:eastAsia="x-none"/>
        </w:rPr>
        <w:t xml:space="preserve"> dikkate alarak, risk ve fırsatları değerlendirerek, </w:t>
      </w:r>
      <w:r w:rsidR="004B3200" w:rsidRPr="004747C2">
        <w:rPr>
          <w:rFonts w:eastAsia="Calibri"/>
          <w:lang w:eastAsia="x-none"/>
        </w:rPr>
        <w:t>kuruluş içerisinde ilgili fonksiyonlarda ve sevi</w:t>
      </w:r>
      <w:r w:rsidR="004D4D3D" w:rsidRPr="004747C2">
        <w:rPr>
          <w:rFonts w:eastAsia="Calibri"/>
          <w:lang w:eastAsia="x-none"/>
        </w:rPr>
        <w:t>ye</w:t>
      </w:r>
      <w:r w:rsidR="004B3200" w:rsidRPr="004747C2">
        <w:rPr>
          <w:rFonts w:eastAsia="Calibri"/>
          <w:lang w:eastAsia="x-none"/>
        </w:rPr>
        <w:t>lerde, çevre amaçlarını oluşturmalıdır.</w:t>
      </w:r>
    </w:p>
    <w:p w:rsidR="004B3200" w:rsidRPr="004747C2" w:rsidRDefault="004B3200" w:rsidP="004747C2">
      <w:pPr>
        <w:autoSpaceDE w:val="0"/>
        <w:autoSpaceDN w:val="0"/>
        <w:adjustRightInd w:val="0"/>
        <w:jc w:val="both"/>
        <w:rPr>
          <w:rFonts w:eastAsia="Calibri"/>
          <w:lang w:eastAsia="x-none"/>
        </w:rPr>
      </w:pPr>
    </w:p>
    <w:p w:rsidR="004B3200" w:rsidRPr="004747C2" w:rsidRDefault="004B3200" w:rsidP="004747C2">
      <w:pPr>
        <w:autoSpaceDE w:val="0"/>
        <w:autoSpaceDN w:val="0"/>
        <w:adjustRightInd w:val="0"/>
        <w:jc w:val="both"/>
        <w:rPr>
          <w:rFonts w:eastAsia="Calibri"/>
          <w:lang w:eastAsia="x-none"/>
        </w:rPr>
      </w:pPr>
      <w:r w:rsidRPr="004747C2">
        <w:rPr>
          <w:rFonts w:eastAsia="Calibri"/>
          <w:lang w:eastAsia="x-none"/>
        </w:rPr>
        <w:t>Çevre amaçları:</w:t>
      </w:r>
    </w:p>
    <w:p w:rsidR="004B3200" w:rsidRPr="004747C2" w:rsidRDefault="004B3200" w:rsidP="004747C2">
      <w:pPr>
        <w:autoSpaceDE w:val="0"/>
        <w:autoSpaceDN w:val="0"/>
        <w:adjustRightInd w:val="0"/>
        <w:jc w:val="both"/>
        <w:rPr>
          <w:rFonts w:eastAsia="Calibri"/>
          <w:lang w:eastAsia="x-none"/>
        </w:rPr>
      </w:pPr>
    </w:p>
    <w:p w:rsidR="004B3200" w:rsidRPr="004747C2" w:rsidRDefault="004B3200" w:rsidP="004747C2">
      <w:pPr>
        <w:pStyle w:val="ListeParagraf"/>
        <w:numPr>
          <w:ilvl w:val="0"/>
          <w:numId w:val="30"/>
        </w:numPr>
        <w:autoSpaceDE w:val="0"/>
        <w:autoSpaceDN w:val="0"/>
        <w:adjustRightInd w:val="0"/>
        <w:spacing w:after="60"/>
        <w:jc w:val="both"/>
        <w:rPr>
          <w:rFonts w:eastAsia="Calibri"/>
          <w:lang w:eastAsia="x-none"/>
        </w:rPr>
      </w:pPr>
      <w:r w:rsidRPr="004747C2">
        <w:rPr>
          <w:rFonts w:eastAsia="Calibri"/>
          <w:lang w:eastAsia="x-none"/>
        </w:rPr>
        <w:t xml:space="preserve">Çevre politikası ile </w:t>
      </w:r>
      <w:r w:rsidR="004B6248">
        <w:rPr>
          <w:rFonts w:eastAsia="Calibri"/>
          <w:lang w:eastAsia="x-none"/>
        </w:rPr>
        <w:t xml:space="preserve">tutarlı </w:t>
      </w:r>
      <w:r w:rsidR="00743969">
        <w:rPr>
          <w:rFonts w:eastAsia="Calibri"/>
          <w:lang w:eastAsia="x-none"/>
        </w:rPr>
        <w:t>olmalı</w:t>
      </w:r>
      <w:r w:rsidR="00B70DBA" w:rsidRPr="004747C2">
        <w:rPr>
          <w:rFonts w:eastAsia="Calibri"/>
          <w:lang w:eastAsia="x-none"/>
        </w:rPr>
        <w:t>,</w:t>
      </w:r>
    </w:p>
    <w:p w:rsidR="004B3200" w:rsidRPr="004747C2" w:rsidRDefault="004B3200" w:rsidP="004747C2">
      <w:pPr>
        <w:pStyle w:val="ListeParagraf"/>
        <w:numPr>
          <w:ilvl w:val="0"/>
          <w:numId w:val="30"/>
        </w:numPr>
        <w:autoSpaceDE w:val="0"/>
        <w:autoSpaceDN w:val="0"/>
        <w:adjustRightInd w:val="0"/>
        <w:spacing w:after="60"/>
        <w:jc w:val="both"/>
        <w:rPr>
          <w:rFonts w:eastAsia="Calibri"/>
          <w:lang w:eastAsia="x-none"/>
        </w:rPr>
      </w:pPr>
      <w:r w:rsidRPr="004747C2">
        <w:rPr>
          <w:rFonts w:eastAsia="Calibri"/>
          <w:lang w:eastAsia="x-none"/>
        </w:rPr>
        <w:t xml:space="preserve">Ölçülebilir </w:t>
      </w:r>
      <w:r w:rsidR="00743969">
        <w:rPr>
          <w:rFonts w:eastAsia="Calibri"/>
          <w:lang w:eastAsia="x-none"/>
        </w:rPr>
        <w:t xml:space="preserve">olmalı </w:t>
      </w:r>
      <w:r w:rsidRPr="004747C2">
        <w:rPr>
          <w:rFonts w:eastAsia="Calibri"/>
          <w:lang w:eastAsia="x-none"/>
        </w:rPr>
        <w:t>(uygulanabildiğinde),</w:t>
      </w:r>
    </w:p>
    <w:p w:rsidR="004B3200" w:rsidRPr="004747C2" w:rsidRDefault="004B3200" w:rsidP="004747C2">
      <w:pPr>
        <w:pStyle w:val="ListeParagraf"/>
        <w:numPr>
          <w:ilvl w:val="0"/>
          <w:numId w:val="30"/>
        </w:numPr>
        <w:autoSpaceDE w:val="0"/>
        <w:autoSpaceDN w:val="0"/>
        <w:adjustRightInd w:val="0"/>
        <w:spacing w:after="60"/>
        <w:jc w:val="both"/>
        <w:rPr>
          <w:rFonts w:eastAsia="Calibri"/>
          <w:lang w:eastAsia="x-none"/>
        </w:rPr>
      </w:pPr>
      <w:r w:rsidRPr="004747C2">
        <w:rPr>
          <w:rFonts w:eastAsia="Calibri"/>
          <w:lang w:eastAsia="x-none"/>
        </w:rPr>
        <w:lastRenderedPageBreak/>
        <w:t>İzlenmeli</w:t>
      </w:r>
      <w:r w:rsidR="00B70DBA" w:rsidRPr="004747C2">
        <w:rPr>
          <w:rFonts w:eastAsia="Calibri"/>
          <w:lang w:eastAsia="x-none"/>
        </w:rPr>
        <w:t>,</w:t>
      </w:r>
    </w:p>
    <w:p w:rsidR="004B3200" w:rsidRPr="004747C2" w:rsidRDefault="004B3200" w:rsidP="004747C2">
      <w:pPr>
        <w:pStyle w:val="ListeParagraf"/>
        <w:numPr>
          <w:ilvl w:val="0"/>
          <w:numId w:val="30"/>
        </w:numPr>
        <w:autoSpaceDE w:val="0"/>
        <w:autoSpaceDN w:val="0"/>
        <w:adjustRightInd w:val="0"/>
        <w:spacing w:after="60"/>
        <w:jc w:val="both"/>
        <w:rPr>
          <w:rFonts w:eastAsia="Calibri"/>
          <w:lang w:eastAsia="x-none"/>
        </w:rPr>
      </w:pPr>
      <w:r w:rsidRPr="004747C2">
        <w:rPr>
          <w:rFonts w:eastAsia="Calibri"/>
          <w:lang w:eastAsia="x-none"/>
        </w:rPr>
        <w:t>Duyurulmalı</w:t>
      </w:r>
      <w:r w:rsidR="00B70DBA" w:rsidRPr="004747C2">
        <w:rPr>
          <w:rFonts w:eastAsia="Calibri"/>
          <w:lang w:eastAsia="x-none"/>
        </w:rPr>
        <w:t>,</w:t>
      </w:r>
    </w:p>
    <w:p w:rsidR="004B3200" w:rsidRPr="004747C2" w:rsidRDefault="004B3200" w:rsidP="004747C2">
      <w:pPr>
        <w:pStyle w:val="ListeParagraf"/>
        <w:numPr>
          <w:ilvl w:val="0"/>
          <w:numId w:val="30"/>
        </w:numPr>
        <w:autoSpaceDE w:val="0"/>
        <w:autoSpaceDN w:val="0"/>
        <w:adjustRightInd w:val="0"/>
        <w:spacing w:after="60"/>
        <w:jc w:val="both"/>
        <w:rPr>
          <w:rFonts w:eastAsia="Calibri"/>
          <w:lang w:eastAsia="x-none"/>
        </w:rPr>
      </w:pPr>
      <w:r w:rsidRPr="004747C2">
        <w:rPr>
          <w:rFonts w:eastAsia="Calibri"/>
          <w:lang w:eastAsia="x-none"/>
        </w:rPr>
        <w:t>Uygun şekilde güncellenmeli</w:t>
      </w:r>
    </w:p>
    <w:p w:rsidR="004B3200" w:rsidRPr="004747C2" w:rsidRDefault="00566D16" w:rsidP="004747C2">
      <w:pPr>
        <w:autoSpaceDE w:val="0"/>
        <w:autoSpaceDN w:val="0"/>
        <w:adjustRightInd w:val="0"/>
        <w:jc w:val="both"/>
        <w:rPr>
          <w:rFonts w:eastAsia="Calibri"/>
          <w:lang w:eastAsia="x-none"/>
        </w:rPr>
      </w:pPr>
      <w:proofErr w:type="spellStart"/>
      <w:r w:rsidRPr="004747C2">
        <w:rPr>
          <w:rFonts w:eastAsia="Calibri"/>
          <w:lang w:eastAsia="x-none"/>
        </w:rPr>
        <w:t>d</w:t>
      </w:r>
      <w:r w:rsidR="004B3200" w:rsidRPr="004747C2">
        <w:rPr>
          <w:rFonts w:eastAsia="Calibri"/>
          <w:lang w:eastAsia="x-none"/>
        </w:rPr>
        <w:t>ir</w:t>
      </w:r>
      <w:proofErr w:type="spellEnd"/>
      <w:r w:rsidR="004B3200" w:rsidRPr="004747C2">
        <w:rPr>
          <w:rFonts w:eastAsia="Calibri"/>
          <w:lang w:eastAsia="x-none"/>
        </w:rPr>
        <w:t>.</w:t>
      </w:r>
    </w:p>
    <w:p w:rsidR="004B3200" w:rsidRPr="004747C2" w:rsidRDefault="004B3200" w:rsidP="004747C2">
      <w:pPr>
        <w:autoSpaceDE w:val="0"/>
        <w:autoSpaceDN w:val="0"/>
        <w:adjustRightInd w:val="0"/>
        <w:jc w:val="both"/>
        <w:rPr>
          <w:rFonts w:eastAsia="Calibri"/>
          <w:lang w:eastAsia="x-none"/>
        </w:rPr>
      </w:pPr>
    </w:p>
    <w:p w:rsidR="004B3200" w:rsidRPr="004747C2" w:rsidRDefault="004B3200" w:rsidP="004747C2">
      <w:pPr>
        <w:autoSpaceDE w:val="0"/>
        <w:autoSpaceDN w:val="0"/>
        <w:adjustRightInd w:val="0"/>
        <w:jc w:val="both"/>
        <w:rPr>
          <w:rFonts w:eastAsia="Calibri"/>
          <w:lang w:eastAsia="x-none"/>
        </w:rPr>
      </w:pPr>
      <w:r w:rsidRPr="004747C2">
        <w:rPr>
          <w:rFonts w:eastAsia="Calibri"/>
          <w:lang w:eastAsia="x-none"/>
        </w:rPr>
        <w:t xml:space="preserve">Kuruluş, çevre amaçlarını </w:t>
      </w:r>
      <w:proofErr w:type="spellStart"/>
      <w:r w:rsidRPr="004747C2">
        <w:rPr>
          <w:rFonts w:eastAsia="Calibri"/>
          <w:lang w:eastAsia="x-none"/>
        </w:rPr>
        <w:t>dokümante</w:t>
      </w:r>
      <w:proofErr w:type="spellEnd"/>
      <w:r w:rsidRPr="004747C2">
        <w:rPr>
          <w:rFonts w:eastAsia="Calibri"/>
          <w:lang w:eastAsia="x-none"/>
        </w:rPr>
        <w:t xml:space="preserve"> edilmiş bilgi olarak muhafaza etmelidir.</w:t>
      </w:r>
    </w:p>
    <w:p w:rsidR="004B3200" w:rsidRPr="004747C2" w:rsidRDefault="004B3200" w:rsidP="004747C2">
      <w:pPr>
        <w:autoSpaceDE w:val="0"/>
        <w:autoSpaceDN w:val="0"/>
        <w:adjustRightInd w:val="0"/>
        <w:jc w:val="both"/>
        <w:rPr>
          <w:rFonts w:eastAsia="Calibri"/>
          <w:lang w:eastAsia="x-none"/>
        </w:rPr>
      </w:pPr>
    </w:p>
    <w:p w:rsidR="004B3200" w:rsidRPr="004747C2" w:rsidRDefault="004B3200" w:rsidP="004747C2">
      <w:pPr>
        <w:pStyle w:val="Balk3"/>
        <w:jc w:val="both"/>
        <w:rPr>
          <w:rFonts w:eastAsia="Calibri"/>
        </w:rPr>
      </w:pPr>
      <w:bookmarkStart w:id="396" w:name="_Toc438714722"/>
      <w:r w:rsidRPr="004747C2">
        <w:rPr>
          <w:rFonts w:eastAsia="Calibri"/>
          <w:lang w:val="tr-TR"/>
        </w:rPr>
        <w:t>6.2.2</w:t>
      </w:r>
      <w:r w:rsidRPr="004747C2">
        <w:rPr>
          <w:rFonts w:eastAsia="Calibri"/>
          <w:lang w:val="tr-TR"/>
        </w:rPr>
        <w:tab/>
        <w:t>Çevre amaçlarına u</w:t>
      </w:r>
      <w:r w:rsidR="00AC481D" w:rsidRPr="004747C2">
        <w:rPr>
          <w:rFonts w:eastAsia="Calibri"/>
          <w:lang w:val="tr-TR"/>
        </w:rPr>
        <w:t>laşmak için faaliyetlerin planlanması</w:t>
      </w:r>
      <w:bookmarkEnd w:id="396"/>
    </w:p>
    <w:p w:rsidR="00AC481D" w:rsidRPr="004747C2" w:rsidRDefault="00AC481D" w:rsidP="004747C2">
      <w:pPr>
        <w:jc w:val="both"/>
        <w:rPr>
          <w:rFonts w:eastAsia="Calibri"/>
          <w:lang w:eastAsia="x-none"/>
        </w:rPr>
      </w:pPr>
      <w:r w:rsidRPr="004747C2">
        <w:rPr>
          <w:rFonts w:eastAsia="Calibri"/>
          <w:lang w:eastAsia="x-none"/>
        </w:rPr>
        <w:t>Çevre amaçlarına ulaşmak için planlama yaparken, kuruluş:</w:t>
      </w:r>
    </w:p>
    <w:p w:rsidR="00AC481D" w:rsidRPr="004747C2" w:rsidRDefault="00AC481D" w:rsidP="004747C2">
      <w:pPr>
        <w:spacing w:after="60"/>
        <w:jc w:val="both"/>
        <w:rPr>
          <w:rFonts w:eastAsia="Calibri"/>
          <w:lang w:eastAsia="x-none"/>
        </w:rPr>
      </w:pPr>
    </w:p>
    <w:p w:rsidR="00AC481D" w:rsidRPr="004747C2" w:rsidRDefault="00AC481D" w:rsidP="004747C2">
      <w:pPr>
        <w:pStyle w:val="ListeParagraf"/>
        <w:numPr>
          <w:ilvl w:val="0"/>
          <w:numId w:val="31"/>
        </w:numPr>
        <w:spacing w:after="60"/>
        <w:jc w:val="both"/>
        <w:rPr>
          <w:rFonts w:eastAsia="Calibri"/>
          <w:lang w:eastAsia="x-none"/>
        </w:rPr>
      </w:pPr>
      <w:r w:rsidRPr="004747C2">
        <w:rPr>
          <w:rFonts w:eastAsia="Calibri"/>
          <w:lang w:eastAsia="x-none"/>
        </w:rPr>
        <w:t>Ne yapılacağını</w:t>
      </w:r>
      <w:r w:rsidR="00B70DBA" w:rsidRPr="004747C2">
        <w:rPr>
          <w:rFonts w:eastAsia="Calibri"/>
          <w:lang w:eastAsia="x-none"/>
        </w:rPr>
        <w:t>,</w:t>
      </w:r>
    </w:p>
    <w:p w:rsidR="00AC481D" w:rsidRPr="004747C2" w:rsidRDefault="00AC481D" w:rsidP="004747C2">
      <w:pPr>
        <w:pStyle w:val="ListeParagraf"/>
        <w:numPr>
          <w:ilvl w:val="0"/>
          <w:numId w:val="31"/>
        </w:numPr>
        <w:spacing w:after="60"/>
        <w:jc w:val="both"/>
        <w:rPr>
          <w:rFonts w:eastAsia="Calibri"/>
          <w:lang w:eastAsia="x-none"/>
        </w:rPr>
      </w:pPr>
      <w:r w:rsidRPr="004747C2">
        <w:rPr>
          <w:rFonts w:eastAsia="Calibri"/>
          <w:lang w:eastAsia="x-none"/>
        </w:rPr>
        <w:t>Hangi kaynakların gerekeceği</w:t>
      </w:r>
      <w:r w:rsidR="00B70DBA" w:rsidRPr="004747C2">
        <w:rPr>
          <w:rFonts w:eastAsia="Calibri"/>
          <w:lang w:eastAsia="x-none"/>
        </w:rPr>
        <w:t>,</w:t>
      </w:r>
    </w:p>
    <w:p w:rsidR="00AC481D" w:rsidRPr="004747C2" w:rsidRDefault="00AC481D" w:rsidP="004747C2">
      <w:pPr>
        <w:pStyle w:val="ListeParagraf"/>
        <w:numPr>
          <w:ilvl w:val="0"/>
          <w:numId w:val="31"/>
        </w:numPr>
        <w:spacing w:after="60"/>
        <w:jc w:val="both"/>
        <w:rPr>
          <w:rFonts w:eastAsia="Calibri"/>
          <w:lang w:eastAsia="x-none"/>
        </w:rPr>
      </w:pPr>
      <w:r w:rsidRPr="004747C2">
        <w:rPr>
          <w:rFonts w:eastAsia="Calibri"/>
          <w:lang w:eastAsia="x-none"/>
        </w:rPr>
        <w:t>Kimin sorumlu olacağı</w:t>
      </w:r>
      <w:r w:rsidR="00B70DBA" w:rsidRPr="004747C2">
        <w:rPr>
          <w:rFonts w:eastAsia="Calibri"/>
          <w:lang w:eastAsia="x-none"/>
        </w:rPr>
        <w:t>nı,</w:t>
      </w:r>
    </w:p>
    <w:p w:rsidR="00AC481D" w:rsidRPr="004747C2" w:rsidRDefault="00AC481D" w:rsidP="004747C2">
      <w:pPr>
        <w:pStyle w:val="ListeParagraf"/>
        <w:numPr>
          <w:ilvl w:val="0"/>
          <w:numId w:val="31"/>
        </w:numPr>
        <w:spacing w:after="60"/>
        <w:jc w:val="both"/>
        <w:rPr>
          <w:rFonts w:eastAsia="Calibri"/>
          <w:lang w:eastAsia="x-none"/>
        </w:rPr>
      </w:pPr>
      <w:r w:rsidRPr="004747C2">
        <w:rPr>
          <w:rFonts w:eastAsia="Calibri"/>
          <w:lang w:eastAsia="x-none"/>
        </w:rPr>
        <w:t>Ne zaman tamamlanacağı</w:t>
      </w:r>
      <w:r w:rsidR="00B70DBA" w:rsidRPr="004747C2">
        <w:rPr>
          <w:rFonts w:eastAsia="Calibri"/>
          <w:lang w:eastAsia="x-none"/>
        </w:rPr>
        <w:t>nı,</w:t>
      </w:r>
    </w:p>
    <w:p w:rsidR="00AC481D" w:rsidRPr="004747C2" w:rsidRDefault="00AC481D" w:rsidP="004747C2">
      <w:pPr>
        <w:pStyle w:val="ListeParagraf"/>
        <w:numPr>
          <w:ilvl w:val="0"/>
          <w:numId w:val="31"/>
        </w:numPr>
        <w:spacing w:after="60"/>
        <w:jc w:val="both"/>
        <w:rPr>
          <w:rFonts w:eastAsia="Calibri"/>
          <w:lang w:eastAsia="x-none"/>
        </w:rPr>
      </w:pPr>
      <w:r w:rsidRPr="004747C2">
        <w:rPr>
          <w:rFonts w:eastAsia="Calibri"/>
          <w:lang w:eastAsia="x-none"/>
        </w:rPr>
        <w:t xml:space="preserve">Sonuçların nasıl değerlendirileceğini (ölçülebilir çevre amaçlarına erişimdeki ilerlemeleri izlemek için göstergelerin izlenmesi </w:t>
      </w:r>
      <w:proofErr w:type="gramStart"/>
      <w:r w:rsidRPr="004747C2">
        <w:rPr>
          <w:rFonts w:eastAsia="Calibri"/>
          <w:lang w:eastAsia="x-none"/>
        </w:rPr>
        <w:t>dahil</w:t>
      </w:r>
      <w:proofErr w:type="gramEnd"/>
      <w:r w:rsidRPr="004747C2">
        <w:rPr>
          <w:rFonts w:eastAsia="Calibri"/>
          <w:lang w:eastAsia="x-none"/>
        </w:rPr>
        <w:t>)</w:t>
      </w:r>
      <w:r w:rsidR="004B6248">
        <w:rPr>
          <w:rFonts w:eastAsia="Calibri"/>
          <w:lang w:eastAsia="x-none"/>
        </w:rPr>
        <w:t xml:space="preserve"> (bk. Madde 9.1.1)</w:t>
      </w:r>
    </w:p>
    <w:p w:rsidR="00AC481D" w:rsidRPr="004747C2" w:rsidRDefault="00B70DBA" w:rsidP="004747C2">
      <w:pPr>
        <w:jc w:val="both"/>
        <w:rPr>
          <w:rFonts w:eastAsia="Calibri"/>
          <w:lang w:eastAsia="x-none"/>
        </w:rPr>
      </w:pPr>
      <w:proofErr w:type="gramStart"/>
      <w:r w:rsidRPr="004747C2">
        <w:rPr>
          <w:rFonts w:eastAsia="Calibri"/>
          <w:lang w:eastAsia="x-none"/>
        </w:rPr>
        <w:t>b</w:t>
      </w:r>
      <w:r w:rsidR="00AC481D" w:rsidRPr="004747C2">
        <w:rPr>
          <w:rFonts w:eastAsia="Calibri"/>
          <w:lang w:eastAsia="x-none"/>
        </w:rPr>
        <w:t>elirlemelidir</w:t>
      </w:r>
      <w:proofErr w:type="gramEnd"/>
      <w:r w:rsidR="00AC481D" w:rsidRPr="004747C2">
        <w:rPr>
          <w:rFonts w:eastAsia="Calibri"/>
          <w:lang w:eastAsia="x-none"/>
        </w:rPr>
        <w:t>.</w:t>
      </w:r>
    </w:p>
    <w:p w:rsidR="00AC481D" w:rsidRPr="004747C2" w:rsidRDefault="00AC481D" w:rsidP="004747C2">
      <w:pPr>
        <w:jc w:val="both"/>
        <w:rPr>
          <w:rFonts w:eastAsia="Calibri"/>
          <w:lang w:eastAsia="x-none"/>
        </w:rPr>
      </w:pPr>
    </w:p>
    <w:p w:rsidR="00AC481D" w:rsidRPr="004747C2" w:rsidRDefault="00AC481D" w:rsidP="004747C2">
      <w:pPr>
        <w:jc w:val="both"/>
        <w:rPr>
          <w:rFonts w:eastAsia="Calibri"/>
          <w:lang w:eastAsia="x-none"/>
        </w:rPr>
      </w:pPr>
      <w:r w:rsidRPr="004747C2">
        <w:rPr>
          <w:rFonts w:eastAsia="Calibri"/>
          <w:lang w:eastAsia="x-none"/>
        </w:rPr>
        <w:t xml:space="preserve">Kuruluş, çevre amaçlarına erişmek için </w:t>
      </w:r>
      <w:r w:rsidR="00750078" w:rsidRPr="004747C2">
        <w:rPr>
          <w:rFonts w:eastAsia="Calibri"/>
          <w:lang w:eastAsia="x-none"/>
        </w:rPr>
        <w:t xml:space="preserve">yapılacak faaliyetlerin, kuruluşun diğer iş prosesleri ile </w:t>
      </w:r>
      <w:proofErr w:type="gramStart"/>
      <w:r w:rsidR="00750078" w:rsidRPr="004747C2">
        <w:rPr>
          <w:rFonts w:eastAsia="Calibri"/>
          <w:lang w:eastAsia="x-none"/>
        </w:rPr>
        <w:t>entegre</w:t>
      </w:r>
      <w:proofErr w:type="gramEnd"/>
      <w:r w:rsidR="00750078" w:rsidRPr="004747C2">
        <w:rPr>
          <w:rFonts w:eastAsia="Calibri"/>
          <w:lang w:eastAsia="x-none"/>
        </w:rPr>
        <w:t xml:space="preserve"> edilebileceğini değerlendirmelidir.</w:t>
      </w:r>
    </w:p>
    <w:p w:rsidR="00750078" w:rsidRPr="004747C2" w:rsidRDefault="00750078" w:rsidP="004747C2">
      <w:pPr>
        <w:rPr>
          <w:rFonts w:eastAsia="Calibri"/>
          <w:lang w:eastAsia="x-none"/>
        </w:rPr>
      </w:pPr>
    </w:p>
    <w:p w:rsidR="00750078" w:rsidRPr="004747C2" w:rsidRDefault="00750078" w:rsidP="002B3722">
      <w:pPr>
        <w:pStyle w:val="Balk1"/>
      </w:pPr>
      <w:bookmarkStart w:id="397" w:name="_Toc438714723"/>
      <w:r w:rsidRPr="004747C2">
        <w:t>7</w:t>
      </w:r>
      <w:r w:rsidRPr="004747C2">
        <w:tab/>
        <w:t>Destek</w:t>
      </w:r>
      <w:bookmarkEnd w:id="397"/>
    </w:p>
    <w:p w:rsidR="00750078" w:rsidRPr="004747C2" w:rsidRDefault="00750078" w:rsidP="004747C2">
      <w:pPr>
        <w:rPr>
          <w:rFonts w:eastAsia="Calibri"/>
          <w:lang w:eastAsia="zh-CN"/>
        </w:rPr>
      </w:pPr>
    </w:p>
    <w:p w:rsidR="00750078" w:rsidRPr="004747C2" w:rsidRDefault="00750078" w:rsidP="004747C2">
      <w:pPr>
        <w:pStyle w:val="Balk2"/>
        <w:rPr>
          <w:rFonts w:eastAsia="Calibri"/>
        </w:rPr>
      </w:pPr>
      <w:bookmarkStart w:id="398" w:name="_Toc438714724"/>
      <w:r w:rsidRPr="004747C2">
        <w:rPr>
          <w:rFonts w:eastAsia="Calibri"/>
        </w:rPr>
        <w:t>7.1</w:t>
      </w:r>
      <w:r w:rsidRPr="004747C2">
        <w:rPr>
          <w:rFonts w:eastAsia="Calibri"/>
        </w:rPr>
        <w:tab/>
        <w:t>Kaynak</w:t>
      </w:r>
      <w:r w:rsidR="00566D16" w:rsidRPr="004747C2">
        <w:rPr>
          <w:rFonts w:eastAsia="Calibri"/>
        </w:rPr>
        <w:t>lar</w:t>
      </w:r>
      <w:bookmarkEnd w:id="398"/>
    </w:p>
    <w:p w:rsidR="00750078" w:rsidRPr="004747C2" w:rsidRDefault="00750078" w:rsidP="004747C2">
      <w:pPr>
        <w:jc w:val="both"/>
        <w:rPr>
          <w:rFonts w:eastAsia="Calibri"/>
          <w:lang w:eastAsia="zh-CN"/>
        </w:rPr>
      </w:pPr>
      <w:r w:rsidRPr="004747C2">
        <w:rPr>
          <w:rFonts w:eastAsia="Calibri"/>
          <w:lang w:eastAsia="zh-CN"/>
        </w:rPr>
        <w:t xml:space="preserve">Kuruluş, çevre yönetim sisteminin oluşturulması, uygulanması, </w:t>
      </w:r>
      <w:r w:rsidR="004B6248">
        <w:rPr>
          <w:rFonts w:eastAsia="Calibri"/>
          <w:lang w:eastAsia="zh-CN"/>
        </w:rPr>
        <w:t>sürdürülmesi</w:t>
      </w:r>
      <w:r w:rsidRPr="004747C2">
        <w:rPr>
          <w:rFonts w:eastAsia="Calibri"/>
          <w:lang w:eastAsia="zh-CN"/>
        </w:rPr>
        <w:t xml:space="preserve"> ve sürekli iyileştirilmesi için ihtiyaç duyulan kaynakları belirlemeli ve sağlamalıdır.</w:t>
      </w:r>
    </w:p>
    <w:p w:rsidR="00750078" w:rsidRPr="004747C2" w:rsidRDefault="00750078" w:rsidP="004747C2">
      <w:pPr>
        <w:jc w:val="both"/>
        <w:rPr>
          <w:rFonts w:eastAsia="Calibri"/>
          <w:lang w:eastAsia="zh-CN"/>
        </w:rPr>
      </w:pPr>
    </w:p>
    <w:p w:rsidR="00750078" w:rsidRPr="004747C2" w:rsidRDefault="00750078" w:rsidP="004747C2">
      <w:pPr>
        <w:pStyle w:val="Balk2"/>
        <w:rPr>
          <w:rFonts w:eastAsia="Calibri"/>
        </w:rPr>
      </w:pPr>
      <w:bookmarkStart w:id="399" w:name="_Toc438714725"/>
      <w:r w:rsidRPr="004747C2">
        <w:rPr>
          <w:rFonts w:eastAsia="Calibri"/>
        </w:rPr>
        <w:t>7.2</w:t>
      </w:r>
      <w:r w:rsidRPr="004747C2">
        <w:rPr>
          <w:rFonts w:eastAsia="Calibri"/>
        </w:rPr>
        <w:tab/>
        <w:t>Yeterlilik</w:t>
      </w:r>
      <w:bookmarkEnd w:id="399"/>
    </w:p>
    <w:p w:rsidR="00750078" w:rsidRPr="004747C2" w:rsidRDefault="00750078" w:rsidP="004747C2">
      <w:pPr>
        <w:rPr>
          <w:rFonts w:eastAsia="Calibri"/>
          <w:lang w:eastAsia="zh-CN"/>
        </w:rPr>
      </w:pPr>
      <w:r w:rsidRPr="004747C2">
        <w:rPr>
          <w:rFonts w:eastAsia="Calibri"/>
          <w:lang w:eastAsia="zh-CN"/>
        </w:rPr>
        <w:t>Kuruluş:</w:t>
      </w:r>
    </w:p>
    <w:p w:rsidR="00750078" w:rsidRPr="004747C2" w:rsidRDefault="00750078" w:rsidP="004747C2">
      <w:pPr>
        <w:rPr>
          <w:rFonts w:eastAsia="Calibri"/>
          <w:lang w:eastAsia="zh-CN"/>
        </w:rPr>
      </w:pPr>
    </w:p>
    <w:p w:rsidR="00750078" w:rsidRPr="004747C2" w:rsidRDefault="006D4D61" w:rsidP="004747C2">
      <w:pPr>
        <w:pStyle w:val="ListeParagraf"/>
        <w:numPr>
          <w:ilvl w:val="0"/>
          <w:numId w:val="32"/>
        </w:numPr>
        <w:spacing w:after="60"/>
        <w:jc w:val="both"/>
        <w:rPr>
          <w:rFonts w:eastAsia="Calibri"/>
          <w:lang w:eastAsia="zh-CN"/>
        </w:rPr>
      </w:pPr>
      <w:r>
        <w:rPr>
          <w:rFonts w:eastAsia="Calibri"/>
          <w:lang w:eastAsia="zh-CN"/>
        </w:rPr>
        <w:t>Ç</w:t>
      </w:r>
      <w:r w:rsidR="00750078" w:rsidRPr="004747C2">
        <w:rPr>
          <w:rFonts w:eastAsia="Calibri"/>
          <w:lang w:eastAsia="zh-CN"/>
        </w:rPr>
        <w:t xml:space="preserve">evre performansını ve uygunluk </w:t>
      </w:r>
      <w:r w:rsidR="00BE417D">
        <w:rPr>
          <w:rFonts w:cs="Arial"/>
        </w:rPr>
        <w:t>yükümlülüklerini</w:t>
      </w:r>
      <w:r w:rsidR="00750078" w:rsidRPr="004747C2">
        <w:rPr>
          <w:rFonts w:eastAsia="Calibri"/>
          <w:lang w:eastAsia="zh-CN"/>
        </w:rPr>
        <w:t xml:space="preserve"> </w:t>
      </w:r>
      <w:r w:rsidR="00BE417D">
        <w:rPr>
          <w:rFonts w:eastAsia="Calibri"/>
          <w:lang w:eastAsia="zh-CN"/>
        </w:rPr>
        <w:t>yerine getirme</w:t>
      </w:r>
      <w:r w:rsidR="00BE417D" w:rsidRPr="004747C2">
        <w:rPr>
          <w:rFonts w:eastAsia="Calibri"/>
          <w:lang w:eastAsia="zh-CN"/>
        </w:rPr>
        <w:t xml:space="preserve"> </w:t>
      </w:r>
      <w:r w:rsidR="00750078" w:rsidRPr="004747C2">
        <w:rPr>
          <w:rFonts w:eastAsia="Calibri"/>
          <w:lang w:eastAsia="zh-CN"/>
        </w:rPr>
        <w:t>yeteneğini etkileyen</w:t>
      </w:r>
      <w:r>
        <w:rPr>
          <w:rFonts w:eastAsia="Calibri"/>
          <w:lang w:eastAsia="zh-CN"/>
        </w:rPr>
        <w:t xml:space="preserve"> kendi kontrolü altında çalışan</w:t>
      </w:r>
      <w:r w:rsidR="00750078" w:rsidRPr="004747C2">
        <w:rPr>
          <w:rFonts w:eastAsia="Calibri"/>
          <w:lang w:eastAsia="zh-CN"/>
        </w:rPr>
        <w:t xml:space="preserve"> kişi/kişilerin gerekli yeterliliğini belirlemeli</w:t>
      </w:r>
      <w:r w:rsidR="00B70DBA" w:rsidRPr="004747C2">
        <w:rPr>
          <w:rFonts w:eastAsia="Calibri"/>
          <w:lang w:eastAsia="zh-CN"/>
        </w:rPr>
        <w:t>,</w:t>
      </w:r>
    </w:p>
    <w:p w:rsidR="00750078" w:rsidRPr="004747C2" w:rsidRDefault="00750078" w:rsidP="004747C2">
      <w:pPr>
        <w:pStyle w:val="ListeParagraf"/>
        <w:numPr>
          <w:ilvl w:val="0"/>
          <w:numId w:val="32"/>
        </w:numPr>
        <w:spacing w:after="60"/>
        <w:jc w:val="both"/>
        <w:rPr>
          <w:rFonts w:eastAsia="Calibri"/>
          <w:lang w:eastAsia="zh-CN"/>
        </w:rPr>
      </w:pPr>
      <w:r w:rsidRPr="004747C2">
        <w:rPr>
          <w:rFonts w:eastAsia="Calibri"/>
          <w:lang w:eastAsia="zh-CN"/>
        </w:rPr>
        <w:t>Bu kişilerin, uygun eğitim, öğretim ve tecrübeleri dikkate alınarak yeterliliklerini garanti altına almalı</w:t>
      </w:r>
      <w:r w:rsidR="00B70DBA" w:rsidRPr="004747C2">
        <w:rPr>
          <w:rFonts w:eastAsia="Calibri"/>
          <w:lang w:eastAsia="zh-CN"/>
        </w:rPr>
        <w:t>,</w:t>
      </w:r>
    </w:p>
    <w:p w:rsidR="00750078" w:rsidRPr="004747C2" w:rsidRDefault="00750078" w:rsidP="004747C2">
      <w:pPr>
        <w:pStyle w:val="ListeParagraf"/>
        <w:numPr>
          <w:ilvl w:val="0"/>
          <w:numId w:val="32"/>
        </w:numPr>
        <w:spacing w:after="60"/>
        <w:jc w:val="both"/>
        <w:rPr>
          <w:rFonts w:eastAsia="Calibri"/>
          <w:lang w:eastAsia="zh-CN"/>
        </w:rPr>
      </w:pPr>
      <w:r w:rsidRPr="004747C2">
        <w:rPr>
          <w:rFonts w:eastAsia="Calibri"/>
          <w:lang w:eastAsia="zh-CN"/>
        </w:rPr>
        <w:t>Çevre boyutları ve çevre yönetim sistemi ile ilgili eğitim ihtiyaçlarını belirlemeli</w:t>
      </w:r>
      <w:r w:rsidR="00B70DBA" w:rsidRPr="004747C2">
        <w:rPr>
          <w:rFonts w:eastAsia="Calibri"/>
          <w:lang w:eastAsia="zh-CN"/>
        </w:rPr>
        <w:t>,</w:t>
      </w:r>
    </w:p>
    <w:p w:rsidR="00750078" w:rsidRPr="004747C2" w:rsidRDefault="00750078" w:rsidP="004747C2">
      <w:pPr>
        <w:pStyle w:val="ListeParagraf"/>
        <w:numPr>
          <w:ilvl w:val="0"/>
          <w:numId w:val="32"/>
        </w:numPr>
        <w:spacing w:after="60"/>
        <w:jc w:val="both"/>
        <w:rPr>
          <w:rFonts w:eastAsia="Calibri"/>
          <w:lang w:eastAsia="zh-CN"/>
        </w:rPr>
      </w:pPr>
      <w:r w:rsidRPr="004747C2">
        <w:rPr>
          <w:rFonts w:eastAsia="Calibri"/>
          <w:lang w:eastAsia="zh-CN"/>
        </w:rPr>
        <w:t xml:space="preserve">Uygulanabilir olduğunda, </w:t>
      </w:r>
      <w:r w:rsidR="00A42C86" w:rsidRPr="004747C2">
        <w:rPr>
          <w:rFonts w:eastAsia="Calibri"/>
          <w:lang w:eastAsia="zh-CN"/>
        </w:rPr>
        <w:t xml:space="preserve">ihtiyaç duyulan yeterliliğin kazanılması </w:t>
      </w:r>
      <w:r w:rsidR="00F8105D" w:rsidRPr="004747C2">
        <w:rPr>
          <w:rFonts w:eastAsia="Calibri"/>
          <w:lang w:eastAsia="zh-CN"/>
        </w:rPr>
        <w:t>için faaliyet yapılması ve bu faaliyetlerin etkinliğini değerlendirmeli</w:t>
      </w:r>
    </w:p>
    <w:p w:rsidR="00F8105D" w:rsidRPr="004747C2" w:rsidRDefault="00B70DBA" w:rsidP="004747C2">
      <w:pPr>
        <w:jc w:val="both"/>
        <w:rPr>
          <w:rFonts w:eastAsia="Calibri"/>
          <w:lang w:eastAsia="zh-CN"/>
        </w:rPr>
      </w:pPr>
      <w:proofErr w:type="spellStart"/>
      <w:r w:rsidRPr="004747C2">
        <w:rPr>
          <w:rFonts w:eastAsia="Calibri"/>
          <w:lang w:eastAsia="zh-CN"/>
        </w:rPr>
        <w:t>d</w:t>
      </w:r>
      <w:r w:rsidR="00F8105D" w:rsidRPr="004747C2">
        <w:rPr>
          <w:rFonts w:eastAsia="Calibri"/>
          <w:lang w:eastAsia="zh-CN"/>
        </w:rPr>
        <w:t>ir</w:t>
      </w:r>
      <w:proofErr w:type="spellEnd"/>
      <w:r w:rsidR="00F8105D" w:rsidRPr="004747C2">
        <w:rPr>
          <w:rFonts w:eastAsia="Calibri"/>
          <w:lang w:eastAsia="zh-CN"/>
        </w:rPr>
        <w:t>.</w:t>
      </w:r>
    </w:p>
    <w:p w:rsidR="00282140" w:rsidRPr="004747C2" w:rsidRDefault="00282140" w:rsidP="004747C2">
      <w:pPr>
        <w:jc w:val="both"/>
        <w:rPr>
          <w:rFonts w:eastAsia="Calibri"/>
          <w:lang w:eastAsia="zh-CN"/>
        </w:rPr>
      </w:pPr>
    </w:p>
    <w:p w:rsidR="00282140" w:rsidRPr="004747C2" w:rsidRDefault="00282140" w:rsidP="004747C2">
      <w:pPr>
        <w:ind w:left="567" w:hanging="567"/>
        <w:jc w:val="both"/>
        <w:rPr>
          <w:rFonts w:eastAsia="Calibri"/>
          <w:lang w:eastAsia="zh-CN"/>
        </w:rPr>
      </w:pPr>
      <w:r w:rsidRPr="004747C2">
        <w:rPr>
          <w:rFonts w:eastAsia="Calibri"/>
          <w:b/>
          <w:lang w:eastAsia="zh-CN"/>
        </w:rPr>
        <w:t xml:space="preserve">Not – </w:t>
      </w:r>
      <w:r w:rsidRPr="004747C2">
        <w:rPr>
          <w:rFonts w:eastAsia="Calibri"/>
          <w:lang w:eastAsia="zh-CN"/>
        </w:rPr>
        <w:t>Uygulanabilir faaliyetler</w:t>
      </w:r>
      <w:r w:rsidR="00B70DBA" w:rsidRPr="004747C2">
        <w:rPr>
          <w:rFonts w:eastAsia="Calibri"/>
          <w:lang w:eastAsia="zh-CN"/>
        </w:rPr>
        <w:t xml:space="preserve">; </w:t>
      </w:r>
      <w:r w:rsidR="00237F8A" w:rsidRPr="004747C2">
        <w:rPr>
          <w:rFonts w:eastAsia="Calibri"/>
          <w:lang w:eastAsia="zh-CN"/>
        </w:rPr>
        <w:t xml:space="preserve">örneğin, </w:t>
      </w:r>
      <w:r w:rsidR="00B70DBA" w:rsidRPr="004747C2">
        <w:rPr>
          <w:rFonts w:eastAsia="Calibri"/>
          <w:lang w:eastAsia="zh-CN"/>
        </w:rPr>
        <w:t>mevcut çalışan personelin,</w:t>
      </w:r>
      <w:r w:rsidRPr="004747C2">
        <w:rPr>
          <w:rFonts w:eastAsia="Calibri"/>
          <w:lang w:eastAsia="zh-CN"/>
        </w:rPr>
        <w:t xml:space="preserve"> eğitime tabi tutulması, bunlara </w:t>
      </w:r>
      <w:proofErr w:type="spellStart"/>
      <w:r w:rsidRPr="004747C2">
        <w:rPr>
          <w:rFonts w:eastAsia="Calibri"/>
          <w:lang w:eastAsia="zh-CN"/>
        </w:rPr>
        <w:t>mentörlük</w:t>
      </w:r>
      <w:proofErr w:type="spellEnd"/>
      <w:r w:rsidRPr="004747C2">
        <w:rPr>
          <w:rFonts w:eastAsia="Calibri"/>
          <w:lang w:eastAsia="zh-CN"/>
        </w:rPr>
        <w:t xml:space="preserve"> verilmesi veya görev yeri değiştirilmesi ya da yeterli personelin kiralanması veya s</w:t>
      </w:r>
      <w:r w:rsidR="00B70DBA" w:rsidRPr="004747C2">
        <w:rPr>
          <w:rFonts w:eastAsia="Calibri"/>
          <w:lang w:eastAsia="zh-CN"/>
        </w:rPr>
        <w:t>özleşmeli olarak çalıştırılması</w:t>
      </w:r>
      <w:r w:rsidR="00237F8A" w:rsidRPr="004747C2">
        <w:rPr>
          <w:rFonts w:eastAsia="Calibri"/>
          <w:lang w:eastAsia="zh-CN"/>
        </w:rPr>
        <w:t>nı</w:t>
      </w:r>
      <w:r w:rsidR="00B70DBA" w:rsidRPr="004747C2">
        <w:rPr>
          <w:rFonts w:eastAsia="Calibri"/>
          <w:lang w:eastAsia="zh-CN"/>
        </w:rPr>
        <w:t xml:space="preserve"> kapsayabilir</w:t>
      </w:r>
      <w:r w:rsidR="00237F8A" w:rsidRPr="004747C2">
        <w:rPr>
          <w:rFonts w:eastAsia="Calibri"/>
          <w:lang w:eastAsia="zh-CN"/>
        </w:rPr>
        <w:t>.</w:t>
      </w:r>
    </w:p>
    <w:p w:rsidR="00282140" w:rsidRPr="004747C2" w:rsidRDefault="00282140" w:rsidP="004747C2">
      <w:pPr>
        <w:ind w:left="567" w:hanging="567"/>
        <w:jc w:val="both"/>
        <w:rPr>
          <w:rFonts w:eastAsia="Calibri"/>
          <w:lang w:eastAsia="zh-CN"/>
        </w:rPr>
      </w:pPr>
    </w:p>
    <w:p w:rsidR="00282140" w:rsidRPr="004747C2" w:rsidRDefault="00282140" w:rsidP="004747C2">
      <w:pPr>
        <w:ind w:left="567" w:hanging="567"/>
        <w:jc w:val="both"/>
        <w:rPr>
          <w:rFonts w:eastAsia="Calibri"/>
          <w:lang w:eastAsia="zh-CN"/>
        </w:rPr>
      </w:pPr>
      <w:r w:rsidRPr="004747C2">
        <w:rPr>
          <w:rFonts w:eastAsia="Calibri"/>
          <w:lang w:eastAsia="zh-CN"/>
        </w:rPr>
        <w:t xml:space="preserve">Kuruluş, </w:t>
      </w:r>
      <w:r w:rsidR="00237F8A" w:rsidRPr="004747C2">
        <w:rPr>
          <w:rFonts w:eastAsia="Calibri"/>
          <w:lang w:eastAsia="zh-CN"/>
        </w:rPr>
        <w:t>yeterliliğin</w:t>
      </w:r>
      <w:r w:rsidRPr="004747C2">
        <w:rPr>
          <w:rFonts w:eastAsia="Calibri"/>
          <w:lang w:eastAsia="zh-CN"/>
        </w:rPr>
        <w:t xml:space="preserve"> kanıtı olarak uygun </w:t>
      </w:r>
      <w:proofErr w:type="spellStart"/>
      <w:r w:rsidRPr="004747C2">
        <w:rPr>
          <w:rFonts w:eastAsia="Calibri"/>
          <w:lang w:eastAsia="zh-CN"/>
        </w:rPr>
        <w:t>dokümante</w:t>
      </w:r>
      <w:proofErr w:type="spellEnd"/>
      <w:r w:rsidRPr="004747C2">
        <w:rPr>
          <w:rFonts w:eastAsia="Calibri"/>
          <w:lang w:eastAsia="zh-CN"/>
        </w:rPr>
        <w:t xml:space="preserve"> edilmiş bilgiyi muhafaza etmelidir. </w:t>
      </w:r>
    </w:p>
    <w:p w:rsidR="00F8105D" w:rsidRPr="004747C2" w:rsidRDefault="00F8105D" w:rsidP="004747C2">
      <w:pPr>
        <w:jc w:val="both"/>
        <w:rPr>
          <w:rFonts w:eastAsia="Calibri"/>
          <w:lang w:eastAsia="zh-CN"/>
        </w:rPr>
      </w:pPr>
    </w:p>
    <w:p w:rsidR="00F8105D" w:rsidRPr="004747C2" w:rsidRDefault="00F8105D" w:rsidP="004747C2">
      <w:pPr>
        <w:pStyle w:val="Balk2"/>
        <w:rPr>
          <w:rFonts w:eastAsia="Calibri"/>
        </w:rPr>
      </w:pPr>
      <w:bookmarkStart w:id="400" w:name="_Toc438714726"/>
      <w:r w:rsidRPr="004747C2">
        <w:rPr>
          <w:rFonts w:eastAsia="Calibri"/>
        </w:rPr>
        <w:t>7.3</w:t>
      </w:r>
      <w:r w:rsidRPr="004747C2">
        <w:rPr>
          <w:rFonts w:eastAsia="Calibri"/>
        </w:rPr>
        <w:tab/>
        <w:t>Farkındalık</w:t>
      </w:r>
      <w:bookmarkEnd w:id="400"/>
    </w:p>
    <w:p w:rsidR="00F8105D" w:rsidRPr="004747C2" w:rsidRDefault="00F8105D" w:rsidP="004747C2">
      <w:pPr>
        <w:jc w:val="both"/>
        <w:rPr>
          <w:rFonts w:eastAsia="Calibri"/>
          <w:lang w:eastAsia="zh-CN"/>
        </w:rPr>
      </w:pPr>
      <w:r w:rsidRPr="004747C2">
        <w:rPr>
          <w:rFonts w:eastAsia="Calibri"/>
          <w:lang w:eastAsia="zh-CN"/>
        </w:rPr>
        <w:t>Kuruluş, kontrolü altında çalışan kişilerin aşağıdaki</w:t>
      </w:r>
      <w:r w:rsidR="00237F8A" w:rsidRPr="004747C2">
        <w:rPr>
          <w:rFonts w:eastAsia="Calibri"/>
          <w:lang w:eastAsia="zh-CN"/>
        </w:rPr>
        <w:t xml:space="preserve"> hususların</w:t>
      </w:r>
      <w:r w:rsidRPr="004747C2">
        <w:rPr>
          <w:rFonts w:eastAsia="Calibri"/>
          <w:lang w:eastAsia="zh-CN"/>
        </w:rPr>
        <w:t xml:space="preserve"> farkında olduğunu güvence altına almalıdır:</w:t>
      </w:r>
    </w:p>
    <w:p w:rsidR="00F8105D" w:rsidRPr="004747C2" w:rsidRDefault="00F8105D" w:rsidP="004747C2">
      <w:pPr>
        <w:jc w:val="both"/>
        <w:rPr>
          <w:rFonts w:eastAsia="Calibri"/>
          <w:lang w:eastAsia="zh-CN"/>
        </w:rPr>
      </w:pPr>
    </w:p>
    <w:p w:rsidR="00F8105D" w:rsidRPr="004747C2" w:rsidRDefault="00F8105D" w:rsidP="004747C2">
      <w:pPr>
        <w:pStyle w:val="ListeParagraf"/>
        <w:numPr>
          <w:ilvl w:val="0"/>
          <w:numId w:val="33"/>
        </w:numPr>
        <w:spacing w:after="60"/>
        <w:jc w:val="both"/>
        <w:rPr>
          <w:rFonts w:eastAsia="Calibri"/>
          <w:lang w:eastAsia="zh-CN"/>
        </w:rPr>
      </w:pPr>
      <w:r w:rsidRPr="004747C2">
        <w:rPr>
          <w:rFonts w:eastAsia="Calibri"/>
          <w:lang w:eastAsia="zh-CN"/>
        </w:rPr>
        <w:t>Çevre politikası</w:t>
      </w:r>
      <w:r w:rsidR="002B3722">
        <w:rPr>
          <w:rFonts w:eastAsia="Calibri"/>
          <w:lang w:eastAsia="zh-CN"/>
        </w:rPr>
        <w:t>,</w:t>
      </w:r>
    </w:p>
    <w:p w:rsidR="00F8105D" w:rsidRPr="004747C2" w:rsidRDefault="00F8105D" w:rsidP="004747C2">
      <w:pPr>
        <w:pStyle w:val="ListeParagraf"/>
        <w:numPr>
          <w:ilvl w:val="0"/>
          <w:numId w:val="33"/>
        </w:numPr>
        <w:spacing w:after="60"/>
        <w:jc w:val="both"/>
        <w:rPr>
          <w:rFonts w:eastAsia="Calibri"/>
          <w:lang w:eastAsia="zh-CN"/>
        </w:rPr>
      </w:pPr>
      <w:r w:rsidRPr="004747C2">
        <w:rPr>
          <w:rFonts w:eastAsia="Calibri"/>
          <w:lang w:eastAsia="zh-CN"/>
        </w:rPr>
        <w:t xml:space="preserve">Önemli çevre boyutları ve </w:t>
      </w:r>
      <w:proofErr w:type="gramStart"/>
      <w:r w:rsidRPr="004747C2">
        <w:rPr>
          <w:rFonts w:eastAsia="Calibri"/>
          <w:lang w:eastAsia="zh-CN"/>
        </w:rPr>
        <w:t>kendi işlerinde</w:t>
      </w:r>
      <w:proofErr w:type="gramEnd"/>
      <w:r w:rsidRPr="004747C2">
        <w:rPr>
          <w:rFonts w:eastAsia="Calibri"/>
          <w:lang w:eastAsia="zh-CN"/>
        </w:rPr>
        <w:t>, önemli çevre boyutları ile ilgili oluşan veya potansiyel çevre</w:t>
      </w:r>
      <w:r w:rsidR="00F77075">
        <w:rPr>
          <w:rFonts w:eastAsia="Calibri"/>
          <w:lang w:eastAsia="zh-CN"/>
        </w:rPr>
        <w:t>sel</w:t>
      </w:r>
      <w:r w:rsidRPr="004747C2">
        <w:rPr>
          <w:rFonts w:eastAsia="Calibri"/>
          <w:lang w:eastAsia="zh-CN"/>
        </w:rPr>
        <w:t xml:space="preserve"> etkileri</w:t>
      </w:r>
      <w:r w:rsidR="002B3722">
        <w:rPr>
          <w:rFonts w:eastAsia="Calibri"/>
          <w:lang w:eastAsia="zh-CN"/>
        </w:rPr>
        <w:t>,</w:t>
      </w:r>
    </w:p>
    <w:p w:rsidR="00F8105D" w:rsidRPr="004747C2" w:rsidRDefault="00F8105D" w:rsidP="004747C2">
      <w:pPr>
        <w:pStyle w:val="ListeParagraf"/>
        <w:numPr>
          <w:ilvl w:val="0"/>
          <w:numId w:val="33"/>
        </w:numPr>
        <w:spacing w:after="60"/>
        <w:jc w:val="both"/>
        <w:rPr>
          <w:rFonts w:eastAsia="Calibri"/>
          <w:lang w:eastAsia="zh-CN"/>
        </w:rPr>
      </w:pPr>
      <w:r w:rsidRPr="004747C2">
        <w:rPr>
          <w:rFonts w:eastAsia="Calibri"/>
          <w:lang w:eastAsia="zh-CN"/>
        </w:rPr>
        <w:t xml:space="preserve">Geliştirilmiş çevre performansın faydaları </w:t>
      </w:r>
      <w:proofErr w:type="gramStart"/>
      <w:r w:rsidRPr="004747C2">
        <w:rPr>
          <w:rFonts w:eastAsia="Calibri"/>
          <w:lang w:eastAsia="zh-CN"/>
        </w:rPr>
        <w:t>dahil</w:t>
      </w:r>
      <w:proofErr w:type="gramEnd"/>
      <w:r w:rsidRPr="004747C2">
        <w:rPr>
          <w:rFonts w:eastAsia="Calibri"/>
          <w:lang w:eastAsia="zh-CN"/>
        </w:rPr>
        <w:t>, kendilerinin çevre yönetim sisteminin etkinliğine etkileri</w:t>
      </w:r>
      <w:r w:rsidR="002B3722">
        <w:rPr>
          <w:rFonts w:eastAsia="Calibri"/>
          <w:lang w:eastAsia="zh-CN"/>
        </w:rPr>
        <w:t>,</w:t>
      </w:r>
    </w:p>
    <w:p w:rsidR="00F8105D" w:rsidRPr="004747C2" w:rsidRDefault="00F8105D" w:rsidP="004747C2">
      <w:pPr>
        <w:pStyle w:val="ListeParagraf"/>
        <w:numPr>
          <w:ilvl w:val="0"/>
          <w:numId w:val="33"/>
        </w:numPr>
        <w:spacing w:after="60"/>
        <w:jc w:val="both"/>
        <w:rPr>
          <w:rFonts w:eastAsia="Calibri"/>
          <w:lang w:eastAsia="zh-CN"/>
        </w:rPr>
      </w:pPr>
      <w:r w:rsidRPr="004747C2">
        <w:rPr>
          <w:rFonts w:eastAsia="Calibri"/>
          <w:lang w:eastAsia="zh-CN"/>
        </w:rPr>
        <w:t xml:space="preserve">Kuruluşun uygunluk </w:t>
      </w:r>
      <w:r w:rsidR="00BE417D">
        <w:rPr>
          <w:rFonts w:cs="Arial"/>
        </w:rPr>
        <w:t>yükümlülüklerini</w:t>
      </w:r>
      <w:r w:rsidRPr="004747C2">
        <w:rPr>
          <w:rFonts w:eastAsia="Calibri"/>
          <w:lang w:eastAsia="zh-CN"/>
        </w:rPr>
        <w:t xml:space="preserve"> yerine getirememesi </w:t>
      </w:r>
      <w:proofErr w:type="gramStart"/>
      <w:r w:rsidRPr="004747C2">
        <w:rPr>
          <w:rFonts w:eastAsia="Calibri"/>
          <w:lang w:eastAsia="zh-CN"/>
        </w:rPr>
        <w:t>dahil</w:t>
      </w:r>
      <w:proofErr w:type="gramEnd"/>
      <w:r w:rsidRPr="004747C2">
        <w:rPr>
          <w:rFonts w:eastAsia="Calibri"/>
          <w:lang w:eastAsia="zh-CN"/>
        </w:rPr>
        <w:t>, çevre yönetim sistemi şartlarının yerine getirilmemesi</w:t>
      </w:r>
      <w:r w:rsidR="00E24A90">
        <w:rPr>
          <w:rFonts w:eastAsia="Calibri"/>
          <w:lang w:eastAsia="zh-CN"/>
        </w:rPr>
        <w:t>ne müdahil olmaları</w:t>
      </w:r>
      <w:r w:rsidRPr="004747C2">
        <w:rPr>
          <w:rFonts w:eastAsia="Calibri"/>
          <w:lang w:eastAsia="zh-CN"/>
        </w:rPr>
        <w:t>.</w:t>
      </w:r>
    </w:p>
    <w:p w:rsidR="00F8105D" w:rsidRPr="004747C2" w:rsidRDefault="00F8105D" w:rsidP="004747C2">
      <w:pPr>
        <w:jc w:val="both"/>
        <w:rPr>
          <w:rFonts w:eastAsia="Calibri"/>
          <w:lang w:eastAsia="zh-CN"/>
        </w:rPr>
      </w:pPr>
    </w:p>
    <w:p w:rsidR="00F8105D" w:rsidRPr="004747C2" w:rsidRDefault="00F8105D" w:rsidP="004747C2">
      <w:pPr>
        <w:pStyle w:val="Balk2"/>
        <w:rPr>
          <w:rFonts w:eastAsia="Calibri"/>
        </w:rPr>
      </w:pPr>
      <w:bookmarkStart w:id="401" w:name="_Toc438714727"/>
      <w:r w:rsidRPr="004747C2">
        <w:rPr>
          <w:rFonts w:eastAsia="Calibri"/>
        </w:rPr>
        <w:lastRenderedPageBreak/>
        <w:t>7.4</w:t>
      </w:r>
      <w:r w:rsidRPr="004747C2">
        <w:rPr>
          <w:rFonts w:eastAsia="Calibri"/>
        </w:rPr>
        <w:tab/>
        <w:t>İletişim</w:t>
      </w:r>
      <w:bookmarkEnd w:id="401"/>
    </w:p>
    <w:p w:rsidR="00F8105D" w:rsidRPr="004747C2" w:rsidRDefault="00F8105D" w:rsidP="004747C2">
      <w:pPr>
        <w:rPr>
          <w:rFonts w:eastAsia="Calibri"/>
          <w:lang w:eastAsia="zh-CN"/>
        </w:rPr>
      </w:pPr>
    </w:p>
    <w:p w:rsidR="00F8105D" w:rsidRPr="004747C2" w:rsidRDefault="00F8105D" w:rsidP="004747C2">
      <w:pPr>
        <w:pStyle w:val="Balk3"/>
        <w:rPr>
          <w:rFonts w:eastAsia="Calibri"/>
        </w:rPr>
      </w:pPr>
      <w:bookmarkStart w:id="402" w:name="_Toc438714728"/>
      <w:r w:rsidRPr="004747C2">
        <w:rPr>
          <w:rFonts w:eastAsia="Calibri"/>
          <w:lang w:val="tr-TR"/>
        </w:rPr>
        <w:t>7.4.1</w:t>
      </w:r>
      <w:r w:rsidRPr="004747C2">
        <w:rPr>
          <w:rFonts w:eastAsia="Calibri"/>
          <w:lang w:val="tr-TR"/>
        </w:rPr>
        <w:tab/>
        <w:t>Genel</w:t>
      </w:r>
      <w:bookmarkEnd w:id="402"/>
    </w:p>
    <w:p w:rsidR="00F8105D" w:rsidRPr="004747C2" w:rsidRDefault="00F8105D" w:rsidP="004747C2">
      <w:pPr>
        <w:rPr>
          <w:rFonts w:eastAsia="Calibri"/>
          <w:lang w:eastAsia="x-none"/>
        </w:rPr>
      </w:pPr>
      <w:r w:rsidRPr="004747C2">
        <w:rPr>
          <w:rFonts w:eastAsia="Calibri"/>
          <w:lang w:eastAsia="x-none"/>
        </w:rPr>
        <w:t xml:space="preserve">Kuruluş; aşağıdaki hususlar dahil, iç ve dış iletişim için gerekli olan </w:t>
      </w:r>
      <w:proofErr w:type="gramStart"/>
      <w:r w:rsidRPr="004747C2">
        <w:rPr>
          <w:rFonts w:eastAsia="Calibri"/>
          <w:lang w:eastAsia="x-none"/>
        </w:rPr>
        <w:t>proses</w:t>
      </w:r>
      <w:proofErr w:type="gramEnd"/>
      <w:r w:rsidRPr="004747C2">
        <w:rPr>
          <w:rFonts w:eastAsia="Calibri"/>
          <w:lang w:eastAsia="x-none"/>
        </w:rPr>
        <w:t xml:space="preserve">/prosesleri oluşturmalı, uygulamalı ve </w:t>
      </w:r>
      <w:r w:rsidR="00F04171">
        <w:rPr>
          <w:rFonts w:eastAsia="Calibri"/>
          <w:lang w:eastAsia="x-none"/>
        </w:rPr>
        <w:t>sürekliliği</w:t>
      </w:r>
      <w:r w:rsidR="00F04171" w:rsidRPr="004747C2">
        <w:rPr>
          <w:rFonts w:eastAsia="Calibri"/>
          <w:lang w:eastAsia="x-none"/>
        </w:rPr>
        <w:t xml:space="preserve"> </w:t>
      </w:r>
      <w:r w:rsidRPr="004747C2">
        <w:rPr>
          <w:rFonts w:eastAsia="Calibri"/>
          <w:lang w:eastAsia="x-none"/>
        </w:rPr>
        <w:t>sağlamalıdır:</w:t>
      </w:r>
    </w:p>
    <w:p w:rsidR="00F8105D" w:rsidRPr="004747C2" w:rsidRDefault="00F8105D" w:rsidP="004747C2">
      <w:pPr>
        <w:rPr>
          <w:rFonts w:eastAsia="Calibri"/>
          <w:lang w:eastAsia="x-none"/>
        </w:rPr>
      </w:pPr>
    </w:p>
    <w:p w:rsidR="00F8105D" w:rsidRPr="004747C2" w:rsidRDefault="003B21D2" w:rsidP="004747C2">
      <w:pPr>
        <w:pStyle w:val="ListeParagraf"/>
        <w:numPr>
          <w:ilvl w:val="0"/>
          <w:numId w:val="34"/>
        </w:numPr>
        <w:spacing w:after="60"/>
        <w:rPr>
          <w:rFonts w:eastAsia="Calibri"/>
          <w:lang w:eastAsia="x-none"/>
        </w:rPr>
      </w:pPr>
      <w:r w:rsidRPr="004747C2">
        <w:rPr>
          <w:rFonts w:eastAsia="Calibri"/>
          <w:lang w:eastAsia="x-none"/>
        </w:rPr>
        <w:t>Neyle ilgili iletişim kuracağını</w:t>
      </w:r>
      <w:r w:rsidR="002B3722">
        <w:rPr>
          <w:rFonts w:eastAsia="Calibri"/>
          <w:lang w:eastAsia="x-none"/>
        </w:rPr>
        <w:t>,</w:t>
      </w:r>
    </w:p>
    <w:p w:rsidR="003B21D2" w:rsidRPr="004747C2" w:rsidRDefault="003B21D2" w:rsidP="004747C2">
      <w:pPr>
        <w:pStyle w:val="ListeParagraf"/>
        <w:numPr>
          <w:ilvl w:val="0"/>
          <w:numId w:val="34"/>
        </w:numPr>
        <w:spacing w:after="60"/>
        <w:rPr>
          <w:rFonts w:eastAsia="Calibri"/>
          <w:lang w:eastAsia="x-none"/>
        </w:rPr>
      </w:pPr>
      <w:r w:rsidRPr="004747C2">
        <w:rPr>
          <w:rFonts w:eastAsia="Calibri"/>
          <w:lang w:eastAsia="x-none"/>
        </w:rPr>
        <w:t>Ne zaman iletişim kuracağını</w:t>
      </w:r>
      <w:r w:rsidR="002B3722">
        <w:rPr>
          <w:rFonts w:eastAsia="Calibri"/>
          <w:lang w:eastAsia="x-none"/>
        </w:rPr>
        <w:t>,</w:t>
      </w:r>
    </w:p>
    <w:p w:rsidR="003B21D2" w:rsidRPr="004747C2" w:rsidRDefault="003B21D2" w:rsidP="004747C2">
      <w:pPr>
        <w:pStyle w:val="ListeParagraf"/>
        <w:numPr>
          <w:ilvl w:val="0"/>
          <w:numId w:val="34"/>
        </w:numPr>
        <w:spacing w:after="60"/>
        <w:rPr>
          <w:rFonts w:eastAsia="Calibri"/>
          <w:lang w:eastAsia="x-none"/>
        </w:rPr>
      </w:pPr>
      <w:r w:rsidRPr="004747C2">
        <w:rPr>
          <w:rFonts w:eastAsia="Calibri"/>
          <w:lang w:eastAsia="x-none"/>
        </w:rPr>
        <w:t>Kiminle iletişim kuracağını</w:t>
      </w:r>
      <w:r w:rsidR="002B3722">
        <w:rPr>
          <w:rFonts w:eastAsia="Calibri"/>
          <w:lang w:eastAsia="x-none"/>
        </w:rPr>
        <w:t>,</w:t>
      </w:r>
    </w:p>
    <w:p w:rsidR="003B21D2" w:rsidRPr="004747C2" w:rsidRDefault="003B21D2" w:rsidP="004747C2">
      <w:pPr>
        <w:pStyle w:val="ListeParagraf"/>
        <w:numPr>
          <w:ilvl w:val="0"/>
          <w:numId w:val="34"/>
        </w:numPr>
        <w:spacing w:after="60"/>
        <w:rPr>
          <w:rFonts w:eastAsia="Calibri"/>
          <w:lang w:eastAsia="x-none"/>
        </w:rPr>
      </w:pPr>
      <w:r w:rsidRPr="004747C2">
        <w:rPr>
          <w:rFonts w:eastAsia="Calibri"/>
          <w:lang w:eastAsia="x-none"/>
        </w:rPr>
        <w:t>Nasıl iletişim kuracağını.</w:t>
      </w:r>
    </w:p>
    <w:p w:rsidR="003B21D2" w:rsidRPr="004747C2" w:rsidRDefault="003B21D2" w:rsidP="004747C2">
      <w:pPr>
        <w:rPr>
          <w:rFonts w:eastAsia="Calibri"/>
          <w:lang w:eastAsia="x-none"/>
        </w:rPr>
      </w:pPr>
    </w:p>
    <w:p w:rsidR="003B21D2" w:rsidRPr="004747C2" w:rsidRDefault="003B21D2" w:rsidP="004747C2">
      <w:pPr>
        <w:rPr>
          <w:rFonts w:eastAsia="Calibri"/>
          <w:lang w:eastAsia="x-none"/>
        </w:rPr>
      </w:pPr>
      <w:r w:rsidRPr="004747C2">
        <w:rPr>
          <w:rFonts w:eastAsia="Calibri"/>
          <w:lang w:eastAsia="x-none"/>
        </w:rPr>
        <w:t xml:space="preserve">İletişim </w:t>
      </w:r>
      <w:proofErr w:type="gramStart"/>
      <w:r w:rsidRPr="004747C2">
        <w:rPr>
          <w:rFonts w:eastAsia="Calibri"/>
          <w:lang w:eastAsia="x-none"/>
        </w:rPr>
        <w:t>prosesi</w:t>
      </w:r>
      <w:proofErr w:type="gramEnd"/>
      <w:r w:rsidRPr="004747C2">
        <w:rPr>
          <w:rFonts w:eastAsia="Calibri"/>
          <w:lang w:eastAsia="x-none"/>
        </w:rPr>
        <w:t>/prosesleri oluştururken, kuruluş</w:t>
      </w:r>
      <w:r w:rsidR="002B3722">
        <w:rPr>
          <w:rFonts w:eastAsia="Calibri"/>
          <w:lang w:eastAsia="x-none"/>
        </w:rPr>
        <w:t>:</w:t>
      </w:r>
    </w:p>
    <w:p w:rsidR="003B21D2" w:rsidRPr="004747C2" w:rsidRDefault="003B21D2" w:rsidP="004747C2">
      <w:pPr>
        <w:rPr>
          <w:rFonts w:eastAsia="Calibri"/>
          <w:lang w:eastAsia="x-none"/>
        </w:rPr>
      </w:pPr>
    </w:p>
    <w:p w:rsidR="003B21D2" w:rsidRPr="004747C2" w:rsidRDefault="003B21D2" w:rsidP="004747C2">
      <w:pPr>
        <w:pStyle w:val="ListeParagraf"/>
        <w:numPr>
          <w:ilvl w:val="0"/>
          <w:numId w:val="23"/>
        </w:numPr>
        <w:spacing w:after="60"/>
        <w:rPr>
          <w:rFonts w:eastAsia="Calibri"/>
          <w:lang w:eastAsia="x-none"/>
        </w:rPr>
      </w:pPr>
      <w:r w:rsidRPr="004747C2">
        <w:rPr>
          <w:rFonts w:eastAsia="Calibri"/>
          <w:lang w:eastAsia="x-none"/>
        </w:rPr>
        <w:t xml:space="preserve">Uygunluk </w:t>
      </w:r>
      <w:r w:rsidR="00BE417D">
        <w:rPr>
          <w:rFonts w:cs="Arial"/>
        </w:rPr>
        <w:t>yükümlülüklerini</w:t>
      </w:r>
      <w:r w:rsidRPr="004747C2">
        <w:rPr>
          <w:rFonts w:eastAsia="Calibri"/>
          <w:lang w:eastAsia="x-none"/>
        </w:rPr>
        <w:t xml:space="preserve"> dikkate almalı</w:t>
      </w:r>
      <w:r w:rsidR="002B3722">
        <w:rPr>
          <w:rFonts w:eastAsia="Calibri"/>
          <w:lang w:eastAsia="x-none"/>
        </w:rPr>
        <w:t>,</w:t>
      </w:r>
    </w:p>
    <w:p w:rsidR="003B21D2" w:rsidRPr="004747C2" w:rsidRDefault="003B21D2" w:rsidP="004747C2">
      <w:pPr>
        <w:pStyle w:val="ListeParagraf"/>
        <w:numPr>
          <w:ilvl w:val="0"/>
          <w:numId w:val="23"/>
        </w:numPr>
        <w:spacing w:after="60"/>
        <w:rPr>
          <w:rFonts w:eastAsia="Calibri"/>
          <w:lang w:eastAsia="x-none"/>
        </w:rPr>
      </w:pPr>
      <w:r w:rsidRPr="004747C2">
        <w:rPr>
          <w:rFonts w:eastAsia="Calibri"/>
          <w:lang w:eastAsia="x-none"/>
        </w:rPr>
        <w:t>İletişimde kullanılan bilginin çevre yönetim sisteminden üretilen bilgi ile uyumlu ve güvenilir olduğunu güvence altına almalı</w:t>
      </w:r>
    </w:p>
    <w:p w:rsidR="003B21D2" w:rsidRPr="004747C2" w:rsidRDefault="00237F8A" w:rsidP="004747C2">
      <w:pPr>
        <w:rPr>
          <w:rFonts w:eastAsia="Calibri"/>
          <w:lang w:eastAsia="x-none"/>
        </w:rPr>
      </w:pPr>
      <w:proofErr w:type="spellStart"/>
      <w:proofErr w:type="gramStart"/>
      <w:r w:rsidRPr="004747C2">
        <w:rPr>
          <w:rFonts w:eastAsia="Calibri"/>
          <w:lang w:eastAsia="x-none"/>
        </w:rPr>
        <w:t>d</w:t>
      </w:r>
      <w:r w:rsidR="003B21D2" w:rsidRPr="004747C2">
        <w:rPr>
          <w:rFonts w:eastAsia="Calibri"/>
          <w:lang w:eastAsia="x-none"/>
        </w:rPr>
        <w:t>ır</w:t>
      </w:r>
      <w:proofErr w:type="spellEnd"/>
      <w:proofErr w:type="gramEnd"/>
      <w:r w:rsidR="003B21D2" w:rsidRPr="004747C2">
        <w:rPr>
          <w:rFonts w:eastAsia="Calibri"/>
          <w:lang w:eastAsia="x-none"/>
        </w:rPr>
        <w:t>.</w:t>
      </w:r>
    </w:p>
    <w:p w:rsidR="003B21D2" w:rsidRPr="004747C2" w:rsidRDefault="003B21D2" w:rsidP="004747C2">
      <w:pPr>
        <w:rPr>
          <w:rFonts w:eastAsia="Calibri"/>
          <w:lang w:eastAsia="x-none"/>
        </w:rPr>
      </w:pPr>
    </w:p>
    <w:p w:rsidR="003B21D2" w:rsidRPr="004747C2" w:rsidRDefault="003B21D2" w:rsidP="004747C2">
      <w:pPr>
        <w:rPr>
          <w:rFonts w:eastAsia="Calibri"/>
          <w:lang w:eastAsia="x-none"/>
        </w:rPr>
      </w:pPr>
      <w:r w:rsidRPr="004747C2">
        <w:rPr>
          <w:rFonts w:eastAsia="Calibri"/>
          <w:lang w:eastAsia="x-none"/>
        </w:rPr>
        <w:t>Kuruluş, çevre yönetim sistemi ile ilgili iletişimlere cevap vermelidir.</w:t>
      </w:r>
    </w:p>
    <w:p w:rsidR="003B21D2" w:rsidRPr="004747C2" w:rsidRDefault="003B21D2" w:rsidP="004747C2">
      <w:pPr>
        <w:rPr>
          <w:rFonts w:eastAsia="Calibri"/>
          <w:lang w:eastAsia="x-none"/>
        </w:rPr>
      </w:pPr>
    </w:p>
    <w:p w:rsidR="003B21D2" w:rsidRPr="004747C2" w:rsidRDefault="003B21D2" w:rsidP="004747C2">
      <w:pPr>
        <w:rPr>
          <w:rFonts w:eastAsia="Calibri"/>
          <w:lang w:eastAsia="x-none"/>
        </w:rPr>
      </w:pPr>
      <w:r w:rsidRPr="004747C2">
        <w:rPr>
          <w:rFonts w:eastAsia="Calibri"/>
          <w:lang w:eastAsia="x-none"/>
        </w:rPr>
        <w:t xml:space="preserve">Kuruluş, iletişimin kanıtı olarak </w:t>
      </w:r>
      <w:proofErr w:type="spellStart"/>
      <w:r w:rsidRPr="004747C2">
        <w:rPr>
          <w:rFonts w:eastAsia="Calibri"/>
          <w:lang w:eastAsia="x-none"/>
        </w:rPr>
        <w:t>dokümante</w:t>
      </w:r>
      <w:proofErr w:type="spellEnd"/>
      <w:r w:rsidRPr="004747C2">
        <w:rPr>
          <w:rFonts w:eastAsia="Calibri"/>
          <w:lang w:eastAsia="x-none"/>
        </w:rPr>
        <w:t xml:space="preserve"> edilmiş bilgiyi uygun şekilde saklamalıdır.</w:t>
      </w:r>
    </w:p>
    <w:p w:rsidR="00901A90" w:rsidRPr="004747C2" w:rsidRDefault="00901A90" w:rsidP="004747C2">
      <w:pPr>
        <w:rPr>
          <w:rFonts w:eastAsia="Calibri"/>
          <w:lang w:eastAsia="x-none"/>
        </w:rPr>
      </w:pPr>
    </w:p>
    <w:p w:rsidR="00901A90" w:rsidRPr="004747C2" w:rsidRDefault="00901A90" w:rsidP="004747C2">
      <w:pPr>
        <w:pStyle w:val="Balk3"/>
        <w:rPr>
          <w:rFonts w:eastAsia="Calibri"/>
        </w:rPr>
      </w:pPr>
      <w:bookmarkStart w:id="403" w:name="_Toc438714729"/>
      <w:r w:rsidRPr="004747C2">
        <w:rPr>
          <w:rFonts w:eastAsia="Calibri"/>
          <w:lang w:val="tr-TR"/>
        </w:rPr>
        <w:t>7.4.2</w:t>
      </w:r>
      <w:r w:rsidRPr="004747C2">
        <w:rPr>
          <w:rFonts w:eastAsia="Calibri"/>
          <w:lang w:val="tr-TR"/>
        </w:rPr>
        <w:tab/>
        <w:t>İç iletişim</w:t>
      </w:r>
      <w:bookmarkEnd w:id="403"/>
    </w:p>
    <w:p w:rsidR="00901A90" w:rsidRPr="004747C2" w:rsidRDefault="00901A90" w:rsidP="004747C2">
      <w:pPr>
        <w:rPr>
          <w:rFonts w:eastAsia="Calibri"/>
          <w:lang w:eastAsia="x-none"/>
        </w:rPr>
      </w:pPr>
      <w:r w:rsidRPr="004747C2">
        <w:rPr>
          <w:rFonts w:eastAsia="Calibri"/>
          <w:lang w:eastAsia="x-none"/>
        </w:rPr>
        <w:t>Kuruluş:</w:t>
      </w:r>
    </w:p>
    <w:p w:rsidR="00901A90" w:rsidRPr="004747C2" w:rsidRDefault="00901A90" w:rsidP="004747C2">
      <w:pPr>
        <w:rPr>
          <w:rFonts w:eastAsia="Calibri"/>
          <w:lang w:eastAsia="x-none"/>
        </w:rPr>
      </w:pPr>
    </w:p>
    <w:p w:rsidR="00901A90" w:rsidRPr="004747C2" w:rsidRDefault="00901A90" w:rsidP="004747C2">
      <w:pPr>
        <w:pStyle w:val="ListeParagraf"/>
        <w:numPr>
          <w:ilvl w:val="0"/>
          <w:numId w:val="35"/>
        </w:numPr>
        <w:spacing w:after="60"/>
        <w:jc w:val="both"/>
        <w:rPr>
          <w:rFonts w:eastAsia="Calibri"/>
          <w:lang w:eastAsia="x-none"/>
        </w:rPr>
      </w:pPr>
      <w:r w:rsidRPr="004747C2">
        <w:rPr>
          <w:rFonts w:eastAsia="Calibri"/>
          <w:lang w:eastAsia="x-none"/>
        </w:rPr>
        <w:t xml:space="preserve">Çevre yönetim sistemi ile ilgili değişiklikler </w:t>
      </w:r>
      <w:proofErr w:type="gramStart"/>
      <w:r w:rsidRPr="004747C2">
        <w:rPr>
          <w:rFonts w:eastAsia="Calibri"/>
          <w:lang w:eastAsia="x-none"/>
        </w:rPr>
        <w:t>dahil</w:t>
      </w:r>
      <w:proofErr w:type="gramEnd"/>
      <w:r w:rsidRPr="004747C2">
        <w:rPr>
          <w:rFonts w:eastAsia="Calibri"/>
          <w:lang w:eastAsia="x-none"/>
        </w:rPr>
        <w:t xml:space="preserve">, çevre yönetim sistemi ile ilgili bilgileri, kuruluşun farklı seviyelerinde ve fonksiyonlarında uygun şekilde </w:t>
      </w:r>
      <w:r w:rsidR="00780C95" w:rsidRPr="004747C2">
        <w:rPr>
          <w:rFonts w:eastAsia="Calibri"/>
          <w:lang w:eastAsia="x-none"/>
        </w:rPr>
        <w:t>paylaşmalı</w:t>
      </w:r>
      <w:r w:rsidR="00237F8A" w:rsidRPr="004747C2">
        <w:rPr>
          <w:rFonts w:eastAsia="Calibri"/>
          <w:lang w:eastAsia="x-none"/>
        </w:rPr>
        <w:t>,</w:t>
      </w:r>
    </w:p>
    <w:p w:rsidR="00780C95" w:rsidRPr="004747C2" w:rsidRDefault="00780C95" w:rsidP="004747C2">
      <w:pPr>
        <w:pStyle w:val="ListeParagraf"/>
        <w:numPr>
          <w:ilvl w:val="0"/>
          <w:numId w:val="35"/>
        </w:numPr>
        <w:spacing w:after="60"/>
        <w:jc w:val="both"/>
        <w:rPr>
          <w:rFonts w:eastAsia="Calibri"/>
          <w:lang w:eastAsia="x-none"/>
        </w:rPr>
      </w:pPr>
      <w:r w:rsidRPr="004747C2">
        <w:rPr>
          <w:rFonts w:eastAsia="Calibri"/>
          <w:lang w:eastAsia="x-none"/>
        </w:rPr>
        <w:t xml:space="preserve">İletişim </w:t>
      </w:r>
      <w:proofErr w:type="gramStart"/>
      <w:r w:rsidRPr="004747C2">
        <w:rPr>
          <w:rFonts w:eastAsia="Calibri"/>
          <w:lang w:eastAsia="x-none"/>
        </w:rPr>
        <w:t>proses</w:t>
      </w:r>
      <w:proofErr w:type="gramEnd"/>
      <w:r w:rsidRPr="004747C2">
        <w:rPr>
          <w:rFonts w:eastAsia="Calibri"/>
          <w:lang w:eastAsia="x-none"/>
        </w:rPr>
        <w:t xml:space="preserve">/proseslerinin, kuruluşun kontrolü altında çalışan </w:t>
      </w:r>
      <w:r w:rsidR="00937E33" w:rsidRPr="004747C2">
        <w:rPr>
          <w:rFonts w:eastAsia="Calibri"/>
          <w:lang w:eastAsia="x-none"/>
        </w:rPr>
        <w:t>kişiler</w:t>
      </w:r>
      <w:r w:rsidR="00035E87">
        <w:rPr>
          <w:rFonts w:eastAsia="Calibri"/>
          <w:lang w:eastAsia="x-none"/>
        </w:rPr>
        <w:t>in</w:t>
      </w:r>
      <w:r w:rsidRPr="004747C2">
        <w:rPr>
          <w:rFonts w:eastAsia="Calibri"/>
          <w:lang w:eastAsia="x-none"/>
        </w:rPr>
        <w:t xml:space="preserve"> sürekli iyileştirmeye katkı sağlamasına yardımcı olmasını güvence altına almalı</w:t>
      </w:r>
    </w:p>
    <w:p w:rsidR="00780C95" w:rsidRPr="004747C2" w:rsidRDefault="00237F8A" w:rsidP="004747C2">
      <w:pPr>
        <w:jc w:val="both"/>
        <w:rPr>
          <w:rFonts w:eastAsia="Calibri"/>
          <w:lang w:eastAsia="x-none"/>
        </w:rPr>
      </w:pPr>
      <w:proofErr w:type="spellStart"/>
      <w:proofErr w:type="gramStart"/>
      <w:r w:rsidRPr="004747C2">
        <w:rPr>
          <w:rFonts w:eastAsia="Calibri"/>
          <w:lang w:eastAsia="x-none"/>
        </w:rPr>
        <w:t>d</w:t>
      </w:r>
      <w:r w:rsidR="00780C95" w:rsidRPr="004747C2">
        <w:rPr>
          <w:rFonts w:eastAsia="Calibri"/>
          <w:lang w:eastAsia="x-none"/>
        </w:rPr>
        <w:t>ır</w:t>
      </w:r>
      <w:proofErr w:type="spellEnd"/>
      <w:proofErr w:type="gramEnd"/>
      <w:r w:rsidR="00780C95" w:rsidRPr="004747C2">
        <w:rPr>
          <w:rFonts w:eastAsia="Calibri"/>
          <w:lang w:eastAsia="x-none"/>
        </w:rPr>
        <w:t>.</w:t>
      </w:r>
    </w:p>
    <w:p w:rsidR="00780C95" w:rsidRPr="004747C2" w:rsidRDefault="00780C95" w:rsidP="004747C2">
      <w:pPr>
        <w:ind w:left="360"/>
        <w:jc w:val="both"/>
        <w:rPr>
          <w:rFonts w:eastAsia="Calibri"/>
          <w:lang w:eastAsia="x-none"/>
        </w:rPr>
      </w:pPr>
    </w:p>
    <w:p w:rsidR="00780C95" w:rsidRPr="004747C2" w:rsidRDefault="00780C95" w:rsidP="004747C2">
      <w:pPr>
        <w:pStyle w:val="Balk3"/>
        <w:jc w:val="both"/>
        <w:rPr>
          <w:rFonts w:eastAsia="Calibri"/>
        </w:rPr>
      </w:pPr>
      <w:bookmarkStart w:id="404" w:name="_Toc438714730"/>
      <w:r w:rsidRPr="004747C2">
        <w:rPr>
          <w:rFonts w:eastAsia="Calibri"/>
          <w:lang w:val="tr-TR"/>
        </w:rPr>
        <w:t>7.4.3</w:t>
      </w:r>
      <w:r w:rsidRPr="004747C2">
        <w:rPr>
          <w:rFonts w:eastAsia="Calibri"/>
          <w:lang w:val="tr-TR"/>
        </w:rPr>
        <w:tab/>
        <w:t>Dış iletişim</w:t>
      </w:r>
      <w:bookmarkEnd w:id="404"/>
    </w:p>
    <w:p w:rsidR="00780C95" w:rsidRPr="004747C2" w:rsidRDefault="00780C95" w:rsidP="004747C2">
      <w:pPr>
        <w:jc w:val="both"/>
        <w:rPr>
          <w:rFonts w:eastAsia="Calibri"/>
          <w:lang w:eastAsia="x-none"/>
        </w:rPr>
      </w:pPr>
      <w:r w:rsidRPr="004747C2">
        <w:rPr>
          <w:rFonts w:eastAsia="Calibri"/>
          <w:lang w:eastAsia="x-none"/>
        </w:rPr>
        <w:t xml:space="preserve">Kuruluş; çevre yönetim sistemi ile ilgili bilgileri, oluşturulmuş iletişim </w:t>
      </w:r>
      <w:proofErr w:type="gramStart"/>
      <w:r w:rsidRPr="004747C2">
        <w:rPr>
          <w:rFonts w:eastAsia="Calibri"/>
          <w:lang w:eastAsia="x-none"/>
        </w:rPr>
        <w:t>prosesi</w:t>
      </w:r>
      <w:proofErr w:type="gramEnd"/>
      <w:r w:rsidRPr="004747C2">
        <w:rPr>
          <w:rFonts w:eastAsia="Calibri"/>
          <w:lang w:eastAsia="x-none"/>
        </w:rPr>
        <w:t xml:space="preserve">/proseslerinde yer aldığı gibi, uygunluk </w:t>
      </w:r>
      <w:r w:rsidR="00BE417D">
        <w:rPr>
          <w:rFonts w:cs="Arial"/>
        </w:rPr>
        <w:t>yükümlülüklerinde</w:t>
      </w:r>
      <w:r w:rsidRPr="004747C2">
        <w:rPr>
          <w:rFonts w:eastAsia="Calibri"/>
          <w:lang w:eastAsia="x-none"/>
        </w:rPr>
        <w:t xml:space="preserve"> belirtildiği gibi dışarı ile paylaşmalıdır.</w:t>
      </w:r>
    </w:p>
    <w:p w:rsidR="00D660B6" w:rsidRPr="004747C2" w:rsidRDefault="00D660B6" w:rsidP="004747C2">
      <w:pPr>
        <w:jc w:val="both"/>
        <w:rPr>
          <w:rFonts w:eastAsia="Calibri"/>
          <w:lang w:eastAsia="x-none"/>
        </w:rPr>
      </w:pPr>
    </w:p>
    <w:p w:rsidR="00D660B6" w:rsidRPr="004747C2" w:rsidRDefault="00D660B6" w:rsidP="004747C2">
      <w:pPr>
        <w:pStyle w:val="Balk2"/>
        <w:rPr>
          <w:rFonts w:eastAsia="Calibri"/>
        </w:rPr>
      </w:pPr>
      <w:bookmarkStart w:id="405" w:name="_Toc438714731"/>
      <w:r w:rsidRPr="004747C2">
        <w:rPr>
          <w:rFonts w:eastAsia="Calibri"/>
        </w:rPr>
        <w:t>7.5</w:t>
      </w:r>
      <w:r w:rsidRPr="004747C2">
        <w:rPr>
          <w:rFonts w:eastAsia="Calibri"/>
        </w:rPr>
        <w:tab/>
      </w:r>
      <w:proofErr w:type="spellStart"/>
      <w:r w:rsidRPr="004747C2">
        <w:rPr>
          <w:rFonts w:eastAsia="Calibri"/>
        </w:rPr>
        <w:t>Dokümante</w:t>
      </w:r>
      <w:proofErr w:type="spellEnd"/>
      <w:r w:rsidRPr="004747C2">
        <w:rPr>
          <w:rFonts w:eastAsia="Calibri"/>
        </w:rPr>
        <w:t xml:space="preserve"> edilmiş bilgi</w:t>
      </w:r>
      <w:bookmarkEnd w:id="405"/>
    </w:p>
    <w:p w:rsidR="00D660B6" w:rsidRPr="004747C2" w:rsidRDefault="00D660B6" w:rsidP="004747C2">
      <w:pPr>
        <w:jc w:val="both"/>
        <w:rPr>
          <w:rFonts w:eastAsia="Calibri"/>
          <w:lang w:eastAsia="zh-CN"/>
        </w:rPr>
      </w:pPr>
    </w:p>
    <w:p w:rsidR="00D660B6" w:rsidRPr="004747C2" w:rsidRDefault="00D660B6" w:rsidP="004747C2">
      <w:pPr>
        <w:pStyle w:val="Balk3"/>
        <w:jc w:val="both"/>
        <w:rPr>
          <w:rFonts w:eastAsia="Calibri"/>
        </w:rPr>
      </w:pPr>
      <w:bookmarkStart w:id="406" w:name="_Toc438714732"/>
      <w:r w:rsidRPr="004747C2">
        <w:rPr>
          <w:rFonts w:eastAsia="Calibri"/>
          <w:lang w:val="tr-TR"/>
        </w:rPr>
        <w:t>7.5.1</w:t>
      </w:r>
      <w:r w:rsidRPr="004747C2">
        <w:rPr>
          <w:rFonts w:eastAsia="Calibri"/>
          <w:lang w:val="tr-TR"/>
        </w:rPr>
        <w:tab/>
        <w:t>Genel</w:t>
      </w:r>
      <w:bookmarkEnd w:id="406"/>
    </w:p>
    <w:p w:rsidR="00D660B6" w:rsidRPr="004747C2" w:rsidRDefault="00D660B6" w:rsidP="004747C2">
      <w:pPr>
        <w:jc w:val="both"/>
        <w:rPr>
          <w:rFonts w:eastAsia="Calibri"/>
          <w:lang w:eastAsia="x-none"/>
        </w:rPr>
      </w:pPr>
      <w:r w:rsidRPr="004747C2">
        <w:rPr>
          <w:rFonts w:eastAsia="Calibri"/>
          <w:lang w:eastAsia="x-none"/>
        </w:rPr>
        <w:t>Kuruluşun çevre yönetim sistemi aşağıdakileri içermelidir:</w:t>
      </w:r>
    </w:p>
    <w:p w:rsidR="00D660B6" w:rsidRPr="004747C2" w:rsidRDefault="00D660B6" w:rsidP="004747C2">
      <w:pPr>
        <w:jc w:val="both"/>
        <w:rPr>
          <w:rFonts w:eastAsia="Calibri"/>
          <w:lang w:eastAsia="x-none"/>
        </w:rPr>
      </w:pPr>
    </w:p>
    <w:p w:rsidR="00D660B6" w:rsidRPr="004747C2" w:rsidRDefault="00D660B6" w:rsidP="004747C2">
      <w:pPr>
        <w:pStyle w:val="ListeParagraf"/>
        <w:numPr>
          <w:ilvl w:val="0"/>
          <w:numId w:val="36"/>
        </w:numPr>
        <w:spacing w:after="60"/>
        <w:jc w:val="both"/>
        <w:rPr>
          <w:rFonts w:eastAsia="Calibri"/>
          <w:lang w:eastAsia="x-none"/>
        </w:rPr>
      </w:pPr>
      <w:r w:rsidRPr="004747C2">
        <w:rPr>
          <w:rFonts w:eastAsia="Calibri"/>
          <w:lang w:eastAsia="x-none"/>
        </w:rPr>
        <w:t xml:space="preserve">Bu </w:t>
      </w:r>
      <w:proofErr w:type="spellStart"/>
      <w:r w:rsidRPr="004747C2">
        <w:rPr>
          <w:rFonts w:eastAsia="Calibri"/>
          <w:lang w:eastAsia="x-none"/>
        </w:rPr>
        <w:t>standardda</w:t>
      </w:r>
      <w:proofErr w:type="spellEnd"/>
      <w:r w:rsidRPr="004747C2">
        <w:rPr>
          <w:rFonts w:eastAsia="Calibri"/>
          <w:lang w:eastAsia="x-none"/>
        </w:rPr>
        <w:t xml:space="preserve"> istenen </w:t>
      </w:r>
      <w:proofErr w:type="spellStart"/>
      <w:r w:rsidRPr="004747C2">
        <w:rPr>
          <w:rFonts w:eastAsia="Calibri"/>
          <w:lang w:eastAsia="x-none"/>
        </w:rPr>
        <w:t>dokümante</w:t>
      </w:r>
      <w:proofErr w:type="spellEnd"/>
      <w:r w:rsidRPr="004747C2">
        <w:rPr>
          <w:rFonts w:eastAsia="Calibri"/>
          <w:lang w:eastAsia="x-none"/>
        </w:rPr>
        <w:t xml:space="preserve"> edilmiş bilgi</w:t>
      </w:r>
      <w:r w:rsidR="00DA7589" w:rsidRPr="004747C2">
        <w:rPr>
          <w:rFonts w:eastAsia="Calibri"/>
          <w:lang w:eastAsia="x-none"/>
        </w:rPr>
        <w:t>leri</w:t>
      </w:r>
      <w:r w:rsidR="002B3722">
        <w:rPr>
          <w:rFonts w:eastAsia="Calibri"/>
          <w:lang w:eastAsia="x-none"/>
        </w:rPr>
        <w:t>,</w:t>
      </w:r>
    </w:p>
    <w:p w:rsidR="009A1D21" w:rsidRPr="004747C2" w:rsidRDefault="009A1D21" w:rsidP="004747C2">
      <w:pPr>
        <w:pStyle w:val="ListeParagraf"/>
        <w:numPr>
          <w:ilvl w:val="0"/>
          <w:numId w:val="36"/>
        </w:numPr>
        <w:spacing w:after="60"/>
        <w:jc w:val="both"/>
        <w:rPr>
          <w:rFonts w:eastAsia="Calibri"/>
          <w:lang w:eastAsia="x-none"/>
        </w:rPr>
      </w:pPr>
      <w:r w:rsidRPr="004747C2">
        <w:rPr>
          <w:rFonts w:eastAsia="Calibri"/>
          <w:lang w:eastAsia="x-none"/>
        </w:rPr>
        <w:t xml:space="preserve">Kuruluş tarafından, çevre yönetim sisteminin etkinliğini arttırmak için belirlenen </w:t>
      </w:r>
      <w:proofErr w:type="spellStart"/>
      <w:r w:rsidRPr="004747C2">
        <w:rPr>
          <w:rFonts w:eastAsia="Calibri"/>
          <w:lang w:eastAsia="x-none"/>
        </w:rPr>
        <w:t>dokümante</w:t>
      </w:r>
      <w:proofErr w:type="spellEnd"/>
      <w:r w:rsidRPr="004747C2">
        <w:rPr>
          <w:rFonts w:eastAsia="Calibri"/>
          <w:lang w:eastAsia="x-none"/>
        </w:rPr>
        <w:t xml:space="preserve"> edilmiş bilgi</w:t>
      </w:r>
      <w:r w:rsidR="00DA7589" w:rsidRPr="004747C2">
        <w:rPr>
          <w:rFonts w:eastAsia="Calibri"/>
          <w:lang w:eastAsia="x-none"/>
        </w:rPr>
        <w:t>leri</w:t>
      </w:r>
      <w:r w:rsidRPr="004747C2">
        <w:rPr>
          <w:rFonts w:eastAsia="Calibri"/>
          <w:lang w:eastAsia="x-none"/>
        </w:rPr>
        <w:t>.</w:t>
      </w:r>
    </w:p>
    <w:p w:rsidR="009A1D21" w:rsidRPr="004747C2" w:rsidRDefault="009A1D21" w:rsidP="004747C2">
      <w:pPr>
        <w:jc w:val="both"/>
        <w:rPr>
          <w:rFonts w:eastAsia="Calibri"/>
          <w:lang w:eastAsia="x-none"/>
        </w:rPr>
      </w:pPr>
    </w:p>
    <w:p w:rsidR="00D660B6" w:rsidRPr="004747C2" w:rsidRDefault="009A1D21" w:rsidP="004747C2">
      <w:pPr>
        <w:ind w:left="709" w:hanging="709"/>
        <w:jc w:val="both"/>
        <w:rPr>
          <w:rFonts w:eastAsia="Calibri"/>
          <w:lang w:eastAsia="x-none"/>
        </w:rPr>
      </w:pPr>
      <w:r w:rsidRPr="004747C2">
        <w:rPr>
          <w:rFonts w:eastAsia="Calibri"/>
          <w:b/>
          <w:lang w:eastAsia="x-none"/>
        </w:rPr>
        <w:t>Not –</w:t>
      </w:r>
      <w:r w:rsidRPr="004747C2">
        <w:rPr>
          <w:rFonts w:eastAsia="Calibri"/>
          <w:lang w:eastAsia="x-none"/>
        </w:rPr>
        <w:t xml:space="preserve"> Bir çevre yönetim sistemi için </w:t>
      </w:r>
      <w:proofErr w:type="spellStart"/>
      <w:r w:rsidRPr="004747C2">
        <w:rPr>
          <w:rFonts w:eastAsia="Calibri"/>
          <w:lang w:eastAsia="x-none"/>
        </w:rPr>
        <w:t>dokümante</w:t>
      </w:r>
      <w:proofErr w:type="spellEnd"/>
      <w:r w:rsidRPr="004747C2">
        <w:rPr>
          <w:rFonts w:eastAsia="Calibri"/>
          <w:lang w:eastAsia="x-none"/>
        </w:rPr>
        <w:t xml:space="preserve"> edilmiş bilginin </w:t>
      </w:r>
      <w:r w:rsidR="00F94DF7" w:rsidRPr="004747C2">
        <w:rPr>
          <w:rFonts w:eastAsia="Calibri"/>
          <w:lang w:eastAsia="x-none"/>
        </w:rPr>
        <w:t>boyutu kuruluştan kuruluşa aşağıdaki sebeplerle değişebilir:</w:t>
      </w:r>
    </w:p>
    <w:p w:rsidR="00F94DF7" w:rsidRPr="004747C2" w:rsidRDefault="00F94DF7" w:rsidP="004747C2">
      <w:pPr>
        <w:ind w:left="709" w:hanging="709"/>
        <w:jc w:val="both"/>
        <w:rPr>
          <w:rFonts w:eastAsia="Calibri"/>
          <w:lang w:eastAsia="x-none"/>
        </w:rPr>
      </w:pPr>
    </w:p>
    <w:p w:rsidR="00F94DF7" w:rsidRPr="004747C2" w:rsidRDefault="00F94DF7" w:rsidP="004747C2">
      <w:pPr>
        <w:pStyle w:val="ListeParagraf"/>
        <w:numPr>
          <w:ilvl w:val="0"/>
          <w:numId w:val="23"/>
        </w:numPr>
        <w:spacing w:after="60"/>
        <w:jc w:val="both"/>
        <w:rPr>
          <w:rFonts w:eastAsia="Calibri"/>
          <w:lang w:eastAsia="x-none"/>
        </w:rPr>
      </w:pPr>
      <w:r w:rsidRPr="004747C2">
        <w:rPr>
          <w:rFonts w:eastAsia="Calibri"/>
          <w:lang w:eastAsia="x-none"/>
        </w:rPr>
        <w:t xml:space="preserve">Kuruluşun </w:t>
      </w:r>
      <w:r w:rsidR="00035E87" w:rsidRPr="004747C2">
        <w:rPr>
          <w:rFonts w:eastAsia="Calibri"/>
          <w:lang w:eastAsia="x-none"/>
        </w:rPr>
        <w:t>b</w:t>
      </w:r>
      <w:r w:rsidR="00035E87">
        <w:rPr>
          <w:rFonts w:eastAsia="Calibri"/>
          <w:lang w:eastAsia="x-none"/>
        </w:rPr>
        <w:t>üyüklüğü</w:t>
      </w:r>
      <w:r w:rsidR="00035E87" w:rsidRPr="004747C2">
        <w:rPr>
          <w:rFonts w:eastAsia="Calibri"/>
          <w:lang w:eastAsia="x-none"/>
        </w:rPr>
        <w:t xml:space="preserve"> </w:t>
      </w:r>
      <w:r w:rsidRPr="004747C2">
        <w:rPr>
          <w:rFonts w:eastAsia="Calibri"/>
          <w:lang w:eastAsia="x-none"/>
        </w:rPr>
        <w:t xml:space="preserve">ile faaliyet, </w:t>
      </w:r>
      <w:proofErr w:type="gramStart"/>
      <w:r w:rsidRPr="004747C2">
        <w:rPr>
          <w:rFonts w:eastAsia="Calibri"/>
          <w:lang w:eastAsia="x-none"/>
        </w:rPr>
        <w:t>proses</w:t>
      </w:r>
      <w:proofErr w:type="gramEnd"/>
      <w:r w:rsidRPr="004747C2">
        <w:rPr>
          <w:rFonts w:eastAsia="Calibri"/>
          <w:lang w:eastAsia="x-none"/>
        </w:rPr>
        <w:t>, ürün ve hizmetleri</w:t>
      </w:r>
      <w:r w:rsidR="002B3722">
        <w:rPr>
          <w:rFonts w:eastAsia="Calibri"/>
          <w:lang w:eastAsia="x-none"/>
        </w:rPr>
        <w:t>,</w:t>
      </w:r>
    </w:p>
    <w:p w:rsidR="00F94DF7" w:rsidRPr="004747C2" w:rsidRDefault="00F94DF7" w:rsidP="004747C2">
      <w:pPr>
        <w:pStyle w:val="ListeParagraf"/>
        <w:numPr>
          <w:ilvl w:val="0"/>
          <w:numId w:val="23"/>
        </w:numPr>
        <w:spacing w:after="60"/>
        <w:jc w:val="both"/>
        <w:rPr>
          <w:rFonts w:eastAsia="Calibri"/>
          <w:lang w:eastAsia="x-none"/>
        </w:rPr>
      </w:pPr>
      <w:r w:rsidRPr="004747C2">
        <w:rPr>
          <w:rFonts w:eastAsia="Calibri"/>
          <w:lang w:eastAsia="x-none"/>
        </w:rPr>
        <w:t xml:space="preserve">Uygunluk </w:t>
      </w:r>
      <w:r w:rsidR="00BE417D">
        <w:rPr>
          <w:rFonts w:cs="Arial"/>
        </w:rPr>
        <w:t>yükümlülüklerini</w:t>
      </w:r>
      <w:r w:rsidRPr="004747C2">
        <w:rPr>
          <w:rFonts w:eastAsia="Calibri"/>
          <w:lang w:eastAsia="x-none"/>
        </w:rPr>
        <w:t xml:space="preserve"> </w:t>
      </w:r>
      <w:r w:rsidR="00BE417D">
        <w:rPr>
          <w:rFonts w:eastAsia="Calibri"/>
          <w:lang w:eastAsia="x-none"/>
        </w:rPr>
        <w:t>yerine getirmeyi</w:t>
      </w:r>
      <w:r w:rsidR="00BE417D" w:rsidRPr="004747C2">
        <w:rPr>
          <w:rFonts w:eastAsia="Calibri"/>
          <w:lang w:eastAsia="x-none"/>
        </w:rPr>
        <w:t xml:space="preserve"> </w:t>
      </w:r>
      <w:r w:rsidRPr="004747C2">
        <w:rPr>
          <w:rFonts w:eastAsia="Calibri"/>
          <w:lang w:eastAsia="x-none"/>
        </w:rPr>
        <w:t>göstermek için ihtiyaç</w:t>
      </w:r>
      <w:r w:rsidR="002B3722">
        <w:rPr>
          <w:rFonts w:eastAsia="Calibri"/>
          <w:lang w:eastAsia="x-none"/>
        </w:rPr>
        <w:t>,</w:t>
      </w:r>
    </w:p>
    <w:p w:rsidR="00F94DF7" w:rsidRPr="004747C2" w:rsidRDefault="00F94DF7" w:rsidP="004747C2">
      <w:pPr>
        <w:pStyle w:val="ListeParagraf"/>
        <w:numPr>
          <w:ilvl w:val="0"/>
          <w:numId w:val="23"/>
        </w:numPr>
        <w:spacing w:after="60"/>
        <w:jc w:val="both"/>
        <w:rPr>
          <w:rFonts w:eastAsia="Calibri"/>
          <w:lang w:eastAsia="x-none"/>
        </w:rPr>
      </w:pPr>
      <w:r w:rsidRPr="004747C2">
        <w:rPr>
          <w:rFonts w:eastAsia="Calibri"/>
          <w:lang w:eastAsia="x-none"/>
        </w:rPr>
        <w:t xml:space="preserve">Proseslerin </w:t>
      </w:r>
      <w:r w:rsidR="00F04171">
        <w:rPr>
          <w:rFonts w:eastAsia="Calibri"/>
          <w:lang w:eastAsia="x-none"/>
        </w:rPr>
        <w:t xml:space="preserve">karmaşıklığı </w:t>
      </w:r>
      <w:r w:rsidRPr="004747C2">
        <w:rPr>
          <w:rFonts w:eastAsia="Calibri"/>
          <w:lang w:eastAsia="x-none"/>
        </w:rPr>
        <w:t>ve etkileşimleri</w:t>
      </w:r>
      <w:r w:rsidR="002B3722">
        <w:rPr>
          <w:rFonts w:eastAsia="Calibri"/>
          <w:lang w:eastAsia="x-none"/>
        </w:rPr>
        <w:t>,</w:t>
      </w:r>
    </w:p>
    <w:p w:rsidR="00F94DF7" w:rsidRPr="004747C2" w:rsidRDefault="00F94DF7" w:rsidP="004747C2">
      <w:pPr>
        <w:pStyle w:val="ListeParagraf"/>
        <w:numPr>
          <w:ilvl w:val="0"/>
          <w:numId w:val="23"/>
        </w:numPr>
        <w:spacing w:after="60"/>
        <w:jc w:val="both"/>
        <w:rPr>
          <w:rFonts w:eastAsia="Calibri"/>
          <w:lang w:eastAsia="x-none"/>
        </w:rPr>
      </w:pPr>
      <w:proofErr w:type="gramStart"/>
      <w:r w:rsidRPr="004747C2">
        <w:rPr>
          <w:rFonts w:eastAsia="Calibri"/>
          <w:lang w:eastAsia="x-none"/>
        </w:rPr>
        <w:t>Kuruluşun kontrolü altında iş yapan kişilerin yeterliliği.</w:t>
      </w:r>
      <w:proofErr w:type="gramEnd"/>
    </w:p>
    <w:p w:rsidR="00F94DF7" w:rsidRPr="004747C2" w:rsidRDefault="00F94DF7" w:rsidP="004747C2">
      <w:pPr>
        <w:jc w:val="both"/>
        <w:rPr>
          <w:rFonts w:eastAsia="Calibri"/>
          <w:lang w:eastAsia="x-none"/>
        </w:rPr>
      </w:pPr>
    </w:p>
    <w:p w:rsidR="00F94DF7" w:rsidRPr="004747C2" w:rsidRDefault="00F94DF7" w:rsidP="004747C2">
      <w:pPr>
        <w:pStyle w:val="Balk3"/>
        <w:rPr>
          <w:rFonts w:eastAsia="Calibri"/>
        </w:rPr>
      </w:pPr>
      <w:bookmarkStart w:id="407" w:name="_Toc438714733"/>
      <w:r w:rsidRPr="004747C2">
        <w:rPr>
          <w:rFonts w:eastAsia="Calibri"/>
          <w:lang w:val="tr-TR"/>
        </w:rPr>
        <w:t>7.5.2</w:t>
      </w:r>
      <w:r w:rsidRPr="004747C2">
        <w:rPr>
          <w:rFonts w:eastAsia="Calibri"/>
          <w:lang w:val="tr-TR"/>
        </w:rPr>
        <w:tab/>
        <w:t>Oluşturma ve güncelleme</w:t>
      </w:r>
      <w:bookmarkEnd w:id="407"/>
    </w:p>
    <w:p w:rsidR="00AF73FD" w:rsidRPr="004747C2" w:rsidRDefault="00AF73FD" w:rsidP="004747C2">
      <w:pPr>
        <w:jc w:val="both"/>
        <w:rPr>
          <w:rFonts w:eastAsia="Calibri"/>
        </w:rPr>
      </w:pPr>
      <w:r w:rsidRPr="004747C2">
        <w:rPr>
          <w:rFonts w:eastAsia="Calibri"/>
        </w:rPr>
        <w:t xml:space="preserve">Kuruluş; </w:t>
      </w:r>
      <w:proofErr w:type="spellStart"/>
      <w:r w:rsidRPr="004747C2">
        <w:rPr>
          <w:rFonts w:eastAsia="Calibri"/>
        </w:rPr>
        <w:t>dokümante</w:t>
      </w:r>
      <w:proofErr w:type="spellEnd"/>
      <w:r w:rsidRPr="004747C2">
        <w:rPr>
          <w:rFonts w:eastAsia="Calibri"/>
        </w:rPr>
        <w:t xml:space="preserve"> edilmiş bilgileri oluştururken ve güncellerken aşağıdakileri uygun şekilde güvence altına almalıdır:</w:t>
      </w:r>
    </w:p>
    <w:p w:rsidR="00AF73FD" w:rsidRPr="004747C2" w:rsidRDefault="00AF73FD" w:rsidP="004747C2">
      <w:pPr>
        <w:rPr>
          <w:rFonts w:eastAsia="Calibri"/>
        </w:rPr>
      </w:pPr>
    </w:p>
    <w:p w:rsidR="00AF73FD" w:rsidRPr="004747C2" w:rsidRDefault="00AF73FD" w:rsidP="004747C2">
      <w:pPr>
        <w:pStyle w:val="ListeParagraf"/>
        <w:numPr>
          <w:ilvl w:val="0"/>
          <w:numId w:val="37"/>
        </w:numPr>
        <w:spacing w:after="60"/>
        <w:rPr>
          <w:rFonts w:eastAsia="Calibri"/>
        </w:rPr>
      </w:pPr>
      <w:r w:rsidRPr="004747C2">
        <w:rPr>
          <w:rFonts w:eastAsia="Calibri"/>
        </w:rPr>
        <w:lastRenderedPageBreak/>
        <w:t>Tanımlama ve açıklama (örneğin, başlık, tarih</w:t>
      </w:r>
      <w:r w:rsidR="00C45ED9" w:rsidRPr="004747C2">
        <w:rPr>
          <w:rFonts w:eastAsia="Calibri"/>
        </w:rPr>
        <w:t>, yazar veya referans numarası)</w:t>
      </w:r>
      <w:r w:rsidR="002B3722">
        <w:rPr>
          <w:rFonts w:eastAsia="Calibri"/>
        </w:rPr>
        <w:t>,</w:t>
      </w:r>
    </w:p>
    <w:p w:rsidR="00C45ED9" w:rsidRPr="004747C2" w:rsidRDefault="00C45ED9" w:rsidP="004747C2">
      <w:pPr>
        <w:pStyle w:val="ListeParagraf"/>
        <w:numPr>
          <w:ilvl w:val="0"/>
          <w:numId w:val="37"/>
        </w:numPr>
        <w:spacing w:after="60"/>
        <w:rPr>
          <w:rFonts w:eastAsia="Calibri"/>
        </w:rPr>
      </w:pPr>
      <w:r w:rsidRPr="004747C2">
        <w:rPr>
          <w:rFonts w:eastAsia="Calibri"/>
        </w:rPr>
        <w:t xml:space="preserve">Format (örneğin, dil, yazılım sürümü, grafikler) ve ortam (örneğin, </w:t>
      </w:r>
      <w:proofErr w:type="gramStart"/>
      <w:r w:rsidRPr="004747C2">
        <w:rPr>
          <w:rFonts w:eastAsia="Calibri"/>
        </w:rPr>
        <w:t>kağıt</w:t>
      </w:r>
      <w:proofErr w:type="gramEnd"/>
      <w:r w:rsidRPr="004747C2">
        <w:rPr>
          <w:rFonts w:eastAsia="Calibri"/>
        </w:rPr>
        <w:t>, elektronik)</w:t>
      </w:r>
      <w:r w:rsidR="002B3722">
        <w:rPr>
          <w:rFonts w:eastAsia="Calibri"/>
        </w:rPr>
        <w:t>,</w:t>
      </w:r>
    </w:p>
    <w:p w:rsidR="00C45ED9" w:rsidRPr="004747C2" w:rsidRDefault="00C45ED9" w:rsidP="004747C2">
      <w:pPr>
        <w:pStyle w:val="ListeParagraf"/>
        <w:numPr>
          <w:ilvl w:val="0"/>
          <w:numId w:val="37"/>
        </w:numPr>
        <w:spacing w:after="60"/>
        <w:rPr>
          <w:rFonts w:eastAsia="Calibri"/>
        </w:rPr>
      </w:pPr>
      <w:r w:rsidRPr="004747C2">
        <w:rPr>
          <w:rFonts w:eastAsia="Calibri"/>
        </w:rPr>
        <w:t>Uygunluk ve doğruluk için gözden geçirme ve onay.</w:t>
      </w:r>
    </w:p>
    <w:p w:rsidR="006A04B9" w:rsidRPr="004747C2" w:rsidRDefault="006A04B9" w:rsidP="004747C2">
      <w:pPr>
        <w:rPr>
          <w:rFonts w:eastAsia="Calibri"/>
        </w:rPr>
      </w:pPr>
    </w:p>
    <w:p w:rsidR="006A04B9" w:rsidRPr="004747C2" w:rsidRDefault="006A04B9" w:rsidP="004747C2">
      <w:pPr>
        <w:pStyle w:val="Balk3"/>
        <w:rPr>
          <w:rFonts w:eastAsia="Calibri"/>
        </w:rPr>
      </w:pPr>
      <w:bookmarkStart w:id="408" w:name="_Toc438714734"/>
      <w:r w:rsidRPr="004747C2">
        <w:rPr>
          <w:rFonts w:eastAsia="Calibri"/>
          <w:lang w:val="tr-TR"/>
        </w:rPr>
        <w:t>7.5.3</w:t>
      </w:r>
      <w:r w:rsidRPr="004747C2">
        <w:rPr>
          <w:rFonts w:eastAsia="Calibri"/>
          <w:lang w:val="tr-TR"/>
        </w:rPr>
        <w:tab/>
      </w:r>
      <w:proofErr w:type="spellStart"/>
      <w:r w:rsidRPr="004747C2">
        <w:rPr>
          <w:rFonts w:eastAsia="Calibri"/>
          <w:lang w:val="tr-TR"/>
        </w:rPr>
        <w:t>Dokümante</w:t>
      </w:r>
      <w:proofErr w:type="spellEnd"/>
      <w:r w:rsidRPr="004747C2">
        <w:rPr>
          <w:rFonts w:eastAsia="Calibri"/>
          <w:lang w:val="tr-TR"/>
        </w:rPr>
        <w:t xml:space="preserve"> edilmiş bilginin kontrolü</w:t>
      </w:r>
      <w:bookmarkEnd w:id="408"/>
    </w:p>
    <w:p w:rsidR="006A04B9" w:rsidRPr="004747C2" w:rsidRDefault="006A04B9" w:rsidP="004747C2">
      <w:pPr>
        <w:jc w:val="both"/>
        <w:rPr>
          <w:rFonts w:eastAsia="Calibri"/>
          <w:lang w:eastAsia="x-none"/>
        </w:rPr>
      </w:pPr>
      <w:r w:rsidRPr="004747C2">
        <w:rPr>
          <w:rFonts w:eastAsia="Calibri"/>
          <w:lang w:eastAsia="x-none"/>
        </w:rPr>
        <w:t xml:space="preserve">Çevre yönetim sistemi ve bu </w:t>
      </w:r>
      <w:proofErr w:type="spellStart"/>
      <w:r w:rsidRPr="004747C2">
        <w:rPr>
          <w:rFonts w:eastAsia="Calibri"/>
          <w:lang w:eastAsia="x-none"/>
        </w:rPr>
        <w:t>standard</w:t>
      </w:r>
      <w:proofErr w:type="spellEnd"/>
      <w:r w:rsidRPr="004747C2">
        <w:rPr>
          <w:rFonts w:eastAsia="Calibri"/>
          <w:lang w:eastAsia="x-none"/>
        </w:rPr>
        <w:t xml:space="preserve"> tarafından istenen </w:t>
      </w:r>
      <w:proofErr w:type="spellStart"/>
      <w:r w:rsidRPr="004747C2">
        <w:rPr>
          <w:rFonts w:eastAsia="Calibri"/>
          <w:lang w:eastAsia="x-none"/>
        </w:rPr>
        <w:t>dokümante</w:t>
      </w:r>
      <w:proofErr w:type="spellEnd"/>
      <w:r w:rsidRPr="004747C2">
        <w:rPr>
          <w:rFonts w:eastAsia="Calibri"/>
          <w:lang w:eastAsia="x-none"/>
        </w:rPr>
        <w:t xml:space="preserve"> edilmiş bilgi, aşağıdakileri güvence altına almak için kontrol edilmelidir:</w:t>
      </w:r>
    </w:p>
    <w:p w:rsidR="006A04B9" w:rsidRPr="004747C2" w:rsidRDefault="006A04B9" w:rsidP="004747C2">
      <w:pPr>
        <w:jc w:val="both"/>
        <w:rPr>
          <w:rFonts w:eastAsia="Calibri"/>
          <w:lang w:eastAsia="x-none"/>
        </w:rPr>
      </w:pPr>
    </w:p>
    <w:p w:rsidR="006A04B9" w:rsidRPr="004747C2" w:rsidRDefault="006A04B9" w:rsidP="004747C2">
      <w:pPr>
        <w:pStyle w:val="ListeParagraf"/>
        <w:numPr>
          <w:ilvl w:val="0"/>
          <w:numId w:val="38"/>
        </w:numPr>
        <w:spacing w:after="60"/>
        <w:jc w:val="both"/>
        <w:rPr>
          <w:rFonts w:eastAsia="Calibri"/>
          <w:lang w:eastAsia="x-none"/>
        </w:rPr>
      </w:pPr>
      <w:r w:rsidRPr="004747C2">
        <w:rPr>
          <w:rFonts w:eastAsia="Calibri"/>
          <w:lang w:eastAsia="x-none"/>
        </w:rPr>
        <w:t xml:space="preserve">Nerede ve ne zaman istenirse, kullanım için </w:t>
      </w:r>
      <w:r w:rsidR="00A32714">
        <w:rPr>
          <w:rFonts w:eastAsia="Calibri"/>
          <w:lang w:eastAsia="x-none"/>
        </w:rPr>
        <w:t>varlığı</w:t>
      </w:r>
      <w:r w:rsidR="00A32714" w:rsidRPr="004747C2">
        <w:rPr>
          <w:rFonts w:eastAsia="Calibri"/>
          <w:lang w:eastAsia="x-none"/>
        </w:rPr>
        <w:t xml:space="preserve"> </w:t>
      </w:r>
      <w:r w:rsidRPr="004747C2">
        <w:rPr>
          <w:rFonts w:eastAsia="Calibri"/>
          <w:lang w:eastAsia="x-none"/>
        </w:rPr>
        <w:t>ve uygunluğu</w:t>
      </w:r>
      <w:r w:rsidR="002B3722">
        <w:rPr>
          <w:rFonts w:eastAsia="Calibri"/>
          <w:lang w:eastAsia="x-none"/>
        </w:rPr>
        <w:t>,</w:t>
      </w:r>
    </w:p>
    <w:p w:rsidR="00730CD4" w:rsidRPr="004747C2" w:rsidRDefault="006A04B9" w:rsidP="004747C2">
      <w:pPr>
        <w:pStyle w:val="ListeParagraf"/>
        <w:numPr>
          <w:ilvl w:val="0"/>
          <w:numId w:val="38"/>
        </w:numPr>
        <w:spacing w:after="60"/>
        <w:jc w:val="both"/>
        <w:rPr>
          <w:rFonts w:eastAsia="Calibri"/>
          <w:lang w:eastAsia="x-none"/>
        </w:rPr>
      </w:pPr>
      <w:r w:rsidRPr="004747C2">
        <w:rPr>
          <w:rFonts w:eastAsia="Calibri"/>
          <w:lang w:eastAsia="x-none"/>
        </w:rPr>
        <w:t>Uygun şekilde korunduğu (</w:t>
      </w:r>
      <w:r w:rsidR="00730CD4" w:rsidRPr="004747C2">
        <w:rPr>
          <w:rFonts w:eastAsia="Calibri"/>
          <w:lang w:eastAsia="x-none"/>
        </w:rPr>
        <w:t xml:space="preserve">örneğin, gizliliğin kaybolmasından, uygun olmayan kullanım veya bütünlüğün </w:t>
      </w:r>
      <w:r w:rsidR="00DA7589" w:rsidRPr="004747C2">
        <w:rPr>
          <w:rFonts w:eastAsia="Calibri"/>
          <w:lang w:eastAsia="x-none"/>
        </w:rPr>
        <w:t>bozulması</w:t>
      </w:r>
      <w:r w:rsidR="00730CD4" w:rsidRPr="004747C2">
        <w:rPr>
          <w:rFonts w:eastAsia="Calibri"/>
          <w:lang w:eastAsia="x-none"/>
        </w:rPr>
        <w:t>).</w:t>
      </w:r>
    </w:p>
    <w:p w:rsidR="00730CD4" w:rsidRPr="004747C2" w:rsidRDefault="00730CD4" w:rsidP="004747C2">
      <w:pPr>
        <w:jc w:val="both"/>
        <w:rPr>
          <w:rFonts w:eastAsia="Calibri"/>
          <w:lang w:eastAsia="x-none"/>
        </w:rPr>
      </w:pPr>
    </w:p>
    <w:p w:rsidR="00730CD4" w:rsidRPr="004747C2" w:rsidRDefault="00730CD4" w:rsidP="004747C2">
      <w:pPr>
        <w:jc w:val="both"/>
        <w:rPr>
          <w:rFonts w:eastAsia="Calibri"/>
          <w:lang w:eastAsia="x-none"/>
        </w:rPr>
      </w:pPr>
      <w:proofErr w:type="spellStart"/>
      <w:r w:rsidRPr="004747C2">
        <w:rPr>
          <w:rFonts w:eastAsia="Calibri"/>
          <w:lang w:eastAsia="x-none"/>
        </w:rPr>
        <w:t>Dokümante</w:t>
      </w:r>
      <w:proofErr w:type="spellEnd"/>
      <w:r w:rsidRPr="004747C2">
        <w:rPr>
          <w:rFonts w:eastAsia="Calibri"/>
          <w:lang w:eastAsia="x-none"/>
        </w:rPr>
        <w:t xml:space="preserve"> edilmiş bilgi için, kuruluş aşağıdaki faaliyetler</w:t>
      </w:r>
      <w:r w:rsidR="00032C79" w:rsidRPr="004747C2">
        <w:rPr>
          <w:rFonts w:eastAsia="Calibri"/>
          <w:lang w:eastAsia="x-none"/>
        </w:rPr>
        <w:t>den uygulanabilir olanları</w:t>
      </w:r>
      <w:r w:rsidRPr="004747C2">
        <w:rPr>
          <w:rFonts w:eastAsia="Calibri"/>
          <w:lang w:eastAsia="x-none"/>
        </w:rPr>
        <w:t xml:space="preserve"> belirlemelidir:</w:t>
      </w:r>
    </w:p>
    <w:p w:rsidR="00730CD4" w:rsidRPr="004747C2" w:rsidRDefault="00730CD4" w:rsidP="004747C2">
      <w:pPr>
        <w:jc w:val="both"/>
        <w:rPr>
          <w:rFonts w:eastAsia="Calibri"/>
          <w:lang w:eastAsia="x-none"/>
        </w:rPr>
      </w:pPr>
    </w:p>
    <w:p w:rsidR="00730CD4" w:rsidRPr="004747C2" w:rsidRDefault="00730CD4" w:rsidP="004747C2">
      <w:pPr>
        <w:pStyle w:val="ListeParagraf"/>
        <w:numPr>
          <w:ilvl w:val="0"/>
          <w:numId w:val="23"/>
        </w:numPr>
        <w:spacing w:after="60"/>
        <w:jc w:val="both"/>
        <w:rPr>
          <w:rFonts w:eastAsia="Calibri"/>
          <w:lang w:eastAsia="x-none"/>
        </w:rPr>
      </w:pPr>
      <w:r w:rsidRPr="004747C2">
        <w:rPr>
          <w:rFonts w:eastAsia="Calibri"/>
          <w:lang w:eastAsia="x-none"/>
        </w:rPr>
        <w:t xml:space="preserve">Dağıtım, erişim, tekrar </w:t>
      </w:r>
      <w:r w:rsidR="002C1DB3" w:rsidRPr="004747C2">
        <w:rPr>
          <w:rFonts w:eastAsia="Calibri"/>
          <w:lang w:eastAsia="x-none"/>
        </w:rPr>
        <w:t>erişim</w:t>
      </w:r>
      <w:r w:rsidRPr="004747C2">
        <w:rPr>
          <w:rFonts w:eastAsia="Calibri"/>
          <w:lang w:eastAsia="x-none"/>
        </w:rPr>
        <w:t xml:space="preserve"> ve kullanım</w:t>
      </w:r>
      <w:r w:rsidR="002B3722">
        <w:rPr>
          <w:rFonts w:eastAsia="Calibri"/>
          <w:lang w:eastAsia="x-none"/>
        </w:rPr>
        <w:t>,</w:t>
      </w:r>
    </w:p>
    <w:p w:rsidR="00730CD4" w:rsidRPr="004747C2" w:rsidRDefault="00730CD4" w:rsidP="004747C2">
      <w:pPr>
        <w:pStyle w:val="ListeParagraf"/>
        <w:numPr>
          <w:ilvl w:val="0"/>
          <w:numId w:val="23"/>
        </w:numPr>
        <w:spacing w:after="60"/>
        <w:jc w:val="both"/>
        <w:rPr>
          <w:rFonts w:eastAsia="Calibri"/>
          <w:lang w:eastAsia="x-none"/>
        </w:rPr>
      </w:pPr>
      <w:r w:rsidRPr="004747C2">
        <w:rPr>
          <w:rFonts w:eastAsia="Calibri"/>
          <w:lang w:eastAsia="x-none"/>
        </w:rPr>
        <w:t xml:space="preserve">Niteliğinin korunması </w:t>
      </w:r>
      <w:proofErr w:type="gramStart"/>
      <w:r w:rsidRPr="004747C2">
        <w:rPr>
          <w:rFonts w:eastAsia="Calibri"/>
          <w:lang w:eastAsia="x-none"/>
        </w:rPr>
        <w:t>dahil</w:t>
      </w:r>
      <w:proofErr w:type="gramEnd"/>
      <w:r w:rsidRPr="004747C2">
        <w:rPr>
          <w:rFonts w:eastAsia="Calibri"/>
          <w:lang w:eastAsia="x-none"/>
        </w:rPr>
        <w:t xml:space="preserve">, </w:t>
      </w:r>
      <w:r w:rsidR="002C1DB3" w:rsidRPr="004747C2">
        <w:rPr>
          <w:rFonts w:eastAsia="Calibri"/>
          <w:lang w:eastAsia="x-none"/>
        </w:rPr>
        <w:t>arşivleme</w:t>
      </w:r>
      <w:r w:rsidRPr="004747C2">
        <w:rPr>
          <w:rFonts w:eastAsia="Calibri"/>
          <w:lang w:eastAsia="x-none"/>
        </w:rPr>
        <w:t xml:space="preserve"> ve koru</w:t>
      </w:r>
      <w:r w:rsidR="002C1DB3" w:rsidRPr="004747C2">
        <w:rPr>
          <w:rFonts w:eastAsia="Calibri"/>
          <w:lang w:eastAsia="x-none"/>
        </w:rPr>
        <w:t>n</w:t>
      </w:r>
      <w:r w:rsidRPr="004747C2">
        <w:rPr>
          <w:rFonts w:eastAsia="Calibri"/>
          <w:lang w:eastAsia="x-none"/>
        </w:rPr>
        <w:t>ması</w:t>
      </w:r>
      <w:r w:rsidR="002B3722">
        <w:rPr>
          <w:rFonts w:eastAsia="Calibri"/>
          <w:lang w:eastAsia="x-none"/>
        </w:rPr>
        <w:t>,</w:t>
      </w:r>
    </w:p>
    <w:p w:rsidR="00730CD4" w:rsidRPr="004747C2" w:rsidRDefault="00730CD4" w:rsidP="004747C2">
      <w:pPr>
        <w:pStyle w:val="ListeParagraf"/>
        <w:numPr>
          <w:ilvl w:val="0"/>
          <w:numId w:val="23"/>
        </w:numPr>
        <w:spacing w:after="60"/>
        <w:jc w:val="both"/>
        <w:rPr>
          <w:rFonts w:eastAsia="Calibri"/>
          <w:lang w:eastAsia="x-none"/>
        </w:rPr>
      </w:pPr>
      <w:r w:rsidRPr="004747C2">
        <w:rPr>
          <w:rFonts w:eastAsia="Calibri"/>
          <w:lang w:eastAsia="x-none"/>
        </w:rPr>
        <w:t>Değişikliklerin kontrolü (örneğin, sürüm kontrolü)</w:t>
      </w:r>
      <w:r w:rsidR="002B3722">
        <w:rPr>
          <w:rFonts w:eastAsia="Calibri"/>
          <w:lang w:eastAsia="x-none"/>
        </w:rPr>
        <w:t>,</w:t>
      </w:r>
    </w:p>
    <w:p w:rsidR="00730CD4" w:rsidRPr="004747C2" w:rsidRDefault="00730CD4" w:rsidP="004747C2">
      <w:pPr>
        <w:pStyle w:val="ListeParagraf"/>
        <w:numPr>
          <w:ilvl w:val="0"/>
          <w:numId w:val="23"/>
        </w:numPr>
        <w:spacing w:after="60"/>
        <w:jc w:val="both"/>
        <w:rPr>
          <w:rFonts w:eastAsia="Calibri"/>
          <w:lang w:eastAsia="x-none"/>
        </w:rPr>
      </w:pPr>
      <w:r w:rsidRPr="004747C2">
        <w:rPr>
          <w:rFonts w:eastAsia="Calibri"/>
          <w:lang w:eastAsia="x-none"/>
        </w:rPr>
        <w:t>Muhafaza ve elden çıkarma.</w:t>
      </w:r>
    </w:p>
    <w:p w:rsidR="00730CD4" w:rsidRPr="004747C2" w:rsidRDefault="00730CD4" w:rsidP="004747C2">
      <w:pPr>
        <w:jc w:val="both"/>
        <w:rPr>
          <w:rFonts w:eastAsia="Calibri"/>
          <w:lang w:eastAsia="x-none"/>
        </w:rPr>
      </w:pPr>
    </w:p>
    <w:p w:rsidR="005A7F55" w:rsidRPr="004747C2" w:rsidRDefault="002C1DB3" w:rsidP="004747C2">
      <w:pPr>
        <w:jc w:val="both"/>
        <w:rPr>
          <w:rFonts w:eastAsia="Calibri"/>
          <w:lang w:eastAsia="x-none"/>
        </w:rPr>
      </w:pPr>
      <w:r w:rsidRPr="004747C2">
        <w:rPr>
          <w:rFonts w:eastAsia="Calibri"/>
          <w:lang w:eastAsia="x-none"/>
        </w:rPr>
        <w:t>Kuruluş tarafından ç</w:t>
      </w:r>
      <w:r w:rsidR="00730CD4" w:rsidRPr="004747C2">
        <w:rPr>
          <w:rFonts w:eastAsia="Calibri"/>
          <w:lang w:eastAsia="x-none"/>
        </w:rPr>
        <w:t>evre yönetim sisteminin planla</w:t>
      </w:r>
      <w:r w:rsidRPr="004747C2">
        <w:rPr>
          <w:rFonts w:eastAsia="Calibri"/>
          <w:lang w:eastAsia="x-none"/>
        </w:rPr>
        <w:t>n</w:t>
      </w:r>
      <w:r w:rsidR="00730CD4" w:rsidRPr="004747C2">
        <w:rPr>
          <w:rFonts w:eastAsia="Calibri"/>
          <w:lang w:eastAsia="x-none"/>
        </w:rPr>
        <w:t xml:space="preserve">ması ve işletimi için gerekli olduğu belirlenen dış kaynaklı </w:t>
      </w:r>
      <w:proofErr w:type="spellStart"/>
      <w:r w:rsidR="00730CD4" w:rsidRPr="004747C2">
        <w:rPr>
          <w:rFonts w:eastAsia="Calibri"/>
          <w:lang w:eastAsia="x-none"/>
        </w:rPr>
        <w:t>dokümante</w:t>
      </w:r>
      <w:proofErr w:type="spellEnd"/>
      <w:r w:rsidR="00730CD4" w:rsidRPr="004747C2">
        <w:rPr>
          <w:rFonts w:eastAsia="Calibri"/>
          <w:lang w:eastAsia="x-none"/>
        </w:rPr>
        <w:t xml:space="preserve"> edilmiş bilgi, uygun şekilde tanımlanmalı ve kontrol edilmelidir.</w:t>
      </w:r>
    </w:p>
    <w:p w:rsidR="005A7F55" w:rsidRPr="004747C2" w:rsidRDefault="005A7F55" w:rsidP="004747C2">
      <w:pPr>
        <w:jc w:val="both"/>
        <w:rPr>
          <w:rFonts w:eastAsia="Calibri"/>
          <w:lang w:eastAsia="x-none"/>
        </w:rPr>
      </w:pPr>
    </w:p>
    <w:p w:rsidR="00730CD4" w:rsidRPr="004747C2" w:rsidRDefault="005A7F55" w:rsidP="004747C2">
      <w:pPr>
        <w:ind w:left="708" w:hanging="708"/>
        <w:rPr>
          <w:rFonts w:eastAsia="Calibri"/>
          <w:lang w:eastAsia="x-none"/>
        </w:rPr>
      </w:pPr>
      <w:r w:rsidRPr="004747C2">
        <w:rPr>
          <w:rFonts w:eastAsia="Calibri"/>
          <w:b/>
          <w:lang w:eastAsia="x-none"/>
        </w:rPr>
        <w:t xml:space="preserve">Not – </w:t>
      </w:r>
      <w:r w:rsidRPr="004747C2">
        <w:rPr>
          <w:rFonts w:eastAsia="Calibri"/>
          <w:lang w:eastAsia="x-none"/>
        </w:rPr>
        <w:t xml:space="preserve">Erişim, </w:t>
      </w:r>
      <w:proofErr w:type="spellStart"/>
      <w:r w:rsidRPr="004747C2">
        <w:rPr>
          <w:rFonts w:eastAsia="Calibri"/>
          <w:lang w:eastAsia="x-none"/>
        </w:rPr>
        <w:t>dokümante</w:t>
      </w:r>
      <w:proofErr w:type="spellEnd"/>
      <w:r w:rsidRPr="004747C2">
        <w:rPr>
          <w:rFonts w:eastAsia="Calibri"/>
          <w:lang w:eastAsia="x-none"/>
        </w:rPr>
        <w:t xml:space="preserve"> edilmiş bilgiye bir izinle sadece bakılmasını veya </w:t>
      </w:r>
      <w:proofErr w:type="spellStart"/>
      <w:r w:rsidRPr="004747C2">
        <w:rPr>
          <w:rFonts w:eastAsia="Calibri"/>
          <w:lang w:eastAsia="x-none"/>
        </w:rPr>
        <w:t>dokümante</w:t>
      </w:r>
      <w:proofErr w:type="spellEnd"/>
      <w:r w:rsidRPr="004747C2">
        <w:rPr>
          <w:rFonts w:eastAsia="Calibri"/>
          <w:lang w:eastAsia="x-none"/>
        </w:rPr>
        <w:t xml:space="preserve"> edilmiş bilgiyi görme ve değiştirme müsaade ve yetkisini ifade edebilir.</w:t>
      </w:r>
    </w:p>
    <w:p w:rsidR="004B3200" w:rsidRPr="004747C2" w:rsidRDefault="004B3200" w:rsidP="004747C2">
      <w:pPr>
        <w:autoSpaceDE w:val="0"/>
        <w:autoSpaceDN w:val="0"/>
        <w:adjustRightInd w:val="0"/>
        <w:jc w:val="both"/>
        <w:rPr>
          <w:rFonts w:eastAsia="Calibri"/>
          <w:lang w:eastAsia="x-none"/>
        </w:rPr>
      </w:pPr>
    </w:p>
    <w:p w:rsidR="00F4067F" w:rsidRPr="004747C2" w:rsidRDefault="00F4067F" w:rsidP="002B3722">
      <w:pPr>
        <w:pStyle w:val="Balk1"/>
      </w:pPr>
      <w:bookmarkStart w:id="409" w:name="_Toc389660239"/>
      <w:bookmarkStart w:id="410" w:name="_Toc428521285"/>
      <w:bookmarkStart w:id="411" w:name="_Toc438714735"/>
      <w:r w:rsidRPr="004747C2">
        <w:t>8</w:t>
      </w:r>
      <w:r w:rsidRPr="004747C2">
        <w:rPr>
          <w:sz w:val="20"/>
          <w:szCs w:val="20"/>
        </w:rPr>
        <w:t xml:space="preserve"> </w:t>
      </w:r>
      <w:r w:rsidR="00035A3E" w:rsidRPr="004747C2">
        <w:rPr>
          <w:sz w:val="20"/>
          <w:szCs w:val="20"/>
        </w:rPr>
        <w:tab/>
      </w:r>
      <w:bookmarkEnd w:id="409"/>
      <w:bookmarkEnd w:id="410"/>
      <w:r w:rsidR="00681567" w:rsidRPr="004747C2">
        <w:t>Operasyon</w:t>
      </w:r>
      <w:bookmarkEnd w:id="411"/>
    </w:p>
    <w:p w:rsidR="00681567" w:rsidRPr="004747C2" w:rsidRDefault="00681567" w:rsidP="004747C2"/>
    <w:p w:rsidR="00681567" w:rsidRPr="004747C2" w:rsidRDefault="00681567" w:rsidP="004747C2">
      <w:pPr>
        <w:pStyle w:val="Balk2"/>
      </w:pPr>
      <w:bookmarkStart w:id="412" w:name="_Toc438714736"/>
      <w:r w:rsidRPr="004747C2">
        <w:t>8.1</w:t>
      </w:r>
      <w:r w:rsidRPr="004747C2">
        <w:tab/>
      </w:r>
      <w:proofErr w:type="spellStart"/>
      <w:r w:rsidRPr="004747C2">
        <w:t>Operasyonel</w:t>
      </w:r>
      <w:proofErr w:type="spellEnd"/>
      <w:r w:rsidRPr="004747C2">
        <w:t xml:space="preserve"> planlama ve kontrol</w:t>
      </w:r>
      <w:bookmarkEnd w:id="412"/>
    </w:p>
    <w:p w:rsidR="00EB3D80" w:rsidRPr="004747C2" w:rsidRDefault="006A09F8" w:rsidP="004747C2">
      <w:pPr>
        <w:tabs>
          <w:tab w:val="left" w:pos="0"/>
        </w:tabs>
        <w:autoSpaceDE w:val="0"/>
        <w:autoSpaceDN w:val="0"/>
        <w:adjustRightInd w:val="0"/>
        <w:jc w:val="both"/>
        <w:rPr>
          <w:rFonts w:cs="Arial"/>
        </w:rPr>
      </w:pPr>
      <w:r w:rsidRPr="004747C2">
        <w:rPr>
          <w:rFonts w:cs="Arial"/>
        </w:rPr>
        <w:t xml:space="preserve">Kuruluş, çevre yönetim sistemi şartlarını </w:t>
      </w:r>
      <w:r w:rsidR="002C1DB3" w:rsidRPr="004747C2">
        <w:rPr>
          <w:rFonts w:cs="Arial"/>
        </w:rPr>
        <w:t>karşılamak</w:t>
      </w:r>
      <w:r w:rsidRPr="004747C2">
        <w:rPr>
          <w:rFonts w:cs="Arial"/>
        </w:rPr>
        <w:t xml:space="preserve"> ve Madde </w:t>
      </w:r>
      <w:proofErr w:type="gramStart"/>
      <w:r w:rsidRPr="004747C2">
        <w:rPr>
          <w:rFonts w:cs="Arial"/>
        </w:rPr>
        <w:t>6.1</w:t>
      </w:r>
      <w:proofErr w:type="gramEnd"/>
      <w:r w:rsidRPr="004747C2">
        <w:rPr>
          <w:rFonts w:cs="Arial"/>
        </w:rPr>
        <w:t xml:space="preserve"> </w:t>
      </w:r>
      <w:r w:rsidR="00A32714">
        <w:rPr>
          <w:rFonts w:cs="Arial"/>
        </w:rPr>
        <w:t>ve</w:t>
      </w:r>
      <w:r w:rsidRPr="004747C2">
        <w:rPr>
          <w:rFonts w:cs="Arial"/>
        </w:rPr>
        <w:t xml:space="preserve"> Madde 6.</w:t>
      </w:r>
      <w:r w:rsidR="00A32714">
        <w:rPr>
          <w:rFonts w:cs="Arial"/>
        </w:rPr>
        <w:t>2</w:t>
      </w:r>
      <w:r w:rsidRPr="004747C2">
        <w:rPr>
          <w:rFonts w:cs="Arial"/>
        </w:rPr>
        <w:t>’</w:t>
      </w:r>
      <w:r w:rsidR="00A32714">
        <w:rPr>
          <w:rFonts w:cs="Arial"/>
        </w:rPr>
        <w:t>d</w:t>
      </w:r>
      <w:r w:rsidRPr="004747C2">
        <w:rPr>
          <w:rFonts w:cs="Arial"/>
        </w:rPr>
        <w:t xml:space="preserve">e tanımlanan faaliyetleri gerçekleştirmek için ihtiyaç duyulan prosesleri oluşturmalı, uygulamalı, kontrol etmeli ve </w:t>
      </w:r>
      <w:r w:rsidR="00F04171">
        <w:rPr>
          <w:rFonts w:cs="Arial"/>
        </w:rPr>
        <w:t>sürekliliğini</w:t>
      </w:r>
      <w:r w:rsidR="00F04171" w:rsidRPr="004747C2">
        <w:rPr>
          <w:rFonts w:cs="Arial"/>
        </w:rPr>
        <w:t xml:space="preserve"> </w:t>
      </w:r>
      <w:r w:rsidRPr="004747C2">
        <w:rPr>
          <w:rFonts w:cs="Arial"/>
        </w:rPr>
        <w:t>aşağıdakiler ile sağlanmalıdır:</w:t>
      </w:r>
    </w:p>
    <w:p w:rsidR="006A09F8" w:rsidRPr="004747C2" w:rsidRDefault="006A09F8" w:rsidP="004747C2">
      <w:pPr>
        <w:tabs>
          <w:tab w:val="left" w:pos="0"/>
        </w:tabs>
        <w:autoSpaceDE w:val="0"/>
        <w:autoSpaceDN w:val="0"/>
        <w:adjustRightInd w:val="0"/>
        <w:jc w:val="both"/>
        <w:rPr>
          <w:rFonts w:cs="Arial"/>
        </w:rPr>
      </w:pPr>
    </w:p>
    <w:p w:rsidR="006A09F8" w:rsidRPr="004747C2" w:rsidRDefault="006A09F8" w:rsidP="004747C2">
      <w:pPr>
        <w:pStyle w:val="ListeParagraf"/>
        <w:numPr>
          <w:ilvl w:val="0"/>
          <w:numId w:val="23"/>
        </w:numPr>
        <w:tabs>
          <w:tab w:val="left" w:pos="0"/>
        </w:tabs>
        <w:autoSpaceDE w:val="0"/>
        <w:autoSpaceDN w:val="0"/>
        <w:adjustRightInd w:val="0"/>
        <w:spacing w:after="60"/>
        <w:jc w:val="both"/>
        <w:rPr>
          <w:rFonts w:eastAsia="Calibri" w:cs="Arial"/>
        </w:rPr>
      </w:pPr>
      <w:r w:rsidRPr="004747C2">
        <w:rPr>
          <w:rFonts w:eastAsia="Calibri" w:cs="Arial"/>
        </w:rPr>
        <w:t xml:space="preserve">Proses/ </w:t>
      </w:r>
      <w:proofErr w:type="gramStart"/>
      <w:r w:rsidRPr="004747C2">
        <w:rPr>
          <w:rFonts w:eastAsia="Calibri" w:cs="Arial"/>
        </w:rPr>
        <w:t>prosesler</w:t>
      </w:r>
      <w:proofErr w:type="gramEnd"/>
      <w:r w:rsidRPr="004747C2">
        <w:rPr>
          <w:rFonts w:eastAsia="Calibri" w:cs="Arial"/>
        </w:rPr>
        <w:t xml:space="preserve"> için </w:t>
      </w:r>
      <w:proofErr w:type="spellStart"/>
      <w:r w:rsidRPr="004747C2">
        <w:rPr>
          <w:rFonts w:eastAsia="Calibri" w:cs="Arial"/>
        </w:rPr>
        <w:t>operasyonel</w:t>
      </w:r>
      <w:proofErr w:type="spellEnd"/>
      <w:r w:rsidRPr="004747C2">
        <w:rPr>
          <w:rFonts w:eastAsia="Calibri" w:cs="Arial"/>
        </w:rPr>
        <w:t xml:space="preserve"> kriterler oluşturarak,</w:t>
      </w:r>
    </w:p>
    <w:p w:rsidR="006A09F8" w:rsidRPr="004747C2" w:rsidRDefault="006A09F8" w:rsidP="004747C2">
      <w:pPr>
        <w:pStyle w:val="ListeParagraf"/>
        <w:numPr>
          <w:ilvl w:val="0"/>
          <w:numId w:val="23"/>
        </w:numPr>
        <w:tabs>
          <w:tab w:val="left" w:pos="0"/>
        </w:tabs>
        <w:autoSpaceDE w:val="0"/>
        <w:autoSpaceDN w:val="0"/>
        <w:adjustRightInd w:val="0"/>
        <w:spacing w:after="60"/>
        <w:jc w:val="both"/>
        <w:rPr>
          <w:rFonts w:eastAsia="Calibri" w:cs="Arial"/>
        </w:rPr>
      </w:pPr>
      <w:proofErr w:type="spellStart"/>
      <w:r w:rsidRPr="004747C2">
        <w:rPr>
          <w:rFonts w:eastAsia="Calibri" w:cs="Arial"/>
        </w:rPr>
        <w:t>Operasyonel</w:t>
      </w:r>
      <w:proofErr w:type="spellEnd"/>
      <w:r w:rsidRPr="004747C2">
        <w:rPr>
          <w:rFonts w:eastAsia="Calibri" w:cs="Arial"/>
        </w:rPr>
        <w:t xml:space="preserve"> kriterlere uygun şekilde, </w:t>
      </w:r>
      <w:proofErr w:type="gramStart"/>
      <w:r w:rsidRPr="004747C2">
        <w:rPr>
          <w:rFonts w:eastAsia="Calibri" w:cs="Arial"/>
        </w:rPr>
        <w:t>proses</w:t>
      </w:r>
      <w:proofErr w:type="gramEnd"/>
      <w:r w:rsidRPr="004747C2">
        <w:rPr>
          <w:rFonts w:eastAsia="Calibri" w:cs="Arial"/>
        </w:rPr>
        <w:t>/ pr</w:t>
      </w:r>
      <w:r w:rsidR="002C1DB3" w:rsidRPr="004747C2">
        <w:rPr>
          <w:rFonts w:eastAsia="Calibri" w:cs="Arial"/>
        </w:rPr>
        <w:t>oseslerin kontrolünü yap</w:t>
      </w:r>
      <w:r w:rsidR="003021DD">
        <w:rPr>
          <w:rFonts w:eastAsia="Calibri" w:cs="Arial"/>
        </w:rPr>
        <w:t>arak</w:t>
      </w:r>
      <w:r w:rsidRPr="004747C2">
        <w:rPr>
          <w:rFonts w:eastAsia="Calibri" w:cs="Arial"/>
        </w:rPr>
        <w:t>.</w:t>
      </w:r>
    </w:p>
    <w:p w:rsidR="006A09F8" w:rsidRPr="004747C2" w:rsidRDefault="006A09F8" w:rsidP="004747C2">
      <w:pPr>
        <w:tabs>
          <w:tab w:val="left" w:pos="0"/>
        </w:tabs>
        <w:autoSpaceDE w:val="0"/>
        <w:autoSpaceDN w:val="0"/>
        <w:adjustRightInd w:val="0"/>
        <w:jc w:val="both"/>
        <w:rPr>
          <w:rFonts w:eastAsia="Calibri" w:cs="Arial"/>
        </w:rPr>
      </w:pPr>
    </w:p>
    <w:p w:rsidR="006A09F8" w:rsidRPr="004747C2" w:rsidRDefault="006A09F8" w:rsidP="004747C2">
      <w:pPr>
        <w:tabs>
          <w:tab w:val="left" w:pos="0"/>
        </w:tabs>
        <w:autoSpaceDE w:val="0"/>
        <w:autoSpaceDN w:val="0"/>
        <w:adjustRightInd w:val="0"/>
        <w:ind w:left="709" w:hanging="709"/>
        <w:jc w:val="both"/>
        <w:rPr>
          <w:rFonts w:eastAsia="Calibri" w:cs="Arial"/>
        </w:rPr>
      </w:pPr>
      <w:r w:rsidRPr="004747C2">
        <w:rPr>
          <w:rFonts w:eastAsia="Calibri" w:cs="Arial"/>
          <w:b/>
        </w:rPr>
        <w:t>Not –</w:t>
      </w:r>
      <w:r w:rsidRPr="004747C2">
        <w:rPr>
          <w:rFonts w:eastAsia="Calibri" w:cs="Arial"/>
        </w:rPr>
        <w:t xml:space="preserve"> Kontroller, mühendislik kontrol ve </w:t>
      </w:r>
      <w:proofErr w:type="gramStart"/>
      <w:r w:rsidRPr="004747C2">
        <w:rPr>
          <w:rFonts w:eastAsia="Calibri" w:cs="Arial"/>
        </w:rPr>
        <w:t>prosedürlerini</w:t>
      </w:r>
      <w:proofErr w:type="gramEnd"/>
      <w:r w:rsidRPr="004747C2">
        <w:rPr>
          <w:rFonts w:eastAsia="Calibri" w:cs="Arial"/>
        </w:rPr>
        <w:t xml:space="preserve"> kapsayabilir. </w:t>
      </w:r>
      <w:r w:rsidR="000A1DFD" w:rsidRPr="004747C2">
        <w:rPr>
          <w:rFonts w:eastAsia="Calibri" w:cs="Arial"/>
        </w:rPr>
        <w:t xml:space="preserve">Kontroller bir hiyerarşiyi takip ederek (örneğin, ortadan kaldırma, değiştirme, </w:t>
      </w:r>
      <w:r w:rsidR="003021DD">
        <w:rPr>
          <w:rFonts w:eastAsia="Calibri" w:cs="Arial"/>
        </w:rPr>
        <w:t>yönetme</w:t>
      </w:r>
      <w:r w:rsidR="000A1DFD" w:rsidRPr="004747C2">
        <w:rPr>
          <w:rFonts w:eastAsia="Calibri" w:cs="Arial"/>
        </w:rPr>
        <w:t xml:space="preserve">) oluşturulabilir ve ayrı ayrı veya birleşik şekilde uygulanabilir. </w:t>
      </w:r>
    </w:p>
    <w:p w:rsidR="000A1DFD" w:rsidRPr="004747C2" w:rsidRDefault="000A1DFD" w:rsidP="004747C2">
      <w:pPr>
        <w:tabs>
          <w:tab w:val="left" w:pos="0"/>
        </w:tabs>
        <w:autoSpaceDE w:val="0"/>
        <w:autoSpaceDN w:val="0"/>
        <w:adjustRightInd w:val="0"/>
        <w:ind w:left="709" w:hanging="709"/>
        <w:jc w:val="both"/>
        <w:rPr>
          <w:rFonts w:eastAsia="Calibri" w:cs="Arial"/>
        </w:rPr>
      </w:pPr>
    </w:p>
    <w:p w:rsidR="000A1DFD" w:rsidRPr="004747C2" w:rsidRDefault="000A1DFD" w:rsidP="004747C2">
      <w:pPr>
        <w:tabs>
          <w:tab w:val="left" w:pos="0"/>
        </w:tabs>
        <w:autoSpaceDE w:val="0"/>
        <w:autoSpaceDN w:val="0"/>
        <w:adjustRightInd w:val="0"/>
        <w:jc w:val="both"/>
        <w:rPr>
          <w:rFonts w:eastAsia="Calibri" w:cs="Arial"/>
        </w:rPr>
      </w:pPr>
      <w:r w:rsidRPr="004747C2">
        <w:rPr>
          <w:rFonts w:eastAsia="Calibri" w:cs="Arial"/>
        </w:rPr>
        <w:t xml:space="preserve">Kuruluş planlı değişikleri kontrol etmeli ve </w:t>
      </w:r>
      <w:r w:rsidR="002C1DB3" w:rsidRPr="004747C2">
        <w:rPr>
          <w:rFonts w:eastAsia="Calibri" w:cs="Arial"/>
        </w:rPr>
        <w:t xml:space="preserve">gerektiğinde olumsuz etkilerini azaltacak faaliyetleri gerçekleştirerek </w:t>
      </w:r>
      <w:r w:rsidRPr="004747C2">
        <w:rPr>
          <w:rFonts w:eastAsia="Calibri" w:cs="Arial"/>
        </w:rPr>
        <w:t>istenmeyen değişikliklerin sonuçlarını</w:t>
      </w:r>
      <w:r w:rsidR="002C1DB3" w:rsidRPr="004747C2">
        <w:rPr>
          <w:rFonts w:eastAsia="Calibri" w:cs="Arial"/>
        </w:rPr>
        <w:t xml:space="preserve"> </w:t>
      </w:r>
      <w:r w:rsidRPr="004747C2">
        <w:rPr>
          <w:rFonts w:eastAsia="Calibri" w:cs="Arial"/>
        </w:rPr>
        <w:t>gözden geçirmelidir.</w:t>
      </w:r>
    </w:p>
    <w:p w:rsidR="000A1DFD" w:rsidRPr="004747C2" w:rsidRDefault="000A1DFD" w:rsidP="004747C2">
      <w:pPr>
        <w:tabs>
          <w:tab w:val="left" w:pos="0"/>
        </w:tabs>
        <w:autoSpaceDE w:val="0"/>
        <w:autoSpaceDN w:val="0"/>
        <w:adjustRightInd w:val="0"/>
        <w:jc w:val="both"/>
        <w:rPr>
          <w:rFonts w:eastAsia="Calibri" w:cs="Arial"/>
        </w:rPr>
      </w:pPr>
    </w:p>
    <w:p w:rsidR="000A1DFD" w:rsidRPr="004747C2" w:rsidRDefault="006A0C78" w:rsidP="004747C2">
      <w:pPr>
        <w:tabs>
          <w:tab w:val="left" w:pos="0"/>
        </w:tabs>
        <w:autoSpaceDE w:val="0"/>
        <w:autoSpaceDN w:val="0"/>
        <w:adjustRightInd w:val="0"/>
        <w:jc w:val="both"/>
        <w:rPr>
          <w:rFonts w:eastAsia="Calibri" w:cs="Arial"/>
        </w:rPr>
      </w:pPr>
      <w:r w:rsidRPr="004747C2">
        <w:rPr>
          <w:rFonts w:eastAsia="Calibri" w:cs="Arial"/>
        </w:rPr>
        <w:t xml:space="preserve">Kuruluş, dışarıya yaptırdığı </w:t>
      </w:r>
      <w:proofErr w:type="gramStart"/>
      <w:r w:rsidRPr="004747C2">
        <w:rPr>
          <w:rFonts w:eastAsia="Calibri" w:cs="Arial"/>
        </w:rPr>
        <w:t>proseslerin</w:t>
      </w:r>
      <w:proofErr w:type="gramEnd"/>
      <w:r w:rsidRPr="004747C2">
        <w:rPr>
          <w:rFonts w:eastAsia="Calibri" w:cs="Arial"/>
        </w:rPr>
        <w:t xml:space="preserve"> kontrol edildiği veya </w:t>
      </w:r>
      <w:r w:rsidR="00486CA1" w:rsidRPr="004747C2">
        <w:rPr>
          <w:rFonts w:eastAsia="Calibri" w:cs="Arial"/>
        </w:rPr>
        <w:t>yönl</w:t>
      </w:r>
      <w:r w:rsidRPr="004747C2">
        <w:rPr>
          <w:rFonts w:eastAsia="Calibri" w:cs="Arial"/>
        </w:rPr>
        <w:t>endi</w:t>
      </w:r>
      <w:r w:rsidR="00486CA1" w:rsidRPr="004747C2">
        <w:rPr>
          <w:rFonts w:eastAsia="Calibri" w:cs="Arial"/>
        </w:rPr>
        <w:t>rildi</w:t>
      </w:r>
      <w:r w:rsidRPr="004747C2">
        <w:rPr>
          <w:rFonts w:eastAsia="Calibri" w:cs="Arial"/>
        </w:rPr>
        <w:t>ğini güvence altına almalıdır.</w:t>
      </w:r>
      <w:r w:rsidR="002C1DB3" w:rsidRPr="004747C2">
        <w:rPr>
          <w:rFonts w:eastAsia="Calibri" w:cs="Arial"/>
        </w:rPr>
        <w:t xml:space="preserve"> </w:t>
      </w:r>
      <w:r w:rsidRPr="004747C2">
        <w:rPr>
          <w:rFonts w:eastAsia="Calibri" w:cs="Arial"/>
        </w:rPr>
        <w:t xml:space="preserve">Proses/ </w:t>
      </w:r>
      <w:proofErr w:type="gramStart"/>
      <w:r w:rsidRPr="004747C2">
        <w:rPr>
          <w:rFonts w:eastAsia="Calibri" w:cs="Arial"/>
        </w:rPr>
        <w:t>proseslere</w:t>
      </w:r>
      <w:proofErr w:type="gramEnd"/>
      <w:r w:rsidRPr="004747C2">
        <w:rPr>
          <w:rFonts w:eastAsia="Calibri" w:cs="Arial"/>
        </w:rPr>
        <w:t xml:space="preserve"> uygulanacak kontro</w:t>
      </w:r>
      <w:r w:rsidR="00486CA1" w:rsidRPr="004747C2">
        <w:rPr>
          <w:rFonts w:eastAsia="Calibri" w:cs="Arial"/>
        </w:rPr>
        <w:t>l</w:t>
      </w:r>
      <w:r w:rsidRPr="004747C2">
        <w:rPr>
          <w:rFonts w:eastAsia="Calibri" w:cs="Arial"/>
        </w:rPr>
        <w:t xml:space="preserve"> veya </w:t>
      </w:r>
      <w:r w:rsidR="00B75CB5" w:rsidRPr="004747C2">
        <w:rPr>
          <w:rFonts w:eastAsia="Calibri" w:cs="Arial"/>
        </w:rPr>
        <w:t>yönlendirmenin</w:t>
      </w:r>
      <w:r w:rsidRPr="004747C2">
        <w:rPr>
          <w:rFonts w:eastAsia="Calibri" w:cs="Arial"/>
        </w:rPr>
        <w:t xml:space="preserve"> tipi ve kapsamı çevre yönetim sistemi içerisinde tanımlanmalıdır. </w:t>
      </w:r>
    </w:p>
    <w:p w:rsidR="006A0C78" w:rsidRPr="004747C2" w:rsidRDefault="006A0C78" w:rsidP="004747C2">
      <w:pPr>
        <w:tabs>
          <w:tab w:val="left" w:pos="0"/>
        </w:tabs>
        <w:autoSpaceDE w:val="0"/>
        <w:autoSpaceDN w:val="0"/>
        <w:adjustRightInd w:val="0"/>
        <w:jc w:val="both"/>
        <w:rPr>
          <w:rFonts w:eastAsia="Calibri" w:cs="Arial"/>
        </w:rPr>
      </w:pPr>
    </w:p>
    <w:p w:rsidR="006A0C78" w:rsidRPr="004747C2" w:rsidRDefault="006A0C78" w:rsidP="004747C2">
      <w:pPr>
        <w:tabs>
          <w:tab w:val="left" w:pos="0"/>
        </w:tabs>
        <w:autoSpaceDE w:val="0"/>
        <w:autoSpaceDN w:val="0"/>
        <w:adjustRightInd w:val="0"/>
        <w:jc w:val="both"/>
        <w:rPr>
          <w:rFonts w:eastAsia="Calibri" w:cs="Arial"/>
        </w:rPr>
      </w:pPr>
      <w:r w:rsidRPr="004747C2">
        <w:rPr>
          <w:rFonts w:eastAsia="Calibri" w:cs="Arial"/>
        </w:rPr>
        <w:t xml:space="preserve">Yaşam döngüsü </w:t>
      </w:r>
      <w:r w:rsidR="003021DD">
        <w:rPr>
          <w:rFonts w:eastAsia="Calibri" w:cs="Arial"/>
        </w:rPr>
        <w:t>bakış açısı</w:t>
      </w:r>
      <w:r w:rsidR="003021DD" w:rsidRPr="004747C2">
        <w:rPr>
          <w:rFonts w:eastAsia="Calibri" w:cs="Arial"/>
        </w:rPr>
        <w:t xml:space="preserve"> </w:t>
      </w:r>
      <w:r w:rsidRPr="004747C2">
        <w:rPr>
          <w:rFonts w:eastAsia="Calibri" w:cs="Arial"/>
        </w:rPr>
        <w:t>ile uyumlu olarak, kuruluş:</w:t>
      </w:r>
    </w:p>
    <w:p w:rsidR="006A0C78" w:rsidRPr="004747C2" w:rsidRDefault="006A0C78" w:rsidP="004747C2">
      <w:pPr>
        <w:tabs>
          <w:tab w:val="left" w:pos="0"/>
        </w:tabs>
        <w:autoSpaceDE w:val="0"/>
        <w:autoSpaceDN w:val="0"/>
        <w:adjustRightInd w:val="0"/>
        <w:jc w:val="both"/>
        <w:rPr>
          <w:rFonts w:eastAsia="Calibri" w:cs="Arial"/>
        </w:rPr>
      </w:pPr>
    </w:p>
    <w:p w:rsidR="006A0C78" w:rsidRPr="004747C2" w:rsidRDefault="006A0C78" w:rsidP="004747C2">
      <w:pPr>
        <w:pStyle w:val="ListeParagraf"/>
        <w:numPr>
          <w:ilvl w:val="0"/>
          <w:numId w:val="39"/>
        </w:numPr>
        <w:tabs>
          <w:tab w:val="left" w:pos="0"/>
        </w:tabs>
        <w:autoSpaceDE w:val="0"/>
        <w:autoSpaceDN w:val="0"/>
        <w:adjustRightInd w:val="0"/>
        <w:spacing w:after="60"/>
        <w:jc w:val="both"/>
        <w:rPr>
          <w:rFonts w:eastAsia="Calibri" w:cs="Arial"/>
        </w:rPr>
      </w:pPr>
      <w:r w:rsidRPr="004747C2">
        <w:rPr>
          <w:rFonts w:eastAsia="Calibri" w:cs="Arial"/>
        </w:rPr>
        <w:t>Her</w:t>
      </w:r>
      <w:r w:rsidR="00B75CB5" w:rsidRPr="004747C2">
        <w:rPr>
          <w:rFonts w:eastAsia="Calibri" w:cs="Arial"/>
        </w:rPr>
        <w:t xml:space="preserve"> </w:t>
      </w:r>
      <w:r w:rsidRPr="004747C2">
        <w:rPr>
          <w:rFonts w:eastAsia="Calibri" w:cs="Arial"/>
        </w:rPr>
        <w:t xml:space="preserve">bir yaşam döngüsü aşamasını </w:t>
      </w:r>
      <w:r w:rsidR="00B32DEF" w:rsidRPr="004747C2">
        <w:rPr>
          <w:rFonts w:eastAsia="Calibri" w:cs="Arial"/>
        </w:rPr>
        <w:t>değerlendirerek</w:t>
      </w:r>
      <w:r w:rsidRPr="004747C2">
        <w:rPr>
          <w:rFonts w:eastAsia="Calibri" w:cs="Arial"/>
        </w:rPr>
        <w:t xml:space="preserve">, ürün veya hizmet için </w:t>
      </w:r>
      <w:proofErr w:type="gramStart"/>
      <w:r w:rsidRPr="004747C2">
        <w:rPr>
          <w:rFonts w:eastAsia="Calibri" w:cs="Arial"/>
        </w:rPr>
        <w:t>proseslerin</w:t>
      </w:r>
      <w:proofErr w:type="gramEnd"/>
      <w:r w:rsidRPr="004747C2">
        <w:rPr>
          <w:rFonts w:eastAsia="Calibri" w:cs="Arial"/>
        </w:rPr>
        <w:t xml:space="preserve"> tasarımı ve geliştirmesi esnasında, çevre şart/şartlarının tanımlandığını güvence altına almak için uygun </w:t>
      </w:r>
      <w:r w:rsidR="00B75CB5" w:rsidRPr="004747C2">
        <w:rPr>
          <w:rFonts w:eastAsia="Calibri" w:cs="Arial"/>
        </w:rPr>
        <w:t>kontrolleri oluştur</w:t>
      </w:r>
      <w:r w:rsidRPr="004747C2">
        <w:rPr>
          <w:rFonts w:eastAsia="Calibri" w:cs="Arial"/>
        </w:rPr>
        <w:t>malı,</w:t>
      </w:r>
    </w:p>
    <w:p w:rsidR="006A0C78" w:rsidRPr="004747C2" w:rsidRDefault="006A0C78" w:rsidP="004747C2">
      <w:pPr>
        <w:pStyle w:val="ListeParagraf"/>
        <w:numPr>
          <w:ilvl w:val="0"/>
          <w:numId w:val="39"/>
        </w:numPr>
        <w:tabs>
          <w:tab w:val="left" w:pos="0"/>
        </w:tabs>
        <w:autoSpaceDE w:val="0"/>
        <w:autoSpaceDN w:val="0"/>
        <w:adjustRightInd w:val="0"/>
        <w:spacing w:after="60"/>
        <w:jc w:val="both"/>
        <w:rPr>
          <w:rFonts w:eastAsia="Calibri" w:cs="Arial"/>
        </w:rPr>
      </w:pPr>
      <w:r w:rsidRPr="004747C2">
        <w:rPr>
          <w:rFonts w:eastAsia="Calibri" w:cs="Arial"/>
        </w:rPr>
        <w:t>Ürün ve hizmetlerin alımı için uygun çevre şart/şartlarını belirlemeli,</w:t>
      </w:r>
    </w:p>
    <w:p w:rsidR="006A0C78" w:rsidRPr="004747C2" w:rsidRDefault="006A0C78" w:rsidP="004747C2">
      <w:pPr>
        <w:pStyle w:val="ListeParagraf"/>
        <w:numPr>
          <w:ilvl w:val="0"/>
          <w:numId w:val="39"/>
        </w:numPr>
        <w:tabs>
          <w:tab w:val="left" w:pos="0"/>
        </w:tabs>
        <w:autoSpaceDE w:val="0"/>
        <w:autoSpaceDN w:val="0"/>
        <w:adjustRightInd w:val="0"/>
        <w:spacing w:after="60"/>
        <w:jc w:val="both"/>
        <w:rPr>
          <w:rFonts w:eastAsia="Calibri" w:cs="Arial"/>
        </w:rPr>
      </w:pPr>
      <w:r w:rsidRPr="004747C2">
        <w:rPr>
          <w:rFonts w:eastAsia="Calibri" w:cs="Arial"/>
        </w:rPr>
        <w:t xml:space="preserve">Uygun çevre şart/şartlarını, </w:t>
      </w:r>
      <w:r w:rsidR="002D3C22" w:rsidRPr="004747C2">
        <w:rPr>
          <w:rFonts w:eastAsia="Calibri" w:cs="Arial"/>
        </w:rPr>
        <w:t xml:space="preserve">taşeronları </w:t>
      </w:r>
      <w:proofErr w:type="gramStart"/>
      <w:r w:rsidR="002D3C22" w:rsidRPr="004747C2">
        <w:rPr>
          <w:rFonts w:eastAsia="Calibri" w:cs="Arial"/>
        </w:rPr>
        <w:t>dahil</w:t>
      </w:r>
      <w:proofErr w:type="gramEnd"/>
      <w:r w:rsidR="002D3C22" w:rsidRPr="004747C2">
        <w:rPr>
          <w:rFonts w:eastAsia="Calibri" w:cs="Arial"/>
        </w:rPr>
        <w:t xml:space="preserve"> tedarikçileri ile paylaşmalı,</w:t>
      </w:r>
    </w:p>
    <w:p w:rsidR="002D3C22" w:rsidRPr="004747C2" w:rsidRDefault="002D3C22" w:rsidP="004747C2">
      <w:pPr>
        <w:pStyle w:val="ListeParagraf"/>
        <w:numPr>
          <w:ilvl w:val="0"/>
          <w:numId w:val="39"/>
        </w:numPr>
        <w:tabs>
          <w:tab w:val="left" w:pos="0"/>
        </w:tabs>
        <w:autoSpaceDE w:val="0"/>
        <w:autoSpaceDN w:val="0"/>
        <w:adjustRightInd w:val="0"/>
        <w:spacing w:after="60"/>
        <w:jc w:val="both"/>
        <w:rPr>
          <w:rFonts w:eastAsia="Calibri" w:cs="Arial"/>
        </w:rPr>
      </w:pPr>
      <w:r w:rsidRPr="004747C2">
        <w:rPr>
          <w:rFonts w:eastAsia="Calibri" w:cs="Arial"/>
        </w:rPr>
        <w:t xml:space="preserve">Ürün ve hizmetlerinin; taşınması ve sevkiyatı, kullanımı, </w:t>
      </w:r>
      <w:r w:rsidR="003021DD">
        <w:rPr>
          <w:rFonts w:eastAsia="Calibri" w:cs="Arial"/>
        </w:rPr>
        <w:t>yaşam</w:t>
      </w:r>
      <w:r w:rsidR="003021DD" w:rsidRPr="004747C2">
        <w:rPr>
          <w:rFonts w:eastAsia="Calibri" w:cs="Arial"/>
        </w:rPr>
        <w:t xml:space="preserve"> </w:t>
      </w:r>
      <w:r w:rsidRPr="004747C2">
        <w:rPr>
          <w:rFonts w:eastAsia="Calibri" w:cs="Arial"/>
        </w:rPr>
        <w:t>sonu işlemi ve elden çıkarılması ile ilgili potansiyel önemli çevre</w:t>
      </w:r>
      <w:r w:rsidR="00F77075">
        <w:rPr>
          <w:rFonts w:eastAsia="Calibri" w:cs="Arial"/>
        </w:rPr>
        <w:t>sel</w:t>
      </w:r>
      <w:r w:rsidRPr="004747C2">
        <w:rPr>
          <w:rFonts w:eastAsia="Calibri" w:cs="Arial"/>
        </w:rPr>
        <w:t xml:space="preserve"> etkileri konusunda bilgi sağlamaya olan ihtiyacı</w:t>
      </w:r>
      <w:r w:rsidR="00B75CB5" w:rsidRPr="004747C2">
        <w:rPr>
          <w:rFonts w:eastAsia="Calibri" w:cs="Arial"/>
        </w:rPr>
        <w:t>nı</w:t>
      </w:r>
      <w:r w:rsidRPr="004747C2">
        <w:rPr>
          <w:rFonts w:eastAsia="Calibri" w:cs="Arial"/>
        </w:rPr>
        <w:t xml:space="preserve"> değerlendirmeli</w:t>
      </w:r>
    </w:p>
    <w:p w:rsidR="002D3C22" w:rsidRPr="004747C2" w:rsidRDefault="00E85E42" w:rsidP="004747C2">
      <w:pPr>
        <w:tabs>
          <w:tab w:val="left" w:pos="0"/>
        </w:tabs>
        <w:autoSpaceDE w:val="0"/>
        <w:autoSpaceDN w:val="0"/>
        <w:adjustRightInd w:val="0"/>
        <w:jc w:val="both"/>
        <w:rPr>
          <w:rFonts w:eastAsia="Calibri" w:cs="Arial"/>
        </w:rPr>
      </w:pPr>
      <w:r>
        <w:rPr>
          <w:rFonts w:eastAsia="Calibri" w:cs="Arial"/>
        </w:rPr>
        <w:t xml:space="preserve"> </w:t>
      </w:r>
      <w:proofErr w:type="spellStart"/>
      <w:r w:rsidR="002D3C22" w:rsidRPr="004747C2">
        <w:rPr>
          <w:rFonts w:eastAsia="Calibri" w:cs="Arial"/>
        </w:rPr>
        <w:t>dir</w:t>
      </w:r>
      <w:proofErr w:type="spellEnd"/>
      <w:r w:rsidR="002D3C22" w:rsidRPr="004747C2">
        <w:rPr>
          <w:rFonts w:eastAsia="Calibri" w:cs="Arial"/>
        </w:rPr>
        <w:t>.</w:t>
      </w:r>
    </w:p>
    <w:p w:rsidR="000A1DFD" w:rsidRPr="004747C2" w:rsidRDefault="002D3C22" w:rsidP="004747C2">
      <w:pPr>
        <w:tabs>
          <w:tab w:val="left" w:pos="0"/>
        </w:tabs>
        <w:autoSpaceDE w:val="0"/>
        <w:autoSpaceDN w:val="0"/>
        <w:adjustRightInd w:val="0"/>
        <w:jc w:val="both"/>
        <w:rPr>
          <w:rFonts w:eastAsia="Calibri" w:cs="Arial"/>
        </w:rPr>
      </w:pPr>
      <w:r w:rsidRPr="004747C2">
        <w:rPr>
          <w:rFonts w:eastAsia="Calibri" w:cs="Arial"/>
        </w:rPr>
        <w:lastRenderedPageBreak/>
        <w:t xml:space="preserve">Kuruluş, </w:t>
      </w:r>
      <w:proofErr w:type="gramStart"/>
      <w:r w:rsidRPr="004747C2">
        <w:rPr>
          <w:rFonts w:eastAsia="Calibri" w:cs="Arial"/>
        </w:rPr>
        <w:t>proseslerin</w:t>
      </w:r>
      <w:proofErr w:type="gramEnd"/>
      <w:r w:rsidRPr="004747C2">
        <w:rPr>
          <w:rFonts w:eastAsia="Calibri" w:cs="Arial"/>
        </w:rPr>
        <w:t xml:space="preserve"> planlandığı şekilde yapıldığını güvence altına almak için ihtiyaç duyacağı kapsamda </w:t>
      </w:r>
      <w:proofErr w:type="spellStart"/>
      <w:r w:rsidRPr="004747C2">
        <w:rPr>
          <w:rFonts w:eastAsia="Calibri" w:cs="Arial"/>
        </w:rPr>
        <w:t>dokümante</w:t>
      </w:r>
      <w:proofErr w:type="spellEnd"/>
      <w:r w:rsidRPr="004747C2">
        <w:rPr>
          <w:rFonts w:eastAsia="Calibri" w:cs="Arial"/>
        </w:rPr>
        <w:t xml:space="preserve"> edilmiş bilgiyi muhafaza etmelidir.</w:t>
      </w:r>
    </w:p>
    <w:p w:rsidR="00E728D5" w:rsidRPr="004747C2" w:rsidRDefault="00E728D5" w:rsidP="004747C2">
      <w:pPr>
        <w:tabs>
          <w:tab w:val="left" w:pos="0"/>
        </w:tabs>
        <w:autoSpaceDE w:val="0"/>
        <w:autoSpaceDN w:val="0"/>
        <w:adjustRightInd w:val="0"/>
        <w:jc w:val="both"/>
        <w:rPr>
          <w:rFonts w:eastAsia="Calibri" w:cs="Arial"/>
        </w:rPr>
      </w:pPr>
    </w:p>
    <w:p w:rsidR="00E728D5" w:rsidRPr="004747C2" w:rsidRDefault="00E728D5" w:rsidP="004747C2">
      <w:pPr>
        <w:pStyle w:val="Balk2"/>
        <w:rPr>
          <w:rFonts w:eastAsia="Calibri"/>
        </w:rPr>
      </w:pPr>
      <w:bookmarkStart w:id="413" w:name="_Toc438714737"/>
      <w:r w:rsidRPr="004747C2">
        <w:rPr>
          <w:rFonts w:eastAsia="Calibri"/>
        </w:rPr>
        <w:t>8.2</w:t>
      </w:r>
      <w:r w:rsidRPr="004747C2">
        <w:rPr>
          <w:rFonts w:eastAsia="Calibri"/>
        </w:rPr>
        <w:tab/>
        <w:t>Acil duruma hazır olma ve müdahale</w:t>
      </w:r>
      <w:bookmarkEnd w:id="413"/>
    </w:p>
    <w:p w:rsidR="00E728D5" w:rsidRPr="004747C2" w:rsidRDefault="00E728D5" w:rsidP="004747C2">
      <w:pPr>
        <w:jc w:val="both"/>
        <w:rPr>
          <w:rFonts w:cs="Arial"/>
        </w:rPr>
      </w:pPr>
      <w:r w:rsidRPr="004747C2">
        <w:rPr>
          <w:rFonts w:cs="Arial"/>
        </w:rPr>
        <w:t xml:space="preserve">Kuruluş, Madde 6.1.1’de tanımlanan muhtemel acil durumlara hazırlık ve bunlara nasıl müdahale </w:t>
      </w:r>
      <w:r w:rsidR="00B75CB5" w:rsidRPr="004747C2">
        <w:rPr>
          <w:rFonts w:cs="Arial"/>
        </w:rPr>
        <w:t>edeceği ile ilgili</w:t>
      </w:r>
      <w:r w:rsidRPr="004747C2">
        <w:rPr>
          <w:rFonts w:cs="Arial"/>
        </w:rPr>
        <w:t xml:space="preserve"> gerekli </w:t>
      </w:r>
      <w:proofErr w:type="gramStart"/>
      <w:r w:rsidRPr="004747C2">
        <w:rPr>
          <w:rFonts w:cs="Arial"/>
        </w:rPr>
        <w:t>prosedür</w:t>
      </w:r>
      <w:proofErr w:type="gramEnd"/>
      <w:r w:rsidRPr="004747C2">
        <w:rPr>
          <w:rFonts w:cs="Arial"/>
        </w:rPr>
        <w:t>/prosedürleri oluşturmalı, uygulamalı ve sürekliliğini sağlamalıdır.</w:t>
      </w:r>
    </w:p>
    <w:p w:rsidR="001B3CEF" w:rsidRPr="004747C2" w:rsidRDefault="001B3CEF" w:rsidP="004747C2">
      <w:pPr>
        <w:jc w:val="both"/>
        <w:rPr>
          <w:rFonts w:cs="Arial"/>
        </w:rPr>
      </w:pPr>
    </w:p>
    <w:p w:rsidR="00E728D5" w:rsidRPr="004747C2" w:rsidRDefault="00E728D5" w:rsidP="004747C2">
      <w:pPr>
        <w:jc w:val="both"/>
        <w:rPr>
          <w:rFonts w:cs="Arial"/>
        </w:rPr>
      </w:pPr>
      <w:r w:rsidRPr="004747C2">
        <w:rPr>
          <w:rFonts w:cs="Arial"/>
        </w:rPr>
        <w:t>Kuruluş:</w:t>
      </w:r>
    </w:p>
    <w:p w:rsidR="00E728D5" w:rsidRPr="004747C2" w:rsidRDefault="00E728D5" w:rsidP="004747C2">
      <w:pPr>
        <w:jc w:val="both"/>
        <w:rPr>
          <w:rFonts w:cs="Arial"/>
        </w:rPr>
      </w:pPr>
    </w:p>
    <w:p w:rsidR="00E728D5" w:rsidRPr="004747C2" w:rsidRDefault="00E728D5" w:rsidP="004747C2">
      <w:pPr>
        <w:pStyle w:val="ListeParagraf"/>
        <w:numPr>
          <w:ilvl w:val="0"/>
          <w:numId w:val="40"/>
        </w:numPr>
        <w:spacing w:after="60"/>
        <w:jc w:val="both"/>
        <w:rPr>
          <w:rFonts w:eastAsia="Calibri"/>
          <w:lang w:eastAsia="zh-CN"/>
        </w:rPr>
      </w:pPr>
      <w:r w:rsidRPr="004747C2">
        <w:rPr>
          <w:rFonts w:eastAsia="Calibri"/>
          <w:lang w:eastAsia="zh-CN"/>
        </w:rPr>
        <w:t>Acil durumlardan kaynaklanan olumsuz çevresel etkileri önlemek veya azaltmak için faaliyetleri planlayarak müdahaleye hazırlanmalı,</w:t>
      </w:r>
    </w:p>
    <w:p w:rsidR="00E728D5" w:rsidRPr="004747C2" w:rsidRDefault="00E728D5" w:rsidP="004747C2">
      <w:pPr>
        <w:pStyle w:val="ListeParagraf"/>
        <w:numPr>
          <w:ilvl w:val="0"/>
          <w:numId w:val="40"/>
        </w:numPr>
        <w:spacing w:after="60"/>
        <w:jc w:val="both"/>
        <w:rPr>
          <w:rFonts w:eastAsia="Calibri"/>
          <w:lang w:eastAsia="zh-CN"/>
        </w:rPr>
      </w:pPr>
      <w:r w:rsidRPr="004747C2">
        <w:rPr>
          <w:rFonts w:eastAsia="Calibri"/>
          <w:lang w:eastAsia="zh-CN"/>
        </w:rPr>
        <w:t>Gerçek acil durumlara müdahale etmeli,</w:t>
      </w:r>
    </w:p>
    <w:p w:rsidR="00E728D5" w:rsidRPr="004747C2" w:rsidRDefault="00E728D5" w:rsidP="004747C2">
      <w:pPr>
        <w:pStyle w:val="ListeParagraf"/>
        <w:numPr>
          <w:ilvl w:val="0"/>
          <w:numId w:val="40"/>
        </w:numPr>
        <w:spacing w:after="60"/>
        <w:jc w:val="both"/>
        <w:rPr>
          <w:rFonts w:eastAsia="Calibri"/>
          <w:lang w:eastAsia="zh-CN"/>
        </w:rPr>
      </w:pPr>
      <w:r w:rsidRPr="004747C2">
        <w:rPr>
          <w:rFonts w:eastAsia="Calibri"/>
          <w:lang w:eastAsia="zh-CN"/>
        </w:rPr>
        <w:t xml:space="preserve">Acil durum sonuçlarını önlemek veya etkisini azaltmak için </w:t>
      </w:r>
      <w:r w:rsidR="0078720B" w:rsidRPr="004747C2">
        <w:rPr>
          <w:rFonts w:eastAsia="Calibri"/>
          <w:lang w:eastAsia="zh-CN"/>
        </w:rPr>
        <w:t>acil durumun büyüklüğüne ve muhtemel çevre</w:t>
      </w:r>
      <w:r w:rsidR="00F77075">
        <w:rPr>
          <w:rFonts w:eastAsia="Calibri"/>
          <w:lang w:eastAsia="zh-CN"/>
        </w:rPr>
        <w:t>sel</w:t>
      </w:r>
      <w:r w:rsidR="0078720B" w:rsidRPr="004747C2">
        <w:rPr>
          <w:rFonts w:eastAsia="Calibri"/>
          <w:lang w:eastAsia="zh-CN"/>
        </w:rPr>
        <w:t xml:space="preserve"> etkilerine uygun </w:t>
      </w:r>
      <w:r w:rsidRPr="004747C2">
        <w:rPr>
          <w:rFonts w:eastAsia="Calibri"/>
          <w:lang w:eastAsia="zh-CN"/>
        </w:rPr>
        <w:t>faaliyetler</w:t>
      </w:r>
      <w:r w:rsidR="00CB1658">
        <w:rPr>
          <w:rFonts w:eastAsia="Calibri"/>
          <w:lang w:eastAsia="zh-CN"/>
        </w:rPr>
        <w:t>i</w:t>
      </w:r>
      <w:r w:rsidRPr="004747C2">
        <w:rPr>
          <w:rFonts w:eastAsia="Calibri"/>
          <w:lang w:eastAsia="zh-CN"/>
        </w:rPr>
        <w:t xml:space="preserve"> </w:t>
      </w:r>
      <w:r w:rsidR="0078720B" w:rsidRPr="004747C2">
        <w:rPr>
          <w:rFonts w:eastAsia="Calibri"/>
          <w:lang w:eastAsia="zh-CN"/>
        </w:rPr>
        <w:t>gerçekleştirmeli</w:t>
      </w:r>
      <w:r w:rsidRPr="004747C2">
        <w:rPr>
          <w:rFonts w:eastAsia="Calibri"/>
          <w:lang w:eastAsia="zh-CN"/>
        </w:rPr>
        <w:t>,</w:t>
      </w:r>
    </w:p>
    <w:p w:rsidR="0078720B" w:rsidRPr="004747C2" w:rsidRDefault="0078720B" w:rsidP="004747C2">
      <w:pPr>
        <w:pStyle w:val="ListeParagraf"/>
        <w:numPr>
          <w:ilvl w:val="0"/>
          <w:numId w:val="40"/>
        </w:numPr>
        <w:spacing w:after="60"/>
        <w:jc w:val="both"/>
        <w:rPr>
          <w:rFonts w:eastAsia="Calibri"/>
          <w:lang w:eastAsia="zh-CN"/>
        </w:rPr>
      </w:pPr>
      <w:r w:rsidRPr="004747C2">
        <w:rPr>
          <w:rFonts w:eastAsia="Calibri"/>
          <w:lang w:eastAsia="zh-CN"/>
        </w:rPr>
        <w:t>Planlanan müdahale faaliyetlerini belirli aralıklarla test e</w:t>
      </w:r>
      <w:r w:rsidR="00CB1658">
        <w:rPr>
          <w:rFonts w:eastAsia="Calibri"/>
          <w:lang w:eastAsia="zh-CN"/>
        </w:rPr>
        <w:t>t</w:t>
      </w:r>
      <w:r w:rsidRPr="004747C2">
        <w:rPr>
          <w:rFonts w:eastAsia="Calibri"/>
          <w:lang w:eastAsia="zh-CN"/>
        </w:rPr>
        <w:t>meli (uygulanabilir olanları),</w:t>
      </w:r>
    </w:p>
    <w:p w:rsidR="0078720B" w:rsidRPr="004747C2" w:rsidRDefault="0078720B" w:rsidP="004747C2">
      <w:pPr>
        <w:pStyle w:val="ListeParagraf"/>
        <w:numPr>
          <w:ilvl w:val="0"/>
          <w:numId w:val="40"/>
        </w:numPr>
        <w:spacing w:after="60"/>
        <w:jc w:val="both"/>
        <w:rPr>
          <w:rFonts w:eastAsia="Calibri"/>
          <w:lang w:eastAsia="zh-CN"/>
        </w:rPr>
      </w:pPr>
      <w:r w:rsidRPr="004747C2">
        <w:rPr>
          <w:rFonts w:eastAsia="Calibri"/>
          <w:lang w:eastAsia="zh-CN"/>
        </w:rPr>
        <w:t>Proses/</w:t>
      </w:r>
      <w:proofErr w:type="gramStart"/>
      <w:r w:rsidRPr="004747C2">
        <w:rPr>
          <w:rFonts w:eastAsia="Calibri"/>
          <w:lang w:eastAsia="zh-CN"/>
        </w:rPr>
        <w:t>prosesler</w:t>
      </w:r>
      <w:proofErr w:type="gramEnd"/>
      <w:r w:rsidRPr="004747C2">
        <w:rPr>
          <w:rFonts w:eastAsia="Calibri"/>
          <w:lang w:eastAsia="zh-CN"/>
        </w:rPr>
        <w:t xml:space="preserve"> ve planlanan müdahale faaliyetleri</w:t>
      </w:r>
      <w:r w:rsidR="00CB1658">
        <w:rPr>
          <w:rFonts w:eastAsia="Calibri"/>
          <w:lang w:eastAsia="zh-CN"/>
        </w:rPr>
        <w:t>ni</w:t>
      </w:r>
      <w:r w:rsidRPr="004747C2">
        <w:rPr>
          <w:rFonts w:eastAsia="Calibri"/>
          <w:lang w:eastAsia="zh-CN"/>
        </w:rPr>
        <w:t>, (özellikle acil durumların oluşması ve testlerden sonra) belirli aralıklarla gözden geçirmeli ve revize e</w:t>
      </w:r>
      <w:r w:rsidR="003021DD">
        <w:rPr>
          <w:rFonts w:eastAsia="Calibri"/>
          <w:lang w:eastAsia="zh-CN"/>
        </w:rPr>
        <w:t>t</w:t>
      </w:r>
      <w:r w:rsidRPr="004747C2">
        <w:rPr>
          <w:rFonts w:eastAsia="Calibri"/>
          <w:lang w:eastAsia="zh-CN"/>
        </w:rPr>
        <w:t>meli,</w:t>
      </w:r>
    </w:p>
    <w:p w:rsidR="0078720B" w:rsidRPr="004747C2" w:rsidRDefault="0078720B" w:rsidP="004747C2">
      <w:pPr>
        <w:pStyle w:val="ListeParagraf"/>
        <w:numPr>
          <w:ilvl w:val="0"/>
          <w:numId w:val="40"/>
        </w:numPr>
        <w:spacing w:after="60"/>
        <w:jc w:val="both"/>
        <w:rPr>
          <w:rFonts w:eastAsia="Calibri"/>
          <w:lang w:eastAsia="zh-CN"/>
        </w:rPr>
      </w:pPr>
      <w:r w:rsidRPr="004747C2">
        <w:rPr>
          <w:rFonts w:eastAsia="Calibri"/>
          <w:lang w:eastAsia="zh-CN"/>
        </w:rPr>
        <w:t xml:space="preserve">İlgili uygun taraflara, kendi kontrolü altında çalışan </w:t>
      </w:r>
      <w:r w:rsidR="00937E33" w:rsidRPr="004747C2">
        <w:rPr>
          <w:rFonts w:eastAsia="Calibri"/>
          <w:lang w:eastAsia="zh-CN"/>
        </w:rPr>
        <w:t>kişiler</w:t>
      </w:r>
      <w:r w:rsidRPr="004747C2">
        <w:rPr>
          <w:rFonts w:eastAsia="Calibri"/>
          <w:lang w:eastAsia="zh-CN"/>
        </w:rPr>
        <w:t xml:space="preserve"> </w:t>
      </w:r>
      <w:proofErr w:type="gramStart"/>
      <w:r w:rsidRPr="004747C2">
        <w:rPr>
          <w:rFonts w:eastAsia="Calibri"/>
          <w:lang w:eastAsia="zh-CN"/>
        </w:rPr>
        <w:t>dahil</w:t>
      </w:r>
      <w:proofErr w:type="gramEnd"/>
      <w:r w:rsidRPr="004747C2">
        <w:rPr>
          <w:rFonts w:eastAsia="Calibri"/>
          <w:lang w:eastAsia="zh-CN"/>
        </w:rPr>
        <w:t>, uygun şekilde, acil duruma hazır olma ve müdahale ile ilgili gerekli bilgi ve eğitimi sağlamalı</w:t>
      </w:r>
    </w:p>
    <w:p w:rsidR="0078720B" w:rsidRPr="004747C2" w:rsidRDefault="0078720B" w:rsidP="004747C2">
      <w:pPr>
        <w:jc w:val="both"/>
        <w:rPr>
          <w:rFonts w:eastAsia="Calibri"/>
          <w:lang w:eastAsia="zh-CN"/>
        </w:rPr>
      </w:pPr>
      <w:proofErr w:type="spellStart"/>
      <w:proofErr w:type="gramStart"/>
      <w:r w:rsidRPr="004747C2">
        <w:rPr>
          <w:rFonts w:eastAsia="Calibri"/>
          <w:lang w:eastAsia="zh-CN"/>
        </w:rPr>
        <w:t>dır</w:t>
      </w:r>
      <w:proofErr w:type="spellEnd"/>
      <w:proofErr w:type="gramEnd"/>
      <w:r w:rsidRPr="004747C2">
        <w:rPr>
          <w:rFonts w:eastAsia="Calibri"/>
          <w:lang w:eastAsia="zh-CN"/>
        </w:rPr>
        <w:t>.</w:t>
      </w:r>
    </w:p>
    <w:p w:rsidR="0078720B" w:rsidRPr="004747C2" w:rsidRDefault="0078720B" w:rsidP="004747C2">
      <w:pPr>
        <w:jc w:val="both"/>
        <w:rPr>
          <w:rFonts w:eastAsia="Calibri"/>
          <w:lang w:eastAsia="zh-CN"/>
        </w:rPr>
      </w:pPr>
    </w:p>
    <w:p w:rsidR="0078720B" w:rsidRPr="004747C2" w:rsidRDefault="0078720B" w:rsidP="004747C2">
      <w:pPr>
        <w:jc w:val="both"/>
        <w:rPr>
          <w:rFonts w:eastAsia="Calibri"/>
          <w:lang w:eastAsia="zh-CN"/>
        </w:rPr>
      </w:pPr>
      <w:r w:rsidRPr="004747C2">
        <w:rPr>
          <w:rFonts w:eastAsia="Calibri" w:cs="Arial"/>
        </w:rPr>
        <w:t xml:space="preserve">Kuruluş, </w:t>
      </w:r>
      <w:proofErr w:type="gramStart"/>
      <w:r w:rsidRPr="004747C2">
        <w:rPr>
          <w:rFonts w:eastAsia="Calibri" w:cs="Arial"/>
        </w:rPr>
        <w:t>proseslerin</w:t>
      </w:r>
      <w:proofErr w:type="gramEnd"/>
      <w:r w:rsidRPr="004747C2">
        <w:rPr>
          <w:rFonts w:eastAsia="Calibri" w:cs="Arial"/>
        </w:rPr>
        <w:t xml:space="preserve"> planlandığı şekilde yapıldığını güvence altına almak için ihtiyaç duyacağı kapsamda </w:t>
      </w:r>
      <w:proofErr w:type="spellStart"/>
      <w:r w:rsidRPr="004747C2">
        <w:rPr>
          <w:rFonts w:eastAsia="Calibri" w:cs="Arial"/>
        </w:rPr>
        <w:t>dokümante</w:t>
      </w:r>
      <w:proofErr w:type="spellEnd"/>
      <w:r w:rsidRPr="004747C2">
        <w:rPr>
          <w:rFonts w:eastAsia="Calibri" w:cs="Arial"/>
        </w:rPr>
        <w:t xml:space="preserve"> edilmiş bilgiyi muhafaza etmelidir.</w:t>
      </w:r>
    </w:p>
    <w:p w:rsidR="006A0C78" w:rsidRPr="004747C2" w:rsidRDefault="006A0C78">
      <w:pPr>
        <w:tabs>
          <w:tab w:val="left" w:pos="0"/>
        </w:tabs>
        <w:autoSpaceDE w:val="0"/>
        <w:autoSpaceDN w:val="0"/>
        <w:adjustRightInd w:val="0"/>
        <w:jc w:val="both"/>
        <w:rPr>
          <w:rFonts w:eastAsia="Calibri" w:cs="Arial"/>
        </w:rPr>
      </w:pPr>
    </w:p>
    <w:p w:rsidR="00F4067F" w:rsidRPr="004747C2" w:rsidRDefault="00F4067F" w:rsidP="002B3722">
      <w:pPr>
        <w:pStyle w:val="Balk1"/>
        <w:rPr>
          <w:sz w:val="20"/>
          <w:szCs w:val="20"/>
        </w:rPr>
      </w:pPr>
      <w:bookmarkStart w:id="414" w:name="_Toc389660240"/>
      <w:bookmarkStart w:id="415" w:name="_Toc428521286"/>
      <w:bookmarkStart w:id="416" w:name="_Toc438714738"/>
      <w:r w:rsidRPr="004747C2">
        <w:t>9</w:t>
      </w:r>
      <w:r w:rsidR="003F58EA" w:rsidRPr="004747C2">
        <w:rPr>
          <w:sz w:val="20"/>
          <w:szCs w:val="20"/>
        </w:rPr>
        <w:tab/>
      </w:r>
      <w:r w:rsidR="003F58EA" w:rsidRPr="004747C2">
        <w:t xml:space="preserve">Performans </w:t>
      </w:r>
      <w:bookmarkEnd w:id="414"/>
      <w:bookmarkEnd w:id="415"/>
      <w:r w:rsidR="0078720B" w:rsidRPr="004747C2">
        <w:t>değerlendirme</w:t>
      </w:r>
      <w:bookmarkEnd w:id="416"/>
      <w:r w:rsidR="003F58EA" w:rsidRPr="004747C2">
        <w:t xml:space="preserve"> </w:t>
      </w:r>
    </w:p>
    <w:p w:rsidR="003F58EA" w:rsidRPr="004747C2" w:rsidRDefault="003F58EA" w:rsidP="004747C2">
      <w:pPr>
        <w:autoSpaceDE w:val="0"/>
        <w:autoSpaceDN w:val="0"/>
        <w:adjustRightInd w:val="0"/>
        <w:jc w:val="both"/>
        <w:rPr>
          <w:rFonts w:eastAsia="Calibri" w:cs="Arial"/>
          <w:b/>
          <w:bCs/>
        </w:rPr>
      </w:pPr>
    </w:p>
    <w:p w:rsidR="00F4067F" w:rsidRPr="004747C2" w:rsidRDefault="00F4067F">
      <w:pPr>
        <w:pStyle w:val="Balk2"/>
        <w:rPr>
          <w:rFonts w:eastAsia="Calibri"/>
        </w:rPr>
      </w:pPr>
      <w:bookmarkStart w:id="417" w:name="_Toc389660241"/>
      <w:bookmarkStart w:id="418" w:name="_Toc428521287"/>
      <w:bookmarkStart w:id="419" w:name="_Toc438714739"/>
      <w:r w:rsidRPr="004747C2">
        <w:rPr>
          <w:rFonts w:eastAsia="Calibri"/>
        </w:rPr>
        <w:t>9.</w:t>
      </w:r>
      <w:r w:rsidR="00B41B6F" w:rsidRPr="004747C2">
        <w:rPr>
          <w:rFonts w:eastAsia="Calibri"/>
        </w:rPr>
        <w:t>1</w:t>
      </w:r>
      <w:r w:rsidR="00B41B6F" w:rsidRPr="004747C2">
        <w:rPr>
          <w:rFonts w:eastAsia="Calibri"/>
        </w:rPr>
        <w:tab/>
      </w:r>
      <w:bookmarkEnd w:id="417"/>
      <w:bookmarkEnd w:id="418"/>
      <w:r w:rsidR="00B41B6F" w:rsidRPr="004747C2">
        <w:rPr>
          <w:rFonts w:eastAsia="Calibri"/>
        </w:rPr>
        <w:t>İzleme, ölçme, analiz ve değerlendirme</w:t>
      </w:r>
      <w:bookmarkEnd w:id="419"/>
    </w:p>
    <w:p w:rsidR="00B41B6F" w:rsidRPr="004747C2" w:rsidRDefault="00B41B6F" w:rsidP="004747C2">
      <w:pPr>
        <w:jc w:val="both"/>
        <w:rPr>
          <w:rFonts w:eastAsia="Calibri"/>
          <w:lang w:eastAsia="zh-CN"/>
        </w:rPr>
      </w:pPr>
    </w:p>
    <w:p w:rsidR="00B41B6F" w:rsidRPr="004747C2" w:rsidRDefault="00B41B6F" w:rsidP="004747C2">
      <w:pPr>
        <w:pStyle w:val="Balk3"/>
        <w:jc w:val="both"/>
        <w:rPr>
          <w:rFonts w:eastAsia="Calibri"/>
        </w:rPr>
      </w:pPr>
      <w:bookmarkStart w:id="420" w:name="_Toc438714740"/>
      <w:r w:rsidRPr="004747C2">
        <w:rPr>
          <w:rFonts w:eastAsia="Calibri"/>
          <w:lang w:val="tr-TR"/>
        </w:rPr>
        <w:t>9.</w:t>
      </w:r>
      <w:r w:rsidR="00032C79" w:rsidRPr="004747C2">
        <w:rPr>
          <w:rFonts w:eastAsia="Calibri"/>
          <w:lang w:val="tr-TR"/>
        </w:rPr>
        <w:t>1</w:t>
      </w:r>
      <w:r w:rsidRPr="004747C2">
        <w:rPr>
          <w:rFonts w:eastAsia="Calibri"/>
          <w:lang w:val="tr-TR"/>
        </w:rPr>
        <w:t>.1</w:t>
      </w:r>
      <w:r w:rsidRPr="004747C2">
        <w:rPr>
          <w:rFonts w:eastAsia="Calibri"/>
          <w:lang w:val="tr-TR"/>
        </w:rPr>
        <w:tab/>
        <w:t>Genel</w:t>
      </w:r>
      <w:bookmarkEnd w:id="420"/>
    </w:p>
    <w:p w:rsidR="00B41B6F" w:rsidRPr="004747C2" w:rsidRDefault="00B41B6F" w:rsidP="003F58EA">
      <w:pPr>
        <w:autoSpaceDE w:val="0"/>
        <w:autoSpaceDN w:val="0"/>
        <w:adjustRightInd w:val="0"/>
        <w:jc w:val="both"/>
        <w:rPr>
          <w:rFonts w:cs="Arial"/>
        </w:rPr>
      </w:pPr>
      <w:r w:rsidRPr="004747C2">
        <w:rPr>
          <w:rFonts w:cs="Arial"/>
        </w:rPr>
        <w:t>Kuruluş; çevre performansını</w:t>
      </w:r>
      <w:r w:rsidR="00EB3D80" w:rsidRPr="004747C2">
        <w:rPr>
          <w:rFonts w:cs="Arial"/>
        </w:rPr>
        <w:t xml:space="preserve"> </w:t>
      </w:r>
      <w:r w:rsidRPr="004747C2">
        <w:rPr>
          <w:rFonts w:cs="Arial"/>
        </w:rPr>
        <w:t>izle</w:t>
      </w:r>
      <w:r w:rsidR="00CE0D26" w:rsidRPr="004747C2">
        <w:rPr>
          <w:rFonts w:cs="Arial"/>
        </w:rPr>
        <w:t>mel</w:t>
      </w:r>
      <w:r w:rsidRPr="004747C2">
        <w:rPr>
          <w:rFonts w:cs="Arial"/>
        </w:rPr>
        <w:t>i, ölçmeli, analiz etmeli ve değerlendirmelidir.</w:t>
      </w:r>
    </w:p>
    <w:p w:rsidR="00B41B6F" w:rsidRPr="004747C2" w:rsidRDefault="00B41B6F" w:rsidP="003F58EA">
      <w:pPr>
        <w:autoSpaceDE w:val="0"/>
        <w:autoSpaceDN w:val="0"/>
        <w:adjustRightInd w:val="0"/>
        <w:jc w:val="both"/>
        <w:rPr>
          <w:rFonts w:cs="Arial"/>
        </w:rPr>
      </w:pPr>
    </w:p>
    <w:p w:rsidR="00B41B6F" w:rsidRPr="004747C2" w:rsidRDefault="00B41B6F" w:rsidP="003F58EA">
      <w:pPr>
        <w:autoSpaceDE w:val="0"/>
        <w:autoSpaceDN w:val="0"/>
        <w:adjustRightInd w:val="0"/>
        <w:jc w:val="both"/>
        <w:rPr>
          <w:rFonts w:cs="Arial"/>
        </w:rPr>
      </w:pPr>
      <w:r w:rsidRPr="004747C2">
        <w:rPr>
          <w:rFonts w:cs="Arial"/>
        </w:rPr>
        <w:t>Kuruluş aşağıdakileri tayin etmelidir:</w:t>
      </w:r>
    </w:p>
    <w:p w:rsidR="00B41B6F" w:rsidRPr="004747C2" w:rsidRDefault="00B41B6F" w:rsidP="003F58EA">
      <w:pPr>
        <w:autoSpaceDE w:val="0"/>
        <w:autoSpaceDN w:val="0"/>
        <w:adjustRightInd w:val="0"/>
        <w:jc w:val="both"/>
        <w:rPr>
          <w:rFonts w:cs="Arial"/>
        </w:rPr>
      </w:pPr>
    </w:p>
    <w:p w:rsidR="00B41B6F" w:rsidRPr="004747C2" w:rsidRDefault="00B41B6F" w:rsidP="004747C2">
      <w:pPr>
        <w:pStyle w:val="ListeParagraf"/>
        <w:numPr>
          <w:ilvl w:val="0"/>
          <w:numId w:val="41"/>
        </w:numPr>
        <w:autoSpaceDE w:val="0"/>
        <w:autoSpaceDN w:val="0"/>
        <w:adjustRightInd w:val="0"/>
        <w:spacing w:after="60"/>
        <w:jc w:val="both"/>
        <w:rPr>
          <w:rFonts w:cs="Arial"/>
        </w:rPr>
      </w:pPr>
      <w:r w:rsidRPr="004747C2">
        <w:rPr>
          <w:rFonts w:cs="Arial"/>
        </w:rPr>
        <w:t>Neyin izlenmesi ve ölçülmesi gerektiğini,</w:t>
      </w:r>
    </w:p>
    <w:p w:rsidR="00B41B6F" w:rsidRPr="004747C2" w:rsidRDefault="00032C79" w:rsidP="004747C2">
      <w:pPr>
        <w:pStyle w:val="ListeParagraf"/>
        <w:numPr>
          <w:ilvl w:val="0"/>
          <w:numId w:val="41"/>
        </w:numPr>
        <w:autoSpaceDE w:val="0"/>
        <w:autoSpaceDN w:val="0"/>
        <w:adjustRightInd w:val="0"/>
        <w:spacing w:after="60"/>
        <w:jc w:val="both"/>
        <w:rPr>
          <w:rFonts w:cs="Arial"/>
        </w:rPr>
      </w:pPr>
      <w:r w:rsidRPr="004747C2">
        <w:rPr>
          <w:rFonts w:cs="Arial"/>
        </w:rPr>
        <w:t>Uygulanabildiğinde</w:t>
      </w:r>
      <w:r w:rsidR="00B41B6F" w:rsidRPr="004747C2">
        <w:rPr>
          <w:rFonts w:cs="Arial"/>
        </w:rPr>
        <w:t xml:space="preserve">, geçerli sonuçları güvence altına almak </w:t>
      </w:r>
      <w:r w:rsidR="00CE0D26" w:rsidRPr="004747C2">
        <w:rPr>
          <w:rFonts w:cs="Arial"/>
        </w:rPr>
        <w:t>amacıyla</w:t>
      </w:r>
      <w:r w:rsidR="00B41B6F" w:rsidRPr="004747C2">
        <w:rPr>
          <w:rFonts w:cs="Arial"/>
        </w:rPr>
        <w:t xml:space="preserve"> izlem</w:t>
      </w:r>
      <w:r w:rsidR="00CE0D26" w:rsidRPr="004747C2">
        <w:rPr>
          <w:rFonts w:cs="Arial"/>
        </w:rPr>
        <w:t>e</w:t>
      </w:r>
      <w:r w:rsidR="00B41B6F" w:rsidRPr="004747C2">
        <w:rPr>
          <w:rFonts w:cs="Arial"/>
        </w:rPr>
        <w:t xml:space="preserve">, ölçme, analiz ve değerlendirme </w:t>
      </w:r>
      <w:r w:rsidR="003021DD">
        <w:rPr>
          <w:rFonts w:cs="Arial"/>
        </w:rPr>
        <w:t>yöntemlerini</w:t>
      </w:r>
      <w:r w:rsidR="00B41B6F" w:rsidRPr="004747C2">
        <w:rPr>
          <w:rFonts w:cs="Arial"/>
        </w:rPr>
        <w:t>,</w:t>
      </w:r>
    </w:p>
    <w:p w:rsidR="00B41B6F" w:rsidRPr="004747C2" w:rsidRDefault="00B41B6F" w:rsidP="004747C2">
      <w:pPr>
        <w:pStyle w:val="ListeParagraf"/>
        <w:numPr>
          <w:ilvl w:val="0"/>
          <w:numId w:val="41"/>
        </w:numPr>
        <w:autoSpaceDE w:val="0"/>
        <w:autoSpaceDN w:val="0"/>
        <w:adjustRightInd w:val="0"/>
        <w:spacing w:after="60"/>
        <w:jc w:val="both"/>
        <w:rPr>
          <w:rFonts w:cs="Arial"/>
        </w:rPr>
      </w:pPr>
      <w:r w:rsidRPr="004747C2">
        <w:rPr>
          <w:rFonts w:cs="Arial"/>
        </w:rPr>
        <w:t>Kuruluşun çevre perf</w:t>
      </w:r>
      <w:r w:rsidR="00032C79" w:rsidRPr="004747C2">
        <w:rPr>
          <w:rFonts w:cs="Arial"/>
        </w:rPr>
        <w:t>o</w:t>
      </w:r>
      <w:r w:rsidRPr="004747C2">
        <w:rPr>
          <w:rFonts w:cs="Arial"/>
        </w:rPr>
        <w:t xml:space="preserve">rmansını neye göre değerlendireceğini gösteren </w:t>
      </w:r>
      <w:proofErr w:type="gramStart"/>
      <w:r w:rsidRPr="004747C2">
        <w:rPr>
          <w:rFonts w:cs="Arial"/>
        </w:rPr>
        <w:t>kriterler</w:t>
      </w:r>
      <w:proofErr w:type="gramEnd"/>
      <w:r w:rsidRPr="004747C2">
        <w:rPr>
          <w:rFonts w:cs="Arial"/>
        </w:rPr>
        <w:t xml:space="preserve"> ve uygun </w:t>
      </w:r>
      <w:r w:rsidR="00CE0D26" w:rsidRPr="004747C2">
        <w:rPr>
          <w:rFonts w:cs="Arial"/>
        </w:rPr>
        <w:t>göstergeleri</w:t>
      </w:r>
      <w:r w:rsidRPr="004747C2">
        <w:rPr>
          <w:rFonts w:cs="Arial"/>
        </w:rPr>
        <w:t>,</w:t>
      </w:r>
    </w:p>
    <w:p w:rsidR="00B41B6F" w:rsidRPr="004747C2" w:rsidRDefault="00B41B6F" w:rsidP="004747C2">
      <w:pPr>
        <w:pStyle w:val="ListeParagraf"/>
        <w:numPr>
          <w:ilvl w:val="0"/>
          <w:numId w:val="41"/>
        </w:numPr>
        <w:autoSpaceDE w:val="0"/>
        <w:autoSpaceDN w:val="0"/>
        <w:adjustRightInd w:val="0"/>
        <w:spacing w:after="60"/>
        <w:jc w:val="both"/>
        <w:rPr>
          <w:rFonts w:cs="Arial"/>
        </w:rPr>
      </w:pPr>
      <w:r w:rsidRPr="004747C2">
        <w:rPr>
          <w:rFonts w:cs="Arial"/>
        </w:rPr>
        <w:t>İzleme ve ölçmenin ne zaman gerçekleştir</w:t>
      </w:r>
      <w:r w:rsidR="00CE0D26" w:rsidRPr="004747C2">
        <w:rPr>
          <w:rFonts w:cs="Arial"/>
        </w:rPr>
        <w:t>il</w:t>
      </w:r>
      <w:r w:rsidRPr="004747C2">
        <w:rPr>
          <w:rFonts w:cs="Arial"/>
        </w:rPr>
        <w:t>mesi gerektiğini,</w:t>
      </w:r>
    </w:p>
    <w:p w:rsidR="00B41B6F" w:rsidRPr="004747C2" w:rsidRDefault="00B41B6F" w:rsidP="004747C2">
      <w:pPr>
        <w:pStyle w:val="ListeParagraf"/>
        <w:numPr>
          <w:ilvl w:val="0"/>
          <w:numId w:val="41"/>
        </w:numPr>
        <w:autoSpaceDE w:val="0"/>
        <w:autoSpaceDN w:val="0"/>
        <w:adjustRightInd w:val="0"/>
        <w:spacing w:after="60"/>
        <w:jc w:val="both"/>
        <w:rPr>
          <w:rFonts w:cs="Arial"/>
        </w:rPr>
      </w:pPr>
      <w:r w:rsidRPr="004747C2">
        <w:rPr>
          <w:rFonts w:cs="Arial"/>
        </w:rPr>
        <w:t xml:space="preserve">İzleme ve ölçme sonuçlarının ne zaman analiz </w:t>
      </w:r>
      <w:r w:rsidR="00CE0D26" w:rsidRPr="004747C2">
        <w:rPr>
          <w:rFonts w:cs="Arial"/>
        </w:rPr>
        <w:t xml:space="preserve">edilmesi </w:t>
      </w:r>
      <w:r w:rsidRPr="004747C2">
        <w:rPr>
          <w:rFonts w:cs="Arial"/>
        </w:rPr>
        <w:t>ve değerlendirilmesi gerektiğini.</w:t>
      </w:r>
    </w:p>
    <w:p w:rsidR="00B41B6F" w:rsidRPr="004747C2" w:rsidRDefault="00B41B6F">
      <w:pPr>
        <w:autoSpaceDE w:val="0"/>
        <w:autoSpaceDN w:val="0"/>
        <w:adjustRightInd w:val="0"/>
        <w:jc w:val="both"/>
        <w:rPr>
          <w:rFonts w:cs="Arial"/>
        </w:rPr>
      </w:pPr>
    </w:p>
    <w:p w:rsidR="00B41B6F" w:rsidRPr="004747C2" w:rsidRDefault="008D11A1">
      <w:pPr>
        <w:autoSpaceDE w:val="0"/>
        <w:autoSpaceDN w:val="0"/>
        <w:adjustRightInd w:val="0"/>
        <w:jc w:val="both"/>
        <w:rPr>
          <w:rFonts w:cs="Arial"/>
        </w:rPr>
      </w:pPr>
      <w:r w:rsidRPr="004747C2">
        <w:rPr>
          <w:rFonts w:cs="Arial"/>
        </w:rPr>
        <w:t>Kuruluş;</w:t>
      </w:r>
      <w:r w:rsidR="00B41B6F" w:rsidRPr="004747C2">
        <w:rPr>
          <w:rFonts w:cs="Arial"/>
        </w:rPr>
        <w:t xml:space="preserve"> </w:t>
      </w:r>
      <w:proofErr w:type="gramStart"/>
      <w:r w:rsidR="00B41B6F" w:rsidRPr="004747C2">
        <w:rPr>
          <w:rFonts w:cs="Arial"/>
        </w:rPr>
        <w:t>kalibrasyonu</w:t>
      </w:r>
      <w:proofErr w:type="gramEnd"/>
      <w:r w:rsidR="00B41B6F" w:rsidRPr="004747C2">
        <w:rPr>
          <w:rFonts w:cs="Arial"/>
        </w:rPr>
        <w:t xml:space="preserve"> yapılmış veya doğrulanmış</w:t>
      </w:r>
      <w:r w:rsidRPr="004747C2">
        <w:rPr>
          <w:rFonts w:cs="Arial"/>
        </w:rPr>
        <w:t>,</w:t>
      </w:r>
      <w:r w:rsidR="00B41B6F" w:rsidRPr="004747C2">
        <w:rPr>
          <w:rFonts w:cs="Arial"/>
        </w:rPr>
        <w:t xml:space="preserve"> izleme ve ölçme makine ve teçhizatının kullanıldığını ve sürekliliğinin sağlandığın</w:t>
      </w:r>
      <w:r w:rsidRPr="004747C2">
        <w:rPr>
          <w:rFonts w:cs="Arial"/>
        </w:rPr>
        <w:t xml:space="preserve">ı </w:t>
      </w:r>
      <w:r w:rsidR="00CE0D26" w:rsidRPr="004747C2">
        <w:rPr>
          <w:rFonts w:cs="Arial"/>
        </w:rPr>
        <w:t>uygun şekilde</w:t>
      </w:r>
      <w:r w:rsidRPr="004747C2">
        <w:rPr>
          <w:rFonts w:cs="Arial"/>
        </w:rPr>
        <w:t xml:space="preserve"> güvence altına almalıdır.</w:t>
      </w:r>
    </w:p>
    <w:p w:rsidR="008D11A1" w:rsidRPr="004747C2" w:rsidRDefault="008D11A1">
      <w:pPr>
        <w:autoSpaceDE w:val="0"/>
        <w:autoSpaceDN w:val="0"/>
        <w:adjustRightInd w:val="0"/>
        <w:jc w:val="both"/>
        <w:rPr>
          <w:rFonts w:cs="Arial"/>
        </w:rPr>
      </w:pPr>
    </w:p>
    <w:p w:rsidR="008D11A1" w:rsidRPr="004747C2" w:rsidRDefault="008D11A1">
      <w:pPr>
        <w:autoSpaceDE w:val="0"/>
        <w:autoSpaceDN w:val="0"/>
        <w:adjustRightInd w:val="0"/>
        <w:jc w:val="both"/>
        <w:rPr>
          <w:rFonts w:cs="Arial"/>
        </w:rPr>
      </w:pPr>
      <w:r w:rsidRPr="004747C2">
        <w:rPr>
          <w:rFonts w:cs="Arial"/>
        </w:rPr>
        <w:t>Kuruluş, çevre performansını ve çevre yönetim sisteminin etkinliğini değerlendirmelidir.</w:t>
      </w:r>
    </w:p>
    <w:p w:rsidR="00402B66" w:rsidRPr="004747C2" w:rsidRDefault="00402B66">
      <w:pPr>
        <w:autoSpaceDE w:val="0"/>
        <w:autoSpaceDN w:val="0"/>
        <w:adjustRightInd w:val="0"/>
        <w:jc w:val="both"/>
        <w:rPr>
          <w:rFonts w:cs="Arial"/>
        </w:rPr>
      </w:pPr>
    </w:p>
    <w:p w:rsidR="00402B66" w:rsidRPr="004747C2" w:rsidRDefault="00402B66">
      <w:pPr>
        <w:autoSpaceDE w:val="0"/>
        <w:autoSpaceDN w:val="0"/>
        <w:adjustRightInd w:val="0"/>
        <w:jc w:val="both"/>
        <w:rPr>
          <w:rFonts w:cs="Arial"/>
        </w:rPr>
      </w:pPr>
      <w:r w:rsidRPr="004747C2">
        <w:rPr>
          <w:rFonts w:cs="Arial"/>
        </w:rPr>
        <w:t xml:space="preserve">Kuruluş, iletişim </w:t>
      </w:r>
      <w:proofErr w:type="gramStart"/>
      <w:r w:rsidRPr="004747C2">
        <w:rPr>
          <w:rFonts w:cs="Arial"/>
        </w:rPr>
        <w:t>proses</w:t>
      </w:r>
      <w:proofErr w:type="gramEnd"/>
      <w:r w:rsidRPr="004747C2">
        <w:rPr>
          <w:rFonts w:cs="Arial"/>
        </w:rPr>
        <w:t>/proseslerinde tanımlandığı</w:t>
      </w:r>
      <w:r w:rsidR="00CB1658">
        <w:rPr>
          <w:rFonts w:cs="Arial"/>
        </w:rPr>
        <w:t xml:space="preserve"> </w:t>
      </w:r>
      <w:r w:rsidRPr="004747C2">
        <w:rPr>
          <w:rFonts w:cs="Arial"/>
        </w:rPr>
        <w:t xml:space="preserve">ve uygunluk </w:t>
      </w:r>
      <w:r w:rsidR="00BE417D">
        <w:rPr>
          <w:rFonts w:cs="Arial"/>
        </w:rPr>
        <w:t>yükümlülüklerinde</w:t>
      </w:r>
      <w:r w:rsidRPr="004747C2">
        <w:rPr>
          <w:rFonts w:cs="Arial"/>
        </w:rPr>
        <w:t xml:space="preserve"> istenen şekilde ilgili çevre perform</w:t>
      </w:r>
      <w:r w:rsidR="00CE0D26" w:rsidRPr="004747C2">
        <w:rPr>
          <w:rFonts w:cs="Arial"/>
        </w:rPr>
        <w:t>ans bilgisini kuruluş içinde</w:t>
      </w:r>
      <w:r w:rsidRPr="004747C2">
        <w:rPr>
          <w:rFonts w:cs="Arial"/>
        </w:rPr>
        <w:t xml:space="preserve"> ve dışında paylaşmalıdır.</w:t>
      </w:r>
    </w:p>
    <w:p w:rsidR="00402B66" w:rsidRPr="004747C2" w:rsidRDefault="00402B66">
      <w:pPr>
        <w:autoSpaceDE w:val="0"/>
        <w:autoSpaceDN w:val="0"/>
        <w:adjustRightInd w:val="0"/>
        <w:jc w:val="both"/>
        <w:rPr>
          <w:rFonts w:cs="Arial"/>
        </w:rPr>
      </w:pPr>
    </w:p>
    <w:p w:rsidR="00402B66" w:rsidRPr="004747C2" w:rsidRDefault="00402B66">
      <w:pPr>
        <w:autoSpaceDE w:val="0"/>
        <w:autoSpaceDN w:val="0"/>
        <w:adjustRightInd w:val="0"/>
        <w:jc w:val="both"/>
        <w:rPr>
          <w:rFonts w:cs="Arial"/>
        </w:rPr>
      </w:pPr>
      <w:r w:rsidRPr="004747C2">
        <w:rPr>
          <w:rFonts w:cs="Arial"/>
        </w:rPr>
        <w:t xml:space="preserve">Kuruluş; izleme, ölçme, analiz ve değerlendirme sonuçlarının kanıtı olarak, uygun </w:t>
      </w:r>
      <w:proofErr w:type="spellStart"/>
      <w:r w:rsidRPr="004747C2">
        <w:rPr>
          <w:rFonts w:cs="Arial"/>
        </w:rPr>
        <w:t>dokümante</w:t>
      </w:r>
      <w:proofErr w:type="spellEnd"/>
      <w:r w:rsidRPr="004747C2">
        <w:rPr>
          <w:rFonts w:cs="Arial"/>
        </w:rPr>
        <w:t xml:space="preserve"> edilmiş bilgiyi muhafaza etmelidir.</w:t>
      </w:r>
    </w:p>
    <w:p w:rsidR="00402B66" w:rsidRPr="004747C2" w:rsidRDefault="00402B66">
      <w:pPr>
        <w:autoSpaceDE w:val="0"/>
        <w:autoSpaceDN w:val="0"/>
        <w:adjustRightInd w:val="0"/>
        <w:jc w:val="both"/>
        <w:rPr>
          <w:rFonts w:cs="Arial"/>
        </w:rPr>
      </w:pPr>
    </w:p>
    <w:p w:rsidR="00402B66" w:rsidRPr="004747C2" w:rsidRDefault="00032C79" w:rsidP="004747C2">
      <w:pPr>
        <w:pStyle w:val="Balk3"/>
      </w:pPr>
      <w:bookmarkStart w:id="421" w:name="_Toc438714741"/>
      <w:r w:rsidRPr="004747C2">
        <w:rPr>
          <w:lang w:val="tr-TR"/>
        </w:rPr>
        <w:t>9.1</w:t>
      </w:r>
      <w:r w:rsidR="00402B66" w:rsidRPr="004747C2">
        <w:rPr>
          <w:lang w:val="tr-TR"/>
        </w:rPr>
        <w:t>.2</w:t>
      </w:r>
      <w:r w:rsidR="00402B66" w:rsidRPr="004747C2">
        <w:rPr>
          <w:lang w:val="tr-TR"/>
        </w:rPr>
        <w:tab/>
        <w:t>Uygunluğun değerlendirilmesi</w:t>
      </w:r>
      <w:bookmarkEnd w:id="421"/>
    </w:p>
    <w:p w:rsidR="00040832" w:rsidRPr="004747C2" w:rsidRDefault="00402B66">
      <w:pPr>
        <w:autoSpaceDE w:val="0"/>
        <w:autoSpaceDN w:val="0"/>
        <w:adjustRightInd w:val="0"/>
        <w:jc w:val="both"/>
        <w:rPr>
          <w:rFonts w:cs="Arial"/>
        </w:rPr>
      </w:pPr>
      <w:r w:rsidRPr="004747C2">
        <w:rPr>
          <w:rFonts w:cs="Arial"/>
        </w:rPr>
        <w:t xml:space="preserve">Kuruluş, uygunluk </w:t>
      </w:r>
      <w:r w:rsidR="00BE417D">
        <w:rPr>
          <w:rFonts w:cs="Arial"/>
        </w:rPr>
        <w:t>yükümlülüklerinin</w:t>
      </w:r>
      <w:r w:rsidRPr="004747C2">
        <w:rPr>
          <w:rFonts w:cs="Arial"/>
        </w:rPr>
        <w:t xml:space="preserve"> yerine getirildiğini d</w:t>
      </w:r>
      <w:r w:rsidR="00CE0D26" w:rsidRPr="004747C2">
        <w:rPr>
          <w:rFonts w:cs="Arial"/>
        </w:rPr>
        <w:t>eğerlendirmek için gerekli olan</w:t>
      </w:r>
      <w:r w:rsidRPr="004747C2">
        <w:rPr>
          <w:rFonts w:cs="Arial"/>
        </w:rPr>
        <w:t xml:space="preserve"> </w:t>
      </w:r>
      <w:proofErr w:type="gramStart"/>
      <w:r w:rsidRPr="004747C2">
        <w:rPr>
          <w:rFonts w:cs="Arial"/>
        </w:rPr>
        <w:t>proses</w:t>
      </w:r>
      <w:proofErr w:type="gramEnd"/>
      <w:r w:rsidRPr="004747C2">
        <w:rPr>
          <w:rFonts w:cs="Arial"/>
        </w:rPr>
        <w:t xml:space="preserve">/ prosesleri oluşturmalı, uygulamalı ve </w:t>
      </w:r>
      <w:r w:rsidR="00BE417D">
        <w:rPr>
          <w:rFonts w:cs="Arial"/>
        </w:rPr>
        <w:t>sürekliliğini</w:t>
      </w:r>
      <w:r w:rsidR="00BE417D" w:rsidRPr="004747C2">
        <w:rPr>
          <w:rFonts w:cs="Arial"/>
        </w:rPr>
        <w:t xml:space="preserve"> </w:t>
      </w:r>
      <w:r w:rsidRPr="004747C2">
        <w:rPr>
          <w:rFonts w:cs="Arial"/>
        </w:rPr>
        <w:t>sağlamalıdır.</w:t>
      </w:r>
    </w:p>
    <w:p w:rsidR="00402B66" w:rsidRDefault="00402B66">
      <w:pPr>
        <w:autoSpaceDE w:val="0"/>
        <w:autoSpaceDN w:val="0"/>
        <w:adjustRightInd w:val="0"/>
        <w:jc w:val="both"/>
        <w:rPr>
          <w:rFonts w:cs="Arial"/>
        </w:rPr>
      </w:pPr>
    </w:p>
    <w:p w:rsidR="004747C2" w:rsidRPr="004747C2" w:rsidRDefault="004747C2">
      <w:pPr>
        <w:autoSpaceDE w:val="0"/>
        <w:autoSpaceDN w:val="0"/>
        <w:adjustRightInd w:val="0"/>
        <w:jc w:val="both"/>
        <w:rPr>
          <w:rFonts w:cs="Arial"/>
        </w:rPr>
      </w:pPr>
    </w:p>
    <w:p w:rsidR="00402B66" w:rsidRPr="004747C2" w:rsidRDefault="00402B66">
      <w:pPr>
        <w:autoSpaceDE w:val="0"/>
        <w:autoSpaceDN w:val="0"/>
        <w:adjustRightInd w:val="0"/>
        <w:jc w:val="both"/>
        <w:rPr>
          <w:rFonts w:cs="Arial"/>
        </w:rPr>
      </w:pPr>
      <w:r w:rsidRPr="004747C2">
        <w:rPr>
          <w:rFonts w:cs="Arial"/>
        </w:rPr>
        <w:t>Kuruluş:</w:t>
      </w:r>
    </w:p>
    <w:p w:rsidR="00402B66" w:rsidRPr="00B47985" w:rsidRDefault="00402B66">
      <w:pPr>
        <w:autoSpaceDE w:val="0"/>
        <w:autoSpaceDN w:val="0"/>
        <w:adjustRightInd w:val="0"/>
        <w:jc w:val="both"/>
        <w:rPr>
          <w:rFonts w:cs="Arial"/>
          <w:sz w:val="12"/>
          <w:szCs w:val="12"/>
        </w:rPr>
      </w:pPr>
    </w:p>
    <w:p w:rsidR="00402B66" w:rsidRPr="004747C2" w:rsidRDefault="00E95AFE" w:rsidP="004747C2">
      <w:pPr>
        <w:pStyle w:val="ListeParagraf"/>
        <w:numPr>
          <w:ilvl w:val="0"/>
          <w:numId w:val="42"/>
        </w:numPr>
        <w:autoSpaceDE w:val="0"/>
        <w:autoSpaceDN w:val="0"/>
        <w:adjustRightInd w:val="0"/>
        <w:spacing w:after="60"/>
        <w:jc w:val="both"/>
        <w:rPr>
          <w:rFonts w:cs="Arial"/>
        </w:rPr>
      </w:pPr>
      <w:r w:rsidRPr="004747C2">
        <w:rPr>
          <w:rFonts w:cs="Arial"/>
        </w:rPr>
        <w:t>Uygunluğun değerlendirme sıklığını tayin etmeli,</w:t>
      </w:r>
    </w:p>
    <w:p w:rsidR="00E95AFE" w:rsidRPr="004747C2" w:rsidRDefault="00E95AFE" w:rsidP="004747C2">
      <w:pPr>
        <w:pStyle w:val="ListeParagraf"/>
        <w:numPr>
          <w:ilvl w:val="0"/>
          <w:numId w:val="42"/>
        </w:numPr>
        <w:autoSpaceDE w:val="0"/>
        <w:autoSpaceDN w:val="0"/>
        <w:adjustRightInd w:val="0"/>
        <w:spacing w:after="60"/>
        <w:jc w:val="both"/>
        <w:rPr>
          <w:rFonts w:cs="Arial"/>
        </w:rPr>
      </w:pPr>
      <w:r w:rsidRPr="004747C2">
        <w:rPr>
          <w:rFonts w:cs="Arial"/>
        </w:rPr>
        <w:t>Uygunluğu değerlendirmeli ve gerektiğinde faaliyetleri gerçekleştirmeli,</w:t>
      </w:r>
    </w:p>
    <w:p w:rsidR="00E95AFE" w:rsidRPr="004747C2" w:rsidRDefault="00E95AFE" w:rsidP="004747C2">
      <w:pPr>
        <w:pStyle w:val="ListeParagraf"/>
        <w:numPr>
          <w:ilvl w:val="0"/>
          <w:numId w:val="42"/>
        </w:numPr>
        <w:autoSpaceDE w:val="0"/>
        <w:autoSpaceDN w:val="0"/>
        <w:adjustRightInd w:val="0"/>
        <w:spacing w:after="60"/>
        <w:jc w:val="both"/>
        <w:rPr>
          <w:rFonts w:cs="Arial"/>
        </w:rPr>
      </w:pPr>
      <w:r w:rsidRPr="004747C2">
        <w:rPr>
          <w:rFonts w:cs="Arial"/>
        </w:rPr>
        <w:t xml:space="preserve">Bilgi </w:t>
      </w:r>
      <w:r w:rsidR="003021DD">
        <w:rPr>
          <w:rFonts w:cs="Arial"/>
        </w:rPr>
        <w:t xml:space="preserve">sağlamak </w:t>
      </w:r>
      <w:r w:rsidRPr="004747C2">
        <w:rPr>
          <w:rFonts w:cs="Arial"/>
        </w:rPr>
        <w:t>ve uygunluk durumunu anlamayı sürdürmeli</w:t>
      </w:r>
    </w:p>
    <w:p w:rsidR="00E95AFE" w:rsidRPr="00B47985" w:rsidRDefault="00E95AFE">
      <w:pPr>
        <w:autoSpaceDE w:val="0"/>
        <w:autoSpaceDN w:val="0"/>
        <w:adjustRightInd w:val="0"/>
        <w:jc w:val="both"/>
        <w:rPr>
          <w:rFonts w:cs="Arial"/>
          <w:sz w:val="12"/>
          <w:szCs w:val="12"/>
        </w:rPr>
      </w:pPr>
    </w:p>
    <w:p w:rsidR="00E95AFE" w:rsidRPr="004747C2" w:rsidRDefault="00E95AFE">
      <w:pPr>
        <w:autoSpaceDE w:val="0"/>
        <w:autoSpaceDN w:val="0"/>
        <w:adjustRightInd w:val="0"/>
        <w:jc w:val="both"/>
        <w:rPr>
          <w:rFonts w:cs="Arial"/>
        </w:rPr>
      </w:pPr>
      <w:proofErr w:type="spellStart"/>
      <w:r w:rsidRPr="004747C2">
        <w:rPr>
          <w:rFonts w:cs="Arial"/>
        </w:rPr>
        <w:t>dir</w:t>
      </w:r>
      <w:proofErr w:type="spellEnd"/>
      <w:r w:rsidRPr="004747C2">
        <w:rPr>
          <w:rFonts w:cs="Arial"/>
        </w:rPr>
        <w:t>.</w:t>
      </w:r>
    </w:p>
    <w:p w:rsidR="00402B66" w:rsidRPr="004747C2" w:rsidRDefault="00402B66" w:rsidP="00402B66">
      <w:pPr>
        <w:autoSpaceDE w:val="0"/>
        <w:autoSpaceDN w:val="0"/>
        <w:adjustRightInd w:val="0"/>
        <w:jc w:val="both"/>
        <w:rPr>
          <w:rFonts w:cs="Arial"/>
        </w:rPr>
      </w:pPr>
    </w:p>
    <w:p w:rsidR="00402B66" w:rsidRPr="004747C2" w:rsidRDefault="00E95AFE">
      <w:pPr>
        <w:autoSpaceDE w:val="0"/>
        <w:autoSpaceDN w:val="0"/>
        <w:adjustRightInd w:val="0"/>
        <w:jc w:val="both"/>
        <w:rPr>
          <w:rFonts w:cs="Arial"/>
        </w:rPr>
      </w:pPr>
      <w:r w:rsidRPr="004747C2">
        <w:rPr>
          <w:rFonts w:cs="Arial"/>
        </w:rPr>
        <w:t xml:space="preserve">Kuruluş; uygunluk değerlendirmenin kanıtı olarak, uygun </w:t>
      </w:r>
      <w:proofErr w:type="spellStart"/>
      <w:r w:rsidRPr="004747C2">
        <w:rPr>
          <w:rFonts w:cs="Arial"/>
        </w:rPr>
        <w:t>dokümante</w:t>
      </w:r>
      <w:proofErr w:type="spellEnd"/>
      <w:r w:rsidRPr="004747C2">
        <w:rPr>
          <w:rFonts w:cs="Arial"/>
        </w:rPr>
        <w:t xml:space="preserve"> edilmiş bilgiyi muhafaza etmelidir.</w:t>
      </w:r>
    </w:p>
    <w:p w:rsidR="00E95AFE" w:rsidRPr="004747C2" w:rsidRDefault="00E95AFE">
      <w:pPr>
        <w:autoSpaceDE w:val="0"/>
        <w:autoSpaceDN w:val="0"/>
        <w:adjustRightInd w:val="0"/>
        <w:jc w:val="both"/>
        <w:rPr>
          <w:rFonts w:cs="Arial"/>
        </w:rPr>
      </w:pPr>
    </w:p>
    <w:p w:rsidR="00E95AFE" w:rsidRPr="004747C2" w:rsidRDefault="00E95AFE" w:rsidP="004747C2">
      <w:pPr>
        <w:pStyle w:val="Balk2"/>
      </w:pPr>
      <w:bookmarkStart w:id="422" w:name="_Toc438714742"/>
      <w:r w:rsidRPr="004747C2">
        <w:t>9.2</w:t>
      </w:r>
      <w:r w:rsidRPr="004747C2">
        <w:tab/>
        <w:t>İç tetkik</w:t>
      </w:r>
      <w:bookmarkEnd w:id="422"/>
    </w:p>
    <w:p w:rsidR="00E95AFE" w:rsidRPr="004747C2" w:rsidRDefault="00E95AFE" w:rsidP="004747C2">
      <w:pPr>
        <w:rPr>
          <w:lang w:eastAsia="zh-CN"/>
        </w:rPr>
      </w:pPr>
    </w:p>
    <w:p w:rsidR="00E95AFE" w:rsidRPr="004747C2" w:rsidRDefault="00E95AFE" w:rsidP="004747C2">
      <w:pPr>
        <w:pStyle w:val="Balk3"/>
      </w:pPr>
      <w:bookmarkStart w:id="423" w:name="_Toc438714743"/>
      <w:r w:rsidRPr="004747C2">
        <w:rPr>
          <w:lang w:val="tr-TR"/>
        </w:rPr>
        <w:t>9.2.1</w:t>
      </w:r>
      <w:r w:rsidRPr="004747C2">
        <w:rPr>
          <w:lang w:val="tr-TR"/>
        </w:rPr>
        <w:tab/>
        <w:t>Genel</w:t>
      </w:r>
      <w:bookmarkEnd w:id="423"/>
    </w:p>
    <w:p w:rsidR="00E95AFE" w:rsidRPr="004747C2" w:rsidRDefault="00E95AFE">
      <w:pPr>
        <w:autoSpaceDE w:val="0"/>
        <w:autoSpaceDN w:val="0"/>
        <w:adjustRightInd w:val="0"/>
        <w:jc w:val="both"/>
        <w:rPr>
          <w:rFonts w:cs="Arial"/>
        </w:rPr>
      </w:pPr>
      <w:r w:rsidRPr="004747C2">
        <w:rPr>
          <w:rFonts w:cs="Arial"/>
        </w:rPr>
        <w:t>Kuruluş, çevre yönetim sisteminin aşağıdakilerle ilgili durumunu belirlemek için planlanan aralıklar</w:t>
      </w:r>
      <w:r w:rsidR="00F04171">
        <w:rPr>
          <w:rFonts w:cs="Arial"/>
        </w:rPr>
        <w:t>l</w:t>
      </w:r>
      <w:r w:rsidRPr="004747C2">
        <w:rPr>
          <w:rFonts w:cs="Arial"/>
        </w:rPr>
        <w:t xml:space="preserve">a iç tetkikler yapmalıdır: </w:t>
      </w:r>
    </w:p>
    <w:p w:rsidR="00E95AFE" w:rsidRPr="00B47985" w:rsidRDefault="00E95AFE" w:rsidP="00E95AFE">
      <w:pPr>
        <w:autoSpaceDE w:val="0"/>
        <w:autoSpaceDN w:val="0"/>
        <w:adjustRightInd w:val="0"/>
        <w:jc w:val="both"/>
        <w:rPr>
          <w:rFonts w:cs="Arial"/>
          <w:sz w:val="12"/>
          <w:szCs w:val="12"/>
        </w:rPr>
      </w:pPr>
    </w:p>
    <w:p w:rsidR="00E95AFE" w:rsidRDefault="00E95AFE" w:rsidP="004747C2">
      <w:pPr>
        <w:pStyle w:val="ListeParagraf"/>
        <w:numPr>
          <w:ilvl w:val="0"/>
          <w:numId w:val="43"/>
        </w:numPr>
        <w:autoSpaceDE w:val="0"/>
        <w:autoSpaceDN w:val="0"/>
        <w:adjustRightInd w:val="0"/>
        <w:spacing w:after="60"/>
        <w:jc w:val="both"/>
        <w:rPr>
          <w:rFonts w:cs="Arial"/>
        </w:rPr>
      </w:pPr>
      <w:r w:rsidRPr="004747C2">
        <w:rPr>
          <w:rFonts w:cs="Arial"/>
        </w:rPr>
        <w:t>Aşağıdakilere uygunluğu:</w:t>
      </w:r>
    </w:p>
    <w:p w:rsidR="00894563" w:rsidRPr="00B47985" w:rsidRDefault="00894563" w:rsidP="00B47985">
      <w:pPr>
        <w:autoSpaceDE w:val="0"/>
        <w:autoSpaceDN w:val="0"/>
        <w:adjustRightInd w:val="0"/>
        <w:spacing w:after="60"/>
        <w:jc w:val="both"/>
        <w:rPr>
          <w:rFonts w:cs="Arial"/>
          <w:sz w:val="12"/>
          <w:szCs w:val="12"/>
        </w:rPr>
      </w:pPr>
    </w:p>
    <w:p w:rsidR="00E95AFE" w:rsidRPr="004747C2" w:rsidRDefault="00E95AFE" w:rsidP="004747C2">
      <w:pPr>
        <w:pStyle w:val="ListeParagraf"/>
        <w:numPr>
          <w:ilvl w:val="0"/>
          <w:numId w:val="44"/>
        </w:numPr>
        <w:autoSpaceDE w:val="0"/>
        <w:autoSpaceDN w:val="0"/>
        <w:adjustRightInd w:val="0"/>
        <w:spacing w:after="60"/>
        <w:jc w:val="both"/>
        <w:rPr>
          <w:rFonts w:cs="Arial"/>
        </w:rPr>
      </w:pPr>
      <w:r w:rsidRPr="004747C2">
        <w:rPr>
          <w:rFonts w:cs="Arial"/>
        </w:rPr>
        <w:t>Kuruluşun çevre yönetim sistemi için şartlara,</w:t>
      </w:r>
    </w:p>
    <w:p w:rsidR="00E95AFE" w:rsidRPr="004747C2" w:rsidRDefault="00E95AFE" w:rsidP="004747C2">
      <w:pPr>
        <w:pStyle w:val="ListeParagraf"/>
        <w:numPr>
          <w:ilvl w:val="0"/>
          <w:numId w:val="44"/>
        </w:numPr>
        <w:autoSpaceDE w:val="0"/>
        <w:autoSpaceDN w:val="0"/>
        <w:adjustRightInd w:val="0"/>
        <w:spacing w:after="60"/>
        <w:jc w:val="both"/>
        <w:rPr>
          <w:rFonts w:cs="Arial"/>
        </w:rPr>
      </w:pPr>
      <w:r w:rsidRPr="004747C2">
        <w:rPr>
          <w:rFonts w:cs="Arial"/>
        </w:rPr>
        <w:t>Standardın şartlarına.</w:t>
      </w:r>
    </w:p>
    <w:p w:rsidR="00E95AFE" w:rsidRPr="00B47985" w:rsidRDefault="00E95AFE" w:rsidP="004747C2">
      <w:pPr>
        <w:autoSpaceDE w:val="0"/>
        <w:autoSpaceDN w:val="0"/>
        <w:adjustRightInd w:val="0"/>
        <w:spacing w:after="60"/>
        <w:jc w:val="both"/>
        <w:rPr>
          <w:rFonts w:cs="Arial"/>
          <w:sz w:val="12"/>
          <w:szCs w:val="12"/>
        </w:rPr>
      </w:pPr>
    </w:p>
    <w:p w:rsidR="00E95AFE" w:rsidRPr="004747C2" w:rsidRDefault="00E95AFE" w:rsidP="004747C2">
      <w:pPr>
        <w:pStyle w:val="ListeParagraf"/>
        <w:numPr>
          <w:ilvl w:val="0"/>
          <w:numId w:val="43"/>
        </w:numPr>
        <w:autoSpaceDE w:val="0"/>
        <w:autoSpaceDN w:val="0"/>
        <w:adjustRightInd w:val="0"/>
        <w:spacing w:after="60"/>
        <w:jc w:val="both"/>
        <w:rPr>
          <w:rFonts w:cs="Arial"/>
        </w:rPr>
      </w:pPr>
      <w:proofErr w:type="gramStart"/>
      <w:r w:rsidRPr="004747C2">
        <w:rPr>
          <w:rFonts w:cs="Arial"/>
        </w:rPr>
        <w:t xml:space="preserve">Etkili bir şekilde </w:t>
      </w:r>
      <w:r w:rsidR="005B0B81" w:rsidRPr="004747C2">
        <w:rPr>
          <w:rFonts w:cs="Arial"/>
        </w:rPr>
        <w:t>uygulandığı ve sürekliliğinin sağlandığı.</w:t>
      </w:r>
      <w:proofErr w:type="gramEnd"/>
    </w:p>
    <w:p w:rsidR="005B0B81" w:rsidRPr="00B47985" w:rsidRDefault="005B0B81">
      <w:pPr>
        <w:autoSpaceDE w:val="0"/>
        <w:autoSpaceDN w:val="0"/>
        <w:adjustRightInd w:val="0"/>
        <w:jc w:val="both"/>
        <w:rPr>
          <w:rFonts w:cs="Arial"/>
          <w:sz w:val="12"/>
          <w:szCs w:val="12"/>
        </w:rPr>
      </w:pPr>
    </w:p>
    <w:p w:rsidR="005B0B81" w:rsidRPr="004747C2" w:rsidRDefault="005B0B81" w:rsidP="004747C2">
      <w:pPr>
        <w:pStyle w:val="Balk3"/>
      </w:pPr>
      <w:bookmarkStart w:id="424" w:name="_Toc438714744"/>
      <w:r w:rsidRPr="004747C2">
        <w:rPr>
          <w:lang w:val="tr-TR"/>
        </w:rPr>
        <w:t>9.2.2</w:t>
      </w:r>
      <w:r w:rsidRPr="004747C2">
        <w:rPr>
          <w:lang w:val="tr-TR"/>
        </w:rPr>
        <w:tab/>
        <w:t>İç tetkik programı</w:t>
      </w:r>
      <w:bookmarkEnd w:id="424"/>
    </w:p>
    <w:p w:rsidR="00E95AFE" w:rsidRPr="004747C2" w:rsidRDefault="00CE0D26" w:rsidP="00E95AFE">
      <w:pPr>
        <w:autoSpaceDE w:val="0"/>
        <w:autoSpaceDN w:val="0"/>
        <w:adjustRightInd w:val="0"/>
        <w:jc w:val="both"/>
        <w:rPr>
          <w:rFonts w:cs="Arial"/>
        </w:rPr>
      </w:pPr>
      <w:r w:rsidRPr="004747C2">
        <w:rPr>
          <w:rFonts w:cs="Arial"/>
        </w:rPr>
        <w:t xml:space="preserve">Kuruluş; sıklık, </w:t>
      </w:r>
      <w:r w:rsidR="00F860F1">
        <w:rPr>
          <w:rFonts w:cs="Arial"/>
        </w:rPr>
        <w:t>yöntem</w:t>
      </w:r>
      <w:r w:rsidRPr="004747C2">
        <w:rPr>
          <w:rFonts w:cs="Arial"/>
        </w:rPr>
        <w:t>, sorumluluk</w:t>
      </w:r>
      <w:r w:rsidR="005B0B81" w:rsidRPr="004747C2">
        <w:rPr>
          <w:rFonts w:cs="Arial"/>
        </w:rPr>
        <w:t>, planlama şartları ve iç tetkik raporlaması</w:t>
      </w:r>
      <w:r w:rsidRPr="004747C2">
        <w:rPr>
          <w:rFonts w:cs="Arial"/>
        </w:rPr>
        <w:t>nı</w:t>
      </w:r>
      <w:r w:rsidR="005B0B81" w:rsidRPr="004747C2">
        <w:rPr>
          <w:rFonts w:cs="Arial"/>
        </w:rPr>
        <w:t xml:space="preserve"> </w:t>
      </w:r>
      <w:r w:rsidRPr="004747C2">
        <w:rPr>
          <w:rFonts w:cs="Arial"/>
        </w:rPr>
        <w:t>içeren</w:t>
      </w:r>
      <w:r w:rsidR="005B0B81" w:rsidRPr="004747C2">
        <w:rPr>
          <w:rFonts w:cs="Arial"/>
        </w:rPr>
        <w:t xml:space="preserve"> iç tetkik programı/ programları oluşturmalı ve </w:t>
      </w:r>
      <w:r w:rsidR="00F04171">
        <w:rPr>
          <w:rFonts w:cs="Arial"/>
        </w:rPr>
        <w:t>sürekliliğini</w:t>
      </w:r>
      <w:r w:rsidR="00F04171" w:rsidRPr="004747C2">
        <w:rPr>
          <w:rFonts w:cs="Arial"/>
        </w:rPr>
        <w:t xml:space="preserve"> </w:t>
      </w:r>
      <w:r w:rsidR="005B0B81" w:rsidRPr="004747C2">
        <w:rPr>
          <w:rFonts w:cs="Arial"/>
        </w:rPr>
        <w:t xml:space="preserve">sağlamalıdır. </w:t>
      </w:r>
    </w:p>
    <w:p w:rsidR="005B0B81" w:rsidRPr="004747C2" w:rsidRDefault="005B0B81" w:rsidP="00E95AFE">
      <w:pPr>
        <w:autoSpaceDE w:val="0"/>
        <w:autoSpaceDN w:val="0"/>
        <w:adjustRightInd w:val="0"/>
        <w:jc w:val="both"/>
        <w:rPr>
          <w:rFonts w:cs="Arial"/>
        </w:rPr>
      </w:pPr>
    </w:p>
    <w:p w:rsidR="005B0B81" w:rsidRPr="004747C2" w:rsidRDefault="005B0B81" w:rsidP="00E95AFE">
      <w:pPr>
        <w:autoSpaceDE w:val="0"/>
        <w:autoSpaceDN w:val="0"/>
        <w:adjustRightInd w:val="0"/>
        <w:jc w:val="both"/>
        <w:rPr>
          <w:rFonts w:cs="Arial"/>
        </w:rPr>
      </w:pPr>
      <w:r w:rsidRPr="004747C2">
        <w:rPr>
          <w:rFonts w:cs="Arial"/>
        </w:rPr>
        <w:t xml:space="preserve">İç tetkik programı oluşturulurken, kuruluş; söz konusu </w:t>
      </w:r>
      <w:proofErr w:type="gramStart"/>
      <w:r w:rsidRPr="004747C2">
        <w:rPr>
          <w:rFonts w:cs="Arial"/>
        </w:rPr>
        <w:t>proseslerin</w:t>
      </w:r>
      <w:proofErr w:type="gramEnd"/>
      <w:r w:rsidRPr="004747C2">
        <w:rPr>
          <w:rFonts w:cs="Arial"/>
        </w:rPr>
        <w:t xml:space="preserve"> çevresel önemini, kuruluşu etkileyen değişiklikleri ve önceki tetkik sonuçlarını dikkate almalıdır.</w:t>
      </w:r>
    </w:p>
    <w:p w:rsidR="005B0B81" w:rsidRPr="004747C2" w:rsidRDefault="005B0B81" w:rsidP="00E95AFE">
      <w:pPr>
        <w:autoSpaceDE w:val="0"/>
        <w:autoSpaceDN w:val="0"/>
        <w:adjustRightInd w:val="0"/>
        <w:jc w:val="both"/>
        <w:rPr>
          <w:rFonts w:cs="Arial"/>
        </w:rPr>
      </w:pPr>
    </w:p>
    <w:p w:rsidR="005B0B81" w:rsidRPr="004747C2" w:rsidRDefault="005B0B81" w:rsidP="00E95AFE">
      <w:pPr>
        <w:autoSpaceDE w:val="0"/>
        <w:autoSpaceDN w:val="0"/>
        <w:adjustRightInd w:val="0"/>
        <w:jc w:val="both"/>
        <w:rPr>
          <w:rFonts w:cs="Arial"/>
        </w:rPr>
      </w:pPr>
      <w:r w:rsidRPr="004747C2">
        <w:rPr>
          <w:rFonts w:cs="Arial"/>
        </w:rPr>
        <w:t>Kuruluş:</w:t>
      </w:r>
    </w:p>
    <w:p w:rsidR="005B0B81" w:rsidRPr="00B47985" w:rsidRDefault="005B0B81" w:rsidP="00E95AFE">
      <w:pPr>
        <w:autoSpaceDE w:val="0"/>
        <w:autoSpaceDN w:val="0"/>
        <w:adjustRightInd w:val="0"/>
        <w:jc w:val="both"/>
        <w:rPr>
          <w:rFonts w:cs="Arial"/>
          <w:sz w:val="12"/>
          <w:szCs w:val="12"/>
        </w:rPr>
      </w:pPr>
    </w:p>
    <w:p w:rsidR="005B0B81" w:rsidRPr="004747C2" w:rsidRDefault="005B0B81" w:rsidP="004747C2">
      <w:pPr>
        <w:pStyle w:val="ListeParagraf"/>
        <w:numPr>
          <w:ilvl w:val="0"/>
          <w:numId w:val="45"/>
        </w:numPr>
        <w:autoSpaceDE w:val="0"/>
        <w:autoSpaceDN w:val="0"/>
        <w:adjustRightInd w:val="0"/>
        <w:spacing w:after="60"/>
        <w:jc w:val="both"/>
        <w:rPr>
          <w:rFonts w:cs="Arial"/>
        </w:rPr>
      </w:pPr>
      <w:r w:rsidRPr="004747C2">
        <w:rPr>
          <w:rFonts w:cs="Arial"/>
        </w:rPr>
        <w:t xml:space="preserve">Her </w:t>
      </w:r>
      <w:r w:rsidR="00F04171">
        <w:rPr>
          <w:rFonts w:cs="Arial"/>
        </w:rPr>
        <w:t xml:space="preserve">bir </w:t>
      </w:r>
      <w:r w:rsidRPr="004747C2">
        <w:rPr>
          <w:rFonts w:cs="Arial"/>
        </w:rPr>
        <w:t xml:space="preserve">tetkik için, tetkik </w:t>
      </w:r>
      <w:proofErr w:type="gramStart"/>
      <w:r w:rsidRPr="004747C2">
        <w:rPr>
          <w:rFonts w:cs="Arial"/>
        </w:rPr>
        <w:t>kriterleri</w:t>
      </w:r>
      <w:r w:rsidR="00CE0D26" w:rsidRPr="004747C2">
        <w:rPr>
          <w:rFonts w:cs="Arial"/>
        </w:rPr>
        <w:t>ni</w:t>
      </w:r>
      <w:proofErr w:type="gramEnd"/>
      <w:r w:rsidRPr="004747C2">
        <w:rPr>
          <w:rFonts w:cs="Arial"/>
        </w:rPr>
        <w:t xml:space="preserve"> ve kapsamını tanımlamalı,</w:t>
      </w:r>
    </w:p>
    <w:p w:rsidR="005B0B81" w:rsidRPr="004747C2" w:rsidRDefault="005B0B81" w:rsidP="004747C2">
      <w:pPr>
        <w:pStyle w:val="ListeParagraf"/>
        <w:numPr>
          <w:ilvl w:val="0"/>
          <w:numId w:val="45"/>
        </w:numPr>
        <w:autoSpaceDE w:val="0"/>
        <w:autoSpaceDN w:val="0"/>
        <w:adjustRightInd w:val="0"/>
        <w:spacing w:after="60"/>
        <w:jc w:val="both"/>
        <w:rPr>
          <w:rFonts w:cs="Arial"/>
        </w:rPr>
      </w:pPr>
      <w:r w:rsidRPr="004747C2">
        <w:rPr>
          <w:rFonts w:cs="Arial"/>
        </w:rPr>
        <w:t xml:space="preserve">Tetkik </w:t>
      </w:r>
      <w:proofErr w:type="gramStart"/>
      <w:r w:rsidRPr="004747C2">
        <w:rPr>
          <w:rFonts w:cs="Arial"/>
        </w:rPr>
        <w:t>prosesinin</w:t>
      </w:r>
      <w:proofErr w:type="gramEnd"/>
      <w:r w:rsidRPr="004747C2">
        <w:rPr>
          <w:rFonts w:cs="Arial"/>
        </w:rPr>
        <w:t xml:space="preserve"> objektif</w:t>
      </w:r>
      <w:r w:rsidR="00CE0D26" w:rsidRPr="004747C2">
        <w:rPr>
          <w:rFonts w:cs="Arial"/>
        </w:rPr>
        <w:t>liği</w:t>
      </w:r>
      <w:r w:rsidRPr="004747C2">
        <w:rPr>
          <w:rFonts w:cs="Arial"/>
        </w:rPr>
        <w:t xml:space="preserve"> ve tarafsızlığını güvence altına almak için tetkikçileri seçmeli ve </w:t>
      </w:r>
      <w:r w:rsidR="00CE0D26" w:rsidRPr="004747C2">
        <w:rPr>
          <w:rFonts w:cs="Arial"/>
        </w:rPr>
        <w:t xml:space="preserve">tetkiki </w:t>
      </w:r>
      <w:r w:rsidRPr="004747C2">
        <w:rPr>
          <w:rFonts w:cs="Arial"/>
        </w:rPr>
        <w:t>gerçekleştirmeli,</w:t>
      </w:r>
    </w:p>
    <w:p w:rsidR="005B0B81" w:rsidRPr="004747C2" w:rsidRDefault="005B0B81" w:rsidP="004747C2">
      <w:pPr>
        <w:pStyle w:val="ListeParagraf"/>
        <w:numPr>
          <w:ilvl w:val="0"/>
          <w:numId w:val="45"/>
        </w:numPr>
        <w:autoSpaceDE w:val="0"/>
        <w:autoSpaceDN w:val="0"/>
        <w:adjustRightInd w:val="0"/>
        <w:spacing w:after="60"/>
        <w:jc w:val="both"/>
        <w:rPr>
          <w:rFonts w:cs="Arial"/>
        </w:rPr>
      </w:pPr>
      <w:r w:rsidRPr="004747C2">
        <w:rPr>
          <w:rFonts w:cs="Arial"/>
        </w:rPr>
        <w:t>Tetkik sonuçlarının ilgili yönetime rapor edilmesini güven</w:t>
      </w:r>
      <w:r w:rsidR="00F860F1">
        <w:rPr>
          <w:rFonts w:cs="Arial"/>
        </w:rPr>
        <w:t>c</w:t>
      </w:r>
      <w:r w:rsidRPr="004747C2">
        <w:rPr>
          <w:rFonts w:cs="Arial"/>
        </w:rPr>
        <w:t>e altına almalı</w:t>
      </w:r>
    </w:p>
    <w:p w:rsidR="005B0B81" w:rsidRPr="00B47985" w:rsidRDefault="005B0B81">
      <w:pPr>
        <w:autoSpaceDE w:val="0"/>
        <w:autoSpaceDN w:val="0"/>
        <w:adjustRightInd w:val="0"/>
        <w:jc w:val="both"/>
        <w:rPr>
          <w:rFonts w:cs="Arial"/>
          <w:sz w:val="12"/>
          <w:szCs w:val="12"/>
        </w:rPr>
      </w:pPr>
    </w:p>
    <w:p w:rsidR="005B0B81" w:rsidRPr="004747C2" w:rsidRDefault="005B0B81">
      <w:pPr>
        <w:autoSpaceDE w:val="0"/>
        <w:autoSpaceDN w:val="0"/>
        <w:adjustRightInd w:val="0"/>
        <w:jc w:val="both"/>
        <w:rPr>
          <w:rFonts w:cs="Arial"/>
        </w:rPr>
      </w:pPr>
      <w:proofErr w:type="spellStart"/>
      <w:proofErr w:type="gramStart"/>
      <w:r w:rsidRPr="004747C2">
        <w:rPr>
          <w:rFonts w:cs="Arial"/>
        </w:rPr>
        <w:t>dır</w:t>
      </w:r>
      <w:proofErr w:type="spellEnd"/>
      <w:proofErr w:type="gramEnd"/>
      <w:r w:rsidRPr="004747C2">
        <w:rPr>
          <w:rFonts w:cs="Arial"/>
        </w:rPr>
        <w:t>.</w:t>
      </w:r>
    </w:p>
    <w:p w:rsidR="005B0B81" w:rsidRPr="004747C2" w:rsidRDefault="005B0B81" w:rsidP="00E95AFE">
      <w:pPr>
        <w:autoSpaceDE w:val="0"/>
        <w:autoSpaceDN w:val="0"/>
        <w:adjustRightInd w:val="0"/>
        <w:jc w:val="both"/>
        <w:rPr>
          <w:rFonts w:cs="Arial"/>
        </w:rPr>
      </w:pPr>
    </w:p>
    <w:p w:rsidR="005B0B81" w:rsidRPr="004747C2" w:rsidRDefault="005B0B81" w:rsidP="00E95AFE">
      <w:pPr>
        <w:autoSpaceDE w:val="0"/>
        <w:autoSpaceDN w:val="0"/>
        <w:adjustRightInd w:val="0"/>
        <w:jc w:val="both"/>
        <w:rPr>
          <w:rFonts w:cs="Arial"/>
        </w:rPr>
      </w:pPr>
      <w:r w:rsidRPr="004747C2">
        <w:rPr>
          <w:rFonts w:cs="Arial"/>
        </w:rPr>
        <w:t xml:space="preserve">Kuruluş; </w:t>
      </w:r>
      <w:r w:rsidR="00064FFA" w:rsidRPr="004747C2">
        <w:rPr>
          <w:rFonts w:cs="Arial"/>
        </w:rPr>
        <w:t>tetkik programının gerçekleştirilmesi ve tetkik sonuçlarının</w:t>
      </w:r>
      <w:r w:rsidRPr="004747C2">
        <w:rPr>
          <w:rFonts w:cs="Arial"/>
        </w:rPr>
        <w:t xml:space="preserve"> kanıtı olarak, </w:t>
      </w:r>
      <w:proofErr w:type="spellStart"/>
      <w:r w:rsidRPr="004747C2">
        <w:rPr>
          <w:rFonts w:cs="Arial"/>
        </w:rPr>
        <w:t>dokümante</w:t>
      </w:r>
      <w:proofErr w:type="spellEnd"/>
      <w:r w:rsidRPr="004747C2">
        <w:rPr>
          <w:rFonts w:cs="Arial"/>
        </w:rPr>
        <w:t xml:space="preserve"> edilmiş bilgiyi muhafaza etmelidir.</w:t>
      </w:r>
    </w:p>
    <w:p w:rsidR="00064FFA" w:rsidRPr="004747C2" w:rsidRDefault="00064FFA" w:rsidP="004747C2"/>
    <w:p w:rsidR="00064FFA" w:rsidRPr="004747C2" w:rsidRDefault="00211EA2" w:rsidP="004747C2">
      <w:pPr>
        <w:pStyle w:val="Balk2"/>
      </w:pPr>
      <w:bookmarkStart w:id="425" w:name="_Toc438714745"/>
      <w:r w:rsidRPr="004747C2">
        <w:t>9.3</w:t>
      </w:r>
      <w:r w:rsidR="00064FFA" w:rsidRPr="004747C2">
        <w:tab/>
        <w:t>Yönetimin gözden geçirmesi</w:t>
      </w:r>
      <w:bookmarkEnd w:id="425"/>
    </w:p>
    <w:p w:rsidR="00064FFA" w:rsidRPr="004747C2" w:rsidRDefault="00064FFA" w:rsidP="004747C2">
      <w:pPr>
        <w:jc w:val="both"/>
        <w:rPr>
          <w:rFonts w:cs="Arial"/>
        </w:rPr>
      </w:pPr>
      <w:r w:rsidRPr="004747C2">
        <w:rPr>
          <w:rFonts w:cs="Arial"/>
        </w:rPr>
        <w:t xml:space="preserve">Kuruluşun üst yönetimi, planlanan aralıklarla, </w:t>
      </w:r>
      <w:r w:rsidR="00E83B1D" w:rsidRPr="004747C2">
        <w:rPr>
          <w:rFonts w:cs="Arial"/>
        </w:rPr>
        <w:t>çevre yönetim sisteminin, uygunluğu, yeterliliği</w:t>
      </w:r>
      <w:r w:rsidRPr="004747C2">
        <w:rPr>
          <w:rFonts w:cs="Arial"/>
        </w:rPr>
        <w:t xml:space="preserve"> ve etkinliğinin sürekliliğini </w:t>
      </w:r>
      <w:r w:rsidR="00E83B1D" w:rsidRPr="004747C2">
        <w:rPr>
          <w:rFonts w:cs="Arial"/>
        </w:rPr>
        <w:t>güvence altına almak</w:t>
      </w:r>
      <w:r w:rsidRPr="004747C2">
        <w:rPr>
          <w:rFonts w:cs="Arial"/>
        </w:rPr>
        <w:t xml:space="preserve"> amacıyla gözden geçirmelidir.</w:t>
      </w:r>
    </w:p>
    <w:p w:rsidR="00064FFA" w:rsidRPr="00B47985" w:rsidRDefault="00064FFA" w:rsidP="004747C2">
      <w:pPr>
        <w:rPr>
          <w:rFonts w:cs="Arial"/>
          <w:sz w:val="12"/>
          <w:szCs w:val="12"/>
        </w:rPr>
      </w:pPr>
    </w:p>
    <w:p w:rsidR="00064FFA" w:rsidRPr="004747C2" w:rsidRDefault="00064FFA" w:rsidP="00064FFA">
      <w:pPr>
        <w:rPr>
          <w:rFonts w:cs="Arial"/>
        </w:rPr>
      </w:pPr>
      <w:r w:rsidRPr="004747C2">
        <w:rPr>
          <w:rFonts w:cs="Arial"/>
        </w:rPr>
        <w:t>Yönetimin gözden geçirmesinde, aşağıdaki hususlar değerlendirilmelidir:</w:t>
      </w:r>
    </w:p>
    <w:p w:rsidR="00064FFA" w:rsidRPr="00B47985" w:rsidRDefault="00064FFA" w:rsidP="00064FFA">
      <w:pPr>
        <w:rPr>
          <w:rFonts w:cs="Arial"/>
          <w:sz w:val="12"/>
          <w:szCs w:val="12"/>
        </w:rPr>
      </w:pPr>
    </w:p>
    <w:p w:rsidR="00064FFA" w:rsidRPr="004747C2" w:rsidRDefault="00064FFA" w:rsidP="004747C2">
      <w:pPr>
        <w:numPr>
          <w:ilvl w:val="0"/>
          <w:numId w:val="46"/>
        </w:numPr>
        <w:spacing w:after="60"/>
        <w:jc w:val="both"/>
        <w:rPr>
          <w:rFonts w:cs="Arial"/>
        </w:rPr>
      </w:pPr>
      <w:r w:rsidRPr="004747C2">
        <w:rPr>
          <w:rFonts w:cs="Arial"/>
        </w:rPr>
        <w:t>Önc</w:t>
      </w:r>
      <w:r w:rsidR="00DC0336" w:rsidRPr="004747C2">
        <w:rPr>
          <w:rFonts w:cs="Arial"/>
        </w:rPr>
        <w:t>eden yapılan</w:t>
      </w:r>
      <w:r w:rsidR="00E83B1D" w:rsidRPr="004747C2">
        <w:rPr>
          <w:rFonts w:cs="Arial"/>
        </w:rPr>
        <w:t xml:space="preserve"> yönetimin gözden geçirmeleri sonucunda</w:t>
      </w:r>
      <w:r w:rsidRPr="004747C2">
        <w:rPr>
          <w:rFonts w:cs="Arial"/>
        </w:rPr>
        <w:t xml:space="preserve"> </w:t>
      </w:r>
      <w:r w:rsidR="00E83B1D" w:rsidRPr="004747C2">
        <w:rPr>
          <w:rFonts w:cs="Arial"/>
        </w:rPr>
        <w:t>yapılan</w:t>
      </w:r>
      <w:r w:rsidRPr="004747C2">
        <w:rPr>
          <w:rFonts w:cs="Arial"/>
        </w:rPr>
        <w:t xml:space="preserve"> faaliyetlerin durumu,</w:t>
      </w:r>
    </w:p>
    <w:p w:rsidR="00064FFA" w:rsidRPr="004747C2" w:rsidRDefault="00064FFA" w:rsidP="004747C2">
      <w:pPr>
        <w:numPr>
          <w:ilvl w:val="0"/>
          <w:numId w:val="46"/>
        </w:numPr>
        <w:spacing w:after="60"/>
        <w:jc w:val="both"/>
        <w:rPr>
          <w:rFonts w:cs="Arial"/>
        </w:rPr>
      </w:pPr>
      <w:r w:rsidRPr="004747C2">
        <w:rPr>
          <w:rFonts w:cs="Arial"/>
        </w:rPr>
        <w:t>Aşağıdakilerle ilgili değişiklikler:</w:t>
      </w:r>
    </w:p>
    <w:p w:rsidR="00064FFA" w:rsidRPr="004747C2" w:rsidRDefault="00DC0336" w:rsidP="004747C2">
      <w:pPr>
        <w:pStyle w:val="ListeParagraf"/>
        <w:numPr>
          <w:ilvl w:val="0"/>
          <w:numId w:val="47"/>
        </w:numPr>
        <w:spacing w:after="60"/>
        <w:jc w:val="both"/>
        <w:rPr>
          <w:rFonts w:cs="Arial"/>
        </w:rPr>
      </w:pPr>
      <w:r w:rsidRPr="004747C2">
        <w:rPr>
          <w:rFonts w:cs="Arial"/>
        </w:rPr>
        <w:t>Çevre yönetim sistem</w:t>
      </w:r>
      <w:r w:rsidR="00064FFA" w:rsidRPr="004747C2">
        <w:rPr>
          <w:rFonts w:cs="Arial"/>
        </w:rPr>
        <w:t>i ile ilgili iç ve dış hususlar,</w:t>
      </w:r>
    </w:p>
    <w:p w:rsidR="00064FFA" w:rsidRPr="004747C2" w:rsidRDefault="00064FFA" w:rsidP="004747C2">
      <w:pPr>
        <w:pStyle w:val="ListeParagraf"/>
        <w:numPr>
          <w:ilvl w:val="0"/>
          <w:numId w:val="47"/>
        </w:numPr>
        <w:spacing w:after="60"/>
        <w:jc w:val="both"/>
        <w:rPr>
          <w:rFonts w:cs="Arial"/>
        </w:rPr>
      </w:pPr>
      <w:r w:rsidRPr="004747C2">
        <w:rPr>
          <w:rFonts w:cs="Arial"/>
        </w:rPr>
        <w:t xml:space="preserve">İlgili tarafların, uygunluk </w:t>
      </w:r>
      <w:r w:rsidR="00BE417D">
        <w:rPr>
          <w:rFonts w:cs="Arial"/>
        </w:rPr>
        <w:t xml:space="preserve">yükümlülükleri </w:t>
      </w:r>
      <w:proofErr w:type="gramStart"/>
      <w:r w:rsidRPr="004747C2">
        <w:rPr>
          <w:rFonts w:cs="Arial"/>
        </w:rPr>
        <w:t>dahil</w:t>
      </w:r>
      <w:proofErr w:type="gramEnd"/>
      <w:r w:rsidRPr="004747C2">
        <w:rPr>
          <w:rFonts w:cs="Arial"/>
        </w:rPr>
        <w:t xml:space="preserve"> ihtiyaç ve beklentileri,</w:t>
      </w:r>
    </w:p>
    <w:p w:rsidR="00064FFA" w:rsidRPr="004747C2" w:rsidRDefault="00064FFA" w:rsidP="004747C2">
      <w:pPr>
        <w:pStyle w:val="ListeParagraf"/>
        <w:numPr>
          <w:ilvl w:val="0"/>
          <w:numId w:val="47"/>
        </w:numPr>
        <w:spacing w:after="60"/>
        <w:jc w:val="both"/>
        <w:rPr>
          <w:rFonts w:cs="Arial"/>
        </w:rPr>
      </w:pPr>
      <w:r w:rsidRPr="004747C2">
        <w:rPr>
          <w:rFonts w:cs="Arial"/>
        </w:rPr>
        <w:t xml:space="preserve">Önemli çevre </w:t>
      </w:r>
      <w:r w:rsidR="00FE21FF" w:rsidRPr="004747C2">
        <w:rPr>
          <w:rFonts w:cs="Arial"/>
        </w:rPr>
        <w:t>boyutları,</w:t>
      </w:r>
    </w:p>
    <w:p w:rsidR="00FE21FF" w:rsidRPr="004747C2" w:rsidRDefault="00FE21FF" w:rsidP="004747C2">
      <w:pPr>
        <w:pStyle w:val="ListeParagraf"/>
        <w:numPr>
          <w:ilvl w:val="0"/>
          <w:numId w:val="47"/>
        </w:numPr>
        <w:spacing w:after="60"/>
        <w:jc w:val="both"/>
        <w:rPr>
          <w:rFonts w:cs="Arial"/>
        </w:rPr>
      </w:pPr>
      <w:r w:rsidRPr="004747C2">
        <w:rPr>
          <w:rFonts w:cs="Arial"/>
        </w:rPr>
        <w:t>Risk ve fırsatlar.</w:t>
      </w:r>
    </w:p>
    <w:p w:rsidR="00FE21FF" w:rsidRPr="004747C2" w:rsidRDefault="00FE21FF" w:rsidP="004747C2">
      <w:pPr>
        <w:numPr>
          <w:ilvl w:val="0"/>
          <w:numId w:val="46"/>
        </w:numPr>
        <w:spacing w:after="60"/>
        <w:jc w:val="both"/>
        <w:rPr>
          <w:rFonts w:cs="Arial"/>
        </w:rPr>
      </w:pPr>
      <w:r w:rsidRPr="004747C2">
        <w:rPr>
          <w:rFonts w:cs="Arial"/>
        </w:rPr>
        <w:t>Çevre amaçlarına ne dereceye kadar ulaşıldığı,</w:t>
      </w:r>
    </w:p>
    <w:p w:rsidR="00FE21FF" w:rsidRPr="004747C2" w:rsidRDefault="00FE21FF" w:rsidP="004747C2">
      <w:pPr>
        <w:numPr>
          <w:ilvl w:val="0"/>
          <w:numId w:val="46"/>
        </w:numPr>
        <w:spacing w:after="60"/>
        <w:jc w:val="both"/>
        <w:rPr>
          <w:rFonts w:cs="Arial"/>
        </w:rPr>
      </w:pPr>
      <w:r w:rsidRPr="004747C2">
        <w:rPr>
          <w:rFonts w:cs="Arial"/>
        </w:rPr>
        <w:t xml:space="preserve">Aşağıdakilerle ilgili </w:t>
      </w:r>
      <w:r w:rsidR="00DC0336" w:rsidRPr="004747C2">
        <w:rPr>
          <w:rFonts w:cs="Arial"/>
        </w:rPr>
        <w:t>eğilim</w:t>
      </w:r>
      <w:r w:rsidRPr="004747C2">
        <w:rPr>
          <w:rFonts w:cs="Arial"/>
        </w:rPr>
        <w:t xml:space="preserve">ler </w:t>
      </w:r>
      <w:proofErr w:type="gramStart"/>
      <w:r w:rsidRPr="004747C2">
        <w:rPr>
          <w:rFonts w:cs="Arial"/>
        </w:rPr>
        <w:t>dahil</w:t>
      </w:r>
      <w:proofErr w:type="gramEnd"/>
      <w:r w:rsidRPr="004747C2">
        <w:rPr>
          <w:rFonts w:cs="Arial"/>
        </w:rPr>
        <w:t>, kuruluşun çevre performansı ile ilgili bilgi:</w:t>
      </w:r>
    </w:p>
    <w:p w:rsidR="00FE21FF" w:rsidRPr="004747C2" w:rsidRDefault="00D64AAE" w:rsidP="004747C2">
      <w:pPr>
        <w:pStyle w:val="ListeParagraf"/>
        <w:numPr>
          <w:ilvl w:val="0"/>
          <w:numId w:val="48"/>
        </w:numPr>
        <w:spacing w:after="60"/>
        <w:jc w:val="both"/>
        <w:rPr>
          <w:rFonts w:cs="Arial"/>
        </w:rPr>
      </w:pPr>
      <w:r w:rsidRPr="004747C2">
        <w:rPr>
          <w:rFonts w:cs="Arial"/>
        </w:rPr>
        <w:t>Uygunsuzluklar ve düzeltici faaliyetler,</w:t>
      </w:r>
    </w:p>
    <w:p w:rsidR="00D64AAE" w:rsidRPr="004747C2" w:rsidRDefault="00D64AAE" w:rsidP="004747C2">
      <w:pPr>
        <w:pStyle w:val="ListeParagraf"/>
        <w:numPr>
          <w:ilvl w:val="0"/>
          <w:numId w:val="48"/>
        </w:numPr>
        <w:spacing w:after="60"/>
        <w:jc w:val="both"/>
        <w:rPr>
          <w:rFonts w:cs="Arial"/>
        </w:rPr>
      </w:pPr>
      <w:r w:rsidRPr="004747C2">
        <w:rPr>
          <w:rFonts w:cs="Arial"/>
        </w:rPr>
        <w:t>İzleme ve ölçme sonuçları,</w:t>
      </w:r>
    </w:p>
    <w:p w:rsidR="00D64AAE" w:rsidRPr="004747C2" w:rsidRDefault="00D64AAE" w:rsidP="004747C2">
      <w:pPr>
        <w:pStyle w:val="ListeParagraf"/>
        <w:numPr>
          <w:ilvl w:val="0"/>
          <w:numId w:val="48"/>
        </w:numPr>
        <w:spacing w:after="60"/>
        <w:jc w:val="both"/>
        <w:rPr>
          <w:rFonts w:cs="Arial"/>
        </w:rPr>
      </w:pPr>
      <w:r w:rsidRPr="004747C2">
        <w:rPr>
          <w:rFonts w:cs="Arial"/>
        </w:rPr>
        <w:t xml:space="preserve">Uygunluk </w:t>
      </w:r>
      <w:r w:rsidR="00BE417D">
        <w:rPr>
          <w:rFonts w:cs="Arial"/>
        </w:rPr>
        <w:t>yükümlülüklerinin</w:t>
      </w:r>
      <w:r w:rsidRPr="004747C2">
        <w:rPr>
          <w:rFonts w:cs="Arial"/>
        </w:rPr>
        <w:t xml:space="preserve"> yerine getirilme durumu,</w:t>
      </w:r>
    </w:p>
    <w:p w:rsidR="00D64AAE" w:rsidRPr="004747C2" w:rsidRDefault="001E2E1C" w:rsidP="004747C2">
      <w:pPr>
        <w:pStyle w:val="ListeParagraf"/>
        <w:numPr>
          <w:ilvl w:val="0"/>
          <w:numId w:val="48"/>
        </w:numPr>
        <w:spacing w:after="60"/>
        <w:jc w:val="both"/>
        <w:rPr>
          <w:rFonts w:cs="Arial"/>
        </w:rPr>
      </w:pPr>
      <w:r w:rsidRPr="004747C2">
        <w:rPr>
          <w:rFonts w:cs="Arial"/>
        </w:rPr>
        <w:lastRenderedPageBreak/>
        <w:t>Tetkik sonuçları.</w:t>
      </w:r>
    </w:p>
    <w:p w:rsidR="001E2E1C" w:rsidRPr="004747C2" w:rsidRDefault="001E2E1C" w:rsidP="004747C2">
      <w:pPr>
        <w:pStyle w:val="ListeParagraf"/>
        <w:numPr>
          <w:ilvl w:val="0"/>
          <w:numId w:val="46"/>
        </w:numPr>
        <w:spacing w:after="60"/>
        <w:jc w:val="both"/>
        <w:rPr>
          <w:rFonts w:cs="Arial"/>
        </w:rPr>
      </w:pPr>
      <w:r w:rsidRPr="004747C2">
        <w:rPr>
          <w:rFonts w:cs="Arial"/>
        </w:rPr>
        <w:t>Kaynakların yeterliliği,</w:t>
      </w:r>
    </w:p>
    <w:p w:rsidR="00064FFA" w:rsidRPr="004747C2" w:rsidRDefault="00DC0336" w:rsidP="004747C2">
      <w:pPr>
        <w:numPr>
          <w:ilvl w:val="0"/>
          <w:numId w:val="46"/>
        </w:numPr>
        <w:spacing w:after="60"/>
        <w:jc w:val="both"/>
        <w:rPr>
          <w:rFonts w:cs="Arial"/>
        </w:rPr>
      </w:pPr>
      <w:r w:rsidRPr="004747C2">
        <w:rPr>
          <w:rFonts w:cs="Arial"/>
        </w:rPr>
        <w:t xml:space="preserve">Şikayetler </w:t>
      </w:r>
      <w:proofErr w:type="gramStart"/>
      <w:r w:rsidR="00064FFA" w:rsidRPr="004747C2">
        <w:rPr>
          <w:rFonts w:cs="Arial"/>
        </w:rPr>
        <w:t>dahil</w:t>
      </w:r>
      <w:proofErr w:type="gramEnd"/>
      <w:r w:rsidR="00064FFA" w:rsidRPr="004747C2">
        <w:rPr>
          <w:rFonts w:cs="Arial"/>
        </w:rPr>
        <w:t xml:space="preserve"> olmak üzere, ilgili taraflardan gelen bildirim/bildirimler,</w:t>
      </w:r>
    </w:p>
    <w:p w:rsidR="00064FFA" w:rsidRPr="004747C2" w:rsidRDefault="006D2E5B" w:rsidP="004747C2">
      <w:pPr>
        <w:numPr>
          <w:ilvl w:val="0"/>
          <w:numId w:val="46"/>
        </w:numPr>
        <w:spacing w:after="60"/>
        <w:jc w:val="both"/>
        <w:rPr>
          <w:rFonts w:cs="Arial"/>
        </w:rPr>
      </w:pPr>
      <w:r w:rsidRPr="004747C2">
        <w:rPr>
          <w:rFonts w:cs="Arial"/>
        </w:rPr>
        <w:t>Sürekli i</w:t>
      </w:r>
      <w:r w:rsidR="00064FFA" w:rsidRPr="004747C2">
        <w:rPr>
          <w:rFonts w:cs="Arial"/>
        </w:rPr>
        <w:t xml:space="preserve">yileştirmeyle ilgili </w:t>
      </w:r>
      <w:r w:rsidRPr="004747C2">
        <w:rPr>
          <w:rFonts w:cs="Arial"/>
        </w:rPr>
        <w:t>fırsatlar</w:t>
      </w:r>
      <w:r w:rsidR="00064FFA" w:rsidRPr="004747C2">
        <w:rPr>
          <w:rFonts w:cs="Arial"/>
        </w:rPr>
        <w:t>.</w:t>
      </w:r>
    </w:p>
    <w:p w:rsidR="006D2E5B" w:rsidRPr="004747C2" w:rsidRDefault="006D2E5B" w:rsidP="004747C2">
      <w:pPr>
        <w:jc w:val="both"/>
        <w:rPr>
          <w:rFonts w:cs="Arial"/>
        </w:rPr>
      </w:pPr>
    </w:p>
    <w:p w:rsidR="006D2E5B" w:rsidRPr="004747C2" w:rsidRDefault="00DC0336" w:rsidP="004747C2">
      <w:pPr>
        <w:jc w:val="both"/>
        <w:rPr>
          <w:rFonts w:cs="Arial"/>
        </w:rPr>
      </w:pPr>
      <w:r w:rsidRPr="004747C2">
        <w:rPr>
          <w:rFonts w:cs="Arial"/>
        </w:rPr>
        <w:t>Yönetimin gözden geçirmesine ait çıktılar</w:t>
      </w:r>
      <w:r w:rsidR="006D2E5B" w:rsidRPr="004747C2">
        <w:rPr>
          <w:rFonts w:cs="Arial"/>
        </w:rPr>
        <w:t xml:space="preserve"> aşağıdakileri içermelidir:</w:t>
      </w:r>
    </w:p>
    <w:p w:rsidR="006D2E5B" w:rsidRPr="004747C2" w:rsidRDefault="006D2E5B" w:rsidP="004747C2">
      <w:pPr>
        <w:pStyle w:val="ListeParagraf"/>
        <w:numPr>
          <w:ilvl w:val="0"/>
          <w:numId w:val="23"/>
        </w:numPr>
        <w:spacing w:after="60"/>
        <w:jc w:val="both"/>
        <w:rPr>
          <w:rFonts w:cs="Arial"/>
        </w:rPr>
      </w:pPr>
      <w:r w:rsidRPr="004747C2">
        <w:rPr>
          <w:rFonts w:cs="Arial"/>
        </w:rPr>
        <w:t>Çevre</w:t>
      </w:r>
      <w:r w:rsidR="00DC0336" w:rsidRPr="004747C2">
        <w:rPr>
          <w:rFonts w:cs="Arial"/>
        </w:rPr>
        <w:t xml:space="preserve"> yönetim sisteminin uygunluğu, yeterliliği</w:t>
      </w:r>
      <w:r w:rsidRPr="004747C2">
        <w:rPr>
          <w:rFonts w:cs="Arial"/>
        </w:rPr>
        <w:t xml:space="preserve"> ve etkinliğinin sürekliliğinin sağlaması ile ilgili sonuçlar,</w:t>
      </w:r>
    </w:p>
    <w:p w:rsidR="006D2E5B" w:rsidRPr="004747C2" w:rsidRDefault="006D2E5B" w:rsidP="004747C2">
      <w:pPr>
        <w:pStyle w:val="ListeParagraf"/>
        <w:numPr>
          <w:ilvl w:val="0"/>
          <w:numId w:val="23"/>
        </w:numPr>
        <w:spacing w:after="60"/>
        <w:jc w:val="both"/>
        <w:rPr>
          <w:rFonts w:cs="Arial"/>
        </w:rPr>
      </w:pPr>
      <w:r w:rsidRPr="004747C2">
        <w:rPr>
          <w:rFonts w:cs="Arial"/>
        </w:rPr>
        <w:t>Sürekli iyileştirme fırsatları ile ilgili kararlar,</w:t>
      </w:r>
    </w:p>
    <w:p w:rsidR="006D2E5B" w:rsidRPr="004747C2" w:rsidRDefault="006D2E5B" w:rsidP="004747C2">
      <w:pPr>
        <w:pStyle w:val="ListeParagraf"/>
        <w:numPr>
          <w:ilvl w:val="0"/>
          <w:numId w:val="23"/>
        </w:numPr>
        <w:spacing w:after="60"/>
        <w:jc w:val="both"/>
        <w:rPr>
          <w:rFonts w:cs="Arial"/>
        </w:rPr>
      </w:pPr>
      <w:r w:rsidRPr="004747C2">
        <w:rPr>
          <w:rFonts w:cs="Arial"/>
        </w:rPr>
        <w:t>Çevre yönetim sisteminde değişiklik ihtiyaçlar</w:t>
      </w:r>
      <w:r w:rsidR="00DC0336" w:rsidRPr="004747C2">
        <w:rPr>
          <w:rFonts w:cs="Arial"/>
        </w:rPr>
        <w:t>ı</w:t>
      </w:r>
      <w:r w:rsidRPr="004747C2">
        <w:rPr>
          <w:rFonts w:cs="Arial"/>
        </w:rPr>
        <w:t xml:space="preserve"> (kaynaklar </w:t>
      </w:r>
      <w:proofErr w:type="gramStart"/>
      <w:r w:rsidRPr="004747C2">
        <w:rPr>
          <w:rFonts w:cs="Arial"/>
        </w:rPr>
        <w:t>dahil</w:t>
      </w:r>
      <w:proofErr w:type="gramEnd"/>
      <w:r w:rsidRPr="004747C2">
        <w:rPr>
          <w:rFonts w:cs="Arial"/>
        </w:rPr>
        <w:t>) ile ilgili kararlar,</w:t>
      </w:r>
    </w:p>
    <w:p w:rsidR="006D2E5B" w:rsidRPr="004747C2" w:rsidRDefault="006D2E5B" w:rsidP="004747C2">
      <w:pPr>
        <w:pStyle w:val="ListeParagraf"/>
        <w:numPr>
          <w:ilvl w:val="0"/>
          <w:numId w:val="23"/>
        </w:numPr>
        <w:spacing w:after="60"/>
        <w:jc w:val="both"/>
        <w:rPr>
          <w:rFonts w:cs="Arial"/>
        </w:rPr>
      </w:pPr>
      <w:r w:rsidRPr="004747C2">
        <w:rPr>
          <w:rFonts w:cs="Arial"/>
        </w:rPr>
        <w:t>Çevre amaçlarına ulaşılmadığında yapılacak faaliyetler, gerektiğinde,</w:t>
      </w:r>
    </w:p>
    <w:p w:rsidR="006D2E5B" w:rsidRPr="004747C2" w:rsidRDefault="006D2E5B" w:rsidP="004747C2">
      <w:pPr>
        <w:pStyle w:val="ListeParagraf"/>
        <w:numPr>
          <w:ilvl w:val="0"/>
          <w:numId w:val="23"/>
        </w:numPr>
        <w:spacing w:after="60"/>
        <w:jc w:val="both"/>
        <w:rPr>
          <w:rFonts w:cs="Arial"/>
        </w:rPr>
      </w:pPr>
      <w:r w:rsidRPr="004747C2">
        <w:rPr>
          <w:rFonts w:cs="Arial"/>
        </w:rPr>
        <w:t xml:space="preserve">Çevre yönetim sisteminin diğer iş </w:t>
      </w:r>
      <w:proofErr w:type="gramStart"/>
      <w:r w:rsidRPr="004747C2">
        <w:rPr>
          <w:rFonts w:cs="Arial"/>
        </w:rPr>
        <w:t>prosesleri</w:t>
      </w:r>
      <w:proofErr w:type="gramEnd"/>
      <w:r w:rsidRPr="004747C2">
        <w:rPr>
          <w:rFonts w:cs="Arial"/>
        </w:rPr>
        <w:t xml:space="preserve"> ile entegrasyonun geliştirilmesi için fırsatlar,</w:t>
      </w:r>
      <w:r w:rsidR="001905C3" w:rsidRPr="004747C2">
        <w:rPr>
          <w:rFonts w:cs="Arial"/>
        </w:rPr>
        <w:t xml:space="preserve"> gerektiğinde,</w:t>
      </w:r>
    </w:p>
    <w:p w:rsidR="001905C3" w:rsidRPr="004747C2" w:rsidRDefault="001905C3" w:rsidP="004747C2">
      <w:pPr>
        <w:pStyle w:val="ListeParagraf"/>
        <w:numPr>
          <w:ilvl w:val="0"/>
          <w:numId w:val="23"/>
        </w:numPr>
        <w:spacing w:after="60"/>
        <w:jc w:val="both"/>
        <w:rPr>
          <w:rFonts w:cs="Arial"/>
        </w:rPr>
      </w:pPr>
      <w:r w:rsidRPr="004747C2">
        <w:rPr>
          <w:rFonts w:cs="Arial"/>
        </w:rPr>
        <w:t>Kuruluşun, stratejik yönü ile ilgili çıkarımlar.</w:t>
      </w:r>
    </w:p>
    <w:p w:rsidR="001905C3" w:rsidRPr="004747C2" w:rsidRDefault="001905C3" w:rsidP="004747C2">
      <w:pPr>
        <w:jc w:val="both"/>
        <w:rPr>
          <w:rFonts w:cs="Arial"/>
        </w:rPr>
      </w:pPr>
    </w:p>
    <w:p w:rsidR="001905C3" w:rsidRPr="004747C2" w:rsidRDefault="001905C3" w:rsidP="001905C3">
      <w:pPr>
        <w:autoSpaceDE w:val="0"/>
        <w:autoSpaceDN w:val="0"/>
        <w:adjustRightInd w:val="0"/>
        <w:jc w:val="both"/>
        <w:rPr>
          <w:rFonts w:cs="Arial"/>
        </w:rPr>
      </w:pPr>
      <w:r w:rsidRPr="004747C2">
        <w:rPr>
          <w:rFonts w:cs="Arial"/>
        </w:rPr>
        <w:t xml:space="preserve">Kuruluş; yönetimin gözden geçirmesi sonuçlarının kanıtı olarak, </w:t>
      </w:r>
      <w:proofErr w:type="spellStart"/>
      <w:r w:rsidRPr="004747C2">
        <w:rPr>
          <w:rFonts w:cs="Arial"/>
        </w:rPr>
        <w:t>dokümante</w:t>
      </w:r>
      <w:proofErr w:type="spellEnd"/>
      <w:r w:rsidRPr="004747C2">
        <w:rPr>
          <w:rFonts w:cs="Arial"/>
        </w:rPr>
        <w:t xml:space="preserve"> edilmiş bilgiyi muhafaza etmelidir.</w:t>
      </w:r>
    </w:p>
    <w:p w:rsidR="002B0551" w:rsidRPr="004747C2" w:rsidRDefault="002B0551" w:rsidP="004747C2"/>
    <w:p w:rsidR="002B0551" w:rsidRPr="004747C2" w:rsidRDefault="00F4067F" w:rsidP="002B3722">
      <w:pPr>
        <w:pStyle w:val="Balk1"/>
      </w:pPr>
      <w:bookmarkStart w:id="426" w:name="_Toc389660248"/>
      <w:bookmarkStart w:id="427" w:name="_Toc428521294"/>
      <w:bookmarkStart w:id="428" w:name="_Toc438714746"/>
      <w:r w:rsidRPr="004747C2">
        <w:t>10</w:t>
      </w:r>
      <w:r w:rsidR="00274321" w:rsidRPr="004747C2">
        <w:tab/>
      </w:r>
      <w:bookmarkEnd w:id="426"/>
      <w:bookmarkEnd w:id="427"/>
      <w:r w:rsidR="002B0551" w:rsidRPr="004747C2">
        <w:t>İyileştirme</w:t>
      </w:r>
      <w:bookmarkEnd w:id="428"/>
    </w:p>
    <w:p w:rsidR="002B0551" w:rsidRPr="004747C2" w:rsidRDefault="002B0551" w:rsidP="004747C2"/>
    <w:p w:rsidR="00F4067F" w:rsidRPr="004747C2" w:rsidRDefault="002B0551" w:rsidP="004747C2">
      <w:pPr>
        <w:pStyle w:val="Balk2"/>
      </w:pPr>
      <w:bookmarkStart w:id="429" w:name="_Toc438714747"/>
      <w:r w:rsidRPr="004747C2">
        <w:t>10.1</w:t>
      </w:r>
      <w:r w:rsidRPr="004747C2">
        <w:tab/>
        <w:t>Genel</w:t>
      </w:r>
      <w:bookmarkEnd w:id="429"/>
      <w:r w:rsidR="00880837" w:rsidRPr="004747C2">
        <w:t xml:space="preserve"> </w:t>
      </w:r>
    </w:p>
    <w:p w:rsidR="00945901" w:rsidRPr="004747C2" w:rsidRDefault="002B0551" w:rsidP="00880837">
      <w:pPr>
        <w:autoSpaceDE w:val="0"/>
        <w:autoSpaceDN w:val="0"/>
        <w:adjustRightInd w:val="0"/>
        <w:jc w:val="both"/>
        <w:rPr>
          <w:rFonts w:cs="Arial"/>
        </w:rPr>
      </w:pPr>
      <w:r w:rsidRPr="004747C2">
        <w:rPr>
          <w:rFonts w:cs="Arial"/>
        </w:rPr>
        <w:t xml:space="preserve">Kuruluş, iyileştirme için fırsatları tayin etmeli (bk. Madde </w:t>
      </w:r>
      <w:proofErr w:type="gramStart"/>
      <w:r w:rsidRPr="004747C2">
        <w:rPr>
          <w:rFonts w:cs="Arial"/>
        </w:rPr>
        <w:t>9.1</w:t>
      </w:r>
      <w:proofErr w:type="gramEnd"/>
      <w:r w:rsidRPr="004747C2">
        <w:rPr>
          <w:rFonts w:cs="Arial"/>
        </w:rPr>
        <w:t>, Madde 9.2 ve Madde 9.3) ve çevre yönetim sisteminin amaçlanan çıktılarına erişmek için gerekli faaliyetleri gerçekleştirmelidir.</w:t>
      </w:r>
    </w:p>
    <w:p w:rsidR="002B0551" w:rsidRPr="004747C2" w:rsidRDefault="002B0551" w:rsidP="00880837">
      <w:pPr>
        <w:autoSpaceDE w:val="0"/>
        <w:autoSpaceDN w:val="0"/>
        <w:adjustRightInd w:val="0"/>
        <w:jc w:val="both"/>
        <w:rPr>
          <w:rFonts w:cs="Arial"/>
        </w:rPr>
      </w:pPr>
    </w:p>
    <w:p w:rsidR="002B0551" w:rsidRPr="004747C2" w:rsidRDefault="002B0551" w:rsidP="004747C2">
      <w:pPr>
        <w:pStyle w:val="Balk2"/>
      </w:pPr>
      <w:bookmarkStart w:id="430" w:name="_Toc438714748"/>
      <w:r w:rsidRPr="004747C2">
        <w:t>10.2</w:t>
      </w:r>
      <w:r w:rsidRPr="004747C2">
        <w:tab/>
        <w:t>Uygunsuzluk ve düzeltici faaliyet</w:t>
      </w:r>
      <w:bookmarkEnd w:id="430"/>
    </w:p>
    <w:p w:rsidR="002B0551" w:rsidRPr="004747C2" w:rsidRDefault="002B0551" w:rsidP="004747C2">
      <w:pPr>
        <w:rPr>
          <w:lang w:eastAsia="zh-CN"/>
        </w:rPr>
      </w:pPr>
      <w:r w:rsidRPr="004747C2">
        <w:rPr>
          <w:lang w:eastAsia="zh-CN"/>
        </w:rPr>
        <w:t>Bir uygunsuzluk oluştuğunda, kuruluş:</w:t>
      </w:r>
    </w:p>
    <w:p w:rsidR="002B0551" w:rsidRPr="004747C2" w:rsidRDefault="002B0551" w:rsidP="004747C2">
      <w:pPr>
        <w:rPr>
          <w:lang w:eastAsia="zh-CN"/>
        </w:rPr>
      </w:pPr>
    </w:p>
    <w:p w:rsidR="002B0551" w:rsidRPr="004747C2" w:rsidRDefault="00DF732D" w:rsidP="004747C2">
      <w:pPr>
        <w:pStyle w:val="ListeParagraf"/>
        <w:numPr>
          <w:ilvl w:val="0"/>
          <w:numId w:val="49"/>
        </w:numPr>
        <w:spacing w:after="60"/>
        <w:jc w:val="both"/>
        <w:rPr>
          <w:lang w:eastAsia="zh-CN"/>
        </w:rPr>
      </w:pPr>
      <w:r w:rsidRPr="004747C2">
        <w:rPr>
          <w:lang w:eastAsia="zh-CN"/>
        </w:rPr>
        <w:t>Uygunsuzluğa tepki vermeli ve uygulanabildiği şekilde:</w:t>
      </w:r>
    </w:p>
    <w:p w:rsidR="00DF732D" w:rsidRPr="004747C2" w:rsidRDefault="00DF732D" w:rsidP="004747C2">
      <w:pPr>
        <w:pStyle w:val="ListeParagraf"/>
        <w:numPr>
          <w:ilvl w:val="0"/>
          <w:numId w:val="50"/>
        </w:numPr>
        <w:spacing w:after="60"/>
        <w:jc w:val="both"/>
        <w:rPr>
          <w:lang w:eastAsia="zh-CN"/>
        </w:rPr>
      </w:pPr>
      <w:r w:rsidRPr="004747C2">
        <w:rPr>
          <w:lang w:eastAsia="zh-CN"/>
        </w:rPr>
        <w:t xml:space="preserve">Uygunsuzluğu kontrol </w:t>
      </w:r>
      <w:r w:rsidR="00306F5E" w:rsidRPr="004747C2">
        <w:rPr>
          <w:lang w:eastAsia="zh-CN"/>
        </w:rPr>
        <w:t xml:space="preserve">etmek </w:t>
      </w:r>
      <w:r w:rsidRPr="004747C2">
        <w:rPr>
          <w:lang w:eastAsia="zh-CN"/>
        </w:rPr>
        <w:t>ve düzelmek için faaliyet yapmalı,</w:t>
      </w:r>
    </w:p>
    <w:p w:rsidR="00DF732D" w:rsidRDefault="00DF732D" w:rsidP="004747C2">
      <w:pPr>
        <w:pStyle w:val="ListeParagraf"/>
        <w:numPr>
          <w:ilvl w:val="0"/>
          <w:numId w:val="50"/>
        </w:numPr>
        <w:spacing w:after="60"/>
        <w:jc w:val="both"/>
        <w:rPr>
          <w:lang w:eastAsia="zh-CN"/>
        </w:rPr>
      </w:pPr>
      <w:r w:rsidRPr="004747C2">
        <w:rPr>
          <w:lang w:eastAsia="zh-CN"/>
        </w:rPr>
        <w:t>Sonuçları ile ilgilenmeli (olumsuz çevre</w:t>
      </w:r>
      <w:r w:rsidR="00F77075">
        <w:rPr>
          <w:lang w:eastAsia="zh-CN"/>
        </w:rPr>
        <w:t>sel</w:t>
      </w:r>
      <w:r w:rsidRPr="004747C2">
        <w:rPr>
          <w:lang w:eastAsia="zh-CN"/>
        </w:rPr>
        <w:t xml:space="preserve"> etkilerini azaltmak </w:t>
      </w:r>
      <w:proofErr w:type="gramStart"/>
      <w:r w:rsidRPr="004747C2">
        <w:rPr>
          <w:lang w:eastAsia="zh-CN"/>
        </w:rPr>
        <w:t>dahil</w:t>
      </w:r>
      <w:proofErr w:type="gramEnd"/>
      <w:r w:rsidRPr="004747C2">
        <w:rPr>
          <w:lang w:eastAsia="zh-CN"/>
        </w:rPr>
        <w:t>).</w:t>
      </w:r>
    </w:p>
    <w:p w:rsidR="00847A13" w:rsidRPr="00B47985" w:rsidRDefault="00847A13" w:rsidP="00B47985">
      <w:pPr>
        <w:pStyle w:val="ListeParagraf"/>
        <w:spacing w:after="60"/>
        <w:ind w:left="1080"/>
        <w:jc w:val="both"/>
        <w:rPr>
          <w:sz w:val="16"/>
          <w:szCs w:val="16"/>
          <w:lang w:eastAsia="zh-CN"/>
        </w:rPr>
      </w:pPr>
    </w:p>
    <w:p w:rsidR="00DF732D" w:rsidRPr="004747C2" w:rsidRDefault="00DF732D" w:rsidP="004747C2">
      <w:pPr>
        <w:pStyle w:val="ListeParagraf"/>
        <w:numPr>
          <w:ilvl w:val="0"/>
          <w:numId w:val="49"/>
        </w:numPr>
        <w:spacing w:after="60"/>
        <w:jc w:val="both"/>
        <w:rPr>
          <w:lang w:eastAsia="zh-CN"/>
        </w:rPr>
      </w:pPr>
      <w:r w:rsidRPr="004747C2">
        <w:rPr>
          <w:lang w:eastAsia="zh-CN"/>
        </w:rPr>
        <w:t>Uygunsuzluğun</w:t>
      </w:r>
      <w:r w:rsidR="00306F5E" w:rsidRPr="004747C2">
        <w:rPr>
          <w:lang w:eastAsia="zh-CN"/>
        </w:rPr>
        <w:t>; tek</w:t>
      </w:r>
      <w:r w:rsidRPr="004747C2">
        <w:rPr>
          <w:lang w:eastAsia="zh-CN"/>
        </w:rPr>
        <w:t>rar veya başka yer</w:t>
      </w:r>
      <w:r w:rsidR="00306F5E" w:rsidRPr="004747C2">
        <w:rPr>
          <w:lang w:eastAsia="zh-CN"/>
        </w:rPr>
        <w:t>de</w:t>
      </w:r>
      <w:r w:rsidRPr="004747C2">
        <w:rPr>
          <w:lang w:eastAsia="zh-CN"/>
        </w:rPr>
        <w:t xml:space="preserve"> oluşmaması için, sebeplerini ortadan kaldırmak </w:t>
      </w:r>
      <w:r w:rsidR="00306F5E" w:rsidRPr="004747C2">
        <w:rPr>
          <w:lang w:eastAsia="zh-CN"/>
        </w:rPr>
        <w:t xml:space="preserve">amacıyla </w:t>
      </w:r>
      <w:r w:rsidRPr="004747C2">
        <w:rPr>
          <w:lang w:eastAsia="zh-CN"/>
        </w:rPr>
        <w:t>faaliyet ihtiyacının aşağıdakilerle değerlendirilmesi:</w:t>
      </w:r>
    </w:p>
    <w:p w:rsidR="00DF732D" w:rsidRPr="004747C2" w:rsidRDefault="00DF732D" w:rsidP="004747C2">
      <w:pPr>
        <w:pStyle w:val="ListeParagraf"/>
        <w:numPr>
          <w:ilvl w:val="0"/>
          <w:numId w:val="51"/>
        </w:numPr>
        <w:spacing w:after="60"/>
        <w:jc w:val="both"/>
        <w:rPr>
          <w:lang w:eastAsia="zh-CN"/>
        </w:rPr>
      </w:pPr>
      <w:r w:rsidRPr="004747C2">
        <w:rPr>
          <w:lang w:eastAsia="zh-CN"/>
        </w:rPr>
        <w:t>Uygunsuzluğun gözden geçirilmesi,</w:t>
      </w:r>
    </w:p>
    <w:p w:rsidR="00DF732D" w:rsidRPr="004747C2" w:rsidRDefault="00DF732D" w:rsidP="004747C2">
      <w:pPr>
        <w:pStyle w:val="ListeParagraf"/>
        <w:numPr>
          <w:ilvl w:val="0"/>
          <w:numId w:val="51"/>
        </w:numPr>
        <w:spacing w:after="60"/>
        <w:jc w:val="both"/>
        <w:rPr>
          <w:lang w:eastAsia="zh-CN"/>
        </w:rPr>
      </w:pPr>
      <w:r w:rsidRPr="004747C2">
        <w:rPr>
          <w:lang w:eastAsia="zh-CN"/>
        </w:rPr>
        <w:t>Uygunsuzluğun sebeplerinin tayini,</w:t>
      </w:r>
    </w:p>
    <w:p w:rsidR="00DF732D" w:rsidRDefault="00DF732D" w:rsidP="004747C2">
      <w:pPr>
        <w:pStyle w:val="ListeParagraf"/>
        <w:numPr>
          <w:ilvl w:val="0"/>
          <w:numId w:val="51"/>
        </w:numPr>
        <w:spacing w:after="60"/>
        <w:jc w:val="both"/>
        <w:rPr>
          <w:lang w:eastAsia="zh-CN"/>
        </w:rPr>
      </w:pPr>
      <w:r w:rsidRPr="004747C2">
        <w:rPr>
          <w:lang w:eastAsia="zh-CN"/>
        </w:rPr>
        <w:t>Benzer uygunsuzlukların varlığı veya potansiyel olarak oluşabileceğinin tayini.</w:t>
      </w:r>
    </w:p>
    <w:p w:rsidR="00847A13" w:rsidRPr="00B47985" w:rsidRDefault="00847A13" w:rsidP="00B47985">
      <w:pPr>
        <w:pStyle w:val="ListeParagraf"/>
        <w:spacing w:after="60"/>
        <w:ind w:left="1080"/>
        <w:jc w:val="both"/>
        <w:rPr>
          <w:sz w:val="16"/>
          <w:szCs w:val="16"/>
          <w:lang w:eastAsia="zh-CN"/>
        </w:rPr>
      </w:pPr>
    </w:p>
    <w:p w:rsidR="00945901" w:rsidRPr="004747C2" w:rsidRDefault="00DF732D" w:rsidP="004747C2">
      <w:pPr>
        <w:pStyle w:val="ListeParagraf"/>
        <w:numPr>
          <w:ilvl w:val="0"/>
          <w:numId w:val="49"/>
        </w:numPr>
        <w:autoSpaceDE w:val="0"/>
        <w:autoSpaceDN w:val="0"/>
        <w:adjustRightInd w:val="0"/>
        <w:spacing w:after="60"/>
        <w:jc w:val="both"/>
        <w:rPr>
          <w:rFonts w:cs="Arial"/>
        </w:rPr>
      </w:pPr>
      <w:r w:rsidRPr="004747C2">
        <w:rPr>
          <w:rFonts w:cs="Arial"/>
        </w:rPr>
        <w:t>İhtiyaç duyulan herhangi bir faaliyetin gerçekleştirilmesi,</w:t>
      </w:r>
    </w:p>
    <w:p w:rsidR="00DF732D" w:rsidRPr="004747C2" w:rsidRDefault="00DF732D" w:rsidP="004747C2">
      <w:pPr>
        <w:pStyle w:val="ListeParagraf"/>
        <w:numPr>
          <w:ilvl w:val="0"/>
          <w:numId w:val="49"/>
        </w:numPr>
        <w:autoSpaceDE w:val="0"/>
        <w:autoSpaceDN w:val="0"/>
        <w:adjustRightInd w:val="0"/>
        <w:spacing w:after="60"/>
        <w:jc w:val="both"/>
        <w:rPr>
          <w:rFonts w:cs="Arial"/>
        </w:rPr>
      </w:pPr>
      <w:r w:rsidRPr="004747C2">
        <w:rPr>
          <w:rFonts w:cs="Arial"/>
        </w:rPr>
        <w:t>Gerçekleştirilen düzeltici faaliyetlerin etkinliğinin gözden geçirilmesi,</w:t>
      </w:r>
    </w:p>
    <w:p w:rsidR="00DF732D" w:rsidRPr="004747C2" w:rsidRDefault="000B4DA6" w:rsidP="004747C2">
      <w:pPr>
        <w:pStyle w:val="ListeParagraf"/>
        <w:numPr>
          <w:ilvl w:val="0"/>
          <w:numId w:val="49"/>
        </w:numPr>
        <w:autoSpaceDE w:val="0"/>
        <w:autoSpaceDN w:val="0"/>
        <w:adjustRightInd w:val="0"/>
        <w:spacing w:after="60"/>
        <w:jc w:val="both"/>
        <w:rPr>
          <w:rFonts w:cs="Arial"/>
        </w:rPr>
      </w:pPr>
      <w:proofErr w:type="gramStart"/>
      <w:r w:rsidRPr="004747C2">
        <w:rPr>
          <w:rFonts w:cs="Arial"/>
        </w:rPr>
        <w:t>Gerektiğinde</w:t>
      </w:r>
      <w:r w:rsidR="00DF732D" w:rsidRPr="004747C2">
        <w:rPr>
          <w:rFonts w:cs="Arial"/>
        </w:rPr>
        <w:t xml:space="preserve"> çevre yönetim sistemin</w:t>
      </w:r>
      <w:r w:rsidR="008B4771" w:rsidRPr="004747C2">
        <w:rPr>
          <w:rFonts w:cs="Arial"/>
        </w:rPr>
        <w:t>de değişiklik yapılması.</w:t>
      </w:r>
      <w:proofErr w:type="gramEnd"/>
    </w:p>
    <w:p w:rsidR="008B4771" w:rsidRPr="004747C2" w:rsidRDefault="008B4771">
      <w:pPr>
        <w:autoSpaceDE w:val="0"/>
        <w:autoSpaceDN w:val="0"/>
        <w:adjustRightInd w:val="0"/>
        <w:jc w:val="both"/>
        <w:rPr>
          <w:rFonts w:cs="Arial"/>
        </w:rPr>
      </w:pPr>
    </w:p>
    <w:p w:rsidR="008B4771" w:rsidRPr="004747C2" w:rsidRDefault="008B4771">
      <w:pPr>
        <w:autoSpaceDE w:val="0"/>
        <w:autoSpaceDN w:val="0"/>
        <w:adjustRightInd w:val="0"/>
        <w:jc w:val="both"/>
        <w:rPr>
          <w:rFonts w:cs="Arial"/>
        </w:rPr>
      </w:pPr>
      <w:r w:rsidRPr="004747C2">
        <w:rPr>
          <w:rFonts w:cs="Arial"/>
        </w:rPr>
        <w:t xml:space="preserve">Düzeltici faaliyet, karşılaşılan uygunsuzluğunun </w:t>
      </w:r>
      <w:r w:rsidR="000B4DA6" w:rsidRPr="004747C2">
        <w:rPr>
          <w:rFonts w:cs="Arial"/>
        </w:rPr>
        <w:t xml:space="preserve">(çevresel etki/ etkileri </w:t>
      </w:r>
      <w:proofErr w:type="gramStart"/>
      <w:r w:rsidR="000B4DA6" w:rsidRPr="004747C2">
        <w:rPr>
          <w:rFonts w:cs="Arial"/>
        </w:rPr>
        <w:t>dahil</w:t>
      </w:r>
      <w:proofErr w:type="gramEnd"/>
      <w:r w:rsidR="000B4DA6" w:rsidRPr="004747C2">
        <w:rPr>
          <w:rFonts w:cs="Arial"/>
        </w:rPr>
        <w:t xml:space="preserve">) </w:t>
      </w:r>
      <w:r w:rsidRPr="004747C2">
        <w:rPr>
          <w:rFonts w:cs="Arial"/>
        </w:rPr>
        <w:t>etkisinin önem</w:t>
      </w:r>
      <w:r w:rsidR="000B4DA6" w:rsidRPr="004747C2">
        <w:rPr>
          <w:rFonts w:cs="Arial"/>
        </w:rPr>
        <w:t>ine</w:t>
      </w:r>
      <w:r w:rsidRPr="004747C2">
        <w:rPr>
          <w:rFonts w:cs="Arial"/>
        </w:rPr>
        <w:t xml:space="preserve"> uygun olmalıdır.</w:t>
      </w:r>
    </w:p>
    <w:p w:rsidR="00211EA2" w:rsidRPr="004747C2" w:rsidRDefault="00211EA2">
      <w:pPr>
        <w:autoSpaceDE w:val="0"/>
        <w:autoSpaceDN w:val="0"/>
        <w:adjustRightInd w:val="0"/>
        <w:jc w:val="both"/>
        <w:rPr>
          <w:rFonts w:cs="Arial"/>
        </w:rPr>
      </w:pPr>
    </w:p>
    <w:p w:rsidR="00211EA2" w:rsidRPr="004747C2" w:rsidRDefault="00211EA2">
      <w:pPr>
        <w:autoSpaceDE w:val="0"/>
        <w:autoSpaceDN w:val="0"/>
        <w:adjustRightInd w:val="0"/>
        <w:jc w:val="both"/>
        <w:rPr>
          <w:rFonts w:cs="Arial"/>
        </w:rPr>
      </w:pPr>
      <w:r w:rsidRPr="004747C2">
        <w:rPr>
          <w:rFonts w:cs="Arial"/>
        </w:rPr>
        <w:t xml:space="preserve">Kuruluş, aşağıdakilerin kanıtı olarak </w:t>
      </w:r>
      <w:proofErr w:type="spellStart"/>
      <w:r w:rsidRPr="004747C2">
        <w:rPr>
          <w:rFonts w:cs="Arial"/>
        </w:rPr>
        <w:t>dokümante</w:t>
      </w:r>
      <w:proofErr w:type="spellEnd"/>
      <w:r w:rsidRPr="004747C2">
        <w:rPr>
          <w:rFonts w:cs="Arial"/>
        </w:rPr>
        <w:t xml:space="preserve"> edilmiş bilgileri muhafaza etmelidir:</w:t>
      </w:r>
    </w:p>
    <w:p w:rsidR="00211EA2" w:rsidRPr="004747C2" w:rsidRDefault="00211EA2">
      <w:pPr>
        <w:autoSpaceDE w:val="0"/>
        <w:autoSpaceDN w:val="0"/>
        <w:adjustRightInd w:val="0"/>
        <w:jc w:val="both"/>
        <w:rPr>
          <w:rFonts w:cs="Arial"/>
        </w:rPr>
      </w:pPr>
    </w:p>
    <w:p w:rsidR="00211EA2" w:rsidRPr="004747C2" w:rsidRDefault="00211EA2" w:rsidP="004747C2">
      <w:pPr>
        <w:pStyle w:val="ListeParagraf"/>
        <w:numPr>
          <w:ilvl w:val="0"/>
          <w:numId w:val="23"/>
        </w:numPr>
        <w:autoSpaceDE w:val="0"/>
        <w:autoSpaceDN w:val="0"/>
        <w:adjustRightInd w:val="0"/>
        <w:spacing w:after="60"/>
        <w:jc w:val="both"/>
        <w:rPr>
          <w:rFonts w:cs="Arial"/>
        </w:rPr>
      </w:pPr>
      <w:r w:rsidRPr="004747C2">
        <w:rPr>
          <w:rFonts w:cs="Arial"/>
        </w:rPr>
        <w:t xml:space="preserve">Uygunsuzluğun </w:t>
      </w:r>
      <w:r w:rsidR="000B4DA6" w:rsidRPr="004747C2">
        <w:rPr>
          <w:rFonts w:cs="Arial"/>
        </w:rPr>
        <w:t xml:space="preserve">yapısı </w:t>
      </w:r>
      <w:r w:rsidRPr="004747C2">
        <w:rPr>
          <w:rFonts w:cs="Arial"/>
        </w:rPr>
        <w:t xml:space="preserve">ve </w:t>
      </w:r>
      <w:r w:rsidR="00567BE9" w:rsidRPr="004747C2">
        <w:rPr>
          <w:rFonts w:cs="Arial"/>
        </w:rPr>
        <w:t xml:space="preserve">peşinden </w:t>
      </w:r>
      <w:r w:rsidRPr="004747C2">
        <w:rPr>
          <w:rFonts w:cs="Arial"/>
        </w:rPr>
        <w:t>gerçekleştirilen faaliyet</w:t>
      </w:r>
      <w:r w:rsidR="00567BE9" w:rsidRPr="004747C2">
        <w:rPr>
          <w:rFonts w:cs="Arial"/>
        </w:rPr>
        <w:t>ler</w:t>
      </w:r>
      <w:r w:rsidRPr="004747C2">
        <w:rPr>
          <w:rFonts w:cs="Arial"/>
        </w:rPr>
        <w:t>,</w:t>
      </w:r>
    </w:p>
    <w:p w:rsidR="00211EA2" w:rsidRDefault="00211EA2" w:rsidP="004747C2">
      <w:pPr>
        <w:pStyle w:val="ListeParagraf"/>
        <w:numPr>
          <w:ilvl w:val="0"/>
          <w:numId w:val="23"/>
        </w:numPr>
        <w:autoSpaceDE w:val="0"/>
        <w:autoSpaceDN w:val="0"/>
        <w:adjustRightInd w:val="0"/>
        <w:spacing w:after="60"/>
        <w:jc w:val="both"/>
        <w:rPr>
          <w:rFonts w:cs="Arial"/>
        </w:rPr>
      </w:pPr>
      <w:proofErr w:type="gramStart"/>
      <w:r w:rsidRPr="004747C2">
        <w:rPr>
          <w:rFonts w:cs="Arial"/>
        </w:rPr>
        <w:t>Düzeltici faaliyetin sonuçları.</w:t>
      </w:r>
      <w:proofErr w:type="gramEnd"/>
    </w:p>
    <w:p w:rsidR="004747C2" w:rsidRPr="004747C2" w:rsidRDefault="004747C2" w:rsidP="004747C2">
      <w:pPr>
        <w:autoSpaceDE w:val="0"/>
        <w:autoSpaceDN w:val="0"/>
        <w:adjustRightInd w:val="0"/>
        <w:spacing w:after="60"/>
        <w:jc w:val="both"/>
        <w:rPr>
          <w:rFonts w:cs="Arial"/>
        </w:rPr>
      </w:pPr>
    </w:p>
    <w:p w:rsidR="00211EA2" w:rsidRPr="004747C2" w:rsidRDefault="00211EA2" w:rsidP="004747C2">
      <w:pPr>
        <w:pStyle w:val="Balk2"/>
      </w:pPr>
      <w:bookmarkStart w:id="431" w:name="_Toc438714749"/>
      <w:r w:rsidRPr="004747C2">
        <w:t>10.3</w:t>
      </w:r>
      <w:r w:rsidRPr="004747C2">
        <w:tab/>
        <w:t>Sürekli iyileşme</w:t>
      </w:r>
      <w:bookmarkEnd w:id="431"/>
    </w:p>
    <w:p w:rsidR="00A6019B" w:rsidRPr="004747C2" w:rsidRDefault="00211EA2" w:rsidP="004747C2">
      <w:pPr>
        <w:autoSpaceDE w:val="0"/>
        <w:autoSpaceDN w:val="0"/>
        <w:adjustRightInd w:val="0"/>
        <w:jc w:val="both"/>
        <w:rPr>
          <w:rFonts w:eastAsia="Calibri" w:cs="Arial"/>
          <w:b/>
          <w:bCs/>
          <w:iCs/>
          <w:sz w:val="28"/>
          <w:szCs w:val="28"/>
          <w:lang w:val="x-none" w:eastAsia="zh-CN"/>
        </w:rPr>
      </w:pPr>
      <w:r w:rsidRPr="004747C2">
        <w:rPr>
          <w:rFonts w:cs="Arial"/>
        </w:rPr>
        <w:t xml:space="preserve">Kuruluş; </w:t>
      </w:r>
      <w:r w:rsidR="000B4DA6" w:rsidRPr="004747C2">
        <w:rPr>
          <w:rFonts w:cs="Arial"/>
        </w:rPr>
        <w:t>çevre performansını</w:t>
      </w:r>
      <w:r w:rsidRPr="004747C2">
        <w:rPr>
          <w:rFonts w:cs="Arial"/>
        </w:rPr>
        <w:t xml:space="preserve"> geliştirmek için, çevre yönetim sisteminin uygunluğun</w:t>
      </w:r>
      <w:r w:rsidR="00567BE9" w:rsidRPr="004747C2">
        <w:rPr>
          <w:rFonts w:cs="Arial"/>
        </w:rPr>
        <w:t>u</w:t>
      </w:r>
      <w:r w:rsidRPr="004747C2">
        <w:rPr>
          <w:rFonts w:cs="Arial"/>
        </w:rPr>
        <w:t xml:space="preserve">, yeterliliğini ve etkinliğini </w:t>
      </w:r>
      <w:r w:rsidR="00A6019B" w:rsidRPr="004747C2">
        <w:rPr>
          <w:rFonts w:cs="Arial"/>
        </w:rPr>
        <w:t>sürekli iyileştirmelidir.</w:t>
      </w:r>
      <w:r w:rsidRPr="004747C2">
        <w:rPr>
          <w:rFonts w:cs="Arial"/>
        </w:rPr>
        <w:t xml:space="preserve"> </w:t>
      </w:r>
      <w:r w:rsidR="00A6019B" w:rsidRPr="004747C2">
        <w:rPr>
          <w:rFonts w:cs="Arial"/>
        </w:rPr>
        <w:br w:type="page"/>
      </w:r>
    </w:p>
    <w:p w:rsidR="00274321" w:rsidRPr="004747C2" w:rsidRDefault="00A6019B" w:rsidP="00B47985">
      <w:pPr>
        <w:pStyle w:val="Balk1"/>
        <w:jc w:val="center"/>
      </w:pPr>
      <w:bookmarkStart w:id="432" w:name="_Toc389660251"/>
      <w:bookmarkStart w:id="433" w:name="_Toc428521297"/>
      <w:bookmarkStart w:id="434" w:name="_Toc438714750"/>
      <w:r w:rsidRPr="004747C2">
        <w:lastRenderedPageBreak/>
        <w:t>E</w:t>
      </w:r>
      <w:r w:rsidR="00274321" w:rsidRPr="004747C2">
        <w:t>k A</w:t>
      </w:r>
      <w:bookmarkEnd w:id="432"/>
      <w:bookmarkEnd w:id="433"/>
      <w:bookmarkEnd w:id="434"/>
    </w:p>
    <w:p w:rsidR="00274321" w:rsidRPr="004747C2" w:rsidRDefault="00274321" w:rsidP="00B47985">
      <w:pPr>
        <w:pStyle w:val="Balk1"/>
        <w:jc w:val="center"/>
      </w:pPr>
      <w:bookmarkStart w:id="435" w:name="_Toc389660252"/>
      <w:bookmarkStart w:id="436" w:name="_Toc428521298"/>
      <w:bookmarkStart w:id="437" w:name="_Toc438714751"/>
      <w:r w:rsidRPr="004747C2">
        <w:t>(Bilgi için)</w:t>
      </w:r>
      <w:bookmarkEnd w:id="435"/>
      <w:bookmarkEnd w:id="436"/>
      <w:bookmarkEnd w:id="437"/>
    </w:p>
    <w:p w:rsidR="00274321" w:rsidRPr="004747C2" w:rsidRDefault="00274321" w:rsidP="00B47985">
      <w:pPr>
        <w:pStyle w:val="Balk1"/>
        <w:jc w:val="center"/>
      </w:pPr>
    </w:p>
    <w:p w:rsidR="00A6019B" w:rsidRPr="004747C2" w:rsidRDefault="00A6019B" w:rsidP="00B47985">
      <w:pPr>
        <w:pStyle w:val="Balk1"/>
        <w:jc w:val="center"/>
      </w:pPr>
      <w:bookmarkStart w:id="438" w:name="_Toc96173755"/>
      <w:bookmarkStart w:id="439" w:name="_Toc99370975"/>
      <w:bookmarkStart w:id="440" w:name="_Toc99435645"/>
      <w:bookmarkStart w:id="441" w:name="_Toc438714752"/>
      <w:bookmarkStart w:id="442" w:name="_Toc389660253"/>
      <w:bookmarkStart w:id="443" w:name="_Toc428521299"/>
      <w:r w:rsidRPr="004747C2">
        <w:t>Bu standardın kullanımına dair kılavuz</w:t>
      </w:r>
      <w:bookmarkEnd w:id="438"/>
      <w:bookmarkEnd w:id="439"/>
      <w:bookmarkEnd w:id="440"/>
      <w:bookmarkEnd w:id="441"/>
    </w:p>
    <w:p w:rsidR="00A6019B" w:rsidRPr="004747C2" w:rsidRDefault="00A6019B" w:rsidP="004747C2"/>
    <w:p w:rsidR="00A6019B" w:rsidRPr="004747C2" w:rsidRDefault="00A6019B" w:rsidP="00A6019B">
      <w:pPr>
        <w:pStyle w:val="Balk2"/>
      </w:pPr>
      <w:bookmarkStart w:id="444" w:name="_Toc99370976"/>
      <w:bookmarkStart w:id="445" w:name="_Toc99435646"/>
      <w:bookmarkStart w:id="446" w:name="_Toc435637541"/>
      <w:bookmarkStart w:id="447" w:name="_Toc438714753"/>
      <w:r w:rsidRPr="004747C2">
        <w:t>A.1</w:t>
      </w:r>
      <w:r w:rsidRPr="004747C2">
        <w:tab/>
        <w:t>Genel</w:t>
      </w:r>
      <w:bookmarkEnd w:id="444"/>
      <w:bookmarkEnd w:id="445"/>
      <w:bookmarkEnd w:id="446"/>
      <w:bookmarkEnd w:id="447"/>
    </w:p>
    <w:p w:rsidR="00A6019B" w:rsidRPr="004747C2" w:rsidRDefault="00476C0F" w:rsidP="004747C2">
      <w:pPr>
        <w:jc w:val="both"/>
      </w:pPr>
      <w:r w:rsidRPr="004747C2">
        <w:t xml:space="preserve">Bu </w:t>
      </w:r>
      <w:proofErr w:type="spellStart"/>
      <w:r w:rsidRPr="004747C2">
        <w:t>E</w:t>
      </w:r>
      <w:r w:rsidR="00A6019B" w:rsidRPr="004747C2">
        <w:t>k</w:t>
      </w:r>
      <w:r w:rsidRPr="004747C2">
        <w:t>’</w:t>
      </w:r>
      <w:r w:rsidR="00A6019B" w:rsidRPr="004747C2">
        <w:t>te</w:t>
      </w:r>
      <w:proofErr w:type="spellEnd"/>
      <w:r w:rsidR="00A6019B" w:rsidRPr="004747C2">
        <w:t xml:space="preserve"> verilen açıklayıcı bilgi</w:t>
      </w:r>
      <w:r w:rsidRPr="004747C2">
        <w:t>,</w:t>
      </w:r>
      <w:r w:rsidR="00A6019B" w:rsidRPr="004747C2">
        <w:t xml:space="preserve"> bu </w:t>
      </w:r>
      <w:proofErr w:type="spellStart"/>
      <w:r w:rsidR="00A6019B" w:rsidRPr="004747C2">
        <w:t>standardda</w:t>
      </w:r>
      <w:proofErr w:type="spellEnd"/>
      <w:r w:rsidR="00A6019B" w:rsidRPr="004747C2">
        <w:t xml:space="preserve"> yer alan şartların yanlış yorumlanmasının önlenmesi amacıyla verilmiştir. Bu bilgi, şartlara ilişkin ve onlarla uyumlu olmakla birlikte, bu şartlara ilâve yapılmasını, çıkarılmasını veya herhangi bir şekilde değiştirilmesini amaçlamamaktadır.</w:t>
      </w:r>
    </w:p>
    <w:p w:rsidR="00A6019B" w:rsidRPr="004747C2" w:rsidRDefault="00A6019B" w:rsidP="004747C2">
      <w:pPr>
        <w:jc w:val="both"/>
      </w:pPr>
    </w:p>
    <w:p w:rsidR="00A6019B" w:rsidRPr="004747C2" w:rsidRDefault="00A6019B" w:rsidP="004747C2">
      <w:pPr>
        <w:jc w:val="both"/>
      </w:pPr>
      <w:r w:rsidRPr="004747C2">
        <w:t xml:space="preserve">Bu </w:t>
      </w:r>
      <w:proofErr w:type="spellStart"/>
      <w:r w:rsidRPr="004747C2">
        <w:t>standardda</w:t>
      </w:r>
      <w:proofErr w:type="spellEnd"/>
      <w:r w:rsidRPr="004747C2">
        <w:t xml:space="preserve"> verilen şartların, bir sistem veya bütünsel yaklaşım ile ele alınması gerekir. Kullanıcı, bu standardın belirli bir cümlesini veya maddesini diğer maddelerden bağımsız olarak okumamalıdır. </w:t>
      </w:r>
      <w:r w:rsidR="004A588C" w:rsidRPr="004747C2">
        <w:t>Bazı maddelerdeki şartlar ile diğer maddelerdeki şartlar arasında karşılıklı ilişki vardır. Örneğin, kuruluş, çevre politikasındaki taahhütleri ile diğer maddelerde belirtilen şartlar arasındaki ilişkileri anlamalıdır.</w:t>
      </w:r>
    </w:p>
    <w:p w:rsidR="004A588C" w:rsidRPr="004747C2" w:rsidRDefault="004A588C" w:rsidP="004747C2">
      <w:pPr>
        <w:jc w:val="both"/>
      </w:pPr>
    </w:p>
    <w:p w:rsidR="004A588C" w:rsidRPr="004747C2" w:rsidRDefault="004A588C" w:rsidP="004747C2">
      <w:pPr>
        <w:jc w:val="both"/>
      </w:pPr>
      <w:r w:rsidRPr="004747C2">
        <w:t xml:space="preserve">Değişimin yönetimi, kuruluşun çevre yönetim sisteminin amaçlanan çıktılarına ulaşabileceğini güvence altına almak için devam eden süreçte, çevre yönetim sisteminin sürekliliğinin sağlanmasının önemli bir parçasıdır. Değişimin yönetimi, bu standardın aşağıdakiler </w:t>
      </w:r>
      <w:proofErr w:type="gramStart"/>
      <w:r w:rsidRPr="004747C2">
        <w:t>dahil</w:t>
      </w:r>
      <w:proofErr w:type="gramEnd"/>
      <w:r w:rsidRPr="004747C2">
        <w:t>, birçok şartında belirtilmiştir:</w:t>
      </w:r>
    </w:p>
    <w:p w:rsidR="004A588C" w:rsidRPr="004747C2" w:rsidRDefault="004A588C" w:rsidP="004747C2">
      <w:pPr>
        <w:jc w:val="both"/>
      </w:pPr>
    </w:p>
    <w:p w:rsidR="004A588C" w:rsidRPr="004747C2" w:rsidRDefault="004A588C" w:rsidP="004747C2">
      <w:pPr>
        <w:pStyle w:val="ListeParagraf"/>
        <w:numPr>
          <w:ilvl w:val="0"/>
          <w:numId w:val="23"/>
        </w:numPr>
        <w:spacing w:after="60"/>
        <w:jc w:val="both"/>
      </w:pPr>
      <w:r w:rsidRPr="004747C2">
        <w:t xml:space="preserve">Çevre yönetim sisteminin sürekliliğinin sağlanması (bk. Madde </w:t>
      </w:r>
      <w:proofErr w:type="gramStart"/>
      <w:r w:rsidRPr="004747C2">
        <w:t>4.4</w:t>
      </w:r>
      <w:proofErr w:type="gramEnd"/>
      <w:r w:rsidRPr="004747C2">
        <w:t>),</w:t>
      </w:r>
    </w:p>
    <w:p w:rsidR="004A588C" w:rsidRPr="004747C2" w:rsidRDefault="00DA2591" w:rsidP="004747C2">
      <w:pPr>
        <w:pStyle w:val="ListeParagraf"/>
        <w:numPr>
          <w:ilvl w:val="0"/>
          <w:numId w:val="23"/>
        </w:numPr>
        <w:spacing w:after="60"/>
        <w:jc w:val="both"/>
      </w:pPr>
      <w:r w:rsidRPr="004747C2">
        <w:t>Çevre boyutları (bk. Madde 6.1.2),</w:t>
      </w:r>
    </w:p>
    <w:p w:rsidR="00DA2591" w:rsidRPr="004747C2" w:rsidRDefault="00DA2591" w:rsidP="004747C2">
      <w:pPr>
        <w:pStyle w:val="ListeParagraf"/>
        <w:numPr>
          <w:ilvl w:val="0"/>
          <w:numId w:val="23"/>
        </w:numPr>
        <w:spacing w:after="60"/>
        <w:jc w:val="both"/>
      </w:pPr>
      <w:r w:rsidRPr="004747C2">
        <w:t>İç iletişim (bk. Madde 7.4.2),</w:t>
      </w:r>
    </w:p>
    <w:p w:rsidR="00DA2591" w:rsidRPr="004747C2" w:rsidRDefault="00DA2591" w:rsidP="004747C2">
      <w:pPr>
        <w:pStyle w:val="ListeParagraf"/>
        <w:numPr>
          <w:ilvl w:val="0"/>
          <w:numId w:val="23"/>
        </w:numPr>
        <w:spacing w:after="60"/>
        <w:jc w:val="both"/>
      </w:pPr>
      <w:proofErr w:type="spellStart"/>
      <w:r w:rsidRPr="004747C2">
        <w:t>Operasyonel</w:t>
      </w:r>
      <w:proofErr w:type="spellEnd"/>
      <w:r w:rsidRPr="004747C2">
        <w:t xml:space="preserve"> kontrol (bk. Madde </w:t>
      </w:r>
      <w:proofErr w:type="gramStart"/>
      <w:r w:rsidRPr="004747C2">
        <w:t>8.1</w:t>
      </w:r>
      <w:proofErr w:type="gramEnd"/>
      <w:r w:rsidRPr="004747C2">
        <w:t>),</w:t>
      </w:r>
    </w:p>
    <w:p w:rsidR="00DA2591" w:rsidRPr="004747C2" w:rsidRDefault="00DA2591" w:rsidP="004747C2">
      <w:pPr>
        <w:pStyle w:val="ListeParagraf"/>
        <w:numPr>
          <w:ilvl w:val="0"/>
          <w:numId w:val="23"/>
        </w:numPr>
        <w:spacing w:after="60"/>
        <w:jc w:val="both"/>
      </w:pPr>
      <w:r w:rsidRPr="004747C2">
        <w:t>İç tetkik programı (bk. Madde 9.2.2) ve</w:t>
      </w:r>
    </w:p>
    <w:p w:rsidR="00DA2591" w:rsidRPr="004747C2" w:rsidRDefault="00DA2591" w:rsidP="004747C2">
      <w:pPr>
        <w:pStyle w:val="ListeParagraf"/>
        <w:numPr>
          <w:ilvl w:val="0"/>
          <w:numId w:val="23"/>
        </w:numPr>
        <w:spacing w:after="60"/>
        <w:jc w:val="both"/>
      </w:pPr>
      <w:r w:rsidRPr="004747C2">
        <w:t xml:space="preserve">Yönetimin gözden geçirmesi (bk. Madde </w:t>
      </w:r>
      <w:proofErr w:type="gramStart"/>
      <w:r w:rsidRPr="004747C2">
        <w:t>9.3</w:t>
      </w:r>
      <w:proofErr w:type="gramEnd"/>
      <w:r w:rsidRPr="004747C2">
        <w:t>).</w:t>
      </w:r>
    </w:p>
    <w:p w:rsidR="00A6019B" w:rsidRPr="004747C2" w:rsidRDefault="00A6019B" w:rsidP="004747C2">
      <w:pPr>
        <w:jc w:val="both"/>
      </w:pPr>
    </w:p>
    <w:p w:rsidR="00DA2591" w:rsidRPr="004747C2" w:rsidRDefault="00476C0F" w:rsidP="004747C2">
      <w:pPr>
        <w:jc w:val="both"/>
      </w:pPr>
      <w:r w:rsidRPr="004747C2">
        <w:t>Değişim</w:t>
      </w:r>
      <w:r w:rsidR="00DA2591" w:rsidRPr="004747C2">
        <w:t xml:space="preserve"> yönetiminin parçası olarak, kuruluş; planlı ve plansız değişimleri, bu değişimlerin istenmeyen sonuçlarının, çevre yönetim sisteminin amaçlanan çıktılarına olumsuz bir etkisi olmamasını güvence altına almak için belirlemelidir. Değişim örnekleri aşağıdaki kapsar:</w:t>
      </w:r>
    </w:p>
    <w:p w:rsidR="00DA2591" w:rsidRPr="004747C2" w:rsidRDefault="00DA2591" w:rsidP="004747C2">
      <w:pPr>
        <w:spacing w:after="60"/>
        <w:jc w:val="both"/>
      </w:pPr>
    </w:p>
    <w:p w:rsidR="00DA2591" w:rsidRPr="004747C2" w:rsidRDefault="00DA2591" w:rsidP="004747C2">
      <w:pPr>
        <w:pStyle w:val="ListeParagraf"/>
        <w:numPr>
          <w:ilvl w:val="0"/>
          <w:numId w:val="23"/>
        </w:numPr>
        <w:spacing w:after="60"/>
        <w:jc w:val="both"/>
      </w:pPr>
      <w:r w:rsidRPr="004747C2">
        <w:t xml:space="preserve">Ürün, </w:t>
      </w:r>
      <w:proofErr w:type="gramStart"/>
      <w:r w:rsidRPr="004747C2">
        <w:t>proses</w:t>
      </w:r>
      <w:proofErr w:type="gramEnd"/>
      <w:r w:rsidRPr="004747C2">
        <w:t>, operasyon, makine ve teçhizat ile tesislerde planlı değişiklikler,</w:t>
      </w:r>
    </w:p>
    <w:p w:rsidR="00A6019B" w:rsidRPr="004747C2" w:rsidRDefault="00DA2591" w:rsidP="004747C2">
      <w:pPr>
        <w:pStyle w:val="ListeParagraf"/>
        <w:numPr>
          <w:ilvl w:val="0"/>
          <w:numId w:val="23"/>
        </w:numPr>
        <w:spacing w:after="60"/>
        <w:jc w:val="both"/>
      </w:pPr>
      <w:r w:rsidRPr="004747C2">
        <w:t>T</w:t>
      </w:r>
      <w:r w:rsidR="00ED0083" w:rsidRPr="004747C2">
        <w:t>aşeronlar</w:t>
      </w:r>
      <w:r w:rsidRPr="004747C2">
        <w:t xml:space="preserve"> </w:t>
      </w:r>
      <w:proofErr w:type="gramStart"/>
      <w:r w:rsidRPr="004747C2">
        <w:t>dahil</w:t>
      </w:r>
      <w:proofErr w:type="gramEnd"/>
      <w:r w:rsidRPr="004747C2">
        <w:t xml:space="preserve">, </w:t>
      </w:r>
      <w:r w:rsidR="00ED0083" w:rsidRPr="004747C2">
        <w:t>çalışan veya dış tedarikçilerdeki değişiklikler,</w:t>
      </w:r>
    </w:p>
    <w:p w:rsidR="00ED0083" w:rsidRPr="004747C2" w:rsidRDefault="00ED0083" w:rsidP="004747C2">
      <w:pPr>
        <w:pStyle w:val="ListeParagraf"/>
        <w:numPr>
          <w:ilvl w:val="0"/>
          <w:numId w:val="23"/>
        </w:numPr>
        <w:spacing w:after="60"/>
        <w:jc w:val="both"/>
      </w:pPr>
      <w:r w:rsidRPr="004747C2">
        <w:t>Çevre boyutları, çevre</w:t>
      </w:r>
      <w:r w:rsidR="00F77075">
        <w:t>sel</w:t>
      </w:r>
      <w:r w:rsidRPr="004747C2">
        <w:t xml:space="preserve"> etkileri ve ilgili teknolojilerle ilgili yeni bilgi,</w:t>
      </w:r>
    </w:p>
    <w:p w:rsidR="00ED0083" w:rsidRPr="004747C2" w:rsidRDefault="00ED0083" w:rsidP="004747C2">
      <w:pPr>
        <w:pStyle w:val="ListeParagraf"/>
        <w:numPr>
          <w:ilvl w:val="0"/>
          <w:numId w:val="23"/>
        </w:numPr>
        <w:spacing w:after="60"/>
        <w:jc w:val="both"/>
      </w:pPr>
      <w:r w:rsidRPr="004747C2">
        <w:t xml:space="preserve">Uygunluk </w:t>
      </w:r>
      <w:r w:rsidR="00BE417D">
        <w:rPr>
          <w:rFonts w:cs="Arial"/>
        </w:rPr>
        <w:t>yükümlülüklerindeki</w:t>
      </w:r>
      <w:r w:rsidRPr="004747C2">
        <w:t xml:space="preserve"> değişiklikler.</w:t>
      </w:r>
    </w:p>
    <w:p w:rsidR="00ED0083" w:rsidRPr="004747C2" w:rsidRDefault="00ED0083" w:rsidP="004747C2">
      <w:pPr>
        <w:jc w:val="both"/>
      </w:pPr>
    </w:p>
    <w:p w:rsidR="00ED0083" w:rsidRPr="004747C2" w:rsidRDefault="00ED0083" w:rsidP="004747C2">
      <w:pPr>
        <w:pStyle w:val="Balk2"/>
      </w:pPr>
      <w:bookmarkStart w:id="448" w:name="_Toc435637542"/>
      <w:bookmarkStart w:id="449" w:name="_Toc438714754"/>
      <w:r w:rsidRPr="004747C2">
        <w:t>A.2</w:t>
      </w:r>
      <w:r w:rsidRPr="004747C2">
        <w:tab/>
        <w:t>Yapı ve terminoloji ile ilgili açıklama</w:t>
      </w:r>
      <w:bookmarkEnd w:id="448"/>
      <w:bookmarkEnd w:id="449"/>
    </w:p>
    <w:p w:rsidR="00A6019B" w:rsidRPr="004747C2" w:rsidRDefault="00057776" w:rsidP="004747C2">
      <w:pPr>
        <w:jc w:val="both"/>
        <w:rPr>
          <w:rFonts w:cs="Arial"/>
        </w:rPr>
      </w:pPr>
      <w:r w:rsidRPr="004747C2">
        <w:rPr>
          <w:rFonts w:cs="Arial"/>
        </w:rPr>
        <w:t xml:space="preserve">Bu standardın madde yapısı ve terminolojisi, diğer yönetim sistem </w:t>
      </w:r>
      <w:proofErr w:type="spellStart"/>
      <w:r w:rsidRPr="004747C2">
        <w:rPr>
          <w:rFonts w:cs="Arial"/>
        </w:rPr>
        <w:t>standardları</w:t>
      </w:r>
      <w:proofErr w:type="spellEnd"/>
      <w:r w:rsidRPr="004747C2">
        <w:rPr>
          <w:rFonts w:cs="Arial"/>
        </w:rPr>
        <w:t xml:space="preserve"> ile uyumu arttırmak için değiştirilmiştir. Bununla birlikte, bu </w:t>
      </w:r>
      <w:proofErr w:type="spellStart"/>
      <w:r w:rsidRPr="004747C2">
        <w:rPr>
          <w:rFonts w:cs="Arial"/>
        </w:rPr>
        <w:t>standardda</w:t>
      </w:r>
      <w:proofErr w:type="spellEnd"/>
      <w:r w:rsidRPr="004747C2">
        <w:rPr>
          <w:rFonts w:cs="Arial"/>
        </w:rPr>
        <w:t xml:space="preserve"> bir kuruluşun çevre yönetim sistemi dokümantasyonuna uygu</w:t>
      </w:r>
      <w:r w:rsidR="00476C0F" w:rsidRPr="004747C2">
        <w:rPr>
          <w:rFonts w:cs="Arial"/>
        </w:rPr>
        <w:t>la</w:t>
      </w:r>
      <w:r w:rsidRPr="004747C2">
        <w:rPr>
          <w:rFonts w:cs="Arial"/>
        </w:rPr>
        <w:t xml:space="preserve">nacak madde yapısı ve terminoloji ile ilgili herhangi bir şart bulunmamaktadır. Kuruluşun kullandığı terimlerin, bu </w:t>
      </w:r>
      <w:proofErr w:type="spellStart"/>
      <w:r w:rsidRPr="004747C2">
        <w:rPr>
          <w:rFonts w:cs="Arial"/>
        </w:rPr>
        <w:t>standardda</w:t>
      </w:r>
      <w:proofErr w:type="spellEnd"/>
      <w:r w:rsidRPr="004747C2">
        <w:rPr>
          <w:rFonts w:cs="Arial"/>
        </w:rPr>
        <w:t xml:space="preserve"> kullanılan terimlerle değiştirilmesi</w:t>
      </w:r>
      <w:r w:rsidR="00476C0F" w:rsidRPr="004747C2">
        <w:rPr>
          <w:rFonts w:cs="Arial"/>
        </w:rPr>
        <w:t xml:space="preserve"> ile</w:t>
      </w:r>
      <w:r w:rsidRPr="004747C2">
        <w:rPr>
          <w:rFonts w:cs="Arial"/>
        </w:rPr>
        <w:t xml:space="preserve"> ilgili bir şart</w:t>
      </w:r>
      <w:r w:rsidR="00476C0F" w:rsidRPr="004747C2">
        <w:rPr>
          <w:rFonts w:cs="Arial"/>
        </w:rPr>
        <w:t xml:space="preserve"> da</w:t>
      </w:r>
      <w:r w:rsidRPr="004747C2">
        <w:rPr>
          <w:rFonts w:cs="Arial"/>
        </w:rPr>
        <w:t xml:space="preserve"> yoktur. Kuruluşlar, </w:t>
      </w:r>
      <w:proofErr w:type="gramStart"/>
      <w:r w:rsidRPr="004747C2">
        <w:rPr>
          <w:rFonts w:cs="Arial"/>
        </w:rPr>
        <w:t>kendi işlerine</w:t>
      </w:r>
      <w:proofErr w:type="gramEnd"/>
      <w:r w:rsidRPr="004747C2">
        <w:rPr>
          <w:rFonts w:cs="Arial"/>
        </w:rPr>
        <w:t xml:space="preserve"> en uygun terimleri kullanabilir, örneğin; “</w:t>
      </w:r>
      <w:proofErr w:type="spellStart"/>
      <w:r w:rsidRPr="004747C2">
        <w:rPr>
          <w:rFonts w:cs="Arial"/>
        </w:rPr>
        <w:t>dokümante</w:t>
      </w:r>
      <w:proofErr w:type="spellEnd"/>
      <w:r w:rsidRPr="004747C2">
        <w:rPr>
          <w:rFonts w:cs="Arial"/>
        </w:rPr>
        <w:t xml:space="preserve"> edilmiş bilgi” yerine</w:t>
      </w:r>
      <w:r w:rsidR="00046C0F" w:rsidRPr="004747C2">
        <w:rPr>
          <w:rFonts w:cs="Arial"/>
        </w:rPr>
        <w:t xml:space="preserve"> </w:t>
      </w:r>
      <w:r w:rsidRPr="004747C2">
        <w:rPr>
          <w:rFonts w:cs="Arial"/>
        </w:rPr>
        <w:t>“kayıtlar”, “dokümantasyon” veya “protokoller”</w:t>
      </w:r>
      <w:r w:rsidR="00046C0F" w:rsidRPr="004747C2">
        <w:rPr>
          <w:rFonts w:cs="Arial"/>
        </w:rPr>
        <w:t>.</w:t>
      </w:r>
    </w:p>
    <w:p w:rsidR="00046C0F" w:rsidRPr="004747C2" w:rsidRDefault="00046C0F" w:rsidP="004747C2">
      <w:pPr>
        <w:jc w:val="both"/>
        <w:rPr>
          <w:rFonts w:cs="Arial"/>
        </w:rPr>
      </w:pPr>
    </w:p>
    <w:p w:rsidR="00046C0F" w:rsidRPr="004747C2" w:rsidRDefault="00046C0F" w:rsidP="004747C2">
      <w:pPr>
        <w:pStyle w:val="Balk2"/>
      </w:pPr>
      <w:bookmarkStart w:id="450" w:name="_Toc435637543"/>
      <w:bookmarkStart w:id="451" w:name="_Toc438714755"/>
      <w:r w:rsidRPr="004747C2">
        <w:t>A.3</w:t>
      </w:r>
      <w:r w:rsidRPr="004747C2">
        <w:tab/>
        <w:t>Kavramların açıklaması</w:t>
      </w:r>
      <w:bookmarkEnd w:id="450"/>
      <w:bookmarkEnd w:id="451"/>
    </w:p>
    <w:p w:rsidR="00057776" w:rsidRPr="004747C2" w:rsidRDefault="00046C0F" w:rsidP="004747C2">
      <w:pPr>
        <w:jc w:val="both"/>
        <w:rPr>
          <w:rFonts w:cs="Arial"/>
        </w:rPr>
      </w:pPr>
      <w:r w:rsidRPr="004747C2">
        <w:rPr>
          <w:rFonts w:cs="Arial"/>
        </w:rPr>
        <w:t>Madde 3’te verilen terimler ve tariflere ilave olarak, yanlış anlaşılmayı önlemek için seçilmiş bazı kavramların açıklaması aşağıda verilmiştir.</w:t>
      </w:r>
    </w:p>
    <w:p w:rsidR="00046C0F" w:rsidRPr="004747C2" w:rsidRDefault="00046C0F" w:rsidP="004747C2">
      <w:pPr>
        <w:jc w:val="both"/>
        <w:rPr>
          <w:rFonts w:cs="Arial"/>
        </w:rPr>
      </w:pPr>
    </w:p>
    <w:p w:rsidR="00046C0F" w:rsidRPr="004747C2" w:rsidRDefault="00046C0F" w:rsidP="004747C2">
      <w:pPr>
        <w:pStyle w:val="ListeParagraf"/>
        <w:numPr>
          <w:ilvl w:val="0"/>
          <w:numId w:val="23"/>
        </w:numPr>
        <w:spacing w:after="60"/>
        <w:jc w:val="both"/>
        <w:rPr>
          <w:rFonts w:cs="Arial"/>
        </w:rPr>
      </w:pPr>
      <w:r w:rsidRPr="004747C2">
        <w:rPr>
          <w:rFonts w:cs="Arial"/>
        </w:rPr>
        <w:t xml:space="preserve">Bu </w:t>
      </w:r>
      <w:proofErr w:type="spellStart"/>
      <w:r w:rsidRPr="004747C2">
        <w:rPr>
          <w:rFonts w:cs="Arial"/>
        </w:rPr>
        <w:t>standardda</w:t>
      </w:r>
      <w:proofErr w:type="spellEnd"/>
      <w:r w:rsidRPr="004747C2">
        <w:rPr>
          <w:rFonts w:cs="Arial"/>
        </w:rPr>
        <w:t xml:space="preserve"> kullanılan “herhangi” ifadesi, seçim veya tercihi ifade eder.</w:t>
      </w:r>
    </w:p>
    <w:p w:rsidR="00046C0F" w:rsidRPr="004747C2" w:rsidRDefault="00046C0F" w:rsidP="004747C2">
      <w:pPr>
        <w:pStyle w:val="ListeParagraf"/>
        <w:numPr>
          <w:ilvl w:val="0"/>
          <w:numId w:val="23"/>
        </w:numPr>
        <w:spacing w:after="60"/>
        <w:jc w:val="both"/>
        <w:rPr>
          <w:rFonts w:cs="Arial"/>
        </w:rPr>
      </w:pPr>
      <w:r w:rsidRPr="004747C2">
        <w:rPr>
          <w:rFonts w:cs="Arial"/>
        </w:rPr>
        <w:t>“Uygun” ve “uygu</w:t>
      </w:r>
      <w:r w:rsidR="00004B69" w:rsidRPr="004747C2">
        <w:rPr>
          <w:rFonts w:cs="Arial"/>
        </w:rPr>
        <w:t>la</w:t>
      </w:r>
      <w:r w:rsidRPr="004747C2">
        <w:rPr>
          <w:rFonts w:cs="Arial"/>
        </w:rPr>
        <w:t xml:space="preserve">nabilir” kelimeleri, birbirinin yerine kullanılamaz. “Uygun” bir şeye veya bir şeye göre </w:t>
      </w:r>
      <w:r w:rsidR="00DA1347" w:rsidRPr="004747C2">
        <w:rPr>
          <w:rFonts w:cs="Arial"/>
        </w:rPr>
        <w:t>uygunluk anlamına gelir ve bir derece serbestlik ifade eder, bununla beraber, “uygulanabilir” ilgili ve uygulaması mümkün anlamına gelir ve yapılabiliyorsa, yapılması gerektiğini ifade eder.</w:t>
      </w:r>
    </w:p>
    <w:p w:rsidR="00DA1347" w:rsidRPr="004747C2" w:rsidRDefault="00DA1347" w:rsidP="004747C2">
      <w:pPr>
        <w:pStyle w:val="ListeParagraf"/>
        <w:numPr>
          <w:ilvl w:val="0"/>
          <w:numId w:val="23"/>
        </w:numPr>
        <w:spacing w:after="60"/>
        <w:jc w:val="both"/>
        <w:rPr>
          <w:rFonts w:cs="Arial"/>
        </w:rPr>
      </w:pPr>
      <w:r w:rsidRPr="004747C2">
        <w:rPr>
          <w:rFonts w:cs="Arial"/>
        </w:rPr>
        <w:t xml:space="preserve">“Değerlendirme” kelimesi, başlık hakkında düşünülmesi gerekir ama ihmal edilebilir, bununla birlikte “dikkate alınmalıdır”, başlık hakkında düşünülmesi gerekir ama başlık ihmal edilemez anlamına gelir. </w:t>
      </w:r>
    </w:p>
    <w:p w:rsidR="00DA1347" w:rsidRPr="004747C2" w:rsidRDefault="00DA1347" w:rsidP="004747C2">
      <w:pPr>
        <w:pStyle w:val="ListeParagraf"/>
        <w:numPr>
          <w:ilvl w:val="0"/>
          <w:numId w:val="23"/>
        </w:numPr>
        <w:spacing w:after="60"/>
        <w:jc w:val="both"/>
        <w:rPr>
          <w:rFonts w:cs="Arial"/>
        </w:rPr>
      </w:pPr>
      <w:r w:rsidRPr="004747C2">
        <w:rPr>
          <w:rFonts w:cs="Arial"/>
        </w:rPr>
        <w:lastRenderedPageBreak/>
        <w:t xml:space="preserve">“Sürekli”, bir süre içerisinde olduğu anlamına gelir (kesintisiz olarak süreyi </w:t>
      </w:r>
      <w:r w:rsidR="00004B69" w:rsidRPr="004747C2">
        <w:rPr>
          <w:rFonts w:cs="Arial"/>
        </w:rPr>
        <w:t>ifade</w:t>
      </w:r>
      <w:r w:rsidRPr="004747C2">
        <w:rPr>
          <w:rFonts w:cs="Arial"/>
        </w:rPr>
        <w:t xml:space="preserve"> eden “</w:t>
      </w:r>
      <w:proofErr w:type="spellStart"/>
      <w:r w:rsidRPr="004747C2">
        <w:rPr>
          <w:rFonts w:cs="Arial"/>
        </w:rPr>
        <w:t>kesintisiz”den</w:t>
      </w:r>
      <w:proofErr w:type="spellEnd"/>
      <w:r w:rsidRPr="004747C2">
        <w:rPr>
          <w:rFonts w:cs="Arial"/>
        </w:rPr>
        <w:t xml:space="preserve"> farklı olarak)</w:t>
      </w:r>
      <w:r w:rsidR="0060034D" w:rsidRPr="004747C2">
        <w:rPr>
          <w:rFonts w:cs="Arial"/>
        </w:rPr>
        <w:t xml:space="preserve"> </w:t>
      </w:r>
      <w:r w:rsidR="00C30461" w:rsidRPr="004747C2">
        <w:rPr>
          <w:rFonts w:cs="Arial"/>
        </w:rPr>
        <w:t>ancak</w:t>
      </w:r>
      <w:r w:rsidRPr="004747C2">
        <w:rPr>
          <w:rFonts w:cs="Arial"/>
        </w:rPr>
        <w:t xml:space="preserve"> ar</w:t>
      </w:r>
      <w:r w:rsidR="00476C0F" w:rsidRPr="004747C2">
        <w:rPr>
          <w:rFonts w:cs="Arial"/>
        </w:rPr>
        <w:t xml:space="preserve">ada kesinti olan süreler </w:t>
      </w:r>
      <w:r w:rsidR="00C30461" w:rsidRPr="004747C2">
        <w:rPr>
          <w:rFonts w:cs="Arial"/>
        </w:rPr>
        <w:t>için kullanılan</w:t>
      </w:r>
      <w:r w:rsidR="00476C0F" w:rsidRPr="004747C2">
        <w:rPr>
          <w:rFonts w:cs="Arial"/>
        </w:rPr>
        <w:t xml:space="preserve"> kelimedir.</w:t>
      </w:r>
      <w:r w:rsidR="0060034D" w:rsidRPr="004747C2">
        <w:rPr>
          <w:rFonts w:cs="Arial"/>
        </w:rPr>
        <w:t xml:space="preserve"> “Sürekli”, dolayısı ile iyileştirme için kullanılacak en uygun kelimedir.</w:t>
      </w:r>
    </w:p>
    <w:p w:rsidR="0060034D" w:rsidRPr="004747C2" w:rsidRDefault="0060034D" w:rsidP="004747C2">
      <w:pPr>
        <w:pStyle w:val="ListeParagraf"/>
        <w:numPr>
          <w:ilvl w:val="0"/>
          <w:numId w:val="23"/>
        </w:numPr>
        <w:spacing w:after="60"/>
        <w:jc w:val="both"/>
        <w:rPr>
          <w:rFonts w:cs="Arial"/>
        </w:rPr>
      </w:pPr>
      <w:r w:rsidRPr="004747C2">
        <w:rPr>
          <w:rFonts w:cs="Arial"/>
        </w:rPr>
        <w:t xml:space="preserve">Bu </w:t>
      </w:r>
      <w:proofErr w:type="spellStart"/>
      <w:r w:rsidRPr="004747C2">
        <w:rPr>
          <w:rFonts w:cs="Arial"/>
        </w:rPr>
        <w:t>standardda</w:t>
      </w:r>
      <w:proofErr w:type="spellEnd"/>
      <w:r w:rsidRPr="004747C2">
        <w:rPr>
          <w:rFonts w:cs="Arial"/>
        </w:rPr>
        <w:t>, “etki” kelimesi, bir değişikliğin sonucunun kuruluşa olan etkisini anlatmak için kullanılır. “Çevresel etki” ifadesi, bir değişikliğin sonucunun özellikle çevreye olan etkisini ifade eder.</w:t>
      </w:r>
    </w:p>
    <w:p w:rsidR="0060034D" w:rsidRPr="004747C2" w:rsidRDefault="0060034D" w:rsidP="004747C2">
      <w:pPr>
        <w:pStyle w:val="ListeParagraf"/>
        <w:numPr>
          <w:ilvl w:val="0"/>
          <w:numId w:val="23"/>
        </w:numPr>
        <w:spacing w:after="60"/>
        <w:jc w:val="both"/>
        <w:rPr>
          <w:rFonts w:cs="Arial"/>
        </w:rPr>
      </w:pPr>
      <w:r w:rsidRPr="004747C2">
        <w:rPr>
          <w:rFonts w:cs="Arial"/>
        </w:rPr>
        <w:t>“Güvence altına almak” ifadesi, yetki devredilebilir ama sorumluluk de</w:t>
      </w:r>
      <w:r w:rsidR="00C30461" w:rsidRPr="004747C2">
        <w:rPr>
          <w:rFonts w:cs="Arial"/>
        </w:rPr>
        <w:t>vredilemez</w:t>
      </w:r>
      <w:r w:rsidRPr="004747C2">
        <w:rPr>
          <w:rFonts w:cs="Arial"/>
        </w:rPr>
        <w:t xml:space="preserve"> anlamına gelir.</w:t>
      </w:r>
    </w:p>
    <w:p w:rsidR="00004B69" w:rsidRPr="004747C2" w:rsidRDefault="00004B69" w:rsidP="004747C2">
      <w:pPr>
        <w:pStyle w:val="ListeParagraf"/>
        <w:numPr>
          <w:ilvl w:val="0"/>
          <w:numId w:val="23"/>
        </w:numPr>
        <w:spacing w:after="60"/>
        <w:jc w:val="both"/>
        <w:rPr>
          <w:rFonts w:cs="Arial"/>
        </w:rPr>
      </w:pPr>
      <w:r w:rsidRPr="004747C2">
        <w:rPr>
          <w:rFonts w:cs="Arial"/>
        </w:rPr>
        <w:t xml:space="preserve">Bu </w:t>
      </w:r>
      <w:proofErr w:type="spellStart"/>
      <w:r w:rsidRPr="004747C2">
        <w:rPr>
          <w:rFonts w:cs="Arial"/>
        </w:rPr>
        <w:t>standard</w:t>
      </w:r>
      <w:proofErr w:type="spellEnd"/>
      <w:r w:rsidRPr="004747C2">
        <w:rPr>
          <w:rFonts w:cs="Arial"/>
        </w:rPr>
        <w:t>, “ilgili taraf” ifadesini kullanır, “paydaş”</w:t>
      </w:r>
      <w:r w:rsidR="005409B2" w:rsidRPr="004747C2">
        <w:rPr>
          <w:rFonts w:cs="Arial"/>
        </w:rPr>
        <w:t xml:space="preserve"> terimi aynı kavramı ifade eden eşanlamlı kelimedir.</w:t>
      </w:r>
    </w:p>
    <w:p w:rsidR="0060034D" w:rsidRPr="004747C2" w:rsidRDefault="0060034D" w:rsidP="004747C2">
      <w:pPr>
        <w:jc w:val="both"/>
        <w:rPr>
          <w:rFonts w:cs="Arial"/>
        </w:rPr>
      </w:pPr>
    </w:p>
    <w:p w:rsidR="0060034D" w:rsidRPr="004747C2" w:rsidRDefault="0060034D" w:rsidP="004747C2">
      <w:pPr>
        <w:jc w:val="both"/>
        <w:rPr>
          <w:rFonts w:cs="Arial"/>
        </w:rPr>
      </w:pPr>
      <w:r w:rsidRPr="004747C2">
        <w:rPr>
          <w:rFonts w:cs="Arial"/>
        </w:rPr>
        <w:t xml:space="preserve">Bu </w:t>
      </w:r>
      <w:proofErr w:type="spellStart"/>
      <w:r w:rsidRPr="004747C2">
        <w:rPr>
          <w:rFonts w:cs="Arial"/>
        </w:rPr>
        <w:t>standardda</w:t>
      </w:r>
      <w:proofErr w:type="spellEnd"/>
      <w:r w:rsidRPr="004747C2">
        <w:rPr>
          <w:rFonts w:cs="Arial"/>
        </w:rPr>
        <w:t xml:space="preserve"> bazı yeni terminoloji de kullanılmıştır. Bu standardı yeni kullananlar ile daha önceki baskılarını kullananlara yardımcı olmak için aşağıda özet açıklamalar verilmiştir.</w:t>
      </w:r>
    </w:p>
    <w:p w:rsidR="0060034D" w:rsidRPr="004747C2" w:rsidRDefault="0060034D" w:rsidP="004747C2">
      <w:pPr>
        <w:jc w:val="both"/>
        <w:rPr>
          <w:rFonts w:cs="Arial"/>
        </w:rPr>
      </w:pPr>
    </w:p>
    <w:p w:rsidR="0060034D" w:rsidRPr="004747C2" w:rsidRDefault="0060034D" w:rsidP="004747C2">
      <w:pPr>
        <w:pStyle w:val="ListeParagraf"/>
        <w:numPr>
          <w:ilvl w:val="0"/>
          <w:numId w:val="23"/>
        </w:numPr>
        <w:spacing w:after="120"/>
        <w:jc w:val="both"/>
        <w:rPr>
          <w:rFonts w:cs="Arial"/>
        </w:rPr>
      </w:pPr>
      <w:r w:rsidRPr="004747C2">
        <w:rPr>
          <w:rFonts w:cs="Arial"/>
        </w:rPr>
        <w:t xml:space="preserve">“Uygunluk </w:t>
      </w:r>
      <w:r w:rsidR="00BE417D">
        <w:rPr>
          <w:rFonts w:cs="Arial"/>
        </w:rPr>
        <w:t>yükümlülükleri</w:t>
      </w:r>
      <w:r w:rsidRPr="004747C2">
        <w:rPr>
          <w:rFonts w:cs="Arial"/>
        </w:rPr>
        <w:t>” ifadesi, bu standardın önceki baskılarında kullanılan “</w:t>
      </w:r>
      <w:r w:rsidR="00F30224" w:rsidRPr="004747C2">
        <w:rPr>
          <w:rFonts w:cs="Arial"/>
        </w:rPr>
        <w:t>yasal şartlar ve kuruluşun uymayı kabul ettiği diğer şartlar” yerine kullanılmıştır. Yeni ifadenin amacı, önceki baskılardakilerden farklı değildir.</w:t>
      </w:r>
    </w:p>
    <w:p w:rsidR="00F30224" w:rsidRPr="004747C2" w:rsidRDefault="00F30224" w:rsidP="004747C2">
      <w:pPr>
        <w:pStyle w:val="ListeParagraf"/>
        <w:numPr>
          <w:ilvl w:val="0"/>
          <w:numId w:val="23"/>
        </w:numPr>
        <w:spacing w:after="120"/>
        <w:jc w:val="both"/>
        <w:rPr>
          <w:rFonts w:cs="Arial"/>
        </w:rPr>
      </w:pPr>
      <w:r w:rsidRPr="004747C2">
        <w:rPr>
          <w:rFonts w:cs="Arial"/>
        </w:rPr>
        <w:t>“</w:t>
      </w:r>
      <w:proofErr w:type="spellStart"/>
      <w:r w:rsidRPr="004747C2">
        <w:rPr>
          <w:rFonts w:cs="Arial"/>
        </w:rPr>
        <w:t>Dokümante</w:t>
      </w:r>
      <w:proofErr w:type="spellEnd"/>
      <w:r w:rsidRPr="004747C2">
        <w:rPr>
          <w:rFonts w:cs="Arial"/>
        </w:rPr>
        <w:t xml:space="preserve"> edilmiş bilgi”, bu standardın önceki baskılarında kullanılan “dokümantasyon”, “dokümanlar” ve </w:t>
      </w:r>
      <w:r w:rsidR="00C30461" w:rsidRPr="004747C2">
        <w:rPr>
          <w:rFonts w:cs="Arial"/>
        </w:rPr>
        <w:t>“</w:t>
      </w:r>
      <w:r w:rsidRPr="004747C2">
        <w:rPr>
          <w:rFonts w:cs="Arial"/>
        </w:rPr>
        <w:t>kayıtlar</w:t>
      </w:r>
      <w:r w:rsidR="00C30461" w:rsidRPr="004747C2">
        <w:rPr>
          <w:rFonts w:cs="Arial"/>
        </w:rPr>
        <w:t>”</w:t>
      </w:r>
      <w:r w:rsidRPr="004747C2">
        <w:rPr>
          <w:rFonts w:cs="Arial"/>
        </w:rPr>
        <w:t xml:space="preserve"> ifadelerinin yerine kullanılmıştır. “</w:t>
      </w:r>
      <w:proofErr w:type="spellStart"/>
      <w:r w:rsidRPr="004747C2">
        <w:rPr>
          <w:rFonts w:cs="Arial"/>
        </w:rPr>
        <w:t>Dokümante</w:t>
      </w:r>
      <w:proofErr w:type="spellEnd"/>
      <w:r w:rsidRPr="004747C2">
        <w:rPr>
          <w:rFonts w:cs="Arial"/>
        </w:rPr>
        <w:t xml:space="preserve"> edilmiş bilgi” </w:t>
      </w:r>
      <w:proofErr w:type="gramStart"/>
      <w:r w:rsidRPr="004747C2">
        <w:rPr>
          <w:rFonts w:cs="Arial"/>
        </w:rPr>
        <w:t>jenerik</w:t>
      </w:r>
      <w:proofErr w:type="gramEnd"/>
      <w:r w:rsidRPr="004747C2">
        <w:rPr>
          <w:rFonts w:cs="Arial"/>
        </w:rPr>
        <w:t xml:space="preserve"> ifadesinin amacını ayrıştırmak için, bu </w:t>
      </w:r>
      <w:proofErr w:type="spellStart"/>
      <w:r w:rsidRPr="004747C2">
        <w:rPr>
          <w:rFonts w:cs="Arial"/>
        </w:rPr>
        <w:t>standardda</w:t>
      </w:r>
      <w:proofErr w:type="spellEnd"/>
      <w:r w:rsidRPr="004747C2">
        <w:rPr>
          <w:rFonts w:cs="Arial"/>
        </w:rPr>
        <w:t xml:space="preserve"> kayıtlar yerine yeni olarak “…’</w:t>
      </w:r>
      <w:proofErr w:type="spellStart"/>
      <w:r w:rsidRPr="004747C2">
        <w:rPr>
          <w:rFonts w:cs="Arial"/>
        </w:rPr>
        <w:t>nin</w:t>
      </w:r>
      <w:proofErr w:type="spellEnd"/>
      <w:r w:rsidRPr="004747C2">
        <w:rPr>
          <w:rFonts w:cs="Arial"/>
        </w:rPr>
        <w:t xml:space="preserve"> kanıtı olarak muhafaza edilen </w:t>
      </w:r>
      <w:proofErr w:type="spellStart"/>
      <w:r w:rsidRPr="004747C2">
        <w:rPr>
          <w:rFonts w:cs="Arial"/>
        </w:rPr>
        <w:t>dokümante</w:t>
      </w:r>
      <w:proofErr w:type="spellEnd"/>
      <w:r w:rsidRPr="004747C2">
        <w:rPr>
          <w:rFonts w:cs="Arial"/>
        </w:rPr>
        <w:t xml:space="preserve"> edilmiş bilgi” ifadesi kullanılmış, “sürekliliği sağlanan </w:t>
      </w:r>
      <w:proofErr w:type="spellStart"/>
      <w:r w:rsidRPr="004747C2">
        <w:rPr>
          <w:rFonts w:cs="Arial"/>
        </w:rPr>
        <w:t>dokümante</w:t>
      </w:r>
      <w:proofErr w:type="spellEnd"/>
      <w:r w:rsidRPr="004747C2">
        <w:rPr>
          <w:rFonts w:cs="Arial"/>
        </w:rPr>
        <w:t xml:space="preserve"> edilmiş bilgi” kayıt yerine dokümantasyon anlamına gelir. “… </w:t>
      </w:r>
      <w:proofErr w:type="gramStart"/>
      <w:r w:rsidRPr="004747C2">
        <w:rPr>
          <w:rFonts w:cs="Arial"/>
        </w:rPr>
        <w:t>kanıtı</w:t>
      </w:r>
      <w:proofErr w:type="gramEnd"/>
      <w:r w:rsidRPr="004747C2">
        <w:rPr>
          <w:rFonts w:cs="Arial"/>
        </w:rPr>
        <w:t xml:space="preserve"> olarak” ifadesi</w:t>
      </w:r>
      <w:r w:rsidR="00C30461" w:rsidRPr="004747C2">
        <w:rPr>
          <w:rFonts w:cs="Arial"/>
        </w:rPr>
        <w:t>nin amacı</w:t>
      </w:r>
      <w:r w:rsidRPr="004747C2">
        <w:rPr>
          <w:rFonts w:cs="Arial"/>
        </w:rPr>
        <w:t>, yasal kanıta dayalı şartı</w:t>
      </w:r>
      <w:r w:rsidR="00C30461" w:rsidRPr="004747C2">
        <w:rPr>
          <w:rFonts w:cs="Arial"/>
        </w:rPr>
        <w:t xml:space="preserve"> karşılama değil, objektif</w:t>
      </w:r>
      <w:r w:rsidRPr="004747C2">
        <w:rPr>
          <w:rFonts w:cs="Arial"/>
        </w:rPr>
        <w:t xml:space="preserve"> kanıtı bulundurmayı belirtmektir.</w:t>
      </w:r>
    </w:p>
    <w:p w:rsidR="00F30224" w:rsidRPr="004747C2" w:rsidRDefault="00F30224" w:rsidP="004747C2">
      <w:pPr>
        <w:pStyle w:val="ListeParagraf"/>
        <w:numPr>
          <w:ilvl w:val="0"/>
          <w:numId w:val="23"/>
        </w:numPr>
        <w:spacing w:after="120"/>
        <w:jc w:val="both"/>
        <w:rPr>
          <w:rFonts w:cs="Arial"/>
        </w:rPr>
      </w:pPr>
      <w:r w:rsidRPr="004747C2">
        <w:rPr>
          <w:rFonts w:cs="Arial"/>
        </w:rPr>
        <w:t xml:space="preserve">“Dış tedarikçi” ifadesi, bir ürün veya hizmeti tedarik eden bir dış tedarik kuruluş (bir taşeron </w:t>
      </w:r>
      <w:proofErr w:type="gramStart"/>
      <w:r w:rsidRPr="004747C2">
        <w:rPr>
          <w:rFonts w:cs="Arial"/>
        </w:rPr>
        <w:t>dahil</w:t>
      </w:r>
      <w:proofErr w:type="gramEnd"/>
      <w:r w:rsidRPr="004747C2">
        <w:rPr>
          <w:rFonts w:cs="Arial"/>
        </w:rPr>
        <w:t>) anlamına gelir.</w:t>
      </w:r>
    </w:p>
    <w:p w:rsidR="00A702F2" w:rsidRPr="004747C2" w:rsidRDefault="00F30224" w:rsidP="004747C2">
      <w:pPr>
        <w:pStyle w:val="ListeParagraf"/>
        <w:numPr>
          <w:ilvl w:val="0"/>
          <w:numId w:val="23"/>
        </w:numPr>
        <w:spacing w:after="120"/>
        <w:jc w:val="both"/>
        <w:rPr>
          <w:rFonts w:cs="Arial"/>
        </w:rPr>
      </w:pPr>
      <w:r w:rsidRPr="004747C2">
        <w:rPr>
          <w:rFonts w:cs="Arial"/>
        </w:rPr>
        <w:t>“</w:t>
      </w:r>
      <w:proofErr w:type="spellStart"/>
      <w:r w:rsidRPr="004747C2">
        <w:rPr>
          <w:rFonts w:cs="Arial"/>
        </w:rPr>
        <w:t>Belirleme”nin</w:t>
      </w:r>
      <w:proofErr w:type="spellEnd"/>
      <w:r w:rsidRPr="004747C2">
        <w:rPr>
          <w:rFonts w:cs="Arial"/>
        </w:rPr>
        <w:t xml:space="preserve"> “tayin edilmeli” olarak değişmesi, </w:t>
      </w:r>
      <w:proofErr w:type="spellStart"/>
      <w:r w:rsidR="00A702F2" w:rsidRPr="004747C2">
        <w:rPr>
          <w:rFonts w:cs="Arial"/>
        </w:rPr>
        <w:t>standardlaştırılmış</w:t>
      </w:r>
      <w:proofErr w:type="spellEnd"/>
      <w:r w:rsidR="00A702F2" w:rsidRPr="004747C2">
        <w:rPr>
          <w:rFonts w:cs="Arial"/>
        </w:rPr>
        <w:t xml:space="preserve"> yönetim sistem terminolojisi uyumu içindir. “Tayin edilmeli” ifadesi, bilgiye dayalı bir keşif </w:t>
      </w:r>
      <w:proofErr w:type="gramStart"/>
      <w:r w:rsidR="00A702F2" w:rsidRPr="004747C2">
        <w:rPr>
          <w:rFonts w:cs="Arial"/>
        </w:rPr>
        <w:t>prosesini</w:t>
      </w:r>
      <w:proofErr w:type="gramEnd"/>
      <w:r w:rsidR="00A702F2" w:rsidRPr="004747C2">
        <w:rPr>
          <w:rFonts w:cs="Arial"/>
        </w:rPr>
        <w:t xml:space="preserve"> ifade eder. Yeni ifadenin amacı, önceki baskılardakilerden farklı değildir.</w:t>
      </w:r>
    </w:p>
    <w:p w:rsidR="00F30224" w:rsidRPr="004747C2" w:rsidRDefault="00A702F2" w:rsidP="004747C2">
      <w:pPr>
        <w:pStyle w:val="ListeParagraf"/>
        <w:numPr>
          <w:ilvl w:val="0"/>
          <w:numId w:val="23"/>
        </w:numPr>
        <w:spacing w:after="120"/>
        <w:jc w:val="both"/>
        <w:rPr>
          <w:rFonts w:cs="Arial"/>
        </w:rPr>
      </w:pPr>
      <w:r w:rsidRPr="004747C2">
        <w:rPr>
          <w:rFonts w:cs="Arial"/>
        </w:rPr>
        <w:t xml:space="preserve">“Amaçlanan çıktı” ifadesi, kuruluşun çevre yönetim sistemi kurarak erişmeyi amaçladıklarıdır. Amaçlanan çıktılar en azından; çevre performansının arttırılması, uygunluk </w:t>
      </w:r>
      <w:r w:rsidR="00BE417D">
        <w:rPr>
          <w:rFonts w:cs="Arial"/>
        </w:rPr>
        <w:t>yükümlülüklerinin</w:t>
      </w:r>
      <w:r w:rsidRPr="004747C2">
        <w:rPr>
          <w:rFonts w:cs="Arial"/>
        </w:rPr>
        <w:t xml:space="preserve"> </w:t>
      </w:r>
      <w:r w:rsidR="00BE417D">
        <w:rPr>
          <w:rFonts w:cs="Arial"/>
        </w:rPr>
        <w:t>yerine getirilmesi</w:t>
      </w:r>
      <w:r w:rsidR="00BE417D" w:rsidRPr="004747C2">
        <w:rPr>
          <w:rFonts w:cs="Arial"/>
        </w:rPr>
        <w:t xml:space="preserve"> </w:t>
      </w:r>
      <w:r w:rsidRPr="004747C2">
        <w:rPr>
          <w:rFonts w:cs="Arial"/>
        </w:rPr>
        <w:t>ve çevre amaçlarına erişimi kapsamalıdır. Kuruluşlar, çevre yönetim sistemleri için ilave amaçlanan çıktılar belirleyebilir. Örneğin, çevreyi koruma ile ilgili taahhütleri ile uyumlu olarak, bir kuruluş, sürdürülebilir kalkınma</w:t>
      </w:r>
      <w:r w:rsidR="005C2EEC" w:rsidRPr="004747C2">
        <w:rPr>
          <w:rFonts w:cs="Arial"/>
        </w:rPr>
        <w:t xml:space="preserve"> için çalışmaya dönük bir amaçlanan çıktı oluşturabilir.</w:t>
      </w:r>
    </w:p>
    <w:p w:rsidR="005C2EEC" w:rsidRPr="004747C2" w:rsidRDefault="005C2EEC" w:rsidP="004747C2">
      <w:pPr>
        <w:pStyle w:val="ListeParagraf"/>
        <w:numPr>
          <w:ilvl w:val="0"/>
          <w:numId w:val="23"/>
        </w:numPr>
        <w:spacing w:after="120"/>
        <w:jc w:val="both"/>
        <w:rPr>
          <w:rFonts w:cs="Arial"/>
        </w:rPr>
      </w:pPr>
      <w:r w:rsidRPr="004747C2">
        <w:rPr>
          <w:rFonts w:cs="Arial"/>
        </w:rPr>
        <w:t xml:space="preserve">“Kontrolü altında çalışan </w:t>
      </w:r>
      <w:r w:rsidR="00937E33" w:rsidRPr="004747C2">
        <w:rPr>
          <w:rFonts w:cs="Arial"/>
        </w:rPr>
        <w:t>kişi/kişiler</w:t>
      </w:r>
      <w:r w:rsidRPr="004747C2">
        <w:rPr>
          <w:rFonts w:cs="Arial"/>
        </w:rPr>
        <w:t>” ifadesi, kuruluş için çalışan kişileri ve kuruluşun sorumluluğu olduğu konuda (örneğin, t</w:t>
      </w:r>
      <w:r w:rsidR="00C30461" w:rsidRPr="004747C2">
        <w:rPr>
          <w:rFonts w:cs="Arial"/>
        </w:rPr>
        <w:t>aşeronlar</w:t>
      </w:r>
      <w:r w:rsidRPr="004747C2">
        <w:rPr>
          <w:rFonts w:cs="Arial"/>
        </w:rPr>
        <w:t>) kendi adına çalışan kişileri kapsar. Bu ifade, bu standardın önceki baskılarında kullanılan “onun veya kendi adına çalışan kişiler” ve “kuruluş veya kendi adına çalışan kişiler” ifadeleri yerine kullanılmıştır. Yeni ifadenin amacı, önceki baskılardakilerden farklı değildir.</w:t>
      </w:r>
    </w:p>
    <w:p w:rsidR="005C2EEC" w:rsidRPr="004747C2" w:rsidRDefault="005C2EEC" w:rsidP="004747C2">
      <w:pPr>
        <w:pStyle w:val="ListeParagraf"/>
        <w:numPr>
          <w:ilvl w:val="0"/>
          <w:numId w:val="23"/>
        </w:numPr>
        <w:spacing w:after="120"/>
        <w:jc w:val="both"/>
        <w:rPr>
          <w:rFonts w:cs="Arial"/>
        </w:rPr>
      </w:pPr>
      <w:r w:rsidRPr="004747C2">
        <w:rPr>
          <w:rFonts w:cs="Arial"/>
        </w:rPr>
        <w:t xml:space="preserve">Önceki baskılarda kullanılan “hedef” kavramı, “çevresel amaç” ifadesi </w:t>
      </w:r>
      <w:r w:rsidR="00126F48" w:rsidRPr="004747C2">
        <w:rPr>
          <w:rFonts w:cs="Arial"/>
        </w:rPr>
        <w:t>içerisinde kapsanır.</w:t>
      </w:r>
    </w:p>
    <w:p w:rsidR="00A63C42" w:rsidRPr="004747C2" w:rsidRDefault="00A63C42" w:rsidP="004747C2">
      <w:pPr>
        <w:jc w:val="both"/>
        <w:rPr>
          <w:rFonts w:cs="Arial"/>
        </w:rPr>
      </w:pPr>
    </w:p>
    <w:p w:rsidR="00A63C42" w:rsidRPr="004747C2" w:rsidRDefault="00937E33" w:rsidP="004747C2">
      <w:pPr>
        <w:pStyle w:val="Balk2"/>
      </w:pPr>
      <w:bookmarkStart w:id="452" w:name="_Toc435637544"/>
      <w:bookmarkStart w:id="453" w:name="_Toc438714756"/>
      <w:r w:rsidRPr="004747C2">
        <w:t>A.4</w:t>
      </w:r>
      <w:r w:rsidRPr="004747C2">
        <w:tab/>
        <w:t>Kuruluşun bağlamı</w:t>
      </w:r>
      <w:bookmarkEnd w:id="452"/>
      <w:bookmarkEnd w:id="453"/>
    </w:p>
    <w:p w:rsidR="00A63C42" w:rsidRPr="004747C2" w:rsidRDefault="00A63C42">
      <w:pPr>
        <w:rPr>
          <w:lang w:eastAsia="zh-CN"/>
        </w:rPr>
      </w:pPr>
    </w:p>
    <w:p w:rsidR="00A63C42" w:rsidRPr="004747C2" w:rsidRDefault="00A63C42" w:rsidP="004747C2">
      <w:pPr>
        <w:pStyle w:val="Balk3"/>
      </w:pPr>
      <w:bookmarkStart w:id="454" w:name="_Toc435637545"/>
      <w:bookmarkStart w:id="455" w:name="_Toc438714757"/>
      <w:r w:rsidRPr="004747C2">
        <w:rPr>
          <w:lang w:val="tr-TR"/>
        </w:rPr>
        <w:t>A.</w:t>
      </w:r>
      <w:proofErr w:type="gramStart"/>
      <w:r w:rsidRPr="004747C2">
        <w:rPr>
          <w:lang w:val="tr-TR"/>
        </w:rPr>
        <w:t>4.1</w:t>
      </w:r>
      <w:proofErr w:type="gramEnd"/>
      <w:r w:rsidRPr="004747C2">
        <w:rPr>
          <w:lang w:val="tr-TR"/>
        </w:rPr>
        <w:tab/>
        <w:t>Kuruluş ve bağlamının anlaşılması</w:t>
      </w:r>
      <w:bookmarkEnd w:id="454"/>
      <w:bookmarkEnd w:id="455"/>
    </w:p>
    <w:p w:rsidR="00A63C42" w:rsidRPr="004747C2" w:rsidRDefault="00003203" w:rsidP="004747C2">
      <w:pPr>
        <w:jc w:val="both"/>
        <w:rPr>
          <w:lang w:eastAsia="x-none"/>
        </w:rPr>
      </w:pPr>
      <w:r w:rsidRPr="004747C2">
        <w:rPr>
          <w:lang w:eastAsia="x-none"/>
        </w:rPr>
        <w:t xml:space="preserve">Madde </w:t>
      </w:r>
      <w:proofErr w:type="gramStart"/>
      <w:r w:rsidRPr="004747C2">
        <w:rPr>
          <w:lang w:eastAsia="x-none"/>
        </w:rPr>
        <w:t>4.1’in</w:t>
      </w:r>
      <w:proofErr w:type="gramEnd"/>
      <w:r w:rsidRPr="004747C2">
        <w:rPr>
          <w:lang w:eastAsia="x-none"/>
        </w:rPr>
        <w:t xml:space="preserve"> amacı, kuruluşun çevre sorumluluklarını ne şekilde yönettiğini olumlu veya olumsuz etkileyebilecek önemli husus</w:t>
      </w:r>
      <w:r w:rsidR="00A40B92" w:rsidRPr="004747C2">
        <w:rPr>
          <w:lang w:eastAsia="x-none"/>
        </w:rPr>
        <w:t xml:space="preserve">larla ilgili, üst düzey, </w:t>
      </w:r>
      <w:r w:rsidRPr="004747C2">
        <w:rPr>
          <w:lang w:eastAsia="x-none"/>
        </w:rPr>
        <w:t xml:space="preserve">kavramsal </w:t>
      </w:r>
      <w:r w:rsidR="00A40B92" w:rsidRPr="004747C2">
        <w:rPr>
          <w:lang w:eastAsia="x-none"/>
        </w:rPr>
        <w:t>bir anlayış sağlamaktır</w:t>
      </w:r>
      <w:r w:rsidRPr="004747C2">
        <w:rPr>
          <w:lang w:eastAsia="x-none"/>
        </w:rPr>
        <w:t>. Hususlar; kuruluş için önemli başlıklar, tartışmalı problemler ve ku</w:t>
      </w:r>
      <w:r w:rsidR="00A40B92" w:rsidRPr="004747C2">
        <w:rPr>
          <w:lang w:eastAsia="x-none"/>
        </w:rPr>
        <w:t>ruluşun çevre yönetim sistemi</w:t>
      </w:r>
      <w:r w:rsidRPr="004747C2">
        <w:rPr>
          <w:lang w:eastAsia="x-none"/>
        </w:rPr>
        <w:t xml:space="preserve"> için belirlediği, amaçlanan çıktılara ulaşma kabiliyetini etkileyen </w:t>
      </w:r>
      <w:r w:rsidR="00A40B92" w:rsidRPr="004747C2">
        <w:rPr>
          <w:lang w:eastAsia="x-none"/>
        </w:rPr>
        <w:t>değişen durum</w:t>
      </w:r>
      <w:r w:rsidRPr="004747C2">
        <w:rPr>
          <w:lang w:eastAsia="x-none"/>
        </w:rPr>
        <w:t xml:space="preserve"> veya tartışmalar</w:t>
      </w:r>
      <w:r w:rsidR="00A40B92" w:rsidRPr="004747C2">
        <w:rPr>
          <w:lang w:eastAsia="x-none"/>
        </w:rPr>
        <w:t>dır</w:t>
      </w:r>
      <w:r w:rsidRPr="004747C2">
        <w:rPr>
          <w:lang w:eastAsia="x-none"/>
        </w:rPr>
        <w:t xml:space="preserve">. </w:t>
      </w:r>
    </w:p>
    <w:p w:rsidR="00003203" w:rsidRPr="004747C2" w:rsidRDefault="00003203" w:rsidP="004747C2">
      <w:pPr>
        <w:jc w:val="both"/>
        <w:rPr>
          <w:lang w:eastAsia="x-none"/>
        </w:rPr>
      </w:pPr>
    </w:p>
    <w:p w:rsidR="00003203" w:rsidRPr="004747C2" w:rsidRDefault="00003203" w:rsidP="004747C2">
      <w:pPr>
        <w:jc w:val="both"/>
        <w:rPr>
          <w:lang w:eastAsia="x-none"/>
        </w:rPr>
      </w:pPr>
      <w:r w:rsidRPr="004747C2">
        <w:rPr>
          <w:lang w:eastAsia="x-none"/>
        </w:rPr>
        <w:t>Kuruluşun bağlamı ile ilgili olabilecek iç ve dış hususlara örnekler aşağıdakileri kapsar:</w:t>
      </w:r>
    </w:p>
    <w:p w:rsidR="00003203" w:rsidRPr="004747C2" w:rsidRDefault="00003203" w:rsidP="004747C2">
      <w:pPr>
        <w:jc w:val="both"/>
        <w:rPr>
          <w:lang w:eastAsia="x-none"/>
        </w:rPr>
      </w:pPr>
    </w:p>
    <w:p w:rsidR="00003203" w:rsidRPr="004747C2" w:rsidRDefault="00003203" w:rsidP="004747C2">
      <w:pPr>
        <w:pStyle w:val="ListeParagraf"/>
        <w:numPr>
          <w:ilvl w:val="0"/>
          <w:numId w:val="53"/>
        </w:numPr>
        <w:spacing w:after="60"/>
        <w:jc w:val="both"/>
        <w:rPr>
          <w:lang w:eastAsia="x-none"/>
        </w:rPr>
      </w:pPr>
      <w:r w:rsidRPr="004747C2">
        <w:rPr>
          <w:lang w:eastAsia="x-none"/>
        </w:rPr>
        <w:t>Kuruluşun amacını etkileyen veya kuruluşun çevre boyutları ile etkilenebilecek; iklim, hava kalitesi, su kalitesi, toprak kullanımı, var</w:t>
      </w:r>
      <w:r w:rsidR="004E2E77" w:rsidRPr="004747C2">
        <w:rPr>
          <w:lang w:eastAsia="x-none"/>
        </w:rPr>
        <w:t xml:space="preserve"> </w:t>
      </w:r>
      <w:r w:rsidRPr="004747C2">
        <w:rPr>
          <w:lang w:eastAsia="x-none"/>
        </w:rPr>
        <w:t xml:space="preserve">olan kirlilik, doğal kaynakların varlığı ve </w:t>
      </w:r>
      <w:proofErr w:type="spellStart"/>
      <w:r w:rsidRPr="004747C2">
        <w:rPr>
          <w:lang w:eastAsia="x-none"/>
        </w:rPr>
        <w:t>biyoçeşitlilik</w:t>
      </w:r>
      <w:proofErr w:type="spellEnd"/>
      <w:r w:rsidRPr="004747C2">
        <w:rPr>
          <w:lang w:eastAsia="x-none"/>
        </w:rPr>
        <w:t xml:space="preserve"> ile ilgili çevre </w:t>
      </w:r>
      <w:r w:rsidR="004E2E77" w:rsidRPr="004747C2">
        <w:rPr>
          <w:lang w:eastAsia="x-none"/>
        </w:rPr>
        <w:t>durumları</w:t>
      </w:r>
      <w:r w:rsidRPr="004747C2">
        <w:rPr>
          <w:lang w:eastAsia="x-none"/>
        </w:rPr>
        <w:t>,</w:t>
      </w:r>
    </w:p>
    <w:p w:rsidR="00003203" w:rsidRPr="004747C2" w:rsidRDefault="00003203" w:rsidP="004747C2">
      <w:pPr>
        <w:pStyle w:val="ListeParagraf"/>
        <w:numPr>
          <w:ilvl w:val="0"/>
          <w:numId w:val="53"/>
        </w:numPr>
        <w:spacing w:after="60"/>
        <w:jc w:val="both"/>
        <w:rPr>
          <w:lang w:eastAsia="x-none"/>
        </w:rPr>
      </w:pPr>
      <w:r w:rsidRPr="004747C2">
        <w:rPr>
          <w:lang w:eastAsia="x-none"/>
        </w:rPr>
        <w:t xml:space="preserve">Uluslararası, ulusal, </w:t>
      </w:r>
      <w:r w:rsidR="004E2E77" w:rsidRPr="004747C2">
        <w:rPr>
          <w:lang w:eastAsia="x-none"/>
        </w:rPr>
        <w:t>bölgesel</w:t>
      </w:r>
      <w:r w:rsidRPr="004747C2">
        <w:rPr>
          <w:lang w:eastAsia="x-none"/>
        </w:rPr>
        <w:t xml:space="preserve"> ve yerel; kültürel, </w:t>
      </w:r>
      <w:r w:rsidR="00862066" w:rsidRPr="004747C2">
        <w:rPr>
          <w:lang w:eastAsia="x-none"/>
        </w:rPr>
        <w:t xml:space="preserve">sosyal, politik, yasal, düzenleyici, finansal, teknolojik, ekonomik, doğal ve rekabetçi dışsal </w:t>
      </w:r>
      <w:r w:rsidR="004E2E77" w:rsidRPr="004747C2">
        <w:rPr>
          <w:lang w:eastAsia="x-none"/>
        </w:rPr>
        <w:t>durumları,</w:t>
      </w:r>
    </w:p>
    <w:p w:rsidR="00862066" w:rsidRPr="004747C2" w:rsidRDefault="00862066" w:rsidP="004747C2">
      <w:pPr>
        <w:pStyle w:val="ListeParagraf"/>
        <w:numPr>
          <w:ilvl w:val="0"/>
          <w:numId w:val="53"/>
        </w:numPr>
        <w:spacing w:after="60"/>
        <w:jc w:val="both"/>
        <w:rPr>
          <w:lang w:eastAsia="x-none"/>
        </w:rPr>
      </w:pPr>
      <w:r w:rsidRPr="004747C2">
        <w:rPr>
          <w:lang w:eastAsia="x-none"/>
        </w:rPr>
        <w:t>Faaliyetler, ürünler ve hizmetler, stratejik yön, kültür ve yetenekler</w:t>
      </w:r>
      <w:r w:rsidR="004E2E77" w:rsidRPr="004747C2">
        <w:rPr>
          <w:lang w:eastAsia="x-none"/>
        </w:rPr>
        <w:t xml:space="preserve"> (bir başka deyişle, kişi, bilgi, </w:t>
      </w:r>
      <w:proofErr w:type="gramStart"/>
      <w:r w:rsidR="004E2E77" w:rsidRPr="004747C2">
        <w:rPr>
          <w:lang w:eastAsia="x-none"/>
        </w:rPr>
        <w:t>proses</w:t>
      </w:r>
      <w:proofErr w:type="gramEnd"/>
      <w:r w:rsidR="004E2E77" w:rsidRPr="004747C2">
        <w:rPr>
          <w:lang w:eastAsia="x-none"/>
        </w:rPr>
        <w:t>, sistemler)</w:t>
      </w:r>
      <w:r w:rsidRPr="004747C2">
        <w:rPr>
          <w:lang w:eastAsia="x-none"/>
        </w:rPr>
        <w:t xml:space="preserve"> gibi kuruluşun iç karakteristikleri veya </w:t>
      </w:r>
      <w:r w:rsidR="004E2E77" w:rsidRPr="004747C2">
        <w:rPr>
          <w:lang w:eastAsia="x-none"/>
        </w:rPr>
        <w:t>durumları.</w:t>
      </w:r>
    </w:p>
    <w:p w:rsidR="00862066" w:rsidRPr="004747C2" w:rsidRDefault="00862066" w:rsidP="004747C2">
      <w:pPr>
        <w:jc w:val="both"/>
        <w:rPr>
          <w:lang w:eastAsia="x-none"/>
        </w:rPr>
      </w:pPr>
      <w:r w:rsidRPr="004747C2">
        <w:rPr>
          <w:lang w:eastAsia="x-none"/>
        </w:rPr>
        <w:t xml:space="preserve">Kuruluşun bağlamının anlaşılması, çevre yönetim sisteminin (bk. Madde </w:t>
      </w:r>
      <w:proofErr w:type="gramStart"/>
      <w:r w:rsidRPr="004747C2">
        <w:rPr>
          <w:lang w:eastAsia="x-none"/>
        </w:rPr>
        <w:t>4.4</w:t>
      </w:r>
      <w:proofErr w:type="gramEnd"/>
      <w:r w:rsidRPr="004747C2">
        <w:rPr>
          <w:lang w:eastAsia="x-none"/>
        </w:rPr>
        <w:t xml:space="preserve">) oluşturulması, uygulanması, sürekliliğinin sağlanması ve sürekli iyileştirilmesi için kullanılır. Madde </w:t>
      </w:r>
      <w:proofErr w:type="gramStart"/>
      <w:r w:rsidRPr="004747C2">
        <w:rPr>
          <w:lang w:eastAsia="x-none"/>
        </w:rPr>
        <w:t>4.1’de</w:t>
      </w:r>
      <w:proofErr w:type="gramEnd"/>
      <w:r w:rsidRPr="004747C2">
        <w:rPr>
          <w:lang w:eastAsia="x-none"/>
        </w:rPr>
        <w:t xml:space="preserve"> tayin edilen iç ve dış hususlar, </w:t>
      </w:r>
      <w:r w:rsidRPr="004747C2">
        <w:rPr>
          <w:lang w:eastAsia="x-none"/>
        </w:rPr>
        <w:lastRenderedPageBreak/>
        <w:t xml:space="preserve">kuruluşa veya çevre yönetim sistemine risk ve fırsatlar </w:t>
      </w:r>
      <w:r w:rsidR="00484FAD" w:rsidRPr="004747C2">
        <w:rPr>
          <w:lang w:eastAsia="x-none"/>
        </w:rPr>
        <w:t xml:space="preserve">(bk. Madde 6.1.1 ila Madde 6.1.3) </w:t>
      </w:r>
      <w:r w:rsidR="004E2E77" w:rsidRPr="004747C2">
        <w:rPr>
          <w:lang w:eastAsia="x-none"/>
        </w:rPr>
        <w:t>şeklinde</w:t>
      </w:r>
      <w:r w:rsidRPr="004747C2">
        <w:rPr>
          <w:lang w:eastAsia="x-none"/>
        </w:rPr>
        <w:t xml:space="preserve"> sonuçlanabilir.</w:t>
      </w:r>
      <w:r w:rsidR="00484FAD" w:rsidRPr="004747C2">
        <w:rPr>
          <w:lang w:eastAsia="x-none"/>
        </w:rPr>
        <w:t xml:space="preserve"> Kuruluş belirtilmesi ve yönetilmesi gereken </w:t>
      </w:r>
      <w:r w:rsidR="004E2E77" w:rsidRPr="004747C2">
        <w:rPr>
          <w:lang w:eastAsia="x-none"/>
        </w:rPr>
        <w:t xml:space="preserve">risk ve fırsatları </w:t>
      </w:r>
      <w:r w:rsidR="00484FAD" w:rsidRPr="004747C2">
        <w:rPr>
          <w:lang w:eastAsia="x-none"/>
        </w:rPr>
        <w:t xml:space="preserve">(bk. Madde 6.1.4, Madde </w:t>
      </w:r>
      <w:proofErr w:type="gramStart"/>
      <w:r w:rsidR="00484FAD" w:rsidRPr="004747C2">
        <w:rPr>
          <w:lang w:eastAsia="x-none"/>
        </w:rPr>
        <w:t>6.2</w:t>
      </w:r>
      <w:proofErr w:type="gramEnd"/>
      <w:r w:rsidR="00484FAD" w:rsidRPr="004747C2">
        <w:rPr>
          <w:lang w:eastAsia="x-none"/>
        </w:rPr>
        <w:t>, Madde 7, Madde 8 ve Madde 9.1) tayin etmelidir.</w:t>
      </w:r>
    </w:p>
    <w:p w:rsidR="00484FAD" w:rsidRPr="004747C2" w:rsidRDefault="00484FAD" w:rsidP="004747C2">
      <w:pPr>
        <w:jc w:val="both"/>
        <w:rPr>
          <w:lang w:eastAsia="x-none"/>
        </w:rPr>
      </w:pPr>
    </w:p>
    <w:p w:rsidR="00057776" w:rsidRPr="004747C2" w:rsidRDefault="00484FAD" w:rsidP="004747C2">
      <w:pPr>
        <w:pStyle w:val="Balk3"/>
      </w:pPr>
      <w:bookmarkStart w:id="456" w:name="_Toc435637546"/>
      <w:bookmarkStart w:id="457" w:name="_Toc438714758"/>
      <w:r w:rsidRPr="004747C2">
        <w:rPr>
          <w:lang w:val="tr-TR"/>
        </w:rPr>
        <w:t>A.</w:t>
      </w:r>
      <w:proofErr w:type="gramStart"/>
      <w:r w:rsidRPr="004747C2">
        <w:rPr>
          <w:lang w:val="tr-TR"/>
        </w:rPr>
        <w:t>4.2</w:t>
      </w:r>
      <w:proofErr w:type="gramEnd"/>
      <w:r w:rsidRPr="004747C2">
        <w:rPr>
          <w:lang w:val="tr-TR"/>
        </w:rPr>
        <w:tab/>
        <w:t>İlgili tarafların ihtiyaç ve beklentilerini anlama</w:t>
      </w:r>
      <w:bookmarkEnd w:id="456"/>
      <w:bookmarkEnd w:id="457"/>
    </w:p>
    <w:p w:rsidR="00046C0F" w:rsidRPr="004747C2" w:rsidRDefault="00484FAD" w:rsidP="004747C2">
      <w:pPr>
        <w:jc w:val="both"/>
        <w:rPr>
          <w:rFonts w:cs="Arial"/>
        </w:rPr>
      </w:pPr>
      <w:r w:rsidRPr="004747C2">
        <w:rPr>
          <w:rFonts w:cs="Arial"/>
        </w:rPr>
        <w:t>Bir kuruluş</w:t>
      </w:r>
      <w:r w:rsidR="00C4254E" w:rsidRPr="004747C2">
        <w:rPr>
          <w:rFonts w:cs="Arial"/>
        </w:rPr>
        <w:t>un;</w:t>
      </w:r>
      <w:r w:rsidR="004E2E77" w:rsidRPr="004747C2">
        <w:rPr>
          <w:rFonts w:cs="Arial"/>
        </w:rPr>
        <w:t xml:space="preserve"> iç ve dış ilgili</w:t>
      </w:r>
      <w:r w:rsidRPr="004747C2">
        <w:rPr>
          <w:rFonts w:cs="Arial"/>
        </w:rPr>
        <w:t xml:space="preserve"> tarafların ifade ettiği ihtiyaç ve beklenti</w:t>
      </w:r>
      <w:r w:rsidR="00C4254E" w:rsidRPr="004747C2">
        <w:rPr>
          <w:rFonts w:cs="Arial"/>
        </w:rPr>
        <w:t xml:space="preserve">lerden, kuruluş tarafından </w:t>
      </w:r>
      <w:r w:rsidR="004E2E77" w:rsidRPr="004747C2">
        <w:rPr>
          <w:rFonts w:cs="Arial"/>
        </w:rPr>
        <w:t>uygun oldukları tayin edilenler</w:t>
      </w:r>
      <w:r w:rsidR="00C4254E" w:rsidRPr="004747C2">
        <w:rPr>
          <w:rFonts w:cs="Arial"/>
        </w:rPr>
        <w:t xml:space="preserve"> ile ilgili genel bir anla</w:t>
      </w:r>
      <w:r w:rsidR="004E2E77" w:rsidRPr="004747C2">
        <w:rPr>
          <w:rFonts w:cs="Arial"/>
        </w:rPr>
        <w:t>yış</w:t>
      </w:r>
      <w:r w:rsidR="00C4254E" w:rsidRPr="004747C2">
        <w:rPr>
          <w:rFonts w:cs="Arial"/>
        </w:rPr>
        <w:t xml:space="preserve"> (bir başka deyişle üst düzey, detaylı olmayan) kazanması beklenir</w:t>
      </w:r>
      <w:r w:rsidR="00173061" w:rsidRPr="004747C2">
        <w:rPr>
          <w:rFonts w:cs="Arial"/>
        </w:rPr>
        <w:t>. Kuruluş, bu ihtiyaç ve beklentilerden hangilerine uyması gerektiği</w:t>
      </w:r>
      <w:r w:rsidR="004E2E77" w:rsidRPr="004747C2">
        <w:rPr>
          <w:rFonts w:cs="Arial"/>
        </w:rPr>
        <w:t>ni</w:t>
      </w:r>
      <w:r w:rsidR="00173061" w:rsidRPr="004747C2">
        <w:rPr>
          <w:rFonts w:cs="Arial"/>
        </w:rPr>
        <w:t xml:space="preserve"> veya uymaya kara</w:t>
      </w:r>
      <w:r w:rsidR="006F4E69" w:rsidRPr="004747C2">
        <w:rPr>
          <w:rFonts w:cs="Arial"/>
        </w:rPr>
        <w:t xml:space="preserve">r verdiğini, bir başka deyişle uygunluk </w:t>
      </w:r>
      <w:r w:rsidR="00051032">
        <w:rPr>
          <w:rFonts w:cs="Arial"/>
        </w:rPr>
        <w:t>yükümlülüklerini</w:t>
      </w:r>
      <w:r w:rsidR="006F4E69" w:rsidRPr="004747C2">
        <w:rPr>
          <w:rFonts w:cs="Arial"/>
        </w:rPr>
        <w:t xml:space="preserve"> (bk. Madde 6.1.1) </w:t>
      </w:r>
      <w:r w:rsidR="00173061" w:rsidRPr="004747C2">
        <w:rPr>
          <w:rFonts w:cs="Arial"/>
        </w:rPr>
        <w:t xml:space="preserve">tayin ederken, </w:t>
      </w:r>
      <w:r w:rsidR="006F4E69" w:rsidRPr="004747C2">
        <w:rPr>
          <w:rFonts w:cs="Arial"/>
        </w:rPr>
        <w:t>kazandığı bilgiyi değerlendirir.</w:t>
      </w:r>
    </w:p>
    <w:p w:rsidR="00046C0F" w:rsidRPr="004747C2" w:rsidRDefault="00046C0F" w:rsidP="004747C2">
      <w:pPr>
        <w:jc w:val="both"/>
        <w:rPr>
          <w:rFonts w:cs="Arial"/>
        </w:rPr>
      </w:pPr>
    </w:p>
    <w:p w:rsidR="006F4E69" w:rsidRPr="004747C2" w:rsidRDefault="008E2C78" w:rsidP="00484FAD">
      <w:pPr>
        <w:jc w:val="both"/>
        <w:rPr>
          <w:rFonts w:cs="Arial"/>
        </w:rPr>
      </w:pPr>
      <w:r w:rsidRPr="004747C2">
        <w:rPr>
          <w:rFonts w:cs="Arial"/>
        </w:rPr>
        <w:t xml:space="preserve">İlgili </w:t>
      </w:r>
      <w:r w:rsidR="004E2E77" w:rsidRPr="004747C2">
        <w:rPr>
          <w:rFonts w:cs="Arial"/>
        </w:rPr>
        <w:t>taraflardan</w:t>
      </w:r>
      <w:r w:rsidRPr="004747C2">
        <w:rPr>
          <w:rFonts w:cs="Arial"/>
        </w:rPr>
        <w:t xml:space="preserve"> bir tanesi, kuruluşun çevre performansı ile ilgili kararları</w:t>
      </w:r>
      <w:r w:rsidR="004E2E77" w:rsidRPr="004747C2">
        <w:rPr>
          <w:rFonts w:cs="Arial"/>
        </w:rPr>
        <w:t>ndan</w:t>
      </w:r>
      <w:r w:rsidRPr="004747C2">
        <w:rPr>
          <w:rFonts w:cs="Arial"/>
        </w:rPr>
        <w:t xml:space="preserve"> veya faaliyetlerinden etkilendiğini düşünürse, kuruluş; ilgili taraflarca </w:t>
      </w:r>
      <w:r w:rsidR="006E43D6" w:rsidRPr="004747C2">
        <w:rPr>
          <w:rFonts w:cs="Arial"/>
        </w:rPr>
        <w:t xml:space="preserve">kendisine bildirilen çevre performansı ile ilgili </w:t>
      </w:r>
      <w:r w:rsidR="000D0103" w:rsidRPr="004747C2">
        <w:rPr>
          <w:rFonts w:cs="Arial"/>
        </w:rPr>
        <w:t>uygun ihtiyaç ve beklentileri değerlendirmelidir.</w:t>
      </w:r>
    </w:p>
    <w:p w:rsidR="000D0103" w:rsidRPr="004747C2" w:rsidRDefault="000D0103" w:rsidP="00484FAD">
      <w:pPr>
        <w:jc w:val="both"/>
        <w:rPr>
          <w:rFonts w:cs="Arial"/>
        </w:rPr>
      </w:pPr>
    </w:p>
    <w:p w:rsidR="000D0103" w:rsidRPr="004747C2" w:rsidRDefault="000D0103" w:rsidP="00484FAD">
      <w:pPr>
        <w:jc w:val="both"/>
        <w:rPr>
          <w:rFonts w:cs="Arial"/>
        </w:rPr>
      </w:pPr>
      <w:r w:rsidRPr="004747C2">
        <w:rPr>
          <w:rFonts w:cs="Arial"/>
        </w:rPr>
        <w:t>İlgili tarafların şartlarının kuruluşun şartları olması gerekmez. Bazı ilgili taraf şartları zorunlu olan ihtiyaç ve beklentileri yansıt</w:t>
      </w:r>
      <w:r w:rsidR="00351B08" w:rsidRPr="004747C2">
        <w:rPr>
          <w:rFonts w:cs="Arial"/>
        </w:rPr>
        <w:t>abilir, çünkü bunlar; kanunlar</w:t>
      </w:r>
      <w:r w:rsidRPr="004747C2">
        <w:rPr>
          <w:rFonts w:cs="Arial"/>
        </w:rPr>
        <w:t>, düzenlemeler, izinler ve hükümet lisansları</w:t>
      </w:r>
      <w:r w:rsidR="00351B08" w:rsidRPr="004747C2">
        <w:rPr>
          <w:rFonts w:cs="Arial"/>
        </w:rPr>
        <w:t>nda</w:t>
      </w:r>
      <w:r w:rsidRPr="004747C2">
        <w:rPr>
          <w:rFonts w:cs="Arial"/>
        </w:rPr>
        <w:t xml:space="preserve"> </w:t>
      </w:r>
      <w:r w:rsidR="00351B08" w:rsidRPr="004747C2">
        <w:rPr>
          <w:rFonts w:cs="Arial"/>
        </w:rPr>
        <w:t xml:space="preserve">yer alabilir </w:t>
      </w:r>
      <w:r w:rsidRPr="004747C2">
        <w:rPr>
          <w:rFonts w:cs="Arial"/>
        </w:rPr>
        <w:t xml:space="preserve">veya hatta mahkeme kararları olabilir. </w:t>
      </w:r>
      <w:r w:rsidR="006D5F88" w:rsidRPr="004747C2">
        <w:rPr>
          <w:rFonts w:cs="Arial"/>
        </w:rPr>
        <w:t xml:space="preserve">Kuruluş, </w:t>
      </w:r>
      <w:r w:rsidR="00A612E0" w:rsidRPr="004747C2">
        <w:rPr>
          <w:rFonts w:cs="Arial"/>
        </w:rPr>
        <w:t xml:space="preserve">gönüllü olarak ilgili tarafların diğer şartlarını kabul edebilir veya </w:t>
      </w:r>
      <w:r w:rsidR="004E2E77" w:rsidRPr="004747C2">
        <w:rPr>
          <w:rFonts w:cs="Arial"/>
        </w:rPr>
        <w:t>benimseyebilir</w:t>
      </w:r>
      <w:r w:rsidR="00A612E0" w:rsidRPr="004747C2">
        <w:rPr>
          <w:rFonts w:cs="Arial"/>
        </w:rPr>
        <w:t xml:space="preserve"> (örneğin, </w:t>
      </w:r>
      <w:r w:rsidR="00E22CED" w:rsidRPr="004747C2">
        <w:rPr>
          <w:rFonts w:cs="Arial"/>
        </w:rPr>
        <w:t xml:space="preserve">bir sözleşme ilişkisine girebilir, gönüllü bir </w:t>
      </w:r>
      <w:proofErr w:type="gramStart"/>
      <w:r w:rsidR="00CA17FE" w:rsidRPr="004747C2">
        <w:rPr>
          <w:rFonts w:cs="Arial"/>
        </w:rPr>
        <w:t>inisiyatifte</w:t>
      </w:r>
      <w:proofErr w:type="gramEnd"/>
      <w:r w:rsidR="00E22CED" w:rsidRPr="004747C2">
        <w:rPr>
          <w:rFonts w:cs="Arial"/>
        </w:rPr>
        <w:t xml:space="preserve"> yer alabilir). Kuruluş, bunları benimsediği anda, bunlar kurumsal şartlar (bir başka deyişle uygunluk </w:t>
      </w:r>
      <w:r w:rsidR="00332304">
        <w:rPr>
          <w:rFonts w:cs="Arial"/>
        </w:rPr>
        <w:t>yükümlülükleri</w:t>
      </w:r>
      <w:r w:rsidR="00E22CED" w:rsidRPr="004747C2">
        <w:rPr>
          <w:rFonts w:cs="Arial"/>
        </w:rPr>
        <w:t xml:space="preserve">) halini alır ve çevre yönetim sistemini (bk. Madde </w:t>
      </w:r>
      <w:proofErr w:type="gramStart"/>
      <w:r w:rsidR="00E22CED" w:rsidRPr="004747C2">
        <w:rPr>
          <w:rFonts w:cs="Arial"/>
        </w:rPr>
        <w:t>4.4</w:t>
      </w:r>
      <w:proofErr w:type="gramEnd"/>
      <w:r w:rsidR="00E22CED" w:rsidRPr="004747C2">
        <w:rPr>
          <w:rFonts w:cs="Arial"/>
        </w:rPr>
        <w:t xml:space="preserve">) planlarken dikkate alınır. </w:t>
      </w:r>
      <w:r w:rsidR="00660866" w:rsidRPr="004747C2">
        <w:rPr>
          <w:rFonts w:cs="Arial"/>
        </w:rPr>
        <w:t xml:space="preserve">Madde 6.1.3’te uygunluk </w:t>
      </w:r>
      <w:r w:rsidR="00332304">
        <w:rPr>
          <w:rFonts w:cs="Arial"/>
        </w:rPr>
        <w:t>yükümlülüklerinin</w:t>
      </w:r>
      <w:r w:rsidR="00660866" w:rsidRPr="004747C2">
        <w:rPr>
          <w:rFonts w:cs="Arial"/>
        </w:rPr>
        <w:t xml:space="preserve"> daha detaylı bir seviyede analiz</w:t>
      </w:r>
      <w:r w:rsidR="00351B08" w:rsidRPr="004747C2">
        <w:rPr>
          <w:rFonts w:cs="Arial"/>
        </w:rPr>
        <w:t>i</w:t>
      </w:r>
      <w:r w:rsidR="00660866" w:rsidRPr="004747C2">
        <w:rPr>
          <w:rFonts w:cs="Arial"/>
        </w:rPr>
        <w:t xml:space="preserve"> yapılmıştır.</w:t>
      </w:r>
    </w:p>
    <w:p w:rsidR="00660866" w:rsidRPr="004747C2" w:rsidRDefault="00660866" w:rsidP="00484FAD">
      <w:pPr>
        <w:jc w:val="both"/>
        <w:rPr>
          <w:rFonts w:cs="Arial"/>
        </w:rPr>
      </w:pPr>
    </w:p>
    <w:p w:rsidR="00660866" w:rsidRPr="004747C2" w:rsidRDefault="00660866" w:rsidP="004747C2">
      <w:pPr>
        <w:pStyle w:val="Balk3"/>
      </w:pPr>
      <w:bookmarkStart w:id="458" w:name="_Toc435637547"/>
      <w:bookmarkStart w:id="459" w:name="_Toc438714759"/>
      <w:r w:rsidRPr="004747C2">
        <w:rPr>
          <w:lang w:val="tr-TR"/>
        </w:rPr>
        <w:t>A.</w:t>
      </w:r>
      <w:proofErr w:type="gramStart"/>
      <w:r w:rsidRPr="004747C2">
        <w:rPr>
          <w:lang w:val="tr-TR"/>
        </w:rPr>
        <w:t>4.3</w:t>
      </w:r>
      <w:proofErr w:type="gramEnd"/>
      <w:r w:rsidRPr="004747C2">
        <w:rPr>
          <w:lang w:val="tr-TR"/>
        </w:rPr>
        <w:tab/>
        <w:t>Çevre yönetim sisteminin kapsamının tayini</w:t>
      </w:r>
      <w:bookmarkEnd w:id="458"/>
      <w:bookmarkEnd w:id="459"/>
    </w:p>
    <w:p w:rsidR="000D0103" w:rsidRPr="004747C2" w:rsidRDefault="00660866" w:rsidP="00484FAD">
      <w:pPr>
        <w:jc w:val="both"/>
        <w:rPr>
          <w:rFonts w:cs="Arial"/>
        </w:rPr>
      </w:pPr>
      <w:r w:rsidRPr="004747C2">
        <w:rPr>
          <w:rFonts w:cs="Arial"/>
        </w:rPr>
        <w:t xml:space="preserve">Çevre yönetim sisteminin kapsamının amacı, uygulanan çevre yönetim sisteminin fiziksel ve yönetimsel sınırlarını açıklığa kavuşturmaktır (kuruluş özellikle daha büyük bir kuruluşun parçası ise). Kuruluş, kendi sınırlarını belirleme özgürlüğü ve esnekliğine sahiptir. Kuruluş, bu standardı tamamında veya belirli bir bölümü </w:t>
      </w:r>
      <w:r w:rsidR="00351B08" w:rsidRPr="004747C2">
        <w:rPr>
          <w:rFonts w:cs="Arial"/>
        </w:rPr>
        <w:t>ya da</w:t>
      </w:r>
      <w:r w:rsidRPr="004747C2">
        <w:rPr>
          <w:rFonts w:cs="Arial"/>
        </w:rPr>
        <w:t xml:space="preserve"> bölümlerinde</w:t>
      </w:r>
      <w:r w:rsidR="00FE18D6" w:rsidRPr="004747C2">
        <w:rPr>
          <w:rFonts w:cs="Arial"/>
        </w:rPr>
        <w:t xml:space="preserve"> (bu bölümlerin üst yönetimlerinin çevre yönetim sistemi oluşturma yetkisi olduğu müddetçe), </w:t>
      </w:r>
      <w:r w:rsidRPr="004747C2">
        <w:rPr>
          <w:rFonts w:cs="Arial"/>
        </w:rPr>
        <w:t xml:space="preserve"> </w:t>
      </w:r>
      <w:r w:rsidR="00FE18D6" w:rsidRPr="004747C2">
        <w:rPr>
          <w:rFonts w:cs="Arial"/>
        </w:rPr>
        <w:t>uygulamayı tercih edebilir.</w:t>
      </w:r>
    </w:p>
    <w:p w:rsidR="000D0103" w:rsidRPr="004747C2" w:rsidRDefault="000D0103" w:rsidP="00484FAD">
      <w:pPr>
        <w:jc w:val="both"/>
        <w:rPr>
          <w:rFonts w:cs="Arial"/>
        </w:rPr>
      </w:pPr>
    </w:p>
    <w:p w:rsidR="00660866" w:rsidRPr="004747C2" w:rsidRDefault="00FE18D6" w:rsidP="00484FAD">
      <w:pPr>
        <w:jc w:val="both"/>
        <w:rPr>
          <w:rFonts w:cs="Arial"/>
        </w:rPr>
      </w:pPr>
      <w:r w:rsidRPr="004747C2">
        <w:rPr>
          <w:rFonts w:cs="Arial"/>
        </w:rPr>
        <w:t xml:space="preserve">Kapsam belirlenirken, çevre yönetim sisteminin </w:t>
      </w:r>
      <w:proofErr w:type="gramStart"/>
      <w:r w:rsidRPr="004747C2">
        <w:rPr>
          <w:rFonts w:cs="Arial"/>
        </w:rPr>
        <w:t>kredibilitesi</w:t>
      </w:r>
      <w:proofErr w:type="gramEnd"/>
      <w:r w:rsidRPr="004747C2">
        <w:rPr>
          <w:rFonts w:cs="Arial"/>
        </w:rPr>
        <w:t>, yönetimsel sınırların seçimine bağlıdır. Kuruluş, bir yaşam döngüsü yakla</w:t>
      </w:r>
      <w:r w:rsidR="00666FDD" w:rsidRPr="004747C2">
        <w:rPr>
          <w:rFonts w:cs="Arial"/>
        </w:rPr>
        <w:t>şımı içerisinde;</w:t>
      </w:r>
      <w:r w:rsidRPr="004747C2">
        <w:rPr>
          <w:rFonts w:cs="Arial"/>
        </w:rPr>
        <w:t xml:space="preserve"> </w:t>
      </w:r>
      <w:r w:rsidR="00351B08" w:rsidRPr="004747C2">
        <w:rPr>
          <w:rFonts w:cs="Arial"/>
        </w:rPr>
        <w:t>faaliyet, ürün</w:t>
      </w:r>
      <w:r w:rsidRPr="004747C2">
        <w:rPr>
          <w:rFonts w:cs="Arial"/>
        </w:rPr>
        <w:t xml:space="preserve"> ve hizmetler</w:t>
      </w:r>
      <w:r w:rsidR="00666FDD" w:rsidRPr="004747C2">
        <w:rPr>
          <w:rFonts w:cs="Arial"/>
        </w:rPr>
        <w:t xml:space="preserve"> üzerinde uygulayabileceği kontrol veya etkiyi değerlendirir.</w:t>
      </w:r>
      <w:r w:rsidR="00351B08" w:rsidRPr="004747C2">
        <w:rPr>
          <w:rFonts w:cs="Arial"/>
        </w:rPr>
        <w:t xml:space="preserve"> Kapsam belirleme;</w:t>
      </w:r>
      <w:r w:rsidR="00666FDD" w:rsidRPr="004747C2">
        <w:rPr>
          <w:rFonts w:cs="Arial"/>
        </w:rPr>
        <w:t xml:space="preserve"> önemli çevre boyutları </w:t>
      </w:r>
      <w:r w:rsidR="00351B08" w:rsidRPr="004747C2">
        <w:rPr>
          <w:rFonts w:cs="Arial"/>
        </w:rPr>
        <w:t xml:space="preserve">olan </w:t>
      </w:r>
      <w:r w:rsidR="00666FDD" w:rsidRPr="004747C2">
        <w:rPr>
          <w:rFonts w:cs="Arial"/>
        </w:rPr>
        <w:t xml:space="preserve">veya </w:t>
      </w:r>
      <w:r w:rsidR="00351B08" w:rsidRPr="004747C2">
        <w:rPr>
          <w:rFonts w:cs="Arial"/>
        </w:rPr>
        <w:t xml:space="preserve">olabilecek </w:t>
      </w:r>
      <w:r w:rsidR="00666FDD" w:rsidRPr="004747C2">
        <w:rPr>
          <w:rFonts w:cs="Arial"/>
        </w:rPr>
        <w:t xml:space="preserve">faaliyetleri, ürünleri, hizmetleri veya tesisleri hariç tutmak ya da uygunluk </w:t>
      </w:r>
      <w:r w:rsidR="00332304">
        <w:rPr>
          <w:rFonts w:cs="Arial"/>
        </w:rPr>
        <w:t>yükümlülüklerinden</w:t>
      </w:r>
      <w:r w:rsidR="00666FDD" w:rsidRPr="004747C2">
        <w:rPr>
          <w:rFonts w:cs="Arial"/>
        </w:rPr>
        <w:t xml:space="preserve"> kurtulmak için kullanılmamalıdır.</w:t>
      </w:r>
      <w:r w:rsidR="00351B08" w:rsidRPr="004747C2">
        <w:rPr>
          <w:rFonts w:cs="Arial"/>
        </w:rPr>
        <w:t xml:space="preserve"> Kapsam;</w:t>
      </w:r>
      <w:r w:rsidR="00666FDD" w:rsidRPr="004747C2">
        <w:rPr>
          <w:rFonts w:cs="Arial"/>
        </w:rPr>
        <w:t xml:space="preserve"> </w:t>
      </w:r>
      <w:r w:rsidR="00FB30D8" w:rsidRPr="004747C2">
        <w:rPr>
          <w:rFonts w:cs="Arial"/>
        </w:rPr>
        <w:t xml:space="preserve">kuruluşun çevre yönetim sistemi sınırları içerisine </w:t>
      </w:r>
      <w:proofErr w:type="gramStart"/>
      <w:r w:rsidR="00FB30D8" w:rsidRPr="004747C2">
        <w:rPr>
          <w:rFonts w:cs="Arial"/>
        </w:rPr>
        <w:t>dahil</w:t>
      </w:r>
      <w:proofErr w:type="gramEnd"/>
      <w:r w:rsidR="00FB30D8" w:rsidRPr="004747C2">
        <w:rPr>
          <w:rFonts w:cs="Arial"/>
        </w:rPr>
        <w:t xml:space="preserve"> edilen, ilgili tarafları yanlış yönlendirmemesi gereken, gerçeklere dayanan ve kuruluşun operasyonlarını temsil eden bir </w:t>
      </w:r>
      <w:r w:rsidR="00351B08" w:rsidRPr="004747C2">
        <w:rPr>
          <w:rFonts w:cs="Arial"/>
        </w:rPr>
        <w:t>ifadedir</w:t>
      </w:r>
      <w:r w:rsidR="00FB30D8" w:rsidRPr="004747C2">
        <w:rPr>
          <w:rFonts w:cs="Arial"/>
        </w:rPr>
        <w:t>.</w:t>
      </w:r>
    </w:p>
    <w:p w:rsidR="00FB30D8" w:rsidRPr="004747C2" w:rsidRDefault="00FB30D8" w:rsidP="00484FAD">
      <w:pPr>
        <w:jc w:val="both"/>
        <w:rPr>
          <w:rFonts w:cs="Arial"/>
        </w:rPr>
      </w:pPr>
    </w:p>
    <w:p w:rsidR="00660866" w:rsidRPr="004747C2" w:rsidRDefault="00FB30D8" w:rsidP="00484FAD">
      <w:pPr>
        <w:jc w:val="both"/>
        <w:rPr>
          <w:rFonts w:cs="Arial"/>
        </w:rPr>
      </w:pPr>
      <w:r w:rsidRPr="004747C2">
        <w:rPr>
          <w:rFonts w:cs="Arial"/>
        </w:rPr>
        <w:t>Kuruluş,</w:t>
      </w:r>
      <w:r w:rsidR="00351B08" w:rsidRPr="004747C2">
        <w:rPr>
          <w:rFonts w:cs="Arial"/>
        </w:rPr>
        <w:t xml:space="preserve"> bu standarda</w:t>
      </w:r>
      <w:r w:rsidRPr="004747C2">
        <w:rPr>
          <w:rFonts w:cs="Arial"/>
        </w:rPr>
        <w:t xml:space="preserve"> uyacağını ifade ettiğinde, kapsam </w:t>
      </w:r>
      <w:r w:rsidR="00351B08" w:rsidRPr="004747C2">
        <w:rPr>
          <w:rFonts w:cs="Arial"/>
        </w:rPr>
        <w:t>ifadesinin</w:t>
      </w:r>
      <w:r w:rsidRPr="004747C2">
        <w:rPr>
          <w:rFonts w:cs="Arial"/>
        </w:rPr>
        <w:t xml:space="preserve"> ilgili taraflara duyurulması şartı uygulanır.</w:t>
      </w:r>
    </w:p>
    <w:p w:rsidR="008D10FF" w:rsidRPr="004747C2" w:rsidRDefault="008D10FF" w:rsidP="00484FAD">
      <w:pPr>
        <w:jc w:val="both"/>
        <w:rPr>
          <w:rFonts w:cs="Arial"/>
        </w:rPr>
      </w:pPr>
    </w:p>
    <w:p w:rsidR="008D10FF" w:rsidRPr="004747C2" w:rsidRDefault="008D10FF" w:rsidP="004747C2">
      <w:pPr>
        <w:pStyle w:val="Balk3"/>
      </w:pPr>
      <w:bookmarkStart w:id="460" w:name="_Toc435637548"/>
      <w:bookmarkStart w:id="461" w:name="_Toc438714760"/>
      <w:r w:rsidRPr="004747C2">
        <w:rPr>
          <w:lang w:val="tr-TR"/>
        </w:rPr>
        <w:t>A.</w:t>
      </w:r>
      <w:proofErr w:type="gramStart"/>
      <w:r w:rsidRPr="004747C2">
        <w:rPr>
          <w:lang w:val="tr-TR"/>
        </w:rPr>
        <w:t>4.4</w:t>
      </w:r>
      <w:proofErr w:type="gramEnd"/>
      <w:r w:rsidRPr="004747C2">
        <w:rPr>
          <w:lang w:val="tr-TR"/>
        </w:rPr>
        <w:tab/>
        <w:t>Çevre yönetim sistemi</w:t>
      </w:r>
      <w:bookmarkEnd w:id="460"/>
      <w:bookmarkEnd w:id="461"/>
    </w:p>
    <w:p w:rsidR="008D10FF" w:rsidRPr="004747C2" w:rsidRDefault="008D10FF">
      <w:pPr>
        <w:jc w:val="both"/>
        <w:rPr>
          <w:lang w:eastAsia="x-none"/>
        </w:rPr>
      </w:pPr>
      <w:r w:rsidRPr="004747C2">
        <w:rPr>
          <w:lang w:eastAsia="x-none"/>
        </w:rPr>
        <w:t xml:space="preserve">Kuruluş, bu standardın şartlarını ne şekilde sağladığına </w:t>
      </w:r>
      <w:r w:rsidR="00B303D2" w:rsidRPr="004747C2">
        <w:rPr>
          <w:lang w:eastAsia="x-none"/>
        </w:rPr>
        <w:t xml:space="preserve">dair </w:t>
      </w:r>
      <w:r w:rsidRPr="004747C2">
        <w:rPr>
          <w:lang w:eastAsia="x-none"/>
        </w:rPr>
        <w:t>karar ver</w:t>
      </w:r>
      <w:r w:rsidR="00B303D2" w:rsidRPr="004747C2">
        <w:rPr>
          <w:lang w:eastAsia="x-none"/>
        </w:rPr>
        <w:t>me</w:t>
      </w:r>
      <w:r w:rsidRPr="004747C2">
        <w:rPr>
          <w:lang w:eastAsia="x-none"/>
        </w:rPr>
        <w:t xml:space="preserve"> yetki</w:t>
      </w:r>
      <w:r w:rsidR="00B303D2" w:rsidRPr="004747C2">
        <w:rPr>
          <w:lang w:eastAsia="x-none"/>
        </w:rPr>
        <w:t>si</w:t>
      </w:r>
      <w:r w:rsidRPr="004747C2">
        <w:rPr>
          <w:lang w:eastAsia="x-none"/>
        </w:rPr>
        <w:t xml:space="preserve"> ve hesap verebilirliği</w:t>
      </w:r>
      <w:r w:rsidR="00B303D2" w:rsidRPr="004747C2">
        <w:rPr>
          <w:lang w:eastAsia="x-none"/>
        </w:rPr>
        <w:t>ni,</w:t>
      </w:r>
      <w:r w:rsidRPr="004747C2">
        <w:rPr>
          <w:lang w:eastAsia="x-none"/>
        </w:rPr>
        <w:t xml:space="preserve"> aşağıdakileri </w:t>
      </w:r>
      <w:r w:rsidR="009B2658" w:rsidRPr="004747C2">
        <w:rPr>
          <w:lang w:eastAsia="x-none"/>
        </w:rPr>
        <w:t xml:space="preserve">gerçekleştirdiği seviye ve detay </w:t>
      </w:r>
      <w:proofErr w:type="gramStart"/>
      <w:r w:rsidR="009B2658" w:rsidRPr="004747C2">
        <w:rPr>
          <w:lang w:eastAsia="x-none"/>
        </w:rPr>
        <w:t>dahil</w:t>
      </w:r>
      <w:proofErr w:type="gramEnd"/>
      <w:r w:rsidR="00B303D2" w:rsidRPr="004747C2">
        <w:rPr>
          <w:lang w:eastAsia="x-none"/>
        </w:rPr>
        <w:t xml:space="preserve"> sürdürür</w:t>
      </w:r>
      <w:r w:rsidRPr="004747C2">
        <w:rPr>
          <w:lang w:eastAsia="x-none"/>
        </w:rPr>
        <w:t>:</w:t>
      </w:r>
    </w:p>
    <w:p w:rsidR="009B2658" w:rsidRPr="004747C2" w:rsidRDefault="009B2658">
      <w:pPr>
        <w:jc w:val="both"/>
        <w:rPr>
          <w:lang w:eastAsia="x-none"/>
        </w:rPr>
      </w:pPr>
    </w:p>
    <w:p w:rsidR="009B2658" w:rsidRPr="004747C2" w:rsidRDefault="009B2658" w:rsidP="004747C2">
      <w:pPr>
        <w:pStyle w:val="ListeParagraf"/>
        <w:numPr>
          <w:ilvl w:val="0"/>
          <w:numId w:val="54"/>
        </w:numPr>
        <w:spacing w:after="60"/>
        <w:jc w:val="both"/>
        <w:rPr>
          <w:lang w:eastAsia="x-none"/>
        </w:rPr>
      </w:pPr>
      <w:r w:rsidRPr="004747C2">
        <w:rPr>
          <w:lang w:eastAsia="x-none"/>
        </w:rPr>
        <w:t xml:space="preserve">Proses/proseslerin kontrol edildiği, planlanan şekilde gerçekleştirildiği ve istenen sonuçlara ulaşıldığını güvence altına almak için bir veya daha fazla </w:t>
      </w:r>
      <w:proofErr w:type="gramStart"/>
      <w:r w:rsidRPr="004747C2">
        <w:rPr>
          <w:lang w:eastAsia="x-none"/>
        </w:rPr>
        <w:t>proses</w:t>
      </w:r>
      <w:proofErr w:type="gramEnd"/>
      <w:r w:rsidRPr="004747C2">
        <w:rPr>
          <w:lang w:eastAsia="x-none"/>
        </w:rPr>
        <w:t xml:space="preserve"> oluşturur,</w:t>
      </w:r>
    </w:p>
    <w:p w:rsidR="009B2658" w:rsidRPr="004747C2" w:rsidRDefault="009B2658" w:rsidP="004747C2">
      <w:pPr>
        <w:pStyle w:val="ListeParagraf"/>
        <w:numPr>
          <w:ilvl w:val="0"/>
          <w:numId w:val="54"/>
        </w:numPr>
        <w:spacing w:after="60"/>
        <w:jc w:val="both"/>
        <w:rPr>
          <w:lang w:eastAsia="x-none"/>
        </w:rPr>
      </w:pPr>
      <w:r w:rsidRPr="004747C2">
        <w:rPr>
          <w:lang w:eastAsia="x-none"/>
        </w:rPr>
        <w:t xml:space="preserve">Çevre yönetim sistemi şartlarını; tasarım ve geliştirme, satın alma, insan kaynakları, satış ve pazarlama gibi muhtelif iş prosesleri ile </w:t>
      </w:r>
      <w:proofErr w:type="gramStart"/>
      <w:r w:rsidRPr="004747C2">
        <w:rPr>
          <w:lang w:eastAsia="x-none"/>
        </w:rPr>
        <w:t>entegre</w:t>
      </w:r>
      <w:proofErr w:type="gramEnd"/>
      <w:r w:rsidRPr="004747C2">
        <w:rPr>
          <w:lang w:eastAsia="x-none"/>
        </w:rPr>
        <w:t xml:space="preserve"> eder,</w:t>
      </w:r>
    </w:p>
    <w:p w:rsidR="009B2658" w:rsidRPr="004747C2" w:rsidRDefault="009B2658" w:rsidP="004747C2">
      <w:pPr>
        <w:pStyle w:val="ListeParagraf"/>
        <w:numPr>
          <w:ilvl w:val="0"/>
          <w:numId w:val="54"/>
        </w:numPr>
        <w:spacing w:after="60"/>
        <w:jc w:val="both"/>
        <w:rPr>
          <w:lang w:eastAsia="x-none"/>
        </w:rPr>
      </w:pPr>
      <w:r w:rsidRPr="004747C2">
        <w:rPr>
          <w:lang w:eastAsia="x-none"/>
        </w:rPr>
        <w:t xml:space="preserve">Kuruluşun bağlamı </w:t>
      </w:r>
      <w:r w:rsidR="004E62E0" w:rsidRPr="004747C2">
        <w:rPr>
          <w:lang w:eastAsia="x-none"/>
        </w:rPr>
        <w:t xml:space="preserve">(bk. Madde </w:t>
      </w:r>
      <w:proofErr w:type="gramStart"/>
      <w:r w:rsidR="004E62E0" w:rsidRPr="004747C2">
        <w:rPr>
          <w:lang w:eastAsia="x-none"/>
        </w:rPr>
        <w:t>4.1</w:t>
      </w:r>
      <w:proofErr w:type="gramEnd"/>
      <w:r w:rsidR="004E62E0" w:rsidRPr="004747C2">
        <w:rPr>
          <w:lang w:eastAsia="x-none"/>
        </w:rPr>
        <w:t xml:space="preserve">) </w:t>
      </w:r>
      <w:r w:rsidRPr="004747C2">
        <w:rPr>
          <w:lang w:eastAsia="x-none"/>
        </w:rPr>
        <w:t>ile ilgili hususlar</w:t>
      </w:r>
      <w:r w:rsidR="00B303D2" w:rsidRPr="004747C2">
        <w:rPr>
          <w:lang w:eastAsia="x-none"/>
        </w:rPr>
        <w:t xml:space="preserve"> ve</w:t>
      </w:r>
      <w:r w:rsidRPr="004747C2">
        <w:rPr>
          <w:lang w:eastAsia="x-none"/>
        </w:rPr>
        <w:t xml:space="preserve"> </w:t>
      </w:r>
      <w:r w:rsidR="004E62E0" w:rsidRPr="004747C2">
        <w:rPr>
          <w:lang w:eastAsia="x-none"/>
        </w:rPr>
        <w:t>ilgili tarafların şartlarını (bk. Madde 4.2) çevre yönetim sistemi içerisinde birleştirir.</w:t>
      </w:r>
    </w:p>
    <w:p w:rsidR="004E62E0" w:rsidRPr="004747C2" w:rsidRDefault="004E62E0">
      <w:pPr>
        <w:jc w:val="both"/>
        <w:rPr>
          <w:lang w:eastAsia="x-none"/>
        </w:rPr>
      </w:pPr>
    </w:p>
    <w:p w:rsidR="004E62E0" w:rsidRPr="004747C2" w:rsidRDefault="004E62E0">
      <w:pPr>
        <w:jc w:val="both"/>
        <w:rPr>
          <w:lang w:eastAsia="x-none"/>
        </w:rPr>
      </w:pPr>
      <w:r w:rsidRPr="004747C2">
        <w:rPr>
          <w:lang w:eastAsia="x-none"/>
        </w:rPr>
        <w:t xml:space="preserve">Bu </w:t>
      </w:r>
      <w:proofErr w:type="spellStart"/>
      <w:r w:rsidRPr="004747C2">
        <w:rPr>
          <w:lang w:eastAsia="x-none"/>
        </w:rPr>
        <w:t>standard</w:t>
      </w:r>
      <w:proofErr w:type="spellEnd"/>
      <w:r w:rsidRPr="004747C2">
        <w:rPr>
          <w:lang w:eastAsia="x-none"/>
        </w:rPr>
        <w:t xml:space="preserve"> kuruluşun bel</w:t>
      </w:r>
      <w:r w:rsidR="00743969">
        <w:rPr>
          <w:lang w:eastAsia="x-none"/>
        </w:rPr>
        <w:t>ir</w:t>
      </w:r>
      <w:r w:rsidRPr="004747C2">
        <w:rPr>
          <w:lang w:eastAsia="x-none"/>
        </w:rPr>
        <w:t xml:space="preserve">li bir bölümünde </w:t>
      </w:r>
      <w:r w:rsidR="00B303D2" w:rsidRPr="004747C2">
        <w:rPr>
          <w:lang w:eastAsia="x-none"/>
        </w:rPr>
        <w:t>uygulanırsa</w:t>
      </w:r>
      <w:r w:rsidRPr="004747C2">
        <w:rPr>
          <w:lang w:eastAsia="x-none"/>
        </w:rPr>
        <w:t xml:space="preserve">, kuruluşun diğer bölümleri tarafından geliştirilen politikalar, </w:t>
      </w:r>
      <w:proofErr w:type="gramStart"/>
      <w:r w:rsidRPr="004747C2">
        <w:rPr>
          <w:lang w:eastAsia="x-none"/>
        </w:rPr>
        <w:t>prosesler</w:t>
      </w:r>
      <w:proofErr w:type="gramEnd"/>
      <w:r w:rsidRPr="004747C2">
        <w:rPr>
          <w:lang w:eastAsia="x-none"/>
        </w:rPr>
        <w:t xml:space="preserve"> ve </w:t>
      </w:r>
      <w:proofErr w:type="spellStart"/>
      <w:r w:rsidRPr="004747C2">
        <w:rPr>
          <w:lang w:eastAsia="x-none"/>
        </w:rPr>
        <w:t>dokümante</w:t>
      </w:r>
      <w:proofErr w:type="spellEnd"/>
      <w:r w:rsidRPr="004747C2">
        <w:rPr>
          <w:lang w:eastAsia="x-none"/>
        </w:rPr>
        <w:t xml:space="preserve"> edilmiş bilgi, standardın uygulandığı belli bölümlere uygulanabilir olması şartıyla kullanılabilir.</w:t>
      </w:r>
    </w:p>
    <w:p w:rsidR="004E62E0" w:rsidRPr="004747C2" w:rsidRDefault="004E62E0">
      <w:pPr>
        <w:jc w:val="both"/>
        <w:rPr>
          <w:lang w:eastAsia="x-none"/>
        </w:rPr>
      </w:pPr>
    </w:p>
    <w:p w:rsidR="004E62E0" w:rsidRPr="004747C2" w:rsidRDefault="00B303D2">
      <w:pPr>
        <w:jc w:val="both"/>
      </w:pPr>
      <w:r w:rsidRPr="004747C2">
        <w:t>Değişim</w:t>
      </w:r>
      <w:r w:rsidR="004E62E0" w:rsidRPr="004747C2">
        <w:t xml:space="preserve"> yönetiminin parçası olarak çevre yönetim sisteminin sürdürülmesi ile ilgili bilgi için Madde A.1’e bakılmalıdır.</w:t>
      </w:r>
    </w:p>
    <w:p w:rsidR="004E62E0" w:rsidRDefault="004E62E0" w:rsidP="004747C2"/>
    <w:p w:rsidR="004747C2" w:rsidRDefault="004747C2" w:rsidP="004747C2"/>
    <w:p w:rsidR="004747C2" w:rsidRDefault="004747C2" w:rsidP="004747C2"/>
    <w:p w:rsidR="004E62E0" w:rsidRPr="004747C2" w:rsidRDefault="004E62E0" w:rsidP="004747C2">
      <w:pPr>
        <w:pStyle w:val="Balk2"/>
      </w:pPr>
      <w:bookmarkStart w:id="462" w:name="_Toc435637549"/>
      <w:bookmarkStart w:id="463" w:name="_Toc438714761"/>
      <w:r w:rsidRPr="004747C2">
        <w:t>A.5</w:t>
      </w:r>
      <w:r w:rsidRPr="004747C2">
        <w:tab/>
      </w:r>
      <w:bookmarkEnd w:id="462"/>
      <w:r w:rsidR="00743969">
        <w:t>Liderlik</w:t>
      </w:r>
      <w:bookmarkEnd w:id="463"/>
    </w:p>
    <w:p w:rsidR="004E62E0" w:rsidRPr="004747C2" w:rsidRDefault="004E62E0" w:rsidP="004747C2"/>
    <w:p w:rsidR="004E62E0" w:rsidRPr="004747C2" w:rsidRDefault="004E62E0" w:rsidP="004747C2">
      <w:pPr>
        <w:pStyle w:val="Balk3"/>
      </w:pPr>
      <w:bookmarkStart w:id="464" w:name="_Toc435637550"/>
      <w:bookmarkStart w:id="465" w:name="_Toc438714762"/>
      <w:r w:rsidRPr="004747C2">
        <w:rPr>
          <w:lang w:val="tr-TR"/>
        </w:rPr>
        <w:lastRenderedPageBreak/>
        <w:t>A.</w:t>
      </w:r>
      <w:proofErr w:type="gramStart"/>
      <w:r w:rsidRPr="004747C2">
        <w:rPr>
          <w:lang w:val="tr-TR"/>
        </w:rPr>
        <w:t>5.1</w:t>
      </w:r>
      <w:proofErr w:type="gramEnd"/>
      <w:r w:rsidRPr="004747C2">
        <w:rPr>
          <w:lang w:val="tr-TR"/>
        </w:rPr>
        <w:tab/>
      </w:r>
      <w:r w:rsidR="00743969">
        <w:rPr>
          <w:lang w:val="tr-TR"/>
        </w:rPr>
        <w:t>Liderlik</w:t>
      </w:r>
      <w:r w:rsidRPr="004747C2">
        <w:rPr>
          <w:lang w:val="tr-TR"/>
        </w:rPr>
        <w:t xml:space="preserve"> ve taahhüt</w:t>
      </w:r>
      <w:bookmarkEnd w:id="464"/>
      <w:bookmarkEnd w:id="465"/>
    </w:p>
    <w:p w:rsidR="004E62E0" w:rsidRPr="004747C2" w:rsidRDefault="00B303D2">
      <w:pPr>
        <w:jc w:val="both"/>
        <w:rPr>
          <w:lang w:eastAsia="x-none"/>
        </w:rPr>
      </w:pPr>
      <w:r w:rsidRPr="004747C2">
        <w:rPr>
          <w:lang w:eastAsia="x-none"/>
        </w:rPr>
        <w:t xml:space="preserve">Üst yönetimin, </w:t>
      </w:r>
      <w:r w:rsidR="00743969">
        <w:rPr>
          <w:lang w:eastAsia="x-none"/>
        </w:rPr>
        <w:t>liderlik</w:t>
      </w:r>
      <w:r w:rsidR="00766AD4" w:rsidRPr="004747C2">
        <w:rPr>
          <w:lang w:eastAsia="x-none"/>
        </w:rPr>
        <w:t xml:space="preserve"> ve taahhüdü göstermek için, kişisel olarak </w:t>
      </w:r>
      <w:r w:rsidRPr="004747C2">
        <w:rPr>
          <w:lang w:eastAsia="x-none"/>
        </w:rPr>
        <w:t>ilgilenmesi</w:t>
      </w:r>
      <w:r w:rsidR="00766AD4" w:rsidRPr="004747C2">
        <w:rPr>
          <w:lang w:eastAsia="x-none"/>
        </w:rPr>
        <w:t xml:space="preserve"> veya yönlendirmesi gereken, çevre yönetim sistemi ile ilgili belirli sorumlulu</w:t>
      </w:r>
      <w:r w:rsidRPr="004747C2">
        <w:rPr>
          <w:lang w:eastAsia="x-none"/>
        </w:rPr>
        <w:t>k</w:t>
      </w:r>
      <w:r w:rsidR="00766AD4" w:rsidRPr="004747C2">
        <w:rPr>
          <w:lang w:eastAsia="x-none"/>
        </w:rPr>
        <w:t xml:space="preserve">ları vardır. Üst yönetim, bu faaliyetlerle ilgili sorumluluğu devredebilir ancak bu durum gerçekleştirilecek faaliyetleri güvence altına almak için </w:t>
      </w:r>
      <w:r w:rsidRPr="004747C2">
        <w:rPr>
          <w:lang w:eastAsia="x-none"/>
        </w:rPr>
        <w:t>hesap verebilirliği</w:t>
      </w:r>
      <w:r w:rsidR="00766AD4" w:rsidRPr="004747C2">
        <w:rPr>
          <w:lang w:eastAsia="x-none"/>
        </w:rPr>
        <w:t xml:space="preserve"> ortadan kaldırmaz.</w:t>
      </w:r>
    </w:p>
    <w:p w:rsidR="00766AD4" w:rsidRPr="004747C2" w:rsidRDefault="00766AD4">
      <w:pPr>
        <w:jc w:val="both"/>
        <w:rPr>
          <w:lang w:eastAsia="x-none"/>
        </w:rPr>
      </w:pPr>
    </w:p>
    <w:p w:rsidR="00766AD4" w:rsidRPr="004747C2" w:rsidRDefault="00766AD4" w:rsidP="004747C2">
      <w:pPr>
        <w:pStyle w:val="Balk3"/>
      </w:pPr>
      <w:bookmarkStart w:id="466" w:name="_Toc435637551"/>
      <w:bookmarkStart w:id="467" w:name="_Toc438714763"/>
      <w:r w:rsidRPr="004747C2">
        <w:rPr>
          <w:lang w:val="tr-TR"/>
        </w:rPr>
        <w:t>A.</w:t>
      </w:r>
      <w:proofErr w:type="gramStart"/>
      <w:r w:rsidRPr="004747C2">
        <w:rPr>
          <w:lang w:val="tr-TR"/>
        </w:rPr>
        <w:t>5.2</w:t>
      </w:r>
      <w:proofErr w:type="gramEnd"/>
      <w:r w:rsidRPr="004747C2">
        <w:rPr>
          <w:lang w:val="tr-TR"/>
        </w:rPr>
        <w:tab/>
        <w:t>Çevre politikası</w:t>
      </w:r>
      <w:bookmarkEnd w:id="466"/>
      <w:bookmarkEnd w:id="467"/>
    </w:p>
    <w:p w:rsidR="00766AD4" w:rsidRPr="004747C2" w:rsidRDefault="00766AD4">
      <w:pPr>
        <w:jc w:val="both"/>
        <w:rPr>
          <w:lang w:eastAsia="x-none"/>
        </w:rPr>
      </w:pPr>
      <w:r w:rsidRPr="004747C2">
        <w:rPr>
          <w:lang w:eastAsia="x-none"/>
        </w:rPr>
        <w:t xml:space="preserve">Bir çevre politikası, kuruluşun üst yönetimi tarafından, çevre performansının </w:t>
      </w:r>
      <w:r w:rsidR="003514FD" w:rsidRPr="004747C2">
        <w:rPr>
          <w:lang w:eastAsia="x-none"/>
        </w:rPr>
        <w:t>desteklenmesi ve geliştirilmesi için niyetinin çerçevesini veren, taahhüt olarak ifade edilen prensiplerdir.</w:t>
      </w:r>
      <w:r w:rsidR="00A94CC1" w:rsidRPr="004747C2">
        <w:rPr>
          <w:lang w:eastAsia="x-none"/>
        </w:rPr>
        <w:t xml:space="preserve"> Çevre politikası, kuruluşun; çevre amaçlarını (bk. Madde </w:t>
      </w:r>
      <w:proofErr w:type="gramStart"/>
      <w:r w:rsidR="00A94CC1" w:rsidRPr="004747C2">
        <w:rPr>
          <w:lang w:eastAsia="x-none"/>
        </w:rPr>
        <w:t>6.2</w:t>
      </w:r>
      <w:proofErr w:type="gramEnd"/>
      <w:r w:rsidR="00A94CC1" w:rsidRPr="004747C2">
        <w:rPr>
          <w:lang w:eastAsia="x-none"/>
        </w:rPr>
        <w:t>) belirmesine, çevre yönetim sisteminin amaçlanan çıktılarına erişmesine ve sürekli iyileşmeye (bk. Madde 10) ulaşmasına imkan sağlar.</w:t>
      </w:r>
    </w:p>
    <w:p w:rsidR="00A94CC1" w:rsidRPr="004747C2" w:rsidRDefault="00A94CC1">
      <w:pPr>
        <w:jc w:val="both"/>
        <w:rPr>
          <w:lang w:eastAsia="x-none"/>
        </w:rPr>
      </w:pPr>
    </w:p>
    <w:p w:rsidR="00A94CC1" w:rsidRPr="004747C2" w:rsidRDefault="00A94CC1">
      <w:pPr>
        <w:jc w:val="both"/>
        <w:rPr>
          <w:lang w:eastAsia="x-none"/>
        </w:rPr>
      </w:pPr>
      <w:r w:rsidRPr="004747C2">
        <w:rPr>
          <w:lang w:eastAsia="x-none"/>
        </w:rPr>
        <w:t xml:space="preserve">Bu </w:t>
      </w:r>
      <w:proofErr w:type="spellStart"/>
      <w:r w:rsidRPr="004747C2">
        <w:rPr>
          <w:lang w:eastAsia="x-none"/>
        </w:rPr>
        <w:t>standardda</w:t>
      </w:r>
      <w:proofErr w:type="spellEnd"/>
      <w:r w:rsidRPr="004747C2">
        <w:rPr>
          <w:lang w:eastAsia="x-none"/>
        </w:rPr>
        <w:t xml:space="preserve"> aşağıdakileri gerçekleştirmek için çevre politikasında üç temel taahhüt </w:t>
      </w:r>
      <w:r w:rsidR="00D46DEB" w:rsidRPr="004747C2">
        <w:rPr>
          <w:lang w:eastAsia="x-none"/>
        </w:rPr>
        <w:t>belirtil</w:t>
      </w:r>
      <w:r w:rsidR="00B303D2" w:rsidRPr="004747C2">
        <w:rPr>
          <w:lang w:eastAsia="x-none"/>
        </w:rPr>
        <w:t>miştir</w:t>
      </w:r>
      <w:r w:rsidRPr="004747C2">
        <w:rPr>
          <w:lang w:eastAsia="x-none"/>
        </w:rPr>
        <w:t>:</w:t>
      </w:r>
    </w:p>
    <w:p w:rsidR="00A94CC1" w:rsidRPr="004747C2" w:rsidRDefault="00A94CC1">
      <w:pPr>
        <w:jc w:val="both"/>
        <w:rPr>
          <w:lang w:eastAsia="x-none"/>
        </w:rPr>
      </w:pPr>
    </w:p>
    <w:p w:rsidR="00A94CC1" w:rsidRPr="004747C2" w:rsidRDefault="00A94CC1" w:rsidP="004747C2">
      <w:pPr>
        <w:pStyle w:val="ListeParagraf"/>
        <w:numPr>
          <w:ilvl w:val="0"/>
          <w:numId w:val="55"/>
        </w:numPr>
        <w:spacing w:after="60"/>
        <w:jc w:val="both"/>
        <w:rPr>
          <w:lang w:eastAsia="x-none"/>
        </w:rPr>
      </w:pPr>
      <w:r w:rsidRPr="004747C2">
        <w:rPr>
          <w:lang w:eastAsia="x-none"/>
        </w:rPr>
        <w:t>Çevreyi korumak,</w:t>
      </w:r>
    </w:p>
    <w:p w:rsidR="00A94CC1" w:rsidRPr="004747C2" w:rsidRDefault="00A94CC1" w:rsidP="004747C2">
      <w:pPr>
        <w:pStyle w:val="ListeParagraf"/>
        <w:numPr>
          <w:ilvl w:val="0"/>
          <w:numId w:val="55"/>
        </w:numPr>
        <w:spacing w:after="60"/>
        <w:jc w:val="both"/>
        <w:rPr>
          <w:lang w:eastAsia="x-none"/>
        </w:rPr>
      </w:pPr>
      <w:r w:rsidRPr="004747C2">
        <w:rPr>
          <w:lang w:eastAsia="x-none"/>
        </w:rPr>
        <w:t xml:space="preserve">Kuruluşun uygunluk </w:t>
      </w:r>
      <w:r w:rsidR="00332304">
        <w:rPr>
          <w:rFonts w:cs="Arial"/>
        </w:rPr>
        <w:t>yükümlülüklerini</w:t>
      </w:r>
      <w:r w:rsidRPr="004747C2">
        <w:rPr>
          <w:lang w:eastAsia="x-none"/>
        </w:rPr>
        <w:t xml:space="preserve"> yerine getirmek,</w:t>
      </w:r>
    </w:p>
    <w:p w:rsidR="00A94CC1" w:rsidRPr="004747C2" w:rsidRDefault="00A94CC1" w:rsidP="004747C2">
      <w:pPr>
        <w:pStyle w:val="ListeParagraf"/>
        <w:numPr>
          <w:ilvl w:val="0"/>
          <w:numId w:val="55"/>
        </w:numPr>
        <w:spacing w:after="60"/>
        <w:jc w:val="both"/>
        <w:rPr>
          <w:lang w:eastAsia="x-none"/>
        </w:rPr>
      </w:pPr>
      <w:r w:rsidRPr="004747C2">
        <w:rPr>
          <w:lang w:eastAsia="x-none"/>
        </w:rPr>
        <w:t xml:space="preserve">Çevre performansını arttırmak için </w:t>
      </w:r>
      <w:r w:rsidR="00F163B3" w:rsidRPr="004747C2">
        <w:rPr>
          <w:lang w:eastAsia="x-none"/>
        </w:rPr>
        <w:t>çevre yönetim sisteminin sürekli iyileştirilmesi.</w:t>
      </w:r>
    </w:p>
    <w:p w:rsidR="00F163B3" w:rsidRPr="004747C2" w:rsidRDefault="00F163B3">
      <w:pPr>
        <w:jc w:val="both"/>
        <w:rPr>
          <w:lang w:eastAsia="x-none"/>
        </w:rPr>
      </w:pPr>
    </w:p>
    <w:p w:rsidR="00F163B3" w:rsidRPr="004747C2" w:rsidRDefault="00F163B3">
      <w:pPr>
        <w:jc w:val="both"/>
        <w:rPr>
          <w:lang w:eastAsia="x-none"/>
        </w:rPr>
      </w:pPr>
      <w:r w:rsidRPr="004747C2">
        <w:rPr>
          <w:lang w:eastAsia="x-none"/>
        </w:rPr>
        <w:t xml:space="preserve">Bu taahhütler, daha sonra kuruluşun bu standardın belirli şartlarını karşılamak üzere oluşturduğu ve sağlıklı, </w:t>
      </w:r>
      <w:proofErr w:type="gramStart"/>
      <w:r w:rsidRPr="004747C2">
        <w:rPr>
          <w:lang w:eastAsia="x-none"/>
        </w:rPr>
        <w:t>kredibil</w:t>
      </w:r>
      <w:r w:rsidR="006C7021" w:rsidRPr="004747C2">
        <w:rPr>
          <w:lang w:eastAsia="x-none"/>
        </w:rPr>
        <w:t>itesi</w:t>
      </w:r>
      <w:proofErr w:type="gramEnd"/>
      <w:r w:rsidR="006C7021" w:rsidRPr="004747C2">
        <w:rPr>
          <w:lang w:eastAsia="x-none"/>
        </w:rPr>
        <w:t xml:space="preserve"> yüksek</w:t>
      </w:r>
      <w:r w:rsidRPr="004747C2">
        <w:rPr>
          <w:lang w:eastAsia="x-none"/>
        </w:rPr>
        <w:t xml:space="preserve"> ve güvenilir çevre yönetim sistemini güvence altına almak için oluşturduğu proseslerine yansıtılır. </w:t>
      </w:r>
    </w:p>
    <w:p w:rsidR="00F163B3" w:rsidRPr="004747C2" w:rsidRDefault="00F163B3">
      <w:pPr>
        <w:jc w:val="both"/>
        <w:rPr>
          <w:lang w:eastAsia="x-none"/>
        </w:rPr>
      </w:pPr>
    </w:p>
    <w:p w:rsidR="00F163B3" w:rsidRPr="004747C2" w:rsidRDefault="00F163B3">
      <w:pPr>
        <w:jc w:val="both"/>
        <w:rPr>
          <w:lang w:eastAsia="x-none"/>
        </w:rPr>
      </w:pPr>
      <w:r w:rsidRPr="004747C2">
        <w:rPr>
          <w:lang w:eastAsia="x-none"/>
        </w:rPr>
        <w:t>Çevreyi koruma taahhüdü</w:t>
      </w:r>
      <w:r w:rsidR="007C0DF9" w:rsidRPr="004747C2">
        <w:rPr>
          <w:lang w:eastAsia="x-none"/>
        </w:rPr>
        <w:t>,</w:t>
      </w:r>
      <w:r w:rsidRPr="004747C2">
        <w:rPr>
          <w:lang w:eastAsia="x-none"/>
        </w:rPr>
        <w:t xml:space="preserve"> sadece kirliliğin önlenmesi ile çevresel etkilerin olumsuz etkilerini önlemek değil aynı zamanda, kuruluşun faaliyet, ürün ve hizmetlerinden kaynaklanan zarar ve </w:t>
      </w:r>
      <w:r w:rsidR="007C0DF9" w:rsidRPr="004747C2">
        <w:rPr>
          <w:lang w:eastAsia="x-none"/>
        </w:rPr>
        <w:t>bozulmadan doğal ortamın korunmasını amaçlar.</w:t>
      </w:r>
      <w:r w:rsidR="0020512C" w:rsidRPr="004747C2">
        <w:rPr>
          <w:lang w:eastAsia="x-none"/>
        </w:rPr>
        <w:t xml:space="preserve"> Kuruluşun gerçekleştirmeye çalıştığı belirli taahhüt/ taahhütler, yerel ve bölgesel çevre koşulları </w:t>
      </w:r>
      <w:proofErr w:type="gramStart"/>
      <w:r w:rsidR="0020512C" w:rsidRPr="004747C2">
        <w:rPr>
          <w:lang w:eastAsia="x-none"/>
        </w:rPr>
        <w:t>dahil</w:t>
      </w:r>
      <w:proofErr w:type="gramEnd"/>
      <w:r w:rsidR="0020512C" w:rsidRPr="004747C2">
        <w:rPr>
          <w:lang w:eastAsia="x-none"/>
        </w:rPr>
        <w:t xml:space="preserve"> kuruluşun bağlamı ile </w:t>
      </w:r>
      <w:r w:rsidR="006C7021" w:rsidRPr="004747C2">
        <w:rPr>
          <w:lang w:eastAsia="x-none"/>
        </w:rPr>
        <w:t>uyumlu</w:t>
      </w:r>
      <w:r w:rsidR="0020512C" w:rsidRPr="004747C2">
        <w:rPr>
          <w:lang w:eastAsia="x-none"/>
        </w:rPr>
        <w:t xml:space="preserve"> olmalıdır. Bu taahhütler;</w:t>
      </w:r>
      <w:r w:rsidR="006C7021" w:rsidRPr="004747C2">
        <w:rPr>
          <w:lang w:eastAsia="x-none"/>
        </w:rPr>
        <w:t xml:space="preserve"> örneğin,</w:t>
      </w:r>
      <w:r w:rsidR="0020512C" w:rsidRPr="004747C2">
        <w:rPr>
          <w:lang w:eastAsia="x-none"/>
        </w:rPr>
        <w:t xml:space="preserve"> su kalitesine, geri dönüşüme veya hava kalitesine atıfta bulunabilir ve </w:t>
      </w:r>
      <w:r w:rsidR="009203F6" w:rsidRPr="004747C2">
        <w:rPr>
          <w:lang w:eastAsia="x-none"/>
        </w:rPr>
        <w:t xml:space="preserve">iklim değişikliğini azaltmayı ve intibak, </w:t>
      </w:r>
      <w:proofErr w:type="spellStart"/>
      <w:r w:rsidR="009203F6" w:rsidRPr="004747C2">
        <w:rPr>
          <w:lang w:eastAsia="x-none"/>
        </w:rPr>
        <w:t>biyoçeşitliliği</w:t>
      </w:r>
      <w:proofErr w:type="spellEnd"/>
      <w:r w:rsidR="009203F6" w:rsidRPr="004747C2">
        <w:rPr>
          <w:lang w:eastAsia="x-none"/>
        </w:rPr>
        <w:t xml:space="preserve"> ve ekosistemleri korumak ve onarmayla ilgili taahhütleri içerebilir.</w:t>
      </w:r>
    </w:p>
    <w:p w:rsidR="00527324" w:rsidRPr="004747C2" w:rsidRDefault="00527324">
      <w:pPr>
        <w:jc w:val="both"/>
        <w:rPr>
          <w:lang w:eastAsia="x-none"/>
        </w:rPr>
      </w:pPr>
    </w:p>
    <w:p w:rsidR="00925A4B" w:rsidRPr="004747C2" w:rsidRDefault="006C7021">
      <w:pPr>
        <w:jc w:val="both"/>
        <w:rPr>
          <w:lang w:eastAsia="x-none"/>
        </w:rPr>
      </w:pPr>
      <w:r w:rsidRPr="004747C2">
        <w:rPr>
          <w:lang w:eastAsia="x-none"/>
        </w:rPr>
        <w:t>Bütün taahhütler önemli olmakla</w:t>
      </w:r>
      <w:r w:rsidR="00527324" w:rsidRPr="004747C2">
        <w:rPr>
          <w:lang w:eastAsia="x-none"/>
        </w:rPr>
        <w:t xml:space="preserve"> beraber, bazı ilgili taraflar</w:t>
      </w:r>
      <w:r w:rsidRPr="004747C2">
        <w:rPr>
          <w:lang w:eastAsia="x-none"/>
        </w:rPr>
        <w:t xml:space="preserve"> özellikle,</w:t>
      </w:r>
      <w:r w:rsidR="00527324" w:rsidRPr="004747C2">
        <w:rPr>
          <w:lang w:eastAsia="x-none"/>
        </w:rPr>
        <w:t xml:space="preserve"> kuruluşun uygunluk </w:t>
      </w:r>
      <w:r w:rsidR="00332304">
        <w:rPr>
          <w:rFonts w:cs="Arial"/>
        </w:rPr>
        <w:t>yükümlülüklerini</w:t>
      </w:r>
      <w:r w:rsidR="00527324" w:rsidRPr="004747C2">
        <w:rPr>
          <w:lang w:eastAsia="x-none"/>
        </w:rPr>
        <w:t xml:space="preserve"> yerine getirmesi ile ilgili taahhütleri (özellikle uygu</w:t>
      </w:r>
      <w:r w:rsidRPr="004747C2">
        <w:rPr>
          <w:lang w:eastAsia="x-none"/>
        </w:rPr>
        <w:t>la</w:t>
      </w:r>
      <w:r w:rsidR="00527324" w:rsidRPr="004747C2">
        <w:rPr>
          <w:lang w:eastAsia="x-none"/>
        </w:rPr>
        <w:t xml:space="preserve">nabilir yasal şartlarla) ile ilgilenir. Bu </w:t>
      </w:r>
      <w:proofErr w:type="spellStart"/>
      <w:r w:rsidR="00527324" w:rsidRPr="004747C2">
        <w:rPr>
          <w:lang w:eastAsia="x-none"/>
        </w:rPr>
        <w:t>standard</w:t>
      </w:r>
      <w:proofErr w:type="spellEnd"/>
      <w:r w:rsidR="00527324" w:rsidRPr="004747C2">
        <w:rPr>
          <w:lang w:eastAsia="x-none"/>
        </w:rPr>
        <w:t xml:space="preserve">, bu taahhütler ile ilgili </w:t>
      </w:r>
      <w:r w:rsidRPr="004747C2">
        <w:rPr>
          <w:lang w:eastAsia="x-none"/>
        </w:rPr>
        <w:t>bir</w:t>
      </w:r>
      <w:r w:rsidR="00925A4B" w:rsidRPr="004747C2">
        <w:rPr>
          <w:lang w:eastAsia="x-none"/>
        </w:rPr>
        <w:t xml:space="preserve">çok birbirine bağlı şartlar belirlemektedir. Bunlar </w:t>
      </w:r>
      <w:r w:rsidRPr="004747C2">
        <w:rPr>
          <w:lang w:eastAsia="x-none"/>
        </w:rPr>
        <w:t>aşağıdakileri</w:t>
      </w:r>
      <w:r w:rsidR="00925A4B" w:rsidRPr="004747C2">
        <w:rPr>
          <w:lang w:eastAsia="x-none"/>
        </w:rPr>
        <w:t xml:space="preserve"> sağlamayı kapsar:</w:t>
      </w:r>
    </w:p>
    <w:p w:rsidR="00925A4B" w:rsidRPr="004747C2" w:rsidRDefault="00925A4B">
      <w:pPr>
        <w:jc w:val="both"/>
        <w:rPr>
          <w:lang w:eastAsia="x-none"/>
        </w:rPr>
      </w:pPr>
    </w:p>
    <w:p w:rsidR="00925A4B" w:rsidRPr="004747C2" w:rsidRDefault="00925A4B" w:rsidP="004747C2">
      <w:pPr>
        <w:pStyle w:val="ListeParagraf"/>
        <w:numPr>
          <w:ilvl w:val="0"/>
          <w:numId w:val="23"/>
        </w:numPr>
        <w:jc w:val="both"/>
        <w:rPr>
          <w:lang w:eastAsia="x-none"/>
        </w:rPr>
      </w:pPr>
      <w:r w:rsidRPr="004747C2">
        <w:rPr>
          <w:lang w:eastAsia="x-none"/>
        </w:rPr>
        <w:t xml:space="preserve">Uygunluk </w:t>
      </w:r>
      <w:r w:rsidR="00332304">
        <w:rPr>
          <w:rFonts w:cs="Arial"/>
        </w:rPr>
        <w:t>yükümlülüklerinin</w:t>
      </w:r>
      <w:r w:rsidRPr="004747C2">
        <w:rPr>
          <w:lang w:eastAsia="x-none"/>
        </w:rPr>
        <w:t xml:space="preserve"> tayin edilmesini,</w:t>
      </w:r>
    </w:p>
    <w:p w:rsidR="00925A4B" w:rsidRPr="004747C2" w:rsidRDefault="00925A4B" w:rsidP="004747C2">
      <w:pPr>
        <w:pStyle w:val="ListeParagraf"/>
        <w:numPr>
          <w:ilvl w:val="0"/>
          <w:numId w:val="23"/>
        </w:numPr>
        <w:jc w:val="both"/>
        <w:rPr>
          <w:lang w:eastAsia="x-none"/>
        </w:rPr>
      </w:pPr>
      <w:r w:rsidRPr="004747C2">
        <w:rPr>
          <w:lang w:eastAsia="x-none"/>
        </w:rPr>
        <w:t xml:space="preserve">Operasyonların bu uygunluk </w:t>
      </w:r>
      <w:r w:rsidR="00332304">
        <w:rPr>
          <w:rFonts w:cs="Arial"/>
        </w:rPr>
        <w:t>yükümlülüklerine</w:t>
      </w:r>
      <w:r w:rsidRPr="004747C2">
        <w:rPr>
          <w:lang w:eastAsia="x-none"/>
        </w:rPr>
        <w:t xml:space="preserve"> göre yapıldığının güvence altına alınmasını,</w:t>
      </w:r>
    </w:p>
    <w:p w:rsidR="00925A4B" w:rsidRPr="004747C2" w:rsidRDefault="00925A4B" w:rsidP="004747C2">
      <w:pPr>
        <w:pStyle w:val="ListeParagraf"/>
        <w:numPr>
          <w:ilvl w:val="0"/>
          <w:numId w:val="23"/>
        </w:numPr>
        <w:jc w:val="both"/>
        <w:rPr>
          <w:lang w:eastAsia="x-none"/>
        </w:rPr>
      </w:pPr>
      <w:r w:rsidRPr="004747C2">
        <w:rPr>
          <w:lang w:eastAsia="x-none"/>
        </w:rPr>
        <w:t xml:space="preserve">Uygunluk </w:t>
      </w:r>
      <w:r w:rsidR="00332304">
        <w:rPr>
          <w:rFonts w:cs="Arial"/>
        </w:rPr>
        <w:t>yükümlülüklerinin</w:t>
      </w:r>
      <w:r w:rsidRPr="004747C2">
        <w:rPr>
          <w:lang w:eastAsia="x-none"/>
        </w:rPr>
        <w:t xml:space="preserve"> yerine getirilmesinin değerlendirilmesini,</w:t>
      </w:r>
    </w:p>
    <w:p w:rsidR="00527324" w:rsidRPr="004747C2" w:rsidRDefault="00925A4B" w:rsidP="004747C2">
      <w:pPr>
        <w:pStyle w:val="ListeParagraf"/>
        <w:numPr>
          <w:ilvl w:val="0"/>
          <w:numId w:val="23"/>
        </w:numPr>
        <w:jc w:val="both"/>
        <w:rPr>
          <w:lang w:eastAsia="x-none"/>
        </w:rPr>
      </w:pPr>
      <w:r w:rsidRPr="004747C2">
        <w:rPr>
          <w:lang w:eastAsia="x-none"/>
        </w:rPr>
        <w:t xml:space="preserve">Uygunsuzlukların düzeltilmesini. </w:t>
      </w:r>
    </w:p>
    <w:p w:rsidR="00925A4B" w:rsidRPr="004747C2" w:rsidRDefault="00925A4B">
      <w:pPr>
        <w:jc w:val="both"/>
        <w:rPr>
          <w:lang w:eastAsia="x-none"/>
        </w:rPr>
      </w:pPr>
    </w:p>
    <w:p w:rsidR="00925A4B" w:rsidRPr="004747C2" w:rsidRDefault="00925A4B" w:rsidP="004747C2">
      <w:pPr>
        <w:pStyle w:val="Balk3"/>
      </w:pPr>
      <w:bookmarkStart w:id="468" w:name="_Toc435637552"/>
      <w:bookmarkStart w:id="469" w:name="_Toc438714764"/>
      <w:r w:rsidRPr="004747C2">
        <w:rPr>
          <w:lang w:val="tr-TR"/>
        </w:rPr>
        <w:t>A.</w:t>
      </w:r>
      <w:proofErr w:type="gramStart"/>
      <w:r w:rsidRPr="004747C2">
        <w:rPr>
          <w:lang w:val="tr-TR"/>
        </w:rPr>
        <w:t>5.3</w:t>
      </w:r>
      <w:proofErr w:type="gramEnd"/>
      <w:r w:rsidRPr="004747C2">
        <w:rPr>
          <w:lang w:val="tr-TR"/>
        </w:rPr>
        <w:tab/>
      </w:r>
      <w:r w:rsidR="00D81FF8">
        <w:rPr>
          <w:lang w:val="tr-TR"/>
        </w:rPr>
        <w:t>Kurumsal</w:t>
      </w:r>
      <w:r w:rsidR="00D81FF8" w:rsidRPr="004747C2">
        <w:rPr>
          <w:lang w:val="tr-TR"/>
        </w:rPr>
        <w:t xml:space="preserve"> </w:t>
      </w:r>
      <w:r w:rsidRPr="004747C2">
        <w:rPr>
          <w:lang w:val="tr-TR"/>
        </w:rPr>
        <w:t>görev, yetki ve sorumluluklar</w:t>
      </w:r>
      <w:bookmarkEnd w:id="468"/>
      <w:bookmarkEnd w:id="469"/>
    </w:p>
    <w:p w:rsidR="00766AD4" w:rsidRPr="004747C2" w:rsidRDefault="00925A4B">
      <w:pPr>
        <w:jc w:val="both"/>
        <w:rPr>
          <w:lang w:eastAsia="x-none"/>
        </w:rPr>
      </w:pPr>
      <w:r w:rsidRPr="004747C2">
        <w:rPr>
          <w:lang w:eastAsia="x-none"/>
        </w:rPr>
        <w:t xml:space="preserve">Kuruluşun çevre yönetim sisteminde yer alan </w:t>
      </w:r>
      <w:r w:rsidR="001F4D7A">
        <w:rPr>
          <w:lang w:eastAsia="x-none"/>
        </w:rPr>
        <w:t>personel</w:t>
      </w:r>
      <w:r w:rsidRPr="004747C2">
        <w:rPr>
          <w:lang w:eastAsia="x-none"/>
        </w:rPr>
        <w:t xml:space="preserve">, </w:t>
      </w:r>
      <w:r w:rsidR="003F6AF9" w:rsidRPr="004747C2">
        <w:rPr>
          <w:lang w:eastAsia="x-none"/>
        </w:rPr>
        <w:t>bu standardın şartlarını karşılamak ve amaçlanan çıktılara erişmek için, görev, yetki/ yetkiler ve sorumluluk/ sorumluluklarını açık bir şekilde anlamalıdır.</w:t>
      </w:r>
    </w:p>
    <w:p w:rsidR="003F6AF9" w:rsidRPr="004747C2" w:rsidRDefault="003F6AF9">
      <w:pPr>
        <w:jc w:val="both"/>
        <w:rPr>
          <w:lang w:eastAsia="x-none"/>
        </w:rPr>
      </w:pPr>
    </w:p>
    <w:p w:rsidR="003F6AF9" w:rsidRPr="004747C2" w:rsidRDefault="003F6AF9">
      <w:pPr>
        <w:jc w:val="both"/>
        <w:rPr>
          <w:lang w:eastAsia="x-none"/>
        </w:rPr>
      </w:pPr>
      <w:r w:rsidRPr="004747C2">
        <w:rPr>
          <w:lang w:eastAsia="x-none"/>
        </w:rPr>
        <w:t xml:space="preserve">Madde </w:t>
      </w:r>
      <w:proofErr w:type="gramStart"/>
      <w:r w:rsidRPr="004747C2">
        <w:rPr>
          <w:lang w:eastAsia="x-none"/>
        </w:rPr>
        <w:t>5.3’te</w:t>
      </w:r>
      <w:proofErr w:type="gramEnd"/>
      <w:r w:rsidRPr="004747C2">
        <w:rPr>
          <w:lang w:eastAsia="x-none"/>
        </w:rPr>
        <w:t xml:space="preserve"> tanımlanan belirli görev ve sorumluluklar, bazen “yönetim temsilcisi” olarak adlandırılan bir kişiye verilebilir, birçok kişi tarafından paylaşılabilir ya da üst yönetimden bir kişiye verilebilir.</w:t>
      </w:r>
    </w:p>
    <w:p w:rsidR="003F6AF9" w:rsidRPr="004747C2" w:rsidRDefault="003F6AF9">
      <w:pPr>
        <w:jc w:val="both"/>
        <w:rPr>
          <w:lang w:eastAsia="x-none"/>
        </w:rPr>
      </w:pPr>
    </w:p>
    <w:p w:rsidR="003F6AF9" w:rsidRPr="004747C2" w:rsidRDefault="003F6AF9" w:rsidP="004747C2">
      <w:pPr>
        <w:pStyle w:val="Balk2"/>
      </w:pPr>
      <w:bookmarkStart w:id="470" w:name="_Toc435637553"/>
      <w:bookmarkStart w:id="471" w:name="_Toc438714765"/>
      <w:r w:rsidRPr="004747C2">
        <w:t>A.6</w:t>
      </w:r>
      <w:r w:rsidRPr="004747C2">
        <w:tab/>
        <w:t>Planlama</w:t>
      </w:r>
      <w:bookmarkEnd w:id="470"/>
      <w:bookmarkEnd w:id="471"/>
    </w:p>
    <w:p w:rsidR="003F6AF9" w:rsidRPr="004747C2" w:rsidRDefault="003F6AF9" w:rsidP="004747C2">
      <w:pPr>
        <w:rPr>
          <w:lang w:eastAsia="zh-CN"/>
        </w:rPr>
      </w:pPr>
    </w:p>
    <w:p w:rsidR="003F6AF9" w:rsidRPr="004747C2" w:rsidRDefault="003F6AF9" w:rsidP="004747C2">
      <w:pPr>
        <w:pStyle w:val="Balk3"/>
      </w:pPr>
      <w:bookmarkStart w:id="472" w:name="_Toc435637554"/>
      <w:bookmarkStart w:id="473" w:name="_Toc438714766"/>
      <w:r w:rsidRPr="004747C2">
        <w:rPr>
          <w:lang w:val="tr-TR"/>
        </w:rPr>
        <w:t>A.</w:t>
      </w:r>
      <w:proofErr w:type="gramStart"/>
      <w:r w:rsidRPr="004747C2">
        <w:rPr>
          <w:lang w:val="tr-TR"/>
        </w:rPr>
        <w:t>6.1</w:t>
      </w:r>
      <w:proofErr w:type="gramEnd"/>
      <w:r w:rsidRPr="004747C2">
        <w:rPr>
          <w:lang w:val="tr-TR"/>
        </w:rPr>
        <w:tab/>
      </w:r>
      <w:r w:rsidR="00E41178" w:rsidRPr="004747C2">
        <w:rPr>
          <w:lang w:val="tr-TR"/>
        </w:rPr>
        <w:t>Risk</w:t>
      </w:r>
      <w:r w:rsidRPr="004747C2">
        <w:rPr>
          <w:lang w:val="tr-TR"/>
        </w:rPr>
        <w:t xml:space="preserve"> ve fırsatları</w:t>
      </w:r>
      <w:r w:rsidR="00E41178" w:rsidRPr="004747C2">
        <w:rPr>
          <w:lang w:val="tr-TR"/>
        </w:rPr>
        <w:t>n</w:t>
      </w:r>
      <w:r w:rsidRPr="004747C2">
        <w:rPr>
          <w:lang w:val="tr-TR"/>
        </w:rPr>
        <w:t xml:space="preserve"> </w:t>
      </w:r>
      <w:r w:rsidR="00E41178" w:rsidRPr="004747C2">
        <w:rPr>
          <w:lang w:val="tr-TR"/>
        </w:rPr>
        <w:t>tanımlanması</w:t>
      </w:r>
      <w:r w:rsidRPr="004747C2">
        <w:rPr>
          <w:lang w:val="tr-TR"/>
        </w:rPr>
        <w:t xml:space="preserve"> için faaliyetler</w:t>
      </w:r>
      <w:bookmarkEnd w:id="472"/>
      <w:bookmarkEnd w:id="473"/>
    </w:p>
    <w:p w:rsidR="003F6AF9" w:rsidRPr="004747C2" w:rsidRDefault="003F6AF9" w:rsidP="004747C2">
      <w:pPr>
        <w:rPr>
          <w:b/>
          <w:lang w:eastAsia="x-none"/>
        </w:rPr>
      </w:pPr>
    </w:p>
    <w:p w:rsidR="003F6AF9" w:rsidRPr="004747C2" w:rsidRDefault="003F6AF9" w:rsidP="004747C2">
      <w:pPr>
        <w:rPr>
          <w:b/>
          <w:lang w:eastAsia="x-none"/>
        </w:rPr>
      </w:pPr>
      <w:r w:rsidRPr="004747C2">
        <w:rPr>
          <w:b/>
          <w:lang w:eastAsia="x-none"/>
        </w:rPr>
        <w:t>A.6.1.1</w:t>
      </w:r>
      <w:r w:rsidRPr="004747C2">
        <w:rPr>
          <w:b/>
          <w:lang w:eastAsia="x-none"/>
        </w:rPr>
        <w:tab/>
        <w:t>Genel</w:t>
      </w:r>
    </w:p>
    <w:p w:rsidR="003F6AF9" w:rsidRPr="004747C2" w:rsidRDefault="000C51AD" w:rsidP="004747C2">
      <w:pPr>
        <w:jc w:val="both"/>
        <w:rPr>
          <w:lang w:eastAsia="x-none"/>
        </w:rPr>
      </w:pPr>
      <w:r w:rsidRPr="004747C2">
        <w:rPr>
          <w:lang w:eastAsia="x-none"/>
        </w:rPr>
        <w:t>Madde</w:t>
      </w:r>
      <w:r w:rsidR="006C7021" w:rsidRPr="004747C2">
        <w:rPr>
          <w:lang w:eastAsia="x-none"/>
        </w:rPr>
        <w:t xml:space="preserve"> 6.1’e göre oluşturulan </w:t>
      </w:r>
      <w:proofErr w:type="gramStart"/>
      <w:r w:rsidR="006C7021" w:rsidRPr="004747C2">
        <w:rPr>
          <w:lang w:eastAsia="x-none"/>
        </w:rPr>
        <w:t>proses</w:t>
      </w:r>
      <w:proofErr w:type="gramEnd"/>
      <w:r w:rsidR="006C7021" w:rsidRPr="004747C2">
        <w:rPr>
          <w:lang w:eastAsia="x-none"/>
        </w:rPr>
        <w:t>/</w:t>
      </w:r>
      <w:r w:rsidRPr="004747C2">
        <w:rPr>
          <w:lang w:eastAsia="x-none"/>
        </w:rPr>
        <w:t>proseslerin genel amacı, kuruluşun; çevre yönetim sisteminin amaçlanan çıktılarına er</w:t>
      </w:r>
      <w:r w:rsidR="006C7021" w:rsidRPr="004747C2">
        <w:rPr>
          <w:lang w:eastAsia="x-none"/>
        </w:rPr>
        <w:t>i</w:t>
      </w:r>
      <w:r w:rsidRPr="004747C2">
        <w:rPr>
          <w:lang w:eastAsia="x-none"/>
        </w:rPr>
        <w:t xml:space="preserve">şebileceğini, istenmeyen etkilerini önleyebileceğini veya azaltabileceğini ve sürekli iyileştirmeye erişebileceğini güvence altına almaktır. Kuruluş bunları, tanımlanması gereken risk ve fırsatları belirlemek ve bunları belirlemek için faaliyetleri planlayarak güvence altına alabilir. </w:t>
      </w:r>
      <w:r w:rsidR="001A283A" w:rsidRPr="004747C2">
        <w:rPr>
          <w:lang w:eastAsia="x-none"/>
        </w:rPr>
        <w:t xml:space="preserve">Bu risk ve fırsatlar; çevre boyutları, uygunluk </w:t>
      </w:r>
      <w:r w:rsidR="00332304">
        <w:rPr>
          <w:rFonts w:cs="Arial"/>
        </w:rPr>
        <w:t>yükümlülükleri</w:t>
      </w:r>
      <w:r w:rsidR="001A283A" w:rsidRPr="004747C2">
        <w:rPr>
          <w:lang w:eastAsia="x-none"/>
        </w:rPr>
        <w:t>, diğer hususlar veya ilgili tarafların diğer ihtiyaç ve beklentiler</w:t>
      </w:r>
      <w:r w:rsidR="00B07F25" w:rsidRPr="004747C2">
        <w:rPr>
          <w:lang w:eastAsia="x-none"/>
        </w:rPr>
        <w:t>iy</w:t>
      </w:r>
      <w:r w:rsidR="001A283A" w:rsidRPr="004747C2">
        <w:rPr>
          <w:lang w:eastAsia="x-none"/>
        </w:rPr>
        <w:t>le ilgili olabilir.</w:t>
      </w:r>
    </w:p>
    <w:p w:rsidR="003F6AF9" w:rsidRPr="004747C2" w:rsidRDefault="003F6AF9" w:rsidP="004747C2">
      <w:pPr>
        <w:jc w:val="both"/>
        <w:rPr>
          <w:lang w:eastAsia="x-none"/>
        </w:rPr>
      </w:pPr>
    </w:p>
    <w:p w:rsidR="001A283A" w:rsidRPr="004747C2" w:rsidRDefault="001A283A" w:rsidP="004747C2">
      <w:pPr>
        <w:jc w:val="both"/>
        <w:rPr>
          <w:lang w:eastAsia="x-none"/>
        </w:rPr>
      </w:pPr>
      <w:r w:rsidRPr="004747C2">
        <w:rPr>
          <w:lang w:eastAsia="x-none"/>
        </w:rPr>
        <w:t>Çe</w:t>
      </w:r>
      <w:r w:rsidR="00B07F25" w:rsidRPr="004747C2">
        <w:rPr>
          <w:lang w:eastAsia="x-none"/>
        </w:rPr>
        <w:t>vre boyutları (bk. Madde 6.1.2);</w:t>
      </w:r>
      <w:r w:rsidRPr="004747C2">
        <w:rPr>
          <w:lang w:eastAsia="x-none"/>
        </w:rPr>
        <w:t xml:space="preserve"> olumsuz çevre</w:t>
      </w:r>
      <w:r w:rsidR="00F77075">
        <w:rPr>
          <w:lang w:eastAsia="x-none"/>
        </w:rPr>
        <w:t>sel</w:t>
      </w:r>
      <w:r w:rsidRPr="004747C2">
        <w:rPr>
          <w:lang w:eastAsia="x-none"/>
        </w:rPr>
        <w:t xml:space="preserve"> etkileri, olumlu çevre</w:t>
      </w:r>
      <w:r w:rsidR="00F77075">
        <w:rPr>
          <w:lang w:eastAsia="x-none"/>
        </w:rPr>
        <w:t>sel</w:t>
      </w:r>
      <w:r w:rsidRPr="004747C2">
        <w:rPr>
          <w:lang w:eastAsia="x-none"/>
        </w:rPr>
        <w:t xml:space="preserve"> etkileri ve kuruluşa diğer etkiler ile bağlantılı olarak risk ve fırsatlar yaratabilir. Çevre boyutları ile ilgili risk ve fırsatlar, önemlilik değerlendirmesinin parçası olarak veya ayrı tayin edilebilir.</w:t>
      </w:r>
    </w:p>
    <w:p w:rsidR="001A283A" w:rsidRPr="004747C2" w:rsidRDefault="001A283A" w:rsidP="004747C2">
      <w:pPr>
        <w:jc w:val="both"/>
        <w:rPr>
          <w:lang w:eastAsia="x-none"/>
        </w:rPr>
      </w:pPr>
    </w:p>
    <w:p w:rsidR="001A283A" w:rsidRPr="004747C2" w:rsidRDefault="001A283A" w:rsidP="004747C2">
      <w:pPr>
        <w:jc w:val="both"/>
        <w:rPr>
          <w:lang w:eastAsia="x-none"/>
        </w:rPr>
      </w:pPr>
      <w:r w:rsidRPr="004747C2">
        <w:rPr>
          <w:lang w:eastAsia="x-none"/>
        </w:rPr>
        <w:lastRenderedPageBreak/>
        <w:t xml:space="preserve">Uygunluk </w:t>
      </w:r>
      <w:r w:rsidR="00332304">
        <w:rPr>
          <w:rFonts w:cs="Arial"/>
        </w:rPr>
        <w:t>yükümlülükleri</w:t>
      </w:r>
      <w:r w:rsidR="00332304" w:rsidRPr="004747C2" w:rsidDel="00332304">
        <w:rPr>
          <w:lang w:eastAsia="x-none"/>
        </w:rPr>
        <w:t xml:space="preserve"> </w:t>
      </w:r>
      <w:r w:rsidRPr="004747C2">
        <w:rPr>
          <w:lang w:eastAsia="x-none"/>
        </w:rPr>
        <w:t>(bk. Madde 6.1.3), şartların sağlanam</w:t>
      </w:r>
      <w:r w:rsidR="00753670" w:rsidRPr="004747C2">
        <w:rPr>
          <w:lang w:eastAsia="x-none"/>
        </w:rPr>
        <w:t xml:space="preserve">aması durumu (kuruluşun itibarını sarsabilir veya yasal bir sonuç doğurabilir) veya uygunluk </w:t>
      </w:r>
      <w:r w:rsidR="00332304">
        <w:rPr>
          <w:rFonts w:cs="Arial"/>
        </w:rPr>
        <w:t>yükümlülüklerinden</w:t>
      </w:r>
      <w:r w:rsidR="00753670" w:rsidRPr="004747C2">
        <w:rPr>
          <w:lang w:eastAsia="x-none"/>
        </w:rPr>
        <w:t xml:space="preserve"> ileri performans gösterme (kuruluşun itibarını arttırabilir) şeklinde </w:t>
      </w:r>
      <w:r w:rsidRPr="004747C2">
        <w:rPr>
          <w:lang w:eastAsia="x-none"/>
        </w:rPr>
        <w:t>risk ve fırsat yaratabilir</w:t>
      </w:r>
      <w:r w:rsidR="00753670" w:rsidRPr="004747C2">
        <w:rPr>
          <w:lang w:eastAsia="x-none"/>
        </w:rPr>
        <w:t>.</w:t>
      </w:r>
    </w:p>
    <w:p w:rsidR="001A283A" w:rsidRPr="004747C2" w:rsidRDefault="001A283A" w:rsidP="004747C2">
      <w:pPr>
        <w:jc w:val="both"/>
        <w:rPr>
          <w:lang w:eastAsia="x-none"/>
        </w:rPr>
      </w:pPr>
    </w:p>
    <w:p w:rsidR="001A283A" w:rsidRPr="004747C2" w:rsidRDefault="00B07F25" w:rsidP="004747C2">
      <w:pPr>
        <w:jc w:val="both"/>
      </w:pPr>
      <w:r w:rsidRPr="004747C2">
        <w:t>Kuruluş;</w:t>
      </w:r>
      <w:r w:rsidR="002C4274" w:rsidRPr="004747C2">
        <w:t xml:space="preserve"> kuruluşun çevre yönetim sisteminin amaçlarına erişme kabiliyetini etkileyebilecek, çevre </w:t>
      </w:r>
      <w:r w:rsidR="003E79AE" w:rsidRPr="004747C2">
        <w:t>durumları</w:t>
      </w:r>
      <w:r w:rsidRPr="004747C2">
        <w:t xml:space="preserve"> </w:t>
      </w:r>
      <w:r w:rsidR="002C4274" w:rsidRPr="004747C2">
        <w:t xml:space="preserve">veya ilgili tarafların ihtiyaç ve beklentileri </w:t>
      </w:r>
      <w:proofErr w:type="gramStart"/>
      <w:r w:rsidR="002C4274" w:rsidRPr="004747C2">
        <w:t>dahil</w:t>
      </w:r>
      <w:proofErr w:type="gramEnd"/>
      <w:r w:rsidR="002C4274" w:rsidRPr="004747C2">
        <w:t xml:space="preserve"> diğer hususlarla ilgili risk ve fırsatlara sahip olabilir, örneğin:</w:t>
      </w:r>
    </w:p>
    <w:p w:rsidR="002C4274" w:rsidRPr="004747C2" w:rsidRDefault="002C4274" w:rsidP="004747C2">
      <w:pPr>
        <w:jc w:val="both"/>
      </w:pPr>
    </w:p>
    <w:p w:rsidR="002C4274" w:rsidRPr="004747C2" w:rsidRDefault="002C4274" w:rsidP="004747C2">
      <w:pPr>
        <w:pStyle w:val="ListeParagraf"/>
        <w:numPr>
          <w:ilvl w:val="0"/>
          <w:numId w:val="56"/>
        </w:numPr>
        <w:spacing w:after="60"/>
        <w:jc w:val="both"/>
      </w:pPr>
      <w:r w:rsidRPr="004747C2">
        <w:t xml:space="preserve">Okuryazarlık veya dil engellerinden kaynaklanan, </w:t>
      </w:r>
      <w:r w:rsidR="00A31600" w:rsidRPr="004747C2">
        <w:t>çalışanların y</w:t>
      </w:r>
      <w:r w:rsidRPr="004747C2">
        <w:t>erel</w:t>
      </w:r>
      <w:r w:rsidR="00A31600" w:rsidRPr="004747C2">
        <w:t xml:space="preserve"> iş </w:t>
      </w:r>
      <w:proofErr w:type="gramStart"/>
      <w:r w:rsidR="00A31600" w:rsidRPr="004747C2">
        <w:t>prosedürlerinin</w:t>
      </w:r>
      <w:proofErr w:type="gramEnd"/>
      <w:r w:rsidR="00A31600" w:rsidRPr="004747C2">
        <w:t xml:space="preserve"> anlayamaması sebebi ile çevreye dökülenler,</w:t>
      </w:r>
    </w:p>
    <w:p w:rsidR="00A31600" w:rsidRPr="004747C2" w:rsidRDefault="00A31600" w:rsidP="004747C2">
      <w:pPr>
        <w:pStyle w:val="ListeParagraf"/>
        <w:numPr>
          <w:ilvl w:val="0"/>
          <w:numId w:val="56"/>
        </w:numPr>
        <w:spacing w:after="60"/>
        <w:jc w:val="both"/>
      </w:pPr>
      <w:r w:rsidRPr="004747C2">
        <w:t>İklim değişikliğinden kaynaklanan ve kuruluşun tesislerini etkileyebilecek artan seller,</w:t>
      </w:r>
    </w:p>
    <w:p w:rsidR="00A31600" w:rsidRPr="004747C2" w:rsidRDefault="00A31600" w:rsidP="004747C2">
      <w:pPr>
        <w:pStyle w:val="ListeParagraf"/>
        <w:numPr>
          <w:ilvl w:val="0"/>
          <w:numId w:val="56"/>
        </w:numPr>
        <w:spacing w:after="60"/>
        <w:jc w:val="both"/>
      </w:pPr>
      <w:r w:rsidRPr="004747C2">
        <w:t xml:space="preserve">Etkili bir çevre yönetim sistemini sürdürmek için yeterli kaynağın ekonomik </w:t>
      </w:r>
      <w:r w:rsidR="00B07F25" w:rsidRPr="004747C2">
        <w:t>zorluklar</w:t>
      </w:r>
      <w:r w:rsidRPr="004747C2">
        <w:t xml:space="preserve"> sebebi ile olmaması,</w:t>
      </w:r>
    </w:p>
    <w:p w:rsidR="00A31600" w:rsidRPr="004747C2" w:rsidRDefault="00A31600" w:rsidP="004747C2">
      <w:pPr>
        <w:pStyle w:val="ListeParagraf"/>
        <w:numPr>
          <w:ilvl w:val="0"/>
          <w:numId w:val="56"/>
        </w:numPr>
        <w:spacing w:after="60"/>
        <w:jc w:val="both"/>
      </w:pPr>
      <w:r w:rsidRPr="004747C2">
        <w:t>Hükümet tarafından finanse edilen, hava kalitesini iyileştirebilecek yeni teknoloji ile tanışma,</w:t>
      </w:r>
    </w:p>
    <w:p w:rsidR="00A31600" w:rsidRPr="004747C2" w:rsidRDefault="00A31600" w:rsidP="004747C2">
      <w:pPr>
        <w:pStyle w:val="ListeParagraf"/>
        <w:numPr>
          <w:ilvl w:val="0"/>
          <w:numId w:val="56"/>
        </w:numPr>
        <w:spacing w:after="60"/>
        <w:jc w:val="both"/>
      </w:pPr>
      <w:r w:rsidRPr="004747C2">
        <w:t xml:space="preserve">Kuraklık zamanında kuruluşun </w:t>
      </w:r>
      <w:proofErr w:type="gramStart"/>
      <w:r w:rsidRPr="004747C2">
        <w:t>emisyon</w:t>
      </w:r>
      <w:proofErr w:type="gramEnd"/>
      <w:r w:rsidRPr="004747C2">
        <w:t xml:space="preserve"> kontrol makine ve teçhizat kullanım yeteneğini etkileyebilecek su sıkıntısı.</w:t>
      </w:r>
    </w:p>
    <w:p w:rsidR="00A31600" w:rsidRPr="004747C2" w:rsidRDefault="00A31600" w:rsidP="004747C2">
      <w:pPr>
        <w:jc w:val="both"/>
      </w:pPr>
    </w:p>
    <w:p w:rsidR="00A31600" w:rsidRPr="004747C2" w:rsidRDefault="00A31600" w:rsidP="004747C2">
      <w:pPr>
        <w:jc w:val="both"/>
      </w:pPr>
      <w:r w:rsidRPr="004747C2">
        <w:t>Acil durumlar, gerçek veya potansiyel sonuçlarının önle</w:t>
      </w:r>
      <w:r w:rsidR="003E79AE" w:rsidRPr="004747C2">
        <w:t>n</w:t>
      </w:r>
      <w:r w:rsidRPr="004747C2">
        <w:t xml:space="preserve">mesi veya etkisinin azaltılması için </w:t>
      </w:r>
      <w:r w:rsidR="003E79AE" w:rsidRPr="004747C2">
        <w:t>derhal</w:t>
      </w:r>
      <w:r w:rsidRPr="004747C2">
        <w:t xml:space="preserve"> belirli yeteneklerin, kaynakların veya </w:t>
      </w:r>
      <w:proofErr w:type="gramStart"/>
      <w:r w:rsidRPr="004747C2">
        <w:t>proseslerin</w:t>
      </w:r>
      <w:proofErr w:type="gramEnd"/>
      <w:r w:rsidRPr="004747C2">
        <w:t xml:space="preserve"> uygulanmasını gerektiren, plansız veya beklenilmeyen olaylardır. Acil durumlar, kuruluşun çevre</w:t>
      </w:r>
      <w:r w:rsidR="003E79AE" w:rsidRPr="004747C2">
        <w:t>sel</w:t>
      </w:r>
      <w:r w:rsidRPr="004747C2">
        <w:t xml:space="preserve"> etkilerine veya diğer etkilerine olumsuz</w:t>
      </w:r>
      <w:r w:rsidR="004C7532" w:rsidRPr="004747C2">
        <w:t xml:space="preserve"> sonuçlar doğurabilir. Potansiyel acil durumlar tayin edilirken (örneğin, yangın, kimyasalların dökülmesi, kötü hava durumu), kuruluş aşağıdakileri değerlendirmelidir:</w:t>
      </w:r>
    </w:p>
    <w:p w:rsidR="004C7532" w:rsidRPr="004747C2" w:rsidRDefault="004C7532" w:rsidP="004747C2">
      <w:pPr>
        <w:jc w:val="both"/>
      </w:pPr>
    </w:p>
    <w:p w:rsidR="004C7532" w:rsidRPr="004747C2" w:rsidRDefault="004C7532" w:rsidP="004747C2">
      <w:pPr>
        <w:pStyle w:val="ListeParagraf"/>
        <w:numPr>
          <w:ilvl w:val="0"/>
          <w:numId w:val="23"/>
        </w:numPr>
        <w:spacing w:after="60"/>
        <w:jc w:val="both"/>
      </w:pPr>
      <w:r w:rsidRPr="004747C2">
        <w:t>Sahadaki tehlikelerin yapısı (örneğin, alevlenebilir sıvılar, depolama tankları, basınçlı gazlar),</w:t>
      </w:r>
    </w:p>
    <w:p w:rsidR="004C7532" w:rsidRPr="004747C2" w:rsidRDefault="004C7532" w:rsidP="004747C2">
      <w:pPr>
        <w:pStyle w:val="ListeParagraf"/>
        <w:numPr>
          <w:ilvl w:val="0"/>
          <w:numId w:val="23"/>
        </w:numPr>
        <w:spacing w:after="60"/>
        <w:jc w:val="both"/>
      </w:pPr>
      <w:r w:rsidRPr="004747C2">
        <w:t>En muhtemel tip ve boyuttaki acil durumlar,</w:t>
      </w:r>
    </w:p>
    <w:p w:rsidR="004C7532" w:rsidRPr="004747C2" w:rsidRDefault="004C7532" w:rsidP="004747C2">
      <w:pPr>
        <w:pStyle w:val="ListeParagraf"/>
        <w:numPr>
          <w:ilvl w:val="0"/>
          <w:numId w:val="23"/>
        </w:numPr>
        <w:spacing w:after="60"/>
        <w:jc w:val="both"/>
      </w:pPr>
      <w:r w:rsidRPr="004747C2">
        <w:t>Yakındaki tesislerdeki (örneğin, tesis, yol, d</w:t>
      </w:r>
      <w:r w:rsidR="00E41178" w:rsidRPr="004747C2">
        <w:t>e</w:t>
      </w:r>
      <w:r w:rsidRPr="004747C2">
        <w:t>miryolu) potansiyel acil durumlar.</w:t>
      </w:r>
    </w:p>
    <w:p w:rsidR="004C7532" w:rsidRPr="004747C2" w:rsidRDefault="004C7532" w:rsidP="004747C2">
      <w:pPr>
        <w:jc w:val="both"/>
      </w:pPr>
    </w:p>
    <w:p w:rsidR="004C7532" w:rsidRPr="004747C2" w:rsidRDefault="004C7532" w:rsidP="004747C2">
      <w:pPr>
        <w:jc w:val="both"/>
      </w:pPr>
      <w:r w:rsidRPr="004747C2">
        <w:t xml:space="preserve">Risk ve fırsatların tayin edilmesi ve tanımlanması gerekirken, </w:t>
      </w:r>
      <w:proofErr w:type="spellStart"/>
      <w:r w:rsidRPr="004747C2">
        <w:t>formal</w:t>
      </w:r>
      <w:proofErr w:type="spellEnd"/>
      <w:r w:rsidRPr="004747C2">
        <w:t xml:space="preserve"> bir risk yönetimine veya </w:t>
      </w:r>
      <w:proofErr w:type="spellStart"/>
      <w:r w:rsidRPr="004747C2">
        <w:t>dokümante</w:t>
      </w:r>
      <w:proofErr w:type="spellEnd"/>
      <w:r w:rsidRPr="004747C2">
        <w:t xml:space="preserve"> edilmiş bir risk yönetimi </w:t>
      </w:r>
      <w:proofErr w:type="gramStart"/>
      <w:r w:rsidRPr="004747C2">
        <w:t>prosesine</w:t>
      </w:r>
      <w:proofErr w:type="gramEnd"/>
      <w:r w:rsidRPr="004747C2">
        <w:t xml:space="preserve"> g</w:t>
      </w:r>
      <w:r w:rsidR="003E79AE" w:rsidRPr="004747C2">
        <w:t>erek yoktur. Risk ve fırsatları</w:t>
      </w:r>
      <w:r w:rsidRPr="004747C2">
        <w:t xml:space="preserve"> tayin etmek için kullanılacak </w:t>
      </w:r>
      <w:r w:rsidR="00F860F1">
        <w:t>yöntemin</w:t>
      </w:r>
      <w:r w:rsidR="00F860F1" w:rsidRPr="004747C2">
        <w:t xml:space="preserve"> </w:t>
      </w:r>
      <w:r w:rsidRPr="004747C2">
        <w:t xml:space="preserve">seçimi kuruluşa aittir. </w:t>
      </w:r>
      <w:r w:rsidR="00F860F1">
        <w:t>Yöntem</w:t>
      </w:r>
      <w:r w:rsidRPr="004747C2">
        <w:t>,</w:t>
      </w:r>
      <w:r w:rsidR="00E41178" w:rsidRPr="004747C2">
        <w:t xml:space="preserve"> kuruluşun iş yapma bağlamına bağlı olarak,</w:t>
      </w:r>
      <w:r w:rsidRPr="004747C2">
        <w:t xml:space="preserve"> basit bir nitel </w:t>
      </w:r>
      <w:proofErr w:type="gramStart"/>
      <w:r w:rsidRPr="004747C2">
        <w:t>proses</w:t>
      </w:r>
      <w:proofErr w:type="gramEnd"/>
      <w:r w:rsidRPr="004747C2">
        <w:t xml:space="preserve"> veya bir tam nicel </w:t>
      </w:r>
      <w:r w:rsidR="00E41178" w:rsidRPr="004747C2">
        <w:t>değerlendirmeden ibaret olabilir.</w:t>
      </w:r>
    </w:p>
    <w:p w:rsidR="00E41178" w:rsidRPr="004747C2" w:rsidRDefault="00E41178" w:rsidP="004747C2">
      <w:pPr>
        <w:jc w:val="both"/>
      </w:pPr>
    </w:p>
    <w:p w:rsidR="00E41178" w:rsidRPr="004747C2" w:rsidRDefault="00E41178" w:rsidP="004747C2">
      <w:pPr>
        <w:jc w:val="both"/>
      </w:pPr>
      <w:r w:rsidRPr="004747C2">
        <w:t xml:space="preserve">Tanımlanan risk ve fırsatlar (bk. Madde 6.1.1 ila Madde 6.1.3), planlama faaliyetleri (bk. Madde 6.1.4) ve çevre amaçlarının (bk. Madde </w:t>
      </w:r>
      <w:proofErr w:type="gramStart"/>
      <w:r w:rsidRPr="004747C2">
        <w:t>6.2</w:t>
      </w:r>
      <w:proofErr w:type="gramEnd"/>
      <w:r w:rsidRPr="004747C2">
        <w:t>) belirlenmesi için girdilerdir.</w:t>
      </w:r>
    </w:p>
    <w:p w:rsidR="00E41178" w:rsidRPr="004747C2" w:rsidRDefault="00E41178" w:rsidP="004747C2">
      <w:pPr>
        <w:jc w:val="both"/>
      </w:pPr>
    </w:p>
    <w:p w:rsidR="00E41178" w:rsidRPr="00B47985" w:rsidRDefault="00E41178" w:rsidP="004747C2">
      <w:pPr>
        <w:jc w:val="both"/>
        <w:rPr>
          <w:b/>
          <w:sz w:val="22"/>
          <w:szCs w:val="22"/>
        </w:rPr>
      </w:pPr>
      <w:r w:rsidRPr="00B47985">
        <w:rPr>
          <w:b/>
          <w:sz w:val="22"/>
          <w:szCs w:val="22"/>
        </w:rPr>
        <w:t>A.6.1.2</w:t>
      </w:r>
      <w:r w:rsidRPr="00B47985">
        <w:rPr>
          <w:b/>
          <w:sz w:val="22"/>
          <w:szCs w:val="22"/>
        </w:rPr>
        <w:tab/>
        <w:t>Çevre boyutları</w:t>
      </w:r>
    </w:p>
    <w:p w:rsidR="00E41178" w:rsidRPr="004747C2" w:rsidRDefault="00E41178" w:rsidP="004747C2">
      <w:pPr>
        <w:jc w:val="both"/>
      </w:pPr>
      <w:r w:rsidRPr="004747C2">
        <w:t>Kuruluş, çevre boyutlarını ve bunlarla bağlantılı çevre</w:t>
      </w:r>
      <w:r w:rsidR="00F77075">
        <w:t>sel</w:t>
      </w:r>
      <w:r w:rsidRPr="004747C2">
        <w:t xml:space="preserve"> etkilerini, bunlardan önemli olanlarını ve dolayısı ile çevre yönetim sisteminde tanımlanması gerekenleri tayin eder. </w:t>
      </w:r>
    </w:p>
    <w:p w:rsidR="00E41178" w:rsidRPr="004747C2" w:rsidRDefault="00E41178" w:rsidP="004747C2">
      <w:pPr>
        <w:jc w:val="both"/>
      </w:pPr>
    </w:p>
    <w:p w:rsidR="00E41178" w:rsidRPr="004747C2" w:rsidRDefault="00E41178" w:rsidP="004747C2">
      <w:pPr>
        <w:jc w:val="both"/>
      </w:pPr>
      <w:r w:rsidRPr="004747C2">
        <w:t>Olumsuz veya olumlu, tamamen veya kısmen çevre boyutlarının sonucu olarak çevreyi değiştiren şeyler</w:t>
      </w:r>
      <w:r w:rsidR="003E79AE" w:rsidRPr="004747C2">
        <w:t>e</w:t>
      </w:r>
      <w:r w:rsidRPr="004747C2">
        <w:t xml:space="preserve"> çevre</w:t>
      </w:r>
      <w:r w:rsidR="00213E51" w:rsidRPr="004747C2">
        <w:t>sel</w:t>
      </w:r>
      <w:r w:rsidRPr="004747C2">
        <w:t xml:space="preserve"> etkiler</w:t>
      </w:r>
      <w:r w:rsidR="003E79AE" w:rsidRPr="004747C2">
        <w:t xml:space="preserve"> denir</w:t>
      </w:r>
      <w:r w:rsidR="00213E51" w:rsidRPr="004747C2">
        <w:t>. Çevresel etkiler, yerel, bölges</w:t>
      </w:r>
      <w:r w:rsidR="00B32DEF" w:rsidRPr="004747C2">
        <w:t>e</w:t>
      </w:r>
      <w:r w:rsidR="00213E51" w:rsidRPr="004747C2">
        <w:t xml:space="preserve">l ve küresel ölçekte oluşabilir ve yapısına bağlı olarak, doğrudan, dolaylı veya </w:t>
      </w:r>
      <w:proofErr w:type="gramStart"/>
      <w:r w:rsidR="00213E51" w:rsidRPr="004747C2">
        <w:t>kümülatif</w:t>
      </w:r>
      <w:proofErr w:type="gramEnd"/>
      <w:r w:rsidR="00213E51" w:rsidRPr="004747C2">
        <w:t xml:space="preserve"> olabilir. Çevre boyu</w:t>
      </w:r>
      <w:r w:rsidR="00B32DEF" w:rsidRPr="004747C2">
        <w:t>t</w:t>
      </w:r>
      <w:r w:rsidR="00213E51" w:rsidRPr="004747C2">
        <w:t>ları ile çevresel etkiler arasındaki ilişki, sebep veya sonuçtan biridir.</w:t>
      </w:r>
    </w:p>
    <w:p w:rsidR="00213E51" w:rsidRPr="004747C2" w:rsidRDefault="00213E51" w:rsidP="004747C2">
      <w:pPr>
        <w:jc w:val="both"/>
      </w:pPr>
    </w:p>
    <w:p w:rsidR="00213E51" w:rsidRPr="004747C2" w:rsidRDefault="00213E51" w:rsidP="004747C2">
      <w:pPr>
        <w:jc w:val="both"/>
      </w:pPr>
      <w:r w:rsidRPr="004747C2">
        <w:t xml:space="preserve">Çevre boyutlarını belirlerken, kuruluş yaşam </w:t>
      </w:r>
      <w:r w:rsidR="003E79AE" w:rsidRPr="004747C2">
        <w:t>döngüsü</w:t>
      </w:r>
      <w:r w:rsidRPr="004747C2">
        <w:t xml:space="preserve"> yaklaşımını değerlendirir. Bu detaylı bir yaşam </w:t>
      </w:r>
      <w:r w:rsidR="003E79AE" w:rsidRPr="004747C2">
        <w:t>döngüsü</w:t>
      </w:r>
      <w:r w:rsidRPr="004747C2">
        <w:t xml:space="preserve"> değerlendirmesi gerektirmez, kuruluş tarafından kontrol edilebilecek veya etkilenebilecek yaşam </w:t>
      </w:r>
      <w:r w:rsidR="003E79AE" w:rsidRPr="004747C2">
        <w:t>döngüsü</w:t>
      </w:r>
      <w:r w:rsidRPr="004747C2">
        <w:t xml:space="preserve"> aşamaları hakkında dikkatlice düşünülmesi yeterlidir. Bir ürün (veya hizmetin) tipik </w:t>
      </w:r>
      <w:r w:rsidR="003E79AE" w:rsidRPr="004747C2">
        <w:t xml:space="preserve">yaşam döngüsü </w:t>
      </w:r>
      <w:r w:rsidRPr="004747C2">
        <w:t>aşamalar</w:t>
      </w:r>
      <w:r w:rsidR="003E79AE" w:rsidRPr="004747C2">
        <w:t>ı</w:t>
      </w:r>
      <w:r w:rsidRPr="004747C2">
        <w:t xml:space="preserve">; hammadde temini, tasarım, üretim, taşıma/sevkiyat, kullanım, </w:t>
      </w:r>
      <w:r w:rsidR="003E79AE" w:rsidRPr="004747C2">
        <w:t>yaşam</w:t>
      </w:r>
      <w:r w:rsidRPr="004747C2">
        <w:t xml:space="preserve"> sonu işlemi ve son elden çıkarmayı içerir. </w:t>
      </w:r>
      <w:r w:rsidR="0030371F" w:rsidRPr="004747C2">
        <w:t>Uygulanabilir y</w:t>
      </w:r>
      <w:r w:rsidRPr="004747C2">
        <w:t xml:space="preserve">aşam </w:t>
      </w:r>
      <w:r w:rsidR="003E79AE" w:rsidRPr="004747C2">
        <w:t>döngüsü</w:t>
      </w:r>
      <w:r w:rsidRPr="004747C2">
        <w:t xml:space="preserve"> aşamaları faaliyet, </w:t>
      </w:r>
      <w:r w:rsidR="002F059F" w:rsidRPr="004747C2">
        <w:t xml:space="preserve">ürün veya hizmete bağlı olarak değişir. </w:t>
      </w:r>
    </w:p>
    <w:p w:rsidR="002F059F" w:rsidRPr="004747C2" w:rsidRDefault="002F059F" w:rsidP="004747C2">
      <w:pPr>
        <w:jc w:val="both"/>
      </w:pPr>
    </w:p>
    <w:p w:rsidR="002F059F" w:rsidRPr="004747C2" w:rsidRDefault="006426B2" w:rsidP="004747C2">
      <w:pPr>
        <w:jc w:val="both"/>
      </w:pPr>
      <w:r w:rsidRPr="004747C2">
        <w:t>K</w:t>
      </w:r>
      <w:r w:rsidR="002F059F" w:rsidRPr="004747C2">
        <w:t xml:space="preserve">uruluş, çevre yönetim sistemi kapsamı içerisinde, çevre boyutlarını tayin etmelidir. Kuruluş mevcut ve geçmiş faaliyetler, ürünler ve hizmetler, planlanan veya yeni gelişmeler ile yeni veya </w:t>
      </w:r>
      <w:proofErr w:type="spellStart"/>
      <w:r w:rsidR="002F059F" w:rsidRPr="004747C2">
        <w:t>modifiye</w:t>
      </w:r>
      <w:proofErr w:type="spellEnd"/>
      <w:r w:rsidR="002F059F" w:rsidRPr="004747C2">
        <w:t xml:space="preserve"> edilen faaliyet, ürün ve hizmetler ile bağlantılı girdi ve çıktıları dikkate alır. Kullanılan </w:t>
      </w:r>
      <w:r w:rsidR="00F860F1">
        <w:t>yöntem</w:t>
      </w:r>
      <w:r w:rsidR="002F059F" w:rsidRPr="004747C2">
        <w:t xml:space="preserve">, normal ve normal olmayan işletme şartlarını, açma ve kapama durumlarını ve bunlarla birlikte Madde 6.1.1’de tanımlanan makul şekilde öngörülebilir acil durumları değerlendirmelidir. Daha önceden meydana gelen </w:t>
      </w:r>
      <w:r w:rsidRPr="004747C2">
        <w:t>acil</w:t>
      </w:r>
      <w:r w:rsidR="002F059F" w:rsidRPr="004747C2">
        <w:t xml:space="preserve"> durumla</w:t>
      </w:r>
      <w:r w:rsidRPr="004747C2">
        <w:t>ra dikkat edilmelidir. Değişim</w:t>
      </w:r>
      <w:r w:rsidR="002F059F" w:rsidRPr="004747C2">
        <w:t xml:space="preserve"> yönetiminin parçası olarak çevre boyutları hakkında bilgi için Madde A.1’e bakılmalıdır.</w:t>
      </w:r>
    </w:p>
    <w:p w:rsidR="00771955" w:rsidRPr="004747C2" w:rsidRDefault="000C3865" w:rsidP="004747C2">
      <w:pPr>
        <w:jc w:val="both"/>
      </w:pPr>
      <w:r w:rsidRPr="004747C2">
        <w:t>Kuruluşun</w:t>
      </w:r>
      <w:r w:rsidR="00771955" w:rsidRPr="004747C2">
        <w:t xml:space="preserve">, her bir ürün, parça veya girdi malzemenin çevre boyutunu tayin </w:t>
      </w:r>
      <w:r w:rsidRPr="004747C2">
        <w:t xml:space="preserve">etmek </w:t>
      </w:r>
      <w:r w:rsidR="00771955" w:rsidRPr="004747C2">
        <w:t xml:space="preserve">ve değerlendirmek üzere ayrı ayrı değerlendirmesine gerek </w:t>
      </w:r>
      <w:r w:rsidRPr="004747C2">
        <w:t>yoktur. Kuruluş;</w:t>
      </w:r>
      <w:r w:rsidR="00771955" w:rsidRPr="004747C2">
        <w:t xml:space="preserve"> faaliyetleri, ürünleri ve hizmetleri ortak karakteristikleri olduğu müddetçe gruplayabilir veya kategorize edebilir.</w:t>
      </w:r>
    </w:p>
    <w:p w:rsidR="00771955" w:rsidRPr="004747C2" w:rsidRDefault="00771955" w:rsidP="004747C2">
      <w:pPr>
        <w:jc w:val="both"/>
      </w:pPr>
    </w:p>
    <w:p w:rsidR="00771955" w:rsidRPr="004747C2" w:rsidRDefault="00771955" w:rsidP="004747C2">
      <w:pPr>
        <w:jc w:val="both"/>
      </w:pPr>
      <w:r w:rsidRPr="004747C2">
        <w:lastRenderedPageBreak/>
        <w:t>Çevre boyutlarını tayin ederken, kuruluş aşağıdakileri değerlendirmelidir:</w:t>
      </w:r>
    </w:p>
    <w:p w:rsidR="00771955" w:rsidRPr="004747C2" w:rsidRDefault="00771955" w:rsidP="004747C2">
      <w:pPr>
        <w:jc w:val="both"/>
      </w:pPr>
    </w:p>
    <w:p w:rsidR="00771955" w:rsidRPr="004747C2" w:rsidRDefault="00771955" w:rsidP="004747C2">
      <w:pPr>
        <w:pStyle w:val="ListeParagraf"/>
        <w:numPr>
          <w:ilvl w:val="0"/>
          <w:numId w:val="57"/>
        </w:numPr>
        <w:spacing w:after="60"/>
        <w:jc w:val="both"/>
      </w:pPr>
      <w:r w:rsidRPr="004747C2">
        <w:t xml:space="preserve">Havaya </w:t>
      </w:r>
      <w:proofErr w:type="gramStart"/>
      <w:r w:rsidRPr="004747C2">
        <w:t>emisyonu</w:t>
      </w:r>
      <w:proofErr w:type="gramEnd"/>
      <w:r w:rsidRPr="004747C2">
        <w:t>,</w:t>
      </w:r>
    </w:p>
    <w:p w:rsidR="00771955" w:rsidRPr="004747C2" w:rsidRDefault="00011B71" w:rsidP="004747C2">
      <w:pPr>
        <w:pStyle w:val="ListeParagraf"/>
        <w:numPr>
          <w:ilvl w:val="0"/>
          <w:numId w:val="57"/>
        </w:numPr>
        <w:spacing w:after="60"/>
        <w:jc w:val="both"/>
      </w:pPr>
      <w:r w:rsidRPr="004747C2">
        <w:t>Suya sa</w:t>
      </w:r>
      <w:r w:rsidR="00771955" w:rsidRPr="004747C2">
        <w:t>lınanlar,</w:t>
      </w:r>
    </w:p>
    <w:p w:rsidR="00771955" w:rsidRPr="004747C2" w:rsidRDefault="00771955" w:rsidP="004747C2">
      <w:pPr>
        <w:pStyle w:val="ListeParagraf"/>
        <w:numPr>
          <w:ilvl w:val="0"/>
          <w:numId w:val="57"/>
        </w:numPr>
        <w:spacing w:after="60"/>
        <w:jc w:val="both"/>
      </w:pPr>
      <w:r w:rsidRPr="004747C2">
        <w:t>Karaya salınanlar,</w:t>
      </w:r>
    </w:p>
    <w:p w:rsidR="00771955" w:rsidRPr="004747C2" w:rsidRDefault="00771955" w:rsidP="004747C2">
      <w:pPr>
        <w:pStyle w:val="ListeParagraf"/>
        <w:numPr>
          <w:ilvl w:val="0"/>
          <w:numId w:val="57"/>
        </w:numPr>
        <w:spacing w:after="60"/>
        <w:jc w:val="both"/>
      </w:pPr>
      <w:r w:rsidRPr="004747C2">
        <w:t>Hammadde ve doğal kaynakların kullanımı,</w:t>
      </w:r>
    </w:p>
    <w:p w:rsidR="00771955" w:rsidRPr="004747C2" w:rsidRDefault="00771955" w:rsidP="004747C2">
      <w:pPr>
        <w:pStyle w:val="ListeParagraf"/>
        <w:numPr>
          <w:ilvl w:val="0"/>
          <w:numId w:val="57"/>
        </w:numPr>
        <w:spacing w:after="60"/>
        <w:jc w:val="both"/>
      </w:pPr>
      <w:r w:rsidRPr="004747C2">
        <w:t>Enerji kullanımı,</w:t>
      </w:r>
    </w:p>
    <w:p w:rsidR="00771955" w:rsidRPr="004747C2" w:rsidRDefault="00771955" w:rsidP="004747C2">
      <w:pPr>
        <w:pStyle w:val="ListeParagraf"/>
        <w:numPr>
          <w:ilvl w:val="0"/>
          <w:numId w:val="57"/>
        </w:numPr>
        <w:spacing w:after="60"/>
        <w:jc w:val="both"/>
      </w:pPr>
      <w:r w:rsidRPr="004747C2">
        <w:t>Enerji salımı (örneğin, ısı, radyasyon, vibrasyon (gürültü), ışık),</w:t>
      </w:r>
    </w:p>
    <w:p w:rsidR="00771955" w:rsidRPr="004747C2" w:rsidRDefault="00771955" w:rsidP="004747C2">
      <w:pPr>
        <w:pStyle w:val="ListeParagraf"/>
        <w:numPr>
          <w:ilvl w:val="0"/>
          <w:numId w:val="57"/>
        </w:numPr>
        <w:spacing w:after="60"/>
        <w:jc w:val="both"/>
      </w:pPr>
      <w:r w:rsidRPr="004747C2">
        <w:t>Atık ve yan ürün üretimi,</w:t>
      </w:r>
    </w:p>
    <w:p w:rsidR="00771955" w:rsidRPr="004747C2" w:rsidRDefault="00771955" w:rsidP="004747C2">
      <w:pPr>
        <w:pStyle w:val="ListeParagraf"/>
        <w:numPr>
          <w:ilvl w:val="0"/>
          <w:numId w:val="57"/>
        </w:numPr>
        <w:spacing w:after="60"/>
        <w:jc w:val="both"/>
      </w:pPr>
      <w:r w:rsidRPr="004747C2">
        <w:t>Uzay kullanımı.</w:t>
      </w:r>
    </w:p>
    <w:p w:rsidR="00771955" w:rsidRPr="004747C2" w:rsidRDefault="00771955" w:rsidP="004747C2">
      <w:pPr>
        <w:jc w:val="both"/>
      </w:pPr>
    </w:p>
    <w:p w:rsidR="00B01268" w:rsidRPr="004747C2" w:rsidRDefault="00771955" w:rsidP="004747C2">
      <w:pPr>
        <w:jc w:val="both"/>
      </w:pPr>
      <w:r w:rsidRPr="004747C2">
        <w:t>Doğrudan kontrol ettiği çevr</w:t>
      </w:r>
      <w:r w:rsidR="000C3865" w:rsidRPr="004747C2">
        <w:t>es</w:t>
      </w:r>
      <w:r w:rsidRPr="004747C2">
        <w:t xml:space="preserve">el etkilere ilave olarak, kuruluş, etkileyebileceği çevre boyutları olup olmadığını tayin eder. Bunlar, </w:t>
      </w:r>
      <w:r w:rsidR="00E50379" w:rsidRPr="004747C2">
        <w:t>başkaları tarafından teda</w:t>
      </w:r>
      <w:r w:rsidR="000C3865" w:rsidRPr="004747C2">
        <w:t xml:space="preserve">rik edilen ürün veya hizmetler ve </w:t>
      </w:r>
      <w:r w:rsidR="00E50379" w:rsidRPr="004747C2">
        <w:t xml:space="preserve">kuruluşun başkalarına tedarik ettiği ürün ve hizmetler (dışarıda yaptırılan </w:t>
      </w:r>
      <w:proofErr w:type="gramStart"/>
      <w:r w:rsidR="00E50379" w:rsidRPr="004747C2">
        <w:t>proses</w:t>
      </w:r>
      <w:proofErr w:type="gramEnd"/>
      <w:r w:rsidR="00E50379" w:rsidRPr="004747C2">
        <w:t>/ prosesler dahil) ile ilgili olabilir.</w:t>
      </w:r>
      <w:r w:rsidR="00B01268" w:rsidRPr="004747C2">
        <w:t xml:space="preserve"> Kuruluşun başkalarına tedarik ettiği ürünler dikkate alındığında, ürün ve hizmetlerin kullanımı ve </w:t>
      </w:r>
      <w:r w:rsidR="000C3865" w:rsidRPr="004747C2">
        <w:t>yaşamının</w:t>
      </w:r>
      <w:r w:rsidR="00B01268" w:rsidRPr="004747C2">
        <w:t xml:space="preserve"> sonunda yapılacak işlemlerde, kuruluş sınırlı etkiye sahip olabilir. Ancak, her durumda, kuruluş uygulayabileceği kontrolün boyutunu, etkileyebileceği çevre boyutlarını ve </w:t>
      </w:r>
      <w:r w:rsidR="000C3865" w:rsidRPr="004747C2">
        <w:t>etk</w:t>
      </w:r>
      <w:r w:rsidR="00B01268" w:rsidRPr="004747C2">
        <w:t>ilemeyi denediği böyle bir etkinin boyutunu tayin eder.</w:t>
      </w:r>
    </w:p>
    <w:p w:rsidR="00B01268" w:rsidRPr="004747C2" w:rsidRDefault="00B01268" w:rsidP="004747C2">
      <w:pPr>
        <w:jc w:val="both"/>
      </w:pPr>
    </w:p>
    <w:p w:rsidR="00B01268" w:rsidRPr="004747C2" w:rsidRDefault="00B01268" w:rsidP="004747C2">
      <w:pPr>
        <w:jc w:val="both"/>
      </w:pPr>
      <w:r w:rsidRPr="004747C2">
        <w:t xml:space="preserve">Kuruluşun aşağıda verilenler gibi faaliyet, ürün ve hizmetleri ile ilgili çevre boyutları </w:t>
      </w:r>
      <w:r w:rsidR="00B32DEF" w:rsidRPr="004747C2">
        <w:t>değerlendirilmelidir</w:t>
      </w:r>
      <w:r w:rsidRPr="004747C2">
        <w:t>:</w:t>
      </w:r>
    </w:p>
    <w:p w:rsidR="00B01268" w:rsidRPr="004747C2" w:rsidRDefault="00B01268" w:rsidP="004747C2">
      <w:pPr>
        <w:jc w:val="both"/>
      </w:pPr>
    </w:p>
    <w:p w:rsidR="00771955" w:rsidRPr="004747C2" w:rsidRDefault="00B01268" w:rsidP="004747C2">
      <w:pPr>
        <w:pStyle w:val="ListeParagraf"/>
        <w:numPr>
          <w:ilvl w:val="0"/>
          <w:numId w:val="23"/>
        </w:numPr>
        <w:spacing w:after="60"/>
        <w:jc w:val="both"/>
      </w:pPr>
      <w:r w:rsidRPr="004747C2">
        <w:t xml:space="preserve">Tesisleri, </w:t>
      </w:r>
      <w:proofErr w:type="gramStart"/>
      <w:r w:rsidRPr="004747C2">
        <w:t>prosesleri</w:t>
      </w:r>
      <w:proofErr w:type="gramEnd"/>
      <w:r w:rsidRPr="004747C2">
        <w:t>, ürün ve hizmetleri</w:t>
      </w:r>
      <w:r w:rsidR="00BF73F3" w:rsidRPr="004747C2">
        <w:t>nin tasarımı ve geliştir</w:t>
      </w:r>
      <w:r w:rsidR="00B32DEF" w:rsidRPr="004747C2">
        <w:t>i</w:t>
      </w:r>
      <w:r w:rsidR="00BF73F3" w:rsidRPr="004747C2">
        <w:t>lmesi,</w:t>
      </w:r>
    </w:p>
    <w:p w:rsidR="00BF73F3" w:rsidRPr="004747C2" w:rsidRDefault="00BF73F3" w:rsidP="004747C2">
      <w:pPr>
        <w:pStyle w:val="ListeParagraf"/>
        <w:numPr>
          <w:ilvl w:val="0"/>
          <w:numId w:val="23"/>
        </w:numPr>
        <w:spacing w:after="60"/>
        <w:jc w:val="both"/>
      </w:pPr>
      <w:proofErr w:type="spellStart"/>
      <w:r w:rsidRPr="004747C2">
        <w:t>Ekstraksiyon</w:t>
      </w:r>
      <w:proofErr w:type="spellEnd"/>
      <w:r w:rsidRPr="004747C2">
        <w:t xml:space="preserve"> </w:t>
      </w:r>
      <w:proofErr w:type="gramStart"/>
      <w:r w:rsidRPr="004747C2">
        <w:t>dahil</w:t>
      </w:r>
      <w:proofErr w:type="gramEnd"/>
      <w:r w:rsidRPr="004747C2">
        <w:t xml:space="preserve"> hammadde temini,</w:t>
      </w:r>
    </w:p>
    <w:p w:rsidR="00BF73F3" w:rsidRPr="004747C2" w:rsidRDefault="00BF73F3" w:rsidP="004747C2">
      <w:pPr>
        <w:pStyle w:val="ListeParagraf"/>
        <w:numPr>
          <w:ilvl w:val="0"/>
          <w:numId w:val="23"/>
        </w:numPr>
        <w:spacing w:after="60"/>
        <w:jc w:val="both"/>
      </w:pPr>
      <w:r w:rsidRPr="004747C2">
        <w:t xml:space="preserve">Depoculuk </w:t>
      </w:r>
      <w:proofErr w:type="gramStart"/>
      <w:r w:rsidRPr="004747C2">
        <w:t>dahil</w:t>
      </w:r>
      <w:proofErr w:type="gramEnd"/>
      <w:r w:rsidRPr="004747C2">
        <w:t xml:space="preserve">, </w:t>
      </w:r>
      <w:proofErr w:type="spellStart"/>
      <w:r w:rsidRPr="004747C2">
        <w:t>operasyonel</w:t>
      </w:r>
      <w:proofErr w:type="spellEnd"/>
      <w:r w:rsidRPr="004747C2">
        <w:t xml:space="preserve"> veya imalat prosesleri,</w:t>
      </w:r>
    </w:p>
    <w:p w:rsidR="00BF73F3" w:rsidRPr="004747C2" w:rsidRDefault="00BF73F3" w:rsidP="004747C2">
      <w:pPr>
        <w:pStyle w:val="ListeParagraf"/>
        <w:numPr>
          <w:ilvl w:val="0"/>
          <w:numId w:val="23"/>
        </w:numPr>
        <w:spacing w:after="60"/>
        <w:jc w:val="both"/>
      </w:pPr>
      <w:r w:rsidRPr="004747C2">
        <w:t xml:space="preserve">Tesislerin, </w:t>
      </w:r>
      <w:proofErr w:type="spellStart"/>
      <w:r w:rsidRPr="004747C2">
        <w:t>operasyonel</w:t>
      </w:r>
      <w:proofErr w:type="spellEnd"/>
      <w:r w:rsidRPr="004747C2">
        <w:t xml:space="preserve"> varlıkların ve alt yapının işletimi ve bakımı,</w:t>
      </w:r>
    </w:p>
    <w:p w:rsidR="00BF73F3" w:rsidRPr="004747C2" w:rsidRDefault="00BF73F3" w:rsidP="004747C2">
      <w:pPr>
        <w:pStyle w:val="ListeParagraf"/>
        <w:numPr>
          <w:ilvl w:val="0"/>
          <w:numId w:val="23"/>
        </w:numPr>
        <w:spacing w:after="60"/>
        <w:jc w:val="both"/>
      </w:pPr>
      <w:r w:rsidRPr="004747C2">
        <w:t>Çevre performansı ve dış tedarikçi uygulamaları,</w:t>
      </w:r>
    </w:p>
    <w:p w:rsidR="00BF73F3" w:rsidRPr="004747C2" w:rsidRDefault="00BF73F3" w:rsidP="004747C2">
      <w:pPr>
        <w:pStyle w:val="ListeParagraf"/>
        <w:numPr>
          <w:ilvl w:val="0"/>
          <w:numId w:val="23"/>
        </w:numPr>
        <w:spacing w:after="60"/>
        <w:jc w:val="both"/>
      </w:pPr>
      <w:r w:rsidRPr="004747C2">
        <w:t xml:space="preserve">Ambalajlama </w:t>
      </w:r>
      <w:proofErr w:type="gramStart"/>
      <w:r w:rsidRPr="004747C2">
        <w:t>dahil</w:t>
      </w:r>
      <w:proofErr w:type="gramEnd"/>
      <w:r w:rsidRPr="004747C2">
        <w:t xml:space="preserve">, ürün taşıma ve hizmet </w:t>
      </w:r>
      <w:r w:rsidR="008A0C82" w:rsidRPr="004747C2">
        <w:t>sunumu</w:t>
      </w:r>
      <w:r w:rsidRPr="004747C2">
        <w:t>,</w:t>
      </w:r>
    </w:p>
    <w:p w:rsidR="00BF73F3" w:rsidRPr="004747C2" w:rsidRDefault="00BF73F3" w:rsidP="004747C2">
      <w:pPr>
        <w:pStyle w:val="ListeParagraf"/>
        <w:numPr>
          <w:ilvl w:val="0"/>
          <w:numId w:val="23"/>
        </w:numPr>
        <w:spacing w:after="60"/>
        <w:jc w:val="both"/>
      </w:pPr>
      <w:r w:rsidRPr="004747C2">
        <w:t xml:space="preserve">Ürünün depolanması ve </w:t>
      </w:r>
      <w:r w:rsidR="008A0C82" w:rsidRPr="004747C2">
        <w:t>yaşam</w:t>
      </w:r>
      <w:r w:rsidRPr="004747C2">
        <w:t xml:space="preserve"> sonu işlemi,</w:t>
      </w:r>
    </w:p>
    <w:p w:rsidR="00BF73F3" w:rsidRPr="004747C2" w:rsidRDefault="00BF73F3" w:rsidP="004747C2">
      <w:pPr>
        <w:pStyle w:val="ListeParagraf"/>
        <w:numPr>
          <w:ilvl w:val="0"/>
          <w:numId w:val="23"/>
        </w:numPr>
        <w:spacing w:after="60"/>
        <w:jc w:val="both"/>
      </w:pPr>
      <w:r w:rsidRPr="004747C2">
        <w:t xml:space="preserve">Tekrar kullanım, yenileme, geri dönüşüm ve elden çıkarma </w:t>
      </w:r>
      <w:proofErr w:type="gramStart"/>
      <w:r w:rsidRPr="004747C2">
        <w:t>dahil</w:t>
      </w:r>
      <w:proofErr w:type="gramEnd"/>
      <w:r w:rsidRPr="004747C2">
        <w:t xml:space="preserve"> atık yönetimi.</w:t>
      </w:r>
    </w:p>
    <w:p w:rsidR="00BF73F3" w:rsidRPr="004747C2" w:rsidRDefault="00BF73F3" w:rsidP="004747C2">
      <w:pPr>
        <w:jc w:val="both"/>
      </w:pPr>
    </w:p>
    <w:p w:rsidR="002F059F" w:rsidRPr="004747C2" w:rsidRDefault="00BF73F3" w:rsidP="004747C2">
      <w:pPr>
        <w:jc w:val="both"/>
      </w:pPr>
      <w:r w:rsidRPr="004747C2">
        <w:t xml:space="preserve">Önemli çevre boyutlarının tayini için </w:t>
      </w:r>
      <w:r w:rsidR="008A0C82" w:rsidRPr="004747C2">
        <w:t>tek</w:t>
      </w:r>
      <w:r w:rsidRPr="004747C2">
        <w:t xml:space="preserve"> bir </w:t>
      </w:r>
      <w:r w:rsidR="00F860F1">
        <w:t>yöntem</w:t>
      </w:r>
      <w:r w:rsidR="00F860F1" w:rsidRPr="004747C2">
        <w:t xml:space="preserve"> </w:t>
      </w:r>
      <w:r w:rsidRPr="004747C2">
        <w:t xml:space="preserve">yoktur, bununla birlikte, kullanılan </w:t>
      </w:r>
      <w:r w:rsidR="00F860F1">
        <w:t>yöntem</w:t>
      </w:r>
      <w:r w:rsidR="00F860F1" w:rsidRPr="004747C2">
        <w:t xml:space="preserve"> </w:t>
      </w:r>
      <w:r w:rsidRPr="004747C2">
        <w:t xml:space="preserve">ve </w:t>
      </w:r>
      <w:proofErr w:type="gramStart"/>
      <w:r w:rsidRPr="004747C2">
        <w:t>kriterler</w:t>
      </w:r>
      <w:proofErr w:type="gramEnd"/>
      <w:r w:rsidRPr="004747C2">
        <w:t xml:space="preserve"> tutarlı sonuçlar sağlamalıdır. Kuruluş, önemli çevre boyutlarını tayin etmek için </w:t>
      </w:r>
      <w:proofErr w:type="gramStart"/>
      <w:r w:rsidRPr="004747C2">
        <w:t>kriterler</w:t>
      </w:r>
      <w:proofErr w:type="gramEnd"/>
      <w:r w:rsidRPr="004747C2">
        <w:t xml:space="preserve"> belirler. Çevresel </w:t>
      </w:r>
      <w:proofErr w:type="gramStart"/>
      <w:r w:rsidRPr="004747C2">
        <w:t>kriterler</w:t>
      </w:r>
      <w:proofErr w:type="gramEnd"/>
      <w:r w:rsidRPr="004747C2">
        <w:t xml:space="preserve">, çevre boyutlarının tayini için birincil ve asgari </w:t>
      </w:r>
      <w:r w:rsidR="003D2A10" w:rsidRPr="004747C2">
        <w:t xml:space="preserve">kriterlerdir. Kriterler, çevre boyutları (örneğin, tip, boyut, sıklık) veya çevresel etki (örneğin, boyut, şiddet, süre ve </w:t>
      </w:r>
      <w:proofErr w:type="spellStart"/>
      <w:r w:rsidR="003D2A10" w:rsidRPr="004747C2">
        <w:t>maruziyet</w:t>
      </w:r>
      <w:proofErr w:type="spellEnd"/>
      <w:r w:rsidR="003D2A10" w:rsidRPr="004747C2">
        <w:t xml:space="preserve">) ile ilgili olabilir. Diğer </w:t>
      </w:r>
      <w:proofErr w:type="gramStart"/>
      <w:r w:rsidR="003D2A10" w:rsidRPr="004747C2">
        <w:t>kriterler</w:t>
      </w:r>
      <w:proofErr w:type="gramEnd"/>
      <w:r w:rsidR="003D2A10" w:rsidRPr="004747C2">
        <w:t xml:space="preserve"> de kullanılabilir. Bir çevresel etki, yalnızca çevre </w:t>
      </w:r>
      <w:proofErr w:type="gramStart"/>
      <w:r w:rsidR="003D2A10" w:rsidRPr="004747C2">
        <w:t>kriterleri</w:t>
      </w:r>
      <w:proofErr w:type="gramEnd"/>
      <w:r w:rsidR="003D2A10" w:rsidRPr="004747C2">
        <w:t xml:space="preserve"> değerlendirildiğinde önemli olmayabilir. Ancak, başka </w:t>
      </w:r>
      <w:proofErr w:type="gramStart"/>
      <w:r w:rsidR="003D2A10" w:rsidRPr="004747C2">
        <w:t>kriterler</w:t>
      </w:r>
      <w:proofErr w:type="gramEnd"/>
      <w:r w:rsidR="003D2A10" w:rsidRPr="004747C2">
        <w:t xml:space="preserve"> kullanıldığında önemi tayin eden eşik değere ulaşabilir veya aşabilir. Bu diğer </w:t>
      </w:r>
      <w:proofErr w:type="gramStart"/>
      <w:r w:rsidR="003D2A10" w:rsidRPr="004747C2">
        <w:t>kriterler</w:t>
      </w:r>
      <w:proofErr w:type="gramEnd"/>
      <w:r w:rsidR="003D2A10" w:rsidRPr="004747C2">
        <w:t xml:space="preserve">, yasal şartlar gibi </w:t>
      </w:r>
      <w:r w:rsidR="00D81FF8">
        <w:t>kurumsal</w:t>
      </w:r>
      <w:r w:rsidR="00D81FF8" w:rsidRPr="004747C2">
        <w:t xml:space="preserve"> </w:t>
      </w:r>
      <w:r w:rsidR="003D2A10" w:rsidRPr="004747C2">
        <w:t xml:space="preserve">hususları veya ilgili taraf değerlendirmelerini kapsayabilir. Bu diğer </w:t>
      </w:r>
      <w:proofErr w:type="gramStart"/>
      <w:r w:rsidR="003D2A10" w:rsidRPr="004747C2">
        <w:t>kriterlerin</w:t>
      </w:r>
      <w:proofErr w:type="gramEnd"/>
      <w:r w:rsidR="003D2A10" w:rsidRPr="004747C2">
        <w:t>, çevresel etkiler esas alınarak önemli olarak tayin edilen bir boyutu önemsiz hale getirmek için kullanılması amaçlanmamaktadır.</w:t>
      </w:r>
    </w:p>
    <w:p w:rsidR="003D2A10" w:rsidRPr="004747C2" w:rsidRDefault="003D2A10" w:rsidP="004747C2">
      <w:pPr>
        <w:jc w:val="both"/>
      </w:pPr>
    </w:p>
    <w:p w:rsidR="003D2A10" w:rsidRPr="004747C2" w:rsidRDefault="003D2A10" w:rsidP="004747C2">
      <w:pPr>
        <w:jc w:val="both"/>
      </w:pPr>
      <w:r w:rsidRPr="004747C2">
        <w:t>Bir önemli çevre boyut</w:t>
      </w:r>
      <w:r w:rsidR="008A0C82" w:rsidRPr="004747C2">
        <w:t>u</w:t>
      </w:r>
      <w:r w:rsidRPr="004747C2">
        <w:t xml:space="preserve">, bir veya </w:t>
      </w:r>
      <w:r w:rsidR="008A0C82" w:rsidRPr="004747C2">
        <w:t>daha fazla önemli çevresel etkiyl</w:t>
      </w:r>
      <w:r w:rsidRPr="004747C2">
        <w:t xml:space="preserve">e sonuçlanabilir, </w:t>
      </w:r>
      <w:r w:rsidR="00373D7C" w:rsidRPr="004747C2">
        <w:t>dolayısı ile kuruluşun, çevre yönetim sisteminin amaçlanan çıktılarına erişebilmesini güvence altına almak için tanımlanması gereken risk ve fırsatlar olarak neticelenebilir.</w:t>
      </w:r>
    </w:p>
    <w:p w:rsidR="00373D7C" w:rsidRPr="004747C2" w:rsidRDefault="00373D7C" w:rsidP="004747C2">
      <w:pPr>
        <w:jc w:val="both"/>
      </w:pPr>
    </w:p>
    <w:p w:rsidR="00373D7C" w:rsidRPr="00B47985" w:rsidRDefault="00373D7C" w:rsidP="004747C2">
      <w:pPr>
        <w:jc w:val="both"/>
        <w:rPr>
          <w:b/>
          <w:sz w:val="22"/>
          <w:szCs w:val="22"/>
        </w:rPr>
      </w:pPr>
      <w:r w:rsidRPr="00B47985">
        <w:rPr>
          <w:b/>
          <w:sz w:val="22"/>
          <w:szCs w:val="22"/>
        </w:rPr>
        <w:t>A.6.1.3</w:t>
      </w:r>
      <w:r w:rsidRPr="00B47985">
        <w:rPr>
          <w:b/>
          <w:sz w:val="22"/>
          <w:szCs w:val="22"/>
        </w:rPr>
        <w:tab/>
        <w:t xml:space="preserve">Uygunluk </w:t>
      </w:r>
      <w:r w:rsidR="00332304" w:rsidRPr="00B47985">
        <w:rPr>
          <w:rFonts w:cs="Arial"/>
          <w:b/>
          <w:sz w:val="22"/>
          <w:szCs w:val="22"/>
        </w:rPr>
        <w:t>yükümlülükleri</w:t>
      </w:r>
    </w:p>
    <w:p w:rsidR="00373D7C" w:rsidRPr="004747C2" w:rsidRDefault="00373D7C" w:rsidP="004747C2">
      <w:pPr>
        <w:jc w:val="both"/>
      </w:pPr>
      <w:r w:rsidRPr="004747C2">
        <w:t xml:space="preserve">Kuruluş, çevre boyutlarına uygulanabilir, Madde </w:t>
      </w:r>
      <w:proofErr w:type="gramStart"/>
      <w:r w:rsidRPr="004747C2">
        <w:t>4.2’ye</w:t>
      </w:r>
      <w:proofErr w:type="gramEnd"/>
      <w:r w:rsidRPr="004747C2">
        <w:t xml:space="preserve"> göre tanımladığı uygunluk </w:t>
      </w:r>
      <w:r w:rsidR="00332304">
        <w:rPr>
          <w:rFonts w:cs="Arial"/>
        </w:rPr>
        <w:t>yükümlülüklerini</w:t>
      </w:r>
      <w:r w:rsidRPr="004747C2">
        <w:t xml:space="preserve"> ve kuruluşa ne şekilde uyguladığını, yeterli detay seviyesinde tayin eder. Uygunluk </w:t>
      </w:r>
      <w:r w:rsidR="00332304">
        <w:rPr>
          <w:rFonts w:cs="Arial"/>
        </w:rPr>
        <w:t>yükümlülükleri</w:t>
      </w:r>
      <w:r w:rsidRPr="004747C2">
        <w:t>, kuruluşun uyması gereken yasal şartları ve kuruluşun sahip olduğu veya uymayı seçtiği diğer şartları kapsar.</w:t>
      </w:r>
    </w:p>
    <w:p w:rsidR="00373D7C" w:rsidRPr="004747C2" w:rsidRDefault="00373D7C" w:rsidP="004747C2">
      <w:pPr>
        <w:jc w:val="both"/>
      </w:pPr>
    </w:p>
    <w:p w:rsidR="00373D7C" w:rsidRPr="004747C2" w:rsidRDefault="00373D7C" w:rsidP="004747C2">
      <w:pPr>
        <w:jc w:val="both"/>
      </w:pPr>
      <w:r w:rsidRPr="004747C2">
        <w:t>Kuruluşun çevre boyutları ile ilgili zorunlu yasal şartlar aşağıdakileri iç</w:t>
      </w:r>
      <w:r w:rsidR="008A0C82" w:rsidRPr="004747C2">
        <w:t>erebilir (uygulanabildiğinde</w:t>
      </w:r>
      <w:r w:rsidRPr="004747C2">
        <w:t>):</w:t>
      </w:r>
    </w:p>
    <w:p w:rsidR="00373D7C" w:rsidRPr="004747C2" w:rsidRDefault="00373D7C" w:rsidP="004747C2">
      <w:pPr>
        <w:jc w:val="both"/>
      </w:pPr>
    </w:p>
    <w:p w:rsidR="00373D7C" w:rsidRPr="004747C2" w:rsidRDefault="00A45E97" w:rsidP="004747C2">
      <w:pPr>
        <w:pStyle w:val="ListeParagraf"/>
        <w:numPr>
          <w:ilvl w:val="0"/>
          <w:numId w:val="59"/>
        </w:numPr>
        <w:spacing w:after="60"/>
        <w:jc w:val="both"/>
      </w:pPr>
      <w:r>
        <w:t>Kamu</w:t>
      </w:r>
      <w:r w:rsidRPr="004747C2">
        <w:t xml:space="preserve"> </w:t>
      </w:r>
      <w:r w:rsidR="00373D7C" w:rsidRPr="004747C2">
        <w:t>kuruluşları veya diğer ilgili yetkililerden gelen şartlar,</w:t>
      </w:r>
    </w:p>
    <w:p w:rsidR="00373D7C" w:rsidRPr="004747C2" w:rsidRDefault="00373D7C" w:rsidP="004747C2">
      <w:pPr>
        <w:pStyle w:val="ListeParagraf"/>
        <w:numPr>
          <w:ilvl w:val="0"/>
          <w:numId w:val="59"/>
        </w:numPr>
        <w:spacing w:after="60"/>
        <w:jc w:val="both"/>
      </w:pPr>
      <w:r w:rsidRPr="004747C2">
        <w:t>Uluslararası, ulusal ve yerel kanun ve düzenlemeler,</w:t>
      </w:r>
    </w:p>
    <w:p w:rsidR="000D4700" w:rsidRPr="004747C2" w:rsidRDefault="000D4700" w:rsidP="004747C2">
      <w:pPr>
        <w:pStyle w:val="ListeParagraf"/>
        <w:numPr>
          <w:ilvl w:val="0"/>
          <w:numId w:val="59"/>
        </w:numPr>
        <w:spacing w:after="60"/>
        <w:jc w:val="both"/>
      </w:pPr>
      <w:r w:rsidRPr="004747C2">
        <w:t>İzinler, lisanslar ve diğer şekilde yetkililerce belirlenen şartlar,</w:t>
      </w:r>
    </w:p>
    <w:p w:rsidR="000D4700" w:rsidRPr="004747C2" w:rsidRDefault="000D4700" w:rsidP="004747C2">
      <w:pPr>
        <w:pStyle w:val="ListeParagraf"/>
        <w:numPr>
          <w:ilvl w:val="0"/>
          <w:numId w:val="59"/>
        </w:numPr>
        <w:spacing w:after="60"/>
        <w:jc w:val="both"/>
      </w:pPr>
      <w:r w:rsidRPr="004747C2">
        <w:t>Düzenleyici kuruluşların emirleri, kurallar ve kılavuzluk,</w:t>
      </w:r>
    </w:p>
    <w:p w:rsidR="00373D7C" w:rsidRPr="004747C2" w:rsidRDefault="000D4700" w:rsidP="004747C2">
      <w:pPr>
        <w:pStyle w:val="ListeParagraf"/>
        <w:numPr>
          <w:ilvl w:val="0"/>
          <w:numId w:val="59"/>
        </w:numPr>
        <w:spacing w:after="60"/>
        <w:jc w:val="both"/>
      </w:pPr>
      <w:r w:rsidRPr="004747C2">
        <w:t xml:space="preserve">Mahkeme ve </w:t>
      </w:r>
      <w:r w:rsidR="00A32714">
        <w:t>hâkim</w:t>
      </w:r>
      <w:r w:rsidRPr="004747C2">
        <w:t xml:space="preserve"> kararları.</w:t>
      </w:r>
    </w:p>
    <w:p w:rsidR="000D4700" w:rsidRPr="004747C2" w:rsidRDefault="000D4700" w:rsidP="004747C2">
      <w:pPr>
        <w:jc w:val="both"/>
      </w:pPr>
    </w:p>
    <w:p w:rsidR="000D4700" w:rsidRPr="004747C2" w:rsidRDefault="000D4700" w:rsidP="004747C2">
      <w:pPr>
        <w:jc w:val="both"/>
      </w:pPr>
      <w:r w:rsidRPr="004747C2">
        <w:lastRenderedPageBreak/>
        <w:t xml:space="preserve">Uygunluk </w:t>
      </w:r>
      <w:r w:rsidR="00332304">
        <w:rPr>
          <w:rFonts w:cs="Arial"/>
        </w:rPr>
        <w:t>yükümlülükleri</w:t>
      </w:r>
      <w:r w:rsidRPr="004747C2">
        <w:t>, çevre yönetim sistemi ile ilgili kuruluşun sahip olduğu veya uymayı kabul ettiği diğer ilgili taraf şartlarını da kapsayabilir. Bunlar aşağıdakileri içerir (uygulanabil</w:t>
      </w:r>
      <w:r w:rsidR="008A0C82" w:rsidRPr="004747C2">
        <w:t>diğinde</w:t>
      </w:r>
      <w:r w:rsidRPr="004747C2">
        <w:t>):</w:t>
      </w:r>
    </w:p>
    <w:p w:rsidR="000D4700" w:rsidRPr="004747C2" w:rsidRDefault="000D4700" w:rsidP="004747C2">
      <w:pPr>
        <w:jc w:val="both"/>
      </w:pPr>
    </w:p>
    <w:p w:rsidR="000D4700" w:rsidRPr="004747C2" w:rsidRDefault="000D4700" w:rsidP="004747C2">
      <w:pPr>
        <w:pStyle w:val="ListeParagraf"/>
        <w:numPr>
          <w:ilvl w:val="0"/>
          <w:numId w:val="23"/>
        </w:numPr>
        <w:spacing w:after="60"/>
        <w:jc w:val="both"/>
      </w:pPr>
      <w:r w:rsidRPr="004747C2">
        <w:t>Meslek kuruluşları ve sivil toplum kuruluşları ile anlaşmalar,</w:t>
      </w:r>
    </w:p>
    <w:p w:rsidR="000D4700" w:rsidRPr="004747C2" w:rsidRDefault="000D4700" w:rsidP="004747C2">
      <w:pPr>
        <w:pStyle w:val="ListeParagraf"/>
        <w:numPr>
          <w:ilvl w:val="0"/>
          <w:numId w:val="23"/>
        </w:numPr>
        <w:spacing w:after="60"/>
        <w:jc w:val="both"/>
      </w:pPr>
      <w:r w:rsidRPr="004747C2">
        <w:t xml:space="preserve">Kamu </w:t>
      </w:r>
      <w:proofErr w:type="spellStart"/>
      <w:r w:rsidRPr="004747C2">
        <w:t>ooriteleri</w:t>
      </w:r>
      <w:proofErr w:type="spellEnd"/>
      <w:r w:rsidRPr="004747C2">
        <w:t xml:space="preserve"> veya müşterilerle anlaşmalar,</w:t>
      </w:r>
    </w:p>
    <w:p w:rsidR="000D4700" w:rsidRPr="004747C2" w:rsidRDefault="00D81FF8" w:rsidP="004747C2">
      <w:pPr>
        <w:pStyle w:val="ListeParagraf"/>
        <w:numPr>
          <w:ilvl w:val="0"/>
          <w:numId w:val="23"/>
        </w:numPr>
        <w:spacing w:after="60"/>
        <w:jc w:val="both"/>
      </w:pPr>
      <w:r>
        <w:t>Kurumsal</w:t>
      </w:r>
      <w:r w:rsidRPr="004747C2">
        <w:t xml:space="preserve"> </w:t>
      </w:r>
      <w:r w:rsidR="000D4700" w:rsidRPr="004747C2">
        <w:t>şartlar,</w:t>
      </w:r>
    </w:p>
    <w:p w:rsidR="000D4700" w:rsidRPr="004747C2" w:rsidRDefault="000D4700" w:rsidP="004747C2">
      <w:pPr>
        <w:pStyle w:val="ListeParagraf"/>
        <w:numPr>
          <w:ilvl w:val="0"/>
          <w:numId w:val="23"/>
        </w:numPr>
        <w:spacing w:after="60"/>
        <w:jc w:val="both"/>
      </w:pPr>
      <w:r w:rsidRPr="004747C2">
        <w:t>Gönüllü prensipler ve uygulama esasları,</w:t>
      </w:r>
    </w:p>
    <w:p w:rsidR="000D4700" w:rsidRPr="004747C2" w:rsidRDefault="000D4700" w:rsidP="004747C2">
      <w:pPr>
        <w:pStyle w:val="ListeParagraf"/>
        <w:numPr>
          <w:ilvl w:val="0"/>
          <w:numId w:val="23"/>
        </w:numPr>
        <w:spacing w:after="60"/>
        <w:jc w:val="both"/>
      </w:pPr>
      <w:r w:rsidRPr="004747C2">
        <w:t>Gönüllü etiketleme ve çevre taahhütleri,</w:t>
      </w:r>
    </w:p>
    <w:p w:rsidR="000D4700" w:rsidRPr="004747C2" w:rsidRDefault="000D4700" w:rsidP="004747C2">
      <w:pPr>
        <w:pStyle w:val="ListeParagraf"/>
        <w:numPr>
          <w:ilvl w:val="0"/>
          <w:numId w:val="23"/>
        </w:numPr>
        <w:spacing w:after="60"/>
        <w:jc w:val="both"/>
      </w:pPr>
      <w:r w:rsidRPr="004747C2">
        <w:t>Kuruluşun sözleşmeye bağlanmış düzenlemelerden kaynaklanan zorunluluklar</w:t>
      </w:r>
      <w:r w:rsidR="008A0C82" w:rsidRPr="004747C2">
        <w:t>ı</w:t>
      </w:r>
      <w:r w:rsidRPr="004747C2">
        <w:t>,</w:t>
      </w:r>
    </w:p>
    <w:p w:rsidR="000D4700" w:rsidRPr="004747C2" w:rsidRDefault="000D4700" w:rsidP="004747C2">
      <w:pPr>
        <w:pStyle w:val="ListeParagraf"/>
        <w:numPr>
          <w:ilvl w:val="0"/>
          <w:numId w:val="23"/>
        </w:numPr>
        <w:spacing w:after="60"/>
        <w:jc w:val="both"/>
      </w:pPr>
      <w:r w:rsidRPr="004747C2">
        <w:t>İlgili organizasyon</w:t>
      </w:r>
      <w:r w:rsidR="00901118">
        <w:t xml:space="preserve"> ile ilgili </w:t>
      </w:r>
      <w:proofErr w:type="spellStart"/>
      <w:r w:rsidR="00901118">
        <w:t>standardlar</w:t>
      </w:r>
      <w:proofErr w:type="spellEnd"/>
      <w:r w:rsidRPr="004747C2">
        <w:t xml:space="preserve"> ve </w:t>
      </w:r>
      <w:r w:rsidR="008A0C82" w:rsidRPr="004747C2">
        <w:t>endüstri</w:t>
      </w:r>
      <w:r w:rsidRPr="004747C2">
        <w:t xml:space="preserve"> </w:t>
      </w:r>
      <w:proofErr w:type="spellStart"/>
      <w:r w:rsidRPr="004747C2">
        <w:t>standardları</w:t>
      </w:r>
      <w:proofErr w:type="spellEnd"/>
      <w:r w:rsidRPr="004747C2">
        <w:t>.</w:t>
      </w:r>
    </w:p>
    <w:p w:rsidR="000D4700" w:rsidRPr="004747C2" w:rsidRDefault="000D4700" w:rsidP="004747C2">
      <w:pPr>
        <w:jc w:val="both"/>
      </w:pPr>
    </w:p>
    <w:p w:rsidR="000D4700" w:rsidRPr="00B47985" w:rsidRDefault="000D4700" w:rsidP="004747C2">
      <w:pPr>
        <w:jc w:val="both"/>
        <w:rPr>
          <w:b/>
          <w:sz w:val="22"/>
          <w:szCs w:val="22"/>
        </w:rPr>
      </w:pPr>
      <w:r w:rsidRPr="00B47985">
        <w:rPr>
          <w:b/>
          <w:sz w:val="22"/>
          <w:szCs w:val="22"/>
        </w:rPr>
        <w:t>A.6.1.4</w:t>
      </w:r>
      <w:r w:rsidRPr="00B47985">
        <w:rPr>
          <w:b/>
          <w:sz w:val="22"/>
          <w:szCs w:val="22"/>
        </w:rPr>
        <w:tab/>
        <w:t>Planlama faaliyeti</w:t>
      </w:r>
    </w:p>
    <w:p w:rsidR="00D20745" w:rsidRPr="004747C2" w:rsidRDefault="000D4700" w:rsidP="004747C2">
      <w:pPr>
        <w:jc w:val="both"/>
      </w:pPr>
      <w:r w:rsidRPr="004747C2">
        <w:t xml:space="preserve">Kuruluş, kuruluşun çevre yönetim sisteminin amaçlanan çıktılarına erişmek için </w:t>
      </w:r>
      <w:r w:rsidR="0074600D" w:rsidRPr="004747C2">
        <w:t xml:space="preserve">öncelikli olan önemli çevre boyutlarını, uygunluk </w:t>
      </w:r>
      <w:r w:rsidR="00332304">
        <w:rPr>
          <w:rFonts w:cs="Arial"/>
        </w:rPr>
        <w:t>yükümlülüklerini</w:t>
      </w:r>
      <w:r w:rsidR="0074600D" w:rsidRPr="004747C2">
        <w:t xml:space="preserve"> ve Madde 6.1.1’de tanımlanan risk ve fırsatları tanımlayan çevre yönetim sistemi içerisinde yapılması gereken faaliyetleri üst seviyede planlar. </w:t>
      </w:r>
    </w:p>
    <w:p w:rsidR="00D20745" w:rsidRPr="004747C2" w:rsidRDefault="00D20745" w:rsidP="004747C2">
      <w:pPr>
        <w:jc w:val="both"/>
      </w:pPr>
    </w:p>
    <w:p w:rsidR="000D4700" w:rsidRPr="004747C2" w:rsidRDefault="0074600D" w:rsidP="004747C2">
      <w:pPr>
        <w:jc w:val="both"/>
      </w:pPr>
      <w:r w:rsidRPr="004747C2">
        <w:t xml:space="preserve">Planlanan faaliyetler, çevre amaçlarının (bk. Madde </w:t>
      </w:r>
      <w:proofErr w:type="gramStart"/>
      <w:r w:rsidRPr="004747C2">
        <w:t>6.2</w:t>
      </w:r>
      <w:proofErr w:type="gramEnd"/>
      <w:r w:rsidRPr="004747C2">
        <w:t xml:space="preserve">) oluşturulmasını içerebilir veya diğer çevre yönetim sistemi prosesleri ile münferit olarak veya </w:t>
      </w:r>
      <w:r w:rsidR="00272BBB" w:rsidRPr="004747C2">
        <w:t>muhtelif</w:t>
      </w:r>
      <w:r w:rsidRPr="004747C2">
        <w:t xml:space="preserve"> şekilde birleştirilmiş olabilir.</w:t>
      </w:r>
      <w:r w:rsidR="00D20745" w:rsidRPr="004747C2">
        <w:t xml:space="preserve"> Bazı faaliyetler, iş sağlığı ve güvenliği veya iş sürekliliği gibi ilgili diğer yönetim sistemlerinde veya risk, finansal veya insan kaynakları yönetimi ile ilgili diğer iş </w:t>
      </w:r>
      <w:proofErr w:type="gramStart"/>
      <w:r w:rsidR="00D20745" w:rsidRPr="004747C2">
        <w:t>prosesleri</w:t>
      </w:r>
      <w:proofErr w:type="gramEnd"/>
      <w:r w:rsidR="00D20745" w:rsidRPr="004747C2">
        <w:t xml:space="preserve"> ile belirlenebilir.</w:t>
      </w:r>
    </w:p>
    <w:p w:rsidR="00D20745" w:rsidRPr="004747C2" w:rsidRDefault="00D20745" w:rsidP="004747C2">
      <w:pPr>
        <w:jc w:val="both"/>
      </w:pPr>
    </w:p>
    <w:p w:rsidR="00D20745" w:rsidRPr="004747C2" w:rsidRDefault="00D20745" w:rsidP="004747C2">
      <w:pPr>
        <w:jc w:val="both"/>
      </w:pPr>
      <w:r w:rsidRPr="004747C2">
        <w:t>Teknolojik seçenekleri değerlendirirken, kuruluş, en uygun tekniklerin (</w:t>
      </w:r>
      <w:r w:rsidR="00A6109F" w:rsidRPr="004747C2">
        <w:t xml:space="preserve">ekonomik olarak uygulanabilir, uygun maliyetli, uygun olduğu </w:t>
      </w:r>
      <w:r w:rsidR="00BF7D4C" w:rsidRPr="004747C2">
        <w:t>düşünülen</w:t>
      </w:r>
      <w:r w:rsidR="00A6109F" w:rsidRPr="004747C2">
        <w:t xml:space="preserve">) </w:t>
      </w:r>
      <w:r w:rsidRPr="004747C2">
        <w:t>kullanımını değerlendirebilir</w:t>
      </w:r>
      <w:r w:rsidR="00A6109F" w:rsidRPr="004747C2">
        <w:t xml:space="preserve">. Kuruluşun, çevresel </w:t>
      </w:r>
      <w:r w:rsidR="008A0C82" w:rsidRPr="004747C2">
        <w:t>maliyet muhasebesi tekniklerini</w:t>
      </w:r>
      <w:r w:rsidR="00A6109F" w:rsidRPr="004747C2">
        <w:t xml:space="preserve"> uygulama zorunluluğu amaçlanmamaktadır.</w:t>
      </w:r>
    </w:p>
    <w:p w:rsidR="00A6109F" w:rsidRPr="004747C2" w:rsidRDefault="00A6109F" w:rsidP="004747C2">
      <w:pPr>
        <w:jc w:val="both"/>
      </w:pPr>
    </w:p>
    <w:p w:rsidR="00A6109F" w:rsidRPr="004747C2" w:rsidRDefault="00A6109F" w:rsidP="004747C2">
      <w:pPr>
        <w:pStyle w:val="Balk3"/>
      </w:pPr>
      <w:bookmarkStart w:id="474" w:name="_Toc435637555"/>
      <w:bookmarkStart w:id="475" w:name="_Toc438714767"/>
      <w:r w:rsidRPr="004747C2">
        <w:rPr>
          <w:lang w:val="tr-TR"/>
        </w:rPr>
        <w:t>A.</w:t>
      </w:r>
      <w:proofErr w:type="gramStart"/>
      <w:r w:rsidRPr="004747C2">
        <w:rPr>
          <w:lang w:val="tr-TR"/>
        </w:rPr>
        <w:t>6.2</w:t>
      </w:r>
      <w:proofErr w:type="gramEnd"/>
      <w:r w:rsidRPr="004747C2">
        <w:rPr>
          <w:lang w:val="tr-TR"/>
        </w:rPr>
        <w:tab/>
        <w:t>Çevre amaçları ve bunlara erişmek için planlama</w:t>
      </w:r>
      <w:bookmarkEnd w:id="474"/>
      <w:bookmarkEnd w:id="475"/>
    </w:p>
    <w:p w:rsidR="00A6109F" w:rsidRPr="004747C2" w:rsidRDefault="00A6109F" w:rsidP="004747C2">
      <w:pPr>
        <w:jc w:val="both"/>
        <w:rPr>
          <w:lang w:eastAsia="x-none"/>
        </w:rPr>
      </w:pPr>
      <w:r w:rsidRPr="004747C2">
        <w:rPr>
          <w:lang w:eastAsia="x-none"/>
        </w:rPr>
        <w:t xml:space="preserve">Üst yönetim, stratejik seviyede, taktik seviyede veya </w:t>
      </w:r>
      <w:proofErr w:type="spellStart"/>
      <w:r w:rsidRPr="004747C2">
        <w:rPr>
          <w:lang w:eastAsia="x-none"/>
        </w:rPr>
        <w:t>operasyonel</w:t>
      </w:r>
      <w:proofErr w:type="spellEnd"/>
      <w:r w:rsidRPr="004747C2">
        <w:rPr>
          <w:lang w:eastAsia="x-none"/>
        </w:rPr>
        <w:t xml:space="preserve"> seviyede çevre amaçları oluşturabilir. Strateji</w:t>
      </w:r>
      <w:r w:rsidR="00BF7D4C" w:rsidRPr="004747C2">
        <w:rPr>
          <w:lang w:eastAsia="x-none"/>
        </w:rPr>
        <w:t>k</w:t>
      </w:r>
      <w:r w:rsidRPr="004747C2">
        <w:rPr>
          <w:lang w:eastAsia="x-none"/>
        </w:rPr>
        <w:t xml:space="preserve"> seviye, kuruluşun en üst düzeyini içerir ve çevre amaçları kuruluşun tamamına uygulanabilir. Taktik ve </w:t>
      </w:r>
      <w:proofErr w:type="spellStart"/>
      <w:r w:rsidRPr="004747C2">
        <w:rPr>
          <w:lang w:eastAsia="x-none"/>
        </w:rPr>
        <w:t>operasyonel</w:t>
      </w:r>
      <w:proofErr w:type="spellEnd"/>
      <w:r w:rsidRPr="004747C2">
        <w:rPr>
          <w:lang w:eastAsia="x-none"/>
        </w:rPr>
        <w:t xml:space="preserve"> seviyeler kuruluş içerisinde belirli birim ve fonksiyonlar için çevre amaçlarını içerebilir ve kuruluşun stratejik yönü ile uyumlu olmalıdır.</w:t>
      </w:r>
    </w:p>
    <w:p w:rsidR="003D2A10" w:rsidRPr="004747C2" w:rsidRDefault="003D2A10" w:rsidP="004747C2">
      <w:pPr>
        <w:jc w:val="both"/>
      </w:pPr>
    </w:p>
    <w:p w:rsidR="00011B71" w:rsidRPr="004747C2" w:rsidRDefault="00011B71" w:rsidP="00011B71">
      <w:pPr>
        <w:tabs>
          <w:tab w:val="left" w:pos="567"/>
        </w:tabs>
        <w:autoSpaceDE w:val="0"/>
        <w:autoSpaceDN w:val="0"/>
        <w:adjustRightInd w:val="0"/>
        <w:jc w:val="both"/>
        <w:rPr>
          <w:rFonts w:cs="Arial"/>
        </w:rPr>
      </w:pPr>
      <w:r w:rsidRPr="004747C2">
        <w:rPr>
          <w:rFonts w:cs="Arial"/>
        </w:rPr>
        <w:t>Çevre amaçları, kuruluşun kontrolü altında çalışan ve çevre amaçlarına ulaşmayı etkileme kabiliyeti olan personelle paylaşılmalıdır.</w:t>
      </w:r>
    </w:p>
    <w:p w:rsidR="00011B71" w:rsidRPr="004747C2" w:rsidRDefault="00011B71" w:rsidP="00011B71">
      <w:pPr>
        <w:tabs>
          <w:tab w:val="left" w:pos="567"/>
        </w:tabs>
        <w:autoSpaceDE w:val="0"/>
        <w:autoSpaceDN w:val="0"/>
        <w:adjustRightInd w:val="0"/>
        <w:jc w:val="both"/>
        <w:rPr>
          <w:rFonts w:cs="Arial"/>
        </w:rPr>
      </w:pPr>
    </w:p>
    <w:p w:rsidR="00011B71" w:rsidRPr="004747C2" w:rsidRDefault="00011B71" w:rsidP="00011B71">
      <w:pPr>
        <w:tabs>
          <w:tab w:val="left" w:pos="567"/>
        </w:tabs>
        <w:autoSpaceDE w:val="0"/>
        <w:autoSpaceDN w:val="0"/>
        <w:adjustRightInd w:val="0"/>
        <w:jc w:val="both"/>
        <w:rPr>
          <w:rFonts w:cs="Arial"/>
        </w:rPr>
      </w:pPr>
      <w:r w:rsidRPr="004747C2">
        <w:rPr>
          <w:rFonts w:cs="Arial"/>
        </w:rPr>
        <w:t>“</w:t>
      </w:r>
      <w:r w:rsidR="00CC3341" w:rsidRPr="004747C2">
        <w:rPr>
          <w:rFonts w:cs="Arial"/>
        </w:rPr>
        <w:t>Ö</w:t>
      </w:r>
      <w:r w:rsidRPr="004747C2">
        <w:rPr>
          <w:rFonts w:cs="Arial"/>
        </w:rPr>
        <w:t>nemli çevre boyutlarını dikkate almak” şartı, her bir önemli çevre boyutu için bir çevre amacı oluşturulması anlamına gelmemektedir, ancak çevre amaçları oluşturu</w:t>
      </w:r>
      <w:r w:rsidR="00BF7D4C" w:rsidRPr="004747C2">
        <w:rPr>
          <w:rFonts w:cs="Arial"/>
        </w:rPr>
        <w:t>lu</w:t>
      </w:r>
      <w:r w:rsidRPr="004747C2">
        <w:rPr>
          <w:rFonts w:cs="Arial"/>
        </w:rPr>
        <w:t xml:space="preserve">rken bunlar yüksek önceliğe sahiptir. </w:t>
      </w:r>
    </w:p>
    <w:p w:rsidR="00011B71" w:rsidRPr="004747C2" w:rsidRDefault="00011B71" w:rsidP="00011B71">
      <w:pPr>
        <w:tabs>
          <w:tab w:val="left" w:pos="567"/>
        </w:tabs>
        <w:autoSpaceDE w:val="0"/>
        <w:autoSpaceDN w:val="0"/>
        <w:adjustRightInd w:val="0"/>
        <w:jc w:val="both"/>
        <w:rPr>
          <w:rFonts w:cs="Arial"/>
        </w:rPr>
      </w:pPr>
    </w:p>
    <w:p w:rsidR="00011B71" w:rsidRPr="004747C2" w:rsidRDefault="00011B71" w:rsidP="00011B71">
      <w:pPr>
        <w:tabs>
          <w:tab w:val="left" w:pos="567"/>
        </w:tabs>
        <w:autoSpaceDE w:val="0"/>
        <w:autoSpaceDN w:val="0"/>
        <w:adjustRightInd w:val="0"/>
        <w:jc w:val="both"/>
        <w:rPr>
          <w:rFonts w:cs="Arial"/>
        </w:rPr>
      </w:pPr>
      <w:r w:rsidRPr="004747C2">
        <w:rPr>
          <w:rFonts w:cs="Arial"/>
        </w:rPr>
        <w:t xml:space="preserve">“Çevre politikası ile uyumlu” ifadesi, çevre amaçlarının, üst yönetim tarafından ortaya konulan taahhütler ile (sürekli iyileştirme ile ilgili taahhüt </w:t>
      </w:r>
      <w:proofErr w:type="gramStart"/>
      <w:r w:rsidRPr="004747C2">
        <w:rPr>
          <w:rFonts w:cs="Arial"/>
        </w:rPr>
        <w:t>dahil</w:t>
      </w:r>
      <w:proofErr w:type="gramEnd"/>
      <w:r w:rsidRPr="004747C2">
        <w:rPr>
          <w:rFonts w:cs="Arial"/>
        </w:rPr>
        <w:t xml:space="preserve">) açık şekilde </w:t>
      </w:r>
      <w:r w:rsidR="0030371F" w:rsidRPr="004747C2">
        <w:rPr>
          <w:rFonts w:cs="Arial"/>
        </w:rPr>
        <w:t>destek</w:t>
      </w:r>
      <w:r w:rsidR="00BF7D4C" w:rsidRPr="004747C2">
        <w:rPr>
          <w:rFonts w:cs="Arial"/>
        </w:rPr>
        <w:t>lendiği</w:t>
      </w:r>
      <w:r w:rsidRPr="004747C2">
        <w:rPr>
          <w:rFonts w:cs="Arial"/>
        </w:rPr>
        <w:t xml:space="preserve"> ve uyumlu olduğu anlamına gelir.  </w:t>
      </w:r>
    </w:p>
    <w:p w:rsidR="00011B71" w:rsidRPr="004747C2" w:rsidRDefault="00011B71" w:rsidP="00011B71">
      <w:pPr>
        <w:tabs>
          <w:tab w:val="left" w:pos="567"/>
        </w:tabs>
        <w:autoSpaceDE w:val="0"/>
        <w:autoSpaceDN w:val="0"/>
        <w:adjustRightInd w:val="0"/>
        <w:jc w:val="both"/>
        <w:rPr>
          <w:rFonts w:cs="Arial"/>
        </w:rPr>
      </w:pPr>
    </w:p>
    <w:p w:rsidR="00011B71" w:rsidRPr="004747C2" w:rsidRDefault="00011B71" w:rsidP="00011B71">
      <w:pPr>
        <w:tabs>
          <w:tab w:val="left" w:pos="567"/>
        </w:tabs>
        <w:autoSpaceDE w:val="0"/>
        <w:autoSpaceDN w:val="0"/>
        <w:adjustRightInd w:val="0"/>
        <w:jc w:val="both"/>
        <w:rPr>
          <w:rFonts w:cs="Arial"/>
        </w:rPr>
      </w:pPr>
      <w:r w:rsidRPr="004747C2">
        <w:rPr>
          <w:rFonts w:cs="Arial"/>
        </w:rPr>
        <w:t xml:space="preserve">Göstergeler, ölçülebilir çevre amaçlarına erişimin değerlendirilmesi için seçilir. “Ölçülebilir” ifadesi, çevre amaçlarına erişilip erişilmediğinin tayini için belirli bir ölçek ile ilişkili olarak nitel veya nicel </w:t>
      </w:r>
      <w:r w:rsidR="00F860F1">
        <w:rPr>
          <w:rFonts w:cs="Arial"/>
        </w:rPr>
        <w:t>yöntemlerin</w:t>
      </w:r>
      <w:r w:rsidR="00F860F1" w:rsidRPr="004747C2">
        <w:rPr>
          <w:rFonts w:cs="Arial"/>
        </w:rPr>
        <w:t xml:space="preserve"> </w:t>
      </w:r>
      <w:r w:rsidRPr="004747C2">
        <w:rPr>
          <w:rFonts w:cs="Arial"/>
        </w:rPr>
        <w:t>kullanımının mümkün olduğu anlamına gelir. “Uygulanabilirse” diye belirtmek, bir çevre amacının ölçümü mümkün olduğu durumlar ola</w:t>
      </w:r>
      <w:r w:rsidR="00BF7D4C" w:rsidRPr="004747C2">
        <w:rPr>
          <w:rFonts w:cs="Arial"/>
        </w:rPr>
        <w:t xml:space="preserve">bilir anlamına gelir ancak, </w:t>
      </w:r>
      <w:r w:rsidRPr="004747C2">
        <w:rPr>
          <w:rFonts w:cs="Arial"/>
        </w:rPr>
        <w:t>kuruluşun; bir çevre amacına erişip erişmediğini tayin edebilme</w:t>
      </w:r>
      <w:r w:rsidR="00BF7D4C" w:rsidRPr="004747C2">
        <w:rPr>
          <w:rFonts w:cs="Arial"/>
        </w:rPr>
        <w:t>si</w:t>
      </w:r>
      <w:r w:rsidRPr="004747C2">
        <w:rPr>
          <w:rFonts w:cs="Arial"/>
        </w:rPr>
        <w:t xml:space="preserve"> önemlidir.</w:t>
      </w:r>
    </w:p>
    <w:p w:rsidR="00011B71" w:rsidRPr="004747C2" w:rsidRDefault="00011B71" w:rsidP="00011B71">
      <w:pPr>
        <w:tabs>
          <w:tab w:val="left" w:pos="567"/>
        </w:tabs>
        <w:autoSpaceDE w:val="0"/>
        <w:autoSpaceDN w:val="0"/>
        <w:adjustRightInd w:val="0"/>
        <w:jc w:val="both"/>
        <w:rPr>
          <w:rFonts w:cs="Arial"/>
        </w:rPr>
      </w:pPr>
    </w:p>
    <w:p w:rsidR="00011B71" w:rsidRPr="004747C2" w:rsidRDefault="00011B71" w:rsidP="00011B71">
      <w:pPr>
        <w:tabs>
          <w:tab w:val="left" w:pos="567"/>
        </w:tabs>
        <w:autoSpaceDE w:val="0"/>
        <w:autoSpaceDN w:val="0"/>
        <w:adjustRightInd w:val="0"/>
        <w:jc w:val="both"/>
        <w:rPr>
          <w:rFonts w:cs="Arial"/>
        </w:rPr>
      </w:pPr>
      <w:r w:rsidRPr="004747C2">
        <w:rPr>
          <w:rFonts w:cs="Arial"/>
        </w:rPr>
        <w:t>Çevresel göstergelerle ilgili ilave bilgiler için ISO 14031’e bakılmalıdır.</w:t>
      </w:r>
    </w:p>
    <w:p w:rsidR="00011B71" w:rsidRDefault="00011B71" w:rsidP="00011B71">
      <w:pPr>
        <w:tabs>
          <w:tab w:val="left" w:pos="567"/>
        </w:tabs>
        <w:autoSpaceDE w:val="0"/>
        <w:autoSpaceDN w:val="0"/>
        <w:adjustRightInd w:val="0"/>
        <w:jc w:val="both"/>
        <w:rPr>
          <w:rFonts w:cs="Arial"/>
        </w:rPr>
      </w:pPr>
    </w:p>
    <w:p w:rsidR="001A6253" w:rsidRDefault="001A6253" w:rsidP="00011B71">
      <w:pPr>
        <w:pStyle w:val="Balk2"/>
      </w:pPr>
      <w:bookmarkStart w:id="476" w:name="_Toc435637556"/>
      <w:bookmarkStart w:id="477" w:name="_Toc438714768"/>
    </w:p>
    <w:p w:rsidR="001A6253" w:rsidRDefault="001A6253">
      <w:pPr>
        <w:rPr>
          <w:b/>
          <w:bCs/>
          <w:sz w:val="24"/>
          <w:szCs w:val="26"/>
          <w:lang w:eastAsia="zh-CN"/>
        </w:rPr>
      </w:pPr>
      <w:r>
        <w:br w:type="page"/>
      </w:r>
    </w:p>
    <w:p w:rsidR="00011B71" w:rsidRPr="004747C2" w:rsidRDefault="00011B71" w:rsidP="00011B71">
      <w:pPr>
        <w:pStyle w:val="Balk2"/>
        <w:rPr>
          <w:szCs w:val="28"/>
        </w:rPr>
      </w:pPr>
      <w:r w:rsidRPr="004747C2">
        <w:lastRenderedPageBreak/>
        <w:t>A.7</w:t>
      </w:r>
      <w:r w:rsidRPr="004747C2">
        <w:tab/>
        <w:t>Destek</w:t>
      </w:r>
      <w:bookmarkEnd w:id="476"/>
      <w:bookmarkEnd w:id="477"/>
    </w:p>
    <w:p w:rsidR="00011B71" w:rsidRPr="004747C2" w:rsidRDefault="00011B71" w:rsidP="00011B71">
      <w:pPr>
        <w:rPr>
          <w:rFonts w:cs="Arial"/>
          <w:sz w:val="22"/>
          <w:szCs w:val="22"/>
          <w:lang w:eastAsia="x-none"/>
        </w:rPr>
      </w:pPr>
    </w:p>
    <w:p w:rsidR="00011B71" w:rsidRPr="004747C2" w:rsidRDefault="00011B71" w:rsidP="00011B71">
      <w:pPr>
        <w:rPr>
          <w:rFonts w:cs="Arial"/>
          <w:b/>
          <w:sz w:val="22"/>
          <w:szCs w:val="22"/>
          <w:lang w:eastAsia="x-none"/>
        </w:rPr>
      </w:pPr>
      <w:r w:rsidRPr="004747C2">
        <w:rPr>
          <w:rFonts w:cs="Arial"/>
          <w:b/>
          <w:sz w:val="22"/>
          <w:szCs w:val="22"/>
          <w:lang w:eastAsia="x-none"/>
        </w:rPr>
        <w:t>A.</w:t>
      </w:r>
      <w:proofErr w:type="gramStart"/>
      <w:r w:rsidRPr="004747C2">
        <w:rPr>
          <w:rFonts w:cs="Arial"/>
          <w:b/>
          <w:sz w:val="22"/>
          <w:szCs w:val="22"/>
          <w:lang w:eastAsia="x-none"/>
        </w:rPr>
        <w:t>7.1</w:t>
      </w:r>
      <w:proofErr w:type="gramEnd"/>
      <w:r w:rsidRPr="004747C2">
        <w:rPr>
          <w:rFonts w:cs="Arial"/>
          <w:b/>
          <w:sz w:val="22"/>
          <w:szCs w:val="22"/>
          <w:lang w:eastAsia="x-none"/>
        </w:rPr>
        <w:tab/>
        <w:t>Kaynaklar</w:t>
      </w:r>
    </w:p>
    <w:p w:rsidR="00011B71" w:rsidRPr="004747C2" w:rsidRDefault="00011B71" w:rsidP="004747C2">
      <w:pPr>
        <w:pStyle w:val="Balk3"/>
        <w:jc w:val="both"/>
        <w:rPr>
          <w:rFonts w:cs="Arial"/>
          <w:b w:val="0"/>
          <w:sz w:val="20"/>
          <w:lang w:eastAsia="tr-TR"/>
        </w:rPr>
      </w:pPr>
      <w:bookmarkStart w:id="478" w:name="_Toc435637557"/>
      <w:bookmarkStart w:id="479" w:name="_Toc438714613"/>
      <w:bookmarkStart w:id="480" w:name="_Toc438714769"/>
      <w:r w:rsidRPr="004747C2">
        <w:rPr>
          <w:rFonts w:cs="Arial"/>
          <w:b w:val="0"/>
          <w:sz w:val="20"/>
        </w:rPr>
        <w:t xml:space="preserve">Çevre yönetim sisteminin etkili şekilde çalışması ve </w:t>
      </w:r>
      <w:r w:rsidR="00B63443" w:rsidRPr="004747C2">
        <w:rPr>
          <w:rFonts w:cs="Arial"/>
          <w:b w:val="0"/>
          <w:sz w:val="20"/>
          <w:lang w:val="tr-TR"/>
        </w:rPr>
        <w:t>iyileştirilmesi</w:t>
      </w:r>
      <w:r w:rsidRPr="004747C2">
        <w:rPr>
          <w:rFonts w:cs="Arial"/>
          <w:b w:val="0"/>
          <w:sz w:val="20"/>
        </w:rPr>
        <w:t xml:space="preserve"> </w:t>
      </w:r>
      <w:r w:rsidR="00B63443" w:rsidRPr="004747C2">
        <w:rPr>
          <w:rFonts w:cs="Arial"/>
          <w:b w:val="0"/>
          <w:sz w:val="20"/>
          <w:lang w:val="tr-TR"/>
        </w:rPr>
        <w:t>ile</w:t>
      </w:r>
      <w:r w:rsidRPr="004747C2">
        <w:rPr>
          <w:rFonts w:cs="Arial"/>
          <w:b w:val="0"/>
          <w:sz w:val="20"/>
        </w:rPr>
        <w:t xml:space="preserve"> çevre performansının </w:t>
      </w:r>
      <w:r w:rsidR="00B63443" w:rsidRPr="004747C2">
        <w:rPr>
          <w:rFonts w:cs="Arial"/>
          <w:b w:val="0"/>
          <w:sz w:val="20"/>
          <w:lang w:val="tr-TR"/>
        </w:rPr>
        <w:t xml:space="preserve">arttırılması </w:t>
      </w:r>
      <w:r w:rsidRPr="004747C2">
        <w:rPr>
          <w:rFonts w:cs="Arial"/>
          <w:b w:val="0"/>
          <w:sz w:val="20"/>
        </w:rPr>
        <w:t xml:space="preserve">için kaynaklara ihtiyaç vardır. Üst </w:t>
      </w:r>
      <w:r w:rsidR="00B63443" w:rsidRPr="004747C2">
        <w:rPr>
          <w:rFonts w:cs="Arial"/>
          <w:b w:val="0"/>
          <w:sz w:val="20"/>
        </w:rPr>
        <w:t>yönetim, çevre yönetim sistem</w:t>
      </w:r>
      <w:r w:rsidR="00B63443" w:rsidRPr="004747C2">
        <w:rPr>
          <w:rFonts w:cs="Arial"/>
          <w:b w:val="0"/>
          <w:sz w:val="20"/>
          <w:lang w:val="tr-TR"/>
        </w:rPr>
        <w:t>i</w:t>
      </w:r>
      <w:r w:rsidRPr="004747C2">
        <w:rPr>
          <w:rFonts w:cs="Arial"/>
          <w:b w:val="0"/>
          <w:sz w:val="20"/>
        </w:rPr>
        <w:t xml:space="preserve"> ile ilgili olanların gerekli kaynaklarla desteklendiğini güvence altına almalıdı</w:t>
      </w:r>
      <w:r w:rsidR="00B63443" w:rsidRPr="004747C2">
        <w:rPr>
          <w:rFonts w:cs="Arial"/>
          <w:b w:val="0"/>
          <w:sz w:val="20"/>
        </w:rPr>
        <w:t>r. İç kaynaklar, dış tedarikçi</w:t>
      </w:r>
      <w:r w:rsidR="00894563">
        <w:rPr>
          <w:rFonts w:cs="Arial"/>
          <w:b w:val="0"/>
          <w:sz w:val="20"/>
          <w:lang w:val="tr-TR"/>
        </w:rPr>
        <w:t>den</w:t>
      </w:r>
      <w:r w:rsidR="00B63443" w:rsidRPr="004747C2">
        <w:rPr>
          <w:rFonts w:cs="Arial"/>
          <w:b w:val="0"/>
          <w:sz w:val="20"/>
        </w:rPr>
        <w:t>/</w:t>
      </w:r>
      <w:r w:rsidRPr="004747C2">
        <w:rPr>
          <w:rFonts w:cs="Arial"/>
          <w:b w:val="0"/>
          <w:sz w:val="20"/>
        </w:rPr>
        <w:t>tedari</w:t>
      </w:r>
      <w:r w:rsidR="00894563">
        <w:rPr>
          <w:rFonts w:cs="Arial"/>
          <w:b w:val="0"/>
          <w:sz w:val="20"/>
          <w:lang w:val="tr-TR"/>
        </w:rPr>
        <w:t>k</w:t>
      </w:r>
      <w:proofErr w:type="spellStart"/>
      <w:r w:rsidRPr="004747C2">
        <w:rPr>
          <w:rFonts w:cs="Arial"/>
          <w:b w:val="0"/>
          <w:sz w:val="20"/>
        </w:rPr>
        <w:t>çilerden</w:t>
      </w:r>
      <w:proofErr w:type="spellEnd"/>
      <w:r w:rsidRPr="004747C2">
        <w:rPr>
          <w:rFonts w:cs="Arial"/>
          <w:b w:val="0"/>
          <w:sz w:val="20"/>
        </w:rPr>
        <w:t xml:space="preserve"> gelen kaynaklarla tamamlanabilir.</w:t>
      </w:r>
      <w:bookmarkEnd w:id="478"/>
      <w:bookmarkEnd w:id="479"/>
      <w:bookmarkEnd w:id="480"/>
      <w:r w:rsidRPr="004747C2">
        <w:rPr>
          <w:rFonts w:cs="Arial"/>
          <w:b w:val="0"/>
          <w:sz w:val="20"/>
        </w:rPr>
        <w:t xml:space="preserve"> </w:t>
      </w:r>
    </w:p>
    <w:p w:rsidR="00011B71" w:rsidRPr="004747C2" w:rsidRDefault="00011B71" w:rsidP="004747C2">
      <w:pPr>
        <w:jc w:val="both"/>
        <w:rPr>
          <w:rFonts w:eastAsiaTheme="majorEastAsia" w:cs="Arial"/>
          <w:bCs/>
        </w:rPr>
      </w:pPr>
    </w:p>
    <w:p w:rsidR="00011B71" w:rsidRPr="004747C2" w:rsidRDefault="00011B71">
      <w:pPr>
        <w:jc w:val="both"/>
        <w:rPr>
          <w:rFonts w:eastAsiaTheme="majorEastAsia" w:cs="Arial"/>
          <w:bCs/>
        </w:rPr>
      </w:pPr>
      <w:r w:rsidRPr="004747C2">
        <w:rPr>
          <w:rFonts w:eastAsiaTheme="majorEastAsia" w:cs="Arial"/>
          <w:bCs/>
        </w:rPr>
        <w:t>Kaynaklar; insan kaynaklarını, doğal kaynakları, altyapı, teknoloji ve finansal kaynakları içerebilir. İnsan kaynaklarına örnekler, özel yetenekler ve bilgiyi içerir. Alt yapı kaynaklarına örnekler, binalar, makine ve teçhizat, yeraltı tankları ve tahliye sistemleridir.</w:t>
      </w:r>
    </w:p>
    <w:p w:rsidR="00011B71" w:rsidRPr="004747C2" w:rsidRDefault="00011B71">
      <w:pPr>
        <w:jc w:val="both"/>
        <w:rPr>
          <w:rFonts w:eastAsiaTheme="majorEastAsia" w:cs="Arial"/>
          <w:bCs/>
        </w:rPr>
      </w:pPr>
    </w:p>
    <w:p w:rsidR="00011B71" w:rsidRPr="004747C2" w:rsidRDefault="00011B71" w:rsidP="00011B71">
      <w:pPr>
        <w:rPr>
          <w:rFonts w:cs="Arial"/>
          <w:b/>
          <w:sz w:val="22"/>
          <w:szCs w:val="22"/>
          <w:lang w:eastAsia="x-none"/>
        </w:rPr>
      </w:pPr>
      <w:r w:rsidRPr="004747C2">
        <w:rPr>
          <w:rFonts w:cs="Arial"/>
          <w:b/>
          <w:sz w:val="22"/>
          <w:szCs w:val="22"/>
          <w:lang w:eastAsia="x-none"/>
        </w:rPr>
        <w:t>A.</w:t>
      </w:r>
      <w:proofErr w:type="gramStart"/>
      <w:r w:rsidRPr="004747C2">
        <w:rPr>
          <w:rFonts w:cs="Arial"/>
          <w:b/>
          <w:sz w:val="22"/>
          <w:szCs w:val="22"/>
          <w:lang w:eastAsia="x-none"/>
        </w:rPr>
        <w:t>7.2</w:t>
      </w:r>
      <w:proofErr w:type="gramEnd"/>
      <w:r w:rsidRPr="004747C2">
        <w:rPr>
          <w:rFonts w:cs="Arial"/>
          <w:b/>
          <w:sz w:val="22"/>
          <w:szCs w:val="22"/>
          <w:lang w:eastAsia="x-none"/>
        </w:rPr>
        <w:tab/>
        <w:t>Yeterlilik</w:t>
      </w:r>
    </w:p>
    <w:p w:rsidR="00011B71" w:rsidRPr="004747C2" w:rsidRDefault="00011B71" w:rsidP="00011B71">
      <w:pPr>
        <w:tabs>
          <w:tab w:val="left" w:pos="567"/>
        </w:tabs>
        <w:autoSpaceDE w:val="0"/>
        <w:autoSpaceDN w:val="0"/>
        <w:adjustRightInd w:val="0"/>
        <w:jc w:val="both"/>
        <w:rPr>
          <w:rFonts w:cs="Arial"/>
        </w:rPr>
      </w:pPr>
      <w:r w:rsidRPr="004747C2">
        <w:rPr>
          <w:rFonts w:cs="Arial"/>
        </w:rPr>
        <w:t xml:space="preserve">Bu standardın yeterlilik şartları, kuruluşun kontrolü altında çalışan ve çevre performansını etkileyen </w:t>
      </w:r>
      <w:r w:rsidR="001F4D7A">
        <w:rPr>
          <w:rFonts w:cs="Arial"/>
        </w:rPr>
        <w:t>personele</w:t>
      </w:r>
      <w:r w:rsidR="001F4D7A" w:rsidRPr="004747C2">
        <w:rPr>
          <w:rFonts w:cs="Arial"/>
        </w:rPr>
        <w:t xml:space="preserve"> </w:t>
      </w:r>
      <w:r w:rsidRPr="004747C2">
        <w:rPr>
          <w:rFonts w:cs="Arial"/>
        </w:rPr>
        <w:t>uygulanır, aşağıdaki</w:t>
      </w:r>
      <w:r w:rsidR="001F4D7A">
        <w:rPr>
          <w:rFonts w:cs="Arial"/>
        </w:rPr>
        <w:t>ler</w:t>
      </w:r>
      <w:r w:rsidRPr="004747C2">
        <w:rPr>
          <w:rFonts w:cs="Arial"/>
        </w:rPr>
        <w:t xml:space="preserve"> </w:t>
      </w:r>
      <w:proofErr w:type="gramStart"/>
      <w:r w:rsidRPr="004747C2">
        <w:rPr>
          <w:rFonts w:cs="Arial"/>
        </w:rPr>
        <w:t>dahildir</w:t>
      </w:r>
      <w:proofErr w:type="gramEnd"/>
      <w:r w:rsidRPr="004747C2">
        <w:rPr>
          <w:rFonts w:cs="Arial"/>
        </w:rPr>
        <w:t>:</w:t>
      </w:r>
    </w:p>
    <w:p w:rsidR="00011B71" w:rsidRPr="004747C2" w:rsidRDefault="00011B71">
      <w:pPr>
        <w:tabs>
          <w:tab w:val="left" w:pos="567"/>
        </w:tabs>
        <w:autoSpaceDE w:val="0"/>
        <w:autoSpaceDN w:val="0"/>
        <w:adjustRightInd w:val="0"/>
        <w:jc w:val="both"/>
        <w:rPr>
          <w:rFonts w:cs="Arial"/>
        </w:rPr>
      </w:pPr>
    </w:p>
    <w:p w:rsidR="00011B71" w:rsidRPr="004747C2" w:rsidRDefault="00011B71">
      <w:pPr>
        <w:pStyle w:val="ListeParagraf"/>
        <w:numPr>
          <w:ilvl w:val="0"/>
          <w:numId w:val="60"/>
        </w:numPr>
        <w:tabs>
          <w:tab w:val="left" w:pos="567"/>
        </w:tabs>
        <w:autoSpaceDE w:val="0"/>
        <w:autoSpaceDN w:val="0"/>
        <w:adjustRightInd w:val="0"/>
        <w:contextualSpacing/>
        <w:jc w:val="both"/>
        <w:rPr>
          <w:rFonts w:eastAsiaTheme="majorEastAsia" w:cs="Arial"/>
          <w:bCs/>
        </w:rPr>
      </w:pPr>
      <w:r w:rsidRPr="004747C2">
        <w:rPr>
          <w:rFonts w:eastAsiaTheme="majorEastAsia" w:cs="Arial"/>
          <w:bCs/>
        </w:rPr>
        <w:t>Çalışması potansiyel olarak bir önemli çevre</w:t>
      </w:r>
      <w:r w:rsidR="00F77075">
        <w:rPr>
          <w:rFonts w:eastAsiaTheme="majorEastAsia" w:cs="Arial"/>
          <w:bCs/>
        </w:rPr>
        <w:t>sel</w:t>
      </w:r>
      <w:r w:rsidRPr="004747C2">
        <w:rPr>
          <w:rFonts w:eastAsiaTheme="majorEastAsia" w:cs="Arial"/>
          <w:bCs/>
        </w:rPr>
        <w:t xml:space="preserve"> etkisi yaratabilecekler,</w:t>
      </w:r>
    </w:p>
    <w:p w:rsidR="003F0704" w:rsidRPr="004747C2" w:rsidRDefault="003F0704" w:rsidP="004747C2">
      <w:pPr>
        <w:pStyle w:val="ListeParagraf"/>
        <w:tabs>
          <w:tab w:val="left" w:pos="567"/>
        </w:tabs>
        <w:autoSpaceDE w:val="0"/>
        <w:autoSpaceDN w:val="0"/>
        <w:adjustRightInd w:val="0"/>
        <w:spacing w:after="60"/>
        <w:ind w:left="720"/>
        <w:contextualSpacing/>
        <w:jc w:val="both"/>
        <w:rPr>
          <w:rFonts w:eastAsiaTheme="majorEastAsia" w:cs="Arial"/>
          <w:bCs/>
          <w:sz w:val="10"/>
          <w:szCs w:val="10"/>
        </w:rPr>
      </w:pPr>
    </w:p>
    <w:p w:rsidR="00011B71" w:rsidRPr="004747C2" w:rsidRDefault="00011B71">
      <w:pPr>
        <w:pStyle w:val="ListeParagraf"/>
        <w:numPr>
          <w:ilvl w:val="0"/>
          <w:numId w:val="60"/>
        </w:numPr>
        <w:tabs>
          <w:tab w:val="left" w:pos="567"/>
        </w:tabs>
        <w:autoSpaceDE w:val="0"/>
        <w:autoSpaceDN w:val="0"/>
        <w:adjustRightInd w:val="0"/>
        <w:contextualSpacing/>
        <w:jc w:val="both"/>
        <w:rPr>
          <w:rFonts w:eastAsiaTheme="majorEastAsia" w:cs="Arial"/>
          <w:bCs/>
        </w:rPr>
      </w:pPr>
      <w:r w:rsidRPr="004747C2">
        <w:rPr>
          <w:rFonts w:eastAsiaTheme="majorEastAsia" w:cs="Arial"/>
          <w:bCs/>
        </w:rPr>
        <w:t xml:space="preserve">Çevre yönetim sisteminde tanımlı sorumlulukları olanlar, aşağıdakiler </w:t>
      </w:r>
      <w:proofErr w:type="gramStart"/>
      <w:r w:rsidRPr="004747C2">
        <w:rPr>
          <w:rFonts w:eastAsiaTheme="majorEastAsia" w:cs="Arial"/>
          <w:bCs/>
        </w:rPr>
        <w:t>dahil</w:t>
      </w:r>
      <w:proofErr w:type="gramEnd"/>
      <w:r w:rsidRPr="004747C2">
        <w:rPr>
          <w:rFonts w:eastAsiaTheme="majorEastAsia" w:cs="Arial"/>
          <w:bCs/>
        </w:rPr>
        <w:t>:</w:t>
      </w:r>
    </w:p>
    <w:p w:rsidR="003F0704" w:rsidRPr="004747C2" w:rsidRDefault="003F0704" w:rsidP="004747C2">
      <w:pPr>
        <w:pStyle w:val="ListeParagraf"/>
        <w:rPr>
          <w:rFonts w:eastAsiaTheme="majorEastAsia" w:cs="Arial"/>
          <w:bCs/>
          <w:sz w:val="10"/>
          <w:szCs w:val="10"/>
        </w:rPr>
      </w:pPr>
    </w:p>
    <w:p w:rsidR="00011B71" w:rsidRPr="004747C2" w:rsidRDefault="00011B71" w:rsidP="004747C2">
      <w:pPr>
        <w:pStyle w:val="ListeParagraf"/>
        <w:numPr>
          <w:ilvl w:val="0"/>
          <w:numId w:val="61"/>
        </w:numPr>
        <w:tabs>
          <w:tab w:val="left" w:pos="567"/>
        </w:tabs>
        <w:autoSpaceDE w:val="0"/>
        <w:autoSpaceDN w:val="0"/>
        <w:adjustRightInd w:val="0"/>
        <w:spacing w:before="360"/>
        <w:contextualSpacing/>
        <w:jc w:val="both"/>
        <w:rPr>
          <w:rFonts w:eastAsiaTheme="majorEastAsia" w:cs="Arial"/>
          <w:bCs/>
        </w:rPr>
      </w:pPr>
      <w:r w:rsidRPr="004747C2">
        <w:rPr>
          <w:rFonts w:eastAsiaTheme="majorEastAsia" w:cs="Arial"/>
          <w:bCs/>
        </w:rPr>
        <w:t xml:space="preserve">Çevresel etkileri veya uygunluk </w:t>
      </w:r>
      <w:r w:rsidR="00332304">
        <w:rPr>
          <w:rFonts w:cs="Arial"/>
        </w:rPr>
        <w:t>yükümlülüklerini</w:t>
      </w:r>
      <w:r w:rsidRPr="004747C2">
        <w:rPr>
          <w:rFonts w:eastAsiaTheme="majorEastAsia" w:cs="Arial"/>
          <w:bCs/>
        </w:rPr>
        <w:t xml:space="preserve"> tayin eden veya değerlendirenler,</w:t>
      </w:r>
    </w:p>
    <w:p w:rsidR="003F0704" w:rsidRPr="004747C2" w:rsidRDefault="003F0704" w:rsidP="004747C2">
      <w:pPr>
        <w:pStyle w:val="ListeParagraf"/>
        <w:tabs>
          <w:tab w:val="left" w:pos="567"/>
        </w:tabs>
        <w:autoSpaceDE w:val="0"/>
        <w:autoSpaceDN w:val="0"/>
        <w:adjustRightInd w:val="0"/>
        <w:spacing w:before="360"/>
        <w:ind w:left="1080"/>
        <w:contextualSpacing/>
        <w:jc w:val="both"/>
        <w:rPr>
          <w:rFonts w:eastAsiaTheme="majorEastAsia" w:cs="Arial"/>
          <w:bCs/>
          <w:sz w:val="10"/>
          <w:szCs w:val="10"/>
        </w:rPr>
      </w:pPr>
    </w:p>
    <w:p w:rsidR="003F0704" w:rsidRPr="004747C2" w:rsidRDefault="00011B71" w:rsidP="004747C2">
      <w:pPr>
        <w:pStyle w:val="ListeParagraf"/>
        <w:numPr>
          <w:ilvl w:val="0"/>
          <w:numId w:val="61"/>
        </w:numPr>
        <w:tabs>
          <w:tab w:val="left" w:pos="567"/>
        </w:tabs>
        <w:autoSpaceDE w:val="0"/>
        <w:autoSpaceDN w:val="0"/>
        <w:adjustRightInd w:val="0"/>
        <w:spacing w:before="360"/>
        <w:contextualSpacing/>
        <w:jc w:val="both"/>
        <w:rPr>
          <w:rFonts w:eastAsiaTheme="majorEastAsia" w:cs="Arial"/>
          <w:bCs/>
        </w:rPr>
      </w:pPr>
      <w:r w:rsidRPr="004747C2">
        <w:rPr>
          <w:rFonts w:eastAsiaTheme="majorEastAsia" w:cs="Arial"/>
          <w:bCs/>
        </w:rPr>
        <w:t>Bir çevre amacına erişime katkı sağlayanlar,</w:t>
      </w:r>
    </w:p>
    <w:p w:rsidR="003F0704" w:rsidRPr="004747C2" w:rsidRDefault="003F0704" w:rsidP="004747C2">
      <w:pPr>
        <w:pStyle w:val="ListeParagraf"/>
        <w:rPr>
          <w:rFonts w:eastAsiaTheme="majorEastAsia" w:cs="Arial"/>
          <w:bCs/>
          <w:sz w:val="10"/>
          <w:szCs w:val="10"/>
        </w:rPr>
      </w:pPr>
    </w:p>
    <w:p w:rsidR="00011B71" w:rsidRPr="004747C2" w:rsidRDefault="00011B71" w:rsidP="004747C2">
      <w:pPr>
        <w:pStyle w:val="ListeParagraf"/>
        <w:numPr>
          <w:ilvl w:val="0"/>
          <w:numId w:val="61"/>
        </w:numPr>
        <w:tabs>
          <w:tab w:val="left" w:pos="567"/>
        </w:tabs>
        <w:autoSpaceDE w:val="0"/>
        <w:autoSpaceDN w:val="0"/>
        <w:adjustRightInd w:val="0"/>
        <w:spacing w:before="360"/>
        <w:contextualSpacing/>
        <w:jc w:val="both"/>
        <w:rPr>
          <w:rFonts w:eastAsiaTheme="majorEastAsia" w:cs="Arial"/>
          <w:bCs/>
        </w:rPr>
      </w:pPr>
      <w:r w:rsidRPr="004747C2">
        <w:rPr>
          <w:rFonts w:eastAsiaTheme="majorEastAsia" w:cs="Arial"/>
          <w:bCs/>
        </w:rPr>
        <w:t>Acil durumlara müdahale edenler,</w:t>
      </w:r>
    </w:p>
    <w:p w:rsidR="003F0704" w:rsidRPr="004747C2" w:rsidRDefault="003F0704" w:rsidP="004747C2">
      <w:pPr>
        <w:pStyle w:val="ListeParagraf"/>
        <w:rPr>
          <w:rFonts w:eastAsiaTheme="majorEastAsia" w:cs="Arial"/>
          <w:bCs/>
          <w:sz w:val="10"/>
          <w:szCs w:val="10"/>
        </w:rPr>
      </w:pPr>
    </w:p>
    <w:p w:rsidR="00011B71" w:rsidRPr="004747C2" w:rsidRDefault="00011B71" w:rsidP="004747C2">
      <w:pPr>
        <w:pStyle w:val="ListeParagraf"/>
        <w:numPr>
          <w:ilvl w:val="0"/>
          <w:numId w:val="61"/>
        </w:numPr>
        <w:tabs>
          <w:tab w:val="left" w:pos="567"/>
        </w:tabs>
        <w:autoSpaceDE w:val="0"/>
        <w:autoSpaceDN w:val="0"/>
        <w:adjustRightInd w:val="0"/>
        <w:spacing w:before="360"/>
        <w:contextualSpacing/>
        <w:jc w:val="both"/>
        <w:rPr>
          <w:rFonts w:eastAsiaTheme="majorEastAsia" w:cs="Arial"/>
          <w:bCs/>
        </w:rPr>
      </w:pPr>
      <w:r w:rsidRPr="004747C2">
        <w:rPr>
          <w:rFonts w:eastAsiaTheme="majorEastAsia" w:cs="Arial"/>
          <w:bCs/>
        </w:rPr>
        <w:t>İç tetkikleri gerçekleştirenler,</w:t>
      </w:r>
    </w:p>
    <w:p w:rsidR="003F0704" w:rsidRPr="004747C2" w:rsidRDefault="003F0704" w:rsidP="004747C2">
      <w:pPr>
        <w:pStyle w:val="ListeParagraf"/>
        <w:rPr>
          <w:rFonts w:eastAsiaTheme="majorEastAsia" w:cs="Arial"/>
          <w:bCs/>
          <w:sz w:val="10"/>
          <w:szCs w:val="10"/>
        </w:rPr>
      </w:pPr>
    </w:p>
    <w:p w:rsidR="00011B71" w:rsidRPr="004747C2" w:rsidRDefault="00011B71" w:rsidP="004747C2">
      <w:pPr>
        <w:pStyle w:val="ListeParagraf"/>
        <w:numPr>
          <w:ilvl w:val="0"/>
          <w:numId w:val="61"/>
        </w:numPr>
        <w:tabs>
          <w:tab w:val="left" w:pos="567"/>
        </w:tabs>
        <w:autoSpaceDE w:val="0"/>
        <w:autoSpaceDN w:val="0"/>
        <w:adjustRightInd w:val="0"/>
        <w:spacing w:before="360"/>
        <w:contextualSpacing/>
        <w:jc w:val="both"/>
        <w:rPr>
          <w:rFonts w:eastAsiaTheme="majorEastAsia" w:cs="Arial"/>
          <w:bCs/>
        </w:rPr>
      </w:pPr>
      <w:r w:rsidRPr="004747C2">
        <w:rPr>
          <w:rFonts w:eastAsiaTheme="majorEastAsia" w:cs="Arial"/>
          <w:bCs/>
        </w:rPr>
        <w:t>Uygunluk değerlendirmesi yapanlar.</w:t>
      </w:r>
    </w:p>
    <w:p w:rsidR="00011B71" w:rsidRPr="004747C2" w:rsidRDefault="00011B71" w:rsidP="00011B71">
      <w:pPr>
        <w:tabs>
          <w:tab w:val="left" w:pos="567"/>
        </w:tabs>
        <w:autoSpaceDE w:val="0"/>
        <w:autoSpaceDN w:val="0"/>
        <w:adjustRightInd w:val="0"/>
        <w:jc w:val="both"/>
        <w:rPr>
          <w:rFonts w:eastAsiaTheme="majorEastAsia" w:cs="Arial"/>
          <w:bCs/>
        </w:rPr>
      </w:pPr>
    </w:p>
    <w:p w:rsidR="00011B71" w:rsidRPr="004747C2" w:rsidRDefault="00011B71" w:rsidP="00011B71">
      <w:pPr>
        <w:rPr>
          <w:rFonts w:cs="Arial"/>
          <w:b/>
          <w:sz w:val="22"/>
          <w:szCs w:val="22"/>
          <w:lang w:eastAsia="x-none"/>
        </w:rPr>
      </w:pPr>
      <w:r w:rsidRPr="004747C2">
        <w:rPr>
          <w:rFonts w:cs="Arial"/>
          <w:b/>
          <w:sz w:val="22"/>
          <w:szCs w:val="22"/>
          <w:lang w:eastAsia="x-none"/>
        </w:rPr>
        <w:t>A.</w:t>
      </w:r>
      <w:proofErr w:type="gramStart"/>
      <w:r w:rsidRPr="004747C2">
        <w:rPr>
          <w:rFonts w:cs="Arial"/>
          <w:b/>
          <w:sz w:val="22"/>
          <w:szCs w:val="22"/>
          <w:lang w:eastAsia="x-none"/>
        </w:rPr>
        <w:t>7.3</w:t>
      </w:r>
      <w:proofErr w:type="gramEnd"/>
      <w:r w:rsidRPr="004747C2">
        <w:rPr>
          <w:rFonts w:cs="Arial"/>
          <w:b/>
          <w:sz w:val="22"/>
          <w:szCs w:val="22"/>
          <w:lang w:eastAsia="x-none"/>
        </w:rPr>
        <w:tab/>
        <w:t>Farkındalık</w:t>
      </w:r>
    </w:p>
    <w:p w:rsidR="00011B71" w:rsidRPr="004747C2" w:rsidRDefault="00011B71" w:rsidP="00011B71">
      <w:pPr>
        <w:tabs>
          <w:tab w:val="left" w:pos="567"/>
        </w:tabs>
        <w:autoSpaceDE w:val="0"/>
        <w:autoSpaceDN w:val="0"/>
        <w:adjustRightInd w:val="0"/>
        <w:jc w:val="both"/>
        <w:rPr>
          <w:rFonts w:cs="Arial"/>
        </w:rPr>
      </w:pPr>
      <w:r w:rsidRPr="004747C2">
        <w:rPr>
          <w:rFonts w:cs="Arial"/>
        </w:rPr>
        <w:t xml:space="preserve">Çevre politikası ile ilgili farkındalık, taahhütlerin ezberlenmesi gerektiği veya kuruluşun kontrolü altında çalışan personelin </w:t>
      </w:r>
      <w:proofErr w:type="spellStart"/>
      <w:r w:rsidRPr="004747C2">
        <w:rPr>
          <w:rFonts w:cs="Arial"/>
        </w:rPr>
        <w:t>dokümante</w:t>
      </w:r>
      <w:proofErr w:type="spellEnd"/>
      <w:r w:rsidRPr="004747C2">
        <w:rPr>
          <w:rFonts w:cs="Arial"/>
        </w:rPr>
        <w:t xml:space="preserve"> edilmiş çevre politikasının bir kopyasına sahip olması anlamına gelmemelidir. Daha ziyade, bu kişilerin, politikanın varlığı, amacı ve kendilerinin bu taahhütleri yerine getirmek için görevlerinin (kendi işlerinin kuruluşun uygunluk </w:t>
      </w:r>
      <w:r w:rsidR="00332304">
        <w:rPr>
          <w:rFonts w:cs="Arial"/>
        </w:rPr>
        <w:t xml:space="preserve">yükümlülükleri </w:t>
      </w:r>
      <w:r w:rsidRPr="004747C2">
        <w:rPr>
          <w:rFonts w:cs="Arial"/>
        </w:rPr>
        <w:t xml:space="preserve">gereklerini yerine </w:t>
      </w:r>
      <w:r w:rsidR="00B63443" w:rsidRPr="004747C2">
        <w:rPr>
          <w:rFonts w:cs="Arial"/>
        </w:rPr>
        <w:t xml:space="preserve">getirme </w:t>
      </w:r>
      <w:r w:rsidRPr="004747C2">
        <w:rPr>
          <w:rFonts w:cs="Arial"/>
        </w:rPr>
        <w:t xml:space="preserve">kabiliyetini ne şekilde etkileyebileceği </w:t>
      </w:r>
      <w:proofErr w:type="gramStart"/>
      <w:r w:rsidRPr="004747C2">
        <w:rPr>
          <w:rFonts w:cs="Arial"/>
        </w:rPr>
        <w:t>dahil</w:t>
      </w:r>
      <w:proofErr w:type="gramEnd"/>
      <w:r w:rsidRPr="004747C2">
        <w:rPr>
          <w:rFonts w:cs="Arial"/>
        </w:rPr>
        <w:t>) farkında olma</w:t>
      </w:r>
      <w:r w:rsidR="00B63443" w:rsidRPr="004747C2">
        <w:rPr>
          <w:rFonts w:cs="Arial"/>
        </w:rPr>
        <w:t>ları</w:t>
      </w:r>
      <w:r w:rsidRPr="004747C2">
        <w:rPr>
          <w:rFonts w:cs="Arial"/>
        </w:rPr>
        <w:t>dır.</w:t>
      </w:r>
    </w:p>
    <w:p w:rsidR="00011B71" w:rsidRPr="004747C2" w:rsidRDefault="00011B71" w:rsidP="00011B71">
      <w:pPr>
        <w:tabs>
          <w:tab w:val="left" w:pos="567"/>
        </w:tabs>
        <w:autoSpaceDE w:val="0"/>
        <w:autoSpaceDN w:val="0"/>
        <w:adjustRightInd w:val="0"/>
        <w:jc w:val="both"/>
        <w:rPr>
          <w:rFonts w:cs="Arial"/>
        </w:rPr>
      </w:pPr>
    </w:p>
    <w:p w:rsidR="00011B71" w:rsidRPr="004747C2" w:rsidRDefault="00011B71" w:rsidP="00011B71">
      <w:pPr>
        <w:rPr>
          <w:rFonts w:cs="Arial"/>
          <w:b/>
          <w:sz w:val="22"/>
          <w:szCs w:val="22"/>
          <w:lang w:eastAsia="x-none"/>
        </w:rPr>
      </w:pPr>
      <w:r w:rsidRPr="004747C2">
        <w:rPr>
          <w:rFonts w:cs="Arial"/>
          <w:b/>
          <w:sz w:val="22"/>
          <w:szCs w:val="22"/>
          <w:lang w:eastAsia="x-none"/>
        </w:rPr>
        <w:t>A.</w:t>
      </w:r>
      <w:proofErr w:type="gramStart"/>
      <w:r w:rsidRPr="004747C2">
        <w:rPr>
          <w:rFonts w:cs="Arial"/>
          <w:b/>
          <w:sz w:val="22"/>
          <w:szCs w:val="22"/>
          <w:lang w:eastAsia="x-none"/>
        </w:rPr>
        <w:t>7.4</w:t>
      </w:r>
      <w:proofErr w:type="gramEnd"/>
      <w:r w:rsidRPr="004747C2">
        <w:rPr>
          <w:rFonts w:cs="Arial"/>
          <w:b/>
          <w:sz w:val="22"/>
          <w:szCs w:val="22"/>
          <w:lang w:eastAsia="x-none"/>
        </w:rPr>
        <w:tab/>
        <w:t>İletişim</w:t>
      </w:r>
    </w:p>
    <w:p w:rsidR="00011B71" w:rsidRPr="004747C2" w:rsidRDefault="00011B71" w:rsidP="00011B71">
      <w:pPr>
        <w:tabs>
          <w:tab w:val="left" w:pos="567"/>
        </w:tabs>
        <w:autoSpaceDE w:val="0"/>
        <w:autoSpaceDN w:val="0"/>
        <w:adjustRightInd w:val="0"/>
        <w:jc w:val="both"/>
        <w:rPr>
          <w:rFonts w:cs="Arial"/>
        </w:rPr>
      </w:pPr>
      <w:r w:rsidRPr="004747C2">
        <w:rPr>
          <w:rFonts w:cs="Arial"/>
        </w:rPr>
        <w:t xml:space="preserve">İletişim, kuruluşa; önemli çevre boyutları, çevre performansı, uygunluk </w:t>
      </w:r>
      <w:r w:rsidR="00332304">
        <w:rPr>
          <w:rFonts w:cs="Arial"/>
        </w:rPr>
        <w:t>yükümlülükleri</w:t>
      </w:r>
      <w:r w:rsidRPr="004747C2">
        <w:rPr>
          <w:rFonts w:cs="Arial"/>
        </w:rPr>
        <w:t xml:space="preserve"> ve sür</w:t>
      </w:r>
      <w:r w:rsidR="00B63443" w:rsidRPr="004747C2">
        <w:rPr>
          <w:rFonts w:cs="Arial"/>
        </w:rPr>
        <w:t>ekli iyileştirme için öneriler</w:t>
      </w:r>
      <w:r w:rsidRPr="004747C2">
        <w:rPr>
          <w:rFonts w:cs="Arial"/>
        </w:rPr>
        <w:t xml:space="preserve">le ilgili bilgiler </w:t>
      </w:r>
      <w:proofErr w:type="gramStart"/>
      <w:r w:rsidRPr="004747C2">
        <w:rPr>
          <w:rFonts w:cs="Arial"/>
        </w:rPr>
        <w:t>dahil</w:t>
      </w:r>
      <w:proofErr w:type="gramEnd"/>
      <w:r w:rsidRPr="004747C2">
        <w:rPr>
          <w:rFonts w:cs="Arial"/>
        </w:rPr>
        <w:t xml:space="preserve">, çevre yönetim sistemi ile ilgili bilgi paylaşma ve elde etme imkanı sağlar. İletişim, iki yönlü bir </w:t>
      </w:r>
      <w:proofErr w:type="gramStart"/>
      <w:r w:rsidRPr="004747C2">
        <w:rPr>
          <w:rFonts w:cs="Arial"/>
        </w:rPr>
        <w:t>proses</w:t>
      </w:r>
      <w:proofErr w:type="gramEnd"/>
      <w:r w:rsidRPr="004747C2">
        <w:rPr>
          <w:rFonts w:cs="Arial"/>
        </w:rPr>
        <w:t xml:space="preserve"> olup</w:t>
      </w:r>
      <w:r w:rsidR="00B63443" w:rsidRPr="004747C2">
        <w:rPr>
          <w:rFonts w:cs="Arial"/>
        </w:rPr>
        <w:t>, kuruluş</w:t>
      </w:r>
      <w:r w:rsidRPr="004747C2">
        <w:rPr>
          <w:rFonts w:cs="Arial"/>
        </w:rPr>
        <w:t xml:space="preserve"> içi ve dışı</w:t>
      </w:r>
      <w:r w:rsidR="00B63443" w:rsidRPr="004747C2">
        <w:rPr>
          <w:rFonts w:cs="Arial"/>
        </w:rPr>
        <w:t xml:space="preserve"> şeklindedir</w:t>
      </w:r>
      <w:r w:rsidRPr="004747C2">
        <w:rPr>
          <w:rFonts w:cs="Arial"/>
        </w:rPr>
        <w:t xml:space="preserve">. </w:t>
      </w:r>
    </w:p>
    <w:p w:rsidR="00011B71" w:rsidRPr="004747C2" w:rsidRDefault="00011B71" w:rsidP="00011B71">
      <w:pPr>
        <w:tabs>
          <w:tab w:val="left" w:pos="567"/>
        </w:tabs>
        <w:autoSpaceDE w:val="0"/>
        <w:autoSpaceDN w:val="0"/>
        <w:adjustRightInd w:val="0"/>
        <w:jc w:val="both"/>
        <w:rPr>
          <w:rFonts w:cs="Arial"/>
        </w:rPr>
      </w:pPr>
    </w:p>
    <w:p w:rsidR="00011B71" w:rsidRPr="004747C2" w:rsidRDefault="00011B71" w:rsidP="00011B71">
      <w:pPr>
        <w:tabs>
          <w:tab w:val="left" w:pos="567"/>
        </w:tabs>
        <w:autoSpaceDE w:val="0"/>
        <w:autoSpaceDN w:val="0"/>
        <w:adjustRightInd w:val="0"/>
        <w:jc w:val="both"/>
        <w:rPr>
          <w:rFonts w:cs="Arial"/>
        </w:rPr>
      </w:pPr>
      <w:r w:rsidRPr="004747C2">
        <w:rPr>
          <w:rFonts w:cs="Arial"/>
        </w:rPr>
        <w:t xml:space="preserve">İletişim </w:t>
      </w:r>
      <w:proofErr w:type="gramStart"/>
      <w:r w:rsidRPr="004747C2">
        <w:rPr>
          <w:rFonts w:cs="Arial"/>
        </w:rPr>
        <w:t>proses</w:t>
      </w:r>
      <w:proofErr w:type="gramEnd"/>
      <w:r w:rsidRPr="004747C2">
        <w:rPr>
          <w:rFonts w:cs="Arial"/>
        </w:rPr>
        <w:t xml:space="preserve">/ proseslerini oluştururken, kuruluşun </w:t>
      </w:r>
      <w:r w:rsidR="00D81FF8">
        <w:rPr>
          <w:rFonts w:cs="Arial"/>
        </w:rPr>
        <w:t>kurumsal</w:t>
      </w:r>
      <w:r w:rsidR="00D81FF8" w:rsidRPr="004747C2">
        <w:rPr>
          <w:rFonts w:cs="Arial"/>
        </w:rPr>
        <w:t xml:space="preserve"> </w:t>
      </w:r>
      <w:r w:rsidRPr="004747C2">
        <w:rPr>
          <w:rFonts w:cs="Arial"/>
        </w:rPr>
        <w:t xml:space="preserve">yapısı, en uygun seviye ve fonksiyonlarda iletişimi güvence altına almak için </w:t>
      </w:r>
      <w:r w:rsidR="00B32DEF" w:rsidRPr="004747C2">
        <w:rPr>
          <w:rFonts w:cs="Arial"/>
        </w:rPr>
        <w:t>değerlendirilmelidir</w:t>
      </w:r>
      <w:r w:rsidRPr="004747C2">
        <w:rPr>
          <w:rFonts w:cs="Arial"/>
        </w:rPr>
        <w:t xml:space="preserve">. Birçok ilgili tarafın ihtiyaçlarını karşılamak için tek bir yaklaşım uygun olabilir ya da tekbir ilgili tarafın ihtiyaçlarını karşılamak için çoklu yaklaşım gerekebilir. </w:t>
      </w:r>
    </w:p>
    <w:p w:rsidR="00011B71" w:rsidRPr="004747C2" w:rsidRDefault="00011B71" w:rsidP="00011B71">
      <w:pPr>
        <w:tabs>
          <w:tab w:val="left" w:pos="567"/>
        </w:tabs>
        <w:autoSpaceDE w:val="0"/>
        <w:autoSpaceDN w:val="0"/>
        <w:adjustRightInd w:val="0"/>
        <w:jc w:val="both"/>
        <w:rPr>
          <w:rFonts w:cs="Arial"/>
        </w:rPr>
      </w:pPr>
    </w:p>
    <w:p w:rsidR="00011B71" w:rsidRPr="004747C2" w:rsidRDefault="00011B71" w:rsidP="00011B71">
      <w:pPr>
        <w:tabs>
          <w:tab w:val="left" w:pos="567"/>
        </w:tabs>
        <w:autoSpaceDE w:val="0"/>
        <w:autoSpaceDN w:val="0"/>
        <w:adjustRightInd w:val="0"/>
        <w:jc w:val="both"/>
        <w:rPr>
          <w:rFonts w:cs="Arial"/>
        </w:rPr>
      </w:pPr>
      <w:r w:rsidRPr="004747C2">
        <w:rPr>
          <w:rFonts w:cs="Arial"/>
        </w:rPr>
        <w:t xml:space="preserve">Kuruluşa gelen bilgiler, ilgili tarafların çevre boyutlarının yönetimi ile ilgili belirli bilgi ihtiyaçlarını veya kuruluşun yönetim sistemini gerçekleştirme şekli ile ilgili genel intiba veya görüşleri kapsayabilir. Bu intiba ve görüşler olumlu veya olumsuz olabilir. Olumsuz olması durumunda (örneğin, </w:t>
      </w:r>
      <w:proofErr w:type="gramStart"/>
      <w:r w:rsidRPr="004747C2">
        <w:rPr>
          <w:rFonts w:cs="Arial"/>
        </w:rPr>
        <w:t>şikayetler</w:t>
      </w:r>
      <w:proofErr w:type="gramEnd"/>
      <w:r w:rsidRPr="004747C2">
        <w:rPr>
          <w:rFonts w:cs="Arial"/>
        </w:rPr>
        <w:t xml:space="preserve">), kuruluş tarafından hızlı ve açık bir cevap verilmesi önemlidir. Bu </w:t>
      </w:r>
      <w:proofErr w:type="gramStart"/>
      <w:r w:rsidRPr="004747C2">
        <w:rPr>
          <w:rFonts w:cs="Arial"/>
        </w:rPr>
        <w:t>şikayetlerle</w:t>
      </w:r>
      <w:proofErr w:type="gramEnd"/>
      <w:r w:rsidRPr="004747C2">
        <w:rPr>
          <w:rFonts w:cs="Arial"/>
        </w:rPr>
        <w:t xml:space="preserve"> ilgili daha sonra yapılacak analizler, çevre yönetim sisteminin </w:t>
      </w:r>
      <w:r w:rsidR="00B63443" w:rsidRPr="004747C2">
        <w:rPr>
          <w:rFonts w:cs="Arial"/>
        </w:rPr>
        <w:t>iyileş</w:t>
      </w:r>
      <w:r w:rsidRPr="004747C2">
        <w:rPr>
          <w:rFonts w:cs="Arial"/>
        </w:rPr>
        <w:t xml:space="preserve">tirilmesi fırsatlarının araştırılması esnasında değerli bilgiler sağlayabilir. </w:t>
      </w:r>
    </w:p>
    <w:p w:rsidR="00011B71" w:rsidRPr="004747C2" w:rsidRDefault="00011B71" w:rsidP="00011B71">
      <w:pPr>
        <w:tabs>
          <w:tab w:val="left" w:pos="567"/>
        </w:tabs>
        <w:autoSpaceDE w:val="0"/>
        <w:autoSpaceDN w:val="0"/>
        <w:adjustRightInd w:val="0"/>
        <w:jc w:val="both"/>
        <w:rPr>
          <w:rFonts w:cs="Arial"/>
        </w:rPr>
      </w:pPr>
    </w:p>
    <w:p w:rsidR="00011B71" w:rsidRPr="004747C2" w:rsidRDefault="00011B71" w:rsidP="00011B71">
      <w:pPr>
        <w:tabs>
          <w:tab w:val="left" w:pos="567"/>
        </w:tabs>
        <w:autoSpaceDE w:val="0"/>
        <w:autoSpaceDN w:val="0"/>
        <w:adjustRightInd w:val="0"/>
        <w:jc w:val="both"/>
        <w:rPr>
          <w:rFonts w:cs="Arial"/>
        </w:rPr>
      </w:pPr>
      <w:r w:rsidRPr="004747C2">
        <w:rPr>
          <w:rFonts w:cs="Arial"/>
        </w:rPr>
        <w:t>İletişim:</w:t>
      </w:r>
    </w:p>
    <w:p w:rsidR="00011B71" w:rsidRPr="004747C2" w:rsidRDefault="00011B71" w:rsidP="00011B71">
      <w:pPr>
        <w:tabs>
          <w:tab w:val="left" w:pos="567"/>
        </w:tabs>
        <w:autoSpaceDE w:val="0"/>
        <w:autoSpaceDN w:val="0"/>
        <w:adjustRightInd w:val="0"/>
        <w:jc w:val="both"/>
        <w:rPr>
          <w:rFonts w:cs="Arial"/>
        </w:rPr>
      </w:pPr>
    </w:p>
    <w:p w:rsidR="00011B71" w:rsidRPr="004747C2" w:rsidRDefault="003E71A5" w:rsidP="00011B71">
      <w:pPr>
        <w:pStyle w:val="ListeParagraf"/>
        <w:numPr>
          <w:ilvl w:val="0"/>
          <w:numId w:val="62"/>
        </w:numPr>
        <w:tabs>
          <w:tab w:val="left" w:pos="567"/>
        </w:tabs>
        <w:autoSpaceDE w:val="0"/>
        <w:autoSpaceDN w:val="0"/>
        <w:adjustRightInd w:val="0"/>
        <w:contextualSpacing/>
        <w:jc w:val="both"/>
        <w:rPr>
          <w:rFonts w:cs="Arial"/>
        </w:rPr>
      </w:pPr>
      <w:r>
        <w:rPr>
          <w:rFonts w:cs="Arial"/>
        </w:rPr>
        <w:t xml:space="preserve"> </w:t>
      </w:r>
      <w:r w:rsidR="00011B71" w:rsidRPr="004747C2">
        <w:rPr>
          <w:rFonts w:cs="Arial"/>
        </w:rPr>
        <w:t>Şeffaf olmalı, bir başka deyişle, kuruluş hangi konuda rapor edildi ise o yolda hareket etmeye açık olmalı,</w:t>
      </w:r>
    </w:p>
    <w:p w:rsidR="003F0704" w:rsidRPr="004747C2" w:rsidRDefault="003F0704" w:rsidP="004747C2">
      <w:pPr>
        <w:pStyle w:val="ListeParagraf"/>
        <w:tabs>
          <w:tab w:val="left" w:pos="567"/>
        </w:tabs>
        <w:autoSpaceDE w:val="0"/>
        <w:autoSpaceDN w:val="0"/>
        <w:adjustRightInd w:val="0"/>
        <w:ind w:left="720"/>
        <w:contextualSpacing/>
        <w:jc w:val="both"/>
        <w:rPr>
          <w:rFonts w:cs="Arial"/>
          <w:sz w:val="10"/>
          <w:szCs w:val="10"/>
        </w:rPr>
      </w:pPr>
    </w:p>
    <w:p w:rsidR="00011B71" w:rsidRPr="004747C2" w:rsidRDefault="003E71A5" w:rsidP="00011B71">
      <w:pPr>
        <w:pStyle w:val="ListeParagraf"/>
        <w:numPr>
          <w:ilvl w:val="0"/>
          <w:numId w:val="62"/>
        </w:numPr>
        <w:tabs>
          <w:tab w:val="left" w:pos="567"/>
        </w:tabs>
        <w:autoSpaceDE w:val="0"/>
        <w:autoSpaceDN w:val="0"/>
        <w:adjustRightInd w:val="0"/>
        <w:contextualSpacing/>
        <w:jc w:val="both"/>
        <w:rPr>
          <w:rFonts w:cs="Arial"/>
        </w:rPr>
      </w:pPr>
      <w:r>
        <w:rPr>
          <w:rFonts w:cs="Arial"/>
        </w:rPr>
        <w:t xml:space="preserve"> </w:t>
      </w:r>
      <w:r w:rsidR="00011B71" w:rsidRPr="004747C2">
        <w:rPr>
          <w:rFonts w:cs="Arial"/>
        </w:rPr>
        <w:t xml:space="preserve">Uygun olmalı, böylelikle bilginin ilgili tarafların ihtiyaçlarını karşılaması </w:t>
      </w:r>
      <w:r w:rsidR="00B63443" w:rsidRPr="004747C2">
        <w:rPr>
          <w:rFonts w:cs="Arial"/>
        </w:rPr>
        <w:t xml:space="preserve">ve </w:t>
      </w:r>
      <w:r w:rsidR="00011B71" w:rsidRPr="004747C2">
        <w:rPr>
          <w:rFonts w:cs="Arial"/>
        </w:rPr>
        <w:t>tarafların katılımı ile sağlanması,</w:t>
      </w:r>
    </w:p>
    <w:p w:rsidR="003F0704" w:rsidRPr="004747C2" w:rsidRDefault="003F0704" w:rsidP="004747C2">
      <w:pPr>
        <w:pStyle w:val="ListeParagraf"/>
        <w:rPr>
          <w:rFonts w:cs="Arial"/>
          <w:sz w:val="10"/>
          <w:szCs w:val="10"/>
        </w:rPr>
      </w:pPr>
    </w:p>
    <w:p w:rsidR="00011B71" w:rsidRPr="004747C2" w:rsidRDefault="003E71A5" w:rsidP="00011B71">
      <w:pPr>
        <w:pStyle w:val="ListeParagraf"/>
        <w:numPr>
          <w:ilvl w:val="0"/>
          <w:numId w:val="62"/>
        </w:numPr>
        <w:tabs>
          <w:tab w:val="left" w:pos="567"/>
        </w:tabs>
        <w:autoSpaceDE w:val="0"/>
        <w:autoSpaceDN w:val="0"/>
        <w:adjustRightInd w:val="0"/>
        <w:contextualSpacing/>
        <w:jc w:val="both"/>
        <w:rPr>
          <w:rFonts w:cs="Arial"/>
        </w:rPr>
      </w:pPr>
      <w:r>
        <w:rPr>
          <w:rFonts w:cs="Arial"/>
        </w:rPr>
        <w:t xml:space="preserve"> </w:t>
      </w:r>
      <w:r w:rsidR="00011B71" w:rsidRPr="004747C2">
        <w:rPr>
          <w:rFonts w:cs="Arial"/>
        </w:rPr>
        <w:t>D</w:t>
      </w:r>
      <w:r w:rsidR="00AB0E67" w:rsidRPr="004747C2">
        <w:rPr>
          <w:rFonts w:cs="Arial"/>
        </w:rPr>
        <w:t>ürüst</w:t>
      </w:r>
      <w:r w:rsidR="00011B71" w:rsidRPr="004747C2">
        <w:rPr>
          <w:rFonts w:cs="Arial"/>
        </w:rPr>
        <w:t xml:space="preserve"> ve rapor edilen bilgiye inananları yanlış yönlendirmemeli,</w:t>
      </w:r>
    </w:p>
    <w:p w:rsidR="003F0704" w:rsidRPr="004747C2" w:rsidRDefault="003F0704" w:rsidP="004747C2">
      <w:pPr>
        <w:pStyle w:val="ListeParagraf"/>
        <w:rPr>
          <w:rFonts w:cs="Arial"/>
          <w:sz w:val="10"/>
          <w:szCs w:val="10"/>
        </w:rPr>
      </w:pPr>
    </w:p>
    <w:p w:rsidR="00011B71" w:rsidRPr="004747C2" w:rsidRDefault="003E71A5" w:rsidP="00011B71">
      <w:pPr>
        <w:pStyle w:val="ListeParagraf"/>
        <w:numPr>
          <w:ilvl w:val="0"/>
          <w:numId w:val="62"/>
        </w:numPr>
        <w:tabs>
          <w:tab w:val="left" w:pos="567"/>
        </w:tabs>
        <w:autoSpaceDE w:val="0"/>
        <w:autoSpaceDN w:val="0"/>
        <w:adjustRightInd w:val="0"/>
        <w:contextualSpacing/>
        <w:jc w:val="both"/>
        <w:rPr>
          <w:rFonts w:cs="Arial"/>
        </w:rPr>
      </w:pPr>
      <w:r>
        <w:rPr>
          <w:rFonts w:cs="Arial"/>
        </w:rPr>
        <w:t xml:space="preserve"> </w:t>
      </w:r>
      <w:r w:rsidR="00011B71" w:rsidRPr="004747C2">
        <w:rPr>
          <w:rFonts w:cs="Arial"/>
        </w:rPr>
        <w:t>Gerçekçi, tam ve güvenilir olmalı,</w:t>
      </w:r>
    </w:p>
    <w:p w:rsidR="003F0704" w:rsidRPr="004747C2" w:rsidRDefault="003F0704" w:rsidP="004747C2">
      <w:pPr>
        <w:pStyle w:val="ListeParagraf"/>
        <w:rPr>
          <w:rFonts w:cs="Arial"/>
          <w:sz w:val="10"/>
          <w:szCs w:val="10"/>
        </w:rPr>
      </w:pPr>
    </w:p>
    <w:p w:rsidR="00011B71" w:rsidRPr="004747C2" w:rsidRDefault="003E71A5" w:rsidP="00011B71">
      <w:pPr>
        <w:pStyle w:val="ListeParagraf"/>
        <w:numPr>
          <w:ilvl w:val="0"/>
          <w:numId w:val="62"/>
        </w:numPr>
        <w:tabs>
          <w:tab w:val="left" w:pos="567"/>
        </w:tabs>
        <w:autoSpaceDE w:val="0"/>
        <w:autoSpaceDN w:val="0"/>
        <w:adjustRightInd w:val="0"/>
        <w:contextualSpacing/>
        <w:jc w:val="both"/>
        <w:rPr>
          <w:rFonts w:cs="Arial"/>
        </w:rPr>
      </w:pPr>
      <w:r>
        <w:rPr>
          <w:rFonts w:cs="Arial"/>
        </w:rPr>
        <w:t xml:space="preserve"> </w:t>
      </w:r>
      <w:r w:rsidR="00011B71" w:rsidRPr="004747C2">
        <w:rPr>
          <w:rFonts w:cs="Arial"/>
        </w:rPr>
        <w:t>İlgili bilgiyi içermeli,</w:t>
      </w:r>
    </w:p>
    <w:p w:rsidR="003F0704" w:rsidRPr="004747C2" w:rsidRDefault="003F0704" w:rsidP="004747C2">
      <w:pPr>
        <w:pStyle w:val="ListeParagraf"/>
        <w:rPr>
          <w:rFonts w:cs="Arial"/>
          <w:sz w:val="10"/>
          <w:szCs w:val="10"/>
        </w:rPr>
      </w:pPr>
    </w:p>
    <w:p w:rsidR="00011B71" w:rsidRPr="004747C2" w:rsidRDefault="003E71A5" w:rsidP="00011B71">
      <w:pPr>
        <w:pStyle w:val="ListeParagraf"/>
        <w:numPr>
          <w:ilvl w:val="0"/>
          <w:numId w:val="62"/>
        </w:numPr>
        <w:tabs>
          <w:tab w:val="left" w:pos="567"/>
        </w:tabs>
        <w:autoSpaceDE w:val="0"/>
        <w:autoSpaceDN w:val="0"/>
        <w:adjustRightInd w:val="0"/>
        <w:contextualSpacing/>
        <w:jc w:val="both"/>
        <w:rPr>
          <w:rFonts w:cs="Arial"/>
        </w:rPr>
      </w:pPr>
      <w:r>
        <w:rPr>
          <w:rFonts w:cs="Arial"/>
        </w:rPr>
        <w:lastRenderedPageBreak/>
        <w:t xml:space="preserve"> </w:t>
      </w:r>
      <w:r w:rsidR="00011B71" w:rsidRPr="004747C2">
        <w:rPr>
          <w:rFonts w:cs="Arial"/>
        </w:rPr>
        <w:t>İlgili taraflar</w:t>
      </w:r>
      <w:r w:rsidR="00AB0E67" w:rsidRPr="004747C2">
        <w:rPr>
          <w:rFonts w:cs="Arial"/>
        </w:rPr>
        <w:t>ca anlaşılabilir olma</w:t>
      </w:r>
      <w:r w:rsidR="00011B71" w:rsidRPr="004747C2">
        <w:rPr>
          <w:rFonts w:cs="Arial"/>
        </w:rPr>
        <w:t>lı</w:t>
      </w:r>
    </w:p>
    <w:p w:rsidR="00011B71" w:rsidRPr="004747C2" w:rsidRDefault="00011B71" w:rsidP="00011B71">
      <w:pPr>
        <w:tabs>
          <w:tab w:val="left" w:pos="567"/>
        </w:tabs>
        <w:autoSpaceDE w:val="0"/>
        <w:autoSpaceDN w:val="0"/>
        <w:adjustRightInd w:val="0"/>
        <w:jc w:val="both"/>
        <w:rPr>
          <w:rFonts w:cs="Arial"/>
        </w:rPr>
      </w:pPr>
      <w:proofErr w:type="spellStart"/>
      <w:r w:rsidRPr="004747C2">
        <w:rPr>
          <w:rFonts w:cs="Arial"/>
        </w:rPr>
        <w:t>dir</w:t>
      </w:r>
      <w:proofErr w:type="spellEnd"/>
      <w:r w:rsidRPr="004747C2">
        <w:rPr>
          <w:rFonts w:cs="Arial"/>
        </w:rPr>
        <w:t>.</w:t>
      </w:r>
    </w:p>
    <w:p w:rsidR="00011B71" w:rsidRPr="004747C2" w:rsidRDefault="00011B71" w:rsidP="00011B71">
      <w:pPr>
        <w:tabs>
          <w:tab w:val="left" w:pos="567"/>
        </w:tabs>
        <w:autoSpaceDE w:val="0"/>
        <w:autoSpaceDN w:val="0"/>
        <w:adjustRightInd w:val="0"/>
        <w:jc w:val="both"/>
        <w:rPr>
          <w:rFonts w:cs="Arial"/>
        </w:rPr>
      </w:pPr>
    </w:p>
    <w:p w:rsidR="00011B71" w:rsidRPr="004747C2" w:rsidRDefault="00AB0E67" w:rsidP="00011B71">
      <w:pPr>
        <w:tabs>
          <w:tab w:val="left" w:pos="567"/>
        </w:tabs>
        <w:autoSpaceDE w:val="0"/>
        <w:autoSpaceDN w:val="0"/>
        <w:adjustRightInd w:val="0"/>
        <w:jc w:val="both"/>
        <w:rPr>
          <w:rFonts w:cs="Arial"/>
        </w:rPr>
      </w:pPr>
      <w:r w:rsidRPr="004747C2">
        <w:rPr>
          <w:rFonts w:cs="Arial"/>
        </w:rPr>
        <w:t>Değişim</w:t>
      </w:r>
      <w:r w:rsidR="00011B71" w:rsidRPr="004747C2">
        <w:rPr>
          <w:rFonts w:cs="Arial"/>
        </w:rPr>
        <w:t xml:space="preserve"> yönetiminin parçası olarak iletişim ile ilgili bilgi içi</w:t>
      </w:r>
      <w:r w:rsidRPr="004747C2">
        <w:rPr>
          <w:rFonts w:cs="Arial"/>
        </w:rPr>
        <w:t>n</w:t>
      </w:r>
      <w:r w:rsidR="00011B71" w:rsidRPr="004747C2">
        <w:rPr>
          <w:rFonts w:cs="Arial"/>
        </w:rPr>
        <w:t xml:space="preserve"> Madde A.1’e bakılmalıdır. İletişimle ilgili ilave bilgi için ISO 14063’e bakılmalıdır.</w:t>
      </w:r>
    </w:p>
    <w:p w:rsidR="00011B71" w:rsidRPr="004747C2" w:rsidRDefault="00011B71" w:rsidP="00011B71">
      <w:pPr>
        <w:tabs>
          <w:tab w:val="left" w:pos="567"/>
        </w:tabs>
        <w:autoSpaceDE w:val="0"/>
        <w:autoSpaceDN w:val="0"/>
        <w:adjustRightInd w:val="0"/>
        <w:jc w:val="both"/>
        <w:rPr>
          <w:rFonts w:cs="Arial"/>
        </w:rPr>
      </w:pPr>
    </w:p>
    <w:p w:rsidR="00011B71" w:rsidRPr="004747C2" w:rsidRDefault="00011B71" w:rsidP="00011B71">
      <w:pPr>
        <w:rPr>
          <w:rFonts w:cs="Arial"/>
          <w:b/>
          <w:sz w:val="22"/>
          <w:szCs w:val="22"/>
          <w:lang w:eastAsia="x-none"/>
        </w:rPr>
      </w:pPr>
      <w:r w:rsidRPr="004747C2">
        <w:rPr>
          <w:rFonts w:cs="Arial"/>
          <w:b/>
          <w:sz w:val="22"/>
          <w:szCs w:val="22"/>
          <w:lang w:eastAsia="x-none"/>
        </w:rPr>
        <w:t>A.</w:t>
      </w:r>
      <w:proofErr w:type="gramStart"/>
      <w:r w:rsidRPr="004747C2">
        <w:rPr>
          <w:rFonts w:cs="Arial"/>
          <w:b/>
          <w:sz w:val="22"/>
          <w:szCs w:val="22"/>
          <w:lang w:eastAsia="x-none"/>
        </w:rPr>
        <w:t>7.5</w:t>
      </w:r>
      <w:proofErr w:type="gramEnd"/>
      <w:r w:rsidRPr="004747C2">
        <w:rPr>
          <w:rFonts w:cs="Arial"/>
          <w:b/>
          <w:sz w:val="22"/>
          <w:szCs w:val="22"/>
          <w:lang w:eastAsia="x-none"/>
        </w:rPr>
        <w:tab/>
      </w:r>
      <w:proofErr w:type="spellStart"/>
      <w:r w:rsidRPr="004747C2">
        <w:rPr>
          <w:rFonts w:cs="Arial"/>
          <w:b/>
          <w:sz w:val="22"/>
          <w:szCs w:val="22"/>
          <w:lang w:eastAsia="x-none"/>
        </w:rPr>
        <w:t>Dokümante</w:t>
      </w:r>
      <w:proofErr w:type="spellEnd"/>
      <w:r w:rsidRPr="004747C2">
        <w:rPr>
          <w:rFonts w:cs="Arial"/>
          <w:b/>
          <w:sz w:val="22"/>
          <w:szCs w:val="22"/>
          <w:lang w:eastAsia="x-none"/>
        </w:rPr>
        <w:t xml:space="preserve"> edilmiş bilgi</w:t>
      </w:r>
    </w:p>
    <w:p w:rsidR="00011B71" w:rsidRPr="004747C2" w:rsidRDefault="00011B71" w:rsidP="00011B71">
      <w:pPr>
        <w:tabs>
          <w:tab w:val="left" w:pos="567"/>
        </w:tabs>
        <w:autoSpaceDE w:val="0"/>
        <w:autoSpaceDN w:val="0"/>
        <w:adjustRightInd w:val="0"/>
        <w:jc w:val="both"/>
        <w:rPr>
          <w:rFonts w:cs="Arial"/>
        </w:rPr>
      </w:pPr>
      <w:r w:rsidRPr="004747C2">
        <w:rPr>
          <w:rFonts w:cs="Arial"/>
        </w:rPr>
        <w:t xml:space="preserve">Bir kuruluş; uygun, yeterli ve etkili bir çevre yönetim sistemini güvence altına almak için yeterli miktar ve şekilde </w:t>
      </w:r>
      <w:proofErr w:type="spellStart"/>
      <w:r w:rsidRPr="004747C2">
        <w:rPr>
          <w:rFonts w:cs="Arial"/>
        </w:rPr>
        <w:t>dokümante</w:t>
      </w:r>
      <w:proofErr w:type="spellEnd"/>
      <w:r w:rsidRPr="004747C2">
        <w:rPr>
          <w:rFonts w:cs="Arial"/>
        </w:rPr>
        <w:t xml:space="preserve"> edilmiş bilgi oluşturmalı ve sürekliliğini sağlamalıdır. </w:t>
      </w:r>
      <w:r w:rsidR="00AB0E67" w:rsidRPr="004747C2">
        <w:rPr>
          <w:rFonts w:cs="Arial"/>
        </w:rPr>
        <w:t>Temel</w:t>
      </w:r>
      <w:r w:rsidRPr="004747C2">
        <w:rPr>
          <w:rFonts w:cs="Arial"/>
        </w:rPr>
        <w:t xml:space="preserve"> odak, çevre yönetim sisteminin uygulaması ve çevre performansı olmalıdır (karmaşık bir </w:t>
      </w:r>
      <w:proofErr w:type="spellStart"/>
      <w:r w:rsidRPr="004747C2">
        <w:rPr>
          <w:rFonts w:cs="Arial"/>
        </w:rPr>
        <w:t>dokümante</w:t>
      </w:r>
      <w:proofErr w:type="spellEnd"/>
      <w:r w:rsidRPr="004747C2">
        <w:rPr>
          <w:rFonts w:cs="Arial"/>
        </w:rPr>
        <w:t xml:space="preserve"> edilmiş bilgi kontrol sistemine değil).</w:t>
      </w:r>
    </w:p>
    <w:p w:rsidR="00011B71" w:rsidRPr="004747C2" w:rsidRDefault="00011B71" w:rsidP="00011B71">
      <w:pPr>
        <w:tabs>
          <w:tab w:val="left" w:pos="567"/>
        </w:tabs>
        <w:autoSpaceDE w:val="0"/>
        <w:autoSpaceDN w:val="0"/>
        <w:adjustRightInd w:val="0"/>
        <w:jc w:val="both"/>
        <w:rPr>
          <w:rFonts w:cs="Arial"/>
        </w:rPr>
      </w:pPr>
    </w:p>
    <w:p w:rsidR="00011B71" w:rsidRPr="004747C2" w:rsidRDefault="00011B71" w:rsidP="00011B71">
      <w:pPr>
        <w:tabs>
          <w:tab w:val="left" w:pos="567"/>
        </w:tabs>
        <w:autoSpaceDE w:val="0"/>
        <w:autoSpaceDN w:val="0"/>
        <w:adjustRightInd w:val="0"/>
        <w:jc w:val="both"/>
        <w:rPr>
          <w:rFonts w:cs="Arial"/>
        </w:rPr>
      </w:pPr>
      <w:r w:rsidRPr="004747C2">
        <w:rPr>
          <w:rFonts w:cs="Arial"/>
        </w:rPr>
        <w:t>Bu standardın bel</w:t>
      </w:r>
      <w:r w:rsidR="003C1A71">
        <w:rPr>
          <w:rFonts w:cs="Arial"/>
        </w:rPr>
        <w:t>ir</w:t>
      </w:r>
      <w:r w:rsidRPr="004747C2">
        <w:rPr>
          <w:rFonts w:cs="Arial"/>
        </w:rPr>
        <w:t xml:space="preserve">li maddelerinde belirtilmiş gerekli </w:t>
      </w:r>
      <w:proofErr w:type="spellStart"/>
      <w:r w:rsidRPr="004747C2">
        <w:rPr>
          <w:rFonts w:cs="Arial"/>
        </w:rPr>
        <w:t>dokümante</w:t>
      </w:r>
      <w:proofErr w:type="spellEnd"/>
      <w:r w:rsidRPr="004747C2">
        <w:rPr>
          <w:rFonts w:cs="Arial"/>
        </w:rPr>
        <w:t xml:space="preserve"> edilmiş bilgiye ilave olarak, bir kuruluş; şeffaflık, hesap verebilirlik, süreklilik, uyumluluk, eğitim veya tetkikin kolaylaşması amacıyla ilave </w:t>
      </w:r>
      <w:proofErr w:type="spellStart"/>
      <w:r w:rsidRPr="004747C2">
        <w:rPr>
          <w:rFonts w:cs="Arial"/>
        </w:rPr>
        <w:t>dokümante</w:t>
      </w:r>
      <w:proofErr w:type="spellEnd"/>
      <w:r w:rsidRPr="004747C2">
        <w:rPr>
          <w:rFonts w:cs="Arial"/>
        </w:rPr>
        <w:t xml:space="preserve"> edilmiş bilgi oluşturabilir.</w:t>
      </w:r>
    </w:p>
    <w:p w:rsidR="00011B71" w:rsidRPr="004747C2" w:rsidRDefault="00011B71" w:rsidP="00011B71">
      <w:pPr>
        <w:tabs>
          <w:tab w:val="left" w:pos="567"/>
        </w:tabs>
        <w:autoSpaceDE w:val="0"/>
        <w:autoSpaceDN w:val="0"/>
        <w:adjustRightInd w:val="0"/>
        <w:jc w:val="both"/>
        <w:rPr>
          <w:rFonts w:eastAsiaTheme="majorEastAsia" w:cs="Arial"/>
          <w:bCs/>
        </w:rPr>
      </w:pPr>
    </w:p>
    <w:p w:rsidR="00011B71" w:rsidRPr="004747C2" w:rsidRDefault="00011B71" w:rsidP="00011B71">
      <w:pPr>
        <w:tabs>
          <w:tab w:val="left" w:pos="567"/>
        </w:tabs>
        <w:autoSpaceDE w:val="0"/>
        <w:autoSpaceDN w:val="0"/>
        <w:adjustRightInd w:val="0"/>
        <w:jc w:val="both"/>
        <w:rPr>
          <w:rFonts w:eastAsiaTheme="majorEastAsia" w:cs="Arial"/>
          <w:bCs/>
        </w:rPr>
      </w:pPr>
      <w:r w:rsidRPr="004747C2">
        <w:rPr>
          <w:rFonts w:eastAsiaTheme="majorEastAsia" w:cs="Arial"/>
          <w:bCs/>
        </w:rPr>
        <w:t xml:space="preserve">Daha önceden çevre yönetim sisteminden başka sebeplerle oluşturulmuş </w:t>
      </w:r>
      <w:proofErr w:type="spellStart"/>
      <w:r w:rsidRPr="004747C2">
        <w:rPr>
          <w:rFonts w:eastAsiaTheme="majorEastAsia" w:cs="Arial"/>
          <w:bCs/>
        </w:rPr>
        <w:t>dokümante</w:t>
      </w:r>
      <w:proofErr w:type="spellEnd"/>
      <w:r w:rsidRPr="004747C2">
        <w:rPr>
          <w:rFonts w:eastAsiaTheme="majorEastAsia" w:cs="Arial"/>
          <w:bCs/>
        </w:rPr>
        <w:t xml:space="preserve"> edilmiş bilgiler </w:t>
      </w:r>
      <w:r w:rsidR="00AB0E67" w:rsidRPr="004747C2">
        <w:rPr>
          <w:rFonts w:eastAsiaTheme="majorEastAsia" w:cs="Arial"/>
          <w:bCs/>
        </w:rPr>
        <w:t xml:space="preserve">de </w:t>
      </w:r>
      <w:r w:rsidRPr="004747C2">
        <w:rPr>
          <w:rFonts w:eastAsiaTheme="majorEastAsia" w:cs="Arial"/>
          <w:bCs/>
        </w:rPr>
        <w:t xml:space="preserve">kullanılabilir. Çevre yönetim sistemi ile ilişkili </w:t>
      </w:r>
      <w:proofErr w:type="spellStart"/>
      <w:r w:rsidRPr="004747C2">
        <w:rPr>
          <w:rFonts w:eastAsiaTheme="majorEastAsia" w:cs="Arial"/>
          <w:bCs/>
        </w:rPr>
        <w:t>dokümante</w:t>
      </w:r>
      <w:proofErr w:type="spellEnd"/>
      <w:r w:rsidRPr="004747C2">
        <w:rPr>
          <w:rFonts w:eastAsiaTheme="majorEastAsia" w:cs="Arial"/>
          <w:bCs/>
        </w:rPr>
        <w:t xml:space="preserve"> edilmiş bilgiler, kuruluş tarafından uygulanan başka bilgi yönetim sistemleri ile </w:t>
      </w:r>
      <w:proofErr w:type="gramStart"/>
      <w:r w:rsidRPr="004747C2">
        <w:rPr>
          <w:rFonts w:eastAsiaTheme="majorEastAsia" w:cs="Arial"/>
          <w:bCs/>
        </w:rPr>
        <w:t>entegre</w:t>
      </w:r>
      <w:proofErr w:type="gramEnd"/>
      <w:r w:rsidRPr="004747C2">
        <w:rPr>
          <w:rFonts w:eastAsiaTheme="majorEastAsia" w:cs="Arial"/>
          <w:bCs/>
        </w:rPr>
        <w:t xml:space="preserve"> edilebilir. Bunun bir el kitabı şeklinde olması gerekmez.</w:t>
      </w:r>
    </w:p>
    <w:p w:rsidR="00011B71" w:rsidRPr="004747C2" w:rsidRDefault="00011B71" w:rsidP="00011B71">
      <w:pPr>
        <w:autoSpaceDE w:val="0"/>
        <w:autoSpaceDN w:val="0"/>
        <w:adjustRightInd w:val="0"/>
        <w:jc w:val="both"/>
        <w:rPr>
          <w:rFonts w:eastAsiaTheme="majorEastAsia" w:cs="Arial"/>
          <w:bCs/>
        </w:rPr>
      </w:pPr>
    </w:p>
    <w:p w:rsidR="00011B71" w:rsidRPr="004747C2" w:rsidRDefault="00011B71" w:rsidP="00011B71">
      <w:pPr>
        <w:pStyle w:val="Balk2"/>
        <w:rPr>
          <w:szCs w:val="28"/>
        </w:rPr>
      </w:pPr>
      <w:bookmarkStart w:id="481" w:name="_Toc435637558"/>
      <w:bookmarkStart w:id="482" w:name="_Toc438714770"/>
      <w:r w:rsidRPr="004747C2">
        <w:t>A.8</w:t>
      </w:r>
      <w:r w:rsidRPr="004747C2">
        <w:tab/>
        <w:t>Operasyon</w:t>
      </w:r>
      <w:bookmarkEnd w:id="481"/>
      <w:bookmarkEnd w:id="482"/>
    </w:p>
    <w:p w:rsidR="00011B71" w:rsidRPr="004747C2" w:rsidRDefault="00011B71" w:rsidP="00011B71">
      <w:pPr>
        <w:rPr>
          <w:rFonts w:cs="Arial"/>
          <w:sz w:val="22"/>
          <w:szCs w:val="22"/>
          <w:lang w:eastAsia="x-none"/>
        </w:rPr>
      </w:pPr>
    </w:p>
    <w:p w:rsidR="00011B71" w:rsidRPr="004747C2" w:rsidRDefault="00011B71" w:rsidP="00011B71">
      <w:pPr>
        <w:rPr>
          <w:rFonts w:cs="Arial"/>
          <w:b/>
          <w:sz w:val="22"/>
          <w:szCs w:val="22"/>
          <w:lang w:eastAsia="x-none"/>
        </w:rPr>
      </w:pPr>
      <w:r w:rsidRPr="004747C2">
        <w:rPr>
          <w:rFonts w:cs="Arial"/>
          <w:b/>
          <w:sz w:val="22"/>
          <w:szCs w:val="22"/>
          <w:lang w:eastAsia="x-none"/>
        </w:rPr>
        <w:t>A.</w:t>
      </w:r>
      <w:proofErr w:type="gramStart"/>
      <w:r w:rsidRPr="004747C2">
        <w:rPr>
          <w:rFonts w:cs="Arial"/>
          <w:b/>
          <w:sz w:val="22"/>
          <w:szCs w:val="22"/>
          <w:lang w:eastAsia="x-none"/>
        </w:rPr>
        <w:t>8.1</w:t>
      </w:r>
      <w:proofErr w:type="gramEnd"/>
      <w:r w:rsidRPr="004747C2">
        <w:rPr>
          <w:rFonts w:cs="Arial"/>
          <w:b/>
          <w:sz w:val="22"/>
          <w:szCs w:val="22"/>
          <w:lang w:eastAsia="x-none"/>
        </w:rPr>
        <w:tab/>
      </w:r>
      <w:proofErr w:type="spellStart"/>
      <w:r w:rsidRPr="004747C2">
        <w:rPr>
          <w:rFonts w:cs="Arial"/>
          <w:b/>
          <w:sz w:val="22"/>
          <w:szCs w:val="22"/>
          <w:lang w:eastAsia="x-none"/>
        </w:rPr>
        <w:t>Operasyonel</w:t>
      </w:r>
      <w:proofErr w:type="spellEnd"/>
      <w:r w:rsidRPr="004747C2">
        <w:rPr>
          <w:rFonts w:cs="Arial"/>
          <w:b/>
          <w:sz w:val="22"/>
          <w:szCs w:val="22"/>
          <w:lang w:eastAsia="x-none"/>
        </w:rPr>
        <w:t xml:space="preserve"> planlama ve kontrol</w:t>
      </w:r>
    </w:p>
    <w:p w:rsidR="00011B71" w:rsidRPr="004747C2" w:rsidRDefault="00011B71" w:rsidP="00011B71">
      <w:pPr>
        <w:jc w:val="both"/>
        <w:rPr>
          <w:rFonts w:cs="Arial"/>
          <w:lang w:eastAsia="x-none"/>
        </w:rPr>
      </w:pPr>
      <w:proofErr w:type="spellStart"/>
      <w:r w:rsidRPr="004747C2">
        <w:rPr>
          <w:rFonts w:cs="Arial"/>
          <w:lang w:eastAsia="x-none"/>
        </w:rPr>
        <w:t>Operasyonel</w:t>
      </w:r>
      <w:proofErr w:type="spellEnd"/>
      <w:r w:rsidRPr="004747C2">
        <w:rPr>
          <w:rFonts w:cs="Arial"/>
          <w:lang w:eastAsia="x-none"/>
        </w:rPr>
        <w:t xml:space="preserve"> kontrol/kontrollerin tipi ve boyutu; operasyonların yapısına, risk ve fırsatlara, önemli çevre boyutlarına ve uygunluk </w:t>
      </w:r>
      <w:r w:rsidR="00332304">
        <w:rPr>
          <w:rFonts w:cs="Arial"/>
        </w:rPr>
        <w:t xml:space="preserve">yükümlülüklerine </w:t>
      </w:r>
      <w:r w:rsidRPr="004747C2">
        <w:rPr>
          <w:rFonts w:cs="Arial"/>
          <w:lang w:eastAsia="x-none"/>
        </w:rPr>
        <w:t xml:space="preserve">bağlıdır. Kuruluş; ayrı ayrı veya birleşik olarak, </w:t>
      </w:r>
      <w:proofErr w:type="gramStart"/>
      <w:r w:rsidRPr="004747C2">
        <w:rPr>
          <w:rFonts w:cs="Arial"/>
          <w:lang w:eastAsia="x-none"/>
        </w:rPr>
        <w:t>proses</w:t>
      </w:r>
      <w:proofErr w:type="gramEnd"/>
      <w:r w:rsidRPr="004747C2">
        <w:rPr>
          <w:rFonts w:cs="Arial"/>
          <w:lang w:eastAsia="x-none"/>
        </w:rPr>
        <w:t xml:space="preserve">/proseslerin etkili ve beklenen sonuçlara erişmesini güvence altına alacak şekilde, </w:t>
      </w:r>
      <w:proofErr w:type="spellStart"/>
      <w:r w:rsidRPr="004747C2">
        <w:rPr>
          <w:rFonts w:cs="Arial"/>
          <w:lang w:eastAsia="x-none"/>
        </w:rPr>
        <w:t>operasyonel</w:t>
      </w:r>
      <w:proofErr w:type="spellEnd"/>
      <w:r w:rsidRPr="004747C2">
        <w:rPr>
          <w:rFonts w:cs="Arial"/>
          <w:lang w:eastAsia="x-none"/>
        </w:rPr>
        <w:t xml:space="preserve"> </w:t>
      </w:r>
      <w:r w:rsidR="00F860F1">
        <w:rPr>
          <w:rFonts w:cs="Arial"/>
          <w:lang w:eastAsia="x-none"/>
        </w:rPr>
        <w:t>yöntem</w:t>
      </w:r>
      <w:r w:rsidR="00F860F1" w:rsidRPr="004747C2">
        <w:rPr>
          <w:rFonts w:cs="Arial"/>
          <w:lang w:eastAsia="x-none"/>
        </w:rPr>
        <w:t xml:space="preserve"> </w:t>
      </w:r>
      <w:r w:rsidRPr="004747C2">
        <w:rPr>
          <w:rFonts w:cs="Arial"/>
          <w:lang w:eastAsia="x-none"/>
        </w:rPr>
        <w:t xml:space="preserve">tipinin seçiminde esnekliğe sahiptir. </w:t>
      </w:r>
      <w:r w:rsidR="00F860F1">
        <w:rPr>
          <w:rFonts w:cs="Arial"/>
          <w:lang w:eastAsia="x-none"/>
        </w:rPr>
        <w:t>Yöntemler</w:t>
      </w:r>
      <w:r w:rsidR="00F860F1" w:rsidRPr="004747C2">
        <w:rPr>
          <w:rFonts w:cs="Arial"/>
          <w:lang w:eastAsia="x-none"/>
        </w:rPr>
        <w:t xml:space="preserve"> </w:t>
      </w:r>
      <w:r w:rsidRPr="004747C2">
        <w:rPr>
          <w:rFonts w:cs="Arial"/>
          <w:lang w:eastAsia="x-none"/>
        </w:rPr>
        <w:t>aşağıdakileri kapsayabilir:</w:t>
      </w:r>
    </w:p>
    <w:p w:rsidR="00011B71" w:rsidRPr="004747C2" w:rsidRDefault="00011B71" w:rsidP="00011B71">
      <w:pPr>
        <w:jc w:val="both"/>
        <w:rPr>
          <w:rFonts w:cs="Arial"/>
          <w:lang w:eastAsia="x-none"/>
        </w:rPr>
      </w:pPr>
    </w:p>
    <w:p w:rsidR="00011B71" w:rsidRPr="004747C2" w:rsidRDefault="00011B71" w:rsidP="00011B71">
      <w:pPr>
        <w:pStyle w:val="ListeParagraf"/>
        <w:numPr>
          <w:ilvl w:val="0"/>
          <w:numId w:val="63"/>
        </w:numPr>
        <w:contextualSpacing/>
        <w:jc w:val="both"/>
        <w:rPr>
          <w:rFonts w:cs="Arial"/>
          <w:lang w:eastAsia="x-none"/>
        </w:rPr>
      </w:pPr>
      <w:r w:rsidRPr="004747C2">
        <w:rPr>
          <w:rFonts w:cs="Arial"/>
          <w:lang w:eastAsia="x-none"/>
        </w:rPr>
        <w:t xml:space="preserve">Hatayı önleyecek ve tutarlı sonuçları güvence altına alacak şekilde </w:t>
      </w:r>
      <w:proofErr w:type="gramStart"/>
      <w:r w:rsidRPr="004747C2">
        <w:rPr>
          <w:rFonts w:cs="Arial"/>
          <w:lang w:eastAsia="x-none"/>
        </w:rPr>
        <w:t>proses</w:t>
      </w:r>
      <w:proofErr w:type="gramEnd"/>
      <w:r w:rsidRPr="004747C2">
        <w:rPr>
          <w:rFonts w:cs="Arial"/>
          <w:lang w:eastAsia="x-none"/>
        </w:rPr>
        <w:t>/proseslerin tasarımı,</w:t>
      </w:r>
    </w:p>
    <w:p w:rsidR="003F0704" w:rsidRPr="004747C2" w:rsidRDefault="003F0704" w:rsidP="004747C2">
      <w:pPr>
        <w:pStyle w:val="ListeParagraf"/>
        <w:ind w:left="720"/>
        <w:contextualSpacing/>
        <w:jc w:val="both"/>
        <w:rPr>
          <w:rFonts w:cs="Arial"/>
          <w:sz w:val="10"/>
          <w:szCs w:val="10"/>
          <w:lang w:eastAsia="x-none"/>
        </w:rPr>
      </w:pPr>
    </w:p>
    <w:p w:rsidR="00011B71" w:rsidRPr="004747C2" w:rsidRDefault="00011B71" w:rsidP="00011B71">
      <w:pPr>
        <w:pStyle w:val="ListeParagraf"/>
        <w:numPr>
          <w:ilvl w:val="0"/>
          <w:numId w:val="63"/>
        </w:numPr>
        <w:contextualSpacing/>
        <w:jc w:val="both"/>
        <w:rPr>
          <w:rFonts w:cs="Arial"/>
          <w:lang w:eastAsia="x-none"/>
        </w:rPr>
      </w:pPr>
      <w:r w:rsidRPr="004747C2">
        <w:rPr>
          <w:rFonts w:cs="Arial"/>
          <w:lang w:eastAsia="x-none"/>
        </w:rPr>
        <w:t>Proses/</w:t>
      </w:r>
      <w:proofErr w:type="gramStart"/>
      <w:r w:rsidRPr="004747C2">
        <w:rPr>
          <w:rFonts w:cs="Arial"/>
          <w:lang w:eastAsia="x-none"/>
        </w:rPr>
        <w:t>proseslerin</w:t>
      </w:r>
      <w:proofErr w:type="gramEnd"/>
      <w:r w:rsidRPr="004747C2">
        <w:rPr>
          <w:rFonts w:cs="Arial"/>
          <w:lang w:eastAsia="x-none"/>
        </w:rPr>
        <w:t xml:space="preserve"> kontrolü ve olumsuz sonuçları önle</w:t>
      </w:r>
      <w:r w:rsidR="00AB0E67" w:rsidRPr="004747C2">
        <w:rPr>
          <w:rFonts w:cs="Arial"/>
          <w:lang w:eastAsia="x-none"/>
        </w:rPr>
        <w:t>yecek şekilde teknoloji kullanımı</w:t>
      </w:r>
      <w:r w:rsidRPr="004747C2">
        <w:rPr>
          <w:rFonts w:cs="Arial"/>
          <w:lang w:eastAsia="x-none"/>
        </w:rPr>
        <w:t xml:space="preserve"> (örneğin, mühendislik kontrolleri),</w:t>
      </w:r>
    </w:p>
    <w:p w:rsidR="003F0704" w:rsidRPr="004747C2" w:rsidRDefault="003F0704" w:rsidP="004747C2">
      <w:pPr>
        <w:pStyle w:val="ListeParagraf"/>
        <w:rPr>
          <w:rFonts w:cs="Arial"/>
          <w:sz w:val="10"/>
          <w:szCs w:val="10"/>
          <w:lang w:eastAsia="x-none"/>
        </w:rPr>
      </w:pPr>
    </w:p>
    <w:p w:rsidR="00011B71" w:rsidRPr="004747C2" w:rsidRDefault="00011B71" w:rsidP="00011B71">
      <w:pPr>
        <w:pStyle w:val="ListeParagraf"/>
        <w:numPr>
          <w:ilvl w:val="0"/>
          <w:numId w:val="63"/>
        </w:numPr>
        <w:contextualSpacing/>
        <w:jc w:val="both"/>
        <w:rPr>
          <w:rFonts w:cs="Arial"/>
          <w:lang w:eastAsia="x-none"/>
        </w:rPr>
      </w:pPr>
      <w:r w:rsidRPr="004747C2">
        <w:rPr>
          <w:rFonts w:cs="Arial"/>
          <w:lang w:eastAsia="x-none"/>
        </w:rPr>
        <w:t>İstenen sonuçları güvence altına almak için yetkili personel kullanımı,</w:t>
      </w:r>
    </w:p>
    <w:p w:rsidR="003F0704" w:rsidRPr="004747C2" w:rsidRDefault="003F0704" w:rsidP="004747C2">
      <w:pPr>
        <w:pStyle w:val="ListeParagraf"/>
        <w:rPr>
          <w:rFonts w:cs="Arial"/>
          <w:sz w:val="10"/>
          <w:szCs w:val="10"/>
          <w:lang w:eastAsia="x-none"/>
        </w:rPr>
      </w:pPr>
    </w:p>
    <w:p w:rsidR="00011B71" w:rsidRPr="004747C2" w:rsidRDefault="00011B71" w:rsidP="00011B71">
      <w:pPr>
        <w:pStyle w:val="ListeParagraf"/>
        <w:numPr>
          <w:ilvl w:val="0"/>
          <w:numId w:val="63"/>
        </w:numPr>
        <w:contextualSpacing/>
        <w:jc w:val="both"/>
        <w:rPr>
          <w:rFonts w:cs="Arial"/>
          <w:lang w:eastAsia="x-none"/>
        </w:rPr>
      </w:pPr>
      <w:r w:rsidRPr="004747C2">
        <w:rPr>
          <w:rFonts w:cs="Arial"/>
          <w:lang w:eastAsia="x-none"/>
        </w:rPr>
        <w:t>Proses/</w:t>
      </w:r>
      <w:proofErr w:type="gramStart"/>
      <w:r w:rsidRPr="004747C2">
        <w:rPr>
          <w:rFonts w:cs="Arial"/>
          <w:lang w:eastAsia="x-none"/>
        </w:rPr>
        <w:t>proseslerin</w:t>
      </w:r>
      <w:proofErr w:type="gramEnd"/>
      <w:r w:rsidRPr="004747C2">
        <w:rPr>
          <w:rFonts w:cs="Arial"/>
          <w:lang w:eastAsia="x-none"/>
        </w:rPr>
        <w:t xml:space="preserve"> belirlendiği şekilde uygulanması,</w:t>
      </w:r>
    </w:p>
    <w:p w:rsidR="003F0704" w:rsidRPr="004747C2" w:rsidRDefault="003F0704" w:rsidP="004747C2">
      <w:pPr>
        <w:pStyle w:val="ListeParagraf"/>
        <w:rPr>
          <w:rFonts w:cs="Arial"/>
          <w:sz w:val="10"/>
          <w:szCs w:val="10"/>
          <w:lang w:eastAsia="x-none"/>
        </w:rPr>
      </w:pPr>
    </w:p>
    <w:p w:rsidR="00011B71" w:rsidRPr="004747C2" w:rsidRDefault="00011B71" w:rsidP="00011B71">
      <w:pPr>
        <w:pStyle w:val="ListeParagraf"/>
        <w:numPr>
          <w:ilvl w:val="0"/>
          <w:numId w:val="63"/>
        </w:numPr>
        <w:contextualSpacing/>
        <w:jc w:val="both"/>
        <w:rPr>
          <w:rFonts w:cs="Arial"/>
          <w:lang w:eastAsia="x-none"/>
        </w:rPr>
      </w:pPr>
      <w:r w:rsidRPr="004747C2">
        <w:rPr>
          <w:rFonts w:cs="Arial"/>
          <w:lang w:eastAsia="x-none"/>
        </w:rPr>
        <w:t xml:space="preserve">Sonuçların kontrolü için </w:t>
      </w:r>
      <w:proofErr w:type="gramStart"/>
      <w:r w:rsidRPr="004747C2">
        <w:rPr>
          <w:rFonts w:cs="Arial"/>
          <w:lang w:eastAsia="x-none"/>
        </w:rPr>
        <w:t>proses</w:t>
      </w:r>
      <w:proofErr w:type="gramEnd"/>
      <w:r w:rsidRPr="004747C2">
        <w:rPr>
          <w:rFonts w:cs="Arial"/>
          <w:lang w:eastAsia="x-none"/>
        </w:rPr>
        <w:t>/proseslerin izlenmesi veya ölçülmesi,</w:t>
      </w:r>
    </w:p>
    <w:p w:rsidR="003F0704" w:rsidRPr="004747C2" w:rsidRDefault="003F0704" w:rsidP="004747C2">
      <w:pPr>
        <w:pStyle w:val="ListeParagraf"/>
        <w:rPr>
          <w:rFonts w:cs="Arial"/>
          <w:sz w:val="10"/>
          <w:szCs w:val="10"/>
          <w:lang w:eastAsia="x-none"/>
        </w:rPr>
      </w:pPr>
    </w:p>
    <w:p w:rsidR="00011B71" w:rsidRPr="004747C2" w:rsidRDefault="00011B71" w:rsidP="00011B71">
      <w:pPr>
        <w:pStyle w:val="ListeParagraf"/>
        <w:numPr>
          <w:ilvl w:val="0"/>
          <w:numId w:val="63"/>
        </w:numPr>
        <w:contextualSpacing/>
        <w:jc w:val="both"/>
        <w:rPr>
          <w:rFonts w:cs="Arial"/>
          <w:lang w:eastAsia="x-none"/>
        </w:rPr>
      </w:pPr>
      <w:proofErr w:type="spellStart"/>
      <w:r w:rsidRPr="004747C2">
        <w:rPr>
          <w:rFonts w:cs="Arial"/>
          <w:lang w:eastAsia="x-none"/>
        </w:rPr>
        <w:t>Dokümante</w:t>
      </w:r>
      <w:proofErr w:type="spellEnd"/>
      <w:r w:rsidRPr="004747C2">
        <w:rPr>
          <w:rFonts w:cs="Arial"/>
          <w:lang w:eastAsia="x-none"/>
        </w:rPr>
        <w:t xml:space="preserve"> edilmiş bilginin gerekli kullanım ve miktarının tayinini.</w:t>
      </w:r>
    </w:p>
    <w:p w:rsidR="00011B71" w:rsidRPr="004747C2" w:rsidRDefault="00011B71" w:rsidP="00011B71">
      <w:pPr>
        <w:jc w:val="both"/>
        <w:rPr>
          <w:rFonts w:cs="Arial"/>
          <w:lang w:eastAsia="x-none"/>
        </w:rPr>
      </w:pPr>
    </w:p>
    <w:p w:rsidR="00011B71" w:rsidRPr="004747C2" w:rsidRDefault="00011B71" w:rsidP="00011B71">
      <w:pPr>
        <w:jc w:val="both"/>
        <w:rPr>
          <w:rFonts w:cs="Arial"/>
          <w:lang w:eastAsia="x-none"/>
        </w:rPr>
      </w:pPr>
      <w:r w:rsidRPr="004747C2">
        <w:rPr>
          <w:rFonts w:cs="Arial"/>
          <w:lang w:eastAsia="x-none"/>
        </w:rPr>
        <w:t xml:space="preserve">Kuruluş; kendi işi içerisinde (örneğin satın alma prosesinde), dışarıya yaptırılan </w:t>
      </w:r>
      <w:proofErr w:type="gramStart"/>
      <w:r w:rsidRPr="004747C2">
        <w:rPr>
          <w:rFonts w:cs="Arial"/>
          <w:lang w:eastAsia="x-none"/>
        </w:rPr>
        <w:t>proses</w:t>
      </w:r>
      <w:proofErr w:type="gramEnd"/>
      <w:r w:rsidRPr="004747C2">
        <w:rPr>
          <w:rFonts w:cs="Arial"/>
          <w:lang w:eastAsia="x-none"/>
        </w:rPr>
        <w:t>/proseslerinin ya da ürün ve hizmetlerinin tedarikçi/tedarikçilerinin kontrol veya etkisi için ihtiyaç duyulan kontrolün boyutuna karar verir. Bu karar aşağıdaki gibi faktörleri esas almalıdır:</w:t>
      </w:r>
    </w:p>
    <w:p w:rsidR="00011B71" w:rsidRPr="004747C2" w:rsidRDefault="00011B71" w:rsidP="00011B71">
      <w:pPr>
        <w:jc w:val="both"/>
        <w:rPr>
          <w:rFonts w:cs="Arial"/>
          <w:lang w:eastAsia="x-none"/>
        </w:rPr>
      </w:pPr>
    </w:p>
    <w:p w:rsidR="00011B71" w:rsidRPr="004747C2" w:rsidRDefault="00011B71" w:rsidP="00011B71">
      <w:pPr>
        <w:pStyle w:val="ListeParagraf"/>
        <w:numPr>
          <w:ilvl w:val="0"/>
          <w:numId w:val="64"/>
        </w:numPr>
        <w:contextualSpacing/>
        <w:jc w:val="both"/>
        <w:rPr>
          <w:rFonts w:cs="Arial"/>
          <w:lang w:eastAsia="x-none"/>
        </w:rPr>
      </w:pPr>
      <w:r w:rsidRPr="004747C2">
        <w:rPr>
          <w:rFonts w:cs="Arial"/>
          <w:lang w:eastAsia="x-none"/>
        </w:rPr>
        <w:t xml:space="preserve">Bilgi, yeterlilik ve kaynaklar, aşağıdakiler </w:t>
      </w:r>
      <w:proofErr w:type="gramStart"/>
      <w:r w:rsidRPr="004747C2">
        <w:rPr>
          <w:rFonts w:cs="Arial"/>
          <w:lang w:eastAsia="x-none"/>
        </w:rPr>
        <w:t>dahil</w:t>
      </w:r>
      <w:proofErr w:type="gramEnd"/>
      <w:r w:rsidRPr="004747C2">
        <w:rPr>
          <w:rFonts w:cs="Arial"/>
          <w:lang w:eastAsia="x-none"/>
        </w:rPr>
        <w:t>:</w:t>
      </w:r>
    </w:p>
    <w:p w:rsidR="003F0704" w:rsidRPr="004747C2" w:rsidRDefault="003F0704" w:rsidP="004747C2">
      <w:pPr>
        <w:pStyle w:val="ListeParagraf"/>
        <w:ind w:left="720"/>
        <w:contextualSpacing/>
        <w:jc w:val="both"/>
        <w:rPr>
          <w:rFonts w:cs="Arial"/>
          <w:sz w:val="10"/>
          <w:szCs w:val="10"/>
          <w:lang w:eastAsia="x-none"/>
        </w:rPr>
      </w:pPr>
    </w:p>
    <w:p w:rsidR="00011B71" w:rsidRPr="004747C2" w:rsidRDefault="00011B71" w:rsidP="00B47985">
      <w:pPr>
        <w:pStyle w:val="ListeParagraf"/>
        <w:numPr>
          <w:ilvl w:val="0"/>
          <w:numId w:val="72"/>
        </w:numPr>
        <w:ind w:left="1134"/>
        <w:contextualSpacing/>
        <w:jc w:val="both"/>
        <w:rPr>
          <w:rFonts w:cs="Arial"/>
          <w:lang w:eastAsia="x-none"/>
        </w:rPr>
      </w:pPr>
      <w:r w:rsidRPr="004747C2">
        <w:rPr>
          <w:rFonts w:cs="Arial"/>
          <w:lang w:eastAsia="x-none"/>
        </w:rPr>
        <w:t>Kuruluşun çevre yönetim sistemi şartlarını karşılamak için dış tedarikçilerin yeterliliği,</w:t>
      </w:r>
    </w:p>
    <w:p w:rsidR="003F0704" w:rsidRPr="004747C2" w:rsidRDefault="003F0704" w:rsidP="00576B6F">
      <w:pPr>
        <w:pStyle w:val="ListeParagraf"/>
        <w:ind w:left="1134"/>
        <w:rPr>
          <w:rFonts w:cs="Arial"/>
          <w:sz w:val="10"/>
          <w:szCs w:val="10"/>
          <w:lang w:eastAsia="x-none"/>
        </w:rPr>
      </w:pPr>
    </w:p>
    <w:p w:rsidR="00011B71" w:rsidRPr="004747C2" w:rsidRDefault="00011B71" w:rsidP="00B47985">
      <w:pPr>
        <w:pStyle w:val="ListeParagraf"/>
        <w:numPr>
          <w:ilvl w:val="0"/>
          <w:numId w:val="72"/>
        </w:numPr>
        <w:ind w:left="1134"/>
        <w:contextualSpacing/>
        <w:jc w:val="both"/>
        <w:rPr>
          <w:rFonts w:cs="Arial"/>
          <w:lang w:eastAsia="x-none"/>
        </w:rPr>
      </w:pPr>
      <w:r w:rsidRPr="004747C2">
        <w:rPr>
          <w:rFonts w:cs="Arial"/>
          <w:lang w:eastAsia="x-none"/>
        </w:rPr>
        <w:t>Uygun kontrollerin tanımlanması ve kontrollerin uygunluğunun değerlendirilmesi için kuruluşun teknik yeterliliği.</w:t>
      </w:r>
    </w:p>
    <w:p w:rsidR="003F0704" w:rsidRPr="004747C2" w:rsidRDefault="003F0704" w:rsidP="004747C2">
      <w:pPr>
        <w:pStyle w:val="ListeParagraf"/>
        <w:rPr>
          <w:rFonts w:cs="Arial"/>
          <w:sz w:val="10"/>
          <w:szCs w:val="10"/>
          <w:lang w:eastAsia="x-none"/>
        </w:rPr>
      </w:pPr>
    </w:p>
    <w:p w:rsidR="00011B71" w:rsidRPr="004747C2" w:rsidRDefault="00011B71" w:rsidP="00011B71">
      <w:pPr>
        <w:pStyle w:val="ListeParagraf"/>
        <w:numPr>
          <w:ilvl w:val="0"/>
          <w:numId w:val="64"/>
        </w:numPr>
        <w:contextualSpacing/>
        <w:jc w:val="both"/>
        <w:rPr>
          <w:rFonts w:cs="Arial"/>
          <w:lang w:eastAsia="x-none"/>
        </w:rPr>
      </w:pPr>
      <w:r w:rsidRPr="004747C2">
        <w:rPr>
          <w:rFonts w:cs="Arial"/>
          <w:lang w:eastAsia="x-none"/>
        </w:rPr>
        <w:t>Ürün ve hizmetin, kuruluşun çevre yönetim sisteminin amaçlanan çıktılarına erişmesi yeteneği üzerindeki önemi ve potansiyel etkisi,</w:t>
      </w:r>
    </w:p>
    <w:p w:rsidR="003F0704" w:rsidRPr="004747C2" w:rsidRDefault="003F0704" w:rsidP="004747C2">
      <w:pPr>
        <w:pStyle w:val="ListeParagraf"/>
        <w:rPr>
          <w:rFonts w:cs="Arial"/>
          <w:sz w:val="10"/>
          <w:szCs w:val="10"/>
          <w:lang w:eastAsia="x-none"/>
        </w:rPr>
      </w:pPr>
    </w:p>
    <w:p w:rsidR="00011B71" w:rsidRPr="004747C2" w:rsidRDefault="00011B71" w:rsidP="00011B71">
      <w:pPr>
        <w:pStyle w:val="ListeParagraf"/>
        <w:numPr>
          <w:ilvl w:val="0"/>
          <w:numId w:val="64"/>
        </w:numPr>
        <w:contextualSpacing/>
        <w:jc w:val="both"/>
        <w:rPr>
          <w:rFonts w:cs="Arial"/>
          <w:lang w:eastAsia="x-none"/>
        </w:rPr>
      </w:pPr>
      <w:r w:rsidRPr="004747C2">
        <w:rPr>
          <w:rFonts w:cs="Arial"/>
          <w:lang w:eastAsia="x-none"/>
        </w:rPr>
        <w:t>Proses kontrolün ne boyutta paylaşıldığı,</w:t>
      </w:r>
    </w:p>
    <w:p w:rsidR="003F0704" w:rsidRPr="004747C2" w:rsidRDefault="003F0704" w:rsidP="004747C2">
      <w:pPr>
        <w:pStyle w:val="ListeParagraf"/>
        <w:rPr>
          <w:rFonts w:cs="Arial"/>
          <w:sz w:val="10"/>
          <w:szCs w:val="10"/>
          <w:lang w:eastAsia="x-none"/>
        </w:rPr>
      </w:pPr>
    </w:p>
    <w:p w:rsidR="00011B71" w:rsidRPr="004747C2" w:rsidRDefault="00011B71" w:rsidP="00011B71">
      <w:pPr>
        <w:pStyle w:val="ListeParagraf"/>
        <w:numPr>
          <w:ilvl w:val="0"/>
          <w:numId w:val="64"/>
        </w:numPr>
        <w:contextualSpacing/>
        <w:jc w:val="both"/>
        <w:rPr>
          <w:rFonts w:cs="Arial"/>
          <w:lang w:eastAsia="x-none"/>
        </w:rPr>
      </w:pPr>
      <w:r w:rsidRPr="004747C2">
        <w:rPr>
          <w:rFonts w:cs="Arial"/>
          <w:lang w:eastAsia="x-none"/>
        </w:rPr>
        <w:t xml:space="preserve">Genel satın alma </w:t>
      </w:r>
      <w:proofErr w:type="gramStart"/>
      <w:r w:rsidRPr="004747C2">
        <w:rPr>
          <w:rFonts w:cs="Arial"/>
          <w:lang w:eastAsia="x-none"/>
        </w:rPr>
        <w:t>prosedürleri</w:t>
      </w:r>
      <w:proofErr w:type="gramEnd"/>
      <w:r w:rsidRPr="004747C2">
        <w:rPr>
          <w:rFonts w:cs="Arial"/>
          <w:lang w:eastAsia="x-none"/>
        </w:rPr>
        <w:t xml:space="preserve"> uygulanırken gerekli kontrole ne oranda erişildiği,</w:t>
      </w:r>
    </w:p>
    <w:p w:rsidR="003F0704" w:rsidRPr="004747C2" w:rsidRDefault="003F0704" w:rsidP="004747C2">
      <w:pPr>
        <w:pStyle w:val="ListeParagraf"/>
        <w:rPr>
          <w:rFonts w:cs="Arial"/>
          <w:sz w:val="10"/>
          <w:szCs w:val="10"/>
          <w:lang w:eastAsia="x-none"/>
        </w:rPr>
      </w:pPr>
    </w:p>
    <w:p w:rsidR="00011B71" w:rsidRPr="004747C2" w:rsidRDefault="00011B71" w:rsidP="00011B71">
      <w:pPr>
        <w:pStyle w:val="ListeParagraf"/>
        <w:numPr>
          <w:ilvl w:val="0"/>
          <w:numId w:val="64"/>
        </w:numPr>
        <w:contextualSpacing/>
        <w:jc w:val="both"/>
        <w:rPr>
          <w:rFonts w:cs="Arial"/>
          <w:lang w:eastAsia="x-none"/>
        </w:rPr>
      </w:pPr>
      <w:r w:rsidRPr="004747C2">
        <w:rPr>
          <w:rFonts w:cs="Arial"/>
          <w:lang w:eastAsia="x-none"/>
        </w:rPr>
        <w:t>Var olan iyileştirme fırsatları.</w:t>
      </w:r>
    </w:p>
    <w:p w:rsidR="00011B71" w:rsidRPr="004747C2" w:rsidRDefault="00011B71" w:rsidP="00011B71">
      <w:pPr>
        <w:jc w:val="both"/>
        <w:rPr>
          <w:rFonts w:cs="Arial"/>
          <w:lang w:eastAsia="x-none"/>
        </w:rPr>
      </w:pPr>
    </w:p>
    <w:p w:rsidR="00011B71" w:rsidRPr="004747C2" w:rsidRDefault="00011B71" w:rsidP="00011B71">
      <w:pPr>
        <w:jc w:val="both"/>
        <w:rPr>
          <w:rFonts w:cs="Arial"/>
          <w:lang w:eastAsia="x-none"/>
        </w:rPr>
      </w:pPr>
      <w:r w:rsidRPr="004747C2">
        <w:rPr>
          <w:rFonts w:cs="Arial"/>
          <w:lang w:eastAsia="x-none"/>
        </w:rPr>
        <w:t xml:space="preserve">Bir </w:t>
      </w:r>
      <w:proofErr w:type="gramStart"/>
      <w:r w:rsidRPr="004747C2">
        <w:rPr>
          <w:rFonts w:cs="Arial"/>
          <w:lang w:eastAsia="x-none"/>
        </w:rPr>
        <w:t>proses</w:t>
      </w:r>
      <w:proofErr w:type="gramEnd"/>
      <w:r w:rsidRPr="004747C2">
        <w:rPr>
          <w:rFonts w:cs="Arial"/>
          <w:lang w:eastAsia="x-none"/>
        </w:rPr>
        <w:t xml:space="preserve"> dışarıya yaptırıldığında </w:t>
      </w:r>
      <w:r w:rsidR="00BA4FCA" w:rsidRPr="004747C2">
        <w:rPr>
          <w:rFonts w:cs="Arial"/>
          <w:lang w:eastAsia="x-none"/>
        </w:rPr>
        <w:t>ya da</w:t>
      </w:r>
      <w:r w:rsidRPr="004747C2">
        <w:rPr>
          <w:rFonts w:cs="Arial"/>
          <w:lang w:eastAsia="x-none"/>
        </w:rPr>
        <w:t xml:space="preserve"> ürün veya hizmetler dış tedarikçi/ tedarikçiler tarafından tedarik edildiğinde, kuruluşun kontrol uygulama veya etkileme kabiliyeti</w:t>
      </w:r>
      <w:r w:rsidR="00BA4FCA" w:rsidRPr="004747C2">
        <w:rPr>
          <w:rFonts w:cs="Arial"/>
          <w:lang w:eastAsia="x-none"/>
        </w:rPr>
        <w:t>;</w:t>
      </w:r>
      <w:r w:rsidRPr="004747C2">
        <w:rPr>
          <w:rFonts w:cs="Arial"/>
          <w:lang w:eastAsia="x-none"/>
        </w:rPr>
        <w:t xml:space="preserve"> doğrudan kontrolden</w:t>
      </w:r>
      <w:r w:rsidR="00BA4FCA" w:rsidRPr="004747C2">
        <w:rPr>
          <w:rFonts w:cs="Arial"/>
          <w:lang w:eastAsia="x-none"/>
        </w:rPr>
        <w:t>,</w:t>
      </w:r>
      <w:r w:rsidRPr="004747C2">
        <w:rPr>
          <w:rFonts w:cs="Arial"/>
          <w:lang w:eastAsia="x-none"/>
        </w:rPr>
        <w:t xml:space="preserve"> </w:t>
      </w:r>
      <w:r w:rsidR="00765EA3" w:rsidRPr="004747C2">
        <w:rPr>
          <w:rFonts w:cs="Arial"/>
          <w:lang w:eastAsia="x-none"/>
        </w:rPr>
        <w:t>sınırlı veya hiç etki etmemeye kadar değişebilir.</w:t>
      </w:r>
      <w:r w:rsidR="00E14C0A" w:rsidRPr="004747C2">
        <w:rPr>
          <w:rFonts w:cs="Arial"/>
          <w:lang w:eastAsia="x-none"/>
        </w:rPr>
        <w:t xml:space="preserve"> Bazı durumlarda, sahada gerçekleştirilen bir dışarıya yaptırılmış </w:t>
      </w:r>
      <w:proofErr w:type="gramStart"/>
      <w:r w:rsidR="00E14C0A" w:rsidRPr="004747C2">
        <w:rPr>
          <w:rFonts w:cs="Arial"/>
          <w:lang w:eastAsia="x-none"/>
        </w:rPr>
        <w:t>proses</w:t>
      </w:r>
      <w:proofErr w:type="gramEnd"/>
      <w:r w:rsidR="00E14C0A" w:rsidRPr="004747C2">
        <w:rPr>
          <w:rFonts w:cs="Arial"/>
          <w:lang w:eastAsia="x-none"/>
        </w:rPr>
        <w:t>, kuruluşun doğrudan kontrolü altında olabilir, bazı durumlarda da bir kuruluşun dışarıya yaptırdığı proses veya dış tedarikçiyi etkileme yeteneği sınırlı olabilir.</w:t>
      </w:r>
    </w:p>
    <w:p w:rsidR="00ED0323" w:rsidRPr="004747C2" w:rsidRDefault="00ED0323" w:rsidP="00011B71">
      <w:pPr>
        <w:jc w:val="both"/>
        <w:rPr>
          <w:rFonts w:cs="Arial"/>
          <w:lang w:eastAsia="x-none"/>
        </w:rPr>
      </w:pPr>
      <w:r w:rsidRPr="004747C2">
        <w:rPr>
          <w:rFonts w:cs="Arial"/>
          <w:lang w:eastAsia="x-none"/>
        </w:rPr>
        <w:lastRenderedPageBreak/>
        <w:t xml:space="preserve">Taşeronlar </w:t>
      </w:r>
      <w:proofErr w:type="gramStart"/>
      <w:r w:rsidRPr="004747C2">
        <w:rPr>
          <w:rFonts w:cs="Arial"/>
          <w:lang w:eastAsia="x-none"/>
        </w:rPr>
        <w:t>dahil</w:t>
      </w:r>
      <w:proofErr w:type="gramEnd"/>
      <w:r w:rsidRPr="004747C2">
        <w:rPr>
          <w:rFonts w:cs="Arial"/>
          <w:lang w:eastAsia="x-none"/>
        </w:rPr>
        <w:t xml:space="preserve"> dış tedarikçilerle ilgili </w:t>
      </w:r>
      <w:proofErr w:type="spellStart"/>
      <w:r w:rsidRPr="004747C2">
        <w:rPr>
          <w:rFonts w:cs="Arial"/>
          <w:lang w:eastAsia="x-none"/>
        </w:rPr>
        <w:t>operasyonel</w:t>
      </w:r>
      <w:proofErr w:type="spellEnd"/>
      <w:r w:rsidRPr="004747C2">
        <w:rPr>
          <w:rFonts w:cs="Arial"/>
          <w:lang w:eastAsia="x-none"/>
        </w:rPr>
        <w:t xml:space="preserve"> kontrolün tipi ve sınırları tayin edilirken, kuruluş aşağıdakiler gibi bir veya daha fazla faktörü değerlendirebilir:</w:t>
      </w:r>
    </w:p>
    <w:p w:rsidR="00ED0323" w:rsidRPr="004747C2" w:rsidRDefault="00ED0323" w:rsidP="00011B71">
      <w:pPr>
        <w:jc w:val="both"/>
        <w:rPr>
          <w:rFonts w:cs="Arial"/>
          <w:lang w:eastAsia="x-none"/>
        </w:rPr>
      </w:pPr>
    </w:p>
    <w:p w:rsidR="00ED0323" w:rsidRPr="004747C2" w:rsidRDefault="00ED0323" w:rsidP="004747C2">
      <w:pPr>
        <w:pStyle w:val="ListeParagraf"/>
        <w:numPr>
          <w:ilvl w:val="0"/>
          <w:numId w:val="64"/>
        </w:numPr>
        <w:spacing w:after="60"/>
        <w:jc w:val="both"/>
        <w:rPr>
          <w:rFonts w:cs="Arial"/>
          <w:lang w:eastAsia="x-none"/>
        </w:rPr>
      </w:pPr>
      <w:r w:rsidRPr="004747C2">
        <w:rPr>
          <w:rFonts w:cs="Arial"/>
          <w:lang w:eastAsia="x-none"/>
        </w:rPr>
        <w:t>Çevre boyutları ve ilgili çevresel etkiler,</w:t>
      </w:r>
    </w:p>
    <w:p w:rsidR="00ED0323" w:rsidRPr="004747C2" w:rsidRDefault="00ED0323" w:rsidP="004747C2">
      <w:pPr>
        <w:pStyle w:val="ListeParagraf"/>
        <w:numPr>
          <w:ilvl w:val="0"/>
          <w:numId w:val="64"/>
        </w:numPr>
        <w:spacing w:after="60"/>
        <w:jc w:val="both"/>
        <w:rPr>
          <w:rFonts w:cs="Arial"/>
          <w:lang w:eastAsia="x-none"/>
        </w:rPr>
      </w:pPr>
      <w:r w:rsidRPr="004747C2">
        <w:rPr>
          <w:rFonts w:cs="Arial"/>
          <w:lang w:eastAsia="x-none"/>
        </w:rPr>
        <w:t>Ürünlerinin imalatı veya hizmetin sunumu ile ilgili risk ve fırsatlar,</w:t>
      </w:r>
    </w:p>
    <w:p w:rsidR="00ED0323" w:rsidRPr="004747C2" w:rsidRDefault="00ED0323" w:rsidP="004747C2">
      <w:pPr>
        <w:pStyle w:val="ListeParagraf"/>
        <w:numPr>
          <w:ilvl w:val="0"/>
          <w:numId w:val="64"/>
        </w:numPr>
        <w:spacing w:after="60"/>
        <w:jc w:val="both"/>
        <w:rPr>
          <w:rFonts w:cs="Arial"/>
          <w:lang w:eastAsia="x-none"/>
        </w:rPr>
      </w:pPr>
      <w:proofErr w:type="gramStart"/>
      <w:r w:rsidRPr="004747C2">
        <w:rPr>
          <w:rFonts w:cs="Arial"/>
          <w:lang w:eastAsia="x-none"/>
        </w:rPr>
        <w:t xml:space="preserve">Kuruluşun uygunluk </w:t>
      </w:r>
      <w:r w:rsidR="00332304">
        <w:rPr>
          <w:rFonts w:cs="Arial"/>
        </w:rPr>
        <w:t>yükümlülükleri</w:t>
      </w:r>
      <w:r w:rsidRPr="004747C2">
        <w:rPr>
          <w:rFonts w:cs="Arial"/>
          <w:lang w:eastAsia="x-none"/>
        </w:rPr>
        <w:t>.</w:t>
      </w:r>
      <w:proofErr w:type="gramEnd"/>
    </w:p>
    <w:p w:rsidR="00ED0323" w:rsidRPr="004747C2" w:rsidRDefault="00ED0323">
      <w:pPr>
        <w:jc w:val="both"/>
        <w:rPr>
          <w:rFonts w:cs="Arial"/>
          <w:lang w:eastAsia="x-none"/>
        </w:rPr>
      </w:pPr>
    </w:p>
    <w:p w:rsidR="00ED0323" w:rsidRPr="004747C2" w:rsidRDefault="00BA4FCA">
      <w:pPr>
        <w:jc w:val="both"/>
        <w:rPr>
          <w:rFonts w:cs="Arial"/>
          <w:lang w:eastAsia="x-none"/>
        </w:rPr>
      </w:pPr>
      <w:r w:rsidRPr="004747C2">
        <w:rPr>
          <w:rFonts w:cs="Arial"/>
          <w:lang w:eastAsia="x-none"/>
        </w:rPr>
        <w:t>Değişim</w:t>
      </w:r>
      <w:r w:rsidR="00ED0323" w:rsidRPr="004747C2">
        <w:rPr>
          <w:rFonts w:cs="Arial"/>
          <w:lang w:eastAsia="x-none"/>
        </w:rPr>
        <w:t xml:space="preserve"> yönetiminin parçası olarak </w:t>
      </w:r>
      <w:proofErr w:type="spellStart"/>
      <w:r w:rsidR="00ED0323" w:rsidRPr="004747C2">
        <w:rPr>
          <w:rFonts w:cs="Arial"/>
          <w:lang w:eastAsia="x-none"/>
        </w:rPr>
        <w:t>operasyonel</w:t>
      </w:r>
      <w:proofErr w:type="spellEnd"/>
      <w:r w:rsidR="00ED0323" w:rsidRPr="004747C2">
        <w:rPr>
          <w:rFonts w:cs="Arial"/>
          <w:lang w:eastAsia="x-none"/>
        </w:rPr>
        <w:t xml:space="preserve"> kontrol ile ilgili bilgi için Madde A.1’e bakılmalıdır. Yaşam </w:t>
      </w:r>
      <w:r w:rsidRPr="004747C2">
        <w:rPr>
          <w:rFonts w:cs="Arial"/>
          <w:lang w:eastAsia="x-none"/>
        </w:rPr>
        <w:t>döngüsü</w:t>
      </w:r>
      <w:r w:rsidR="00ED0323" w:rsidRPr="004747C2">
        <w:rPr>
          <w:rFonts w:cs="Arial"/>
          <w:lang w:eastAsia="x-none"/>
        </w:rPr>
        <w:t xml:space="preserve"> yaklaşımı ile ilgili bilgi için Madde A.6.1.2’ye bakılmalıdır.</w:t>
      </w:r>
    </w:p>
    <w:p w:rsidR="00011B71" w:rsidRPr="004747C2" w:rsidRDefault="00011B71" w:rsidP="00011B71">
      <w:pPr>
        <w:jc w:val="both"/>
        <w:rPr>
          <w:rFonts w:cs="Arial"/>
          <w:lang w:eastAsia="x-none"/>
        </w:rPr>
      </w:pPr>
    </w:p>
    <w:p w:rsidR="0091725E" w:rsidRPr="004747C2" w:rsidRDefault="0091725E" w:rsidP="00011B71">
      <w:pPr>
        <w:jc w:val="both"/>
        <w:rPr>
          <w:rFonts w:cs="Arial"/>
          <w:lang w:eastAsia="x-none"/>
        </w:rPr>
      </w:pPr>
      <w:r w:rsidRPr="004747C2">
        <w:rPr>
          <w:rFonts w:cs="Arial"/>
          <w:lang w:eastAsia="x-none"/>
        </w:rPr>
        <w:t xml:space="preserve">Aşağıdakilerden hepsini sağlayan </w:t>
      </w:r>
      <w:proofErr w:type="gramStart"/>
      <w:r w:rsidRPr="004747C2">
        <w:rPr>
          <w:rFonts w:cs="Arial"/>
          <w:lang w:eastAsia="x-none"/>
        </w:rPr>
        <w:t>proses</w:t>
      </w:r>
      <w:proofErr w:type="gramEnd"/>
      <w:r w:rsidRPr="004747C2">
        <w:rPr>
          <w:rFonts w:cs="Arial"/>
          <w:lang w:eastAsia="x-none"/>
        </w:rPr>
        <w:t xml:space="preserve"> dışarıya yaptırılan prosestir:</w:t>
      </w:r>
    </w:p>
    <w:p w:rsidR="0091725E" w:rsidRPr="004747C2" w:rsidRDefault="0091725E" w:rsidP="00011B71">
      <w:pPr>
        <w:jc w:val="both"/>
        <w:rPr>
          <w:rFonts w:cs="Arial"/>
          <w:lang w:eastAsia="x-none"/>
        </w:rPr>
      </w:pPr>
    </w:p>
    <w:p w:rsidR="0091725E" w:rsidRPr="004747C2" w:rsidRDefault="0091725E" w:rsidP="004747C2">
      <w:pPr>
        <w:pStyle w:val="ListeParagraf"/>
        <w:numPr>
          <w:ilvl w:val="0"/>
          <w:numId w:val="64"/>
        </w:numPr>
        <w:spacing w:after="60"/>
        <w:jc w:val="both"/>
        <w:rPr>
          <w:rFonts w:cs="Arial"/>
          <w:lang w:eastAsia="x-none"/>
        </w:rPr>
      </w:pPr>
      <w:r w:rsidRPr="004747C2">
        <w:rPr>
          <w:rFonts w:cs="Arial"/>
          <w:lang w:eastAsia="x-none"/>
        </w:rPr>
        <w:t>Çevre yönetim sisteminin kapsamı içerisinde</w:t>
      </w:r>
      <w:r w:rsidR="00BA4FCA" w:rsidRPr="004747C2">
        <w:rPr>
          <w:rFonts w:cs="Arial"/>
          <w:lang w:eastAsia="x-none"/>
        </w:rPr>
        <w:t xml:space="preserve"> olan</w:t>
      </w:r>
      <w:r w:rsidRPr="004747C2">
        <w:rPr>
          <w:rFonts w:cs="Arial"/>
          <w:lang w:eastAsia="x-none"/>
        </w:rPr>
        <w:t>,</w:t>
      </w:r>
    </w:p>
    <w:p w:rsidR="0091725E" w:rsidRPr="004747C2" w:rsidRDefault="0091725E" w:rsidP="004747C2">
      <w:pPr>
        <w:pStyle w:val="ListeParagraf"/>
        <w:numPr>
          <w:ilvl w:val="0"/>
          <w:numId w:val="64"/>
        </w:numPr>
        <w:spacing w:after="60"/>
        <w:jc w:val="both"/>
        <w:rPr>
          <w:rFonts w:cs="Arial"/>
          <w:lang w:eastAsia="x-none"/>
        </w:rPr>
      </w:pPr>
      <w:r w:rsidRPr="004747C2">
        <w:rPr>
          <w:rFonts w:cs="Arial"/>
          <w:lang w:eastAsia="x-none"/>
        </w:rPr>
        <w:t>Kuruluşun faaliyetleri ile bütünleşik,</w:t>
      </w:r>
    </w:p>
    <w:p w:rsidR="0091725E" w:rsidRPr="004747C2" w:rsidRDefault="0091725E" w:rsidP="004747C2">
      <w:pPr>
        <w:pStyle w:val="ListeParagraf"/>
        <w:numPr>
          <w:ilvl w:val="0"/>
          <w:numId w:val="64"/>
        </w:numPr>
        <w:spacing w:after="60"/>
        <w:jc w:val="both"/>
        <w:rPr>
          <w:rFonts w:cs="Arial"/>
          <w:lang w:eastAsia="x-none"/>
        </w:rPr>
      </w:pPr>
      <w:r w:rsidRPr="004747C2">
        <w:rPr>
          <w:rFonts w:cs="Arial"/>
          <w:lang w:eastAsia="x-none"/>
        </w:rPr>
        <w:t>Çevre yönetim sisteminin amaçlanan çıktılarına erişmek için gerekli</w:t>
      </w:r>
      <w:r w:rsidR="00BA4FCA" w:rsidRPr="004747C2">
        <w:rPr>
          <w:rFonts w:cs="Arial"/>
          <w:lang w:eastAsia="x-none"/>
        </w:rPr>
        <w:t xml:space="preserve"> olan</w:t>
      </w:r>
      <w:r w:rsidRPr="004747C2">
        <w:rPr>
          <w:rFonts w:cs="Arial"/>
          <w:lang w:eastAsia="x-none"/>
        </w:rPr>
        <w:t>,</w:t>
      </w:r>
    </w:p>
    <w:p w:rsidR="0091725E" w:rsidRPr="004747C2" w:rsidRDefault="00315BDF" w:rsidP="004747C2">
      <w:pPr>
        <w:pStyle w:val="ListeParagraf"/>
        <w:numPr>
          <w:ilvl w:val="0"/>
          <w:numId w:val="64"/>
        </w:numPr>
        <w:spacing w:after="60"/>
        <w:jc w:val="both"/>
        <w:rPr>
          <w:rFonts w:cs="Arial"/>
          <w:lang w:eastAsia="x-none"/>
        </w:rPr>
      </w:pPr>
      <w:r w:rsidRPr="004747C2">
        <w:rPr>
          <w:rFonts w:cs="Arial"/>
          <w:lang w:eastAsia="x-none"/>
        </w:rPr>
        <w:t>Kuruluş tarafından şartları karşılamayı sürdürmek için sorumlu</w:t>
      </w:r>
      <w:r w:rsidR="00BA4FCA" w:rsidRPr="004747C2">
        <w:rPr>
          <w:rFonts w:cs="Arial"/>
          <w:lang w:eastAsia="x-none"/>
        </w:rPr>
        <w:t xml:space="preserve"> olduğu</w:t>
      </w:r>
      <w:r w:rsidRPr="004747C2">
        <w:rPr>
          <w:rFonts w:cs="Arial"/>
          <w:lang w:eastAsia="x-none"/>
        </w:rPr>
        <w:t>,</w:t>
      </w:r>
    </w:p>
    <w:p w:rsidR="00315BDF" w:rsidRPr="004747C2" w:rsidRDefault="00315BDF" w:rsidP="004747C2">
      <w:pPr>
        <w:pStyle w:val="ListeParagraf"/>
        <w:numPr>
          <w:ilvl w:val="0"/>
          <w:numId w:val="64"/>
        </w:numPr>
        <w:spacing w:after="60"/>
        <w:jc w:val="both"/>
        <w:rPr>
          <w:rFonts w:cs="Arial"/>
          <w:lang w:eastAsia="x-none"/>
        </w:rPr>
      </w:pPr>
      <w:r w:rsidRPr="004747C2">
        <w:rPr>
          <w:rFonts w:cs="Arial"/>
          <w:lang w:eastAsia="x-none"/>
        </w:rPr>
        <w:t xml:space="preserve">Kuruluş ve dış tedarikçi arasında öyle bir ilişki olmalı ki, ilgili taraflar </w:t>
      </w:r>
      <w:proofErr w:type="gramStart"/>
      <w:r w:rsidRPr="004747C2">
        <w:rPr>
          <w:rFonts w:cs="Arial"/>
          <w:lang w:eastAsia="x-none"/>
        </w:rPr>
        <w:t>prosesin</w:t>
      </w:r>
      <w:proofErr w:type="gramEnd"/>
      <w:r w:rsidRPr="004747C2">
        <w:rPr>
          <w:rFonts w:cs="Arial"/>
          <w:lang w:eastAsia="x-none"/>
        </w:rPr>
        <w:t xml:space="preserve"> kuruluş tarafından </w:t>
      </w:r>
      <w:r w:rsidR="00BA4FCA" w:rsidRPr="004747C2">
        <w:rPr>
          <w:rFonts w:cs="Arial"/>
          <w:lang w:eastAsia="x-none"/>
        </w:rPr>
        <w:t>yapılıyormuş gibi alg</w:t>
      </w:r>
      <w:r w:rsidRPr="004747C2">
        <w:rPr>
          <w:rFonts w:cs="Arial"/>
          <w:lang w:eastAsia="x-none"/>
        </w:rPr>
        <w:t>ılamalıdır.</w:t>
      </w:r>
    </w:p>
    <w:p w:rsidR="00315BDF" w:rsidRPr="004747C2" w:rsidRDefault="00315BDF">
      <w:pPr>
        <w:jc w:val="both"/>
        <w:rPr>
          <w:rFonts w:cs="Arial"/>
          <w:lang w:eastAsia="x-none"/>
        </w:rPr>
      </w:pPr>
    </w:p>
    <w:p w:rsidR="00315BDF" w:rsidRPr="004747C2" w:rsidRDefault="00315BDF">
      <w:pPr>
        <w:jc w:val="both"/>
        <w:rPr>
          <w:rFonts w:cs="Arial"/>
          <w:lang w:eastAsia="x-none"/>
        </w:rPr>
      </w:pPr>
      <w:r w:rsidRPr="004747C2">
        <w:rPr>
          <w:rFonts w:cs="Arial"/>
          <w:lang w:eastAsia="x-none"/>
        </w:rPr>
        <w:t>Çevre şartları, ilgili taraflar için oluşturulmuş ve onlarla paylaşılan, kuruluşun çevre ile ilgili ihtiyaç ve beklentileridir (örneğin, satın alma, bir müşteri, bir dış tedarikçi gibi bir iç fonksiyon).</w:t>
      </w:r>
    </w:p>
    <w:p w:rsidR="00315BDF" w:rsidRPr="004747C2" w:rsidRDefault="00315BDF">
      <w:pPr>
        <w:jc w:val="both"/>
        <w:rPr>
          <w:rFonts w:cs="Arial"/>
          <w:lang w:eastAsia="x-none"/>
        </w:rPr>
      </w:pPr>
    </w:p>
    <w:p w:rsidR="00315BDF" w:rsidRPr="004747C2" w:rsidRDefault="001B2F3C">
      <w:pPr>
        <w:jc w:val="both"/>
        <w:rPr>
          <w:rFonts w:cs="Arial"/>
          <w:lang w:eastAsia="x-none"/>
        </w:rPr>
      </w:pPr>
      <w:r w:rsidRPr="004747C2">
        <w:rPr>
          <w:rFonts w:cs="Arial"/>
          <w:lang w:eastAsia="x-none"/>
        </w:rPr>
        <w:t xml:space="preserve">Kuruluşun önemli çevresel etkilerinden bazıları, ürün veya hizmetin; taşıma, teslimat, kullanım, </w:t>
      </w:r>
      <w:r w:rsidR="0046357D" w:rsidRPr="004747C2">
        <w:rPr>
          <w:rFonts w:cs="Arial"/>
          <w:lang w:eastAsia="x-none"/>
        </w:rPr>
        <w:t>yaşam</w:t>
      </w:r>
      <w:r w:rsidRPr="004747C2">
        <w:rPr>
          <w:rFonts w:cs="Arial"/>
          <w:lang w:eastAsia="x-none"/>
        </w:rPr>
        <w:t xml:space="preserve"> sonu işlemi veya son elden çıkarma esnasında oluşabilir. Bilgi tedarik ederek, kuruluş bu yaşam döngüsü aşamalarında olumsuz çevre</w:t>
      </w:r>
      <w:r w:rsidR="00F77075">
        <w:rPr>
          <w:rFonts w:cs="Arial"/>
          <w:lang w:eastAsia="x-none"/>
        </w:rPr>
        <w:t>sel</w:t>
      </w:r>
      <w:r w:rsidRPr="004747C2">
        <w:rPr>
          <w:rFonts w:cs="Arial"/>
          <w:lang w:eastAsia="x-none"/>
        </w:rPr>
        <w:t xml:space="preserve"> etkilerini potansiyel olarak önleyebilir veya etkisini azaltabilir.</w:t>
      </w:r>
    </w:p>
    <w:p w:rsidR="001B2F3C" w:rsidRPr="004747C2" w:rsidRDefault="001B2F3C">
      <w:pPr>
        <w:jc w:val="both"/>
        <w:rPr>
          <w:rFonts w:cs="Arial"/>
          <w:lang w:eastAsia="x-none"/>
        </w:rPr>
      </w:pPr>
    </w:p>
    <w:p w:rsidR="001B2F3C" w:rsidRPr="004747C2" w:rsidRDefault="001B2F3C" w:rsidP="004747C2">
      <w:pPr>
        <w:pStyle w:val="Balk3"/>
      </w:pPr>
      <w:bookmarkStart w:id="483" w:name="_Toc435637559"/>
      <w:bookmarkStart w:id="484" w:name="_Toc438714771"/>
      <w:r w:rsidRPr="004747C2">
        <w:rPr>
          <w:lang w:val="tr-TR"/>
        </w:rPr>
        <w:t>A.</w:t>
      </w:r>
      <w:proofErr w:type="gramStart"/>
      <w:r w:rsidRPr="004747C2">
        <w:rPr>
          <w:lang w:val="tr-TR"/>
        </w:rPr>
        <w:t>8.2</w:t>
      </w:r>
      <w:proofErr w:type="gramEnd"/>
      <w:r w:rsidRPr="004747C2">
        <w:rPr>
          <w:lang w:val="tr-TR"/>
        </w:rPr>
        <w:tab/>
        <w:t>Acil duruma hazır olma ve müdahale</w:t>
      </w:r>
      <w:bookmarkEnd w:id="483"/>
      <w:bookmarkEnd w:id="484"/>
    </w:p>
    <w:p w:rsidR="002F059F" w:rsidRPr="004747C2" w:rsidRDefault="00A50AC6" w:rsidP="004747C2">
      <w:pPr>
        <w:jc w:val="both"/>
        <w:rPr>
          <w:rFonts w:eastAsia="Calibri" w:cs="Arial"/>
        </w:rPr>
      </w:pPr>
      <w:r w:rsidRPr="004747C2">
        <w:rPr>
          <w:rFonts w:eastAsia="Calibri" w:cs="Arial"/>
        </w:rPr>
        <w:t>K</w:t>
      </w:r>
      <w:r w:rsidR="001B2F3C" w:rsidRPr="004747C2">
        <w:rPr>
          <w:rFonts w:eastAsia="Calibri" w:cs="Arial"/>
        </w:rPr>
        <w:t xml:space="preserve">endi özel ihtiyaçlarına uygun bir şekilde acil durumlara hazır olma ve </w:t>
      </w:r>
      <w:r w:rsidRPr="004747C2">
        <w:rPr>
          <w:rFonts w:eastAsia="Calibri" w:cs="Arial"/>
        </w:rPr>
        <w:t>müdahale etme her bir kuruluşun sorumluluğundadır. Acil durumların tayini ile ilgili bilgi için Madde A.6.1.1’e bakılmalıdır.</w:t>
      </w:r>
    </w:p>
    <w:p w:rsidR="00A50AC6" w:rsidRPr="004747C2" w:rsidRDefault="00A50AC6" w:rsidP="004747C2">
      <w:pPr>
        <w:jc w:val="both"/>
        <w:rPr>
          <w:rFonts w:eastAsia="Calibri" w:cs="Arial"/>
        </w:rPr>
      </w:pPr>
    </w:p>
    <w:p w:rsidR="00A50AC6" w:rsidRPr="004747C2" w:rsidRDefault="00A50AC6" w:rsidP="004747C2">
      <w:pPr>
        <w:jc w:val="both"/>
        <w:rPr>
          <w:rFonts w:eastAsia="Calibri" w:cs="Arial"/>
        </w:rPr>
      </w:pPr>
      <w:r w:rsidRPr="004747C2">
        <w:rPr>
          <w:rFonts w:eastAsia="Calibri" w:cs="Arial"/>
        </w:rPr>
        <w:t xml:space="preserve">Acil duruma hazır olma ve müdahale </w:t>
      </w:r>
      <w:proofErr w:type="gramStart"/>
      <w:r w:rsidRPr="004747C2">
        <w:rPr>
          <w:rFonts w:eastAsia="Calibri" w:cs="Arial"/>
        </w:rPr>
        <w:t>proses</w:t>
      </w:r>
      <w:r w:rsidR="00894563">
        <w:rPr>
          <w:rFonts w:eastAsia="Calibri" w:cs="Arial"/>
        </w:rPr>
        <w:t>i</w:t>
      </w:r>
      <w:proofErr w:type="gramEnd"/>
      <w:r w:rsidRPr="004747C2">
        <w:rPr>
          <w:rFonts w:eastAsia="Calibri" w:cs="Arial"/>
        </w:rPr>
        <w:t>/prosesleri planlanırken, kuruluş aşağıdakileri değerlendirmelidir:</w:t>
      </w:r>
    </w:p>
    <w:p w:rsidR="00A50AC6" w:rsidRPr="004747C2" w:rsidRDefault="00A50AC6" w:rsidP="004747C2">
      <w:pPr>
        <w:jc w:val="both"/>
        <w:rPr>
          <w:rFonts w:eastAsia="Calibri" w:cs="Arial"/>
        </w:rPr>
      </w:pPr>
    </w:p>
    <w:p w:rsidR="00A50AC6" w:rsidRPr="004747C2" w:rsidRDefault="00A50AC6" w:rsidP="004747C2">
      <w:pPr>
        <w:pStyle w:val="ListeParagraf"/>
        <w:numPr>
          <w:ilvl w:val="0"/>
          <w:numId w:val="65"/>
        </w:numPr>
        <w:spacing w:after="60"/>
        <w:jc w:val="both"/>
        <w:rPr>
          <w:rFonts w:eastAsia="Calibri" w:cs="Arial"/>
        </w:rPr>
      </w:pPr>
      <w:r w:rsidRPr="004747C2">
        <w:rPr>
          <w:rFonts w:eastAsia="Calibri" w:cs="Arial"/>
        </w:rPr>
        <w:t xml:space="preserve">Bir acil duruma müdahale için en uygun </w:t>
      </w:r>
      <w:r w:rsidR="00F860F1">
        <w:rPr>
          <w:rFonts w:eastAsia="Calibri" w:cs="Arial"/>
        </w:rPr>
        <w:t>yöntem</w:t>
      </w:r>
      <w:r w:rsidRPr="004747C2">
        <w:rPr>
          <w:rFonts w:eastAsia="Calibri" w:cs="Arial"/>
        </w:rPr>
        <w:t>/</w:t>
      </w:r>
      <w:r w:rsidR="00F860F1">
        <w:rPr>
          <w:rFonts w:eastAsia="Calibri" w:cs="Arial"/>
        </w:rPr>
        <w:t>yöntemleri</w:t>
      </w:r>
      <w:r w:rsidRPr="004747C2">
        <w:rPr>
          <w:rFonts w:eastAsia="Calibri" w:cs="Arial"/>
        </w:rPr>
        <w:t>,</w:t>
      </w:r>
    </w:p>
    <w:p w:rsidR="00A50AC6" w:rsidRPr="004747C2" w:rsidRDefault="00A50AC6" w:rsidP="004747C2">
      <w:pPr>
        <w:pStyle w:val="ListeParagraf"/>
        <w:numPr>
          <w:ilvl w:val="0"/>
          <w:numId w:val="65"/>
        </w:numPr>
        <w:spacing w:after="60"/>
        <w:jc w:val="both"/>
        <w:rPr>
          <w:rFonts w:eastAsia="Calibri" w:cs="Arial"/>
        </w:rPr>
      </w:pPr>
      <w:r w:rsidRPr="004747C2">
        <w:rPr>
          <w:rFonts w:eastAsia="Calibri" w:cs="Arial"/>
        </w:rPr>
        <w:t xml:space="preserve">İç ve dış iletişim </w:t>
      </w:r>
      <w:proofErr w:type="gramStart"/>
      <w:r w:rsidRPr="004747C2">
        <w:rPr>
          <w:rFonts w:eastAsia="Calibri" w:cs="Arial"/>
        </w:rPr>
        <w:t>proses</w:t>
      </w:r>
      <w:r w:rsidR="00894563">
        <w:rPr>
          <w:rFonts w:eastAsia="Calibri" w:cs="Arial"/>
        </w:rPr>
        <w:t>i</w:t>
      </w:r>
      <w:proofErr w:type="gramEnd"/>
      <w:r w:rsidRPr="004747C2">
        <w:rPr>
          <w:rFonts w:eastAsia="Calibri" w:cs="Arial"/>
        </w:rPr>
        <w:t>/prosesleri,</w:t>
      </w:r>
    </w:p>
    <w:p w:rsidR="00A50AC6" w:rsidRPr="004747C2" w:rsidRDefault="00A50AC6" w:rsidP="004747C2">
      <w:pPr>
        <w:pStyle w:val="ListeParagraf"/>
        <w:numPr>
          <w:ilvl w:val="0"/>
          <w:numId w:val="65"/>
        </w:numPr>
        <w:spacing w:after="60"/>
        <w:jc w:val="both"/>
        <w:rPr>
          <w:rFonts w:eastAsia="Calibri" w:cs="Arial"/>
        </w:rPr>
      </w:pPr>
      <w:r w:rsidRPr="004747C2">
        <w:rPr>
          <w:rFonts w:eastAsia="Calibri" w:cs="Arial"/>
        </w:rPr>
        <w:t>Çevresel etkileri önlemek veya azaltmak için gerekli faaliyet/ faaliyetler</w:t>
      </w:r>
      <w:r w:rsidR="0046357D" w:rsidRPr="004747C2">
        <w:rPr>
          <w:rFonts w:eastAsia="Calibri" w:cs="Arial"/>
        </w:rPr>
        <w:t>i</w:t>
      </w:r>
      <w:r w:rsidRPr="004747C2">
        <w:rPr>
          <w:rFonts w:eastAsia="Calibri" w:cs="Arial"/>
        </w:rPr>
        <w:t>,</w:t>
      </w:r>
    </w:p>
    <w:p w:rsidR="00A50AC6" w:rsidRPr="004747C2" w:rsidRDefault="00A50AC6" w:rsidP="004747C2">
      <w:pPr>
        <w:pStyle w:val="ListeParagraf"/>
        <w:numPr>
          <w:ilvl w:val="0"/>
          <w:numId w:val="65"/>
        </w:numPr>
        <w:spacing w:after="60"/>
        <w:jc w:val="both"/>
        <w:rPr>
          <w:rFonts w:eastAsia="Calibri" w:cs="Arial"/>
        </w:rPr>
      </w:pPr>
      <w:r w:rsidRPr="004747C2">
        <w:rPr>
          <w:rFonts w:eastAsia="Calibri" w:cs="Arial"/>
        </w:rPr>
        <w:t>Değişik acil durum tipleri için gerçekleştirilmesi gereken azaltma ve müdahale faaliyet</w:t>
      </w:r>
      <w:r w:rsidR="00894563">
        <w:rPr>
          <w:rFonts w:eastAsia="Calibri" w:cs="Arial"/>
        </w:rPr>
        <w:t>i</w:t>
      </w:r>
      <w:r w:rsidRPr="004747C2">
        <w:rPr>
          <w:rFonts w:eastAsia="Calibri" w:cs="Arial"/>
        </w:rPr>
        <w:t>/faaliyetleri,</w:t>
      </w:r>
    </w:p>
    <w:p w:rsidR="00A50AC6" w:rsidRPr="004747C2" w:rsidRDefault="00A50AC6" w:rsidP="004747C2">
      <w:pPr>
        <w:pStyle w:val="ListeParagraf"/>
        <w:numPr>
          <w:ilvl w:val="0"/>
          <w:numId w:val="65"/>
        </w:numPr>
        <w:spacing w:after="60"/>
        <w:jc w:val="both"/>
        <w:rPr>
          <w:rFonts w:eastAsia="Calibri" w:cs="Arial"/>
        </w:rPr>
      </w:pPr>
      <w:r w:rsidRPr="004747C2">
        <w:rPr>
          <w:rFonts w:eastAsia="Calibri" w:cs="Arial"/>
        </w:rPr>
        <w:t>Düzeltici faaliyetin tayin edilmesi ve uygulanması amacıyla acil durum sonrası</w:t>
      </w:r>
      <w:r w:rsidR="0046357D" w:rsidRPr="004747C2">
        <w:rPr>
          <w:rFonts w:eastAsia="Calibri" w:cs="Arial"/>
        </w:rPr>
        <w:t xml:space="preserve"> değerlendirme için ihtiyacı</w:t>
      </w:r>
      <w:r w:rsidRPr="004747C2">
        <w:rPr>
          <w:rFonts w:eastAsia="Calibri" w:cs="Arial"/>
        </w:rPr>
        <w:t>,</w:t>
      </w:r>
    </w:p>
    <w:p w:rsidR="00A50AC6" w:rsidRPr="004747C2" w:rsidRDefault="00A50AC6" w:rsidP="004747C2">
      <w:pPr>
        <w:pStyle w:val="ListeParagraf"/>
        <w:numPr>
          <w:ilvl w:val="0"/>
          <w:numId w:val="65"/>
        </w:numPr>
        <w:spacing w:after="60"/>
        <w:jc w:val="both"/>
        <w:rPr>
          <w:rFonts w:eastAsia="Calibri" w:cs="Arial"/>
        </w:rPr>
      </w:pPr>
      <w:r w:rsidRPr="004747C2">
        <w:rPr>
          <w:rFonts w:eastAsia="Calibri" w:cs="Arial"/>
        </w:rPr>
        <w:t>Planlanan acil durum müdahale faaliyetlerinin periyodik testi</w:t>
      </w:r>
      <w:r w:rsidR="0046357D" w:rsidRPr="004747C2">
        <w:rPr>
          <w:rFonts w:eastAsia="Calibri" w:cs="Arial"/>
        </w:rPr>
        <w:t>ni</w:t>
      </w:r>
      <w:r w:rsidRPr="004747C2">
        <w:rPr>
          <w:rFonts w:eastAsia="Calibri" w:cs="Arial"/>
        </w:rPr>
        <w:t>,</w:t>
      </w:r>
    </w:p>
    <w:p w:rsidR="00A50AC6" w:rsidRPr="004747C2" w:rsidRDefault="00404767" w:rsidP="004747C2">
      <w:pPr>
        <w:pStyle w:val="ListeParagraf"/>
        <w:numPr>
          <w:ilvl w:val="0"/>
          <w:numId w:val="65"/>
        </w:numPr>
        <w:spacing w:after="60"/>
        <w:jc w:val="both"/>
        <w:rPr>
          <w:rFonts w:eastAsia="Calibri" w:cs="Arial"/>
        </w:rPr>
      </w:pPr>
      <w:r w:rsidRPr="004747C2">
        <w:rPr>
          <w:rFonts w:eastAsia="Calibri" w:cs="Arial"/>
        </w:rPr>
        <w:t>Acil duruma müdahale personelinin eğitimi</w:t>
      </w:r>
      <w:r w:rsidR="0046357D" w:rsidRPr="004747C2">
        <w:rPr>
          <w:rFonts w:eastAsia="Calibri" w:cs="Arial"/>
        </w:rPr>
        <w:t>ni</w:t>
      </w:r>
      <w:r w:rsidRPr="004747C2">
        <w:rPr>
          <w:rFonts w:eastAsia="Calibri" w:cs="Arial"/>
        </w:rPr>
        <w:t>,</w:t>
      </w:r>
    </w:p>
    <w:p w:rsidR="00404767" w:rsidRPr="004747C2" w:rsidRDefault="009777D0" w:rsidP="004747C2">
      <w:pPr>
        <w:pStyle w:val="ListeParagraf"/>
        <w:numPr>
          <w:ilvl w:val="0"/>
          <w:numId w:val="65"/>
        </w:numPr>
        <w:spacing w:after="60"/>
        <w:jc w:val="both"/>
        <w:rPr>
          <w:rFonts w:eastAsia="Calibri" w:cs="Arial"/>
        </w:rPr>
      </w:pPr>
      <w:r w:rsidRPr="004747C2">
        <w:rPr>
          <w:rFonts w:eastAsia="Calibri" w:cs="Arial"/>
        </w:rPr>
        <w:t xml:space="preserve">İletişim detayları </w:t>
      </w:r>
      <w:proofErr w:type="gramStart"/>
      <w:r w:rsidRPr="004747C2">
        <w:rPr>
          <w:rFonts w:eastAsia="Calibri" w:cs="Arial"/>
        </w:rPr>
        <w:t>dahil</w:t>
      </w:r>
      <w:proofErr w:type="gramEnd"/>
      <w:r w:rsidRPr="004747C2">
        <w:rPr>
          <w:rFonts w:eastAsia="Calibri" w:cs="Arial"/>
        </w:rPr>
        <w:t>, kilit personel ve yardım kuruluşları listesi</w:t>
      </w:r>
      <w:r w:rsidR="0046357D" w:rsidRPr="004747C2">
        <w:rPr>
          <w:rFonts w:eastAsia="Calibri" w:cs="Arial"/>
        </w:rPr>
        <w:t>ni</w:t>
      </w:r>
      <w:r w:rsidRPr="004747C2">
        <w:rPr>
          <w:rFonts w:eastAsia="Calibri" w:cs="Arial"/>
        </w:rPr>
        <w:t xml:space="preserve"> (örneğin, itfaiye, döküntüleri temizleme servisi),</w:t>
      </w:r>
    </w:p>
    <w:p w:rsidR="009777D0" w:rsidRPr="004747C2" w:rsidRDefault="009777D0" w:rsidP="004747C2">
      <w:pPr>
        <w:pStyle w:val="ListeParagraf"/>
        <w:numPr>
          <w:ilvl w:val="0"/>
          <w:numId w:val="65"/>
        </w:numPr>
        <w:spacing w:after="60"/>
        <w:jc w:val="both"/>
        <w:rPr>
          <w:rFonts w:eastAsia="Calibri" w:cs="Arial"/>
        </w:rPr>
      </w:pPr>
      <w:r w:rsidRPr="004747C2">
        <w:rPr>
          <w:rFonts w:eastAsia="Calibri" w:cs="Arial"/>
        </w:rPr>
        <w:t>Tahliye yolları ve toplanma noktaları,</w:t>
      </w:r>
    </w:p>
    <w:p w:rsidR="009777D0" w:rsidRPr="004747C2" w:rsidRDefault="009777D0" w:rsidP="004747C2">
      <w:pPr>
        <w:pStyle w:val="ListeParagraf"/>
        <w:numPr>
          <w:ilvl w:val="0"/>
          <w:numId w:val="65"/>
        </w:numPr>
        <w:spacing w:after="60"/>
        <w:jc w:val="both"/>
        <w:rPr>
          <w:rFonts w:eastAsia="Calibri" w:cs="Arial"/>
        </w:rPr>
      </w:pPr>
      <w:r w:rsidRPr="004747C2">
        <w:rPr>
          <w:rFonts w:eastAsia="Calibri" w:cs="Arial"/>
        </w:rPr>
        <w:t>Komşu kuruluşlardan doğal yardım olasılığı.</w:t>
      </w:r>
    </w:p>
    <w:p w:rsidR="009777D0" w:rsidRPr="004747C2" w:rsidRDefault="009777D0" w:rsidP="004747C2">
      <w:pPr>
        <w:jc w:val="both"/>
        <w:rPr>
          <w:rFonts w:eastAsia="Calibri" w:cs="Arial"/>
        </w:rPr>
      </w:pPr>
    </w:p>
    <w:p w:rsidR="009777D0" w:rsidRPr="004747C2" w:rsidRDefault="009777D0" w:rsidP="004747C2">
      <w:pPr>
        <w:pStyle w:val="Balk2"/>
        <w:rPr>
          <w:rFonts w:eastAsia="Calibri"/>
        </w:rPr>
      </w:pPr>
      <w:bookmarkStart w:id="485" w:name="_Toc435637560"/>
      <w:bookmarkStart w:id="486" w:name="_Toc438714772"/>
      <w:r w:rsidRPr="004747C2">
        <w:rPr>
          <w:rFonts w:eastAsia="Calibri"/>
        </w:rPr>
        <w:t>A.9</w:t>
      </w:r>
      <w:r w:rsidRPr="004747C2">
        <w:rPr>
          <w:rFonts w:eastAsia="Calibri"/>
        </w:rPr>
        <w:tab/>
        <w:t>Performans değerlendirme</w:t>
      </w:r>
      <w:bookmarkEnd w:id="485"/>
      <w:bookmarkEnd w:id="486"/>
    </w:p>
    <w:p w:rsidR="009777D0" w:rsidRPr="004747C2" w:rsidRDefault="009777D0">
      <w:pPr>
        <w:rPr>
          <w:rFonts w:eastAsia="Calibri"/>
          <w:lang w:eastAsia="zh-CN"/>
        </w:rPr>
      </w:pPr>
    </w:p>
    <w:p w:rsidR="009777D0" w:rsidRPr="004747C2" w:rsidRDefault="009777D0" w:rsidP="004747C2">
      <w:pPr>
        <w:pStyle w:val="Balk3"/>
        <w:rPr>
          <w:rFonts w:eastAsia="Calibri"/>
        </w:rPr>
      </w:pPr>
      <w:bookmarkStart w:id="487" w:name="_Toc435637561"/>
      <w:bookmarkStart w:id="488" w:name="_Toc438714773"/>
      <w:r w:rsidRPr="004747C2">
        <w:rPr>
          <w:rFonts w:eastAsia="Calibri"/>
          <w:lang w:val="tr-TR"/>
        </w:rPr>
        <w:t>A.</w:t>
      </w:r>
      <w:proofErr w:type="gramStart"/>
      <w:r w:rsidRPr="004747C2">
        <w:rPr>
          <w:rFonts w:eastAsia="Calibri"/>
          <w:lang w:val="tr-TR"/>
        </w:rPr>
        <w:t>9.1</w:t>
      </w:r>
      <w:proofErr w:type="gramEnd"/>
      <w:r w:rsidRPr="004747C2">
        <w:rPr>
          <w:rFonts w:eastAsia="Calibri"/>
          <w:lang w:val="tr-TR"/>
        </w:rPr>
        <w:tab/>
        <w:t>İzleme, ölçme, analiz ve değerlendirme</w:t>
      </w:r>
      <w:bookmarkEnd w:id="487"/>
      <w:bookmarkEnd w:id="488"/>
    </w:p>
    <w:p w:rsidR="009777D0" w:rsidRPr="004747C2" w:rsidRDefault="009777D0">
      <w:pPr>
        <w:rPr>
          <w:rFonts w:eastAsia="Calibri"/>
          <w:lang w:eastAsia="x-none"/>
        </w:rPr>
      </w:pPr>
    </w:p>
    <w:p w:rsidR="009777D0" w:rsidRPr="004747C2" w:rsidRDefault="009777D0">
      <w:pPr>
        <w:rPr>
          <w:rFonts w:eastAsia="Calibri"/>
          <w:b/>
          <w:lang w:eastAsia="x-none"/>
        </w:rPr>
      </w:pPr>
      <w:r w:rsidRPr="004747C2">
        <w:rPr>
          <w:rFonts w:eastAsia="Calibri"/>
          <w:b/>
          <w:lang w:eastAsia="x-none"/>
        </w:rPr>
        <w:t>A.9.1.1</w:t>
      </w:r>
      <w:r w:rsidRPr="004747C2">
        <w:rPr>
          <w:rFonts w:eastAsia="Calibri"/>
          <w:b/>
          <w:lang w:eastAsia="x-none"/>
        </w:rPr>
        <w:tab/>
        <w:t>Genel</w:t>
      </w:r>
    </w:p>
    <w:p w:rsidR="009777D0" w:rsidRPr="004747C2" w:rsidRDefault="009777D0" w:rsidP="004747C2">
      <w:pPr>
        <w:jc w:val="both"/>
        <w:rPr>
          <w:rFonts w:eastAsia="Calibri"/>
          <w:lang w:eastAsia="x-none"/>
        </w:rPr>
      </w:pPr>
      <w:r w:rsidRPr="004747C2">
        <w:rPr>
          <w:rFonts w:eastAsia="Calibri"/>
          <w:lang w:eastAsia="x-none"/>
        </w:rPr>
        <w:t>Neyin izleneceği ve ölçüleceği tayin edilirken, çevre amaçlarını</w:t>
      </w:r>
      <w:r w:rsidR="00FF4463" w:rsidRPr="004747C2">
        <w:rPr>
          <w:rFonts w:eastAsia="Calibri"/>
          <w:lang w:eastAsia="x-none"/>
        </w:rPr>
        <w:t xml:space="preserve">n ilerlemesine ilave olarak, kuruluş önemli çevre boyutlarını, uygunluk </w:t>
      </w:r>
      <w:r w:rsidR="00332304">
        <w:rPr>
          <w:rFonts w:cs="Arial"/>
        </w:rPr>
        <w:t>yükümlülüklerini</w:t>
      </w:r>
      <w:r w:rsidR="00FF4463" w:rsidRPr="004747C2">
        <w:rPr>
          <w:rFonts w:eastAsia="Calibri"/>
          <w:lang w:eastAsia="x-none"/>
        </w:rPr>
        <w:t xml:space="preserve"> ve </w:t>
      </w:r>
      <w:proofErr w:type="spellStart"/>
      <w:r w:rsidR="00FF4463" w:rsidRPr="004747C2">
        <w:rPr>
          <w:rFonts w:eastAsia="Calibri"/>
          <w:lang w:eastAsia="x-none"/>
        </w:rPr>
        <w:t>operasyonel</w:t>
      </w:r>
      <w:proofErr w:type="spellEnd"/>
      <w:r w:rsidR="00FF4463" w:rsidRPr="004747C2">
        <w:rPr>
          <w:rFonts w:eastAsia="Calibri"/>
          <w:lang w:eastAsia="x-none"/>
        </w:rPr>
        <w:t xml:space="preserve"> kontrolleri dikkate almalıdır.</w:t>
      </w:r>
    </w:p>
    <w:p w:rsidR="001A6253" w:rsidRDefault="001A6253" w:rsidP="004747C2">
      <w:pPr>
        <w:jc w:val="both"/>
        <w:rPr>
          <w:rFonts w:eastAsia="Calibri"/>
          <w:lang w:eastAsia="x-none"/>
        </w:rPr>
      </w:pPr>
    </w:p>
    <w:p w:rsidR="00FF4463" w:rsidRPr="004747C2" w:rsidRDefault="00FF4463" w:rsidP="004747C2">
      <w:pPr>
        <w:jc w:val="both"/>
        <w:rPr>
          <w:rFonts w:eastAsia="Calibri"/>
          <w:lang w:eastAsia="x-none"/>
        </w:rPr>
      </w:pPr>
      <w:r w:rsidRPr="004747C2">
        <w:rPr>
          <w:rFonts w:eastAsia="Calibri"/>
          <w:lang w:eastAsia="x-none"/>
        </w:rPr>
        <w:t xml:space="preserve">Kuruluş tarafından izleme ve ölçme, analiz ve değerlendirme için kullanılan </w:t>
      </w:r>
      <w:r w:rsidR="00F860F1">
        <w:rPr>
          <w:rFonts w:eastAsia="Calibri"/>
          <w:lang w:eastAsia="x-none"/>
        </w:rPr>
        <w:t>yöntemler</w:t>
      </w:r>
      <w:r w:rsidRPr="004747C2">
        <w:rPr>
          <w:rFonts w:eastAsia="Calibri"/>
          <w:lang w:eastAsia="x-none"/>
        </w:rPr>
        <w:t xml:space="preserve">, </w:t>
      </w:r>
      <w:r w:rsidR="0090432F" w:rsidRPr="004747C2">
        <w:rPr>
          <w:rFonts w:eastAsia="Calibri"/>
          <w:lang w:eastAsia="x-none"/>
        </w:rPr>
        <w:t>aşağıdakileri güvence altına almak için çevre yönetim sisteminde tanımlanmalıdır:</w:t>
      </w:r>
    </w:p>
    <w:p w:rsidR="0090432F" w:rsidRPr="004747C2" w:rsidRDefault="0090432F" w:rsidP="004747C2">
      <w:pPr>
        <w:pStyle w:val="ListeParagraf"/>
        <w:numPr>
          <w:ilvl w:val="0"/>
          <w:numId w:val="66"/>
        </w:numPr>
        <w:spacing w:after="60"/>
        <w:jc w:val="both"/>
        <w:rPr>
          <w:rFonts w:eastAsia="Calibri"/>
          <w:lang w:eastAsia="x-none"/>
        </w:rPr>
      </w:pPr>
      <w:r w:rsidRPr="004747C2">
        <w:rPr>
          <w:rFonts w:eastAsia="Calibri"/>
          <w:lang w:eastAsia="x-none"/>
        </w:rPr>
        <w:lastRenderedPageBreak/>
        <w:t>İzleme ve ölçmenin zamanlamasının analiz ve değerlendirme sonuçları için ihtiyaç ile koordineli</w:t>
      </w:r>
      <w:r w:rsidR="0046357D" w:rsidRPr="004747C2">
        <w:rPr>
          <w:rFonts w:eastAsia="Calibri"/>
          <w:lang w:eastAsia="x-none"/>
        </w:rPr>
        <w:t xml:space="preserve"> olduğunu</w:t>
      </w:r>
      <w:r w:rsidRPr="004747C2">
        <w:rPr>
          <w:rFonts w:eastAsia="Calibri"/>
          <w:lang w:eastAsia="x-none"/>
        </w:rPr>
        <w:t>,</w:t>
      </w:r>
    </w:p>
    <w:p w:rsidR="0090432F" w:rsidRPr="004747C2" w:rsidRDefault="0090432F" w:rsidP="004747C2">
      <w:pPr>
        <w:pStyle w:val="ListeParagraf"/>
        <w:numPr>
          <w:ilvl w:val="0"/>
          <w:numId w:val="66"/>
        </w:numPr>
        <w:spacing w:after="60"/>
        <w:jc w:val="both"/>
        <w:rPr>
          <w:rFonts w:eastAsia="Calibri"/>
          <w:lang w:eastAsia="x-none"/>
        </w:rPr>
      </w:pPr>
      <w:r w:rsidRPr="004747C2">
        <w:rPr>
          <w:rFonts w:eastAsia="Calibri"/>
          <w:lang w:eastAsia="x-none"/>
        </w:rPr>
        <w:t>İzleme ve ölçme sonuçları; güvenilir, tekrarlanabilir ve izlenebilir</w:t>
      </w:r>
      <w:r w:rsidR="0046357D" w:rsidRPr="004747C2">
        <w:rPr>
          <w:rFonts w:eastAsia="Calibri"/>
          <w:lang w:eastAsia="x-none"/>
        </w:rPr>
        <w:t>liği</w:t>
      </w:r>
      <w:r w:rsidRPr="004747C2">
        <w:rPr>
          <w:rFonts w:eastAsia="Calibri"/>
          <w:lang w:eastAsia="x-none"/>
        </w:rPr>
        <w:t>,</w:t>
      </w:r>
    </w:p>
    <w:p w:rsidR="0090432F" w:rsidRPr="004747C2" w:rsidRDefault="0090432F" w:rsidP="004747C2">
      <w:pPr>
        <w:pStyle w:val="ListeParagraf"/>
        <w:numPr>
          <w:ilvl w:val="0"/>
          <w:numId w:val="66"/>
        </w:numPr>
        <w:spacing w:after="60"/>
        <w:jc w:val="both"/>
        <w:rPr>
          <w:rFonts w:eastAsia="Calibri"/>
          <w:lang w:eastAsia="x-none"/>
        </w:rPr>
      </w:pPr>
      <w:r w:rsidRPr="004747C2">
        <w:rPr>
          <w:rFonts w:eastAsia="Calibri"/>
          <w:lang w:eastAsia="x-none"/>
        </w:rPr>
        <w:t>Analiz ve değerlendirme güvenilir ve tekrarlanabilir ve kur</w:t>
      </w:r>
      <w:r w:rsidR="0046357D" w:rsidRPr="004747C2">
        <w:rPr>
          <w:rFonts w:eastAsia="Calibri"/>
          <w:lang w:eastAsia="x-none"/>
        </w:rPr>
        <w:t>uluşa eğilimleri rapor edebilir olduğunu</w:t>
      </w:r>
      <w:r w:rsidRPr="004747C2">
        <w:rPr>
          <w:rFonts w:eastAsia="Calibri"/>
          <w:lang w:eastAsia="x-none"/>
        </w:rPr>
        <w:t>.</w:t>
      </w:r>
    </w:p>
    <w:p w:rsidR="0090432F" w:rsidRPr="004747C2" w:rsidRDefault="0090432F" w:rsidP="004747C2">
      <w:pPr>
        <w:jc w:val="both"/>
        <w:rPr>
          <w:rFonts w:eastAsia="Calibri"/>
          <w:lang w:eastAsia="x-none"/>
        </w:rPr>
      </w:pPr>
    </w:p>
    <w:p w:rsidR="0090432F" w:rsidRPr="004747C2" w:rsidRDefault="00104C61" w:rsidP="004747C2">
      <w:pPr>
        <w:jc w:val="both"/>
        <w:rPr>
          <w:rFonts w:eastAsia="Calibri"/>
          <w:lang w:eastAsia="x-none"/>
        </w:rPr>
      </w:pPr>
      <w:r w:rsidRPr="004747C2">
        <w:rPr>
          <w:rFonts w:eastAsia="Calibri"/>
          <w:lang w:eastAsia="x-none"/>
        </w:rPr>
        <w:t>Çevre performansı analiz ve değerlendirme sonuçları, uygun faaliyeti başlat</w:t>
      </w:r>
      <w:r w:rsidR="0046357D" w:rsidRPr="004747C2">
        <w:rPr>
          <w:rFonts w:eastAsia="Calibri"/>
          <w:lang w:eastAsia="x-none"/>
        </w:rPr>
        <w:t>mak için yetkiye</w:t>
      </w:r>
      <w:r w:rsidRPr="004747C2">
        <w:rPr>
          <w:rFonts w:eastAsia="Calibri"/>
          <w:lang w:eastAsia="x-none"/>
        </w:rPr>
        <w:t xml:space="preserve"> ve sorumluluğa sahip </w:t>
      </w:r>
      <w:r w:rsidR="001F4D7A">
        <w:rPr>
          <w:rFonts w:eastAsia="Calibri"/>
          <w:lang w:eastAsia="x-none"/>
        </w:rPr>
        <w:t>personele</w:t>
      </w:r>
      <w:r w:rsidRPr="004747C2">
        <w:rPr>
          <w:rFonts w:eastAsia="Calibri"/>
          <w:lang w:eastAsia="x-none"/>
        </w:rPr>
        <w:t xml:space="preserve"> rapor edilir.</w:t>
      </w:r>
    </w:p>
    <w:p w:rsidR="00104C61" w:rsidRPr="004747C2" w:rsidRDefault="00104C61" w:rsidP="004747C2">
      <w:pPr>
        <w:jc w:val="both"/>
        <w:rPr>
          <w:rFonts w:eastAsia="Calibri"/>
          <w:lang w:eastAsia="x-none"/>
        </w:rPr>
      </w:pPr>
    </w:p>
    <w:p w:rsidR="00104C61" w:rsidRPr="004747C2" w:rsidRDefault="00104C61" w:rsidP="004747C2">
      <w:pPr>
        <w:jc w:val="both"/>
        <w:rPr>
          <w:rFonts w:eastAsia="Calibri"/>
          <w:lang w:eastAsia="x-none"/>
        </w:rPr>
      </w:pPr>
      <w:r w:rsidRPr="004747C2">
        <w:rPr>
          <w:rFonts w:eastAsia="Calibri"/>
          <w:lang w:eastAsia="x-none"/>
        </w:rPr>
        <w:t>Çevre performansı değerlendirme ile ilgili ilave bilgiler için ISO 14031’e bakılmalıdır.</w:t>
      </w:r>
    </w:p>
    <w:p w:rsidR="004F20F2" w:rsidRPr="004747C2" w:rsidRDefault="004F20F2" w:rsidP="004747C2">
      <w:pPr>
        <w:jc w:val="both"/>
        <w:rPr>
          <w:rFonts w:eastAsia="Calibri"/>
          <w:lang w:eastAsia="x-none"/>
        </w:rPr>
      </w:pPr>
    </w:p>
    <w:p w:rsidR="004F20F2" w:rsidRPr="004747C2" w:rsidRDefault="004F20F2" w:rsidP="004747C2">
      <w:pPr>
        <w:jc w:val="both"/>
        <w:rPr>
          <w:rFonts w:eastAsia="Calibri"/>
          <w:b/>
          <w:lang w:eastAsia="x-none"/>
        </w:rPr>
      </w:pPr>
      <w:r w:rsidRPr="004747C2">
        <w:rPr>
          <w:rFonts w:eastAsia="Calibri"/>
          <w:b/>
          <w:lang w:eastAsia="x-none"/>
        </w:rPr>
        <w:t>A.9.1.2</w:t>
      </w:r>
      <w:r w:rsidRPr="004747C2">
        <w:rPr>
          <w:rFonts w:eastAsia="Calibri"/>
          <w:b/>
          <w:lang w:eastAsia="x-none"/>
        </w:rPr>
        <w:tab/>
        <w:t>Uygunluğun değerlendirilmesi</w:t>
      </w:r>
    </w:p>
    <w:p w:rsidR="00FF4463" w:rsidRPr="004747C2" w:rsidRDefault="004F20F2" w:rsidP="004747C2">
      <w:pPr>
        <w:jc w:val="both"/>
        <w:rPr>
          <w:rFonts w:eastAsia="Calibri"/>
          <w:lang w:eastAsia="x-none"/>
        </w:rPr>
      </w:pPr>
      <w:r w:rsidRPr="004747C2">
        <w:rPr>
          <w:rFonts w:eastAsia="Calibri"/>
          <w:lang w:eastAsia="x-none"/>
        </w:rPr>
        <w:t>Uygunluk değerle</w:t>
      </w:r>
      <w:r w:rsidR="0046357D" w:rsidRPr="004747C2">
        <w:rPr>
          <w:rFonts w:eastAsia="Calibri"/>
          <w:lang w:eastAsia="x-none"/>
        </w:rPr>
        <w:t>ndirmelerinin zamanı ve sıklığı;</w:t>
      </w:r>
      <w:r w:rsidRPr="004747C2">
        <w:rPr>
          <w:rFonts w:eastAsia="Calibri"/>
          <w:lang w:eastAsia="x-none"/>
        </w:rPr>
        <w:t xml:space="preserve"> şartların önemliliği, çalışma şartlarındaki farklılıklar</w:t>
      </w:r>
      <w:r w:rsidR="00847A13">
        <w:rPr>
          <w:rFonts w:eastAsia="Calibri"/>
          <w:lang w:eastAsia="x-none"/>
        </w:rPr>
        <w:t>a</w:t>
      </w:r>
      <w:r w:rsidRPr="004747C2">
        <w:rPr>
          <w:rFonts w:eastAsia="Calibri"/>
          <w:lang w:eastAsia="x-none"/>
        </w:rPr>
        <w:t xml:space="preserve">, uygunluk </w:t>
      </w:r>
      <w:r w:rsidR="00332304">
        <w:rPr>
          <w:rFonts w:cs="Arial"/>
        </w:rPr>
        <w:t>yükümlülüklerindeki</w:t>
      </w:r>
      <w:r w:rsidRPr="004747C2">
        <w:rPr>
          <w:rFonts w:eastAsia="Calibri"/>
          <w:lang w:eastAsia="x-none"/>
        </w:rPr>
        <w:t xml:space="preserve"> değişiklikler</w:t>
      </w:r>
      <w:r w:rsidR="00847A13">
        <w:rPr>
          <w:rFonts w:eastAsia="Calibri"/>
          <w:lang w:eastAsia="x-none"/>
        </w:rPr>
        <w:t>e</w:t>
      </w:r>
      <w:r w:rsidRPr="004747C2">
        <w:rPr>
          <w:rFonts w:eastAsia="Calibri"/>
          <w:lang w:eastAsia="x-none"/>
        </w:rPr>
        <w:t xml:space="preserve"> ve kuruluşun geçmiş performansına bağlı olarak değişebilir. Bir kuruluş, </w:t>
      </w:r>
      <w:r w:rsidR="0046357D" w:rsidRPr="004747C2">
        <w:rPr>
          <w:rFonts w:eastAsia="Calibri"/>
          <w:lang w:eastAsia="x-none"/>
        </w:rPr>
        <w:t>uygunluk durumu</w:t>
      </w:r>
      <w:r w:rsidRPr="004747C2">
        <w:rPr>
          <w:rFonts w:eastAsia="Calibri"/>
          <w:lang w:eastAsia="x-none"/>
        </w:rPr>
        <w:t xml:space="preserve"> bilgisi ve anlayışını sürdürmek için </w:t>
      </w:r>
      <w:r w:rsidR="0087334E" w:rsidRPr="004747C2">
        <w:rPr>
          <w:rFonts w:eastAsia="Calibri"/>
          <w:lang w:eastAsia="x-none"/>
        </w:rPr>
        <w:t>çok çeşitli</w:t>
      </w:r>
      <w:r w:rsidR="0046357D" w:rsidRPr="004747C2">
        <w:rPr>
          <w:rFonts w:eastAsia="Calibri"/>
          <w:lang w:eastAsia="x-none"/>
        </w:rPr>
        <w:t xml:space="preserve"> </w:t>
      </w:r>
      <w:r w:rsidR="00F860F1">
        <w:rPr>
          <w:rFonts w:eastAsia="Calibri"/>
          <w:lang w:eastAsia="x-none"/>
        </w:rPr>
        <w:t>yöntemler</w:t>
      </w:r>
      <w:r w:rsidR="00F860F1" w:rsidRPr="004747C2">
        <w:rPr>
          <w:rFonts w:eastAsia="Calibri"/>
          <w:lang w:eastAsia="x-none"/>
        </w:rPr>
        <w:t xml:space="preserve"> </w:t>
      </w:r>
      <w:r w:rsidR="0046357D" w:rsidRPr="004747C2">
        <w:rPr>
          <w:rFonts w:eastAsia="Calibri"/>
          <w:lang w:eastAsia="x-none"/>
        </w:rPr>
        <w:t>kullan</w:t>
      </w:r>
      <w:r w:rsidR="0087334E" w:rsidRPr="004747C2">
        <w:rPr>
          <w:rFonts w:eastAsia="Calibri"/>
          <w:lang w:eastAsia="x-none"/>
        </w:rPr>
        <w:t xml:space="preserve">abilir, bununla birlikte, bütün uygunluk </w:t>
      </w:r>
      <w:r w:rsidR="00332304">
        <w:rPr>
          <w:rFonts w:cs="Arial"/>
        </w:rPr>
        <w:t xml:space="preserve">yükümlülükleri </w:t>
      </w:r>
      <w:r w:rsidR="0087334E" w:rsidRPr="004747C2">
        <w:rPr>
          <w:rFonts w:eastAsia="Calibri"/>
          <w:lang w:eastAsia="x-none"/>
        </w:rPr>
        <w:t xml:space="preserve">periyodik olarak değerlendirilmelidir. </w:t>
      </w:r>
    </w:p>
    <w:p w:rsidR="0087334E" w:rsidRPr="004747C2" w:rsidRDefault="0087334E" w:rsidP="004747C2">
      <w:pPr>
        <w:jc w:val="both"/>
        <w:rPr>
          <w:rFonts w:eastAsia="Calibri"/>
          <w:lang w:eastAsia="x-none"/>
        </w:rPr>
      </w:pPr>
    </w:p>
    <w:p w:rsidR="0087334E" w:rsidRPr="004747C2" w:rsidRDefault="0087334E" w:rsidP="004747C2">
      <w:pPr>
        <w:jc w:val="both"/>
        <w:rPr>
          <w:rFonts w:eastAsia="Calibri"/>
          <w:lang w:eastAsia="x-none"/>
        </w:rPr>
      </w:pPr>
      <w:r w:rsidRPr="004747C2">
        <w:rPr>
          <w:rFonts w:eastAsia="Calibri"/>
          <w:lang w:eastAsia="x-none"/>
        </w:rPr>
        <w:t xml:space="preserve">Uygunluk değerlendirme sonuçları, bir yasal şartın yerine getirilmesinde başarısızlık olduğunu gösterirse, kuruluş, uygunluğa erişmek için gerekli olan faaliyetleri tayin etmeli ve uygulamalıdır. Bu durum düzenleyici kuruluş ile iletişime geçmeyi ve yasal şartı yerine getirmek için yapılacak faaliyetle ilgili anlaşmayı gerektirebilir. Böyle bir anlaşma olduğunda, bu bir uygunluk </w:t>
      </w:r>
      <w:r w:rsidR="00332304">
        <w:rPr>
          <w:rFonts w:cs="Arial"/>
        </w:rPr>
        <w:t xml:space="preserve">yükümlülüğü </w:t>
      </w:r>
      <w:r w:rsidRPr="004747C2">
        <w:rPr>
          <w:rFonts w:eastAsia="Calibri"/>
          <w:lang w:eastAsia="x-none"/>
        </w:rPr>
        <w:t>olur.</w:t>
      </w:r>
    </w:p>
    <w:p w:rsidR="00FF4463" w:rsidRPr="004747C2" w:rsidRDefault="00FF4463" w:rsidP="004747C2">
      <w:pPr>
        <w:jc w:val="both"/>
        <w:rPr>
          <w:rFonts w:eastAsia="Calibri"/>
          <w:lang w:eastAsia="x-none"/>
        </w:rPr>
      </w:pPr>
    </w:p>
    <w:p w:rsidR="00842B72" w:rsidRPr="004747C2" w:rsidRDefault="00842B72" w:rsidP="004747C2">
      <w:pPr>
        <w:jc w:val="both"/>
        <w:rPr>
          <w:rFonts w:eastAsia="Calibri"/>
          <w:lang w:eastAsia="x-none"/>
        </w:rPr>
      </w:pPr>
      <w:r w:rsidRPr="004747C2">
        <w:rPr>
          <w:rFonts w:eastAsia="Calibri"/>
          <w:lang w:eastAsia="x-none"/>
        </w:rPr>
        <w:t xml:space="preserve">Bir uymama, çevre yönetim sistemi </w:t>
      </w:r>
      <w:proofErr w:type="gramStart"/>
      <w:r w:rsidRPr="004747C2">
        <w:rPr>
          <w:rFonts w:eastAsia="Calibri"/>
          <w:lang w:eastAsia="x-none"/>
        </w:rPr>
        <w:t>proseslerinde</w:t>
      </w:r>
      <w:proofErr w:type="gramEnd"/>
      <w:r w:rsidRPr="004747C2">
        <w:rPr>
          <w:rFonts w:eastAsia="Calibri"/>
          <w:lang w:eastAsia="x-none"/>
        </w:rPr>
        <w:t xml:space="preserve"> tanımlanır ve düzeltilirse, uygunsuzluk aşamasına yükseltilmesi gerekmez. Uyma ile ilgili uygunsuzlukların düzeltilmesi gerekir (bu uygunsuzluklar yasal şartlar ile gerçek uygunsuzluk olarak sonuçlanmasa bile),</w:t>
      </w:r>
    </w:p>
    <w:p w:rsidR="00842B72" w:rsidRPr="004747C2" w:rsidRDefault="00842B72" w:rsidP="004747C2">
      <w:pPr>
        <w:jc w:val="both"/>
        <w:rPr>
          <w:rFonts w:eastAsia="Calibri"/>
          <w:lang w:eastAsia="x-none"/>
        </w:rPr>
      </w:pPr>
    </w:p>
    <w:p w:rsidR="00FF4463" w:rsidRPr="004747C2" w:rsidRDefault="00842B72" w:rsidP="004747C2">
      <w:pPr>
        <w:pStyle w:val="Balk3"/>
        <w:rPr>
          <w:rFonts w:eastAsia="Calibri"/>
        </w:rPr>
      </w:pPr>
      <w:bookmarkStart w:id="489" w:name="_Toc435637562"/>
      <w:bookmarkStart w:id="490" w:name="_Toc438714774"/>
      <w:r w:rsidRPr="004747C2">
        <w:rPr>
          <w:rFonts w:eastAsia="Calibri"/>
          <w:lang w:val="tr-TR"/>
        </w:rPr>
        <w:t>A.</w:t>
      </w:r>
      <w:proofErr w:type="gramStart"/>
      <w:r w:rsidRPr="004747C2">
        <w:rPr>
          <w:rFonts w:eastAsia="Calibri"/>
          <w:lang w:val="tr-TR"/>
        </w:rPr>
        <w:t>9.2</w:t>
      </w:r>
      <w:proofErr w:type="gramEnd"/>
      <w:r w:rsidRPr="004747C2">
        <w:rPr>
          <w:rFonts w:eastAsia="Calibri"/>
          <w:lang w:val="tr-TR"/>
        </w:rPr>
        <w:tab/>
        <w:t>İç tetkik</w:t>
      </w:r>
      <w:bookmarkEnd w:id="489"/>
      <w:bookmarkEnd w:id="490"/>
      <w:r w:rsidRPr="004747C2">
        <w:rPr>
          <w:rFonts w:eastAsia="Calibri"/>
        </w:rPr>
        <w:t xml:space="preserve"> </w:t>
      </w:r>
    </w:p>
    <w:p w:rsidR="0090432F" w:rsidRPr="004747C2" w:rsidRDefault="00262311" w:rsidP="00FF4463">
      <w:pPr>
        <w:jc w:val="both"/>
        <w:rPr>
          <w:rFonts w:eastAsia="Calibri"/>
          <w:lang w:eastAsia="x-none"/>
        </w:rPr>
      </w:pPr>
      <w:r w:rsidRPr="004747C2">
        <w:rPr>
          <w:rFonts w:eastAsia="Calibri"/>
          <w:lang w:eastAsia="x-none"/>
        </w:rPr>
        <w:t>Tetkikçiler, tetkik edilen faaliyetten bağımsız olmalı ve uygun şekilde her durumda tarafsız ve çıkar çatışması olmayacak şekilde davranmalıdır.</w:t>
      </w:r>
    </w:p>
    <w:p w:rsidR="00262311" w:rsidRPr="004747C2" w:rsidRDefault="00262311" w:rsidP="00FF4463">
      <w:pPr>
        <w:jc w:val="both"/>
        <w:rPr>
          <w:rFonts w:eastAsia="Calibri"/>
          <w:lang w:eastAsia="x-none"/>
        </w:rPr>
      </w:pPr>
    </w:p>
    <w:p w:rsidR="00262311" w:rsidRPr="004747C2" w:rsidRDefault="00262311" w:rsidP="00FF4463">
      <w:pPr>
        <w:jc w:val="both"/>
        <w:rPr>
          <w:rFonts w:eastAsia="Calibri"/>
          <w:lang w:eastAsia="x-none"/>
        </w:rPr>
      </w:pPr>
      <w:r w:rsidRPr="004747C2">
        <w:rPr>
          <w:rFonts w:eastAsia="Calibri"/>
          <w:lang w:eastAsia="x-none"/>
        </w:rPr>
        <w:t>İç tetkikte tespit edilen uygunsuzluklar, uygun düzeltici faaliyete tabidir.</w:t>
      </w:r>
    </w:p>
    <w:p w:rsidR="00262311" w:rsidRPr="004747C2" w:rsidRDefault="00262311" w:rsidP="00FF4463">
      <w:pPr>
        <w:jc w:val="both"/>
        <w:rPr>
          <w:rFonts w:eastAsia="Calibri"/>
          <w:lang w:eastAsia="x-none"/>
        </w:rPr>
      </w:pPr>
    </w:p>
    <w:p w:rsidR="00262311" w:rsidRPr="004747C2" w:rsidRDefault="00262311" w:rsidP="00FF4463">
      <w:pPr>
        <w:jc w:val="both"/>
        <w:rPr>
          <w:rFonts w:eastAsia="Calibri"/>
          <w:lang w:eastAsia="x-none"/>
        </w:rPr>
      </w:pPr>
      <w:r w:rsidRPr="004747C2">
        <w:rPr>
          <w:rFonts w:eastAsia="Calibri"/>
          <w:lang w:eastAsia="x-none"/>
        </w:rPr>
        <w:t xml:space="preserve">Önceki tetkik sonuçları değerlendirilirken, kuruluş aşağıdakileri de </w:t>
      </w:r>
      <w:r w:rsidR="005B1C3B" w:rsidRPr="004747C2">
        <w:rPr>
          <w:rFonts w:eastAsia="Calibri"/>
          <w:lang w:eastAsia="x-none"/>
        </w:rPr>
        <w:t>değerlendirmelidir:</w:t>
      </w:r>
    </w:p>
    <w:p w:rsidR="00262311" w:rsidRPr="004747C2" w:rsidRDefault="00262311" w:rsidP="00FF4463">
      <w:pPr>
        <w:jc w:val="both"/>
        <w:rPr>
          <w:rFonts w:eastAsia="Calibri"/>
          <w:lang w:eastAsia="x-none"/>
        </w:rPr>
      </w:pPr>
    </w:p>
    <w:p w:rsidR="00262311" w:rsidRPr="004747C2" w:rsidRDefault="00262311" w:rsidP="004747C2">
      <w:pPr>
        <w:pStyle w:val="ListeParagraf"/>
        <w:numPr>
          <w:ilvl w:val="0"/>
          <w:numId w:val="68"/>
        </w:numPr>
        <w:spacing w:after="60"/>
        <w:jc w:val="both"/>
        <w:rPr>
          <w:rFonts w:eastAsia="Calibri"/>
          <w:lang w:eastAsia="x-none"/>
        </w:rPr>
      </w:pPr>
      <w:r w:rsidRPr="004747C2">
        <w:rPr>
          <w:rFonts w:eastAsia="Calibri"/>
          <w:lang w:eastAsia="x-none"/>
        </w:rPr>
        <w:t>Önceden belirlenen uygunsuzluklar ve gerçekleştirilen faaliyetlerin etkinliği,</w:t>
      </w:r>
    </w:p>
    <w:p w:rsidR="00262311" w:rsidRPr="004747C2" w:rsidRDefault="00262311" w:rsidP="004747C2">
      <w:pPr>
        <w:pStyle w:val="ListeParagraf"/>
        <w:numPr>
          <w:ilvl w:val="0"/>
          <w:numId w:val="68"/>
        </w:numPr>
        <w:spacing w:after="60"/>
        <w:jc w:val="both"/>
        <w:rPr>
          <w:rFonts w:eastAsia="Calibri"/>
          <w:lang w:eastAsia="x-none"/>
        </w:rPr>
      </w:pPr>
      <w:r w:rsidRPr="004747C2">
        <w:rPr>
          <w:rFonts w:eastAsia="Calibri"/>
          <w:lang w:eastAsia="x-none"/>
        </w:rPr>
        <w:t>İç ve dış tetkiklerin sonuçları.</w:t>
      </w:r>
    </w:p>
    <w:p w:rsidR="00262311" w:rsidRPr="004747C2" w:rsidRDefault="00262311" w:rsidP="00FF4463">
      <w:pPr>
        <w:jc w:val="both"/>
        <w:rPr>
          <w:rFonts w:eastAsia="Calibri"/>
          <w:lang w:eastAsia="x-none"/>
        </w:rPr>
      </w:pPr>
    </w:p>
    <w:p w:rsidR="00262311" w:rsidRPr="004747C2" w:rsidRDefault="00262311" w:rsidP="00FF4463">
      <w:pPr>
        <w:jc w:val="both"/>
        <w:rPr>
          <w:rFonts w:eastAsia="Calibri"/>
          <w:lang w:eastAsia="x-none"/>
        </w:rPr>
      </w:pPr>
      <w:r w:rsidRPr="004747C2">
        <w:rPr>
          <w:rFonts w:eastAsia="Calibri"/>
          <w:lang w:eastAsia="x-none"/>
        </w:rPr>
        <w:t xml:space="preserve">Bir iç tetkik programı oluşturma, çevre yönetim sistemleri tetkiki gerçekleştirme ve tetkik personelinin yeterliliğinin değerlendirmesi ile ilgili ilave bilgi için ISO 19011’e bakılmalıdır. </w:t>
      </w:r>
      <w:r w:rsidR="005B1C3B" w:rsidRPr="004747C2">
        <w:rPr>
          <w:rFonts w:eastAsia="Calibri"/>
          <w:lang w:eastAsia="x-none"/>
        </w:rPr>
        <w:t>Değişim</w:t>
      </w:r>
      <w:r w:rsidRPr="004747C2">
        <w:rPr>
          <w:rFonts w:eastAsia="Calibri"/>
          <w:lang w:eastAsia="x-none"/>
        </w:rPr>
        <w:t xml:space="preserve"> yönetiminin parçası olarak iç tetkik programı ile ilgili bilgi için Madde A.1’e bakılmalıdır.</w:t>
      </w:r>
    </w:p>
    <w:p w:rsidR="00262311" w:rsidRPr="004747C2" w:rsidRDefault="00262311" w:rsidP="00FF4463">
      <w:pPr>
        <w:jc w:val="both"/>
        <w:rPr>
          <w:rFonts w:eastAsia="Calibri"/>
          <w:lang w:eastAsia="x-none"/>
        </w:rPr>
      </w:pPr>
    </w:p>
    <w:p w:rsidR="00262311" w:rsidRPr="004747C2" w:rsidRDefault="00262311" w:rsidP="004747C2">
      <w:pPr>
        <w:pStyle w:val="Balk3"/>
        <w:rPr>
          <w:rFonts w:eastAsia="Calibri"/>
        </w:rPr>
      </w:pPr>
      <w:bookmarkStart w:id="491" w:name="_Toc435637563"/>
      <w:bookmarkStart w:id="492" w:name="_Toc438714775"/>
      <w:r w:rsidRPr="004747C2">
        <w:rPr>
          <w:rFonts w:eastAsia="Calibri"/>
          <w:lang w:val="tr-TR"/>
        </w:rPr>
        <w:t>A.</w:t>
      </w:r>
      <w:proofErr w:type="gramStart"/>
      <w:r w:rsidRPr="004747C2">
        <w:rPr>
          <w:rFonts w:eastAsia="Calibri"/>
          <w:lang w:val="tr-TR"/>
        </w:rPr>
        <w:t>9.3</w:t>
      </w:r>
      <w:proofErr w:type="gramEnd"/>
      <w:r w:rsidRPr="004747C2">
        <w:rPr>
          <w:rFonts w:eastAsia="Calibri"/>
          <w:lang w:val="tr-TR"/>
        </w:rPr>
        <w:tab/>
        <w:t>Yönetimin gözden geçirmesi</w:t>
      </w:r>
      <w:bookmarkEnd w:id="491"/>
      <w:bookmarkEnd w:id="492"/>
    </w:p>
    <w:p w:rsidR="00262311" w:rsidRPr="004747C2" w:rsidRDefault="009B46C3">
      <w:pPr>
        <w:jc w:val="both"/>
        <w:rPr>
          <w:rFonts w:eastAsia="Calibri"/>
          <w:lang w:eastAsia="x-none"/>
        </w:rPr>
      </w:pPr>
      <w:r w:rsidRPr="004747C2">
        <w:rPr>
          <w:rFonts w:eastAsia="Calibri"/>
          <w:lang w:eastAsia="x-none"/>
        </w:rPr>
        <w:t>Yönetimin gözden geçirmesi</w:t>
      </w:r>
      <w:r w:rsidR="005B1C3B" w:rsidRPr="004747C2">
        <w:rPr>
          <w:rFonts w:eastAsia="Calibri"/>
          <w:lang w:eastAsia="x-none"/>
        </w:rPr>
        <w:t xml:space="preserve"> üst seviyede olmalı</w:t>
      </w:r>
      <w:r w:rsidRPr="004747C2">
        <w:rPr>
          <w:rFonts w:eastAsia="Calibri"/>
          <w:lang w:eastAsia="x-none"/>
        </w:rPr>
        <w:t xml:space="preserve">, bilginin geniş kapsamlı ve ayrıntılı </w:t>
      </w:r>
      <w:r w:rsidR="005B1C3B" w:rsidRPr="004747C2">
        <w:rPr>
          <w:rFonts w:eastAsia="Calibri"/>
          <w:lang w:eastAsia="x-none"/>
        </w:rPr>
        <w:t xml:space="preserve">olmasına gerek yoktur. </w:t>
      </w:r>
      <w:r w:rsidRPr="004747C2">
        <w:rPr>
          <w:rFonts w:eastAsia="Calibri"/>
          <w:lang w:eastAsia="x-none"/>
        </w:rPr>
        <w:t xml:space="preserve">Bütün gözden geçirme başlıklarının bir seferde tamamlanması gerekmez. Gözden geçirme, bir süre içerisinde gerçekleşebilir ve düzenli planlanmış, yönetim ve </w:t>
      </w:r>
      <w:proofErr w:type="spellStart"/>
      <w:r w:rsidRPr="004747C2">
        <w:rPr>
          <w:rFonts w:eastAsia="Calibri"/>
          <w:lang w:eastAsia="x-none"/>
        </w:rPr>
        <w:t>operasyonel</w:t>
      </w:r>
      <w:proofErr w:type="spellEnd"/>
      <w:r w:rsidRPr="004747C2">
        <w:rPr>
          <w:rFonts w:eastAsia="Calibri"/>
          <w:lang w:eastAsia="x-none"/>
        </w:rPr>
        <w:t xml:space="preserve"> toplantılar gibi yönetim faaliyetlerinin, bir parçası olabilir (ayrı bir faaliyet olması gerekmez).</w:t>
      </w:r>
    </w:p>
    <w:p w:rsidR="009B46C3" w:rsidRPr="004747C2" w:rsidRDefault="009B46C3">
      <w:pPr>
        <w:jc w:val="both"/>
        <w:rPr>
          <w:rFonts w:eastAsia="Calibri"/>
          <w:lang w:eastAsia="x-none"/>
        </w:rPr>
      </w:pPr>
    </w:p>
    <w:p w:rsidR="009B46C3" w:rsidRPr="004747C2" w:rsidRDefault="009B46C3">
      <w:pPr>
        <w:jc w:val="both"/>
        <w:rPr>
          <w:rFonts w:eastAsia="Calibri"/>
          <w:lang w:eastAsia="x-none"/>
        </w:rPr>
      </w:pPr>
      <w:r w:rsidRPr="004747C2">
        <w:rPr>
          <w:rFonts w:eastAsia="Calibri"/>
          <w:lang w:eastAsia="x-none"/>
        </w:rPr>
        <w:t xml:space="preserve">İlgili taraflardan alınan uygun </w:t>
      </w:r>
      <w:r w:rsidR="005B1C3B" w:rsidRPr="004747C2">
        <w:rPr>
          <w:rFonts w:eastAsia="Calibri"/>
          <w:lang w:eastAsia="x-none"/>
        </w:rPr>
        <w:t xml:space="preserve">bulunan </w:t>
      </w:r>
      <w:proofErr w:type="gramStart"/>
      <w:r w:rsidRPr="004747C2">
        <w:rPr>
          <w:rFonts w:eastAsia="Calibri"/>
          <w:lang w:eastAsia="x-none"/>
        </w:rPr>
        <w:t>şikayetler</w:t>
      </w:r>
      <w:proofErr w:type="gramEnd"/>
      <w:r w:rsidR="005B1C3B" w:rsidRPr="004747C2">
        <w:rPr>
          <w:rFonts w:eastAsia="Calibri"/>
          <w:lang w:eastAsia="x-none"/>
        </w:rPr>
        <w:t>,</w:t>
      </w:r>
      <w:r w:rsidRPr="004747C2">
        <w:rPr>
          <w:rFonts w:eastAsia="Calibri"/>
          <w:lang w:eastAsia="x-none"/>
        </w:rPr>
        <w:t xml:space="preserve"> iyileştirme </w:t>
      </w:r>
      <w:r w:rsidR="005B1C3B" w:rsidRPr="004747C2">
        <w:rPr>
          <w:rFonts w:eastAsia="Calibri"/>
          <w:lang w:eastAsia="x-none"/>
        </w:rPr>
        <w:t>amacıyla</w:t>
      </w:r>
      <w:r w:rsidRPr="004747C2">
        <w:rPr>
          <w:rFonts w:eastAsia="Calibri"/>
          <w:lang w:eastAsia="x-none"/>
        </w:rPr>
        <w:t xml:space="preserve"> fırsatların tayin edilmesi için yönetim tarafından gözden geçirilir.</w:t>
      </w:r>
    </w:p>
    <w:p w:rsidR="00262311" w:rsidRPr="004747C2" w:rsidRDefault="00262311">
      <w:pPr>
        <w:jc w:val="both"/>
        <w:rPr>
          <w:rFonts w:eastAsia="Calibri"/>
          <w:lang w:eastAsia="x-none"/>
        </w:rPr>
      </w:pPr>
    </w:p>
    <w:p w:rsidR="00262311" w:rsidRPr="004747C2" w:rsidRDefault="005B1C3B">
      <w:pPr>
        <w:jc w:val="both"/>
        <w:rPr>
          <w:rFonts w:eastAsia="Calibri"/>
          <w:lang w:eastAsia="x-none"/>
        </w:rPr>
      </w:pPr>
      <w:r w:rsidRPr="004747C2">
        <w:rPr>
          <w:rFonts w:eastAsia="Calibri"/>
          <w:lang w:eastAsia="x-none"/>
        </w:rPr>
        <w:t>Değişim</w:t>
      </w:r>
      <w:r w:rsidR="00B819C8" w:rsidRPr="004747C2">
        <w:rPr>
          <w:rFonts w:eastAsia="Calibri"/>
          <w:lang w:eastAsia="x-none"/>
        </w:rPr>
        <w:t xml:space="preserve"> yönetiminin parçası olarak yönetimin gözden geçirmesi ile ilgili bilgi için Madde A.1’e bakılmalıdır.</w:t>
      </w:r>
    </w:p>
    <w:p w:rsidR="00262311" w:rsidRPr="004747C2" w:rsidRDefault="00262311">
      <w:pPr>
        <w:jc w:val="both"/>
        <w:rPr>
          <w:rFonts w:eastAsia="Calibri"/>
          <w:lang w:eastAsia="x-none"/>
        </w:rPr>
      </w:pPr>
    </w:p>
    <w:p w:rsidR="00262311" w:rsidRPr="004747C2" w:rsidRDefault="00D1455D" w:rsidP="00FF4463">
      <w:pPr>
        <w:jc w:val="both"/>
        <w:rPr>
          <w:rFonts w:eastAsia="Calibri"/>
          <w:lang w:eastAsia="x-none"/>
        </w:rPr>
      </w:pPr>
      <w:r w:rsidRPr="004747C2">
        <w:rPr>
          <w:rFonts w:eastAsia="Calibri"/>
          <w:lang w:eastAsia="x-none"/>
        </w:rPr>
        <w:t>“Uygunluk”, çevre yönetim sisteminin; kuruluşa, işleyişine, kültürüne ve iş sistemlerine ne şekilde uyduğunu ifade eder. “Yeterlilik” bu standardın şartlarına uyduğu ve uygun şekilde uygulayıp uygula</w:t>
      </w:r>
      <w:r w:rsidR="005B1C3B" w:rsidRPr="004747C2">
        <w:rPr>
          <w:rFonts w:eastAsia="Calibri"/>
          <w:lang w:eastAsia="x-none"/>
        </w:rPr>
        <w:t>n</w:t>
      </w:r>
      <w:r w:rsidRPr="004747C2">
        <w:rPr>
          <w:rFonts w:eastAsia="Calibri"/>
          <w:lang w:eastAsia="x-none"/>
        </w:rPr>
        <w:t>madığını ifade eder. “Etkinlik” istenen sonuçlara erişilip erişilmediğini ifade eder.</w:t>
      </w:r>
    </w:p>
    <w:p w:rsidR="00D1455D" w:rsidRDefault="00D1455D" w:rsidP="00FF4463">
      <w:pPr>
        <w:jc w:val="both"/>
        <w:rPr>
          <w:rFonts w:eastAsia="Calibri"/>
          <w:lang w:eastAsia="x-none"/>
        </w:rPr>
      </w:pPr>
    </w:p>
    <w:p w:rsidR="005A07C7" w:rsidRDefault="005A07C7" w:rsidP="00FF4463">
      <w:pPr>
        <w:jc w:val="both"/>
        <w:rPr>
          <w:rFonts w:eastAsia="Calibri"/>
          <w:lang w:eastAsia="x-none"/>
        </w:rPr>
      </w:pPr>
    </w:p>
    <w:p w:rsidR="005A07C7" w:rsidRDefault="005A07C7" w:rsidP="00FF4463">
      <w:pPr>
        <w:jc w:val="both"/>
        <w:rPr>
          <w:rFonts w:eastAsia="Calibri"/>
          <w:lang w:eastAsia="x-none"/>
        </w:rPr>
      </w:pPr>
    </w:p>
    <w:p w:rsidR="005A07C7" w:rsidRPr="004747C2" w:rsidRDefault="005A07C7" w:rsidP="00FF4463">
      <w:pPr>
        <w:jc w:val="both"/>
        <w:rPr>
          <w:rFonts w:eastAsia="Calibri"/>
          <w:lang w:eastAsia="x-none"/>
        </w:rPr>
      </w:pPr>
    </w:p>
    <w:p w:rsidR="00D1455D" w:rsidRPr="004747C2" w:rsidRDefault="00D1455D" w:rsidP="004747C2">
      <w:pPr>
        <w:pStyle w:val="Balk2"/>
        <w:rPr>
          <w:rFonts w:eastAsia="Calibri"/>
        </w:rPr>
      </w:pPr>
      <w:bookmarkStart w:id="493" w:name="_Toc438714776"/>
      <w:r w:rsidRPr="004747C2">
        <w:rPr>
          <w:rFonts w:eastAsia="Calibri"/>
        </w:rPr>
        <w:lastRenderedPageBreak/>
        <w:t>A.10</w:t>
      </w:r>
      <w:r w:rsidRPr="004747C2">
        <w:rPr>
          <w:rFonts w:eastAsia="Calibri"/>
        </w:rPr>
        <w:tab/>
        <w:t>İyileştirme</w:t>
      </w:r>
      <w:bookmarkEnd w:id="493"/>
    </w:p>
    <w:p w:rsidR="00D1455D" w:rsidRPr="004747C2" w:rsidRDefault="00D1455D" w:rsidP="004747C2">
      <w:pPr>
        <w:rPr>
          <w:rFonts w:eastAsia="Calibri"/>
          <w:lang w:eastAsia="zh-CN"/>
        </w:rPr>
      </w:pPr>
    </w:p>
    <w:p w:rsidR="00D1455D" w:rsidRPr="004747C2" w:rsidRDefault="00D1455D" w:rsidP="004747C2">
      <w:pPr>
        <w:pStyle w:val="Balk3"/>
        <w:rPr>
          <w:rFonts w:eastAsia="Calibri"/>
        </w:rPr>
      </w:pPr>
      <w:bookmarkStart w:id="494" w:name="_Toc438714777"/>
      <w:r w:rsidRPr="004747C2">
        <w:rPr>
          <w:rFonts w:eastAsia="Calibri"/>
          <w:lang w:val="tr-TR"/>
        </w:rPr>
        <w:t>A.</w:t>
      </w:r>
      <w:proofErr w:type="gramStart"/>
      <w:r w:rsidRPr="004747C2">
        <w:rPr>
          <w:rFonts w:eastAsia="Calibri"/>
          <w:lang w:val="tr-TR"/>
        </w:rPr>
        <w:t>10.1</w:t>
      </w:r>
      <w:proofErr w:type="gramEnd"/>
      <w:r w:rsidRPr="004747C2">
        <w:rPr>
          <w:rFonts w:eastAsia="Calibri"/>
          <w:lang w:val="tr-TR"/>
        </w:rPr>
        <w:tab/>
        <w:t>Genel</w:t>
      </w:r>
      <w:bookmarkEnd w:id="494"/>
    </w:p>
    <w:p w:rsidR="00D1455D" w:rsidRPr="004747C2" w:rsidRDefault="00D1455D">
      <w:pPr>
        <w:jc w:val="both"/>
        <w:rPr>
          <w:rFonts w:eastAsia="Calibri"/>
          <w:lang w:eastAsia="x-none"/>
        </w:rPr>
      </w:pPr>
      <w:r w:rsidRPr="004747C2">
        <w:rPr>
          <w:rFonts w:eastAsia="Calibri"/>
          <w:lang w:eastAsia="x-none"/>
        </w:rPr>
        <w:t>Kuruluş</w:t>
      </w:r>
      <w:r w:rsidR="00340549" w:rsidRPr="004747C2">
        <w:rPr>
          <w:rFonts w:eastAsia="Calibri"/>
          <w:lang w:eastAsia="x-none"/>
        </w:rPr>
        <w:t xml:space="preserve"> iyileştirme için faaliyetler gerçekleştirirken; çevre performansının analiz</w:t>
      </w:r>
      <w:r w:rsidRPr="004747C2">
        <w:rPr>
          <w:rFonts w:eastAsia="Calibri"/>
          <w:lang w:eastAsia="x-none"/>
        </w:rPr>
        <w:t xml:space="preserve"> ve değerlendirilmesinden gelen sonuçları</w:t>
      </w:r>
      <w:r w:rsidR="00340549" w:rsidRPr="004747C2">
        <w:rPr>
          <w:rFonts w:eastAsia="Calibri"/>
          <w:lang w:eastAsia="x-none"/>
        </w:rPr>
        <w:t>nı</w:t>
      </w:r>
      <w:r w:rsidRPr="004747C2">
        <w:rPr>
          <w:rFonts w:eastAsia="Calibri"/>
          <w:lang w:eastAsia="x-none"/>
        </w:rPr>
        <w:t>, iç tetkik ve yönetim</w:t>
      </w:r>
      <w:r w:rsidR="005B1C3B" w:rsidRPr="004747C2">
        <w:rPr>
          <w:rFonts w:eastAsia="Calibri"/>
          <w:lang w:eastAsia="x-none"/>
        </w:rPr>
        <w:t>in</w:t>
      </w:r>
      <w:r w:rsidRPr="004747C2">
        <w:rPr>
          <w:rFonts w:eastAsia="Calibri"/>
          <w:lang w:eastAsia="x-none"/>
        </w:rPr>
        <w:t xml:space="preserve"> gözden geçirme sonuçlarını değerlendirmelidir. </w:t>
      </w:r>
    </w:p>
    <w:p w:rsidR="00D1455D" w:rsidRPr="004747C2" w:rsidRDefault="00D1455D">
      <w:pPr>
        <w:jc w:val="both"/>
        <w:rPr>
          <w:rFonts w:eastAsia="Calibri"/>
          <w:lang w:eastAsia="x-none"/>
        </w:rPr>
      </w:pPr>
    </w:p>
    <w:p w:rsidR="00D1455D" w:rsidRPr="004747C2" w:rsidRDefault="00D1455D">
      <w:pPr>
        <w:jc w:val="both"/>
        <w:rPr>
          <w:rFonts w:eastAsia="Calibri"/>
          <w:lang w:eastAsia="x-none"/>
        </w:rPr>
      </w:pPr>
      <w:r w:rsidRPr="004747C2">
        <w:rPr>
          <w:rFonts w:eastAsia="Calibri"/>
          <w:lang w:eastAsia="x-none"/>
        </w:rPr>
        <w:t xml:space="preserve">İyileştirmeye örnekler, düzeltici faaliyetleri, </w:t>
      </w:r>
      <w:r w:rsidR="00BF242B" w:rsidRPr="004747C2">
        <w:rPr>
          <w:rFonts w:eastAsia="Calibri"/>
          <w:lang w:eastAsia="x-none"/>
        </w:rPr>
        <w:t xml:space="preserve">sürekli iyileştirmeyi, </w:t>
      </w:r>
      <w:r w:rsidR="00CB2CEE" w:rsidRPr="004747C2">
        <w:rPr>
          <w:rFonts w:eastAsia="Calibri"/>
          <w:lang w:eastAsia="x-none"/>
        </w:rPr>
        <w:t>büyük değişiklikler</w:t>
      </w:r>
      <w:r w:rsidR="00340549" w:rsidRPr="004747C2">
        <w:rPr>
          <w:rFonts w:eastAsia="Calibri"/>
          <w:lang w:eastAsia="x-none"/>
        </w:rPr>
        <w:t>i</w:t>
      </w:r>
      <w:r w:rsidR="00CB2CEE" w:rsidRPr="004747C2">
        <w:rPr>
          <w:rFonts w:eastAsia="Calibri"/>
          <w:lang w:eastAsia="x-none"/>
        </w:rPr>
        <w:t xml:space="preserve">, </w:t>
      </w:r>
      <w:proofErr w:type="spellStart"/>
      <w:r w:rsidR="00CB2CEE" w:rsidRPr="004747C2">
        <w:rPr>
          <w:rFonts w:eastAsia="Calibri"/>
          <w:lang w:eastAsia="x-none"/>
        </w:rPr>
        <w:t>inovasyon</w:t>
      </w:r>
      <w:proofErr w:type="spellEnd"/>
      <w:r w:rsidR="00CB2CEE" w:rsidRPr="004747C2">
        <w:rPr>
          <w:rFonts w:eastAsia="Calibri"/>
          <w:lang w:eastAsia="x-none"/>
        </w:rPr>
        <w:t xml:space="preserve"> ve organizasyon değişikliklerini kapsar.</w:t>
      </w:r>
    </w:p>
    <w:p w:rsidR="00CB2CEE" w:rsidRPr="004747C2" w:rsidRDefault="00CB2CEE">
      <w:pPr>
        <w:jc w:val="both"/>
        <w:rPr>
          <w:rFonts w:eastAsia="Calibri"/>
          <w:lang w:eastAsia="x-none"/>
        </w:rPr>
      </w:pPr>
    </w:p>
    <w:p w:rsidR="00CB2CEE" w:rsidRPr="004747C2" w:rsidRDefault="00CB2CEE" w:rsidP="004747C2">
      <w:pPr>
        <w:pStyle w:val="Balk3"/>
        <w:rPr>
          <w:rFonts w:eastAsia="Calibri"/>
        </w:rPr>
      </w:pPr>
      <w:bookmarkStart w:id="495" w:name="_Toc438714778"/>
      <w:r w:rsidRPr="004747C2">
        <w:rPr>
          <w:rFonts w:eastAsia="Calibri"/>
          <w:lang w:val="tr-TR"/>
        </w:rPr>
        <w:t>A.</w:t>
      </w:r>
      <w:proofErr w:type="gramStart"/>
      <w:r w:rsidRPr="004747C2">
        <w:rPr>
          <w:rFonts w:eastAsia="Calibri"/>
          <w:lang w:val="tr-TR"/>
        </w:rPr>
        <w:t>10.2</w:t>
      </w:r>
      <w:proofErr w:type="gramEnd"/>
      <w:r w:rsidRPr="004747C2">
        <w:rPr>
          <w:rFonts w:eastAsia="Calibri"/>
          <w:lang w:val="tr-TR"/>
        </w:rPr>
        <w:tab/>
        <w:t>Uygunsuzluk ve düzeltici faaliyet</w:t>
      </w:r>
      <w:bookmarkEnd w:id="495"/>
    </w:p>
    <w:p w:rsidR="00CB2CEE" w:rsidRPr="004747C2" w:rsidRDefault="00CB2CEE">
      <w:pPr>
        <w:jc w:val="both"/>
        <w:rPr>
          <w:rFonts w:eastAsia="Calibri"/>
          <w:lang w:eastAsia="x-none"/>
        </w:rPr>
      </w:pPr>
      <w:r w:rsidRPr="004747C2">
        <w:rPr>
          <w:rFonts w:eastAsia="Calibri"/>
          <w:lang w:eastAsia="x-none"/>
        </w:rPr>
        <w:t xml:space="preserve">Bir çevre yönetim sisteminin temel amaçlarından biri önleyici bir araç olarak davranmasıdır. Önleyici faaliyet kavramı Madde </w:t>
      </w:r>
      <w:proofErr w:type="gramStart"/>
      <w:r w:rsidRPr="004747C2">
        <w:rPr>
          <w:rFonts w:eastAsia="Calibri"/>
          <w:lang w:eastAsia="x-none"/>
        </w:rPr>
        <w:t>4.1</w:t>
      </w:r>
      <w:proofErr w:type="gramEnd"/>
      <w:r w:rsidRPr="004747C2">
        <w:rPr>
          <w:rFonts w:eastAsia="Calibri"/>
          <w:lang w:eastAsia="x-none"/>
        </w:rPr>
        <w:t xml:space="preserve"> (bir başka deyişle, kuruluş ve bağlamının anlaşılması) ve Madde 6.1’de (bir başka deyişle, risk ve fırsatları belirleme faaliyetleri) </w:t>
      </w:r>
      <w:r w:rsidR="00FC7846" w:rsidRPr="004747C2">
        <w:rPr>
          <w:rFonts w:eastAsia="Calibri"/>
          <w:lang w:eastAsia="x-none"/>
        </w:rPr>
        <w:t>yansıtılmıştır.</w:t>
      </w:r>
    </w:p>
    <w:p w:rsidR="00FC7846" w:rsidRPr="004747C2" w:rsidRDefault="00FC7846">
      <w:pPr>
        <w:jc w:val="both"/>
        <w:rPr>
          <w:rFonts w:eastAsia="Calibri"/>
          <w:lang w:eastAsia="x-none"/>
        </w:rPr>
      </w:pPr>
    </w:p>
    <w:p w:rsidR="00FC7846" w:rsidRPr="004747C2" w:rsidRDefault="00FC7846" w:rsidP="004747C2">
      <w:pPr>
        <w:pStyle w:val="Balk3"/>
        <w:rPr>
          <w:rFonts w:eastAsia="Calibri"/>
        </w:rPr>
      </w:pPr>
      <w:bookmarkStart w:id="496" w:name="_Toc435637567"/>
      <w:bookmarkStart w:id="497" w:name="_Toc438714779"/>
      <w:r w:rsidRPr="004747C2">
        <w:rPr>
          <w:rFonts w:eastAsia="Calibri"/>
          <w:lang w:val="tr-TR"/>
        </w:rPr>
        <w:t>A.</w:t>
      </w:r>
      <w:proofErr w:type="gramStart"/>
      <w:r w:rsidRPr="004747C2">
        <w:rPr>
          <w:rFonts w:eastAsia="Calibri"/>
          <w:lang w:val="tr-TR"/>
        </w:rPr>
        <w:t>10.3</w:t>
      </w:r>
      <w:proofErr w:type="gramEnd"/>
      <w:r w:rsidRPr="004747C2">
        <w:rPr>
          <w:rFonts w:eastAsia="Calibri"/>
          <w:lang w:val="tr-TR"/>
        </w:rPr>
        <w:tab/>
        <w:t>Sürekli iyileştirme</w:t>
      </w:r>
      <w:bookmarkEnd w:id="496"/>
      <w:bookmarkEnd w:id="497"/>
    </w:p>
    <w:p w:rsidR="00FC7846" w:rsidRPr="004747C2" w:rsidRDefault="00FC7846">
      <w:pPr>
        <w:jc w:val="both"/>
        <w:rPr>
          <w:rFonts w:eastAsia="Calibri"/>
          <w:lang w:eastAsia="x-none"/>
        </w:rPr>
      </w:pPr>
      <w:r w:rsidRPr="004747C2">
        <w:rPr>
          <w:rFonts w:eastAsia="Calibri"/>
          <w:lang w:eastAsia="x-none"/>
        </w:rPr>
        <w:t>Sürekli iyileştirmeyi destekleyen faaliyetlerin sıklığı, boyutu ve zaman aralığı kuruluş tarafından tayin edilmelidir. Çevre performansı, çevre yönetim sistemini</w:t>
      </w:r>
      <w:r w:rsidR="00340549" w:rsidRPr="004747C2">
        <w:rPr>
          <w:rFonts w:eastAsia="Calibri"/>
          <w:lang w:eastAsia="x-none"/>
        </w:rPr>
        <w:t>n</w:t>
      </w:r>
      <w:r w:rsidRPr="004747C2">
        <w:rPr>
          <w:rFonts w:eastAsia="Calibri"/>
          <w:lang w:eastAsia="x-none"/>
        </w:rPr>
        <w:t xml:space="preserve"> bir bütün olarak uygula</w:t>
      </w:r>
      <w:r w:rsidR="00340549" w:rsidRPr="004747C2">
        <w:rPr>
          <w:rFonts w:eastAsia="Calibri"/>
          <w:lang w:eastAsia="x-none"/>
        </w:rPr>
        <w:t xml:space="preserve">nması </w:t>
      </w:r>
      <w:r w:rsidRPr="004747C2">
        <w:rPr>
          <w:rFonts w:eastAsia="Calibri"/>
          <w:lang w:eastAsia="x-none"/>
        </w:rPr>
        <w:t>v</w:t>
      </w:r>
      <w:r w:rsidR="00340549" w:rsidRPr="004747C2">
        <w:rPr>
          <w:rFonts w:eastAsia="Calibri"/>
          <w:lang w:eastAsia="x-none"/>
        </w:rPr>
        <w:t xml:space="preserve">eya unsurlarından bir veya </w:t>
      </w:r>
      <w:r w:rsidRPr="004747C2">
        <w:rPr>
          <w:rFonts w:eastAsia="Calibri"/>
          <w:lang w:eastAsia="x-none"/>
        </w:rPr>
        <w:t>fazlasını</w:t>
      </w:r>
      <w:r w:rsidR="00340549" w:rsidRPr="004747C2">
        <w:rPr>
          <w:rFonts w:eastAsia="Calibri"/>
          <w:lang w:eastAsia="x-none"/>
        </w:rPr>
        <w:t>n</w:t>
      </w:r>
      <w:r w:rsidRPr="004747C2">
        <w:rPr>
          <w:rFonts w:eastAsia="Calibri"/>
          <w:lang w:eastAsia="x-none"/>
        </w:rPr>
        <w:t xml:space="preserve"> iyileştir</w:t>
      </w:r>
      <w:r w:rsidR="00340549" w:rsidRPr="004747C2">
        <w:rPr>
          <w:rFonts w:eastAsia="Calibri"/>
          <w:lang w:eastAsia="x-none"/>
        </w:rPr>
        <w:t>ilmesi ile</w:t>
      </w:r>
      <w:r w:rsidRPr="004747C2">
        <w:rPr>
          <w:rFonts w:eastAsia="Calibri"/>
          <w:lang w:eastAsia="x-none"/>
        </w:rPr>
        <w:t xml:space="preserve"> geliştirilebilir.</w:t>
      </w:r>
    </w:p>
    <w:p w:rsidR="00FC7846" w:rsidRPr="004747C2" w:rsidRDefault="00FC7846">
      <w:pPr>
        <w:jc w:val="both"/>
        <w:rPr>
          <w:rFonts w:eastAsia="Calibri"/>
          <w:lang w:eastAsia="x-none"/>
        </w:rPr>
      </w:pPr>
    </w:p>
    <w:bookmarkEnd w:id="442"/>
    <w:bookmarkEnd w:id="443"/>
    <w:p w:rsidR="00C24077" w:rsidRPr="004747C2" w:rsidRDefault="00C24077" w:rsidP="00B47985">
      <w:pPr>
        <w:pStyle w:val="Balk1"/>
        <w:jc w:val="center"/>
      </w:pPr>
      <w:r w:rsidRPr="004747C2">
        <w:br w:type="page"/>
      </w:r>
      <w:bookmarkStart w:id="498" w:name="_Toc389660257"/>
      <w:bookmarkStart w:id="499" w:name="_Toc428521303"/>
      <w:bookmarkStart w:id="500" w:name="_Toc438714780"/>
      <w:r w:rsidRPr="004747C2">
        <w:lastRenderedPageBreak/>
        <w:t xml:space="preserve">Ek </w:t>
      </w:r>
      <w:r w:rsidR="00FC4586" w:rsidRPr="004747C2">
        <w:t>B</w:t>
      </w:r>
      <w:bookmarkEnd w:id="498"/>
      <w:bookmarkEnd w:id="499"/>
      <w:bookmarkEnd w:id="500"/>
    </w:p>
    <w:p w:rsidR="00C24077" w:rsidRPr="004747C2" w:rsidRDefault="00C24077" w:rsidP="00B47985">
      <w:pPr>
        <w:pStyle w:val="Balk1"/>
        <w:jc w:val="center"/>
      </w:pPr>
      <w:bookmarkStart w:id="501" w:name="_Toc389660258"/>
      <w:bookmarkStart w:id="502" w:name="_Toc428521304"/>
      <w:bookmarkStart w:id="503" w:name="_Toc438714781"/>
      <w:r w:rsidRPr="004747C2">
        <w:t>(Bilgi için)</w:t>
      </w:r>
      <w:bookmarkEnd w:id="501"/>
      <w:bookmarkEnd w:id="502"/>
      <w:bookmarkEnd w:id="503"/>
    </w:p>
    <w:p w:rsidR="00C24077" w:rsidRPr="004747C2" w:rsidRDefault="00C24077" w:rsidP="00B47985">
      <w:pPr>
        <w:pStyle w:val="Balk1"/>
        <w:jc w:val="center"/>
      </w:pPr>
    </w:p>
    <w:p w:rsidR="00C24077" w:rsidRPr="004747C2" w:rsidRDefault="00B66F24" w:rsidP="00B47985">
      <w:pPr>
        <w:pStyle w:val="Balk1"/>
        <w:jc w:val="center"/>
      </w:pPr>
      <w:bookmarkStart w:id="504" w:name="_Toc389660259"/>
      <w:bookmarkStart w:id="505" w:name="_Toc428521305"/>
      <w:bookmarkStart w:id="506" w:name="_Toc438714782"/>
      <w:r w:rsidRPr="004747C2">
        <w:t>ISO 14001</w:t>
      </w:r>
      <w:r w:rsidR="00847A13">
        <w:t xml:space="preserve">: </w:t>
      </w:r>
      <w:r w:rsidRPr="004747C2">
        <w:t>20</w:t>
      </w:r>
      <w:r w:rsidR="009C15A7" w:rsidRPr="004747C2">
        <w:t>15</w:t>
      </w:r>
      <w:r w:rsidR="00C90964" w:rsidRPr="004747C2">
        <w:t xml:space="preserve"> ile</w:t>
      </w:r>
      <w:r w:rsidRPr="004747C2">
        <w:t xml:space="preserve"> </w:t>
      </w:r>
      <w:bookmarkEnd w:id="504"/>
      <w:bookmarkEnd w:id="505"/>
      <w:r w:rsidR="009C15A7" w:rsidRPr="004747C2">
        <w:t>ISO 14001</w:t>
      </w:r>
      <w:r w:rsidR="00847A13">
        <w:t xml:space="preserve">: </w:t>
      </w:r>
      <w:r w:rsidR="009C15A7" w:rsidRPr="004747C2">
        <w:t>2004</w:t>
      </w:r>
      <w:r w:rsidR="00C90964" w:rsidRPr="004747C2">
        <w:t xml:space="preserve"> arasındaki ilişki</w:t>
      </w:r>
      <w:bookmarkEnd w:id="506"/>
    </w:p>
    <w:p w:rsidR="00C24077" w:rsidRPr="004747C2" w:rsidRDefault="00C24077" w:rsidP="00C24077">
      <w:pPr>
        <w:autoSpaceDE w:val="0"/>
        <w:autoSpaceDN w:val="0"/>
        <w:adjustRightInd w:val="0"/>
        <w:jc w:val="both"/>
        <w:rPr>
          <w:rFonts w:eastAsia="Calibri" w:cs="Arial"/>
        </w:rPr>
      </w:pPr>
    </w:p>
    <w:p w:rsidR="00C24077" w:rsidRPr="004747C2" w:rsidRDefault="008E1275">
      <w:pPr>
        <w:autoSpaceDE w:val="0"/>
        <w:autoSpaceDN w:val="0"/>
        <w:adjustRightInd w:val="0"/>
        <w:jc w:val="both"/>
        <w:rPr>
          <w:rStyle w:val="hps"/>
          <w:rFonts w:cs="Arial"/>
        </w:rPr>
      </w:pPr>
      <w:r w:rsidRPr="004747C2">
        <w:rPr>
          <w:rStyle w:val="hps"/>
          <w:rFonts w:cs="Arial"/>
        </w:rPr>
        <w:t>Çizelge</w:t>
      </w:r>
      <w:r w:rsidR="00001A44" w:rsidRPr="004747C2">
        <w:rPr>
          <w:rFonts w:cs="Arial"/>
        </w:rPr>
        <w:t xml:space="preserve"> </w:t>
      </w:r>
      <w:r w:rsidR="00B66F24" w:rsidRPr="004747C2">
        <w:rPr>
          <w:rStyle w:val="hps"/>
          <w:rFonts w:cs="Arial"/>
        </w:rPr>
        <w:t>B</w:t>
      </w:r>
      <w:r w:rsidR="00001A44" w:rsidRPr="004747C2">
        <w:rPr>
          <w:rStyle w:val="hps"/>
          <w:rFonts w:cs="Arial"/>
        </w:rPr>
        <w:t>.1</w:t>
      </w:r>
      <w:r w:rsidR="00001A44" w:rsidRPr="004747C2">
        <w:rPr>
          <w:rFonts w:cs="Arial"/>
        </w:rPr>
        <w:t xml:space="preserve"> </w:t>
      </w:r>
      <w:r w:rsidR="00B66F24" w:rsidRPr="004747C2">
        <w:rPr>
          <w:rStyle w:val="hps"/>
          <w:rFonts w:cs="Arial"/>
        </w:rPr>
        <w:t xml:space="preserve">bu standardın </w:t>
      </w:r>
      <w:r w:rsidR="00C90964" w:rsidRPr="004747C2">
        <w:rPr>
          <w:rStyle w:val="hps"/>
          <w:rFonts w:cs="Arial"/>
        </w:rPr>
        <w:t>bu baskısı ile (ISO 14001</w:t>
      </w:r>
      <w:r w:rsidR="00847A13">
        <w:rPr>
          <w:rStyle w:val="hps"/>
          <w:rFonts w:cs="Arial"/>
        </w:rPr>
        <w:t xml:space="preserve">: </w:t>
      </w:r>
      <w:r w:rsidR="00C90964" w:rsidRPr="004747C2">
        <w:rPr>
          <w:rStyle w:val="hps"/>
          <w:rFonts w:cs="Arial"/>
        </w:rPr>
        <w:t>2015) önceki baskısı (ISO 14001</w:t>
      </w:r>
      <w:r w:rsidR="00847A13">
        <w:rPr>
          <w:rStyle w:val="hps"/>
          <w:rFonts w:cs="Arial"/>
        </w:rPr>
        <w:t xml:space="preserve">: </w:t>
      </w:r>
      <w:r w:rsidR="00C90964" w:rsidRPr="004747C2">
        <w:rPr>
          <w:rStyle w:val="hps"/>
          <w:rFonts w:cs="Arial"/>
        </w:rPr>
        <w:t>2004) arasındaki ilişkiyi gösterir.</w:t>
      </w:r>
    </w:p>
    <w:p w:rsidR="00C90964" w:rsidRPr="004747C2" w:rsidRDefault="00C90964">
      <w:pPr>
        <w:autoSpaceDE w:val="0"/>
        <w:autoSpaceDN w:val="0"/>
        <w:adjustRightInd w:val="0"/>
        <w:jc w:val="both"/>
        <w:rPr>
          <w:rFonts w:eastAsia="Calibri" w:cs="Arial"/>
          <w:b/>
          <w:bCs/>
          <w:sz w:val="18"/>
          <w:szCs w:val="18"/>
        </w:rPr>
      </w:pPr>
    </w:p>
    <w:p w:rsidR="00C24077" w:rsidRPr="004747C2" w:rsidRDefault="00C24077" w:rsidP="00C24077">
      <w:pPr>
        <w:autoSpaceDE w:val="0"/>
        <w:autoSpaceDN w:val="0"/>
        <w:adjustRightInd w:val="0"/>
        <w:jc w:val="both"/>
        <w:rPr>
          <w:rFonts w:eastAsia="Calibri" w:cs="Arial"/>
          <w:bCs/>
        </w:rPr>
      </w:pPr>
      <w:r w:rsidRPr="004747C2">
        <w:rPr>
          <w:rFonts w:eastAsia="Calibri" w:cs="Arial"/>
          <w:b/>
          <w:bCs/>
        </w:rPr>
        <w:t xml:space="preserve">Çizelge </w:t>
      </w:r>
      <w:r w:rsidR="00C90964" w:rsidRPr="004747C2">
        <w:rPr>
          <w:rFonts w:eastAsia="Calibri" w:cs="Arial"/>
          <w:b/>
          <w:bCs/>
        </w:rPr>
        <w:t>B</w:t>
      </w:r>
      <w:r w:rsidRPr="004747C2">
        <w:rPr>
          <w:rFonts w:eastAsia="Calibri" w:cs="Arial"/>
          <w:b/>
          <w:bCs/>
        </w:rPr>
        <w:t xml:space="preserve">.1 </w:t>
      </w:r>
      <w:r w:rsidR="00C90964" w:rsidRPr="004747C2">
        <w:rPr>
          <w:rFonts w:eastAsia="Calibri" w:cs="Arial"/>
          <w:b/>
          <w:bCs/>
        </w:rPr>
        <w:t>–</w:t>
      </w:r>
      <w:r w:rsidRPr="004747C2">
        <w:rPr>
          <w:rFonts w:eastAsia="Calibri" w:cs="Arial"/>
          <w:b/>
          <w:bCs/>
        </w:rPr>
        <w:t xml:space="preserve"> </w:t>
      </w:r>
      <w:r w:rsidR="00C90964" w:rsidRPr="004747C2">
        <w:rPr>
          <w:rFonts w:eastAsia="Calibri" w:cs="Arial"/>
          <w:bCs/>
        </w:rPr>
        <w:t>ISO 14001</w:t>
      </w:r>
      <w:r w:rsidR="00847A13">
        <w:rPr>
          <w:rFonts w:eastAsia="Calibri" w:cs="Arial"/>
          <w:bCs/>
        </w:rPr>
        <w:t xml:space="preserve">: </w:t>
      </w:r>
      <w:r w:rsidR="00C90964" w:rsidRPr="004747C2">
        <w:rPr>
          <w:rFonts w:eastAsia="Calibri" w:cs="Arial"/>
          <w:bCs/>
        </w:rPr>
        <w:t>2015 ile ISO 14001</w:t>
      </w:r>
      <w:r w:rsidR="00847A13">
        <w:rPr>
          <w:rFonts w:eastAsia="Calibri" w:cs="Arial"/>
          <w:bCs/>
        </w:rPr>
        <w:t xml:space="preserve">: </w:t>
      </w:r>
      <w:r w:rsidR="00C90964" w:rsidRPr="004747C2">
        <w:rPr>
          <w:rFonts w:eastAsia="Calibri" w:cs="Arial"/>
          <w:bCs/>
        </w:rPr>
        <w:t>2004 arasındaki ilişki</w:t>
      </w:r>
    </w:p>
    <w:p w:rsidR="00C24077" w:rsidRPr="004747C2" w:rsidRDefault="00C24077" w:rsidP="00C24077">
      <w:pPr>
        <w:autoSpaceDE w:val="0"/>
        <w:autoSpaceDN w:val="0"/>
        <w:adjustRightInd w:val="0"/>
        <w:jc w:val="both"/>
        <w:rPr>
          <w:rFonts w:eastAsia="Calibri" w:cs="Arial"/>
          <w:bCs/>
          <w:sz w:val="16"/>
          <w:szCs w:val="16"/>
        </w:rPr>
      </w:pPr>
    </w:p>
    <w:tbl>
      <w:tblPr>
        <w:tblStyle w:val="TabloKlavuzu"/>
        <w:tblW w:w="0" w:type="auto"/>
        <w:tblLook w:val="04A0" w:firstRow="1" w:lastRow="0" w:firstColumn="1" w:lastColumn="0" w:noHBand="0" w:noVBand="1"/>
      </w:tblPr>
      <w:tblGrid>
        <w:gridCol w:w="3912"/>
        <w:gridCol w:w="850"/>
        <w:gridCol w:w="850"/>
        <w:gridCol w:w="4017"/>
      </w:tblGrid>
      <w:tr w:rsidR="004747C2" w:rsidRPr="004747C2" w:rsidTr="004747C2">
        <w:tc>
          <w:tcPr>
            <w:tcW w:w="4866" w:type="dxa"/>
            <w:gridSpan w:val="2"/>
          </w:tcPr>
          <w:p w:rsidR="00A6158E" w:rsidRPr="004747C2" w:rsidRDefault="00A6158E" w:rsidP="004747C2">
            <w:pPr>
              <w:spacing w:before="60" w:after="60"/>
              <w:jc w:val="center"/>
              <w:rPr>
                <w:rFonts w:cs="Arial"/>
                <w:b/>
              </w:rPr>
            </w:pPr>
            <w:r w:rsidRPr="004747C2">
              <w:rPr>
                <w:rFonts w:cs="Arial"/>
                <w:b/>
              </w:rPr>
              <w:t>ISO 14001</w:t>
            </w:r>
            <w:r w:rsidR="00847A13">
              <w:rPr>
                <w:rFonts w:cs="Arial"/>
                <w:b/>
              </w:rPr>
              <w:t xml:space="preserve">: </w:t>
            </w:r>
            <w:r w:rsidRPr="004747C2">
              <w:rPr>
                <w:rFonts w:cs="Arial"/>
                <w:b/>
              </w:rPr>
              <w:t>2015</w:t>
            </w:r>
          </w:p>
        </w:tc>
        <w:tc>
          <w:tcPr>
            <w:tcW w:w="4989" w:type="dxa"/>
            <w:gridSpan w:val="2"/>
          </w:tcPr>
          <w:p w:rsidR="00A6158E" w:rsidRPr="004747C2" w:rsidRDefault="00A6158E" w:rsidP="004747C2">
            <w:pPr>
              <w:spacing w:before="60" w:after="60"/>
              <w:jc w:val="center"/>
              <w:rPr>
                <w:rFonts w:cs="Arial"/>
                <w:b/>
              </w:rPr>
            </w:pPr>
            <w:r w:rsidRPr="004747C2">
              <w:rPr>
                <w:rFonts w:cs="Arial"/>
                <w:b/>
              </w:rPr>
              <w:t>ISO 14001</w:t>
            </w:r>
            <w:r w:rsidR="00847A13">
              <w:rPr>
                <w:rFonts w:cs="Arial"/>
                <w:b/>
              </w:rPr>
              <w:t xml:space="preserve">: </w:t>
            </w:r>
            <w:r w:rsidRPr="004747C2">
              <w:rPr>
                <w:rFonts w:cs="Arial"/>
                <w:b/>
              </w:rPr>
              <w:t>2004</w:t>
            </w:r>
          </w:p>
        </w:tc>
      </w:tr>
      <w:tr w:rsidR="004747C2" w:rsidRPr="004747C2" w:rsidTr="007C58D3">
        <w:tc>
          <w:tcPr>
            <w:tcW w:w="4016" w:type="dxa"/>
          </w:tcPr>
          <w:p w:rsidR="00470494" w:rsidRPr="004747C2" w:rsidRDefault="00A6158E" w:rsidP="004747C2">
            <w:pPr>
              <w:spacing w:before="60" w:after="60"/>
              <w:jc w:val="center"/>
              <w:rPr>
                <w:rFonts w:cs="Arial"/>
                <w:b/>
              </w:rPr>
            </w:pPr>
            <w:r w:rsidRPr="004747C2">
              <w:rPr>
                <w:rFonts w:cs="Arial"/>
                <w:b/>
              </w:rPr>
              <w:t>Madde başlığı</w:t>
            </w:r>
          </w:p>
        </w:tc>
        <w:tc>
          <w:tcPr>
            <w:tcW w:w="850" w:type="dxa"/>
          </w:tcPr>
          <w:p w:rsidR="00470494" w:rsidRPr="004747C2" w:rsidRDefault="00A6158E" w:rsidP="004747C2">
            <w:pPr>
              <w:spacing w:before="60" w:after="60"/>
              <w:jc w:val="center"/>
              <w:rPr>
                <w:rFonts w:cs="Arial"/>
                <w:b/>
              </w:rPr>
            </w:pPr>
            <w:r w:rsidRPr="004747C2">
              <w:rPr>
                <w:rFonts w:cs="Arial"/>
                <w:b/>
              </w:rPr>
              <w:t xml:space="preserve">Madde </w:t>
            </w:r>
            <w:proofErr w:type="spellStart"/>
            <w:r w:rsidRPr="004747C2">
              <w:rPr>
                <w:rFonts w:cs="Arial"/>
                <w:b/>
              </w:rPr>
              <w:t>no</w:t>
            </w:r>
            <w:proofErr w:type="spellEnd"/>
          </w:p>
        </w:tc>
        <w:tc>
          <w:tcPr>
            <w:tcW w:w="850" w:type="dxa"/>
          </w:tcPr>
          <w:p w:rsidR="00470494" w:rsidRPr="004747C2" w:rsidRDefault="00A6158E" w:rsidP="004747C2">
            <w:pPr>
              <w:spacing w:before="60" w:after="60"/>
              <w:jc w:val="center"/>
              <w:rPr>
                <w:rFonts w:cs="Arial"/>
                <w:b/>
              </w:rPr>
            </w:pPr>
            <w:r w:rsidRPr="004747C2">
              <w:rPr>
                <w:rFonts w:cs="Arial"/>
                <w:b/>
              </w:rPr>
              <w:t xml:space="preserve">Madde </w:t>
            </w:r>
            <w:proofErr w:type="spellStart"/>
            <w:r w:rsidRPr="004747C2">
              <w:rPr>
                <w:rFonts w:cs="Arial"/>
                <w:b/>
              </w:rPr>
              <w:t>no</w:t>
            </w:r>
            <w:proofErr w:type="spellEnd"/>
          </w:p>
        </w:tc>
        <w:tc>
          <w:tcPr>
            <w:tcW w:w="4139" w:type="dxa"/>
          </w:tcPr>
          <w:p w:rsidR="00470494" w:rsidRPr="004747C2" w:rsidRDefault="00A6158E" w:rsidP="004747C2">
            <w:pPr>
              <w:spacing w:before="60" w:after="60"/>
              <w:jc w:val="center"/>
              <w:rPr>
                <w:rFonts w:cs="Arial"/>
                <w:b/>
              </w:rPr>
            </w:pPr>
            <w:r w:rsidRPr="004747C2">
              <w:rPr>
                <w:rFonts w:cs="Arial"/>
                <w:b/>
              </w:rPr>
              <w:t>Madde başlığı</w:t>
            </w:r>
          </w:p>
        </w:tc>
      </w:tr>
      <w:tr w:rsidR="004747C2" w:rsidRPr="004747C2" w:rsidTr="007C58D3">
        <w:tc>
          <w:tcPr>
            <w:tcW w:w="4016" w:type="dxa"/>
          </w:tcPr>
          <w:p w:rsidR="00784DF7" w:rsidRPr="004747C2" w:rsidRDefault="00784DF7" w:rsidP="004747C2">
            <w:pPr>
              <w:spacing w:before="60"/>
              <w:jc w:val="both"/>
              <w:rPr>
                <w:rFonts w:cs="Arial"/>
              </w:rPr>
            </w:pPr>
            <w:r w:rsidRPr="004747C2">
              <w:rPr>
                <w:rFonts w:cs="Arial"/>
              </w:rPr>
              <w:t>Giriş</w:t>
            </w:r>
          </w:p>
        </w:tc>
        <w:tc>
          <w:tcPr>
            <w:tcW w:w="850" w:type="dxa"/>
          </w:tcPr>
          <w:p w:rsidR="00784DF7" w:rsidRPr="004747C2" w:rsidRDefault="00784DF7" w:rsidP="004747C2">
            <w:pPr>
              <w:spacing w:before="60"/>
              <w:jc w:val="center"/>
              <w:rPr>
                <w:rFonts w:cs="Arial"/>
              </w:rPr>
            </w:pPr>
          </w:p>
        </w:tc>
        <w:tc>
          <w:tcPr>
            <w:tcW w:w="850" w:type="dxa"/>
          </w:tcPr>
          <w:p w:rsidR="00784DF7" w:rsidRPr="004747C2" w:rsidRDefault="00784DF7" w:rsidP="004747C2">
            <w:pPr>
              <w:spacing w:before="60"/>
              <w:jc w:val="center"/>
              <w:rPr>
                <w:rFonts w:cs="Arial"/>
              </w:rPr>
            </w:pPr>
          </w:p>
        </w:tc>
        <w:tc>
          <w:tcPr>
            <w:tcW w:w="4139" w:type="dxa"/>
          </w:tcPr>
          <w:p w:rsidR="00784DF7" w:rsidRPr="004747C2" w:rsidRDefault="00784DF7" w:rsidP="004747C2">
            <w:pPr>
              <w:spacing w:before="60"/>
              <w:jc w:val="both"/>
              <w:rPr>
                <w:rFonts w:cs="Arial"/>
              </w:rPr>
            </w:pPr>
            <w:r w:rsidRPr="004747C2">
              <w:rPr>
                <w:rFonts w:cs="Arial"/>
              </w:rPr>
              <w:t>Giriş</w:t>
            </w:r>
          </w:p>
        </w:tc>
      </w:tr>
      <w:tr w:rsidR="004747C2" w:rsidRPr="004747C2" w:rsidTr="007C58D3">
        <w:tc>
          <w:tcPr>
            <w:tcW w:w="4016" w:type="dxa"/>
          </w:tcPr>
          <w:p w:rsidR="00784DF7" w:rsidRPr="004747C2" w:rsidRDefault="00784DF7" w:rsidP="004747C2">
            <w:pPr>
              <w:spacing w:before="60"/>
              <w:jc w:val="both"/>
              <w:rPr>
                <w:rFonts w:cs="Arial"/>
              </w:rPr>
            </w:pPr>
            <w:r w:rsidRPr="004747C2">
              <w:rPr>
                <w:rFonts w:cs="Arial"/>
              </w:rPr>
              <w:t>Kapsam</w:t>
            </w:r>
          </w:p>
        </w:tc>
        <w:tc>
          <w:tcPr>
            <w:tcW w:w="850" w:type="dxa"/>
          </w:tcPr>
          <w:p w:rsidR="00784DF7" w:rsidRPr="004747C2" w:rsidRDefault="00784DF7" w:rsidP="004747C2">
            <w:pPr>
              <w:spacing w:before="60"/>
              <w:jc w:val="center"/>
              <w:rPr>
                <w:rFonts w:cs="Arial"/>
              </w:rPr>
            </w:pPr>
            <w:r w:rsidRPr="004747C2">
              <w:rPr>
                <w:rFonts w:cs="Arial"/>
              </w:rPr>
              <w:t>1</w:t>
            </w:r>
          </w:p>
        </w:tc>
        <w:tc>
          <w:tcPr>
            <w:tcW w:w="850" w:type="dxa"/>
          </w:tcPr>
          <w:p w:rsidR="00784DF7" w:rsidRPr="004747C2" w:rsidRDefault="00784DF7" w:rsidP="004747C2">
            <w:pPr>
              <w:spacing w:before="60"/>
              <w:jc w:val="center"/>
              <w:rPr>
                <w:rFonts w:cs="Arial"/>
              </w:rPr>
            </w:pPr>
            <w:r w:rsidRPr="004747C2">
              <w:rPr>
                <w:rFonts w:cs="Arial"/>
              </w:rPr>
              <w:t>1</w:t>
            </w:r>
          </w:p>
        </w:tc>
        <w:tc>
          <w:tcPr>
            <w:tcW w:w="4139" w:type="dxa"/>
          </w:tcPr>
          <w:p w:rsidR="00784DF7" w:rsidRPr="004747C2" w:rsidRDefault="00784DF7" w:rsidP="004747C2">
            <w:pPr>
              <w:spacing w:before="60"/>
              <w:jc w:val="both"/>
              <w:rPr>
                <w:rFonts w:cs="Arial"/>
              </w:rPr>
            </w:pPr>
            <w:r w:rsidRPr="004747C2">
              <w:rPr>
                <w:rFonts w:cs="Arial"/>
              </w:rPr>
              <w:t>Kapsam</w:t>
            </w:r>
          </w:p>
        </w:tc>
      </w:tr>
      <w:tr w:rsidR="004747C2" w:rsidRPr="004747C2" w:rsidTr="007C58D3">
        <w:tc>
          <w:tcPr>
            <w:tcW w:w="4016" w:type="dxa"/>
          </w:tcPr>
          <w:p w:rsidR="00784DF7" w:rsidRPr="004747C2" w:rsidRDefault="008B6C19" w:rsidP="004747C2">
            <w:pPr>
              <w:spacing w:before="60"/>
              <w:jc w:val="both"/>
              <w:rPr>
                <w:rFonts w:cs="Arial"/>
              </w:rPr>
            </w:pPr>
            <w:r w:rsidRPr="004747C2">
              <w:rPr>
                <w:rFonts w:cs="Arial"/>
              </w:rPr>
              <w:t>Zorunlu hükümler</w:t>
            </w:r>
          </w:p>
        </w:tc>
        <w:tc>
          <w:tcPr>
            <w:tcW w:w="850" w:type="dxa"/>
          </w:tcPr>
          <w:p w:rsidR="00784DF7" w:rsidRPr="004747C2" w:rsidRDefault="00784DF7" w:rsidP="004747C2">
            <w:pPr>
              <w:spacing w:before="60"/>
              <w:jc w:val="center"/>
              <w:rPr>
                <w:rFonts w:cs="Arial"/>
              </w:rPr>
            </w:pPr>
            <w:r w:rsidRPr="004747C2">
              <w:rPr>
                <w:rFonts w:cs="Arial"/>
              </w:rPr>
              <w:t>2</w:t>
            </w:r>
          </w:p>
        </w:tc>
        <w:tc>
          <w:tcPr>
            <w:tcW w:w="850" w:type="dxa"/>
          </w:tcPr>
          <w:p w:rsidR="00784DF7" w:rsidRPr="004747C2" w:rsidRDefault="00784DF7" w:rsidP="004747C2">
            <w:pPr>
              <w:spacing w:before="60"/>
              <w:jc w:val="center"/>
              <w:rPr>
                <w:rFonts w:cs="Arial"/>
              </w:rPr>
            </w:pPr>
            <w:r w:rsidRPr="004747C2">
              <w:rPr>
                <w:rFonts w:cs="Arial"/>
              </w:rPr>
              <w:t>2</w:t>
            </w:r>
          </w:p>
        </w:tc>
        <w:tc>
          <w:tcPr>
            <w:tcW w:w="4139" w:type="dxa"/>
          </w:tcPr>
          <w:p w:rsidR="00784DF7" w:rsidRPr="004747C2" w:rsidRDefault="00784DF7" w:rsidP="004747C2">
            <w:pPr>
              <w:spacing w:before="60"/>
              <w:jc w:val="both"/>
              <w:rPr>
                <w:rFonts w:cs="Arial"/>
              </w:rPr>
            </w:pPr>
            <w:r w:rsidRPr="004747C2">
              <w:rPr>
                <w:rFonts w:cs="Arial"/>
              </w:rPr>
              <w:t>Hüküm ihtiva eden referanslar</w:t>
            </w:r>
          </w:p>
        </w:tc>
      </w:tr>
      <w:tr w:rsidR="004747C2" w:rsidRPr="004747C2" w:rsidTr="007C58D3">
        <w:tc>
          <w:tcPr>
            <w:tcW w:w="4016" w:type="dxa"/>
          </w:tcPr>
          <w:p w:rsidR="00784DF7" w:rsidRPr="004747C2" w:rsidRDefault="00784DF7" w:rsidP="004747C2">
            <w:pPr>
              <w:spacing w:before="60"/>
              <w:jc w:val="both"/>
              <w:rPr>
                <w:rFonts w:cs="Arial"/>
              </w:rPr>
            </w:pPr>
            <w:r w:rsidRPr="004747C2">
              <w:rPr>
                <w:rFonts w:cs="Arial"/>
              </w:rPr>
              <w:t>Terimler ve tarifler</w:t>
            </w:r>
          </w:p>
        </w:tc>
        <w:tc>
          <w:tcPr>
            <w:tcW w:w="850" w:type="dxa"/>
          </w:tcPr>
          <w:p w:rsidR="00784DF7" w:rsidRPr="004747C2" w:rsidRDefault="00784DF7" w:rsidP="004747C2">
            <w:pPr>
              <w:spacing w:before="60"/>
              <w:jc w:val="center"/>
              <w:rPr>
                <w:rFonts w:cs="Arial"/>
              </w:rPr>
            </w:pPr>
            <w:r w:rsidRPr="004747C2">
              <w:rPr>
                <w:rFonts w:cs="Arial"/>
              </w:rPr>
              <w:t>3</w:t>
            </w:r>
          </w:p>
        </w:tc>
        <w:tc>
          <w:tcPr>
            <w:tcW w:w="850" w:type="dxa"/>
          </w:tcPr>
          <w:p w:rsidR="00784DF7" w:rsidRPr="004747C2" w:rsidRDefault="00784DF7" w:rsidP="004747C2">
            <w:pPr>
              <w:spacing w:before="60"/>
              <w:jc w:val="center"/>
              <w:rPr>
                <w:rFonts w:cs="Arial"/>
              </w:rPr>
            </w:pPr>
            <w:r w:rsidRPr="004747C2">
              <w:rPr>
                <w:rFonts w:cs="Arial"/>
              </w:rPr>
              <w:t>3</w:t>
            </w:r>
          </w:p>
        </w:tc>
        <w:tc>
          <w:tcPr>
            <w:tcW w:w="4139" w:type="dxa"/>
          </w:tcPr>
          <w:p w:rsidR="00784DF7" w:rsidRPr="004747C2" w:rsidRDefault="00784DF7" w:rsidP="004747C2">
            <w:pPr>
              <w:spacing w:before="60"/>
              <w:jc w:val="both"/>
              <w:rPr>
                <w:rFonts w:cs="Arial"/>
              </w:rPr>
            </w:pPr>
            <w:r w:rsidRPr="004747C2">
              <w:rPr>
                <w:rFonts w:cs="Arial"/>
              </w:rPr>
              <w:t>Terimler ve tarifler</w:t>
            </w:r>
          </w:p>
        </w:tc>
      </w:tr>
      <w:tr w:rsidR="004747C2" w:rsidRPr="004747C2" w:rsidTr="007C58D3">
        <w:tc>
          <w:tcPr>
            <w:tcW w:w="4016" w:type="dxa"/>
          </w:tcPr>
          <w:p w:rsidR="00470494" w:rsidRPr="004747C2" w:rsidRDefault="00A6158E" w:rsidP="004747C2">
            <w:pPr>
              <w:spacing w:before="60"/>
              <w:jc w:val="both"/>
              <w:rPr>
                <w:rFonts w:cs="Arial"/>
              </w:rPr>
            </w:pPr>
            <w:r w:rsidRPr="004747C2">
              <w:rPr>
                <w:rFonts w:cs="Arial"/>
              </w:rPr>
              <w:t>Kuruluşun bağlamı (sadece başlık)</w:t>
            </w:r>
          </w:p>
        </w:tc>
        <w:tc>
          <w:tcPr>
            <w:tcW w:w="850" w:type="dxa"/>
          </w:tcPr>
          <w:p w:rsidR="00470494" w:rsidRPr="004747C2" w:rsidRDefault="007C58D3" w:rsidP="004747C2">
            <w:pPr>
              <w:spacing w:before="60"/>
              <w:jc w:val="center"/>
              <w:rPr>
                <w:rFonts w:cs="Arial"/>
              </w:rPr>
            </w:pPr>
            <w:r w:rsidRPr="004747C2">
              <w:rPr>
                <w:rFonts w:cs="Arial"/>
              </w:rPr>
              <w:t>4</w:t>
            </w:r>
          </w:p>
        </w:tc>
        <w:tc>
          <w:tcPr>
            <w:tcW w:w="850" w:type="dxa"/>
          </w:tcPr>
          <w:p w:rsidR="00470494" w:rsidRPr="004747C2" w:rsidRDefault="00470494" w:rsidP="004747C2">
            <w:pPr>
              <w:spacing w:before="60"/>
              <w:jc w:val="center"/>
              <w:rPr>
                <w:rFonts w:cs="Arial"/>
              </w:rPr>
            </w:pPr>
          </w:p>
        </w:tc>
        <w:tc>
          <w:tcPr>
            <w:tcW w:w="4139" w:type="dxa"/>
          </w:tcPr>
          <w:p w:rsidR="00470494" w:rsidRPr="004747C2" w:rsidRDefault="00470494" w:rsidP="004747C2">
            <w:pPr>
              <w:spacing w:before="60"/>
              <w:jc w:val="both"/>
              <w:rPr>
                <w:rFonts w:cs="Arial"/>
              </w:rPr>
            </w:pPr>
          </w:p>
        </w:tc>
      </w:tr>
      <w:tr w:rsidR="004747C2" w:rsidRPr="004747C2" w:rsidTr="007C58D3">
        <w:tc>
          <w:tcPr>
            <w:tcW w:w="4016" w:type="dxa"/>
          </w:tcPr>
          <w:p w:rsidR="00470494" w:rsidRPr="004747C2" w:rsidRDefault="00470494" w:rsidP="004747C2">
            <w:pPr>
              <w:spacing w:before="60"/>
              <w:jc w:val="both"/>
              <w:rPr>
                <w:rFonts w:cs="Arial"/>
              </w:rPr>
            </w:pPr>
          </w:p>
        </w:tc>
        <w:tc>
          <w:tcPr>
            <w:tcW w:w="850" w:type="dxa"/>
          </w:tcPr>
          <w:p w:rsidR="00470494" w:rsidRPr="004747C2" w:rsidRDefault="00470494" w:rsidP="004747C2">
            <w:pPr>
              <w:spacing w:before="60"/>
              <w:jc w:val="center"/>
              <w:rPr>
                <w:rFonts w:cs="Arial"/>
              </w:rPr>
            </w:pPr>
          </w:p>
        </w:tc>
        <w:tc>
          <w:tcPr>
            <w:tcW w:w="850" w:type="dxa"/>
          </w:tcPr>
          <w:p w:rsidR="00470494" w:rsidRPr="004747C2" w:rsidRDefault="007C58D3" w:rsidP="004747C2">
            <w:pPr>
              <w:spacing w:before="60"/>
              <w:jc w:val="center"/>
              <w:rPr>
                <w:rFonts w:cs="Arial"/>
              </w:rPr>
            </w:pPr>
            <w:r w:rsidRPr="004747C2">
              <w:rPr>
                <w:rFonts w:cs="Arial"/>
              </w:rPr>
              <w:t>4</w:t>
            </w:r>
          </w:p>
        </w:tc>
        <w:tc>
          <w:tcPr>
            <w:tcW w:w="4139" w:type="dxa"/>
          </w:tcPr>
          <w:p w:rsidR="00470494" w:rsidRPr="004747C2" w:rsidRDefault="00784DF7" w:rsidP="004747C2">
            <w:pPr>
              <w:spacing w:before="60"/>
              <w:jc w:val="both"/>
              <w:rPr>
                <w:rFonts w:cs="Arial"/>
              </w:rPr>
            </w:pPr>
            <w:r w:rsidRPr="004747C2">
              <w:rPr>
                <w:rFonts w:cs="Arial"/>
              </w:rPr>
              <w:t>Çevre yönetim sisteminin şartları (sadece başlık)</w:t>
            </w:r>
          </w:p>
        </w:tc>
      </w:tr>
      <w:tr w:rsidR="004747C2" w:rsidRPr="004747C2" w:rsidTr="007C58D3">
        <w:tc>
          <w:tcPr>
            <w:tcW w:w="4016" w:type="dxa"/>
          </w:tcPr>
          <w:p w:rsidR="00A6158E" w:rsidRPr="004747C2" w:rsidRDefault="00A6158E" w:rsidP="004747C2">
            <w:pPr>
              <w:spacing w:before="60"/>
              <w:jc w:val="both"/>
              <w:rPr>
                <w:rFonts w:cs="Arial"/>
              </w:rPr>
            </w:pPr>
            <w:r w:rsidRPr="004747C2">
              <w:rPr>
                <w:rFonts w:cs="Arial"/>
              </w:rPr>
              <w:t>Kuruluş ve bağlamının anlaşılması</w:t>
            </w:r>
          </w:p>
        </w:tc>
        <w:tc>
          <w:tcPr>
            <w:tcW w:w="850" w:type="dxa"/>
          </w:tcPr>
          <w:p w:rsidR="00A6158E" w:rsidRPr="004747C2" w:rsidRDefault="007C58D3" w:rsidP="004747C2">
            <w:pPr>
              <w:spacing w:before="60"/>
              <w:jc w:val="center"/>
              <w:rPr>
                <w:rFonts w:cs="Arial"/>
              </w:rPr>
            </w:pPr>
            <w:r w:rsidRPr="004747C2">
              <w:rPr>
                <w:rFonts w:cs="Arial"/>
              </w:rPr>
              <w:t>4.1</w:t>
            </w:r>
          </w:p>
        </w:tc>
        <w:tc>
          <w:tcPr>
            <w:tcW w:w="850" w:type="dxa"/>
          </w:tcPr>
          <w:p w:rsidR="00A6158E" w:rsidRPr="004747C2" w:rsidRDefault="00A6158E" w:rsidP="004747C2">
            <w:pPr>
              <w:spacing w:before="60"/>
              <w:jc w:val="center"/>
              <w:rPr>
                <w:rFonts w:cs="Arial"/>
              </w:rPr>
            </w:pPr>
          </w:p>
        </w:tc>
        <w:tc>
          <w:tcPr>
            <w:tcW w:w="4139" w:type="dxa"/>
          </w:tcPr>
          <w:p w:rsidR="00A6158E" w:rsidRPr="004747C2" w:rsidRDefault="00A6158E" w:rsidP="004747C2">
            <w:pPr>
              <w:spacing w:before="60"/>
              <w:jc w:val="both"/>
              <w:rPr>
                <w:rFonts w:cs="Arial"/>
              </w:rPr>
            </w:pPr>
          </w:p>
        </w:tc>
      </w:tr>
      <w:tr w:rsidR="004747C2" w:rsidRPr="004747C2" w:rsidTr="007C58D3">
        <w:tc>
          <w:tcPr>
            <w:tcW w:w="4016" w:type="dxa"/>
          </w:tcPr>
          <w:p w:rsidR="00A6158E" w:rsidRPr="004747C2" w:rsidRDefault="00252829" w:rsidP="004747C2">
            <w:pPr>
              <w:spacing w:before="60"/>
              <w:jc w:val="both"/>
              <w:rPr>
                <w:rFonts w:cs="Arial"/>
              </w:rPr>
            </w:pPr>
            <w:r w:rsidRPr="004747C2">
              <w:rPr>
                <w:rFonts w:eastAsia="Calibri"/>
              </w:rPr>
              <w:t>İlgili tarafların ihtiyaç ve beklentilerinin anlaşılması</w:t>
            </w:r>
          </w:p>
        </w:tc>
        <w:tc>
          <w:tcPr>
            <w:tcW w:w="850" w:type="dxa"/>
          </w:tcPr>
          <w:p w:rsidR="00A6158E" w:rsidRPr="004747C2" w:rsidRDefault="007C58D3" w:rsidP="004747C2">
            <w:pPr>
              <w:spacing w:before="60"/>
              <w:jc w:val="center"/>
              <w:rPr>
                <w:rFonts w:cs="Arial"/>
              </w:rPr>
            </w:pPr>
            <w:r w:rsidRPr="004747C2">
              <w:rPr>
                <w:rFonts w:cs="Arial"/>
              </w:rPr>
              <w:t>4.2</w:t>
            </w:r>
          </w:p>
        </w:tc>
        <w:tc>
          <w:tcPr>
            <w:tcW w:w="850" w:type="dxa"/>
          </w:tcPr>
          <w:p w:rsidR="00A6158E" w:rsidRPr="004747C2" w:rsidRDefault="00A6158E" w:rsidP="004747C2">
            <w:pPr>
              <w:spacing w:before="60"/>
              <w:jc w:val="center"/>
              <w:rPr>
                <w:rFonts w:cs="Arial"/>
              </w:rPr>
            </w:pPr>
          </w:p>
        </w:tc>
        <w:tc>
          <w:tcPr>
            <w:tcW w:w="4139" w:type="dxa"/>
          </w:tcPr>
          <w:p w:rsidR="00A6158E" w:rsidRPr="004747C2" w:rsidRDefault="00A6158E" w:rsidP="004747C2">
            <w:pPr>
              <w:spacing w:before="60"/>
              <w:jc w:val="both"/>
              <w:rPr>
                <w:rFonts w:cs="Arial"/>
              </w:rPr>
            </w:pPr>
          </w:p>
        </w:tc>
      </w:tr>
      <w:tr w:rsidR="004747C2" w:rsidRPr="004747C2" w:rsidTr="007C58D3">
        <w:tc>
          <w:tcPr>
            <w:tcW w:w="4016" w:type="dxa"/>
          </w:tcPr>
          <w:p w:rsidR="00252829" w:rsidRPr="004747C2" w:rsidRDefault="00252829" w:rsidP="004747C2">
            <w:pPr>
              <w:spacing w:before="60"/>
              <w:jc w:val="both"/>
              <w:rPr>
                <w:rFonts w:eastAsia="Calibri"/>
                <w:bCs/>
              </w:rPr>
            </w:pPr>
            <w:r w:rsidRPr="004747C2">
              <w:rPr>
                <w:rFonts w:eastAsia="Calibri"/>
                <w:bCs/>
              </w:rPr>
              <w:t>Çevre yönetim sisteminin kapsamının belirlenmesi</w:t>
            </w:r>
          </w:p>
        </w:tc>
        <w:tc>
          <w:tcPr>
            <w:tcW w:w="850" w:type="dxa"/>
          </w:tcPr>
          <w:p w:rsidR="00252829" w:rsidRPr="004747C2" w:rsidRDefault="007C58D3" w:rsidP="004747C2">
            <w:pPr>
              <w:spacing w:before="120"/>
              <w:jc w:val="center"/>
              <w:rPr>
                <w:rFonts w:cs="Arial"/>
              </w:rPr>
            </w:pPr>
            <w:r w:rsidRPr="004747C2">
              <w:rPr>
                <w:rFonts w:cs="Arial"/>
              </w:rPr>
              <w:t>4.3</w:t>
            </w:r>
          </w:p>
        </w:tc>
        <w:tc>
          <w:tcPr>
            <w:tcW w:w="850" w:type="dxa"/>
          </w:tcPr>
          <w:p w:rsidR="00252829" w:rsidRPr="004747C2" w:rsidRDefault="007C58D3" w:rsidP="004747C2">
            <w:pPr>
              <w:spacing w:before="120"/>
              <w:jc w:val="center"/>
              <w:rPr>
                <w:rFonts w:cs="Arial"/>
              </w:rPr>
            </w:pPr>
            <w:r w:rsidRPr="004747C2">
              <w:rPr>
                <w:rFonts w:cs="Arial"/>
              </w:rPr>
              <w:t>4.1</w:t>
            </w:r>
          </w:p>
        </w:tc>
        <w:tc>
          <w:tcPr>
            <w:tcW w:w="4139" w:type="dxa"/>
          </w:tcPr>
          <w:p w:rsidR="00252829" w:rsidRPr="004747C2" w:rsidRDefault="00784DF7" w:rsidP="004747C2">
            <w:pPr>
              <w:spacing w:before="120"/>
              <w:jc w:val="both"/>
              <w:rPr>
                <w:rFonts w:cs="Arial"/>
              </w:rPr>
            </w:pPr>
            <w:r w:rsidRPr="004747C2">
              <w:rPr>
                <w:rFonts w:cs="Arial"/>
              </w:rPr>
              <w:t>Genel şartlar</w:t>
            </w:r>
          </w:p>
        </w:tc>
      </w:tr>
      <w:tr w:rsidR="004747C2" w:rsidRPr="004747C2" w:rsidTr="007C58D3">
        <w:tc>
          <w:tcPr>
            <w:tcW w:w="4016" w:type="dxa"/>
          </w:tcPr>
          <w:p w:rsidR="00252829" w:rsidRPr="004747C2" w:rsidRDefault="00252829" w:rsidP="004747C2">
            <w:pPr>
              <w:spacing w:before="60"/>
              <w:jc w:val="both"/>
              <w:rPr>
                <w:rFonts w:eastAsia="Calibri"/>
                <w:bCs/>
              </w:rPr>
            </w:pPr>
            <w:r w:rsidRPr="004747C2">
              <w:rPr>
                <w:rFonts w:eastAsia="Calibri"/>
                <w:bCs/>
              </w:rPr>
              <w:t>Çevre yönetim sistemi</w:t>
            </w:r>
          </w:p>
        </w:tc>
        <w:tc>
          <w:tcPr>
            <w:tcW w:w="850" w:type="dxa"/>
          </w:tcPr>
          <w:p w:rsidR="00252829" w:rsidRPr="004747C2" w:rsidRDefault="007C58D3" w:rsidP="004747C2">
            <w:pPr>
              <w:spacing w:before="60"/>
              <w:jc w:val="center"/>
              <w:rPr>
                <w:rFonts w:cs="Arial"/>
              </w:rPr>
            </w:pPr>
            <w:r w:rsidRPr="004747C2">
              <w:rPr>
                <w:rFonts w:cs="Arial"/>
              </w:rPr>
              <w:t>4.4</w:t>
            </w:r>
          </w:p>
        </w:tc>
        <w:tc>
          <w:tcPr>
            <w:tcW w:w="850" w:type="dxa"/>
          </w:tcPr>
          <w:p w:rsidR="00252829" w:rsidRPr="004747C2" w:rsidRDefault="007C58D3" w:rsidP="004747C2">
            <w:pPr>
              <w:spacing w:before="60"/>
              <w:jc w:val="center"/>
              <w:rPr>
                <w:rFonts w:cs="Arial"/>
              </w:rPr>
            </w:pPr>
            <w:r w:rsidRPr="004747C2">
              <w:rPr>
                <w:rFonts w:cs="Arial"/>
              </w:rPr>
              <w:t>4.1</w:t>
            </w:r>
          </w:p>
        </w:tc>
        <w:tc>
          <w:tcPr>
            <w:tcW w:w="4139" w:type="dxa"/>
          </w:tcPr>
          <w:p w:rsidR="00252829" w:rsidRPr="004747C2" w:rsidRDefault="00784DF7" w:rsidP="004747C2">
            <w:pPr>
              <w:spacing w:before="60"/>
              <w:jc w:val="both"/>
              <w:rPr>
                <w:rFonts w:cs="Arial"/>
              </w:rPr>
            </w:pPr>
            <w:r w:rsidRPr="004747C2">
              <w:rPr>
                <w:rFonts w:cs="Arial"/>
              </w:rPr>
              <w:t>Genel şartlar</w:t>
            </w:r>
          </w:p>
        </w:tc>
      </w:tr>
      <w:tr w:rsidR="004747C2" w:rsidRPr="004747C2" w:rsidTr="007C58D3">
        <w:tc>
          <w:tcPr>
            <w:tcW w:w="4016" w:type="dxa"/>
          </w:tcPr>
          <w:p w:rsidR="00252829" w:rsidRPr="004747C2" w:rsidRDefault="00743969" w:rsidP="004747C2">
            <w:pPr>
              <w:spacing w:before="60"/>
              <w:jc w:val="both"/>
              <w:rPr>
                <w:rFonts w:eastAsia="Calibri"/>
                <w:bCs/>
              </w:rPr>
            </w:pPr>
            <w:r>
              <w:rPr>
                <w:rFonts w:eastAsia="Calibri"/>
                <w:bCs/>
              </w:rPr>
              <w:t>Liderlik</w:t>
            </w:r>
            <w:r w:rsidR="00A32E88" w:rsidRPr="004747C2">
              <w:rPr>
                <w:rFonts w:eastAsia="Calibri"/>
                <w:bCs/>
              </w:rPr>
              <w:t xml:space="preserve"> (sadece başlık)</w:t>
            </w:r>
          </w:p>
        </w:tc>
        <w:tc>
          <w:tcPr>
            <w:tcW w:w="850" w:type="dxa"/>
          </w:tcPr>
          <w:p w:rsidR="00252829" w:rsidRPr="004747C2" w:rsidRDefault="007C58D3" w:rsidP="004747C2">
            <w:pPr>
              <w:spacing w:before="60"/>
              <w:jc w:val="center"/>
              <w:rPr>
                <w:rFonts w:cs="Arial"/>
              </w:rPr>
            </w:pPr>
            <w:r w:rsidRPr="004747C2">
              <w:rPr>
                <w:rFonts w:cs="Arial"/>
              </w:rPr>
              <w:t>5</w:t>
            </w:r>
          </w:p>
        </w:tc>
        <w:tc>
          <w:tcPr>
            <w:tcW w:w="850" w:type="dxa"/>
          </w:tcPr>
          <w:p w:rsidR="00252829" w:rsidRPr="004747C2" w:rsidRDefault="00252829" w:rsidP="004747C2">
            <w:pPr>
              <w:spacing w:before="60"/>
              <w:jc w:val="center"/>
              <w:rPr>
                <w:rFonts w:cs="Arial"/>
              </w:rPr>
            </w:pPr>
          </w:p>
        </w:tc>
        <w:tc>
          <w:tcPr>
            <w:tcW w:w="4139" w:type="dxa"/>
          </w:tcPr>
          <w:p w:rsidR="00252829" w:rsidRPr="004747C2" w:rsidRDefault="00252829" w:rsidP="004747C2">
            <w:pPr>
              <w:spacing w:before="60"/>
              <w:jc w:val="both"/>
              <w:rPr>
                <w:rFonts w:cs="Arial"/>
              </w:rPr>
            </w:pPr>
          </w:p>
        </w:tc>
      </w:tr>
      <w:tr w:rsidR="004747C2" w:rsidRPr="004747C2" w:rsidTr="007C58D3">
        <w:tc>
          <w:tcPr>
            <w:tcW w:w="4016" w:type="dxa"/>
          </w:tcPr>
          <w:p w:rsidR="00A32E88" w:rsidRPr="004747C2" w:rsidRDefault="00743969" w:rsidP="004747C2">
            <w:pPr>
              <w:spacing w:before="60"/>
              <w:jc w:val="both"/>
              <w:rPr>
                <w:rFonts w:eastAsia="Calibri"/>
                <w:bCs/>
              </w:rPr>
            </w:pPr>
            <w:r>
              <w:rPr>
                <w:rFonts w:eastAsia="Calibri"/>
                <w:bCs/>
              </w:rPr>
              <w:t>Liderlik</w:t>
            </w:r>
            <w:r w:rsidR="00A32E88" w:rsidRPr="004747C2">
              <w:rPr>
                <w:rFonts w:eastAsia="Calibri"/>
                <w:bCs/>
              </w:rPr>
              <w:t xml:space="preserve"> ve taahhüt</w:t>
            </w:r>
          </w:p>
        </w:tc>
        <w:tc>
          <w:tcPr>
            <w:tcW w:w="850" w:type="dxa"/>
          </w:tcPr>
          <w:p w:rsidR="00A32E88" w:rsidRPr="004747C2" w:rsidRDefault="007C58D3" w:rsidP="004747C2">
            <w:pPr>
              <w:spacing w:before="60"/>
              <w:jc w:val="center"/>
              <w:rPr>
                <w:rFonts w:cs="Arial"/>
              </w:rPr>
            </w:pPr>
            <w:r w:rsidRPr="004747C2">
              <w:rPr>
                <w:rFonts w:cs="Arial"/>
              </w:rPr>
              <w:t>5.1</w:t>
            </w:r>
          </w:p>
        </w:tc>
        <w:tc>
          <w:tcPr>
            <w:tcW w:w="850" w:type="dxa"/>
          </w:tcPr>
          <w:p w:rsidR="00A32E88" w:rsidRPr="004747C2" w:rsidRDefault="00A32E88" w:rsidP="004747C2">
            <w:pPr>
              <w:spacing w:before="60"/>
              <w:jc w:val="center"/>
              <w:rPr>
                <w:rFonts w:cs="Arial"/>
              </w:rPr>
            </w:pPr>
          </w:p>
        </w:tc>
        <w:tc>
          <w:tcPr>
            <w:tcW w:w="4139" w:type="dxa"/>
          </w:tcPr>
          <w:p w:rsidR="00A32E88" w:rsidRPr="004747C2" w:rsidRDefault="00A32E88" w:rsidP="004747C2">
            <w:pPr>
              <w:spacing w:before="60"/>
              <w:jc w:val="both"/>
              <w:rPr>
                <w:rFonts w:cs="Arial"/>
              </w:rPr>
            </w:pPr>
          </w:p>
        </w:tc>
      </w:tr>
      <w:tr w:rsidR="004747C2" w:rsidRPr="004747C2" w:rsidTr="007C58D3">
        <w:tc>
          <w:tcPr>
            <w:tcW w:w="4016" w:type="dxa"/>
          </w:tcPr>
          <w:p w:rsidR="00A32E88" w:rsidRPr="004747C2" w:rsidRDefault="00A32E88" w:rsidP="004747C2">
            <w:pPr>
              <w:spacing w:before="60"/>
              <w:jc w:val="both"/>
              <w:rPr>
                <w:rFonts w:eastAsia="Calibri"/>
                <w:bCs/>
              </w:rPr>
            </w:pPr>
            <w:r w:rsidRPr="004747C2">
              <w:rPr>
                <w:rFonts w:eastAsia="Calibri"/>
                <w:bCs/>
              </w:rPr>
              <w:t>Çevre politikası</w:t>
            </w:r>
          </w:p>
        </w:tc>
        <w:tc>
          <w:tcPr>
            <w:tcW w:w="850" w:type="dxa"/>
          </w:tcPr>
          <w:p w:rsidR="00A32E88" w:rsidRPr="004747C2" w:rsidRDefault="007C58D3" w:rsidP="004747C2">
            <w:pPr>
              <w:spacing w:before="60"/>
              <w:jc w:val="center"/>
              <w:rPr>
                <w:rFonts w:cs="Arial"/>
              </w:rPr>
            </w:pPr>
            <w:r w:rsidRPr="004747C2">
              <w:rPr>
                <w:rFonts w:cs="Arial"/>
              </w:rPr>
              <w:t>5.2</w:t>
            </w:r>
          </w:p>
        </w:tc>
        <w:tc>
          <w:tcPr>
            <w:tcW w:w="850" w:type="dxa"/>
          </w:tcPr>
          <w:p w:rsidR="00A32E88" w:rsidRPr="004747C2" w:rsidRDefault="007C58D3" w:rsidP="004747C2">
            <w:pPr>
              <w:spacing w:before="60"/>
              <w:jc w:val="center"/>
              <w:rPr>
                <w:rFonts w:cs="Arial"/>
              </w:rPr>
            </w:pPr>
            <w:r w:rsidRPr="004747C2">
              <w:rPr>
                <w:rFonts w:cs="Arial"/>
              </w:rPr>
              <w:t>4.2</w:t>
            </w:r>
          </w:p>
        </w:tc>
        <w:tc>
          <w:tcPr>
            <w:tcW w:w="4139" w:type="dxa"/>
          </w:tcPr>
          <w:p w:rsidR="00A32E88" w:rsidRPr="004747C2" w:rsidRDefault="00784DF7" w:rsidP="004747C2">
            <w:pPr>
              <w:spacing w:before="60"/>
              <w:jc w:val="both"/>
              <w:rPr>
                <w:rFonts w:cs="Arial"/>
              </w:rPr>
            </w:pPr>
            <w:r w:rsidRPr="004747C2">
              <w:rPr>
                <w:rFonts w:cs="Arial"/>
              </w:rPr>
              <w:t>Çevre politikası</w:t>
            </w:r>
          </w:p>
        </w:tc>
      </w:tr>
      <w:tr w:rsidR="004747C2" w:rsidRPr="004747C2" w:rsidTr="007C58D3">
        <w:tc>
          <w:tcPr>
            <w:tcW w:w="4016" w:type="dxa"/>
          </w:tcPr>
          <w:p w:rsidR="00A32E88" w:rsidRPr="004747C2" w:rsidRDefault="00D81FF8" w:rsidP="004747C2">
            <w:pPr>
              <w:spacing w:before="60"/>
              <w:jc w:val="both"/>
              <w:rPr>
                <w:rFonts w:eastAsia="Calibri"/>
                <w:bCs/>
              </w:rPr>
            </w:pPr>
            <w:r>
              <w:rPr>
                <w:rFonts w:eastAsia="Calibri"/>
                <w:bCs/>
              </w:rPr>
              <w:t>Kurumsal</w:t>
            </w:r>
            <w:r w:rsidR="00982077" w:rsidRPr="004747C2">
              <w:rPr>
                <w:rFonts w:eastAsia="Calibri"/>
                <w:bCs/>
              </w:rPr>
              <w:t xml:space="preserve"> görev, yetki ve sorumluluklar</w:t>
            </w:r>
          </w:p>
        </w:tc>
        <w:tc>
          <w:tcPr>
            <w:tcW w:w="850" w:type="dxa"/>
          </w:tcPr>
          <w:p w:rsidR="00A32E88" w:rsidRPr="004747C2" w:rsidRDefault="007C58D3" w:rsidP="004747C2">
            <w:pPr>
              <w:spacing w:before="120"/>
              <w:jc w:val="center"/>
              <w:rPr>
                <w:rFonts w:cs="Arial"/>
              </w:rPr>
            </w:pPr>
            <w:r w:rsidRPr="004747C2">
              <w:rPr>
                <w:rFonts w:cs="Arial"/>
              </w:rPr>
              <w:t>5.3</w:t>
            </w:r>
          </w:p>
        </w:tc>
        <w:tc>
          <w:tcPr>
            <w:tcW w:w="850" w:type="dxa"/>
          </w:tcPr>
          <w:p w:rsidR="00A32E88" w:rsidRPr="004747C2" w:rsidRDefault="007C58D3" w:rsidP="004747C2">
            <w:pPr>
              <w:spacing w:before="120"/>
              <w:jc w:val="center"/>
              <w:rPr>
                <w:rFonts w:cs="Arial"/>
              </w:rPr>
            </w:pPr>
            <w:r w:rsidRPr="004747C2">
              <w:rPr>
                <w:rFonts w:cs="Arial"/>
              </w:rPr>
              <w:t>4.4.1</w:t>
            </w:r>
          </w:p>
        </w:tc>
        <w:tc>
          <w:tcPr>
            <w:tcW w:w="4139" w:type="dxa"/>
          </w:tcPr>
          <w:p w:rsidR="00A32E88" w:rsidRPr="004747C2" w:rsidRDefault="00784DF7" w:rsidP="004747C2">
            <w:pPr>
              <w:spacing w:before="120"/>
              <w:jc w:val="both"/>
              <w:rPr>
                <w:rFonts w:cs="Arial"/>
              </w:rPr>
            </w:pPr>
            <w:r w:rsidRPr="004747C2">
              <w:rPr>
                <w:rFonts w:cs="Arial"/>
              </w:rPr>
              <w:t>Kaynaklar, görevler, sorumluluk ve yetki</w:t>
            </w:r>
          </w:p>
        </w:tc>
      </w:tr>
      <w:tr w:rsidR="004747C2" w:rsidRPr="004747C2" w:rsidTr="007C58D3">
        <w:tc>
          <w:tcPr>
            <w:tcW w:w="4016" w:type="dxa"/>
          </w:tcPr>
          <w:p w:rsidR="00982077" w:rsidRPr="004747C2" w:rsidRDefault="00982077" w:rsidP="004747C2">
            <w:pPr>
              <w:spacing w:before="60"/>
              <w:jc w:val="both"/>
              <w:rPr>
                <w:rFonts w:eastAsia="Calibri"/>
                <w:bCs/>
              </w:rPr>
            </w:pPr>
            <w:r w:rsidRPr="004747C2">
              <w:rPr>
                <w:rFonts w:eastAsia="Calibri"/>
                <w:bCs/>
              </w:rPr>
              <w:t>Planlama (sadece başlık)</w:t>
            </w:r>
          </w:p>
        </w:tc>
        <w:tc>
          <w:tcPr>
            <w:tcW w:w="850" w:type="dxa"/>
          </w:tcPr>
          <w:p w:rsidR="00982077" w:rsidRPr="004747C2" w:rsidRDefault="007C58D3" w:rsidP="004747C2">
            <w:pPr>
              <w:spacing w:before="60"/>
              <w:jc w:val="center"/>
              <w:rPr>
                <w:rFonts w:cs="Arial"/>
              </w:rPr>
            </w:pPr>
            <w:r w:rsidRPr="004747C2">
              <w:rPr>
                <w:rFonts w:cs="Arial"/>
              </w:rPr>
              <w:t>6</w:t>
            </w:r>
          </w:p>
        </w:tc>
        <w:tc>
          <w:tcPr>
            <w:tcW w:w="850" w:type="dxa"/>
          </w:tcPr>
          <w:p w:rsidR="00982077" w:rsidRPr="004747C2" w:rsidRDefault="007C58D3" w:rsidP="004747C2">
            <w:pPr>
              <w:spacing w:before="60"/>
              <w:jc w:val="center"/>
              <w:rPr>
                <w:rFonts w:cs="Arial"/>
              </w:rPr>
            </w:pPr>
            <w:r w:rsidRPr="004747C2">
              <w:rPr>
                <w:rFonts w:cs="Arial"/>
              </w:rPr>
              <w:t>4.3</w:t>
            </w:r>
          </w:p>
        </w:tc>
        <w:tc>
          <w:tcPr>
            <w:tcW w:w="4139" w:type="dxa"/>
          </w:tcPr>
          <w:p w:rsidR="00982077" w:rsidRPr="004747C2" w:rsidRDefault="00784DF7" w:rsidP="004747C2">
            <w:pPr>
              <w:spacing w:before="60"/>
              <w:jc w:val="both"/>
              <w:rPr>
                <w:rFonts w:cs="Arial"/>
              </w:rPr>
            </w:pPr>
            <w:r w:rsidRPr="004747C2">
              <w:rPr>
                <w:rFonts w:cs="Arial"/>
              </w:rPr>
              <w:t>Planlama (sadece başlık)</w:t>
            </w:r>
          </w:p>
        </w:tc>
      </w:tr>
      <w:tr w:rsidR="004747C2" w:rsidRPr="004747C2" w:rsidTr="007C58D3">
        <w:tc>
          <w:tcPr>
            <w:tcW w:w="4016" w:type="dxa"/>
          </w:tcPr>
          <w:p w:rsidR="00982077" w:rsidRPr="004747C2" w:rsidRDefault="00982077" w:rsidP="004747C2">
            <w:pPr>
              <w:spacing w:before="60"/>
              <w:jc w:val="both"/>
              <w:rPr>
                <w:rFonts w:eastAsia="Calibri"/>
                <w:bCs/>
              </w:rPr>
            </w:pPr>
            <w:r w:rsidRPr="004747C2">
              <w:rPr>
                <w:rFonts w:eastAsia="Calibri"/>
                <w:bCs/>
              </w:rPr>
              <w:t>Risk ve fırsat belirleme faaliyetleri</w:t>
            </w:r>
          </w:p>
        </w:tc>
        <w:tc>
          <w:tcPr>
            <w:tcW w:w="850" w:type="dxa"/>
          </w:tcPr>
          <w:p w:rsidR="00982077" w:rsidRPr="004747C2" w:rsidRDefault="007C58D3" w:rsidP="004747C2">
            <w:pPr>
              <w:spacing w:before="60"/>
              <w:jc w:val="center"/>
              <w:rPr>
                <w:rFonts w:cs="Arial"/>
              </w:rPr>
            </w:pPr>
            <w:r w:rsidRPr="004747C2">
              <w:rPr>
                <w:rFonts w:cs="Arial"/>
              </w:rPr>
              <w:t>6.1</w:t>
            </w:r>
          </w:p>
        </w:tc>
        <w:tc>
          <w:tcPr>
            <w:tcW w:w="850" w:type="dxa"/>
          </w:tcPr>
          <w:p w:rsidR="00982077" w:rsidRPr="004747C2" w:rsidRDefault="00982077" w:rsidP="004747C2">
            <w:pPr>
              <w:spacing w:before="60"/>
              <w:jc w:val="center"/>
              <w:rPr>
                <w:rFonts w:cs="Arial"/>
              </w:rPr>
            </w:pPr>
          </w:p>
        </w:tc>
        <w:tc>
          <w:tcPr>
            <w:tcW w:w="4139" w:type="dxa"/>
          </w:tcPr>
          <w:p w:rsidR="00982077" w:rsidRPr="004747C2" w:rsidRDefault="00982077" w:rsidP="004747C2">
            <w:pPr>
              <w:spacing w:before="60"/>
              <w:jc w:val="both"/>
              <w:rPr>
                <w:rFonts w:cs="Arial"/>
              </w:rPr>
            </w:pPr>
          </w:p>
        </w:tc>
      </w:tr>
      <w:tr w:rsidR="004747C2" w:rsidRPr="004747C2" w:rsidTr="007C58D3">
        <w:tc>
          <w:tcPr>
            <w:tcW w:w="4016" w:type="dxa"/>
          </w:tcPr>
          <w:p w:rsidR="00982077" w:rsidRPr="004747C2" w:rsidRDefault="00982077" w:rsidP="004747C2">
            <w:pPr>
              <w:spacing w:before="60"/>
              <w:jc w:val="both"/>
              <w:rPr>
                <w:rFonts w:eastAsia="Calibri"/>
                <w:bCs/>
              </w:rPr>
            </w:pPr>
            <w:r w:rsidRPr="004747C2">
              <w:rPr>
                <w:rFonts w:eastAsia="Calibri"/>
                <w:bCs/>
              </w:rPr>
              <w:t>Genel</w:t>
            </w:r>
          </w:p>
        </w:tc>
        <w:tc>
          <w:tcPr>
            <w:tcW w:w="850" w:type="dxa"/>
          </w:tcPr>
          <w:p w:rsidR="00982077" w:rsidRPr="004747C2" w:rsidRDefault="007C58D3" w:rsidP="004747C2">
            <w:pPr>
              <w:spacing w:before="60"/>
              <w:jc w:val="center"/>
              <w:rPr>
                <w:rFonts w:cs="Arial"/>
              </w:rPr>
            </w:pPr>
            <w:r w:rsidRPr="004747C2">
              <w:rPr>
                <w:rFonts w:cs="Arial"/>
              </w:rPr>
              <w:t>6.1.1</w:t>
            </w:r>
          </w:p>
        </w:tc>
        <w:tc>
          <w:tcPr>
            <w:tcW w:w="850" w:type="dxa"/>
          </w:tcPr>
          <w:p w:rsidR="00982077" w:rsidRPr="004747C2" w:rsidRDefault="00982077" w:rsidP="004747C2">
            <w:pPr>
              <w:spacing w:before="60"/>
              <w:jc w:val="center"/>
              <w:rPr>
                <w:rFonts w:cs="Arial"/>
              </w:rPr>
            </w:pPr>
          </w:p>
        </w:tc>
        <w:tc>
          <w:tcPr>
            <w:tcW w:w="4139" w:type="dxa"/>
          </w:tcPr>
          <w:p w:rsidR="00982077" w:rsidRPr="004747C2" w:rsidRDefault="00982077" w:rsidP="004747C2">
            <w:pPr>
              <w:spacing w:before="60"/>
              <w:jc w:val="both"/>
              <w:rPr>
                <w:rFonts w:cs="Arial"/>
              </w:rPr>
            </w:pPr>
          </w:p>
        </w:tc>
      </w:tr>
      <w:tr w:rsidR="004747C2" w:rsidRPr="004747C2" w:rsidTr="007C58D3">
        <w:tc>
          <w:tcPr>
            <w:tcW w:w="4016" w:type="dxa"/>
          </w:tcPr>
          <w:p w:rsidR="00982077" w:rsidRPr="004747C2" w:rsidRDefault="00982077" w:rsidP="004747C2">
            <w:pPr>
              <w:spacing w:before="60"/>
              <w:jc w:val="both"/>
              <w:rPr>
                <w:rFonts w:eastAsia="Calibri"/>
                <w:bCs/>
              </w:rPr>
            </w:pPr>
            <w:r w:rsidRPr="004747C2">
              <w:rPr>
                <w:rFonts w:eastAsia="Calibri"/>
                <w:bCs/>
              </w:rPr>
              <w:t>Çevre boyutları</w:t>
            </w:r>
          </w:p>
        </w:tc>
        <w:tc>
          <w:tcPr>
            <w:tcW w:w="850" w:type="dxa"/>
          </w:tcPr>
          <w:p w:rsidR="00982077" w:rsidRPr="004747C2" w:rsidRDefault="007C58D3" w:rsidP="004747C2">
            <w:pPr>
              <w:spacing w:before="60"/>
              <w:jc w:val="center"/>
              <w:rPr>
                <w:rFonts w:cs="Arial"/>
              </w:rPr>
            </w:pPr>
            <w:r w:rsidRPr="004747C2">
              <w:rPr>
                <w:rFonts w:cs="Arial"/>
              </w:rPr>
              <w:t>6.1.2</w:t>
            </w:r>
          </w:p>
        </w:tc>
        <w:tc>
          <w:tcPr>
            <w:tcW w:w="850" w:type="dxa"/>
          </w:tcPr>
          <w:p w:rsidR="00982077" w:rsidRPr="004747C2" w:rsidRDefault="007C58D3" w:rsidP="004747C2">
            <w:pPr>
              <w:spacing w:before="60"/>
              <w:jc w:val="center"/>
              <w:rPr>
                <w:rFonts w:cs="Arial"/>
              </w:rPr>
            </w:pPr>
            <w:r w:rsidRPr="004747C2">
              <w:rPr>
                <w:rFonts w:cs="Arial"/>
              </w:rPr>
              <w:t>4.3.1</w:t>
            </w:r>
          </w:p>
        </w:tc>
        <w:tc>
          <w:tcPr>
            <w:tcW w:w="4139" w:type="dxa"/>
          </w:tcPr>
          <w:p w:rsidR="00982077" w:rsidRPr="004747C2" w:rsidRDefault="00784DF7" w:rsidP="004747C2">
            <w:pPr>
              <w:spacing w:before="60"/>
              <w:jc w:val="both"/>
              <w:rPr>
                <w:rFonts w:cs="Arial"/>
              </w:rPr>
            </w:pPr>
            <w:r w:rsidRPr="004747C2">
              <w:rPr>
                <w:rFonts w:cs="Arial"/>
              </w:rPr>
              <w:t>Çevre boyutları</w:t>
            </w:r>
          </w:p>
        </w:tc>
      </w:tr>
      <w:tr w:rsidR="004747C2" w:rsidRPr="004747C2" w:rsidTr="007C58D3">
        <w:tc>
          <w:tcPr>
            <w:tcW w:w="4016" w:type="dxa"/>
          </w:tcPr>
          <w:p w:rsidR="00982077" w:rsidRPr="004747C2" w:rsidRDefault="00982077" w:rsidP="004747C2">
            <w:pPr>
              <w:spacing w:before="60"/>
              <w:jc w:val="both"/>
              <w:rPr>
                <w:rFonts w:eastAsia="Calibri"/>
                <w:bCs/>
              </w:rPr>
            </w:pPr>
            <w:r w:rsidRPr="004747C2">
              <w:rPr>
                <w:rFonts w:eastAsia="Calibri"/>
                <w:bCs/>
              </w:rPr>
              <w:t xml:space="preserve">Uygunluk </w:t>
            </w:r>
            <w:r w:rsidR="00332304">
              <w:rPr>
                <w:rFonts w:cs="Arial"/>
              </w:rPr>
              <w:t>yükümlülükleri</w:t>
            </w:r>
          </w:p>
        </w:tc>
        <w:tc>
          <w:tcPr>
            <w:tcW w:w="850" w:type="dxa"/>
          </w:tcPr>
          <w:p w:rsidR="00982077" w:rsidRPr="004747C2" w:rsidRDefault="007C58D3" w:rsidP="004747C2">
            <w:pPr>
              <w:spacing w:before="60"/>
              <w:jc w:val="center"/>
              <w:rPr>
                <w:rFonts w:cs="Arial"/>
              </w:rPr>
            </w:pPr>
            <w:r w:rsidRPr="004747C2">
              <w:rPr>
                <w:rFonts w:cs="Arial"/>
              </w:rPr>
              <w:t>6.1.3</w:t>
            </w:r>
          </w:p>
        </w:tc>
        <w:tc>
          <w:tcPr>
            <w:tcW w:w="850" w:type="dxa"/>
          </w:tcPr>
          <w:p w:rsidR="00982077" w:rsidRPr="004747C2" w:rsidRDefault="007C58D3" w:rsidP="004747C2">
            <w:pPr>
              <w:spacing w:before="60"/>
              <w:jc w:val="center"/>
              <w:rPr>
                <w:rFonts w:cs="Arial"/>
              </w:rPr>
            </w:pPr>
            <w:r w:rsidRPr="004747C2">
              <w:rPr>
                <w:rFonts w:cs="Arial"/>
              </w:rPr>
              <w:t>4.3.2</w:t>
            </w:r>
          </w:p>
        </w:tc>
        <w:tc>
          <w:tcPr>
            <w:tcW w:w="4139" w:type="dxa"/>
          </w:tcPr>
          <w:p w:rsidR="00982077" w:rsidRPr="004747C2" w:rsidRDefault="00784DF7" w:rsidP="004747C2">
            <w:pPr>
              <w:spacing w:before="60"/>
              <w:jc w:val="both"/>
              <w:rPr>
                <w:rFonts w:cs="Arial"/>
              </w:rPr>
            </w:pPr>
            <w:r w:rsidRPr="004747C2">
              <w:rPr>
                <w:rFonts w:cs="Arial"/>
              </w:rPr>
              <w:t>Yasal ve diğer şartlar</w:t>
            </w:r>
          </w:p>
        </w:tc>
      </w:tr>
      <w:tr w:rsidR="004747C2" w:rsidRPr="004747C2" w:rsidTr="007C58D3">
        <w:tc>
          <w:tcPr>
            <w:tcW w:w="4016" w:type="dxa"/>
          </w:tcPr>
          <w:p w:rsidR="00982077" w:rsidRPr="004747C2" w:rsidRDefault="00982077" w:rsidP="004747C2">
            <w:pPr>
              <w:spacing w:before="60"/>
              <w:jc w:val="both"/>
              <w:rPr>
                <w:rFonts w:eastAsia="Calibri"/>
                <w:bCs/>
              </w:rPr>
            </w:pPr>
            <w:r w:rsidRPr="004747C2">
              <w:rPr>
                <w:rFonts w:eastAsia="Calibri"/>
                <w:bCs/>
              </w:rPr>
              <w:t>Planlama faaliyeti</w:t>
            </w:r>
          </w:p>
        </w:tc>
        <w:tc>
          <w:tcPr>
            <w:tcW w:w="850" w:type="dxa"/>
          </w:tcPr>
          <w:p w:rsidR="00982077" w:rsidRPr="004747C2" w:rsidRDefault="007C58D3" w:rsidP="004747C2">
            <w:pPr>
              <w:spacing w:before="60"/>
              <w:jc w:val="center"/>
              <w:rPr>
                <w:rFonts w:cs="Arial"/>
              </w:rPr>
            </w:pPr>
            <w:r w:rsidRPr="004747C2">
              <w:rPr>
                <w:rFonts w:cs="Arial"/>
              </w:rPr>
              <w:t>6.1.4</w:t>
            </w:r>
          </w:p>
        </w:tc>
        <w:tc>
          <w:tcPr>
            <w:tcW w:w="850" w:type="dxa"/>
          </w:tcPr>
          <w:p w:rsidR="00982077" w:rsidRPr="004747C2" w:rsidRDefault="00982077" w:rsidP="004747C2">
            <w:pPr>
              <w:spacing w:before="60"/>
              <w:jc w:val="center"/>
              <w:rPr>
                <w:rFonts w:cs="Arial"/>
              </w:rPr>
            </w:pPr>
          </w:p>
        </w:tc>
        <w:tc>
          <w:tcPr>
            <w:tcW w:w="4139" w:type="dxa"/>
          </w:tcPr>
          <w:p w:rsidR="00982077" w:rsidRPr="004747C2" w:rsidRDefault="00982077" w:rsidP="004747C2">
            <w:pPr>
              <w:spacing w:before="60"/>
              <w:jc w:val="both"/>
              <w:rPr>
                <w:rFonts w:cs="Arial"/>
              </w:rPr>
            </w:pPr>
          </w:p>
        </w:tc>
      </w:tr>
      <w:tr w:rsidR="004747C2" w:rsidRPr="004747C2" w:rsidTr="007C58D3">
        <w:tc>
          <w:tcPr>
            <w:tcW w:w="4016" w:type="dxa"/>
          </w:tcPr>
          <w:p w:rsidR="007C58D3" w:rsidRPr="004747C2" w:rsidRDefault="007C58D3" w:rsidP="004747C2">
            <w:pPr>
              <w:spacing w:before="60"/>
              <w:jc w:val="both"/>
              <w:rPr>
                <w:rFonts w:eastAsia="Calibri"/>
                <w:bCs/>
              </w:rPr>
            </w:pPr>
            <w:r w:rsidRPr="004747C2">
              <w:rPr>
                <w:rFonts w:eastAsia="Calibri"/>
                <w:bCs/>
              </w:rPr>
              <w:t>Çevre amaçları ve bunlara ulaşmak için planlama (sadece başlık)</w:t>
            </w:r>
          </w:p>
        </w:tc>
        <w:tc>
          <w:tcPr>
            <w:tcW w:w="850" w:type="dxa"/>
          </w:tcPr>
          <w:p w:rsidR="007C58D3" w:rsidRPr="004747C2" w:rsidRDefault="007C58D3" w:rsidP="004747C2">
            <w:pPr>
              <w:spacing w:before="60"/>
              <w:jc w:val="center"/>
              <w:rPr>
                <w:rFonts w:cs="Arial"/>
              </w:rPr>
            </w:pPr>
            <w:r w:rsidRPr="004747C2">
              <w:rPr>
                <w:rFonts w:cs="Arial"/>
              </w:rPr>
              <w:t>6.2</w:t>
            </w:r>
          </w:p>
        </w:tc>
        <w:tc>
          <w:tcPr>
            <w:tcW w:w="850" w:type="dxa"/>
            <w:vMerge w:val="restart"/>
          </w:tcPr>
          <w:p w:rsidR="007C58D3" w:rsidRPr="004747C2" w:rsidRDefault="007C58D3" w:rsidP="004747C2">
            <w:pPr>
              <w:spacing w:before="60"/>
              <w:jc w:val="center"/>
              <w:rPr>
                <w:rFonts w:cs="Arial"/>
              </w:rPr>
            </w:pPr>
          </w:p>
          <w:p w:rsidR="007C58D3" w:rsidRPr="004747C2" w:rsidRDefault="007C58D3" w:rsidP="004747C2">
            <w:pPr>
              <w:spacing w:before="60"/>
              <w:jc w:val="center"/>
              <w:rPr>
                <w:rFonts w:cs="Arial"/>
              </w:rPr>
            </w:pPr>
          </w:p>
          <w:p w:rsidR="007C58D3" w:rsidRPr="004747C2" w:rsidRDefault="007C58D3" w:rsidP="004747C2">
            <w:pPr>
              <w:spacing w:before="60"/>
              <w:jc w:val="center"/>
              <w:rPr>
                <w:rFonts w:cs="Arial"/>
              </w:rPr>
            </w:pPr>
            <w:r w:rsidRPr="004747C2">
              <w:rPr>
                <w:rFonts w:cs="Arial"/>
              </w:rPr>
              <w:t>4.3.3</w:t>
            </w:r>
          </w:p>
        </w:tc>
        <w:tc>
          <w:tcPr>
            <w:tcW w:w="4139" w:type="dxa"/>
            <w:vMerge w:val="restart"/>
          </w:tcPr>
          <w:p w:rsidR="00784DF7" w:rsidRPr="004747C2" w:rsidRDefault="00784DF7" w:rsidP="004747C2">
            <w:pPr>
              <w:spacing w:before="60"/>
              <w:jc w:val="both"/>
              <w:rPr>
                <w:rFonts w:cs="Arial"/>
              </w:rPr>
            </w:pPr>
          </w:p>
          <w:p w:rsidR="00784DF7" w:rsidRPr="004747C2" w:rsidRDefault="00784DF7" w:rsidP="004747C2">
            <w:pPr>
              <w:spacing w:before="60"/>
              <w:jc w:val="both"/>
              <w:rPr>
                <w:rFonts w:cs="Arial"/>
              </w:rPr>
            </w:pPr>
          </w:p>
          <w:p w:rsidR="007C58D3" w:rsidRPr="004747C2" w:rsidRDefault="00784DF7" w:rsidP="004747C2">
            <w:pPr>
              <w:spacing w:before="60"/>
              <w:jc w:val="both"/>
              <w:rPr>
                <w:rFonts w:cs="Arial"/>
              </w:rPr>
            </w:pPr>
            <w:r w:rsidRPr="004747C2">
              <w:rPr>
                <w:rFonts w:cs="Arial"/>
              </w:rPr>
              <w:t>Amaçlar, hedefler ve program/ programlar</w:t>
            </w:r>
          </w:p>
        </w:tc>
      </w:tr>
      <w:tr w:rsidR="004747C2" w:rsidRPr="004747C2" w:rsidTr="007C58D3">
        <w:tc>
          <w:tcPr>
            <w:tcW w:w="4016" w:type="dxa"/>
          </w:tcPr>
          <w:p w:rsidR="007C58D3" w:rsidRPr="004747C2" w:rsidRDefault="007C58D3" w:rsidP="004747C2">
            <w:pPr>
              <w:spacing w:before="60"/>
              <w:jc w:val="both"/>
              <w:rPr>
                <w:rFonts w:eastAsia="Calibri"/>
                <w:bCs/>
              </w:rPr>
            </w:pPr>
            <w:r w:rsidRPr="004747C2">
              <w:rPr>
                <w:rFonts w:eastAsia="Calibri"/>
                <w:bCs/>
              </w:rPr>
              <w:t>Çevre amaçları</w:t>
            </w:r>
          </w:p>
        </w:tc>
        <w:tc>
          <w:tcPr>
            <w:tcW w:w="850" w:type="dxa"/>
          </w:tcPr>
          <w:p w:rsidR="007C58D3" w:rsidRPr="004747C2" w:rsidRDefault="007C58D3" w:rsidP="004747C2">
            <w:pPr>
              <w:spacing w:before="60"/>
              <w:jc w:val="center"/>
              <w:rPr>
                <w:rFonts w:cs="Arial"/>
              </w:rPr>
            </w:pPr>
            <w:r w:rsidRPr="004747C2">
              <w:rPr>
                <w:rFonts w:cs="Arial"/>
              </w:rPr>
              <w:t>6.2.1</w:t>
            </w:r>
          </w:p>
        </w:tc>
        <w:tc>
          <w:tcPr>
            <w:tcW w:w="850" w:type="dxa"/>
            <w:vMerge/>
          </w:tcPr>
          <w:p w:rsidR="007C58D3" w:rsidRPr="004747C2" w:rsidRDefault="007C58D3" w:rsidP="004747C2">
            <w:pPr>
              <w:spacing w:before="60"/>
              <w:jc w:val="center"/>
              <w:rPr>
                <w:rFonts w:cs="Arial"/>
              </w:rPr>
            </w:pPr>
          </w:p>
        </w:tc>
        <w:tc>
          <w:tcPr>
            <w:tcW w:w="4139" w:type="dxa"/>
            <w:vMerge/>
          </w:tcPr>
          <w:p w:rsidR="007C58D3" w:rsidRPr="004747C2" w:rsidRDefault="007C58D3" w:rsidP="004747C2">
            <w:pPr>
              <w:spacing w:before="60"/>
              <w:jc w:val="both"/>
              <w:rPr>
                <w:rFonts w:cs="Arial"/>
              </w:rPr>
            </w:pPr>
          </w:p>
        </w:tc>
      </w:tr>
      <w:tr w:rsidR="004747C2" w:rsidRPr="004747C2" w:rsidTr="007C58D3">
        <w:tc>
          <w:tcPr>
            <w:tcW w:w="4016" w:type="dxa"/>
          </w:tcPr>
          <w:p w:rsidR="007C58D3" w:rsidRPr="004747C2" w:rsidRDefault="007C58D3" w:rsidP="004747C2">
            <w:pPr>
              <w:spacing w:before="60"/>
              <w:jc w:val="both"/>
              <w:rPr>
                <w:rFonts w:eastAsia="Calibri"/>
                <w:bCs/>
              </w:rPr>
            </w:pPr>
            <w:r w:rsidRPr="004747C2">
              <w:rPr>
                <w:rFonts w:eastAsia="Calibri"/>
              </w:rPr>
              <w:t>Çevre amaçlarına ulaşmak için faaliyetlerin planlanması</w:t>
            </w:r>
          </w:p>
        </w:tc>
        <w:tc>
          <w:tcPr>
            <w:tcW w:w="850" w:type="dxa"/>
          </w:tcPr>
          <w:p w:rsidR="007C58D3" w:rsidRPr="004747C2" w:rsidRDefault="007C58D3" w:rsidP="004747C2">
            <w:pPr>
              <w:spacing w:before="60"/>
              <w:jc w:val="center"/>
              <w:rPr>
                <w:rFonts w:cs="Arial"/>
              </w:rPr>
            </w:pPr>
            <w:r w:rsidRPr="004747C2">
              <w:rPr>
                <w:rFonts w:cs="Arial"/>
              </w:rPr>
              <w:t>6.2.2</w:t>
            </w:r>
          </w:p>
        </w:tc>
        <w:tc>
          <w:tcPr>
            <w:tcW w:w="850" w:type="dxa"/>
            <w:vMerge/>
          </w:tcPr>
          <w:p w:rsidR="007C58D3" w:rsidRPr="004747C2" w:rsidRDefault="007C58D3" w:rsidP="004747C2">
            <w:pPr>
              <w:spacing w:before="60"/>
              <w:jc w:val="center"/>
              <w:rPr>
                <w:rFonts w:cs="Arial"/>
              </w:rPr>
            </w:pPr>
          </w:p>
        </w:tc>
        <w:tc>
          <w:tcPr>
            <w:tcW w:w="4139" w:type="dxa"/>
            <w:vMerge/>
          </w:tcPr>
          <w:p w:rsidR="007C58D3" w:rsidRPr="004747C2" w:rsidRDefault="007C58D3" w:rsidP="004747C2">
            <w:pPr>
              <w:spacing w:before="60"/>
              <w:jc w:val="both"/>
              <w:rPr>
                <w:rFonts w:cs="Arial"/>
              </w:rPr>
            </w:pPr>
          </w:p>
        </w:tc>
      </w:tr>
      <w:tr w:rsidR="004747C2" w:rsidRPr="004747C2" w:rsidTr="007C58D3">
        <w:tc>
          <w:tcPr>
            <w:tcW w:w="4016" w:type="dxa"/>
          </w:tcPr>
          <w:p w:rsidR="00982077" w:rsidRPr="004747C2" w:rsidRDefault="00982077" w:rsidP="004747C2">
            <w:pPr>
              <w:spacing w:before="60"/>
              <w:jc w:val="both"/>
              <w:rPr>
                <w:rFonts w:eastAsia="Calibri"/>
              </w:rPr>
            </w:pPr>
            <w:r w:rsidRPr="004747C2">
              <w:rPr>
                <w:rFonts w:eastAsia="Calibri"/>
              </w:rPr>
              <w:t>Destek (sadece başlık)</w:t>
            </w:r>
          </w:p>
        </w:tc>
        <w:tc>
          <w:tcPr>
            <w:tcW w:w="850" w:type="dxa"/>
          </w:tcPr>
          <w:p w:rsidR="00982077" w:rsidRPr="004747C2" w:rsidRDefault="007C58D3" w:rsidP="004747C2">
            <w:pPr>
              <w:spacing w:before="60"/>
              <w:jc w:val="center"/>
              <w:rPr>
                <w:rFonts w:cs="Arial"/>
              </w:rPr>
            </w:pPr>
            <w:r w:rsidRPr="004747C2">
              <w:rPr>
                <w:rFonts w:cs="Arial"/>
              </w:rPr>
              <w:t>7</w:t>
            </w:r>
          </w:p>
        </w:tc>
        <w:tc>
          <w:tcPr>
            <w:tcW w:w="850" w:type="dxa"/>
          </w:tcPr>
          <w:p w:rsidR="00982077" w:rsidRPr="004747C2" w:rsidRDefault="007C58D3" w:rsidP="004747C2">
            <w:pPr>
              <w:spacing w:before="60"/>
              <w:jc w:val="center"/>
              <w:rPr>
                <w:rFonts w:cs="Arial"/>
              </w:rPr>
            </w:pPr>
            <w:r w:rsidRPr="004747C2">
              <w:rPr>
                <w:rFonts w:cs="Arial"/>
              </w:rPr>
              <w:t>4.4</w:t>
            </w:r>
          </w:p>
        </w:tc>
        <w:tc>
          <w:tcPr>
            <w:tcW w:w="4139" w:type="dxa"/>
          </w:tcPr>
          <w:p w:rsidR="00982077" w:rsidRPr="004747C2" w:rsidRDefault="00784DF7" w:rsidP="004747C2">
            <w:pPr>
              <w:spacing w:before="60"/>
              <w:jc w:val="both"/>
              <w:rPr>
                <w:rFonts w:cs="Arial"/>
              </w:rPr>
            </w:pPr>
            <w:r w:rsidRPr="004747C2">
              <w:rPr>
                <w:rFonts w:cs="Arial"/>
              </w:rPr>
              <w:t>Uygulama ve faaliyetler (sadece başlık)</w:t>
            </w:r>
          </w:p>
        </w:tc>
      </w:tr>
      <w:tr w:rsidR="004747C2" w:rsidRPr="004747C2" w:rsidTr="007C58D3">
        <w:tc>
          <w:tcPr>
            <w:tcW w:w="4016" w:type="dxa"/>
          </w:tcPr>
          <w:p w:rsidR="00982077" w:rsidRPr="004747C2" w:rsidRDefault="00982077" w:rsidP="004747C2">
            <w:pPr>
              <w:spacing w:before="60"/>
              <w:jc w:val="both"/>
              <w:rPr>
                <w:rFonts w:eastAsia="Calibri"/>
              </w:rPr>
            </w:pPr>
            <w:r w:rsidRPr="004747C2">
              <w:rPr>
                <w:rFonts w:eastAsia="Calibri"/>
              </w:rPr>
              <w:t>Kaynak</w:t>
            </w:r>
          </w:p>
        </w:tc>
        <w:tc>
          <w:tcPr>
            <w:tcW w:w="850" w:type="dxa"/>
          </w:tcPr>
          <w:p w:rsidR="00982077" w:rsidRPr="004747C2" w:rsidRDefault="007C58D3" w:rsidP="004747C2">
            <w:pPr>
              <w:spacing w:before="60"/>
              <w:jc w:val="center"/>
              <w:rPr>
                <w:rFonts w:cs="Arial"/>
              </w:rPr>
            </w:pPr>
            <w:r w:rsidRPr="004747C2">
              <w:rPr>
                <w:rFonts w:cs="Arial"/>
              </w:rPr>
              <w:t>7.1</w:t>
            </w:r>
          </w:p>
        </w:tc>
        <w:tc>
          <w:tcPr>
            <w:tcW w:w="850" w:type="dxa"/>
          </w:tcPr>
          <w:p w:rsidR="00982077" w:rsidRPr="004747C2" w:rsidRDefault="007C58D3" w:rsidP="004747C2">
            <w:pPr>
              <w:spacing w:before="60"/>
              <w:jc w:val="center"/>
              <w:rPr>
                <w:rFonts w:cs="Arial"/>
              </w:rPr>
            </w:pPr>
            <w:r w:rsidRPr="004747C2">
              <w:rPr>
                <w:rFonts w:cs="Arial"/>
              </w:rPr>
              <w:t>4.4.1</w:t>
            </w:r>
          </w:p>
        </w:tc>
        <w:tc>
          <w:tcPr>
            <w:tcW w:w="4139" w:type="dxa"/>
          </w:tcPr>
          <w:p w:rsidR="00982077" w:rsidRPr="004747C2" w:rsidRDefault="00784DF7" w:rsidP="004747C2">
            <w:pPr>
              <w:spacing w:before="60"/>
              <w:jc w:val="both"/>
              <w:rPr>
                <w:rFonts w:cs="Arial"/>
              </w:rPr>
            </w:pPr>
            <w:r w:rsidRPr="004747C2">
              <w:rPr>
                <w:rFonts w:cs="Arial"/>
              </w:rPr>
              <w:t>Kaynaklar, görevler, sorumluluk ve yetki</w:t>
            </w:r>
          </w:p>
        </w:tc>
      </w:tr>
      <w:tr w:rsidR="004747C2" w:rsidRPr="004747C2" w:rsidTr="007C58D3">
        <w:tc>
          <w:tcPr>
            <w:tcW w:w="4016" w:type="dxa"/>
          </w:tcPr>
          <w:p w:rsidR="007C58D3" w:rsidRPr="004747C2" w:rsidRDefault="007C58D3" w:rsidP="004747C2">
            <w:pPr>
              <w:spacing w:before="60"/>
              <w:jc w:val="both"/>
              <w:rPr>
                <w:rFonts w:eastAsia="Calibri"/>
              </w:rPr>
            </w:pPr>
            <w:r w:rsidRPr="004747C2">
              <w:rPr>
                <w:rFonts w:eastAsia="Calibri"/>
              </w:rPr>
              <w:t>Yeterlilik</w:t>
            </w:r>
          </w:p>
        </w:tc>
        <w:tc>
          <w:tcPr>
            <w:tcW w:w="850" w:type="dxa"/>
          </w:tcPr>
          <w:p w:rsidR="007C58D3" w:rsidRPr="004747C2" w:rsidRDefault="007C58D3" w:rsidP="004747C2">
            <w:pPr>
              <w:spacing w:before="60"/>
              <w:jc w:val="center"/>
              <w:rPr>
                <w:rFonts w:cs="Arial"/>
              </w:rPr>
            </w:pPr>
            <w:r w:rsidRPr="004747C2">
              <w:rPr>
                <w:rFonts w:cs="Arial"/>
              </w:rPr>
              <w:t>7.2</w:t>
            </w:r>
          </w:p>
        </w:tc>
        <w:tc>
          <w:tcPr>
            <w:tcW w:w="850" w:type="dxa"/>
            <w:vMerge w:val="restart"/>
          </w:tcPr>
          <w:p w:rsidR="007C58D3" w:rsidRPr="004747C2" w:rsidRDefault="007C58D3" w:rsidP="004747C2">
            <w:pPr>
              <w:spacing w:before="240"/>
              <w:jc w:val="center"/>
              <w:rPr>
                <w:rFonts w:cs="Arial"/>
              </w:rPr>
            </w:pPr>
            <w:r w:rsidRPr="004747C2">
              <w:rPr>
                <w:rFonts w:cs="Arial"/>
              </w:rPr>
              <w:t>4.4.2</w:t>
            </w:r>
          </w:p>
        </w:tc>
        <w:tc>
          <w:tcPr>
            <w:tcW w:w="4139" w:type="dxa"/>
            <w:vMerge w:val="restart"/>
          </w:tcPr>
          <w:p w:rsidR="00784DF7" w:rsidRPr="004747C2" w:rsidRDefault="00784DF7" w:rsidP="004747C2">
            <w:pPr>
              <w:spacing w:before="240"/>
              <w:jc w:val="both"/>
              <w:rPr>
                <w:rFonts w:cs="Arial"/>
              </w:rPr>
            </w:pPr>
            <w:r w:rsidRPr="004747C2">
              <w:rPr>
                <w:rFonts w:cs="Arial"/>
              </w:rPr>
              <w:t>Uzmanlık, eğitim ve farkında olma</w:t>
            </w:r>
          </w:p>
        </w:tc>
      </w:tr>
      <w:tr w:rsidR="004747C2" w:rsidRPr="004747C2" w:rsidTr="007C58D3">
        <w:tc>
          <w:tcPr>
            <w:tcW w:w="4016" w:type="dxa"/>
          </w:tcPr>
          <w:p w:rsidR="007C58D3" w:rsidRPr="004747C2" w:rsidRDefault="007C58D3" w:rsidP="004747C2">
            <w:pPr>
              <w:spacing w:before="60"/>
              <w:jc w:val="both"/>
              <w:rPr>
                <w:rFonts w:eastAsia="Calibri"/>
              </w:rPr>
            </w:pPr>
            <w:r w:rsidRPr="004747C2">
              <w:rPr>
                <w:rFonts w:eastAsia="Calibri"/>
              </w:rPr>
              <w:t>Farkındalık</w:t>
            </w:r>
          </w:p>
        </w:tc>
        <w:tc>
          <w:tcPr>
            <w:tcW w:w="850" w:type="dxa"/>
          </w:tcPr>
          <w:p w:rsidR="007C58D3" w:rsidRPr="004747C2" w:rsidRDefault="007C58D3" w:rsidP="004747C2">
            <w:pPr>
              <w:spacing w:before="60"/>
              <w:jc w:val="center"/>
              <w:rPr>
                <w:rFonts w:cs="Arial"/>
              </w:rPr>
            </w:pPr>
            <w:r w:rsidRPr="004747C2">
              <w:rPr>
                <w:rFonts w:cs="Arial"/>
              </w:rPr>
              <w:t>7.3</w:t>
            </w:r>
          </w:p>
        </w:tc>
        <w:tc>
          <w:tcPr>
            <w:tcW w:w="850" w:type="dxa"/>
            <w:vMerge/>
          </w:tcPr>
          <w:p w:rsidR="007C58D3" w:rsidRPr="004747C2" w:rsidRDefault="007C58D3" w:rsidP="004747C2">
            <w:pPr>
              <w:spacing w:before="60"/>
              <w:jc w:val="center"/>
              <w:rPr>
                <w:rFonts w:cs="Arial"/>
              </w:rPr>
            </w:pPr>
          </w:p>
        </w:tc>
        <w:tc>
          <w:tcPr>
            <w:tcW w:w="4139" w:type="dxa"/>
            <w:vMerge/>
          </w:tcPr>
          <w:p w:rsidR="007C58D3" w:rsidRPr="004747C2" w:rsidRDefault="007C58D3" w:rsidP="004747C2">
            <w:pPr>
              <w:spacing w:before="60"/>
              <w:jc w:val="both"/>
              <w:rPr>
                <w:rFonts w:cs="Arial"/>
              </w:rPr>
            </w:pPr>
          </w:p>
        </w:tc>
      </w:tr>
    </w:tbl>
    <w:p w:rsidR="00784DF7" w:rsidRPr="004747C2" w:rsidRDefault="00784DF7" w:rsidP="004747C2">
      <w:pPr>
        <w:jc w:val="both"/>
        <w:rPr>
          <w:rFonts w:cs="Arial"/>
        </w:rPr>
      </w:pPr>
    </w:p>
    <w:p w:rsidR="00784DF7" w:rsidRPr="004747C2" w:rsidRDefault="00784DF7" w:rsidP="004747C2">
      <w:pPr>
        <w:jc w:val="both"/>
        <w:rPr>
          <w:rFonts w:cs="Arial"/>
        </w:rPr>
      </w:pPr>
    </w:p>
    <w:p w:rsidR="00784DF7" w:rsidRPr="004747C2" w:rsidRDefault="00784DF7" w:rsidP="004747C2">
      <w:pPr>
        <w:jc w:val="both"/>
        <w:rPr>
          <w:rFonts w:cs="Arial"/>
        </w:rPr>
      </w:pPr>
    </w:p>
    <w:p w:rsidR="00784DF7" w:rsidRDefault="00784DF7" w:rsidP="004747C2">
      <w:pPr>
        <w:jc w:val="both"/>
        <w:rPr>
          <w:rFonts w:cs="Arial"/>
        </w:rPr>
      </w:pPr>
    </w:p>
    <w:p w:rsidR="005A07C7" w:rsidRPr="004747C2" w:rsidRDefault="005A07C7" w:rsidP="004747C2">
      <w:pPr>
        <w:jc w:val="both"/>
        <w:rPr>
          <w:rFonts w:cs="Arial"/>
        </w:rPr>
      </w:pPr>
    </w:p>
    <w:p w:rsidR="00784DF7" w:rsidRPr="004747C2" w:rsidRDefault="00784DF7" w:rsidP="00784DF7">
      <w:pPr>
        <w:autoSpaceDE w:val="0"/>
        <w:autoSpaceDN w:val="0"/>
        <w:adjustRightInd w:val="0"/>
        <w:jc w:val="both"/>
        <w:rPr>
          <w:rFonts w:eastAsia="Calibri" w:cs="Arial"/>
          <w:bCs/>
        </w:rPr>
      </w:pPr>
      <w:r w:rsidRPr="004747C2">
        <w:rPr>
          <w:rFonts w:eastAsia="Calibri" w:cs="Arial"/>
          <w:b/>
          <w:bCs/>
        </w:rPr>
        <w:lastRenderedPageBreak/>
        <w:t xml:space="preserve">Çizelge B.1 – </w:t>
      </w:r>
      <w:r w:rsidRPr="004747C2">
        <w:rPr>
          <w:rFonts w:eastAsia="Calibri" w:cs="Arial"/>
          <w:bCs/>
        </w:rPr>
        <w:t>ISO 14001</w:t>
      </w:r>
      <w:r w:rsidR="00847A13">
        <w:rPr>
          <w:rFonts w:eastAsia="Calibri" w:cs="Arial"/>
          <w:bCs/>
        </w:rPr>
        <w:t xml:space="preserve">: </w:t>
      </w:r>
      <w:r w:rsidRPr="004747C2">
        <w:rPr>
          <w:rFonts w:eastAsia="Calibri" w:cs="Arial"/>
          <w:bCs/>
        </w:rPr>
        <w:t>2015 ile ISO 14001</w:t>
      </w:r>
      <w:r w:rsidR="00847A13">
        <w:rPr>
          <w:rFonts w:eastAsia="Calibri" w:cs="Arial"/>
          <w:bCs/>
        </w:rPr>
        <w:t xml:space="preserve">: </w:t>
      </w:r>
      <w:r w:rsidRPr="004747C2">
        <w:rPr>
          <w:rFonts w:eastAsia="Calibri" w:cs="Arial"/>
          <w:bCs/>
        </w:rPr>
        <w:t>2004 arasındaki ilişki (devamı)</w:t>
      </w:r>
    </w:p>
    <w:p w:rsidR="00784DF7" w:rsidRPr="004747C2" w:rsidRDefault="00784DF7" w:rsidP="00784DF7">
      <w:pPr>
        <w:autoSpaceDE w:val="0"/>
        <w:autoSpaceDN w:val="0"/>
        <w:adjustRightInd w:val="0"/>
        <w:jc w:val="both"/>
        <w:rPr>
          <w:rFonts w:eastAsia="Calibri" w:cs="Arial"/>
          <w:bCs/>
          <w:sz w:val="16"/>
          <w:szCs w:val="16"/>
        </w:rPr>
      </w:pPr>
    </w:p>
    <w:tbl>
      <w:tblPr>
        <w:tblStyle w:val="TabloKlavuzu"/>
        <w:tblW w:w="0" w:type="auto"/>
        <w:tblLook w:val="04A0" w:firstRow="1" w:lastRow="0" w:firstColumn="1" w:lastColumn="0" w:noHBand="0" w:noVBand="1"/>
      </w:tblPr>
      <w:tblGrid>
        <w:gridCol w:w="3906"/>
        <w:gridCol w:w="850"/>
        <w:gridCol w:w="850"/>
        <w:gridCol w:w="4023"/>
      </w:tblGrid>
      <w:tr w:rsidR="004747C2" w:rsidRPr="004747C2" w:rsidTr="00282140">
        <w:tc>
          <w:tcPr>
            <w:tcW w:w="4866" w:type="dxa"/>
            <w:gridSpan w:val="2"/>
          </w:tcPr>
          <w:p w:rsidR="00784DF7" w:rsidRPr="004747C2" w:rsidRDefault="00784DF7" w:rsidP="00282140">
            <w:pPr>
              <w:spacing w:before="60" w:after="60"/>
              <w:jc w:val="center"/>
              <w:rPr>
                <w:rFonts w:cs="Arial"/>
                <w:b/>
              </w:rPr>
            </w:pPr>
            <w:r w:rsidRPr="004747C2">
              <w:rPr>
                <w:rFonts w:cs="Arial"/>
                <w:b/>
              </w:rPr>
              <w:t>ISO 14001</w:t>
            </w:r>
            <w:r w:rsidR="00847A13">
              <w:rPr>
                <w:rFonts w:cs="Arial"/>
                <w:b/>
              </w:rPr>
              <w:t xml:space="preserve">: </w:t>
            </w:r>
            <w:r w:rsidRPr="004747C2">
              <w:rPr>
                <w:rFonts w:cs="Arial"/>
                <w:b/>
              </w:rPr>
              <w:t>2015</w:t>
            </w:r>
          </w:p>
        </w:tc>
        <w:tc>
          <w:tcPr>
            <w:tcW w:w="4989" w:type="dxa"/>
            <w:gridSpan w:val="2"/>
          </w:tcPr>
          <w:p w:rsidR="00784DF7" w:rsidRPr="004747C2" w:rsidRDefault="00784DF7" w:rsidP="00282140">
            <w:pPr>
              <w:spacing w:before="60" w:after="60"/>
              <w:jc w:val="center"/>
              <w:rPr>
                <w:rFonts w:cs="Arial"/>
                <w:b/>
              </w:rPr>
            </w:pPr>
            <w:r w:rsidRPr="004747C2">
              <w:rPr>
                <w:rFonts w:cs="Arial"/>
                <w:b/>
              </w:rPr>
              <w:t>ISO 14001</w:t>
            </w:r>
            <w:r w:rsidR="00847A13">
              <w:rPr>
                <w:rFonts w:cs="Arial"/>
                <w:b/>
              </w:rPr>
              <w:t xml:space="preserve">: </w:t>
            </w:r>
            <w:r w:rsidRPr="004747C2">
              <w:rPr>
                <w:rFonts w:cs="Arial"/>
                <w:b/>
              </w:rPr>
              <w:t>2004</w:t>
            </w:r>
          </w:p>
        </w:tc>
      </w:tr>
      <w:tr w:rsidR="004747C2" w:rsidRPr="004747C2" w:rsidTr="00282140">
        <w:tc>
          <w:tcPr>
            <w:tcW w:w="4016" w:type="dxa"/>
          </w:tcPr>
          <w:p w:rsidR="00784DF7" w:rsidRPr="004747C2" w:rsidRDefault="00784DF7" w:rsidP="00282140">
            <w:pPr>
              <w:spacing w:before="60" w:after="60"/>
              <w:jc w:val="center"/>
              <w:rPr>
                <w:rFonts w:cs="Arial"/>
                <w:b/>
              </w:rPr>
            </w:pPr>
            <w:r w:rsidRPr="004747C2">
              <w:rPr>
                <w:rFonts w:cs="Arial"/>
                <w:b/>
              </w:rPr>
              <w:t>Madde başlığı</w:t>
            </w:r>
          </w:p>
        </w:tc>
        <w:tc>
          <w:tcPr>
            <w:tcW w:w="850" w:type="dxa"/>
          </w:tcPr>
          <w:p w:rsidR="00784DF7" w:rsidRPr="004747C2" w:rsidRDefault="00784DF7" w:rsidP="00282140">
            <w:pPr>
              <w:spacing w:before="60" w:after="60"/>
              <w:jc w:val="center"/>
              <w:rPr>
                <w:rFonts w:cs="Arial"/>
                <w:b/>
              </w:rPr>
            </w:pPr>
            <w:r w:rsidRPr="004747C2">
              <w:rPr>
                <w:rFonts w:cs="Arial"/>
                <w:b/>
              </w:rPr>
              <w:t xml:space="preserve">Madde </w:t>
            </w:r>
            <w:proofErr w:type="spellStart"/>
            <w:r w:rsidRPr="004747C2">
              <w:rPr>
                <w:rFonts w:cs="Arial"/>
                <w:b/>
              </w:rPr>
              <w:t>no</w:t>
            </w:r>
            <w:proofErr w:type="spellEnd"/>
          </w:p>
        </w:tc>
        <w:tc>
          <w:tcPr>
            <w:tcW w:w="850" w:type="dxa"/>
          </w:tcPr>
          <w:p w:rsidR="00784DF7" w:rsidRPr="004747C2" w:rsidRDefault="00784DF7" w:rsidP="00282140">
            <w:pPr>
              <w:spacing w:before="60" w:after="60"/>
              <w:jc w:val="center"/>
              <w:rPr>
                <w:rFonts w:cs="Arial"/>
                <w:b/>
              </w:rPr>
            </w:pPr>
            <w:r w:rsidRPr="004747C2">
              <w:rPr>
                <w:rFonts w:cs="Arial"/>
                <w:b/>
              </w:rPr>
              <w:t xml:space="preserve">Madde </w:t>
            </w:r>
            <w:proofErr w:type="spellStart"/>
            <w:r w:rsidRPr="004747C2">
              <w:rPr>
                <w:rFonts w:cs="Arial"/>
                <w:b/>
              </w:rPr>
              <w:t>no</w:t>
            </w:r>
            <w:proofErr w:type="spellEnd"/>
          </w:p>
        </w:tc>
        <w:tc>
          <w:tcPr>
            <w:tcW w:w="4139" w:type="dxa"/>
          </w:tcPr>
          <w:p w:rsidR="00784DF7" w:rsidRPr="004747C2" w:rsidRDefault="00784DF7" w:rsidP="00282140">
            <w:pPr>
              <w:spacing w:before="60" w:after="60"/>
              <w:jc w:val="center"/>
              <w:rPr>
                <w:rFonts w:cs="Arial"/>
                <w:b/>
              </w:rPr>
            </w:pPr>
            <w:r w:rsidRPr="004747C2">
              <w:rPr>
                <w:rFonts w:cs="Arial"/>
                <w:b/>
              </w:rPr>
              <w:t>Madde başlığı</w:t>
            </w:r>
          </w:p>
        </w:tc>
      </w:tr>
      <w:tr w:rsidR="004747C2" w:rsidRPr="004747C2" w:rsidTr="00282140">
        <w:tc>
          <w:tcPr>
            <w:tcW w:w="4016" w:type="dxa"/>
          </w:tcPr>
          <w:p w:rsidR="00780DE9" w:rsidRPr="004747C2" w:rsidRDefault="00780DE9" w:rsidP="004747C2">
            <w:pPr>
              <w:spacing w:before="60"/>
              <w:jc w:val="both"/>
              <w:rPr>
                <w:rFonts w:eastAsia="Calibri"/>
              </w:rPr>
            </w:pPr>
            <w:r w:rsidRPr="004747C2">
              <w:rPr>
                <w:rFonts w:eastAsia="Calibri"/>
              </w:rPr>
              <w:t>İletişim (sadece başlık)</w:t>
            </w:r>
          </w:p>
        </w:tc>
        <w:tc>
          <w:tcPr>
            <w:tcW w:w="850" w:type="dxa"/>
          </w:tcPr>
          <w:p w:rsidR="00780DE9" w:rsidRPr="004747C2" w:rsidRDefault="00780DE9" w:rsidP="004747C2">
            <w:pPr>
              <w:spacing w:before="60"/>
              <w:jc w:val="center"/>
              <w:rPr>
                <w:rFonts w:eastAsia="Calibri"/>
              </w:rPr>
            </w:pPr>
            <w:r w:rsidRPr="004747C2">
              <w:rPr>
                <w:rFonts w:eastAsia="Calibri"/>
              </w:rPr>
              <w:t>7.4</w:t>
            </w:r>
          </w:p>
        </w:tc>
        <w:tc>
          <w:tcPr>
            <w:tcW w:w="850" w:type="dxa"/>
            <w:vMerge w:val="restart"/>
          </w:tcPr>
          <w:p w:rsidR="00780DE9" w:rsidRPr="004747C2" w:rsidRDefault="00780DE9">
            <w:pPr>
              <w:spacing w:before="60"/>
              <w:jc w:val="center"/>
              <w:rPr>
                <w:rFonts w:eastAsia="Calibri"/>
              </w:rPr>
            </w:pPr>
          </w:p>
          <w:p w:rsidR="00780DE9" w:rsidRPr="004747C2" w:rsidRDefault="00780DE9" w:rsidP="004747C2">
            <w:pPr>
              <w:spacing w:before="240"/>
              <w:jc w:val="center"/>
              <w:rPr>
                <w:rFonts w:eastAsia="Calibri"/>
              </w:rPr>
            </w:pPr>
            <w:r w:rsidRPr="004747C2">
              <w:rPr>
                <w:rFonts w:eastAsia="Calibri"/>
              </w:rPr>
              <w:t>4.4.3</w:t>
            </w:r>
          </w:p>
        </w:tc>
        <w:tc>
          <w:tcPr>
            <w:tcW w:w="4139" w:type="dxa"/>
            <w:vMerge w:val="restart"/>
          </w:tcPr>
          <w:p w:rsidR="00780DE9" w:rsidRPr="004747C2" w:rsidRDefault="00780DE9">
            <w:pPr>
              <w:spacing w:before="60"/>
              <w:jc w:val="both"/>
              <w:rPr>
                <w:rFonts w:eastAsia="Calibri"/>
              </w:rPr>
            </w:pPr>
          </w:p>
          <w:p w:rsidR="00780DE9" w:rsidRPr="004747C2" w:rsidRDefault="00780DE9" w:rsidP="004747C2">
            <w:pPr>
              <w:spacing w:before="240"/>
              <w:jc w:val="both"/>
              <w:rPr>
                <w:rFonts w:eastAsia="Calibri"/>
              </w:rPr>
            </w:pPr>
            <w:r w:rsidRPr="004747C2">
              <w:rPr>
                <w:rFonts w:eastAsia="Calibri"/>
              </w:rPr>
              <w:t>İletişim</w:t>
            </w:r>
          </w:p>
        </w:tc>
      </w:tr>
      <w:tr w:rsidR="004747C2" w:rsidRPr="004747C2" w:rsidTr="00282140">
        <w:tc>
          <w:tcPr>
            <w:tcW w:w="4016" w:type="dxa"/>
          </w:tcPr>
          <w:p w:rsidR="00780DE9" w:rsidRPr="004747C2" w:rsidRDefault="00780DE9" w:rsidP="004747C2">
            <w:pPr>
              <w:spacing w:before="60"/>
              <w:jc w:val="both"/>
              <w:rPr>
                <w:rFonts w:eastAsia="Calibri"/>
              </w:rPr>
            </w:pPr>
            <w:r w:rsidRPr="004747C2">
              <w:rPr>
                <w:rFonts w:eastAsia="Calibri"/>
              </w:rPr>
              <w:t>Genel</w:t>
            </w:r>
          </w:p>
        </w:tc>
        <w:tc>
          <w:tcPr>
            <w:tcW w:w="850" w:type="dxa"/>
          </w:tcPr>
          <w:p w:rsidR="00780DE9" w:rsidRPr="004747C2" w:rsidRDefault="00780DE9" w:rsidP="004747C2">
            <w:pPr>
              <w:spacing w:before="60"/>
              <w:jc w:val="center"/>
              <w:rPr>
                <w:rFonts w:eastAsia="Calibri"/>
              </w:rPr>
            </w:pPr>
            <w:r w:rsidRPr="004747C2">
              <w:rPr>
                <w:rFonts w:eastAsia="Calibri"/>
              </w:rPr>
              <w:t>7.4.1</w:t>
            </w:r>
          </w:p>
        </w:tc>
        <w:tc>
          <w:tcPr>
            <w:tcW w:w="850" w:type="dxa"/>
            <w:vMerge/>
          </w:tcPr>
          <w:p w:rsidR="00780DE9" w:rsidRPr="004747C2" w:rsidRDefault="00780DE9" w:rsidP="004747C2">
            <w:pPr>
              <w:spacing w:before="60"/>
              <w:jc w:val="center"/>
              <w:rPr>
                <w:rFonts w:eastAsia="Calibri"/>
              </w:rPr>
            </w:pPr>
          </w:p>
        </w:tc>
        <w:tc>
          <w:tcPr>
            <w:tcW w:w="4139" w:type="dxa"/>
            <w:vMerge/>
          </w:tcPr>
          <w:p w:rsidR="00780DE9" w:rsidRPr="004747C2" w:rsidRDefault="00780DE9" w:rsidP="004747C2">
            <w:pPr>
              <w:spacing w:before="60"/>
              <w:jc w:val="both"/>
              <w:rPr>
                <w:rFonts w:eastAsia="Calibri"/>
              </w:rPr>
            </w:pPr>
          </w:p>
        </w:tc>
      </w:tr>
      <w:tr w:rsidR="004747C2" w:rsidRPr="004747C2" w:rsidTr="00282140">
        <w:tc>
          <w:tcPr>
            <w:tcW w:w="4016" w:type="dxa"/>
          </w:tcPr>
          <w:p w:rsidR="00780DE9" w:rsidRPr="004747C2" w:rsidRDefault="00780DE9" w:rsidP="004747C2">
            <w:pPr>
              <w:spacing w:before="60"/>
              <w:jc w:val="both"/>
              <w:rPr>
                <w:rFonts w:eastAsia="Calibri"/>
              </w:rPr>
            </w:pPr>
            <w:r w:rsidRPr="004747C2">
              <w:rPr>
                <w:rFonts w:eastAsia="Calibri"/>
              </w:rPr>
              <w:t>İç iletişim</w:t>
            </w:r>
          </w:p>
        </w:tc>
        <w:tc>
          <w:tcPr>
            <w:tcW w:w="850" w:type="dxa"/>
          </w:tcPr>
          <w:p w:rsidR="00780DE9" w:rsidRPr="004747C2" w:rsidRDefault="00780DE9" w:rsidP="004747C2">
            <w:pPr>
              <w:spacing w:before="60"/>
              <w:jc w:val="center"/>
              <w:rPr>
                <w:rFonts w:eastAsia="Calibri"/>
              </w:rPr>
            </w:pPr>
            <w:r w:rsidRPr="004747C2">
              <w:rPr>
                <w:rFonts w:eastAsia="Calibri"/>
              </w:rPr>
              <w:t>7.4.2</w:t>
            </w:r>
          </w:p>
        </w:tc>
        <w:tc>
          <w:tcPr>
            <w:tcW w:w="850" w:type="dxa"/>
            <w:vMerge/>
          </w:tcPr>
          <w:p w:rsidR="00780DE9" w:rsidRPr="004747C2" w:rsidRDefault="00780DE9" w:rsidP="004747C2">
            <w:pPr>
              <w:spacing w:before="60"/>
              <w:jc w:val="center"/>
              <w:rPr>
                <w:rFonts w:eastAsia="Calibri"/>
              </w:rPr>
            </w:pPr>
          </w:p>
        </w:tc>
        <w:tc>
          <w:tcPr>
            <w:tcW w:w="4139" w:type="dxa"/>
            <w:vMerge/>
          </w:tcPr>
          <w:p w:rsidR="00780DE9" w:rsidRPr="004747C2" w:rsidRDefault="00780DE9" w:rsidP="004747C2">
            <w:pPr>
              <w:spacing w:before="60"/>
              <w:jc w:val="both"/>
              <w:rPr>
                <w:rFonts w:eastAsia="Calibri"/>
              </w:rPr>
            </w:pPr>
          </w:p>
        </w:tc>
      </w:tr>
      <w:tr w:rsidR="004747C2" w:rsidRPr="004747C2" w:rsidTr="00282140">
        <w:tc>
          <w:tcPr>
            <w:tcW w:w="4016" w:type="dxa"/>
          </w:tcPr>
          <w:p w:rsidR="00780DE9" w:rsidRPr="004747C2" w:rsidRDefault="00780DE9" w:rsidP="004747C2">
            <w:pPr>
              <w:spacing w:before="60"/>
              <w:jc w:val="both"/>
              <w:rPr>
                <w:rFonts w:eastAsia="Calibri"/>
              </w:rPr>
            </w:pPr>
            <w:r w:rsidRPr="004747C2">
              <w:rPr>
                <w:rFonts w:eastAsia="Calibri"/>
              </w:rPr>
              <w:t>Dış iletişim</w:t>
            </w:r>
          </w:p>
        </w:tc>
        <w:tc>
          <w:tcPr>
            <w:tcW w:w="850" w:type="dxa"/>
          </w:tcPr>
          <w:p w:rsidR="00780DE9" w:rsidRPr="004747C2" w:rsidRDefault="00780DE9" w:rsidP="004747C2">
            <w:pPr>
              <w:spacing w:before="60"/>
              <w:jc w:val="center"/>
              <w:rPr>
                <w:rFonts w:eastAsia="Calibri"/>
              </w:rPr>
            </w:pPr>
            <w:r w:rsidRPr="004747C2">
              <w:rPr>
                <w:rFonts w:eastAsia="Calibri"/>
              </w:rPr>
              <w:t>7.4.3</w:t>
            </w:r>
          </w:p>
        </w:tc>
        <w:tc>
          <w:tcPr>
            <w:tcW w:w="850" w:type="dxa"/>
            <w:vMerge/>
          </w:tcPr>
          <w:p w:rsidR="00780DE9" w:rsidRPr="004747C2" w:rsidRDefault="00780DE9" w:rsidP="004747C2">
            <w:pPr>
              <w:spacing w:before="60"/>
              <w:jc w:val="center"/>
              <w:rPr>
                <w:rFonts w:eastAsia="Calibri"/>
              </w:rPr>
            </w:pPr>
          </w:p>
        </w:tc>
        <w:tc>
          <w:tcPr>
            <w:tcW w:w="4139" w:type="dxa"/>
            <w:vMerge/>
          </w:tcPr>
          <w:p w:rsidR="00780DE9" w:rsidRPr="004747C2" w:rsidRDefault="00780DE9" w:rsidP="004747C2">
            <w:pPr>
              <w:spacing w:before="60"/>
              <w:jc w:val="both"/>
              <w:rPr>
                <w:rFonts w:eastAsia="Calibri"/>
              </w:rPr>
            </w:pPr>
          </w:p>
        </w:tc>
      </w:tr>
      <w:tr w:rsidR="004747C2" w:rsidRPr="004747C2" w:rsidTr="00282140">
        <w:tc>
          <w:tcPr>
            <w:tcW w:w="4016" w:type="dxa"/>
          </w:tcPr>
          <w:p w:rsidR="009C15A7" w:rsidRPr="004747C2" w:rsidRDefault="009C15A7" w:rsidP="00282140">
            <w:pPr>
              <w:spacing w:before="60"/>
              <w:jc w:val="both"/>
              <w:rPr>
                <w:rFonts w:eastAsia="Calibri"/>
              </w:rPr>
            </w:pPr>
            <w:proofErr w:type="spellStart"/>
            <w:r w:rsidRPr="004747C2">
              <w:rPr>
                <w:rFonts w:eastAsia="Calibri"/>
              </w:rPr>
              <w:t>Dokümante</w:t>
            </w:r>
            <w:proofErr w:type="spellEnd"/>
            <w:r w:rsidRPr="004747C2">
              <w:rPr>
                <w:rFonts w:eastAsia="Calibri"/>
              </w:rPr>
              <w:t xml:space="preserve"> edilmiş bilgi (sadece başlık)</w:t>
            </w:r>
          </w:p>
        </w:tc>
        <w:tc>
          <w:tcPr>
            <w:tcW w:w="850" w:type="dxa"/>
          </w:tcPr>
          <w:p w:rsidR="009C15A7" w:rsidRPr="004747C2" w:rsidRDefault="009C15A7" w:rsidP="00282140">
            <w:pPr>
              <w:spacing w:before="60"/>
              <w:jc w:val="center"/>
              <w:rPr>
                <w:rFonts w:eastAsia="Calibri"/>
              </w:rPr>
            </w:pPr>
            <w:r w:rsidRPr="004747C2">
              <w:rPr>
                <w:rFonts w:eastAsia="Calibri"/>
              </w:rPr>
              <w:t>7.5</w:t>
            </w:r>
          </w:p>
        </w:tc>
        <w:tc>
          <w:tcPr>
            <w:tcW w:w="850" w:type="dxa"/>
            <w:vMerge w:val="restart"/>
          </w:tcPr>
          <w:p w:rsidR="009C15A7" w:rsidRPr="004747C2" w:rsidRDefault="009C15A7" w:rsidP="004747C2">
            <w:pPr>
              <w:spacing w:before="240"/>
              <w:jc w:val="center"/>
              <w:rPr>
                <w:rFonts w:eastAsia="Calibri"/>
              </w:rPr>
            </w:pPr>
            <w:r w:rsidRPr="004747C2">
              <w:rPr>
                <w:rFonts w:eastAsia="Calibri"/>
              </w:rPr>
              <w:t>4.4.4</w:t>
            </w:r>
          </w:p>
        </w:tc>
        <w:tc>
          <w:tcPr>
            <w:tcW w:w="4139" w:type="dxa"/>
            <w:vMerge w:val="restart"/>
          </w:tcPr>
          <w:p w:rsidR="009C15A7" w:rsidRPr="004747C2" w:rsidRDefault="009C15A7" w:rsidP="004747C2">
            <w:pPr>
              <w:spacing w:before="240"/>
              <w:jc w:val="both"/>
              <w:rPr>
                <w:rFonts w:eastAsia="Calibri"/>
              </w:rPr>
            </w:pPr>
            <w:r w:rsidRPr="004747C2">
              <w:rPr>
                <w:rFonts w:eastAsia="Calibri"/>
              </w:rPr>
              <w:t>Dokümantasyon</w:t>
            </w:r>
          </w:p>
        </w:tc>
      </w:tr>
      <w:tr w:rsidR="004747C2" w:rsidRPr="004747C2" w:rsidTr="00282140">
        <w:tc>
          <w:tcPr>
            <w:tcW w:w="4016" w:type="dxa"/>
          </w:tcPr>
          <w:p w:rsidR="009C15A7" w:rsidRPr="004747C2" w:rsidRDefault="009C15A7" w:rsidP="00282140">
            <w:pPr>
              <w:spacing w:before="60"/>
              <w:jc w:val="both"/>
              <w:rPr>
                <w:rFonts w:eastAsia="Calibri"/>
              </w:rPr>
            </w:pPr>
            <w:r w:rsidRPr="004747C2">
              <w:rPr>
                <w:rFonts w:eastAsia="Calibri"/>
              </w:rPr>
              <w:t>Genel</w:t>
            </w:r>
          </w:p>
        </w:tc>
        <w:tc>
          <w:tcPr>
            <w:tcW w:w="850" w:type="dxa"/>
          </w:tcPr>
          <w:p w:rsidR="009C15A7" w:rsidRPr="004747C2" w:rsidRDefault="009C15A7" w:rsidP="00282140">
            <w:pPr>
              <w:spacing w:before="60"/>
              <w:jc w:val="center"/>
              <w:rPr>
                <w:rFonts w:eastAsia="Calibri"/>
              </w:rPr>
            </w:pPr>
            <w:r w:rsidRPr="004747C2">
              <w:rPr>
                <w:rFonts w:eastAsia="Calibri"/>
              </w:rPr>
              <w:t>7.5.1</w:t>
            </w:r>
          </w:p>
        </w:tc>
        <w:tc>
          <w:tcPr>
            <w:tcW w:w="850" w:type="dxa"/>
            <w:vMerge/>
          </w:tcPr>
          <w:p w:rsidR="009C15A7" w:rsidRPr="004747C2" w:rsidRDefault="009C15A7" w:rsidP="00282140">
            <w:pPr>
              <w:spacing w:before="60"/>
              <w:jc w:val="center"/>
              <w:rPr>
                <w:rFonts w:eastAsia="Calibri"/>
              </w:rPr>
            </w:pPr>
          </w:p>
        </w:tc>
        <w:tc>
          <w:tcPr>
            <w:tcW w:w="4139" w:type="dxa"/>
            <w:vMerge/>
          </w:tcPr>
          <w:p w:rsidR="009C15A7" w:rsidRPr="004747C2" w:rsidRDefault="009C15A7" w:rsidP="00282140">
            <w:pPr>
              <w:spacing w:before="60"/>
              <w:jc w:val="both"/>
              <w:rPr>
                <w:rFonts w:eastAsia="Calibri"/>
              </w:rPr>
            </w:pPr>
          </w:p>
        </w:tc>
      </w:tr>
      <w:tr w:rsidR="004747C2" w:rsidRPr="004747C2" w:rsidTr="00282140">
        <w:tc>
          <w:tcPr>
            <w:tcW w:w="4016" w:type="dxa"/>
            <w:vMerge w:val="restart"/>
          </w:tcPr>
          <w:p w:rsidR="00780DE9" w:rsidRPr="004747C2" w:rsidRDefault="00780DE9" w:rsidP="00282140">
            <w:pPr>
              <w:spacing w:before="60"/>
              <w:jc w:val="both"/>
              <w:rPr>
                <w:rFonts w:eastAsia="Calibri"/>
              </w:rPr>
            </w:pPr>
            <w:r w:rsidRPr="004747C2">
              <w:rPr>
                <w:rFonts w:eastAsia="Calibri"/>
              </w:rPr>
              <w:t>Oluşturma ve güncelleme</w:t>
            </w:r>
          </w:p>
        </w:tc>
        <w:tc>
          <w:tcPr>
            <w:tcW w:w="850" w:type="dxa"/>
            <w:vMerge w:val="restart"/>
          </w:tcPr>
          <w:p w:rsidR="00780DE9" w:rsidRPr="004747C2" w:rsidRDefault="00780DE9" w:rsidP="00282140">
            <w:pPr>
              <w:spacing w:before="60"/>
              <w:jc w:val="center"/>
              <w:rPr>
                <w:rFonts w:eastAsia="Calibri"/>
              </w:rPr>
            </w:pPr>
            <w:r w:rsidRPr="004747C2">
              <w:rPr>
                <w:rFonts w:eastAsia="Calibri"/>
              </w:rPr>
              <w:t>7.5.2</w:t>
            </w:r>
          </w:p>
        </w:tc>
        <w:tc>
          <w:tcPr>
            <w:tcW w:w="850" w:type="dxa"/>
          </w:tcPr>
          <w:p w:rsidR="00780DE9" w:rsidRPr="004747C2" w:rsidRDefault="00CA791E" w:rsidP="00282140">
            <w:pPr>
              <w:spacing w:before="60"/>
              <w:jc w:val="center"/>
              <w:rPr>
                <w:rFonts w:eastAsia="Calibri"/>
              </w:rPr>
            </w:pPr>
            <w:r w:rsidRPr="004747C2">
              <w:rPr>
                <w:rFonts w:eastAsia="Calibri"/>
              </w:rPr>
              <w:t>4.4.5</w:t>
            </w:r>
          </w:p>
        </w:tc>
        <w:tc>
          <w:tcPr>
            <w:tcW w:w="4139" w:type="dxa"/>
          </w:tcPr>
          <w:p w:rsidR="00780DE9" w:rsidRPr="004747C2" w:rsidRDefault="00CA791E" w:rsidP="00282140">
            <w:pPr>
              <w:spacing w:before="60"/>
              <w:jc w:val="both"/>
              <w:rPr>
                <w:rFonts w:eastAsia="Calibri"/>
              </w:rPr>
            </w:pPr>
            <w:r w:rsidRPr="004747C2">
              <w:rPr>
                <w:rFonts w:eastAsia="Calibri"/>
              </w:rPr>
              <w:t>Doküman kontrolü</w:t>
            </w:r>
          </w:p>
        </w:tc>
      </w:tr>
      <w:tr w:rsidR="004747C2" w:rsidRPr="004747C2" w:rsidTr="00282140">
        <w:tc>
          <w:tcPr>
            <w:tcW w:w="4016" w:type="dxa"/>
            <w:vMerge/>
          </w:tcPr>
          <w:p w:rsidR="00780DE9" w:rsidRPr="004747C2" w:rsidRDefault="00780DE9" w:rsidP="00282140">
            <w:pPr>
              <w:spacing w:before="60"/>
              <w:jc w:val="both"/>
              <w:rPr>
                <w:rFonts w:eastAsia="Calibri"/>
              </w:rPr>
            </w:pPr>
          </w:p>
        </w:tc>
        <w:tc>
          <w:tcPr>
            <w:tcW w:w="850" w:type="dxa"/>
            <w:vMerge/>
          </w:tcPr>
          <w:p w:rsidR="00780DE9" w:rsidRPr="004747C2" w:rsidRDefault="00780DE9" w:rsidP="00282140">
            <w:pPr>
              <w:spacing w:before="60"/>
              <w:jc w:val="center"/>
              <w:rPr>
                <w:rFonts w:eastAsia="Calibri"/>
              </w:rPr>
            </w:pPr>
          </w:p>
        </w:tc>
        <w:tc>
          <w:tcPr>
            <w:tcW w:w="850" w:type="dxa"/>
          </w:tcPr>
          <w:p w:rsidR="00780DE9" w:rsidRPr="004747C2" w:rsidRDefault="00CA791E" w:rsidP="00282140">
            <w:pPr>
              <w:spacing w:before="60"/>
              <w:jc w:val="center"/>
              <w:rPr>
                <w:rFonts w:eastAsia="Calibri"/>
              </w:rPr>
            </w:pPr>
            <w:r w:rsidRPr="004747C2">
              <w:rPr>
                <w:rFonts w:eastAsia="Calibri"/>
              </w:rPr>
              <w:t>4.5.4</w:t>
            </w:r>
          </w:p>
        </w:tc>
        <w:tc>
          <w:tcPr>
            <w:tcW w:w="4139" w:type="dxa"/>
          </w:tcPr>
          <w:p w:rsidR="00780DE9" w:rsidRPr="004747C2" w:rsidRDefault="00CA791E" w:rsidP="00282140">
            <w:pPr>
              <w:spacing w:before="60"/>
              <w:jc w:val="both"/>
              <w:rPr>
                <w:rFonts w:eastAsia="Calibri"/>
              </w:rPr>
            </w:pPr>
            <w:r w:rsidRPr="004747C2">
              <w:rPr>
                <w:rFonts w:eastAsia="Calibri"/>
              </w:rPr>
              <w:t>Kayıtların kontrolü</w:t>
            </w:r>
          </w:p>
        </w:tc>
      </w:tr>
      <w:tr w:rsidR="004747C2" w:rsidRPr="004747C2" w:rsidTr="00282140">
        <w:tc>
          <w:tcPr>
            <w:tcW w:w="4016" w:type="dxa"/>
            <w:vMerge w:val="restart"/>
          </w:tcPr>
          <w:p w:rsidR="00780DE9" w:rsidRPr="004747C2" w:rsidRDefault="00780DE9" w:rsidP="004747C2">
            <w:pPr>
              <w:spacing w:before="120"/>
              <w:jc w:val="both"/>
              <w:rPr>
                <w:rFonts w:eastAsia="Calibri"/>
              </w:rPr>
            </w:pPr>
            <w:proofErr w:type="spellStart"/>
            <w:r w:rsidRPr="004747C2">
              <w:rPr>
                <w:rFonts w:eastAsia="Calibri"/>
              </w:rPr>
              <w:t>Dokümante</w:t>
            </w:r>
            <w:proofErr w:type="spellEnd"/>
            <w:r w:rsidRPr="004747C2">
              <w:rPr>
                <w:rFonts w:eastAsia="Calibri"/>
              </w:rPr>
              <w:t xml:space="preserve"> edilmiş bilginin kontrolü</w:t>
            </w:r>
          </w:p>
        </w:tc>
        <w:tc>
          <w:tcPr>
            <w:tcW w:w="850" w:type="dxa"/>
            <w:vMerge w:val="restart"/>
          </w:tcPr>
          <w:p w:rsidR="00780DE9" w:rsidRPr="004747C2" w:rsidRDefault="00780DE9" w:rsidP="004747C2">
            <w:pPr>
              <w:spacing w:before="120"/>
              <w:jc w:val="center"/>
              <w:rPr>
                <w:rFonts w:eastAsia="Calibri"/>
              </w:rPr>
            </w:pPr>
            <w:r w:rsidRPr="004747C2">
              <w:rPr>
                <w:rFonts w:eastAsia="Calibri"/>
              </w:rPr>
              <w:t>7.5.3</w:t>
            </w:r>
          </w:p>
        </w:tc>
        <w:tc>
          <w:tcPr>
            <w:tcW w:w="850" w:type="dxa"/>
          </w:tcPr>
          <w:p w:rsidR="00780DE9" w:rsidRPr="004747C2" w:rsidRDefault="00CA791E" w:rsidP="00282140">
            <w:pPr>
              <w:spacing w:before="60"/>
              <w:jc w:val="center"/>
              <w:rPr>
                <w:rFonts w:eastAsia="Calibri"/>
              </w:rPr>
            </w:pPr>
            <w:r w:rsidRPr="004747C2">
              <w:rPr>
                <w:rFonts w:eastAsia="Calibri"/>
              </w:rPr>
              <w:t>4.4.5</w:t>
            </w:r>
          </w:p>
        </w:tc>
        <w:tc>
          <w:tcPr>
            <w:tcW w:w="4139" w:type="dxa"/>
          </w:tcPr>
          <w:p w:rsidR="00780DE9" w:rsidRPr="004747C2" w:rsidRDefault="00CA791E" w:rsidP="00282140">
            <w:pPr>
              <w:spacing w:before="60"/>
              <w:jc w:val="both"/>
              <w:rPr>
                <w:rFonts w:eastAsia="Calibri"/>
              </w:rPr>
            </w:pPr>
            <w:r w:rsidRPr="004747C2">
              <w:rPr>
                <w:rFonts w:eastAsia="Calibri"/>
              </w:rPr>
              <w:t>Doküman kontrolü</w:t>
            </w:r>
          </w:p>
        </w:tc>
      </w:tr>
      <w:tr w:rsidR="004747C2" w:rsidRPr="004747C2" w:rsidTr="00282140">
        <w:tc>
          <w:tcPr>
            <w:tcW w:w="4016" w:type="dxa"/>
            <w:vMerge/>
          </w:tcPr>
          <w:p w:rsidR="00780DE9" w:rsidRPr="004747C2" w:rsidRDefault="00780DE9" w:rsidP="00282140">
            <w:pPr>
              <w:spacing w:before="60"/>
              <w:jc w:val="both"/>
              <w:rPr>
                <w:rFonts w:eastAsia="Calibri"/>
              </w:rPr>
            </w:pPr>
          </w:p>
        </w:tc>
        <w:tc>
          <w:tcPr>
            <w:tcW w:w="850" w:type="dxa"/>
            <w:vMerge/>
          </w:tcPr>
          <w:p w:rsidR="00780DE9" w:rsidRPr="004747C2" w:rsidRDefault="00780DE9" w:rsidP="00282140">
            <w:pPr>
              <w:spacing w:before="60"/>
              <w:jc w:val="center"/>
              <w:rPr>
                <w:rFonts w:eastAsia="Calibri"/>
              </w:rPr>
            </w:pPr>
          </w:p>
        </w:tc>
        <w:tc>
          <w:tcPr>
            <w:tcW w:w="850" w:type="dxa"/>
          </w:tcPr>
          <w:p w:rsidR="00780DE9" w:rsidRPr="004747C2" w:rsidRDefault="00CA791E" w:rsidP="00282140">
            <w:pPr>
              <w:spacing w:before="60"/>
              <w:jc w:val="center"/>
              <w:rPr>
                <w:rFonts w:eastAsia="Calibri"/>
              </w:rPr>
            </w:pPr>
            <w:r w:rsidRPr="004747C2">
              <w:rPr>
                <w:rFonts w:eastAsia="Calibri"/>
              </w:rPr>
              <w:t>4.5.4</w:t>
            </w:r>
          </w:p>
        </w:tc>
        <w:tc>
          <w:tcPr>
            <w:tcW w:w="4139" w:type="dxa"/>
          </w:tcPr>
          <w:p w:rsidR="00780DE9" w:rsidRPr="004747C2" w:rsidRDefault="00CA791E" w:rsidP="00282140">
            <w:pPr>
              <w:spacing w:before="60"/>
              <w:jc w:val="both"/>
              <w:rPr>
                <w:rFonts w:eastAsia="Calibri"/>
              </w:rPr>
            </w:pPr>
            <w:r w:rsidRPr="004747C2">
              <w:rPr>
                <w:rFonts w:eastAsia="Calibri"/>
              </w:rPr>
              <w:t>Kayıtların kontrolü</w:t>
            </w:r>
          </w:p>
        </w:tc>
      </w:tr>
      <w:tr w:rsidR="004747C2" w:rsidRPr="004747C2" w:rsidTr="00282140">
        <w:tc>
          <w:tcPr>
            <w:tcW w:w="4016" w:type="dxa"/>
          </w:tcPr>
          <w:p w:rsidR="00784DF7" w:rsidRPr="004747C2" w:rsidRDefault="00780DE9" w:rsidP="00282140">
            <w:pPr>
              <w:spacing w:before="60"/>
              <w:jc w:val="both"/>
              <w:rPr>
                <w:rFonts w:eastAsia="Calibri"/>
              </w:rPr>
            </w:pPr>
            <w:r w:rsidRPr="004747C2">
              <w:rPr>
                <w:rFonts w:eastAsia="Calibri"/>
              </w:rPr>
              <w:t>Operasyon (sadece başlık)</w:t>
            </w:r>
          </w:p>
        </w:tc>
        <w:tc>
          <w:tcPr>
            <w:tcW w:w="850" w:type="dxa"/>
          </w:tcPr>
          <w:p w:rsidR="00784DF7" w:rsidRPr="004747C2" w:rsidRDefault="00780DE9" w:rsidP="00282140">
            <w:pPr>
              <w:spacing w:before="60"/>
              <w:jc w:val="center"/>
              <w:rPr>
                <w:rFonts w:eastAsia="Calibri"/>
              </w:rPr>
            </w:pPr>
            <w:r w:rsidRPr="004747C2">
              <w:rPr>
                <w:rFonts w:eastAsia="Calibri"/>
              </w:rPr>
              <w:t>8</w:t>
            </w:r>
          </w:p>
        </w:tc>
        <w:tc>
          <w:tcPr>
            <w:tcW w:w="850" w:type="dxa"/>
          </w:tcPr>
          <w:p w:rsidR="00784DF7" w:rsidRPr="004747C2" w:rsidRDefault="00CA791E" w:rsidP="00282140">
            <w:pPr>
              <w:spacing w:before="60"/>
              <w:jc w:val="center"/>
              <w:rPr>
                <w:rFonts w:eastAsia="Calibri"/>
              </w:rPr>
            </w:pPr>
            <w:r w:rsidRPr="004747C2">
              <w:rPr>
                <w:rFonts w:eastAsia="Calibri"/>
              </w:rPr>
              <w:t>4.4</w:t>
            </w:r>
          </w:p>
        </w:tc>
        <w:tc>
          <w:tcPr>
            <w:tcW w:w="4139" w:type="dxa"/>
          </w:tcPr>
          <w:p w:rsidR="00784DF7" w:rsidRPr="004747C2" w:rsidRDefault="00CA791E" w:rsidP="00282140">
            <w:pPr>
              <w:spacing w:before="60"/>
              <w:jc w:val="both"/>
              <w:rPr>
                <w:rFonts w:eastAsia="Calibri"/>
              </w:rPr>
            </w:pPr>
            <w:r w:rsidRPr="004747C2">
              <w:rPr>
                <w:rFonts w:eastAsia="Calibri"/>
              </w:rPr>
              <w:t>Uygulama ve faaliyetler (sadece başlık)</w:t>
            </w:r>
          </w:p>
        </w:tc>
      </w:tr>
      <w:tr w:rsidR="004747C2" w:rsidRPr="004747C2" w:rsidTr="00282140">
        <w:tc>
          <w:tcPr>
            <w:tcW w:w="4016" w:type="dxa"/>
          </w:tcPr>
          <w:p w:rsidR="00784DF7" w:rsidRPr="004747C2" w:rsidRDefault="00780DE9" w:rsidP="00282140">
            <w:pPr>
              <w:spacing w:before="60"/>
              <w:jc w:val="both"/>
              <w:rPr>
                <w:rFonts w:eastAsia="Calibri"/>
              </w:rPr>
            </w:pPr>
            <w:proofErr w:type="spellStart"/>
            <w:r w:rsidRPr="004747C2">
              <w:rPr>
                <w:rFonts w:eastAsia="Calibri"/>
              </w:rPr>
              <w:t>Operasyonel</w:t>
            </w:r>
            <w:proofErr w:type="spellEnd"/>
            <w:r w:rsidRPr="004747C2">
              <w:rPr>
                <w:rFonts w:eastAsia="Calibri"/>
              </w:rPr>
              <w:t xml:space="preserve"> planlama ve kontrol</w:t>
            </w:r>
          </w:p>
        </w:tc>
        <w:tc>
          <w:tcPr>
            <w:tcW w:w="850" w:type="dxa"/>
          </w:tcPr>
          <w:p w:rsidR="00784DF7" w:rsidRPr="004747C2" w:rsidRDefault="00780DE9" w:rsidP="00282140">
            <w:pPr>
              <w:spacing w:before="60"/>
              <w:jc w:val="center"/>
              <w:rPr>
                <w:rFonts w:eastAsia="Calibri"/>
              </w:rPr>
            </w:pPr>
            <w:r w:rsidRPr="004747C2">
              <w:rPr>
                <w:rFonts w:eastAsia="Calibri"/>
              </w:rPr>
              <w:t>8.1</w:t>
            </w:r>
          </w:p>
        </w:tc>
        <w:tc>
          <w:tcPr>
            <w:tcW w:w="850" w:type="dxa"/>
          </w:tcPr>
          <w:p w:rsidR="00784DF7" w:rsidRPr="004747C2" w:rsidRDefault="00CA791E" w:rsidP="00282140">
            <w:pPr>
              <w:spacing w:before="60"/>
              <w:jc w:val="center"/>
              <w:rPr>
                <w:rFonts w:eastAsia="Calibri"/>
              </w:rPr>
            </w:pPr>
            <w:r w:rsidRPr="004747C2">
              <w:rPr>
                <w:rFonts w:eastAsia="Calibri"/>
              </w:rPr>
              <w:t>4.4.6</w:t>
            </w:r>
          </w:p>
        </w:tc>
        <w:tc>
          <w:tcPr>
            <w:tcW w:w="4139" w:type="dxa"/>
          </w:tcPr>
          <w:p w:rsidR="00784DF7" w:rsidRPr="004747C2" w:rsidRDefault="00CA791E" w:rsidP="00282140">
            <w:pPr>
              <w:spacing w:before="60"/>
              <w:jc w:val="both"/>
              <w:rPr>
                <w:rFonts w:eastAsia="Calibri"/>
              </w:rPr>
            </w:pPr>
            <w:r w:rsidRPr="004747C2">
              <w:rPr>
                <w:rFonts w:eastAsia="Calibri"/>
              </w:rPr>
              <w:t>Faaliyetlerin kontrolü</w:t>
            </w:r>
          </w:p>
        </w:tc>
      </w:tr>
      <w:tr w:rsidR="004747C2" w:rsidRPr="004747C2" w:rsidTr="00282140">
        <w:tc>
          <w:tcPr>
            <w:tcW w:w="4016" w:type="dxa"/>
          </w:tcPr>
          <w:p w:rsidR="00784DF7" w:rsidRPr="004747C2" w:rsidRDefault="00780DE9" w:rsidP="00282140">
            <w:pPr>
              <w:spacing w:before="60"/>
              <w:jc w:val="both"/>
              <w:rPr>
                <w:rFonts w:eastAsia="Calibri"/>
              </w:rPr>
            </w:pPr>
            <w:r w:rsidRPr="004747C2">
              <w:rPr>
                <w:rFonts w:eastAsia="Calibri"/>
              </w:rPr>
              <w:t>Acil duruma hazır olma ve müdahale</w:t>
            </w:r>
          </w:p>
        </w:tc>
        <w:tc>
          <w:tcPr>
            <w:tcW w:w="850" w:type="dxa"/>
          </w:tcPr>
          <w:p w:rsidR="00784DF7" w:rsidRPr="004747C2" w:rsidRDefault="00780DE9" w:rsidP="004747C2">
            <w:pPr>
              <w:spacing w:before="60"/>
              <w:jc w:val="center"/>
              <w:rPr>
                <w:rFonts w:eastAsia="Calibri"/>
              </w:rPr>
            </w:pPr>
            <w:r w:rsidRPr="004747C2">
              <w:rPr>
                <w:rFonts w:eastAsia="Calibri"/>
              </w:rPr>
              <w:t>8.2</w:t>
            </w:r>
          </w:p>
        </w:tc>
        <w:tc>
          <w:tcPr>
            <w:tcW w:w="850" w:type="dxa"/>
          </w:tcPr>
          <w:p w:rsidR="00784DF7" w:rsidRPr="004747C2" w:rsidRDefault="00CA791E" w:rsidP="004747C2">
            <w:pPr>
              <w:spacing w:before="60"/>
              <w:jc w:val="center"/>
              <w:rPr>
                <w:rFonts w:eastAsia="Calibri"/>
              </w:rPr>
            </w:pPr>
            <w:r w:rsidRPr="004747C2">
              <w:rPr>
                <w:rFonts w:eastAsia="Calibri"/>
              </w:rPr>
              <w:t>4.4.7</w:t>
            </w:r>
          </w:p>
        </w:tc>
        <w:tc>
          <w:tcPr>
            <w:tcW w:w="4139" w:type="dxa"/>
          </w:tcPr>
          <w:p w:rsidR="00784DF7" w:rsidRPr="004747C2" w:rsidRDefault="00CA791E" w:rsidP="004747C2">
            <w:pPr>
              <w:spacing w:before="60"/>
              <w:jc w:val="both"/>
              <w:rPr>
                <w:rFonts w:eastAsia="Calibri"/>
              </w:rPr>
            </w:pPr>
            <w:r w:rsidRPr="004747C2">
              <w:rPr>
                <w:rFonts w:eastAsia="Calibri"/>
              </w:rPr>
              <w:t>Acil duruma hazır olma ve müdahale</w:t>
            </w:r>
          </w:p>
        </w:tc>
      </w:tr>
      <w:tr w:rsidR="004747C2" w:rsidRPr="004747C2" w:rsidTr="00282140">
        <w:tc>
          <w:tcPr>
            <w:tcW w:w="4016" w:type="dxa"/>
          </w:tcPr>
          <w:p w:rsidR="00784DF7" w:rsidRPr="004747C2" w:rsidRDefault="00780DE9" w:rsidP="00282140">
            <w:pPr>
              <w:spacing w:before="60"/>
              <w:jc w:val="both"/>
              <w:rPr>
                <w:rFonts w:eastAsia="Calibri"/>
              </w:rPr>
            </w:pPr>
            <w:r w:rsidRPr="004747C2">
              <w:rPr>
                <w:rFonts w:eastAsia="Calibri"/>
              </w:rPr>
              <w:t>Performans değerlendirme (sadece başlık)</w:t>
            </w:r>
          </w:p>
        </w:tc>
        <w:tc>
          <w:tcPr>
            <w:tcW w:w="850" w:type="dxa"/>
          </w:tcPr>
          <w:p w:rsidR="00784DF7" w:rsidRPr="004747C2" w:rsidRDefault="00780DE9" w:rsidP="00282140">
            <w:pPr>
              <w:spacing w:before="60"/>
              <w:jc w:val="center"/>
              <w:rPr>
                <w:rFonts w:eastAsia="Calibri"/>
              </w:rPr>
            </w:pPr>
            <w:r w:rsidRPr="004747C2">
              <w:rPr>
                <w:rFonts w:eastAsia="Calibri"/>
              </w:rPr>
              <w:t>9</w:t>
            </w:r>
          </w:p>
        </w:tc>
        <w:tc>
          <w:tcPr>
            <w:tcW w:w="850" w:type="dxa"/>
          </w:tcPr>
          <w:p w:rsidR="00784DF7" w:rsidRPr="004747C2" w:rsidRDefault="00CA791E" w:rsidP="00282140">
            <w:pPr>
              <w:spacing w:before="60"/>
              <w:jc w:val="center"/>
              <w:rPr>
                <w:rFonts w:eastAsia="Calibri"/>
              </w:rPr>
            </w:pPr>
            <w:r w:rsidRPr="004747C2">
              <w:rPr>
                <w:rFonts w:eastAsia="Calibri"/>
              </w:rPr>
              <w:t>4.5</w:t>
            </w:r>
          </w:p>
        </w:tc>
        <w:tc>
          <w:tcPr>
            <w:tcW w:w="4139" w:type="dxa"/>
          </w:tcPr>
          <w:p w:rsidR="00784DF7" w:rsidRPr="004747C2" w:rsidRDefault="00CA791E" w:rsidP="00282140">
            <w:pPr>
              <w:spacing w:before="60"/>
              <w:jc w:val="both"/>
              <w:rPr>
                <w:rFonts w:eastAsia="Calibri"/>
              </w:rPr>
            </w:pPr>
            <w:r w:rsidRPr="004747C2">
              <w:rPr>
                <w:rFonts w:eastAsia="Calibri"/>
              </w:rPr>
              <w:t>Kontrol etme</w:t>
            </w:r>
          </w:p>
        </w:tc>
      </w:tr>
      <w:tr w:rsidR="004747C2" w:rsidRPr="004747C2" w:rsidTr="00282140">
        <w:tc>
          <w:tcPr>
            <w:tcW w:w="4016" w:type="dxa"/>
          </w:tcPr>
          <w:p w:rsidR="00CA791E" w:rsidRPr="004747C2" w:rsidRDefault="00CA791E" w:rsidP="00282140">
            <w:pPr>
              <w:spacing w:before="60"/>
              <w:jc w:val="both"/>
              <w:rPr>
                <w:rFonts w:eastAsia="Calibri"/>
              </w:rPr>
            </w:pPr>
            <w:r w:rsidRPr="004747C2">
              <w:rPr>
                <w:rFonts w:eastAsia="Calibri"/>
              </w:rPr>
              <w:t>İzleme, ölçme, analiz ve değerlendirme (sadece başlık)</w:t>
            </w:r>
          </w:p>
        </w:tc>
        <w:tc>
          <w:tcPr>
            <w:tcW w:w="850" w:type="dxa"/>
          </w:tcPr>
          <w:p w:rsidR="00CA791E" w:rsidRPr="004747C2" w:rsidRDefault="00CA791E" w:rsidP="004747C2">
            <w:pPr>
              <w:spacing w:before="180"/>
              <w:jc w:val="center"/>
              <w:rPr>
                <w:rFonts w:eastAsia="Calibri"/>
              </w:rPr>
            </w:pPr>
            <w:r w:rsidRPr="004747C2">
              <w:rPr>
                <w:rFonts w:eastAsia="Calibri"/>
              </w:rPr>
              <w:t>9.1</w:t>
            </w:r>
          </w:p>
        </w:tc>
        <w:tc>
          <w:tcPr>
            <w:tcW w:w="850" w:type="dxa"/>
            <w:vMerge w:val="restart"/>
          </w:tcPr>
          <w:p w:rsidR="00CF3753" w:rsidRPr="004747C2" w:rsidRDefault="00CF3753" w:rsidP="00282140">
            <w:pPr>
              <w:spacing w:before="60"/>
              <w:jc w:val="center"/>
              <w:rPr>
                <w:rFonts w:eastAsia="Calibri"/>
              </w:rPr>
            </w:pPr>
          </w:p>
          <w:p w:rsidR="00CA791E" w:rsidRPr="004747C2" w:rsidRDefault="00CA791E" w:rsidP="00282140">
            <w:pPr>
              <w:spacing w:before="60"/>
              <w:jc w:val="center"/>
              <w:rPr>
                <w:rFonts w:eastAsia="Calibri"/>
              </w:rPr>
            </w:pPr>
            <w:r w:rsidRPr="004747C2">
              <w:rPr>
                <w:rFonts w:eastAsia="Calibri"/>
              </w:rPr>
              <w:t>4.5.1</w:t>
            </w:r>
          </w:p>
        </w:tc>
        <w:tc>
          <w:tcPr>
            <w:tcW w:w="4139" w:type="dxa"/>
            <w:vMerge w:val="restart"/>
          </w:tcPr>
          <w:p w:rsidR="00CF3753" w:rsidRPr="004747C2" w:rsidRDefault="00CF3753" w:rsidP="00282140">
            <w:pPr>
              <w:spacing w:before="60"/>
              <w:jc w:val="both"/>
              <w:rPr>
                <w:rFonts w:eastAsia="Calibri"/>
              </w:rPr>
            </w:pPr>
          </w:p>
          <w:p w:rsidR="00CA791E" w:rsidRPr="004747C2" w:rsidRDefault="00CA791E" w:rsidP="00282140">
            <w:pPr>
              <w:spacing w:before="60"/>
              <w:jc w:val="both"/>
              <w:rPr>
                <w:rFonts w:eastAsia="Calibri"/>
              </w:rPr>
            </w:pPr>
            <w:r w:rsidRPr="004747C2">
              <w:rPr>
                <w:rFonts w:eastAsia="Calibri"/>
              </w:rPr>
              <w:t>İzleme ve ölçme</w:t>
            </w:r>
          </w:p>
        </w:tc>
      </w:tr>
      <w:tr w:rsidR="004747C2" w:rsidRPr="004747C2" w:rsidTr="00282140">
        <w:tc>
          <w:tcPr>
            <w:tcW w:w="4016" w:type="dxa"/>
          </w:tcPr>
          <w:p w:rsidR="00CA791E" w:rsidRPr="004747C2" w:rsidRDefault="00CA791E" w:rsidP="00282140">
            <w:pPr>
              <w:spacing w:before="60"/>
              <w:jc w:val="both"/>
              <w:rPr>
                <w:rFonts w:eastAsia="Calibri"/>
              </w:rPr>
            </w:pPr>
            <w:r w:rsidRPr="004747C2">
              <w:rPr>
                <w:rFonts w:eastAsia="Calibri"/>
              </w:rPr>
              <w:t>Genel</w:t>
            </w:r>
          </w:p>
        </w:tc>
        <w:tc>
          <w:tcPr>
            <w:tcW w:w="850" w:type="dxa"/>
          </w:tcPr>
          <w:p w:rsidR="00CA791E" w:rsidRPr="004747C2" w:rsidRDefault="00CA791E" w:rsidP="00282140">
            <w:pPr>
              <w:spacing w:before="60"/>
              <w:jc w:val="center"/>
              <w:rPr>
                <w:rFonts w:eastAsia="Calibri"/>
              </w:rPr>
            </w:pPr>
            <w:r w:rsidRPr="004747C2">
              <w:rPr>
                <w:rFonts w:eastAsia="Calibri"/>
              </w:rPr>
              <w:t>9.1.1</w:t>
            </w:r>
          </w:p>
        </w:tc>
        <w:tc>
          <w:tcPr>
            <w:tcW w:w="850" w:type="dxa"/>
            <w:vMerge/>
          </w:tcPr>
          <w:p w:rsidR="00CA791E" w:rsidRPr="004747C2" w:rsidRDefault="00CA791E" w:rsidP="00282140">
            <w:pPr>
              <w:spacing w:before="60"/>
              <w:jc w:val="center"/>
              <w:rPr>
                <w:rFonts w:eastAsia="Calibri"/>
              </w:rPr>
            </w:pPr>
          </w:p>
        </w:tc>
        <w:tc>
          <w:tcPr>
            <w:tcW w:w="4139" w:type="dxa"/>
            <w:vMerge/>
          </w:tcPr>
          <w:p w:rsidR="00CA791E" w:rsidRPr="004747C2" w:rsidRDefault="00CA791E" w:rsidP="00282140">
            <w:pPr>
              <w:spacing w:before="60"/>
              <w:jc w:val="both"/>
              <w:rPr>
                <w:rFonts w:eastAsia="Calibri"/>
              </w:rPr>
            </w:pPr>
          </w:p>
        </w:tc>
      </w:tr>
      <w:tr w:rsidR="004747C2" w:rsidRPr="004747C2" w:rsidTr="00282140">
        <w:tc>
          <w:tcPr>
            <w:tcW w:w="4016" w:type="dxa"/>
          </w:tcPr>
          <w:p w:rsidR="00784DF7" w:rsidRPr="004747C2" w:rsidRDefault="00780DE9" w:rsidP="00282140">
            <w:pPr>
              <w:spacing w:before="60"/>
              <w:jc w:val="both"/>
              <w:rPr>
                <w:rFonts w:eastAsia="Calibri"/>
              </w:rPr>
            </w:pPr>
            <w:r w:rsidRPr="004747C2">
              <w:rPr>
                <w:rFonts w:eastAsia="Calibri"/>
              </w:rPr>
              <w:t>Uygunluğun değerlendirilmesi</w:t>
            </w:r>
          </w:p>
        </w:tc>
        <w:tc>
          <w:tcPr>
            <w:tcW w:w="850" w:type="dxa"/>
          </w:tcPr>
          <w:p w:rsidR="00784DF7" w:rsidRPr="004747C2" w:rsidRDefault="00780DE9" w:rsidP="00282140">
            <w:pPr>
              <w:spacing w:before="60"/>
              <w:jc w:val="center"/>
              <w:rPr>
                <w:rFonts w:eastAsia="Calibri"/>
              </w:rPr>
            </w:pPr>
            <w:r w:rsidRPr="004747C2">
              <w:rPr>
                <w:rFonts w:eastAsia="Calibri"/>
              </w:rPr>
              <w:t>9.1.2</w:t>
            </w:r>
          </w:p>
        </w:tc>
        <w:tc>
          <w:tcPr>
            <w:tcW w:w="850" w:type="dxa"/>
          </w:tcPr>
          <w:p w:rsidR="00784DF7" w:rsidRPr="004747C2" w:rsidRDefault="00CA791E" w:rsidP="00282140">
            <w:pPr>
              <w:spacing w:before="60"/>
              <w:jc w:val="center"/>
              <w:rPr>
                <w:rFonts w:eastAsia="Calibri"/>
              </w:rPr>
            </w:pPr>
            <w:r w:rsidRPr="004747C2">
              <w:rPr>
                <w:rFonts w:eastAsia="Calibri"/>
              </w:rPr>
              <w:t>4.5.2</w:t>
            </w:r>
          </w:p>
        </w:tc>
        <w:tc>
          <w:tcPr>
            <w:tcW w:w="4139" w:type="dxa"/>
          </w:tcPr>
          <w:p w:rsidR="00784DF7" w:rsidRPr="004747C2" w:rsidRDefault="00CA791E" w:rsidP="00282140">
            <w:pPr>
              <w:spacing w:before="60"/>
              <w:jc w:val="both"/>
              <w:rPr>
                <w:rFonts w:eastAsia="Calibri"/>
              </w:rPr>
            </w:pPr>
            <w:r w:rsidRPr="004747C2">
              <w:rPr>
                <w:rFonts w:eastAsia="Calibri"/>
              </w:rPr>
              <w:t>Uygunluğun değerlendirilmesi</w:t>
            </w:r>
          </w:p>
        </w:tc>
      </w:tr>
      <w:tr w:rsidR="004747C2" w:rsidRPr="004747C2" w:rsidTr="00282140">
        <w:tc>
          <w:tcPr>
            <w:tcW w:w="4016" w:type="dxa"/>
          </w:tcPr>
          <w:p w:rsidR="00CA791E" w:rsidRPr="004747C2" w:rsidRDefault="00CA791E" w:rsidP="00282140">
            <w:pPr>
              <w:spacing w:before="60"/>
              <w:jc w:val="both"/>
              <w:rPr>
                <w:rFonts w:eastAsia="Calibri"/>
              </w:rPr>
            </w:pPr>
            <w:r w:rsidRPr="004747C2">
              <w:rPr>
                <w:rFonts w:eastAsia="Calibri"/>
              </w:rPr>
              <w:t>İç tetkik (sadece başlık)</w:t>
            </w:r>
          </w:p>
        </w:tc>
        <w:tc>
          <w:tcPr>
            <w:tcW w:w="850" w:type="dxa"/>
          </w:tcPr>
          <w:p w:rsidR="00CA791E" w:rsidRPr="004747C2" w:rsidRDefault="00CA791E" w:rsidP="00282140">
            <w:pPr>
              <w:spacing w:before="120"/>
              <w:jc w:val="center"/>
              <w:rPr>
                <w:rFonts w:eastAsia="Calibri"/>
              </w:rPr>
            </w:pPr>
            <w:r w:rsidRPr="004747C2">
              <w:rPr>
                <w:rFonts w:eastAsia="Calibri"/>
              </w:rPr>
              <w:t>9.2</w:t>
            </w:r>
          </w:p>
        </w:tc>
        <w:tc>
          <w:tcPr>
            <w:tcW w:w="850" w:type="dxa"/>
            <w:vMerge w:val="restart"/>
          </w:tcPr>
          <w:p w:rsidR="00CF3753" w:rsidRPr="004747C2" w:rsidRDefault="00CF3753" w:rsidP="00282140">
            <w:pPr>
              <w:spacing w:before="60"/>
              <w:jc w:val="center"/>
              <w:rPr>
                <w:rFonts w:eastAsia="Calibri"/>
              </w:rPr>
            </w:pPr>
          </w:p>
          <w:p w:rsidR="00CA791E" w:rsidRPr="004747C2" w:rsidRDefault="00CA791E" w:rsidP="00282140">
            <w:pPr>
              <w:spacing w:before="60"/>
              <w:jc w:val="center"/>
              <w:rPr>
                <w:rFonts w:eastAsia="Calibri"/>
              </w:rPr>
            </w:pPr>
            <w:r w:rsidRPr="004747C2">
              <w:rPr>
                <w:rFonts w:eastAsia="Calibri"/>
              </w:rPr>
              <w:t>4.5.5</w:t>
            </w:r>
          </w:p>
        </w:tc>
        <w:tc>
          <w:tcPr>
            <w:tcW w:w="4139" w:type="dxa"/>
            <w:vMerge w:val="restart"/>
          </w:tcPr>
          <w:p w:rsidR="00CF3753" w:rsidRPr="004747C2" w:rsidRDefault="00CF3753" w:rsidP="00282140">
            <w:pPr>
              <w:spacing w:before="60"/>
              <w:jc w:val="both"/>
              <w:rPr>
                <w:rFonts w:eastAsia="Calibri"/>
              </w:rPr>
            </w:pPr>
          </w:p>
          <w:p w:rsidR="00CA791E" w:rsidRPr="004747C2" w:rsidRDefault="00CA791E" w:rsidP="00282140">
            <w:pPr>
              <w:spacing w:before="60"/>
              <w:jc w:val="both"/>
              <w:rPr>
                <w:rFonts w:eastAsia="Calibri"/>
              </w:rPr>
            </w:pPr>
            <w:r w:rsidRPr="004747C2">
              <w:rPr>
                <w:rFonts w:eastAsia="Calibri"/>
              </w:rPr>
              <w:t>İç tetkik</w:t>
            </w:r>
          </w:p>
        </w:tc>
      </w:tr>
      <w:tr w:rsidR="004747C2" w:rsidRPr="004747C2" w:rsidTr="00282140">
        <w:tc>
          <w:tcPr>
            <w:tcW w:w="4016" w:type="dxa"/>
          </w:tcPr>
          <w:p w:rsidR="00CA791E" w:rsidRPr="004747C2" w:rsidRDefault="00CA791E" w:rsidP="00282140">
            <w:pPr>
              <w:spacing w:before="60"/>
              <w:jc w:val="both"/>
              <w:rPr>
                <w:rFonts w:eastAsia="Calibri"/>
              </w:rPr>
            </w:pPr>
            <w:r w:rsidRPr="004747C2">
              <w:rPr>
                <w:rFonts w:eastAsia="Calibri"/>
              </w:rPr>
              <w:t>Genel</w:t>
            </w:r>
          </w:p>
        </w:tc>
        <w:tc>
          <w:tcPr>
            <w:tcW w:w="850" w:type="dxa"/>
          </w:tcPr>
          <w:p w:rsidR="00CA791E" w:rsidRPr="004747C2" w:rsidRDefault="00CA791E" w:rsidP="00282140">
            <w:pPr>
              <w:spacing w:before="60"/>
              <w:jc w:val="center"/>
              <w:rPr>
                <w:rFonts w:eastAsia="Calibri"/>
              </w:rPr>
            </w:pPr>
            <w:r w:rsidRPr="004747C2">
              <w:rPr>
                <w:rFonts w:eastAsia="Calibri"/>
              </w:rPr>
              <w:t>9.2.1</w:t>
            </w:r>
          </w:p>
        </w:tc>
        <w:tc>
          <w:tcPr>
            <w:tcW w:w="850" w:type="dxa"/>
            <w:vMerge/>
          </w:tcPr>
          <w:p w:rsidR="00CA791E" w:rsidRPr="004747C2" w:rsidRDefault="00CA791E" w:rsidP="00282140">
            <w:pPr>
              <w:spacing w:before="60"/>
              <w:jc w:val="center"/>
              <w:rPr>
                <w:rFonts w:eastAsia="Calibri"/>
              </w:rPr>
            </w:pPr>
          </w:p>
        </w:tc>
        <w:tc>
          <w:tcPr>
            <w:tcW w:w="4139" w:type="dxa"/>
            <w:vMerge/>
          </w:tcPr>
          <w:p w:rsidR="00CA791E" w:rsidRPr="004747C2" w:rsidRDefault="00CA791E" w:rsidP="00282140">
            <w:pPr>
              <w:spacing w:before="60"/>
              <w:jc w:val="both"/>
              <w:rPr>
                <w:rFonts w:eastAsia="Calibri"/>
              </w:rPr>
            </w:pPr>
          </w:p>
        </w:tc>
      </w:tr>
      <w:tr w:rsidR="004747C2" w:rsidRPr="004747C2" w:rsidTr="00282140">
        <w:tc>
          <w:tcPr>
            <w:tcW w:w="4016" w:type="dxa"/>
          </w:tcPr>
          <w:p w:rsidR="00CA791E" w:rsidRPr="004747C2" w:rsidRDefault="00CA791E" w:rsidP="00282140">
            <w:pPr>
              <w:spacing w:before="60"/>
              <w:jc w:val="both"/>
              <w:rPr>
                <w:rFonts w:eastAsia="Calibri"/>
              </w:rPr>
            </w:pPr>
            <w:r w:rsidRPr="004747C2">
              <w:rPr>
                <w:rFonts w:eastAsia="Calibri"/>
              </w:rPr>
              <w:t>İç tetkik programı</w:t>
            </w:r>
          </w:p>
        </w:tc>
        <w:tc>
          <w:tcPr>
            <w:tcW w:w="850" w:type="dxa"/>
          </w:tcPr>
          <w:p w:rsidR="00CA791E" w:rsidRPr="004747C2" w:rsidRDefault="00CA791E" w:rsidP="00282140">
            <w:pPr>
              <w:spacing w:before="60"/>
              <w:jc w:val="center"/>
              <w:rPr>
                <w:rFonts w:eastAsia="Calibri"/>
              </w:rPr>
            </w:pPr>
            <w:r w:rsidRPr="004747C2">
              <w:rPr>
                <w:rFonts w:eastAsia="Calibri"/>
              </w:rPr>
              <w:t>9.2.2</w:t>
            </w:r>
          </w:p>
        </w:tc>
        <w:tc>
          <w:tcPr>
            <w:tcW w:w="850" w:type="dxa"/>
            <w:vMerge/>
          </w:tcPr>
          <w:p w:rsidR="00CA791E" w:rsidRPr="004747C2" w:rsidRDefault="00CA791E" w:rsidP="00282140">
            <w:pPr>
              <w:spacing w:before="60"/>
              <w:jc w:val="center"/>
              <w:rPr>
                <w:rFonts w:eastAsia="Calibri"/>
              </w:rPr>
            </w:pPr>
          </w:p>
        </w:tc>
        <w:tc>
          <w:tcPr>
            <w:tcW w:w="4139" w:type="dxa"/>
            <w:vMerge/>
          </w:tcPr>
          <w:p w:rsidR="00CA791E" w:rsidRPr="004747C2" w:rsidRDefault="00CA791E" w:rsidP="00282140">
            <w:pPr>
              <w:spacing w:before="60"/>
              <w:jc w:val="both"/>
              <w:rPr>
                <w:rFonts w:eastAsia="Calibri"/>
              </w:rPr>
            </w:pPr>
          </w:p>
        </w:tc>
      </w:tr>
      <w:tr w:rsidR="004747C2" w:rsidRPr="004747C2" w:rsidTr="00282140">
        <w:tc>
          <w:tcPr>
            <w:tcW w:w="4016" w:type="dxa"/>
          </w:tcPr>
          <w:p w:rsidR="00784DF7" w:rsidRPr="004747C2" w:rsidRDefault="009C15A7" w:rsidP="00282140">
            <w:pPr>
              <w:spacing w:before="60"/>
              <w:jc w:val="both"/>
              <w:rPr>
                <w:rFonts w:eastAsia="Calibri"/>
              </w:rPr>
            </w:pPr>
            <w:r w:rsidRPr="004747C2">
              <w:rPr>
                <w:rFonts w:eastAsia="Calibri"/>
              </w:rPr>
              <w:t>Yönetimin gözden geçirmesi</w:t>
            </w:r>
          </w:p>
        </w:tc>
        <w:tc>
          <w:tcPr>
            <w:tcW w:w="850" w:type="dxa"/>
          </w:tcPr>
          <w:p w:rsidR="00784DF7" w:rsidRPr="004747C2" w:rsidRDefault="009C15A7" w:rsidP="00282140">
            <w:pPr>
              <w:spacing w:before="60"/>
              <w:jc w:val="center"/>
              <w:rPr>
                <w:rFonts w:eastAsia="Calibri"/>
              </w:rPr>
            </w:pPr>
            <w:r w:rsidRPr="004747C2">
              <w:rPr>
                <w:rFonts w:eastAsia="Calibri"/>
              </w:rPr>
              <w:t>9.3</w:t>
            </w:r>
          </w:p>
        </w:tc>
        <w:tc>
          <w:tcPr>
            <w:tcW w:w="850" w:type="dxa"/>
          </w:tcPr>
          <w:p w:rsidR="00784DF7" w:rsidRPr="004747C2" w:rsidRDefault="00CA791E" w:rsidP="00282140">
            <w:pPr>
              <w:spacing w:before="60"/>
              <w:jc w:val="center"/>
              <w:rPr>
                <w:rFonts w:eastAsia="Calibri"/>
              </w:rPr>
            </w:pPr>
            <w:r w:rsidRPr="004747C2">
              <w:rPr>
                <w:rFonts w:eastAsia="Calibri"/>
              </w:rPr>
              <w:t>4.6</w:t>
            </w:r>
          </w:p>
        </w:tc>
        <w:tc>
          <w:tcPr>
            <w:tcW w:w="4139" w:type="dxa"/>
          </w:tcPr>
          <w:p w:rsidR="00784DF7" w:rsidRPr="004747C2" w:rsidRDefault="00CA791E" w:rsidP="00282140">
            <w:pPr>
              <w:spacing w:before="60"/>
              <w:jc w:val="both"/>
              <w:rPr>
                <w:rFonts w:eastAsia="Calibri"/>
              </w:rPr>
            </w:pPr>
            <w:r w:rsidRPr="004747C2">
              <w:rPr>
                <w:rFonts w:eastAsia="Calibri"/>
              </w:rPr>
              <w:t>Yönetimin gözden geçirmesi</w:t>
            </w:r>
          </w:p>
        </w:tc>
      </w:tr>
      <w:tr w:rsidR="004747C2" w:rsidRPr="004747C2" w:rsidTr="00282140">
        <w:tc>
          <w:tcPr>
            <w:tcW w:w="4016" w:type="dxa"/>
          </w:tcPr>
          <w:p w:rsidR="00784DF7" w:rsidRPr="004747C2" w:rsidRDefault="009C15A7" w:rsidP="00282140">
            <w:pPr>
              <w:spacing w:before="60"/>
              <w:jc w:val="both"/>
              <w:rPr>
                <w:rFonts w:eastAsia="Calibri"/>
              </w:rPr>
            </w:pPr>
            <w:r w:rsidRPr="004747C2">
              <w:rPr>
                <w:rFonts w:eastAsia="Calibri"/>
              </w:rPr>
              <w:t>İyileştirme (sadece başlık)</w:t>
            </w:r>
          </w:p>
        </w:tc>
        <w:tc>
          <w:tcPr>
            <w:tcW w:w="850" w:type="dxa"/>
          </w:tcPr>
          <w:p w:rsidR="00784DF7" w:rsidRPr="004747C2" w:rsidRDefault="009C15A7" w:rsidP="00282140">
            <w:pPr>
              <w:spacing w:before="60"/>
              <w:jc w:val="center"/>
              <w:rPr>
                <w:rFonts w:eastAsia="Calibri"/>
              </w:rPr>
            </w:pPr>
            <w:r w:rsidRPr="004747C2">
              <w:rPr>
                <w:rFonts w:eastAsia="Calibri"/>
              </w:rPr>
              <w:t>10</w:t>
            </w:r>
          </w:p>
        </w:tc>
        <w:tc>
          <w:tcPr>
            <w:tcW w:w="850" w:type="dxa"/>
          </w:tcPr>
          <w:p w:rsidR="00784DF7" w:rsidRPr="004747C2" w:rsidRDefault="00784DF7" w:rsidP="00282140">
            <w:pPr>
              <w:spacing w:before="60"/>
              <w:jc w:val="center"/>
              <w:rPr>
                <w:rFonts w:eastAsia="Calibri"/>
              </w:rPr>
            </w:pPr>
          </w:p>
        </w:tc>
        <w:tc>
          <w:tcPr>
            <w:tcW w:w="4139" w:type="dxa"/>
          </w:tcPr>
          <w:p w:rsidR="00784DF7" w:rsidRPr="004747C2" w:rsidRDefault="00784DF7" w:rsidP="00282140">
            <w:pPr>
              <w:spacing w:before="60"/>
              <w:jc w:val="both"/>
              <w:rPr>
                <w:rFonts w:eastAsia="Calibri"/>
              </w:rPr>
            </w:pPr>
          </w:p>
        </w:tc>
      </w:tr>
      <w:tr w:rsidR="004747C2" w:rsidRPr="004747C2" w:rsidTr="00282140">
        <w:tc>
          <w:tcPr>
            <w:tcW w:w="4016" w:type="dxa"/>
          </w:tcPr>
          <w:p w:rsidR="00784DF7" w:rsidRPr="004747C2" w:rsidRDefault="009C15A7" w:rsidP="00282140">
            <w:pPr>
              <w:spacing w:before="60"/>
              <w:jc w:val="both"/>
              <w:rPr>
                <w:rFonts w:eastAsia="Calibri"/>
                <w:bCs/>
              </w:rPr>
            </w:pPr>
            <w:r w:rsidRPr="004747C2">
              <w:rPr>
                <w:rFonts w:eastAsia="Calibri"/>
                <w:bCs/>
              </w:rPr>
              <w:t>Genel</w:t>
            </w:r>
          </w:p>
        </w:tc>
        <w:tc>
          <w:tcPr>
            <w:tcW w:w="850" w:type="dxa"/>
          </w:tcPr>
          <w:p w:rsidR="00784DF7" w:rsidRPr="004747C2" w:rsidRDefault="009C15A7" w:rsidP="00282140">
            <w:pPr>
              <w:spacing w:before="60"/>
              <w:jc w:val="center"/>
              <w:rPr>
                <w:rFonts w:cs="Arial"/>
              </w:rPr>
            </w:pPr>
            <w:r w:rsidRPr="004747C2">
              <w:rPr>
                <w:rFonts w:cs="Arial"/>
              </w:rPr>
              <w:t>10.1</w:t>
            </w:r>
          </w:p>
        </w:tc>
        <w:tc>
          <w:tcPr>
            <w:tcW w:w="850" w:type="dxa"/>
          </w:tcPr>
          <w:p w:rsidR="00784DF7" w:rsidRPr="004747C2" w:rsidRDefault="00784DF7" w:rsidP="00282140">
            <w:pPr>
              <w:spacing w:before="60"/>
              <w:jc w:val="center"/>
              <w:rPr>
                <w:rFonts w:cs="Arial"/>
              </w:rPr>
            </w:pPr>
          </w:p>
        </w:tc>
        <w:tc>
          <w:tcPr>
            <w:tcW w:w="4139" w:type="dxa"/>
          </w:tcPr>
          <w:p w:rsidR="00784DF7" w:rsidRPr="004747C2" w:rsidRDefault="00784DF7" w:rsidP="00282140">
            <w:pPr>
              <w:spacing w:before="60"/>
              <w:jc w:val="both"/>
              <w:rPr>
                <w:rFonts w:cs="Arial"/>
              </w:rPr>
            </w:pPr>
          </w:p>
        </w:tc>
      </w:tr>
      <w:tr w:rsidR="004747C2" w:rsidRPr="004747C2" w:rsidTr="00282140">
        <w:tc>
          <w:tcPr>
            <w:tcW w:w="4016" w:type="dxa"/>
          </w:tcPr>
          <w:p w:rsidR="00784DF7" w:rsidRPr="004747C2" w:rsidRDefault="009C15A7" w:rsidP="004747C2">
            <w:pPr>
              <w:spacing w:before="120"/>
              <w:jc w:val="both"/>
              <w:rPr>
                <w:rFonts w:eastAsia="Calibri"/>
                <w:bCs/>
              </w:rPr>
            </w:pPr>
            <w:r w:rsidRPr="004747C2">
              <w:rPr>
                <w:rFonts w:eastAsia="Calibri"/>
                <w:bCs/>
              </w:rPr>
              <w:t>Uygunsuzluk ve düzeltici faaliyet</w:t>
            </w:r>
          </w:p>
        </w:tc>
        <w:tc>
          <w:tcPr>
            <w:tcW w:w="850" w:type="dxa"/>
          </w:tcPr>
          <w:p w:rsidR="00784DF7" w:rsidRPr="004747C2" w:rsidRDefault="009C15A7" w:rsidP="004747C2">
            <w:pPr>
              <w:spacing w:before="120"/>
              <w:jc w:val="center"/>
              <w:rPr>
                <w:rFonts w:cs="Arial"/>
              </w:rPr>
            </w:pPr>
            <w:r w:rsidRPr="004747C2">
              <w:rPr>
                <w:rFonts w:cs="Arial"/>
              </w:rPr>
              <w:t>10.2</w:t>
            </w:r>
          </w:p>
        </w:tc>
        <w:tc>
          <w:tcPr>
            <w:tcW w:w="850" w:type="dxa"/>
          </w:tcPr>
          <w:p w:rsidR="00784DF7" w:rsidRPr="004747C2" w:rsidRDefault="00CA791E" w:rsidP="004747C2">
            <w:pPr>
              <w:spacing w:before="120"/>
              <w:jc w:val="center"/>
              <w:rPr>
                <w:rFonts w:cs="Arial"/>
              </w:rPr>
            </w:pPr>
            <w:r w:rsidRPr="004747C2">
              <w:rPr>
                <w:rFonts w:cs="Arial"/>
              </w:rPr>
              <w:t>4.5.3</w:t>
            </w:r>
          </w:p>
        </w:tc>
        <w:tc>
          <w:tcPr>
            <w:tcW w:w="4139" w:type="dxa"/>
          </w:tcPr>
          <w:p w:rsidR="00784DF7" w:rsidRPr="004747C2" w:rsidRDefault="00CA791E" w:rsidP="00282140">
            <w:pPr>
              <w:spacing w:before="60"/>
              <w:jc w:val="both"/>
              <w:rPr>
                <w:rFonts w:cs="Arial"/>
              </w:rPr>
            </w:pPr>
            <w:r w:rsidRPr="004747C2">
              <w:rPr>
                <w:rFonts w:cs="Arial"/>
              </w:rPr>
              <w:t>Uygunsuzluk, düzeltici faaliyet ve önleyici faaliyet</w:t>
            </w:r>
          </w:p>
        </w:tc>
      </w:tr>
      <w:tr w:rsidR="004747C2" w:rsidRPr="004747C2" w:rsidTr="00282140">
        <w:tc>
          <w:tcPr>
            <w:tcW w:w="4016" w:type="dxa"/>
          </w:tcPr>
          <w:p w:rsidR="00784DF7" w:rsidRPr="004747C2" w:rsidRDefault="009C15A7" w:rsidP="00282140">
            <w:pPr>
              <w:spacing w:before="60"/>
              <w:jc w:val="both"/>
              <w:rPr>
                <w:rFonts w:eastAsia="Calibri"/>
                <w:bCs/>
              </w:rPr>
            </w:pPr>
            <w:r w:rsidRPr="004747C2">
              <w:rPr>
                <w:rFonts w:eastAsia="Calibri"/>
                <w:bCs/>
              </w:rPr>
              <w:t>Sürekli iyileşme</w:t>
            </w:r>
          </w:p>
        </w:tc>
        <w:tc>
          <w:tcPr>
            <w:tcW w:w="850" w:type="dxa"/>
          </w:tcPr>
          <w:p w:rsidR="00784DF7" w:rsidRPr="004747C2" w:rsidRDefault="009C15A7" w:rsidP="00282140">
            <w:pPr>
              <w:spacing w:before="60"/>
              <w:jc w:val="center"/>
              <w:rPr>
                <w:rFonts w:cs="Arial"/>
              </w:rPr>
            </w:pPr>
            <w:r w:rsidRPr="004747C2">
              <w:rPr>
                <w:rFonts w:cs="Arial"/>
              </w:rPr>
              <w:t>10.3</w:t>
            </w:r>
          </w:p>
        </w:tc>
        <w:tc>
          <w:tcPr>
            <w:tcW w:w="850" w:type="dxa"/>
          </w:tcPr>
          <w:p w:rsidR="00784DF7" w:rsidRPr="004747C2" w:rsidRDefault="00784DF7" w:rsidP="00282140">
            <w:pPr>
              <w:spacing w:before="60"/>
              <w:jc w:val="center"/>
              <w:rPr>
                <w:rFonts w:cs="Arial"/>
              </w:rPr>
            </w:pPr>
          </w:p>
        </w:tc>
        <w:tc>
          <w:tcPr>
            <w:tcW w:w="4139" w:type="dxa"/>
          </w:tcPr>
          <w:p w:rsidR="00784DF7" w:rsidRPr="004747C2" w:rsidRDefault="00784DF7" w:rsidP="00282140">
            <w:pPr>
              <w:spacing w:before="60"/>
              <w:jc w:val="both"/>
              <w:rPr>
                <w:rFonts w:cs="Arial"/>
              </w:rPr>
            </w:pPr>
          </w:p>
        </w:tc>
      </w:tr>
      <w:tr w:rsidR="004747C2" w:rsidRPr="004747C2" w:rsidTr="00282140">
        <w:tc>
          <w:tcPr>
            <w:tcW w:w="4016" w:type="dxa"/>
          </w:tcPr>
          <w:p w:rsidR="00784DF7" w:rsidRPr="004747C2" w:rsidRDefault="009C15A7" w:rsidP="00282140">
            <w:pPr>
              <w:spacing w:before="60"/>
              <w:jc w:val="both"/>
              <w:rPr>
                <w:rFonts w:eastAsia="Calibri"/>
                <w:bCs/>
              </w:rPr>
            </w:pPr>
            <w:r w:rsidRPr="004747C2">
              <w:rPr>
                <w:rFonts w:eastAsia="Calibri"/>
                <w:bCs/>
              </w:rPr>
              <w:t>Bu standardın kullanımına dair kılavuz</w:t>
            </w:r>
          </w:p>
        </w:tc>
        <w:tc>
          <w:tcPr>
            <w:tcW w:w="850" w:type="dxa"/>
          </w:tcPr>
          <w:p w:rsidR="00784DF7" w:rsidRPr="004747C2" w:rsidRDefault="009C15A7" w:rsidP="00282140">
            <w:pPr>
              <w:spacing w:before="60"/>
              <w:jc w:val="center"/>
              <w:rPr>
                <w:rFonts w:cs="Arial"/>
              </w:rPr>
            </w:pPr>
            <w:r w:rsidRPr="004747C2">
              <w:rPr>
                <w:rFonts w:cs="Arial"/>
              </w:rPr>
              <w:t>Ek A</w:t>
            </w:r>
          </w:p>
        </w:tc>
        <w:tc>
          <w:tcPr>
            <w:tcW w:w="850" w:type="dxa"/>
          </w:tcPr>
          <w:p w:rsidR="00784DF7" w:rsidRPr="004747C2" w:rsidRDefault="00CA791E" w:rsidP="00282140">
            <w:pPr>
              <w:spacing w:before="60"/>
              <w:jc w:val="center"/>
              <w:rPr>
                <w:rFonts w:cs="Arial"/>
              </w:rPr>
            </w:pPr>
            <w:r w:rsidRPr="004747C2">
              <w:rPr>
                <w:rFonts w:cs="Arial"/>
              </w:rPr>
              <w:t>Ek A</w:t>
            </w:r>
          </w:p>
        </w:tc>
        <w:tc>
          <w:tcPr>
            <w:tcW w:w="4139" w:type="dxa"/>
          </w:tcPr>
          <w:p w:rsidR="00784DF7" w:rsidRPr="004747C2" w:rsidRDefault="00CA791E" w:rsidP="00282140">
            <w:pPr>
              <w:spacing w:before="60"/>
              <w:jc w:val="both"/>
              <w:rPr>
                <w:rFonts w:cs="Arial"/>
              </w:rPr>
            </w:pPr>
            <w:r w:rsidRPr="004747C2">
              <w:rPr>
                <w:rFonts w:cs="Arial"/>
              </w:rPr>
              <w:t>Bu standardın kullanımına dair kılavuz</w:t>
            </w:r>
          </w:p>
        </w:tc>
      </w:tr>
      <w:tr w:rsidR="004747C2" w:rsidRPr="004747C2" w:rsidTr="00282140">
        <w:tc>
          <w:tcPr>
            <w:tcW w:w="4016" w:type="dxa"/>
          </w:tcPr>
          <w:p w:rsidR="00784DF7" w:rsidRPr="004747C2" w:rsidRDefault="009C15A7" w:rsidP="00282140">
            <w:pPr>
              <w:spacing w:before="60"/>
              <w:jc w:val="both"/>
              <w:rPr>
                <w:rFonts w:eastAsia="Calibri"/>
                <w:bCs/>
              </w:rPr>
            </w:pPr>
            <w:r w:rsidRPr="004747C2">
              <w:rPr>
                <w:rFonts w:eastAsia="Calibri"/>
              </w:rPr>
              <w:t>ISO 14001</w:t>
            </w:r>
            <w:r w:rsidR="00847A13">
              <w:rPr>
                <w:rFonts w:eastAsia="Calibri"/>
              </w:rPr>
              <w:t xml:space="preserve">: </w:t>
            </w:r>
            <w:r w:rsidRPr="004747C2">
              <w:rPr>
                <w:rFonts w:eastAsia="Calibri"/>
              </w:rPr>
              <w:t>2015 ile ISO 14001</w:t>
            </w:r>
            <w:r w:rsidR="00847A13">
              <w:rPr>
                <w:rFonts w:eastAsia="Calibri"/>
              </w:rPr>
              <w:t xml:space="preserve">: </w:t>
            </w:r>
            <w:r w:rsidRPr="004747C2">
              <w:rPr>
                <w:rFonts w:eastAsia="Calibri"/>
              </w:rPr>
              <w:t>2004 arasındaki ilişki</w:t>
            </w:r>
          </w:p>
        </w:tc>
        <w:tc>
          <w:tcPr>
            <w:tcW w:w="850" w:type="dxa"/>
          </w:tcPr>
          <w:p w:rsidR="00784DF7" w:rsidRPr="004747C2" w:rsidRDefault="009C15A7" w:rsidP="004747C2">
            <w:pPr>
              <w:spacing w:before="120"/>
              <w:jc w:val="center"/>
              <w:rPr>
                <w:rFonts w:cs="Arial"/>
              </w:rPr>
            </w:pPr>
            <w:r w:rsidRPr="004747C2">
              <w:rPr>
                <w:rFonts w:cs="Arial"/>
              </w:rPr>
              <w:t>Ek B</w:t>
            </w:r>
          </w:p>
        </w:tc>
        <w:tc>
          <w:tcPr>
            <w:tcW w:w="850" w:type="dxa"/>
          </w:tcPr>
          <w:p w:rsidR="00784DF7" w:rsidRPr="004747C2" w:rsidRDefault="00784DF7" w:rsidP="00282140">
            <w:pPr>
              <w:spacing w:before="60"/>
              <w:jc w:val="center"/>
              <w:rPr>
                <w:rFonts w:cs="Arial"/>
              </w:rPr>
            </w:pPr>
          </w:p>
        </w:tc>
        <w:tc>
          <w:tcPr>
            <w:tcW w:w="4139" w:type="dxa"/>
          </w:tcPr>
          <w:p w:rsidR="00784DF7" w:rsidRPr="004747C2" w:rsidRDefault="00784DF7" w:rsidP="00282140">
            <w:pPr>
              <w:spacing w:before="60"/>
              <w:jc w:val="both"/>
              <w:rPr>
                <w:rFonts w:cs="Arial"/>
              </w:rPr>
            </w:pPr>
          </w:p>
        </w:tc>
      </w:tr>
      <w:tr w:rsidR="004747C2" w:rsidRPr="004747C2" w:rsidTr="00282140">
        <w:tc>
          <w:tcPr>
            <w:tcW w:w="4016" w:type="dxa"/>
          </w:tcPr>
          <w:p w:rsidR="00784DF7" w:rsidRPr="004747C2" w:rsidRDefault="00784DF7" w:rsidP="00282140">
            <w:pPr>
              <w:spacing w:before="60"/>
              <w:jc w:val="both"/>
              <w:rPr>
                <w:rFonts w:eastAsia="Calibri"/>
              </w:rPr>
            </w:pPr>
          </w:p>
        </w:tc>
        <w:tc>
          <w:tcPr>
            <w:tcW w:w="850" w:type="dxa"/>
          </w:tcPr>
          <w:p w:rsidR="00784DF7" w:rsidRPr="004747C2" w:rsidRDefault="00784DF7" w:rsidP="00282140">
            <w:pPr>
              <w:spacing w:before="60"/>
              <w:jc w:val="center"/>
              <w:rPr>
                <w:rFonts w:cs="Arial"/>
              </w:rPr>
            </w:pPr>
          </w:p>
        </w:tc>
        <w:tc>
          <w:tcPr>
            <w:tcW w:w="850" w:type="dxa"/>
          </w:tcPr>
          <w:p w:rsidR="00784DF7" w:rsidRPr="004747C2" w:rsidRDefault="009C15A7" w:rsidP="004747C2">
            <w:pPr>
              <w:spacing w:before="120"/>
              <w:jc w:val="center"/>
              <w:rPr>
                <w:rFonts w:cs="Arial"/>
              </w:rPr>
            </w:pPr>
            <w:r w:rsidRPr="004747C2">
              <w:rPr>
                <w:rFonts w:cs="Arial"/>
              </w:rPr>
              <w:t>Ek B</w:t>
            </w:r>
          </w:p>
        </w:tc>
        <w:tc>
          <w:tcPr>
            <w:tcW w:w="4139" w:type="dxa"/>
          </w:tcPr>
          <w:p w:rsidR="00784DF7" w:rsidRPr="004747C2" w:rsidRDefault="00CA791E" w:rsidP="00282140">
            <w:pPr>
              <w:spacing w:before="60"/>
              <w:jc w:val="both"/>
              <w:rPr>
                <w:rFonts w:cs="Arial"/>
              </w:rPr>
            </w:pPr>
            <w:r w:rsidRPr="004747C2">
              <w:rPr>
                <w:rFonts w:cs="Arial"/>
              </w:rPr>
              <w:t>ISO 14001</w:t>
            </w:r>
            <w:r w:rsidR="00847A13">
              <w:rPr>
                <w:rFonts w:cs="Arial"/>
              </w:rPr>
              <w:t xml:space="preserve">: </w:t>
            </w:r>
            <w:r w:rsidRPr="004747C2">
              <w:rPr>
                <w:rFonts w:cs="Arial"/>
              </w:rPr>
              <w:t>2004 ile ISO 9001</w:t>
            </w:r>
            <w:r w:rsidR="00847A13">
              <w:rPr>
                <w:rFonts w:cs="Arial"/>
              </w:rPr>
              <w:t xml:space="preserve">: </w:t>
            </w:r>
            <w:r w:rsidRPr="004747C2">
              <w:rPr>
                <w:rFonts w:cs="Arial"/>
              </w:rPr>
              <w:t>2000 arasındaki ilişki</w:t>
            </w:r>
          </w:p>
        </w:tc>
      </w:tr>
      <w:tr w:rsidR="004747C2" w:rsidRPr="004747C2" w:rsidTr="00282140">
        <w:tc>
          <w:tcPr>
            <w:tcW w:w="4016" w:type="dxa"/>
          </w:tcPr>
          <w:p w:rsidR="00784DF7" w:rsidRPr="004747C2" w:rsidRDefault="00784DF7" w:rsidP="00282140">
            <w:pPr>
              <w:spacing w:before="60"/>
              <w:jc w:val="both"/>
              <w:rPr>
                <w:rFonts w:eastAsia="Calibri"/>
              </w:rPr>
            </w:pPr>
            <w:r w:rsidRPr="004747C2">
              <w:rPr>
                <w:rFonts w:eastAsia="Calibri"/>
              </w:rPr>
              <w:t>Kaynak</w:t>
            </w:r>
            <w:r w:rsidR="009C15A7" w:rsidRPr="004747C2">
              <w:rPr>
                <w:rFonts w:eastAsia="Calibri"/>
              </w:rPr>
              <w:t>lar</w:t>
            </w:r>
          </w:p>
        </w:tc>
        <w:tc>
          <w:tcPr>
            <w:tcW w:w="850" w:type="dxa"/>
          </w:tcPr>
          <w:p w:rsidR="00784DF7" w:rsidRPr="004747C2" w:rsidRDefault="00784DF7" w:rsidP="00282140">
            <w:pPr>
              <w:spacing w:before="60"/>
              <w:jc w:val="center"/>
              <w:rPr>
                <w:rFonts w:cs="Arial"/>
              </w:rPr>
            </w:pPr>
          </w:p>
        </w:tc>
        <w:tc>
          <w:tcPr>
            <w:tcW w:w="850" w:type="dxa"/>
          </w:tcPr>
          <w:p w:rsidR="00784DF7" w:rsidRPr="004747C2" w:rsidRDefault="00784DF7" w:rsidP="00282140">
            <w:pPr>
              <w:spacing w:before="60"/>
              <w:jc w:val="center"/>
              <w:rPr>
                <w:rFonts w:cs="Arial"/>
              </w:rPr>
            </w:pPr>
          </w:p>
        </w:tc>
        <w:tc>
          <w:tcPr>
            <w:tcW w:w="4139" w:type="dxa"/>
          </w:tcPr>
          <w:p w:rsidR="00784DF7" w:rsidRPr="004747C2" w:rsidRDefault="009C15A7" w:rsidP="00282140">
            <w:pPr>
              <w:spacing w:before="60"/>
              <w:jc w:val="both"/>
              <w:rPr>
                <w:rFonts w:cs="Arial"/>
              </w:rPr>
            </w:pPr>
            <w:r w:rsidRPr="004747C2">
              <w:rPr>
                <w:rFonts w:cs="Arial"/>
              </w:rPr>
              <w:t>Kaynaklar</w:t>
            </w:r>
          </w:p>
        </w:tc>
      </w:tr>
      <w:tr w:rsidR="004747C2" w:rsidRPr="004747C2" w:rsidTr="00282140">
        <w:tc>
          <w:tcPr>
            <w:tcW w:w="4016" w:type="dxa"/>
          </w:tcPr>
          <w:p w:rsidR="00784DF7" w:rsidRPr="004747C2" w:rsidRDefault="009C15A7" w:rsidP="00282140">
            <w:pPr>
              <w:spacing w:before="60"/>
              <w:jc w:val="both"/>
              <w:rPr>
                <w:rFonts w:eastAsia="Calibri"/>
              </w:rPr>
            </w:pPr>
            <w:r w:rsidRPr="004747C2">
              <w:rPr>
                <w:rFonts w:eastAsia="Calibri"/>
              </w:rPr>
              <w:t>Terimlerin alfabetik sırası</w:t>
            </w:r>
          </w:p>
        </w:tc>
        <w:tc>
          <w:tcPr>
            <w:tcW w:w="850" w:type="dxa"/>
          </w:tcPr>
          <w:p w:rsidR="00784DF7" w:rsidRPr="004747C2" w:rsidRDefault="00784DF7" w:rsidP="00282140">
            <w:pPr>
              <w:spacing w:before="60"/>
              <w:jc w:val="center"/>
              <w:rPr>
                <w:rFonts w:cs="Arial"/>
              </w:rPr>
            </w:pPr>
          </w:p>
        </w:tc>
        <w:tc>
          <w:tcPr>
            <w:tcW w:w="850" w:type="dxa"/>
          </w:tcPr>
          <w:p w:rsidR="00784DF7" w:rsidRPr="004747C2" w:rsidRDefault="00784DF7" w:rsidP="00282140">
            <w:pPr>
              <w:spacing w:before="240"/>
              <w:jc w:val="center"/>
              <w:rPr>
                <w:rFonts w:cs="Arial"/>
              </w:rPr>
            </w:pPr>
          </w:p>
        </w:tc>
        <w:tc>
          <w:tcPr>
            <w:tcW w:w="4139" w:type="dxa"/>
          </w:tcPr>
          <w:p w:rsidR="00784DF7" w:rsidRPr="004747C2" w:rsidRDefault="00784DF7" w:rsidP="00282140">
            <w:pPr>
              <w:spacing w:before="240"/>
              <w:jc w:val="both"/>
              <w:rPr>
                <w:rFonts w:cs="Arial"/>
              </w:rPr>
            </w:pPr>
          </w:p>
        </w:tc>
      </w:tr>
    </w:tbl>
    <w:p w:rsidR="00784DF7" w:rsidRPr="004747C2" w:rsidRDefault="00784DF7" w:rsidP="004747C2">
      <w:pPr>
        <w:jc w:val="both"/>
        <w:rPr>
          <w:rFonts w:cs="Arial"/>
        </w:rPr>
      </w:pPr>
    </w:p>
    <w:p w:rsidR="00784DF7" w:rsidRPr="004747C2" w:rsidRDefault="00784DF7" w:rsidP="004747C2">
      <w:pPr>
        <w:jc w:val="both"/>
        <w:rPr>
          <w:rFonts w:cs="Arial"/>
        </w:rPr>
      </w:pPr>
    </w:p>
    <w:p w:rsidR="00784DF7" w:rsidRPr="004747C2" w:rsidRDefault="00784DF7" w:rsidP="004747C2">
      <w:pPr>
        <w:jc w:val="both"/>
        <w:rPr>
          <w:rFonts w:cs="Arial"/>
        </w:rPr>
      </w:pPr>
    </w:p>
    <w:p w:rsidR="00784DF7" w:rsidRPr="004747C2" w:rsidRDefault="00784DF7" w:rsidP="004747C2">
      <w:pPr>
        <w:jc w:val="both"/>
        <w:rPr>
          <w:rFonts w:cs="Arial"/>
        </w:rPr>
      </w:pPr>
    </w:p>
    <w:p w:rsidR="00D776F0" w:rsidRPr="004747C2" w:rsidRDefault="00D776F0" w:rsidP="004747C2">
      <w:pPr>
        <w:jc w:val="both"/>
        <w:rPr>
          <w:rFonts w:cs="Arial"/>
        </w:rPr>
      </w:pPr>
    </w:p>
    <w:p w:rsidR="00D776F0" w:rsidRPr="004747C2" w:rsidRDefault="00D776F0">
      <w:pPr>
        <w:rPr>
          <w:rFonts w:cs="Arial"/>
        </w:rPr>
      </w:pPr>
      <w:r w:rsidRPr="004747C2">
        <w:rPr>
          <w:rFonts w:cs="Arial"/>
        </w:rPr>
        <w:br w:type="page"/>
      </w:r>
    </w:p>
    <w:p w:rsidR="00A23B60" w:rsidRPr="004747C2" w:rsidRDefault="00A23B60" w:rsidP="00B47985">
      <w:pPr>
        <w:pStyle w:val="Balk1"/>
        <w:jc w:val="center"/>
      </w:pPr>
      <w:bookmarkStart w:id="507" w:name="_Toc438714783"/>
      <w:r w:rsidRPr="004747C2">
        <w:lastRenderedPageBreak/>
        <w:t>Kaynaklar</w:t>
      </w:r>
      <w:bookmarkEnd w:id="507"/>
    </w:p>
    <w:p w:rsidR="00A23B60" w:rsidRPr="004747C2" w:rsidRDefault="00A23B60" w:rsidP="004747C2"/>
    <w:p w:rsidR="00A23B60" w:rsidRPr="004747C2" w:rsidRDefault="00A23B60" w:rsidP="004747C2">
      <w:pPr>
        <w:spacing w:before="120" w:after="120"/>
        <w:ind w:left="1416" w:hanging="1416"/>
        <w:jc w:val="both"/>
      </w:pPr>
      <w:r w:rsidRPr="004747C2">
        <w:t xml:space="preserve">[1] ISO 14004, </w:t>
      </w:r>
      <w:proofErr w:type="spellStart"/>
      <w:r w:rsidRPr="004747C2">
        <w:t>Environmental</w:t>
      </w:r>
      <w:proofErr w:type="spellEnd"/>
      <w:r w:rsidRPr="004747C2">
        <w:t xml:space="preserve"> </w:t>
      </w:r>
      <w:proofErr w:type="spellStart"/>
      <w:r w:rsidRPr="004747C2">
        <w:t>management</w:t>
      </w:r>
      <w:proofErr w:type="spellEnd"/>
      <w:r w:rsidRPr="004747C2">
        <w:t xml:space="preserve"> </w:t>
      </w:r>
      <w:proofErr w:type="spellStart"/>
      <w:r w:rsidRPr="004747C2">
        <w:t>systems</w:t>
      </w:r>
      <w:proofErr w:type="spellEnd"/>
      <w:r w:rsidRPr="004747C2">
        <w:t xml:space="preserve"> — General </w:t>
      </w:r>
      <w:proofErr w:type="spellStart"/>
      <w:r w:rsidRPr="004747C2">
        <w:t>guidelines</w:t>
      </w:r>
      <w:proofErr w:type="spellEnd"/>
      <w:r w:rsidRPr="004747C2">
        <w:t xml:space="preserve"> on </w:t>
      </w:r>
      <w:proofErr w:type="spellStart"/>
      <w:r w:rsidRPr="004747C2">
        <w:t>principles</w:t>
      </w:r>
      <w:proofErr w:type="spellEnd"/>
      <w:r w:rsidRPr="004747C2">
        <w:t xml:space="preserve">, </w:t>
      </w:r>
      <w:proofErr w:type="spellStart"/>
      <w:r w:rsidRPr="004747C2">
        <w:t>systems</w:t>
      </w:r>
      <w:proofErr w:type="spellEnd"/>
      <w:r w:rsidRPr="004747C2">
        <w:t xml:space="preserve"> </w:t>
      </w:r>
      <w:proofErr w:type="spellStart"/>
      <w:proofErr w:type="gramStart"/>
      <w:r w:rsidRPr="004747C2">
        <w:t>and</w:t>
      </w:r>
      <w:proofErr w:type="spellEnd"/>
      <w:r w:rsidRPr="004747C2">
        <w:t xml:space="preserve">  </w:t>
      </w:r>
      <w:proofErr w:type="spellStart"/>
      <w:r w:rsidRPr="004747C2">
        <w:t>support</w:t>
      </w:r>
      <w:proofErr w:type="spellEnd"/>
      <w:proofErr w:type="gramEnd"/>
      <w:r w:rsidRPr="004747C2">
        <w:t xml:space="preserve"> </w:t>
      </w:r>
      <w:proofErr w:type="spellStart"/>
      <w:r w:rsidRPr="004747C2">
        <w:t>techniques</w:t>
      </w:r>
      <w:proofErr w:type="spellEnd"/>
    </w:p>
    <w:p w:rsidR="00A23B60" w:rsidRPr="004747C2" w:rsidRDefault="00A23B60" w:rsidP="004747C2">
      <w:pPr>
        <w:spacing w:before="120" w:after="120"/>
        <w:jc w:val="both"/>
      </w:pPr>
      <w:r w:rsidRPr="004747C2">
        <w:t xml:space="preserve">[2]  ISO 14006, </w:t>
      </w:r>
      <w:proofErr w:type="spellStart"/>
      <w:r w:rsidRPr="004747C2">
        <w:t>Environmental</w:t>
      </w:r>
      <w:proofErr w:type="spellEnd"/>
      <w:r w:rsidRPr="004747C2">
        <w:t xml:space="preserve"> </w:t>
      </w:r>
      <w:proofErr w:type="spellStart"/>
      <w:r w:rsidRPr="004747C2">
        <w:t>management</w:t>
      </w:r>
      <w:proofErr w:type="spellEnd"/>
      <w:r w:rsidRPr="004747C2">
        <w:t xml:space="preserve"> </w:t>
      </w:r>
      <w:proofErr w:type="spellStart"/>
      <w:r w:rsidRPr="004747C2">
        <w:t>systems</w:t>
      </w:r>
      <w:proofErr w:type="spellEnd"/>
      <w:r w:rsidRPr="004747C2">
        <w:t xml:space="preserve"> — </w:t>
      </w:r>
      <w:proofErr w:type="spellStart"/>
      <w:r w:rsidRPr="004747C2">
        <w:t>Guidelines</w:t>
      </w:r>
      <w:proofErr w:type="spellEnd"/>
      <w:r w:rsidRPr="004747C2">
        <w:t xml:space="preserve"> </w:t>
      </w:r>
      <w:proofErr w:type="spellStart"/>
      <w:r w:rsidRPr="004747C2">
        <w:t>for</w:t>
      </w:r>
      <w:proofErr w:type="spellEnd"/>
      <w:r w:rsidRPr="004747C2">
        <w:t xml:space="preserve"> </w:t>
      </w:r>
      <w:proofErr w:type="spellStart"/>
      <w:r w:rsidRPr="004747C2">
        <w:t>incorporating</w:t>
      </w:r>
      <w:proofErr w:type="spellEnd"/>
      <w:r w:rsidRPr="004747C2">
        <w:t xml:space="preserve"> </w:t>
      </w:r>
      <w:proofErr w:type="spellStart"/>
      <w:r w:rsidRPr="004747C2">
        <w:t>ecodesign</w:t>
      </w:r>
      <w:proofErr w:type="spellEnd"/>
    </w:p>
    <w:p w:rsidR="00A23B60" w:rsidRPr="004747C2" w:rsidRDefault="00A23B60" w:rsidP="004747C2">
      <w:pPr>
        <w:spacing w:before="120" w:after="120"/>
        <w:jc w:val="both"/>
      </w:pPr>
      <w:r w:rsidRPr="004747C2">
        <w:t xml:space="preserve">[3]  ISO 14031, </w:t>
      </w:r>
      <w:proofErr w:type="spellStart"/>
      <w:r w:rsidRPr="004747C2">
        <w:t>Environmental</w:t>
      </w:r>
      <w:proofErr w:type="spellEnd"/>
      <w:r w:rsidRPr="004747C2">
        <w:t xml:space="preserve"> </w:t>
      </w:r>
      <w:proofErr w:type="spellStart"/>
      <w:r w:rsidRPr="004747C2">
        <w:t>management</w:t>
      </w:r>
      <w:proofErr w:type="spellEnd"/>
      <w:r w:rsidRPr="004747C2">
        <w:t xml:space="preserve"> — </w:t>
      </w:r>
      <w:proofErr w:type="spellStart"/>
      <w:r w:rsidRPr="004747C2">
        <w:t>Environmental</w:t>
      </w:r>
      <w:proofErr w:type="spellEnd"/>
      <w:r w:rsidRPr="004747C2">
        <w:t xml:space="preserve"> </w:t>
      </w:r>
      <w:proofErr w:type="spellStart"/>
      <w:r w:rsidRPr="004747C2">
        <w:t>performance</w:t>
      </w:r>
      <w:proofErr w:type="spellEnd"/>
      <w:r w:rsidRPr="004747C2">
        <w:t xml:space="preserve"> </w:t>
      </w:r>
      <w:proofErr w:type="spellStart"/>
      <w:r w:rsidRPr="004747C2">
        <w:t>evaluation</w:t>
      </w:r>
      <w:proofErr w:type="spellEnd"/>
      <w:r w:rsidRPr="004747C2">
        <w:t xml:space="preserve"> — </w:t>
      </w:r>
      <w:proofErr w:type="spellStart"/>
      <w:r w:rsidRPr="004747C2">
        <w:t>Guidelines</w:t>
      </w:r>
      <w:proofErr w:type="spellEnd"/>
    </w:p>
    <w:p w:rsidR="00A23B60" w:rsidRPr="004747C2" w:rsidRDefault="00A23B60" w:rsidP="004747C2">
      <w:pPr>
        <w:spacing w:before="120" w:after="120"/>
        <w:jc w:val="both"/>
      </w:pPr>
      <w:r w:rsidRPr="004747C2">
        <w:t xml:space="preserve">[4]  ISO 14044, </w:t>
      </w:r>
      <w:proofErr w:type="spellStart"/>
      <w:r w:rsidRPr="004747C2">
        <w:t>Environmental</w:t>
      </w:r>
      <w:proofErr w:type="spellEnd"/>
      <w:r w:rsidRPr="004747C2">
        <w:t xml:space="preserve"> </w:t>
      </w:r>
      <w:proofErr w:type="spellStart"/>
      <w:r w:rsidRPr="004747C2">
        <w:t>management</w:t>
      </w:r>
      <w:proofErr w:type="spellEnd"/>
      <w:r w:rsidRPr="004747C2">
        <w:t xml:space="preserve"> — Life </w:t>
      </w:r>
      <w:proofErr w:type="spellStart"/>
      <w:r w:rsidRPr="004747C2">
        <w:t>cycle</w:t>
      </w:r>
      <w:proofErr w:type="spellEnd"/>
      <w:r w:rsidRPr="004747C2">
        <w:t xml:space="preserve"> </w:t>
      </w:r>
      <w:proofErr w:type="spellStart"/>
      <w:r w:rsidRPr="004747C2">
        <w:t>assessment</w:t>
      </w:r>
      <w:proofErr w:type="spellEnd"/>
      <w:r w:rsidRPr="004747C2">
        <w:t xml:space="preserve"> — </w:t>
      </w:r>
      <w:proofErr w:type="spellStart"/>
      <w:r w:rsidRPr="004747C2">
        <w:t>Requirements</w:t>
      </w:r>
      <w:proofErr w:type="spellEnd"/>
      <w:r w:rsidRPr="004747C2">
        <w:t xml:space="preserve"> </w:t>
      </w:r>
      <w:proofErr w:type="spellStart"/>
      <w:r w:rsidRPr="004747C2">
        <w:t>and</w:t>
      </w:r>
      <w:proofErr w:type="spellEnd"/>
      <w:r w:rsidRPr="004747C2">
        <w:t xml:space="preserve"> </w:t>
      </w:r>
      <w:proofErr w:type="spellStart"/>
      <w:r w:rsidRPr="004747C2">
        <w:t>guidelines</w:t>
      </w:r>
      <w:proofErr w:type="spellEnd"/>
    </w:p>
    <w:p w:rsidR="00A23B60" w:rsidRPr="004747C2" w:rsidRDefault="00A23B60" w:rsidP="004747C2">
      <w:pPr>
        <w:spacing w:before="120" w:after="120"/>
        <w:jc w:val="both"/>
      </w:pPr>
      <w:r w:rsidRPr="004747C2">
        <w:t xml:space="preserve">[5]  ISO 14063, </w:t>
      </w:r>
      <w:proofErr w:type="spellStart"/>
      <w:r w:rsidRPr="004747C2">
        <w:t>Environmental</w:t>
      </w:r>
      <w:proofErr w:type="spellEnd"/>
      <w:r w:rsidRPr="004747C2">
        <w:t xml:space="preserve"> </w:t>
      </w:r>
      <w:proofErr w:type="spellStart"/>
      <w:r w:rsidRPr="004747C2">
        <w:t>management</w:t>
      </w:r>
      <w:proofErr w:type="spellEnd"/>
      <w:r w:rsidRPr="004747C2">
        <w:t xml:space="preserve"> — </w:t>
      </w:r>
      <w:proofErr w:type="spellStart"/>
      <w:r w:rsidRPr="004747C2">
        <w:t>Environmental</w:t>
      </w:r>
      <w:proofErr w:type="spellEnd"/>
      <w:r w:rsidRPr="004747C2">
        <w:t xml:space="preserve"> </w:t>
      </w:r>
      <w:proofErr w:type="spellStart"/>
      <w:r w:rsidRPr="004747C2">
        <w:t>communication</w:t>
      </w:r>
      <w:proofErr w:type="spellEnd"/>
      <w:r w:rsidRPr="004747C2">
        <w:t xml:space="preserve"> — </w:t>
      </w:r>
      <w:proofErr w:type="spellStart"/>
      <w:r w:rsidRPr="004747C2">
        <w:t>Guidelines</w:t>
      </w:r>
      <w:proofErr w:type="spellEnd"/>
      <w:r w:rsidRPr="004747C2">
        <w:t xml:space="preserve"> </w:t>
      </w:r>
      <w:proofErr w:type="spellStart"/>
      <w:r w:rsidRPr="004747C2">
        <w:t>and</w:t>
      </w:r>
      <w:proofErr w:type="spellEnd"/>
      <w:r w:rsidRPr="004747C2">
        <w:t xml:space="preserve"> </w:t>
      </w:r>
      <w:proofErr w:type="spellStart"/>
      <w:r w:rsidRPr="004747C2">
        <w:t>examples</w:t>
      </w:r>
      <w:proofErr w:type="spellEnd"/>
    </w:p>
    <w:p w:rsidR="00A23B60" w:rsidRPr="004747C2" w:rsidRDefault="00A23B60" w:rsidP="004747C2">
      <w:pPr>
        <w:spacing w:before="120" w:after="120"/>
        <w:jc w:val="both"/>
      </w:pPr>
      <w:r w:rsidRPr="004747C2">
        <w:t xml:space="preserve">[6]  ISO 19011, </w:t>
      </w:r>
      <w:proofErr w:type="spellStart"/>
      <w:r w:rsidRPr="004747C2">
        <w:t>Guidelines</w:t>
      </w:r>
      <w:proofErr w:type="spellEnd"/>
      <w:r w:rsidRPr="004747C2">
        <w:t xml:space="preserve"> </w:t>
      </w:r>
      <w:proofErr w:type="spellStart"/>
      <w:r w:rsidRPr="004747C2">
        <w:t>for</w:t>
      </w:r>
      <w:proofErr w:type="spellEnd"/>
      <w:r w:rsidRPr="004747C2">
        <w:t xml:space="preserve"> </w:t>
      </w:r>
      <w:proofErr w:type="spellStart"/>
      <w:r w:rsidRPr="004747C2">
        <w:t>auditing</w:t>
      </w:r>
      <w:proofErr w:type="spellEnd"/>
      <w:r w:rsidRPr="004747C2">
        <w:t xml:space="preserve"> </w:t>
      </w:r>
      <w:proofErr w:type="spellStart"/>
      <w:r w:rsidRPr="004747C2">
        <w:t>management</w:t>
      </w:r>
      <w:proofErr w:type="spellEnd"/>
      <w:r w:rsidRPr="004747C2">
        <w:t xml:space="preserve"> </w:t>
      </w:r>
      <w:proofErr w:type="spellStart"/>
      <w:r w:rsidRPr="004747C2">
        <w:t>systems</w:t>
      </w:r>
      <w:proofErr w:type="spellEnd"/>
    </w:p>
    <w:p w:rsidR="00A23B60" w:rsidRPr="004747C2" w:rsidRDefault="00A23B60" w:rsidP="004747C2">
      <w:pPr>
        <w:spacing w:before="120" w:after="120"/>
        <w:jc w:val="both"/>
      </w:pPr>
      <w:r w:rsidRPr="004747C2">
        <w:t xml:space="preserve">[7]  ISO 31000, Risk </w:t>
      </w:r>
      <w:proofErr w:type="spellStart"/>
      <w:r w:rsidRPr="004747C2">
        <w:t>management</w:t>
      </w:r>
      <w:proofErr w:type="spellEnd"/>
      <w:r w:rsidRPr="004747C2">
        <w:t xml:space="preserve"> — </w:t>
      </w:r>
      <w:proofErr w:type="spellStart"/>
      <w:r w:rsidRPr="004747C2">
        <w:t>Principles</w:t>
      </w:r>
      <w:proofErr w:type="spellEnd"/>
      <w:r w:rsidRPr="004747C2">
        <w:t xml:space="preserve"> </w:t>
      </w:r>
      <w:proofErr w:type="spellStart"/>
      <w:r w:rsidRPr="004747C2">
        <w:t>and</w:t>
      </w:r>
      <w:proofErr w:type="spellEnd"/>
      <w:r w:rsidRPr="004747C2">
        <w:t xml:space="preserve"> </w:t>
      </w:r>
      <w:proofErr w:type="spellStart"/>
      <w:r w:rsidRPr="004747C2">
        <w:t>guidelines</w:t>
      </w:r>
      <w:proofErr w:type="spellEnd"/>
    </w:p>
    <w:p w:rsidR="00A23B60" w:rsidRPr="004747C2" w:rsidRDefault="00A23B60" w:rsidP="004747C2">
      <w:pPr>
        <w:spacing w:before="120" w:after="120"/>
        <w:jc w:val="both"/>
      </w:pPr>
      <w:r w:rsidRPr="004747C2">
        <w:t xml:space="preserve">[8]  ISO 50001, </w:t>
      </w:r>
      <w:proofErr w:type="spellStart"/>
      <w:r w:rsidRPr="004747C2">
        <w:t>Energy</w:t>
      </w:r>
      <w:proofErr w:type="spellEnd"/>
      <w:r w:rsidRPr="004747C2">
        <w:t xml:space="preserve"> </w:t>
      </w:r>
      <w:proofErr w:type="spellStart"/>
      <w:r w:rsidRPr="004747C2">
        <w:t>management</w:t>
      </w:r>
      <w:proofErr w:type="spellEnd"/>
      <w:r w:rsidRPr="004747C2">
        <w:t xml:space="preserve"> </w:t>
      </w:r>
      <w:proofErr w:type="spellStart"/>
      <w:r w:rsidRPr="004747C2">
        <w:t>systems</w:t>
      </w:r>
      <w:proofErr w:type="spellEnd"/>
      <w:r w:rsidRPr="004747C2">
        <w:t xml:space="preserve"> — </w:t>
      </w:r>
      <w:proofErr w:type="spellStart"/>
      <w:r w:rsidRPr="004747C2">
        <w:t>Requirements</w:t>
      </w:r>
      <w:proofErr w:type="spellEnd"/>
      <w:r w:rsidRPr="004747C2">
        <w:t xml:space="preserve"> </w:t>
      </w:r>
      <w:proofErr w:type="spellStart"/>
      <w:r w:rsidRPr="004747C2">
        <w:t>with</w:t>
      </w:r>
      <w:proofErr w:type="spellEnd"/>
      <w:r w:rsidRPr="004747C2">
        <w:t xml:space="preserve"> </w:t>
      </w:r>
      <w:proofErr w:type="spellStart"/>
      <w:r w:rsidRPr="004747C2">
        <w:t>guidance</w:t>
      </w:r>
      <w:proofErr w:type="spellEnd"/>
      <w:r w:rsidRPr="004747C2">
        <w:t xml:space="preserve"> </w:t>
      </w:r>
      <w:proofErr w:type="spellStart"/>
      <w:r w:rsidRPr="004747C2">
        <w:t>for</w:t>
      </w:r>
      <w:proofErr w:type="spellEnd"/>
      <w:r w:rsidRPr="004747C2">
        <w:t xml:space="preserve"> </w:t>
      </w:r>
      <w:proofErr w:type="spellStart"/>
      <w:r w:rsidRPr="004747C2">
        <w:t>use</w:t>
      </w:r>
      <w:proofErr w:type="spellEnd"/>
    </w:p>
    <w:p w:rsidR="00A23B60" w:rsidRPr="004747C2" w:rsidRDefault="00A23B60" w:rsidP="004747C2">
      <w:pPr>
        <w:spacing w:before="120" w:after="120"/>
        <w:jc w:val="both"/>
      </w:pPr>
      <w:r w:rsidRPr="004747C2">
        <w:t xml:space="preserve">[9]  ISO Guide 73, Risk </w:t>
      </w:r>
      <w:proofErr w:type="spellStart"/>
      <w:r w:rsidRPr="004747C2">
        <w:t>management</w:t>
      </w:r>
      <w:proofErr w:type="spellEnd"/>
      <w:r w:rsidRPr="004747C2">
        <w:t xml:space="preserve"> — </w:t>
      </w:r>
      <w:proofErr w:type="spellStart"/>
      <w:r w:rsidRPr="004747C2">
        <w:t>Vocabulary</w:t>
      </w:r>
      <w:proofErr w:type="spellEnd"/>
    </w:p>
    <w:p w:rsidR="00A23B60" w:rsidRPr="004747C2" w:rsidRDefault="00A23B60" w:rsidP="004747C2">
      <w:pPr>
        <w:rPr>
          <w:lang w:eastAsia="zh-CN"/>
        </w:rPr>
      </w:pPr>
    </w:p>
    <w:p w:rsidR="00F64CB7" w:rsidRPr="004747C2" w:rsidRDefault="00F64CB7" w:rsidP="004747C2">
      <w:pPr>
        <w:rPr>
          <w:rFonts w:cs="Arial"/>
        </w:rPr>
      </w:pPr>
    </w:p>
    <w:p w:rsidR="00F64CB7" w:rsidRPr="004747C2" w:rsidRDefault="00F64CB7" w:rsidP="004747C2">
      <w:pPr>
        <w:rPr>
          <w:rFonts w:eastAsia="Calibri" w:cs="Arial"/>
        </w:rPr>
      </w:pPr>
    </w:p>
    <w:p w:rsidR="00C8625E" w:rsidRPr="004747C2" w:rsidRDefault="00C8625E">
      <w:pPr>
        <w:rPr>
          <w:rFonts w:eastAsia="Calibri" w:cs="Arial"/>
        </w:rPr>
      </w:pPr>
      <w:r w:rsidRPr="004747C2">
        <w:rPr>
          <w:rFonts w:eastAsia="Calibri" w:cs="Arial"/>
        </w:rPr>
        <w:br w:type="page"/>
      </w:r>
    </w:p>
    <w:p w:rsidR="008F54CB" w:rsidRPr="004747C2" w:rsidRDefault="008F54CB" w:rsidP="002B3722">
      <w:pPr>
        <w:pStyle w:val="Balk1"/>
      </w:pPr>
    </w:p>
    <w:p w:rsidR="00C8625E" w:rsidRPr="004747C2" w:rsidRDefault="00C8625E" w:rsidP="004747C2">
      <w:pPr>
        <w:pStyle w:val="Balk6"/>
      </w:pPr>
      <w:r w:rsidRPr="004747C2">
        <w:t>Terimlerin alfabetik sırası</w:t>
      </w:r>
    </w:p>
    <w:p w:rsidR="00C8625E" w:rsidRPr="004747C2" w:rsidRDefault="00C8625E" w:rsidP="00C8625E">
      <w:pPr>
        <w:rPr>
          <w:rFonts w:eastAsia="Calibri" w:cs="Arial"/>
        </w:rPr>
      </w:pPr>
    </w:p>
    <w:tbl>
      <w:tblPr>
        <w:tblStyle w:val="TabloKlavuzu"/>
        <w:tblW w:w="0" w:type="auto"/>
        <w:tblLook w:val="04A0" w:firstRow="1" w:lastRow="0" w:firstColumn="1" w:lastColumn="0" w:noHBand="0" w:noVBand="1"/>
      </w:tblPr>
      <w:tblGrid>
        <w:gridCol w:w="2406"/>
        <w:gridCol w:w="2408"/>
        <w:gridCol w:w="2407"/>
        <w:gridCol w:w="2408"/>
      </w:tblGrid>
      <w:tr w:rsidR="004747C2" w:rsidRPr="004747C2" w:rsidTr="00C8625E">
        <w:tc>
          <w:tcPr>
            <w:tcW w:w="2444" w:type="dxa"/>
          </w:tcPr>
          <w:p w:rsidR="00C8625E" w:rsidRPr="004747C2" w:rsidRDefault="00C8625E" w:rsidP="004747C2">
            <w:pPr>
              <w:spacing w:before="60" w:after="60"/>
              <w:jc w:val="center"/>
              <w:rPr>
                <w:rFonts w:eastAsia="Calibri" w:cs="Arial"/>
                <w:b/>
              </w:rPr>
            </w:pPr>
            <w:r w:rsidRPr="004747C2">
              <w:rPr>
                <w:rFonts w:eastAsia="Calibri" w:cs="Arial"/>
                <w:b/>
              </w:rPr>
              <w:t>İngilizce</w:t>
            </w:r>
          </w:p>
        </w:tc>
        <w:tc>
          <w:tcPr>
            <w:tcW w:w="2445" w:type="dxa"/>
          </w:tcPr>
          <w:p w:rsidR="00C8625E" w:rsidRPr="004747C2" w:rsidRDefault="00C8625E" w:rsidP="004747C2">
            <w:pPr>
              <w:spacing w:before="60" w:after="60"/>
              <w:jc w:val="center"/>
              <w:rPr>
                <w:rFonts w:eastAsia="Calibri" w:cs="Arial"/>
                <w:b/>
              </w:rPr>
            </w:pPr>
            <w:r w:rsidRPr="004747C2">
              <w:rPr>
                <w:rFonts w:eastAsia="Calibri" w:cs="Arial"/>
                <w:b/>
              </w:rPr>
              <w:t>Türkçe</w:t>
            </w:r>
          </w:p>
        </w:tc>
        <w:tc>
          <w:tcPr>
            <w:tcW w:w="2445" w:type="dxa"/>
          </w:tcPr>
          <w:p w:rsidR="00C8625E" w:rsidRPr="004747C2" w:rsidRDefault="00C8625E" w:rsidP="004747C2">
            <w:pPr>
              <w:spacing w:before="60" w:after="60"/>
              <w:jc w:val="center"/>
              <w:rPr>
                <w:rFonts w:eastAsia="Calibri" w:cs="Arial"/>
                <w:b/>
              </w:rPr>
            </w:pPr>
            <w:r w:rsidRPr="004747C2">
              <w:rPr>
                <w:rFonts w:eastAsia="Calibri" w:cs="Arial"/>
                <w:b/>
              </w:rPr>
              <w:t>İngilizce</w:t>
            </w:r>
          </w:p>
        </w:tc>
        <w:tc>
          <w:tcPr>
            <w:tcW w:w="2445" w:type="dxa"/>
          </w:tcPr>
          <w:p w:rsidR="00C8625E" w:rsidRPr="004747C2" w:rsidRDefault="00C8625E" w:rsidP="004747C2">
            <w:pPr>
              <w:spacing w:before="60" w:after="60"/>
              <w:jc w:val="center"/>
              <w:rPr>
                <w:rFonts w:eastAsia="Calibri" w:cs="Arial"/>
                <w:b/>
              </w:rPr>
            </w:pPr>
            <w:r w:rsidRPr="004747C2">
              <w:rPr>
                <w:rFonts w:eastAsia="Calibri" w:cs="Arial"/>
                <w:b/>
              </w:rPr>
              <w:t>Türkçe</w:t>
            </w:r>
          </w:p>
        </w:tc>
      </w:tr>
      <w:tr w:rsidR="004747C2" w:rsidRPr="004747C2" w:rsidTr="00C8625E">
        <w:tc>
          <w:tcPr>
            <w:tcW w:w="2444" w:type="dxa"/>
          </w:tcPr>
          <w:p w:rsidR="007248C8" w:rsidRPr="004747C2" w:rsidRDefault="007248C8" w:rsidP="004747C2">
            <w:pPr>
              <w:spacing w:before="60" w:after="60"/>
              <w:rPr>
                <w:rFonts w:eastAsia="Calibri" w:cs="Arial"/>
              </w:rPr>
            </w:pPr>
            <w:proofErr w:type="spellStart"/>
            <w:r w:rsidRPr="004747C2">
              <w:rPr>
                <w:rFonts w:eastAsia="Calibri" w:cs="Arial"/>
              </w:rPr>
              <w:t>audit</w:t>
            </w:r>
            <w:proofErr w:type="spellEnd"/>
            <w:r w:rsidRPr="004747C2">
              <w:rPr>
                <w:rFonts w:eastAsia="Calibri" w:cs="Arial"/>
              </w:rPr>
              <w:t xml:space="preserve"> 3.4.1</w:t>
            </w:r>
          </w:p>
        </w:tc>
        <w:tc>
          <w:tcPr>
            <w:tcW w:w="2445" w:type="dxa"/>
          </w:tcPr>
          <w:p w:rsidR="007248C8" w:rsidRPr="004747C2" w:rsidRDefault="007248C8" w:rsidP="004747C2">
            <w:pPr>
              <w:spacing w:before="60" w:after="60"/>
              <w:rPr>
                <w:rFonts w:eastAsia="Calibri" w:cs="Arial"/>
              </w:rPr>
            </w:pPr>
            <w:r w:rsidRPr="004747C2">
              <w:rPr>
                <w:rFonts w:eastAsia="Calibri" w:cs="Arial"/>
              </w:rPr>
              <w:t>Tetkik</w:t>
            </w:r>
          </w:p>
        </w:tc>
        <w:tc>
          <w:tcPr>
            <w:tcW w:w="2445" w:type="dxa"/>
          </w:tcPr>
          <w:p w:rsidR="007248C8" w:rsidRPr="004747C2" w:rsidRDefault="007248C8" w:rsidP="004747C2">
            <w:pPr>
              <w:spacing w:before="60" w:after="60"/>
              <w:rPr>
                <w:rFonts w:eastAsia="Calibri" w:cs="Arial"/>
              </w:rPr>
            </w:pPr>
            <w:proofErr w:type="spellStart"/>
            <w:r w:rsidRPr="004747C2">
              <w:t>interested</w:t>
            </w:r>
            <w:proofErr w:type="spellEnd"/>
            <w:r w:rsidRPr="004747C2">
              <w:t xml:space="preserve"> </w:t>
            </w:r>
            <w:proofErr w:type="spellStart"/>
            <w:r w:rsidRPr="004747C2">
              <w:t>party</w:t>
            </w:r>
            <w:proofErr w:type="spellEnd"/>
            <w:r w:rsidRPr="004747C2">
              <w:t xml:space="preserve"> 3.1.6</w:t>
            </w:r>
          </w:p>
        </w:tc>
        <w:tc>
          <w:tcPr>
            <w:tcW w:w="2445" w:type="dxa"/>
          </w:tcPr>
          <w:p w:rsidR="007248C8" w:rsidRPr="004747C2" w:rsidRDefault="007248C8" w:rsidP="004747C2">
            <w:pPr>
              <w:spacing w:before="60" w:after="60"/>
              <w:rPr>
                <w:rFonts w:eastAsia="Calibri" w:cs="Arial"/>
              </w:rPr>
            </w:pPr>
            <w:r w:rsidRPr="004747C2">
              <w:rPr>
                <w:rFonts w:eastAsia="Calibri" w:cs="Arial"/>
              </w:rPr>
              <w:t>İlgili taraf</w:t>
            </w:r>
          </w:p>
        </w:tc>
      </w:tr>
      <w:tr w:rsidR="004747C2" w:rsidRPr="004747C2" w:rsidTr="00C8625E">
        <w:tc>
          <w:tcPr>
            <w:tcW w:w="2444" w:type="dxa"/>
          </w:tcPr>
          <w:p w:rsidR="007248C8" w:rsidRPr="004747C2" w:rsidRDefault="007248C8" w:rsidP="004747C2">
            <w:pPr>
              <w:spacing w:before="60" w:after="60"/>
              <w:rPr>
                <w:rFonts w:eastAsia="Calibri" w:cs="Arial"/>
              </w:rPr>
            </w:pPr>
            <w:proofErr w:type="spellStart"/>
            <w:r w:rsidRPr="004747C2">
              <w:rPr>
                <w:rFonts w:eastAsia="Calibri" w:cs="Arial"/>
              </w:rPr>
              <w:t>competence</w:t>
            </w:r>
            <w:proofErr w:type="spellEnd"/>
            <w:r w:rsidRPr="004747C2">
              <w:rPr>
                <w:rFonts w:eastAsia="Calibri" w:cs="Arial"/>
              </w:rPr>
              <w:t xml:space="preserve"> 3.3.1</w:t>
            </w:r>
          </w:p>
        </w:tc>
        <w:tc>
          <w:tcPr>
            <w:tcW w:w="2445" w:type="dxa"/>
          </w:tcPr>
          <w:p w:rsidR="007248C8" w:rsidRPr="004747C2" w:rsidRDefault="007248C8" w:rsidP="004747C2">
            <w:pPr>
              <w:spacing w:before="60" w:after="60"/>
              <w:rPr>
                <w:rFonts w:eastAsia="Calibri" w:cs="Arial"/>
              </w:rPr>
            </w:pPr>
            <w:r w:rsidRPr="004747C2">
              <w:rPr>
                <w:rFonts w:eastAsia="Calibri" w:cs="Arial"/>
              </w:rPr>
              <w:t>Yeterlilik</w:t>
            </w:r>
          </w:p>
        </w:tc>
        <w:tc>
          <w:tcPr>
            <w:tcW w:w="2445" w:type="dxa"/>
          </w:tcPr>
          <w:p w:rsidR="007248C8" w:rsidRPr="004747C2" w:rsidRDefault="007248C8" w:rsidP="004747C2">
            <w:pPr>
              <w:spacing w:before="60" w:after="60"/>
              <w:rPr>
                <w:rFonts w:eastAsia="Calibri" w:cs="Arial"/>
              </w:rPr>
            </w:pPr>
            <w:proofErr w:type="gramStart"/>
            <w:r w:rsidRPr="004747C2">
              <w:t>legal</w:t>
            </w:r>
            <w:proofErr w:type="gramEnd"/>
            <w:r w:rsidRPr="004747C2">
              <w:t xml:space="preserve"> </w:t>
            </w:r>
            <w:proofErr w:type="spellStart"/>
            <w:r w:rsidRPr="004747C2">
              <w:t>requirements</w:t>
            </w:r>
            <w:proofErr w:type="spellEnd"/>
            <w:r w:rsidRPr="004747C2">
              <w:t xml:space="preserve"> </w:t>
            </w:r>
            <w:proofErr w:type="spellStart"/>
            <w:r w:rsidRPr="004747C2">
              <w:t>and</w:t>
            </w:r>
            <w:proofErr w:type="spellEnd"/>
            <w:r w:rsidRPr="004747C2">
              <w:t xml:space="preserve"> </w:t>
            </w:r>
            <w:proofErr w:type="spellStart"/>
            <w:r w:rsidRPr="004747C2">
              <w:t>other</w:t>
            </w:r>
            <w:proofErr w:type="spellEnd"/>
            <w:r w:rsidRPr="004747C2">
              <w:t xml:space="preserve"> </w:t>
            </w:r>
            <w:proofErr w:type="spellStart"/>
            <w:r w:rsidRPr="004747C2">
              <w:t>requirements</w:t>
            </w:r>
            <w:proofErr w:type="spellEnd"/>
            <w:r w:rsidRPr="004747C2">
              <w:t xml:space="preserve"> (</w:t>
            </w:r>
            <w:proofErr w:type="spellStart"/>
            <w:r w:rsidRPr="004747C2">
              <w:t>admitted</w:t>
            </w:r>
            <w:proofErr w:type="spellEnd"/>
            <w:r w:rsidRPr="004747C2">
              <w:t xml:space="preserve"> </w:t>
            </w:r>
            <w:proofErr w:type="spellStart"/>
            <w:r w:rsidRPr="004747C2">
              <w:t>term</w:t>
            </w:r>
            <w:proofErr w:type="spellEnd"/>
            <w:r w:rsidRPr="004747C2">
              <w:t xml:space="preserve"> </w:t>
            </w:r>
            <w:proofErr w:type="spellStart"/>
            <w:r w:rsidRPr="004747C2">
              <w:t>for</w:t>
            </w:r>
            <w:proofErr w:type="spellEnd"/>
            <w:r w:rsidRPr="004747C2">
              <w:t xml:space="preserve"> </w:t>
            </w:r>
            <w:proofErr w:type="spellStart"/>
            <w:r w:rsidRPr="004747C2">
              <w:rPr>
                <w:rFonts w:eastAsia="Calibri" w:cs="Arial"/>
              </w:rPr>
              <w:t>compliance</w:t>
            </w:r>
            <w:proofErr w:type="spellEnd"/>
            <w:r w:rsidRPr="004747C2">
              <w:rPr>
                <w:rFonts w:eastAsia="Calibri" w:cs="Arial"/>
              </w:rPr>
              <w:t xml:space="preserve"> </w:t>
            </w:r>
            <w:proofErr w:type="spellStart"/>
            <w:r w:rsidRPr="004747C2">
              <w:rPr>
                <w:rFonts w:eastAsia="Calibri" w:cs="Arial"/>
              </w:rPr>
              <w:t>obligations</w:t>
            </w:r>
            <w:proofErr w:type="spellEnd"/>
            <w:r w:rsidRPr="004747C2">
              <w:rPr>
                <w:rFonts w:eastAsia="Calibri" w:cs="Arial"/>
              </w:rPr>
              <w:t>) 3.2.9</w:t>
            </w:r>
          </w:p>
        </w:tc>
        <w:tc>
          <w:tcPr>
            <w:tcW w:w="2445" w:type="dxa"/>
          </w:tcPr>
          <w:p w:rsidR="007248C8" w:rsidRPr="004747C2" w:rsidRDefault="007248C8" w:rsidP="004747C2">
            <w:pPr>
              <w:spacing w:before="60" w:after="60"/>
              <w:rPr>
                <w:rFonts w:eastAsia="Calibri" w:cs="Arial"/>
              </w:rPr>
            </w:pPr>
            <w:r w:rsidRPr="004747C2">
              <w:rPr>
                <w:rFonts w:eastAsia="Calibri" w:cs="Arial"/>
              </w:rPr>
              <w:t>Yasal şartlar ve</w:t>
            </w:r>
            <w:r w:rsidR="002D2845" w:rsidRPr="004747C2">
              <w:rPr>
                <w:rFonts w:eastAsia="Calibri" w:cs="Arial"/>
              </w:rPr>
              <w:t xml:space="preserve"> diğer şartlar (</w:t>
            </w:r>
            <w:r w:rsidR="00143C77" w:rsidRPr="004747C2">
              <w:rPr>
                <w:rFonts w:eastAsia="Calibri" w:cs="Arial"/>
              </w:rPr>
              <w:t xml:space="preserve">uygunluk </w:t>
            </w:r>
            <w:r w:rsidR="00332304">
              <w:rPr>
                <w:rFonts w:cs="Arial"/>
              </w:rPr>
              <w:t>yükümlülükleri</w:t>
            </w:r>
            <w:r w:rsidR="00332304">
              <w:rPr>
                <w:rFonts w:eastAsia="Calibri" w:cs="Arial"/>
              </w:rPr>
              <w:t xml:space="preserve"> </w:t>
            </w:r>
            <w:r w:rsidR="00143C77" w:rsidRPr="004747C2">
              <w:rPr>
                <w:rFonts w:eastAsia="Calibri" w:cs="Arial"/>
              </w:rPr>
              <w:t>yerine kullanılmış ifade)</w:t>
            </w:r>
          </w:p>
        </w:tc>
      </w:tr>
      <w:tr w:rsidR="004747C2" w:rsidRPr="004747C2" w:rsidTr="00C8625E">
        <w:tc>
          <w:tcPr>
            <w:tcW w:w="2444" w:type="dxa"/>
          </w:tcPr>
          <w:p w:rsidR="007248C8" w:rsidRPr="004747C2" w:rsidRDefault="007248C8" w:rsidP="004747C2">
            <w:pPr>
              <w:spacing w:before="60" w:after="60"/>
              <w:rPr>
                <w:rFonts w:eastAsia="Calibri" w:cs="Arial"/>
              </w:rPr>
            </w:pPr>
            <w:proofErr w:type="spellStart"/>
            <w:r w:rsidRPr="004747C2">
              <w:rPr>
                <w:rFonts w:eastAsia="Calibri" w:cs="Arial"/>
              </w:rPr>
              <w:t>compliance</w:t>
            </w:r>
            <w:proofErr w:type="spellEnd"/>
            <w:r w:rsidRPr="004747C2">
              <w:rPr>
                <w:rFonts w:eastAsia="Calibri" w:cs="Arial"/>
              </w:rPr>
              <w:t xml:space="preserve"> </w:t>
            </w:r>
            <w:proofErr w:type="spellStart"/>
            <w:r w:rsidRPr="004747C2">
              <w:rPr>
                <w:rFonts w:eastAsia="Calibri" w:cs="Arial"/>
              </w:rPr>
              <w:t>obligations</w:t>
            </w:r>
            <w:proofErr w:type="spellEnd"/>
            <w:r w:rsidRPr="004747C2">
              <w:rPr>
                <w:rFonts w:eastAsia="Calibri" w:cs="Arial"/>
              </w:rPr>
              <w:t xml:space="preserve"> 3.2.9</w:t>
            </w:r>
          </w:p>
        </w:tc>
        <w:tc>
          <w:tcPr>
            <w:tcW w:w="2445" w:type="dxa"/>
          </w:tcPr>
          <w:p w:rsidR="007248C8" w:rsidRPr="004747C2" w:rsidRDefault="007248C8" w:rsidP="004747C2">
            <w:pPr>
              <w:spacing w:before="60" w:after="60"/>
              <w:rPr>
                <w:rFonts w:eastAsia="Calibri" w:cs="Arial"/>
              </w:rPr>
            </w:pPr>
            <w:r w:rsidRPr="004747C2">
              <w:rPr>
                <w:rFonts w:eastAsia="Calibri" w:cs="Arial"/>
              </w:rPr>
              <w:t xml:space="preserve">Uygunluk </w:t>
            </w:r>
            <w:r w:rsidR="00332304">
              <w:rPr>
                <w:rFonts w:cs="Arial"/>
              </w:rPr>
              <w:t>yükümlülükleri</w:t>
            </w:r>
          </w:p>
        </w:tc>
        <w:tc>
          <w:tcPr>
            <w:tcW w:w="2445" w:type="dxa"/>
          </w:tcPr>
          <w:p w:rsidR="007248C8" w:rsidRPr="004747C2" w:rsidRDefault="00143C77" w:rsidP="004747C2">
            <w:pPr>
              <w:spacing w:before="60" w:after="60"/>
              <w:rPr>
                <w:rFonts w:eastAsia="Calibri" w:cs="Arial"/>
              </w:rPr>
            </w:pPr>
            <w:proofErr w:type="gramStart"/>
            <w:r w:rsidRPr="004747C2">
              <w:t>life</w:t>
            </w:r>
            <w:proofErr w:type="gramEnd"/>
            <w:r w:rsidRPr="004747C2">
              <w:t xml:space="preserve"> </w:t>
            </w:r>
            <w:proofErr w:type="spellStart"/>
            <w:r w:rsidRPr="004747C2">
              <w:t>cycle</w:t>
            </w:r>
            <w:proofErr w:type="spellEnd"/>
            <w:r w:rsidRPr="004747C2">
              <w:t xml:space="preserve"> 3.3.3</w:t>
            </w:r>
          </w:p>
        </w:tc>
        <w:tc>
          <w:tcPr>
            <w:tcW w:w="2445" w:type="dxa"/>
          </w:tcPr>
          <w:p w:rsidR="007248C8" w:rsidRPr="004747C2" w:rsidRDefault="00143C77" w:rsidP="004747C2">
            <w:pPr>
              <w:spacing w:before="60" w:after="60"/>
              <w:rPr>
                <w:rFonts w:eastAsia="Calibri" w:cs="Arial"/>
              </w:rPr>
            </w:pPr>
            <w:r w:rsidRPr="004747C2">
              <w:rPr>
                <w:rFonts w:eastAsia="Calibri" w:cs="Arial"/>
              </w:rPr>
              <w:t>Yaşam döngüsü</w:t>
            </w:r>
          </w:p>
        </w:tc>
      </w:tr>
      <w:tr w:rsidR="004747C2" w:rsidRPr="004747C2" w:rsidTr="00C8625E">
        <w:tc>
          <w:tcPr>
            <w:tcW w:w="2444" w:type="dxa"/>
          </w:tcPr>
          <w:p w:rsidR="007248C8" w:rsidRPr="004747C2" w:rsidRDefault="007248C8" w:rsidP="004747C2">
            <w:pPr>
              <w:spacing w:before="60" w:after="60"/>
              <w:rPr>
                <w:rFonts w:eastAsia="Calibri" w:cs="Arial"/>
              </w:rPr>
            </w:pPr>
            <w:proofErr w:type="spellStart"/>
            <w:r w:rsidRPr="004747C2">
              <w:rPr>
                <w:rFonts w:eastAsia="Calibri" w:cs="Arial"/>
              </w:rPr>
              <w:t>conformity</w:t>
            </w:r>
            <w:proofErr w:type="spellEnd"/>
            <w:r w:rsidRPr="004747C2">
              <w:rPr>
                <w:rFonts w:eastAsia="Calibri" w:cs="Arial"/>
              </w:rPr>
              <w:t xml:space="preserve"> 3.4.2</w:t>
            </w:r>
          </w:p>
        </w:tc>
        <w:tc>
          <w:tcPr>
            <w:tcW w:w="2445" w:type="dxa"/>
          </w:tcPr>
          <w:p w:rsidR="007248C8" w:rsidRPr="004747C2" w:rsidRDefault="007248C8" w:rsidP="004747C2">
            <w:pPr>
              <w:spacing w:before="60" w:after="60"/>
              <w:rPr>
                <w:rFonts w:eastAsia="Calibri" w:cs="Arial"/>
              </w:rPr>
            </w:pPr>
            <w:r w:rsidRPr="004747C2">
              <w:rPr>
                <w:rFonts w:eastAsia="Calibri" w:cs="Arial"/>
              </w:rPr>
              <w:t>Uygunluk</w:t>
            </w:r>
          </w:p>
        </w:tc>
        <w:tc>
          <w:tcPr>
            <w:tcW w:w="2445" w:type="dxa"/>
          </w:tcPr>
          <w:p w:rsidR="007248C8" w:rsidRPr="004747C2" w:rsidRDefault="00143C77" w:rsidP="004747C2">
            <w:pPr>
              <w:spacing w:before="60" w:after="60"/>
              <w:rPr>
                <w:rFonts w:eastAsia="Calibri" w:cs="Arial"/>
              </w:rPr>
            </w:pPr>
            <w:proofErr w:type="spellStart"/>
            <w:r w:rsidRPr="004747C2">
              <w:t>management</w:t>
            </w:r>
            <w:proofErr w:type="spellEnd"/>
            <w:r w:rsidRPr="004747C2">
              <w:t xml:space="preserve"> </w:t>
            </w:r>
            <w:proofErr w:type="spellStart"/>
            <w:r w:rsidRPr="004747C2">
              <w:t>system</w:t>
            </w:r>
            <w:proofErr w:type="spellEnd"/>
            <w:r w:rsidRPr="004747C2">
              <w:t xml:space="preserve"> 3.1.1</w:t>
            </w:r>
          </w:p>
        </w:tc>
        <w:tc>
          <w:tcPr>
            <w:tcW w:w="2445" w:type="dxa"/>
          </w:tcPr>
          <w:p w:rsidR="007248C8" w:rsidRPr="004747C2" w:rsidRDefault="00143C77" w:rsidP="004747C2">
            <w:pPr>
              <w:spacing w:before="60" w:after="60"/>
              <w:rPr>
                <w:rFonts w:eastAsia="Calibri" w:cs="Arial"/>
              </w:rPr>
            </w:pPr>
            <w:r w:rsidRPr="004747C2">
              <w:rPr>
                <w:rFonts w:eastAsia="Calibri" w:cs="Arial"/>
              </w:rPr>
              <w:t>Yönetim sistemi</w:t>
            </w:r>
          </w:p>
        </w:tc>
      </w:tr>
      <w:tr w:rsidR="004747C2" w:rsidRPr="004747C2" w:rsidTr="00C8625E">
        <w:tc>
          <w:tcPr>
            <w:tcW w:w="2444" w:type="dxa"/>
          </w:tcPr>
          <w:p w:rsidR="007248C8" w:rsidRPr="004747C2" w:rsidRDefault="007248C8" w:rsidP="004747C2">
            <w:pPr>
              <w:spacing w:before="60" w:after="60"/>
              <w:rPr>
                <w:rFonts w:eastAsia="Calibri" w:cs="Arial"/>
              </w:rPr>
            </w:pPr>
            <w:proofErr w:type="spellStart"/>
            <w:r w:rsidRPr="004747C2">
              <w:rPr>
                <w:rFonts w:eastAsia="Calibri" w:cs="Arial"/>
              </w:rPr>
              <w:t>continual</w:t>
            </w:r>
            <w:proofErr w:type="spellEnd"/>
            <w:r w:rsidRPr="004747C2">
              <w:rPr>
                <w:rFonts w:eastAsia="Calibri" w:cs="Arial"/>
              </w:rPr>
              <w:t xml:space="preserve"> </w:t>
            </w:r>
            <w:proofErr w:type="spellStart"/>
            <w:r w:rsidRPr="004747C2">
              <w:rPr>
                <w:rFonts w:eastAsia="Calibri" w:cs="Arial"/>
              </w:rPr>
              <w:t>improvement</w:t>
            </w:r>
            <w:proofErr w:type="spellEnd"/>
            <w:r w:rsidRPr="004747C2">
              <w:rPr>
                <w:rFonts w:eastAsia="Calibri" w:cs="Arial"/>
              </w:rPr>
              <w:t xml:space="preserve"> 3.4.5</w:t>
            </w:r>
          </w:p>
        </w:tc>
        <w:tc>
          <w:tcPr>
            <w:tcW w:w="2445" w:type="dxa"/>
          </w:tcPr>
          <w:p w:rsidR="007248C8" w:rsidRPr="004747C2" w:rsidRDefault="007248C8" w:rsidP="004747C2">
            <w:pPr>
              <w:spacing w:before="60" w:after="60"/>
              <w:rPr>
                <w:rFonts w:eastAsia="Calibri" w:cs="Arial"/>
              </w:rPr>
            </w:pPr>
            <w:r w:rsidRPr="004747C2">
              <w:rPr>
                <w:rFonts w:eastAsia="Calibri" w:cs="Arial"/>
              </w:rPr>
              <w:t>Sürekli iyileştirme</w:t>
            </w:r>
          </w:p>
        </w:tc>
        <w:tc>
          <w:tcPr>
            <w:tcW w:w="2445" w:type="dxa"/>
          </w:tcPr>
          <w:p w:rsidR="007248C8" w:rsidRPr="004747C2" w:rsidRDefault="00143C77" w:rsidP="004747C2">
            <w:pPr>
              <w:spacing w:before="60" w:after="60"/>
              <w:rPr>
                <w:rFonts w:eastAsia="Calibri" w:cs="Arial"/>
              </w:rPr>
            </w:pPr>
            <w:proofErr w:type="spellStart"/>
            <w:r w:rsidRPr="004747C2">
              <w:t>measurement</w:t>
            </w:r>
            <w:proofErr w:type="spellEnd"/>
            <w:r w:rsidRPr="004747C2">
              <w:t xml:space="preserve"> 3.4.9</w:t>
            </w:r>
          </w:p>
        </w:tc>
        <w:tc>
          <w:tcPr>
            <w:tcW w:w="2445" w:type="dxa"/>
          </w:tcPr>
          <w:p w:rsidR="007248C8" w:rsidRPr="004747C2" w:rsidRDefault="00143C77" w:rsidP="004747C2">
            <w:pPr>
              <w:spacing w:before="60" w:after="60"/>
              <w:rPr>
                <w:rFonts w:eastAsia="Calibri" w:cs="Arial"/>
              </w:rPr>
            </w:pPr>
            <w:r w:rsidRPr="004747C2">
              <w:rPr>
                <w:rFonts w:eastAsia="Calibri" w:cs="Arial"/>
              </w:rPr>
              <w:t>Ölçüm</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corrective</w:t>
            </w:r>
            <w:proofErr w:type="spellEnd"/>
            <w:r w:rsidRPr="004747C2">
              <w:rPr>
                <w:rFonts w:eastAsia="Calibri" w:cs="Arial"/>
              </w:rPr>
              <w:t xml:space="preserve"> </w:t>
            </w:r>
            <w:proofErr w:type="spellStart"/>
            <w:r w:rsidRPr="004747C2">
              <w:rPr>
                <w:rFonts w:eastAsia="Calibri" w:cs="Arial"/>
              </w:rPr>
              <w:t>action</w:t>
            </w:r>
            <w:proofErr w:type="spellEnd"/>
            <w:r w:rsidRPr="004747C2">
              <w:rPr>
                <w:rFonts w:eastAsia="Calibri" w:cs="Arial"/>
              </w:rPr>
              <w:t xml:space="preserve"> 3.4.4</w:t>
            </w:r>
          </w:p>
        </w:tc>
        <w:tc>
          <w:tcPr>
            <w:tcW w:w="2445" w:type="dxa"/>
          </w:tcPr>
          <w:p w:rsidR="00143C77" w:rsidRPr="004747C2" w:rsidRDefault="00143C77" w:rsidP="004747C2">
            <w:pPr>
              <w:spacing w:before="60" w:after="60"/>
              <w:rPr>
                <w:rFonts w:eastAsia="Calibri" w:cs="Arial"/>
              </w:rPr>
            </w:pPr>
            <w:r w:rsidRPr="004747C2">
              <w:rPr>
                <w:rFonts w:eastAsia="Calibri" w:cs="Arial"/>
              </w:rPr>
              <w:t>Düzeltici faaliyet</w:t>
            </w:r>
          </w:p>
        </w:tc>
        <w:tc>
          <w:tcPr>
            <w:tcW w:w="2445" w:type="dxa"/>
          </w:tcPr>
          <w:p w:rsidR="00143C77" w:rsidRPr="004747C2" w:rsidRDefault="00143C77" w:rsidP="004747C2">
            <w:pPr>
              <w:spacing w:before="60" w:after="60"/>
              <w:rPr>
                <w:rFonts w:eastAsia="Calibri" w:cs="Arial"/>
              </w:rPr>
            </w:pPr>
            <w:proofErr w:type="spellStart"/>
            <w:r w:rsidRPr="004747C2">
              <w:t>monitoring</w:t>
            </w:r>
            <w:proofErr w:type="spellEnd"/>
            <w:r w:rsidRPr="004747C2">
              <w:t xml:space="preserve"> 3.4.8</w:t>
            </w:r>
          </w:p>
        </w:tc>
        <w:tc>
          <w:tcPr>
            <w:tcW w:w="2445" w:type="dxa"/>
          </w:tcPr>
          <w:p w:rsidR="00143C77" w:rsidRPr="004747C2" w:rsidRDefault="00143C77" w:rsidP="004747C2">
            <w:pPr>
              <w:spacing w:before="60" w:after="60"/>
              <w:rPr>
                <w:rFonts w:eastAsia="Calibri" w:cs="Arial"/>
              </w:rPr>
            </w:pPr>
            <w:r w:rsidRPr="004747C2">
              <w:rPr>
                <w:rFonts w:eastAsia="Calibri" w:cs="Arial"/>
              </w:rPr>
              <w:t>İzleme</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documented</w:t>
            </w:r>
            <w:proofErr w:type="spellEnd"/>
            <w:r w:rsidRPr="004747C2">
              <w:rPr>
                <w:rFonts w:eastAsia="Calibri" w:cs="Arial"/>
              </w:rPr>
              <w:t xml:space="preserve"> </w:t>
            </w:r>
            <w:proofErr w:type="spellStart"/>
            <w:r w:rsidRPr="004747C2">
              <w:rPr>
                <w:rFonts w:eastAsia="Calibri" w:cs="Arial"/>
              </w:rPr>
              <w:t>information</w:t>
            </w:r>
            <w:proofErr w:type="spellEnd"/>
            <w:r w:rsidRPr="004747C2">
              <w:rPr>
                <w:rFonts w:eastAsia="Calibri" w:cs="Arial"/>
              </w:rPr>
              <w:t xml:space="preserve"> 3.3.2</w:t>
            </w:r>
          </w:p>
        </w:tc>
        <w:tc>
          <w:tcPr>
            <w:tcW w:w="2445" w:type="dxa"/>
          </w:tcPr>
          <w:p w:rsidR="00143C77" w:rsidRPr="004747C2" w:rsidRDefault="00143C77" w:rsidP="004747C2">
            <w:pPr>
              <w:spacing w:before="60" w:after="60"/>
              <w:rPr>
                <w:rFonts w:eastAsia="Calibri" w:cs="Arial"/>
              </w:rPr>
            </w:pPr>
            <w:proofErr w:type="spellStart"/>
            <w:r w:rsidRPr="004747C2">
              <w:rPr>
                <w:rFonts w:eastAsia="Calibri" w:cs="Arial"/>
              </w:rPr>
              <w:t>Dokümante</w:t>
            </w:r>
            <w:proofErr w:type="spellEnd"/>
            <w:r w:rsidRPr="004747C2">
              <w:rPr>
                <w:rFonts w:eastAsia="Calibri" w:cs="Arial"/>
              </w:rPr>
              <w:t xml:space="preserve"> edilmiş bilgi</w:t>
            </w:r>
          </w:p>
        </w:tc>
        <w:tc>
          <w:tcPr>
            <w:tcW w:w="2445" w:type="dxa"/>
          </w:tcPr>
          <w:p w:rsidR="00143C77" w:rsidRPr="004747C2" w:rsidRDefault="00143C77" w:rsidP="004747C2">
            <w:pPr>
              <w:spacing w:before="60" w:after="60"/>
              <w:rPr>
                <w:rFonts w:eastAsia="Calibri" w:cs="Arial"/>
              </w:rPr>
            </w:pPr>
            <w:proofErr w:type="spellStart"/>
            <w:r w:rsidRPr="004747C2">
              <w:t>nonconformity</w:t>
            </w:r>
            <w:proofErr w:type="spellEnd"/>
            <w:r w:rsidRPr="004747C2">
              <w:t xml:space="preserve"> 3.4.3</w:t>
            </w:r>
          </w:p>
        </w:tc>
        <w:tc>
          <w:tcPr>
            <w:tcW w:w="2445" w:type="dxa"/>
          </w:tcPr>
          <w:p w:rsidR="00143C77" w:rsidRPr="004747C2" w:rsidRDefault="00143C77" w:rsidP="004747C2">
            <w:pPr>
              <w:spacing w:before="60" w:after="60"/>
              <w:rPr>
                <w:rFonts w:eastAsia="Calibri" w:cs="Arial"/>
              </w:rPr>
            </w:pPr>
            <w:r w:rsidRPr="004747C2">
              <w:rPr>
                <w:rFonts w:eastAsia="Calibri" w:cs="Arial"/>
              </w:rPr>
              <w:t>Uygunsuzluk</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effectiveness</w:t>
            </w:r>
            <w:proofErr w:type="spellEnd"/>
            <w:r w:rsidRPr="004747C2">
              <w:rPr>
                <w:rFonts w:eastAsia="Calibri" w:cs="Arial"/>
              </w:rPr>
              <w:t xml:space="preserve"> 3.4.6</w:t>
            </w:r>
          </w:p>
        </w:tc>
        <w:tc>
          <w:tcPr>
            <w:tcW w:w="2445" w:type="dxa"/>
          </w:tcPr>
          <w:p w:rsidR="00143C77" w:rsidRPr="004747C2" w:rsidRDefault="00143C77" w:rsidP="004747C2">
            <w:pPr>
              <w:spacing w:before="60" w:after="60"/>
              <w:rPr>
                <w:rFonts w:eastAsia="Calibri" w:cs="Arial"/>
              </w:rPr>
            </w:pPr>
            <w:r w:rsidRPr="004747C2">
              <w:rPr>
                <w:rFonts w:eastAsia="Calibri" w:cs="Arial"/>
              </w:rPr>
              <w:t>Etkinlik</w:t>
            </w:r>
          </w:p>
        </w:tc>
        <w:tc>
          <w:tcPr>
            <w:tcW w:w="2445" w:type="dxa"/>
          </w:tcPr>
          <w:p w:rsidR="00143C77" w:rsidRPr="004747C2" w:rsidRDefault="00143C77" w:rsidP="004747C2">
            <w:pPr>
              <w:spacing w:before="60" w:after="60"/>
              <w:rPr>
                <w:rFonts w:eastAsia="Calibri" w:cs="Arial"/>
              </w:rPr>
            </w:pPr>
            <w:proofErr w:type="spellStart"/>
            <w:r w:rsidRPr="004747C2">
              <w:t>objective</w:t>
            </w:r>
            <w:proofErr w:type="spellEnd"/>
            <w:r w:rsidRPr="004747C2">
              <w:t xml:space="preserve"> 3.2.5</w:t>
            </w:r>
          </w:p>
        </w:tc>
        <w:tc>
          <w:tcPr>
            <w:tcW w:w="2445" w:type="dxa"/>
          </w:tcPr>
          <w:p w:rsidR="00143C77" w:rsidRPr="004747C2" w:rsidRDefault="00143C77" w:rsidP="004747C2">
            <w:pPr>
              <w:spacing w:before="60" w:after="60"/>
              <w:rPr>
                <w:rFonts w:eastAsia="Calibri" w:cs="Arial"/>
              </w:rPr>
            </w:pPr>
            <w:r w:rsidRPr="004747C2">
              <w:rPr>
                <w:rFonts w:eastAsia="Calibri" w:cs="Arial"/>
              </w:rPr>
              <w:t>Amaç</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environment</w:t>
            </w:r>
            <w:proofErr w:type="spellEnd"/>
            <w:r w:rsidRPr="004747C2">
              <w:rPr>
                <w:rFonts w:eastAsia="Calibri" w:cs="Arial"/>
              </w:rPr>
              <w:t xml:space="preserve"> 3.2.1</w:t>
            </w:r>
          </w:p>
        </w:tc>
        <w:tc>
          <w:tcPr>
            <w:tcW w:w="2445" w:type="dxa"/>
          </w:tcPr>
          <w:p w:rsidR="00143C77" w:rsidRPr="004747C2" w:rsidRDefault="00143C77" w:rsidP="004747C2">
            <w:pPr>
              <w:spacing w:before="60" w:after="60"/>
              <w:rPr>
                <w:rFonts w:eastAsia="Calibri" w:cs="Arial"/>
              </w:rPr>
            </w:pPr>
            <w:r w:rsidRPr="004747C2">
              <w:rPr>
                <w:rFonts w:eastAsia="Calibri" w:cs="Arial"/>
              </w:rPr>
              <w:t>Çevre</w:t>
            </w:r>
          </w:p>
        </w:tc>
        <w:tc>
          <w:tcPr>
            <w:tcW w:w="2445" w:type="dxa"/>
          </w:tcPr>
          <w:p w:rsidR="00143C77" w:rsidRPr="004747C2" w:rsidRDefault="00143C77" w:rsidP="004747C2">
            <w:pPr>
              <w:spacing w:before="60" w:after="60"/>
              <w:rPr>
                <w:rFonts w:eastAsia="Calibri" w:cs="Arial"/>
              </w:rPr>
            </w:pPr>
            <w:proofErr w:type="spellStart"/>
            <w:r w:rsidRPr="004747C2">
              <w:t>organization</w:t>
            </w:r>
            <w:proofErr w:type="spellEnd"/>
            <w:r w:rsidRPr="004747C2">
              <w:t xml:space="preserve"> 3.1.4</w:t>
            </w:r>
          </w:p>
        </w:tc>
        <w:tc>
          <w:tcPr>
            <w:tcW w:w="2445" w:type="dxa"/>
          </w:tcPr>
          <w:p w:rsidR="00143C77" w:rsidRPr="004747C2" w:rsidRDefault="00143C77" w:rsidP="004747C2">
            <w:pPr>
              <w:spacing w:before="60" w:after="60"/>
              <w:rPr>
                <w:rFonts w:eastAsia="Calibri" w:cs="Arial"/>
              </w:rPr>
            </w:pPr>
            <w:r w:rsidRPr="004747C2">
              <w:rPr>
                <w:rFonts w:eastAsia="Calibri" w:cs="Arial"/>
              </w:rPr>
              <w:t>Kuruluş</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environmental</w:t>
            </w:r>
            <w:proofErr w:type="spellEnd"/>
            <w:r w:rsidRPr="004747C2">
              <w:rPr>
                <w:rFonts w:eastAsia="Calibri" w:cs="Arial"/>
              </w:rPr>
              <w:t xml:space="preserve"> </w:t>
            </w:r>
            <w:proofErr w:type="spellStart"/>
            <w:r w:rsidRPr="004747C2">
              <w:rPr>
                <w:rFonts w:eastAsia="Calibri" w:cs="Arial"/>
              </w:rPr>
              <w:t>aspect</w:t>
            </w:r>
            <w:proofErr w:type="spellEnd"/>
            <w:r w:rsidRPr="004747C2">
              <w:rPr>
                <w:rFonts w:eastAsia="Calibri" w:cs="Arial"/>
              </w:rPr>
              <w:t xml:space="preserve"> 3.2.2</w:t>
            </w:r>
          </w:p>
        </w:tc>
        <w:tc>
          <w:tcPr>
            <w:tcW w:w="2445" w:type="dxa"/>
          </w:tcPr>
          <w:p w:rsidR="00143C77" w:rsidRPr="004747C2" w:rsidRDefault="00143C77" w:rsidP="004747C2">
            <w:pPr>
              <w:spacing w:before="60" w:after="60"/>
              <w:rPr>
                <w:rFonts w:eastAsia="Calibri" w:cs="Arial"/>
              </w:rPr>
            </w:pPr>
            <w:r w:rsidRPr="004747C2">
              <w:rPr>
                <w:rFonts w:eastAsia="Calibri" w:cs="Arial"/>
              </w:rPr>
              <w:t>Çevre boyutu</w:t>
            </w:r>
          </w:p>
        </w:tc>
        <w:tc>
          <w:tcPr>
            <w:tcW w:w="2445" w:type="dxa"/>
          </w:tcPr>
          <w:p w:rsidR="00143C77" w:rsidRPr="004747C2" w:rsidRDefault="00143C77" w:rsidP="004747C2">
            <w:pPr>
              <w:spacing w:before="60" w:after="60"/>
              <w:rPr>
                <w:rFonts w:eastAsia="Calibri" w:cs="Arial"/>
              </w:rPr>
            </w:pPr>
            <w:proofErr w:type="spellStart"/>
            <w:r w:rsidRPr="004747C2">
              <w:t>outsource</w:t>
            </w:r>
            <w:proofErr w:type="spellEnd"/>
            <w:r w:rsidRPr="004747C2">
              <w:t xml:space="preserve"> (</w:t>
            </w:r>
            <w:proofErr w:type="spellStart"/>
            <w:r w:rsidRPr="004747C2">
              <w:t>verb</w:t>
            </w:r>
            <w:proofErr w:type="spellEnd"/>
            <w:r w:rsidRPr="004747C2">
              <w:t>) 3.3.4</w:t>
            </w:r>
          </w:p>
        </w:tc>
        <w:tc>
          <w:tcPr>
            <w:tcW w:w="2445" w:type="dxa"/>
          </w:tcPr>
          <w:p w:rsidR="00143C77" w:rsidRPr="004747C2" w:rsidRDefault="00143C77" w:rsidP="004747C2">
            <w:pPr>
              <w:spacing w:before="60" w:after="60"/>
              <w:rPr>
                <w:rFonts w:eastAsia="Calibri" w:cs="Arial"/>
              </w:rPr>
            </w:pPr>
            <w:r w:rsidRPr="004747C2">
              <w:rPr>
                <w:rFonts w:eastAsia="Calibri" w:cs="Arial"/>
              </w:rPr>
              <w:t>Dışarıya yaptırmak (fiil)</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environmental</w:t>
            </w:r>
            <w:proofErr w:type="spellEnd"/>
            <w:r w:rsidRPr="004747C2">
              <w:rPr>
                <w:rFonts w:eastAsia="Calibri" w:cs="Arial"/>
              </w:rPr>
              <w:t xml:space="preserve"> </w:t>
            </w:r>
            <w:proofErr w:type="spellStart"/>
            <w:r w:rsidRPr="004747C2">
              <w:rPr>
                <w:rFonts w:eastAsia="Calibri" w:cs="Arial"/>
              </w:rPr>
              <w:t>condition</w:t>
            </w:r>
            <w:proofErr w:type="spellEnd"/>
            <w:r w:rsidRPr="004747C2">
              <w:rPr>
                <w:rFonts w:eastAsia="Calibri" w:cs="Arial"/>
              </w:rPr>
              <w:t xml:space="preserve"> 3.2.3</w:t>
            </w:r>
          </w:p>
        </w:tc>
        <w:tc>
          <w:tcPr>
            <w:tcW w:w="2445" w:type="dxa"/>
          </w:tcPr>
          <w:p w:rsidR="00143C77" w:rsidRPr="004747C2" w:rsidRDefault="00143C77" w:rsidP="004747C2">
            <w:pPr>
              <w:spacing w:before="60" w:after="60"/>
              <w:rPr>
                <w:rFonts w:eastAsia="Calibri" w:cs="Arial"/>
              </w:rPr>
            </w:pPr>
            <w:r w:rsidRPr="004747C2">
              <w:rPr>
                <w:rFonts w:eastAsia="Calibri" w:cs="Arial"/>
              </w:rPr>
              <w:t>Çevresel durum</w:t>
            </w:r>
          </w:p>
        </w:tc>
        <w:tc>
          <w:tcPr>
            <w:tcW w:w="2445" w:type="dxa"/>
          </w:tcPr>
          <w:p w:rsidR="00143C77" w:rsidRPr="004747C2" w:rsidRDefault="00143C77" w:rsidP="004747C2">
            <w:pPr>
              <w:spacing w:before="60" w:after="60"/>
              <w:rPr>
                <w:rFonts w:eastAsia="Calibri" w:cs="Arial"/>
              </w:rPr>
            </w:pPr>
            <w:proofErr w:type="spellStart"/>
            <w:r w:rsidRPr="004747C2">
              <w:t>performance</w:t>
            </w:r>
            <w:proofErr w:type="spellEnd"/>
            <w:r w:rsidRPr="004747C2">
              <w:t xml:space="preserve"> 3.4.10</w:t>
            </w:r>
          </w:p>
        </w:tc>
        <w:tc>
          <w:tcPr>
            <w:tcW w:w="2445" w:type="dxa"/>
          </w:tcPr>
          <w:p w:rsidR="00143C77" w:rsidRPr="004747C2" w:rsidRDefault="00143C77" w:rsidP="004747C2">
            <w:pPr>
              <w:spacing w:before="60" w:after="60"/>
              <w:rPr>
                <w:rFonts w:eastAsia="Calibri" w:cs="Arial"/>
              </w:rPr>
            </w:pPr>
            <w:r w:rsidRPr="004747C2">
              <w:rPr>
                <w:rFonts w:eastAsia="Calibri" w:cs="Arial"/>
              </w:rPr>
              <w:t>Performans</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environmental</w:t>
            </w:r>
            <w:proofErr w:type="spellEnd"/>
            <w:r w:rsidRPr="004747C2">
              <w:rPr>
                <w:rFonts w:eastAsia="Calibri" w:cs="Arial"/>
              </w:rPr>
              <w:t xml:space="preserve"> </w:t>
            </w:r>
            <w:proofErr w:type="spellStart"/>
            <w:r w:rsidRPr="004747C2">
              <w:rPr>
                <w:rFonts w:eastAsia="Calibri" w:cs="Arial"/>
              </w:rPr>
              <w:t>impact</w:t>
            </w:r>
            <w:proofErr w:type="spellEnd"/>
            <w:r w:rsidRPr="004747C2">
              <w:rPr>
                <w:rFonts w:eastAsia="Calibri" w:cs="Arial"/>
              </w:rPr>
              <w:t xml:space="preserve"> 3.2.4</w:t>
            </w:r>
          </w:p>
        </w:tc>
        <w:tc>
          <w:tcPr>
            <w:tcW w:w="2445" w:type="dxa"/>
          </w:tcPr>
          <w:p w:rsidR="00143C77" w:rsidRPr="004747C2" w:rsidRDefault="00143C77" w:rsidP="004747C2">
            <w:pPr>
              <w:spacing w:before="60" w:after="60"/>
              <w:rPr>
                <w:rFonts w:eastAsia="Calibri" w:cs="Arial"/>
              </w:rPr>
            </w:pPr>
            <w:r w:rsidRPr="004747C2">
              <w:rPr>
                <w:rFonts w:eastAsia="Calibri" w:cs="Arial"/>
              </w:rPr>
              <w:t>Çevresel etki</w:t>
            </w:r>
          </w:p>
        </w:tc>
        <w:tc>
          <w:tcPr>
            <w:tcW w:w="2445" w:type="dxa"/>
          </w:tcPr>
          <w:p w:rsidR="00143C77" w:rsidRPr="004747C2" w:rsidRDefault="00143C77" w:rsidP="004747C2">
            <w:pPr>
              <w:spacing w:before="60" w:after="60"/>
              <w:rPr>
                <w:rFonts w:eastAsia="Calibri" w:cs="Arial"/>
              </w:rPr>
            </w:pPr>
            <w:proofErr w:type="spellStart"/>
            <w:r w:rsidRPr="004747C2">
              <w:t>prevention</w:t>
            </w:r>
            <w:proofErr w:type="spellEnd"/>
            <w:r w:rsidRPr="004747C2">
              <w:t xml:space="preserve"> of </w:t>
            </w:r>
            <w:proofErr w:type="spellStart"/>
            <w:r w:rsidRPr="004747C2">
              <w:t>pollution</w:t>
            </w:r>
            <w:proofErr w:type="spellEnd"/>
            <w:r w:rsidRPr="004747C2">
              <w:t xml:space="preserve"> 3.2.7</w:t>
            </w:r>
          </w:p>
        </w:tc>
        <w:tc>
          <w:tcPr>
            <w:tcW w:w="2445" w:type="dxa"/>
          </w:tcPr>
          <w:p w:rsidR="00143C77" w:rsidRPr="004747C2" w:rsidRDefault="00143C77" w:rsidP="004747C2">
            <w:pPr>
              <w:spacing w:before="60" w:after="60"/>
              <w:rPr>
                <w:rFonts w:eastAsia="Calibri" w:cs="Arial"/>
              </w:rPr>
            </w:pPr>
            <w:r w:rsidRPr="004747C2">
              <w:rPr>
                <w:rFonts w:eastAsia="Calibri" w:cs="Arial"/>
              </w:rPr>
              <w:t>Kirliliğin önlenmesi</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environmental</w:t>
            </w:r>
            <w:proofErr w:type="spellEnd"/>
            <w:r w:rsidRPr="004747C2">
              <w:rPr>
                <w:rFonts w:eastAsia="Calibri" w:cs="Arial"/>
              </w:rPr>
              <w:t xml:space="preserve"> </w:t>
            </w:r>
            <w:proofErr w:type="spellStart"/>
            <w:r w:rsidRPr="004747C2">
              <w:rPr>
                <w:rFonts w:eastAsia="Calibri" w:cs="Arial"/>
              </w:rPr>
              <w:t>management</w:t>
            </w:r>
            <w:proofErr w:type="spellEnd"/>
            <w:r w:rsidRPr="004747C2">
              <w:rPr>
                <w:rFonts w:eastAsia="Calibri" w:cs="Arial"/>
              </w:rPr>
              <w:t xml:space="preserve"> </w:t>
            </w:r>
            <w:proofErr w:type="spellStart"/>
            <w:r w:rsidRPr="004747C2">
              <w:rPr>
                <w:rFonts w:eastAsia="Calibri" w:cs="Arial"/>
              </w:rPr>
              <w:t>system</w:t>
            </w:r>
            <w:proofErr w:type="spellEnd"/>
            <w:r w:rsidRPr="004747C2">
              <w:rPr>
                <w:rFonts w:eastAsia="Calibri" w:cs="Arial"/>
              </w:rPr>
              <w:t xml:space="preserve"> 3.1.2</w:t>
            </w:r>
          </w:p>
        </w:tc>
        <w:tc>
          <w:tcPr>
            <w:tcW w:w="2445" w:type="dxa"/>
          </w:tcPr>
          <w:p w:rsidR="00143C77" w:rsidRPr="004747C2" w:rsidRDefault="00143C77" w:rsidP="004747C2">
            <w:pPr>
              <w:spacing w:before="60" w:after="60"/>
              <w:rPr>
                <w:rFonts w:eastAsia="Calibri" w:cs="Arial"/>
              </w:rPr>
            </w:pPr>
            <w:r w:rsidRPr="004747C2">
              <w:rPr>
                <w:rFonts w:eastAsia="Calibri" w:cs="Arial"/>
              </w:rPr>
              <w:t>Çevre yönetim sistemi</w:t>
            </w:r>
          </w:p>
        </w:tc>
        <w:tc>
          <w:tcPr>
            <w:tcW w:w="2445" w:type="dxa"/>
          </w:tcPr>
          <w:p w:rsidR="00143C77" w:rsidRPr="004747C2" w:rsidRDefault="00143C77" w:rsidP="004747C2">
            <w:pPr>
              <w:spacing w:before="60" w:after="60"/>
              <w:rPr>
                <w:rFonts w:eastAsia="Calibri" w:cs="Arial"/>
              </w:rPr>
            </w:pPr>
            <w:proofErr w:type="spellStart"/>
            <w:r w:rsidRPr="004747C2">
              <w:t>process</w:t>
            </w:r>
            <w:proofErr w:type="spellEnd"/>
            <w:r w:rsidRPr="004747C2">
              <w:t xml:space="preserve"> 3.3.5</w:t>
            </w:r>
          </w:p>
        </w:tc>
        <w:tc>
          <w:tcPr>
            <w:tcW w:w="2445" w:type="dxa"/>
          </w:tcPr>
          <w:p w:rsidR="00143C77" w:rsidRPr="004747C2" w:rsidRDefault="00143C77" w:rsidP="004747C2">
            <w:pPr>
              <w:spacing w:before="60" w:after="60"/>
              <w:rPr>
                <w:rFonts w:eastAsia="Calibri" w:cs="Arial"/>
              </w:rPr>
            </w:pPr>
            <w:r w:rsidRPr="004747C2">
              <w:rPr>
                <w:rFonts w:eastAsia="Calibri" w:cs="Arial"/>
              </w:rPr>
              <w:t>Proses</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environmental</w:t>
            </w:r>
            <w:proofErr w:type="spellEnd"/>
            <w:r w:rsidRPr="004747C2">
              <w:rPr>
                <w:rFonts w:eastAsia="Calibri" w:cs="Arial"/>
              </w:rPr>
              <w:t xml:space="preserve"> </w:t>
            </w:r>
            <w:proofErr w:type="spellStart"/>
            <w:r w:rsidRPr="004747C2">
              <w:rPr>
                <w:rFonts w:eastAsia="Calibri" w:cs="Arial"/>
              </w:rPr>
              <w:t>objective</w:t>
            </w:r>
            <w:proofErr w:type="spellEnd"/>
            <w:r w:rsidRPr="004747C2">
              <w:rPr>
                <w:rFonts w:eastAsia="Calibri" w:cs="Arial"/>
              </w:rPr>
              <w:t xml:space="preserve"> 3.2.6</w:t>
            </w:r>
          </w:p>
        </w:tc>
        <w:tc>
          <w:tcPr>
            <w:tcW w:w="2445" w:type="dxa"/>
          </w:tcPr>
          <w:p w:rsidR="00143C77" w:rsidRPr="004747C2" w:rsidRDefault="00143C77" w:rsidP="004747C2">
            <w:pPr>
              <w:spacing w:before="60" w:after="60"/>
              <w:rPr>
                <w:rFonts w:eastAsia="Calibri" w:cs="Arial"/>
              </w:rPr>
            </w:pPr>
            <w:r w:rsidRPr="004747C2">
              <w:rPr>
                <w:rFonts w:eastAsia="Calibri" w:cs="Arial"/>
              </w:rPr>
              <w:t>Çevre amacı</w:t>
            </w:r>
          </w:p>
        </w:tc>
        <w:tc>
          <w:tcPr>
            <w:tcW w:w="2445" w:type="dxa"/>
          </w:tcPr>
          <w:p w:rsidR="00143C77" w:rsidRPr="004747C2" w:rsidRDefault="00143C77" w:rsidP="004747C2">
            <w:pPr>
              <w:spacing w:before="60" w:after="60"/>
              <w:rPr>
                <w:rFonts w:eastAsia="Calibri" w:cs="Arial"/>
              </w:rPr>
            </w:pPr>
            <w:proofErr w:type="spellStart"/>
            <w:r w:rsidRPr="004747C2">
              <w:t>requirement</w:t>
            </w:r>
            <w:proofErr w:type="spellEnd"/>
            <w:r w:rsidRPr="004747C2">
              <w:t xml:space="preserve"> 3.2.8</w:t>
            </w:r>
          </w:p>
        </w:tc>
        <w:tc>
          <w:tcPr>
            <w:tcW w:w="2445" w:type="dxa"/>
          </w:tcPr>
          <w:p w:rsidR="00143C77" w:rsidRPr="004747C2" w:rsidRDefault="00143C77" w:rsidP="004747C2">
            <w:pPr>
              <w:spacing w:before="60" w:after="60"/>
              <w:rPr>
                <w:rFonts w:eastAsia="Calibri" w:cs="Arial"/>
              </w:rPr>
            </w:pPr>
            <w:r w:rsidRPr="004747C2">
              <w:rPr>
                <w:rFonts w:eastAsia="Calibri" w:cs="Arial"/>
              </w:rPr>
              <w:t>Şart</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environmental</w:t>
            </w:r>
            <w:proofErr w:type="spellEnd"/>
            <w:r w:rsidRPr="004747C2">
              <w:rPr>
                <w:rFonts w:eastAsia="Calibri" w:cs="Arial"/>
              </w:rPr>
              <w:t xml:space="preserve"> </w:t>
            </w:r>
            <w:proofErr w:type="spellStart"/>
            <w:r w:rsidRPr="004747C2">
              <w:rPr>
                <w:rFonts w:eastAsia="Calibri" w:cs="Arial"/>
              </w:rPr>
              <w:t>performance</w:t>
            </w:r>
            <w:proofErr w:type="spellEnd"/>
            <w:r w:rsidRPr="004747C2">
              <w:rPr>
                <w:rFonts w:eastAsia="Calibri" w:cs="Arial"/>
              </w:rPr>
              <w:t xml:space="preserve"> 3.4.11</w:t>
            </w:r>
          </w:p>
        </w:tc>
        <w:tc>
          <w:tcPr>
            <w:tcW w:w="2445" w:type="dxa"/>
          </w:tcPr>
          <w:p w:rsidR="00143C77" w:rsidRPr="004747C2" w:rsidRDefault="00143C77" w:rsidP="004747C2">
            <w:pPr>
              <w:spacing w:before="60" w:after="60"/>
              <w:rPr>
                <w:rFonts w:eastAsia="Calibri" w:cs="Arial"/>
              </w:rPr>
            </w:pPr>
            <w:r w:rsidRPr="004747C2">
              <w:rPr>
                <w:rFonts w:eastAsia="Calibri" w:cs="Arial"/>
              </w:rPr>
              <w:t>Çevre performansı</w:t>
            </w:r>
          </w:p>
        </w:tc>
        <w:tc>
          <w:tcPr>
            <w:tcW w:w="2445" w:type="dxa"/>
          </w:tcPr>
          <w:p w:rsidR="00143C77" w:rsidRPr="004747C2" w:rsidRDefault="00143C77" w:rsidP="004747C2">
            <w:pPr>
              <w:spacing w:before="60" w:after="60"/>
              <w:rPr>
                <w:rFonts w:eastAsia="Calibri" w:cs="Arial"/>
              </w:rPr>
            </w:pPr>
            <w:proofErr w:type="gramStart"/>
            <w:r w:rsidRPr="004747C2">
              <w:t>risk</w:t>
            </w:r>
            <w:proofErr w:type="gramEnd"/>
            <w:r w:rsidRPr="004747C2">
              <w:t xml:space="preserve"> 3.2.10</w:t>
            </w:r>
          </w:p>
        </w:tc>
        <w:tc>
          <w:tcPr>
            <w:tcW w:w="2445" w:type="dxa"/>
          </w:tcPr>
          <w:p w:rsidR="00143C77" w:rsidRPr="004747C2" w:rsidRDefault="00143C77" w:rsidP="004747C2">
            <w:pPr>
              <w:spacing w:before="60" w:after="60"/>
              <w:rPr>
                <w:rFonts w:eastAsia="Calibri" w:cs="Arial"/>
              </w:rPr>
            </w:pPr>
            <w:r w:rsidRPr="004747C2">
              <w:rPr>
                <w:rFonts w:eastAsia="Calibri" w:cs="Arial"/>
              </w:rPr>
              <w:t>Risk</w:t>
            </w:r>
          </w:p>
        </w:tc>
      </w:tr>
      <w:tr w:rsidR="004747C2" w:rsidRPr="004747C2" w:rsidTr="00C8625E">
        <w:tc>
          <w:tcPr>
            <w:tcW w:w="2444" w:type="dxa"/>
          </w:tcPr>
          <w:p w:rsidR="00143C77" w:rsidRPr="004747C2" w:rsidRDefault="00143C77" w:rsidP="004747C2">
            <w:pPr>
              <w:spacing w:before="60" w:after="60"/>
              <w:rPr>
                <w:rFonts w:eastAsia="Calibri" w:cs="Arial"/>
              </w:rPr>
            </w:pPr>
            <w:proofErr w:type="spellStart"/>
            <w:r w:rsidRPr="004747C2">
              <w:rPr>
                <w:rFonts w:eastAsia="Calibri" w:cs="Arial"/>
              </w:rPr>
              <w:t>environmental</w:t>
            </w:r>
            <w:proofErr w:type="spellEnd"/>
            <w:r w:rsidRPr="004747C2">
              <w:rPr>
                <w:rFonts w:eastAsia="Calibri" w:cs="Arial"/>
              </w:rPr>
              <w:t xml:space="preserve"> </w:t>
            </w:r>
            <w:proofErr w:type="spellStart"/>
            <w:r w:rsidRPr="004747C2">
              <w:rPr>
                <w:rFonts w:eastAsia="Calibri" w:cs="Arial"/>
              </w:rPr>
              <w:t>policy</w:t>
            </w:r>
            <w:proofErr w:type="spellEnd"/>
            <w:r w:rsidRPr="004747C2">
              <w:rPr>
                <w:rFonts w:eastAsia="Calibri" w:cs="Arial"/>
              </w:rPr>
              <w:t xml:space="preserve"> 3.1.3</w:t>
            </w:r>
          </w:p>
        </w:tc>
        <w:tc>
          <w:tcPr>
            <w:tcW w:w="2445" w:type="dxa"/>
          </w:tcPr>
          <w:p w:rsidR="00143C77" w:rsidRPr="004747C2" w:rsidRDefault="00143C77" w:rsidP="004747C2">
            <w:pPr>
              <w:spacing w:before="60" w:after="60"/>
              <w:rPr>
                <w:rFonts w:eastAsia="Calibri" w:cs="Arial"/>
              </w:rPr>
            </w:pPr>
            <w:r w:rsidRPr="004747C2">
              <w:rPr>
                <w:rFonts w:eastAsia="Calibri" w:cs="Arial"/>
              </w:rPr>
              <w:t>Çevre politikası</w:t>
            </w:r>
          </w:p>
        </w:tc>
        <w:tc>
          <w:tcPr>
            <w:tcW w:w="2445" w:type="dxa"/>
          </w:tcPr>
          <w:p w:rsidR="00143C77" w:rsidRPr="004747C2" w:rsidRDefault="00143C77" w:rsidP="004747C2">
            <w:pPr>
              <w:spacing w:before="60" w:after="60"/>
              <w:rPr>
                <w:rFonts w:eastAsia="Calibri" w:cs="Arial"/>
              </w:rPr>
            </w:pPr>
            <w:proofErr w:type="spellStart"/>
            <w:r w:rsidRPr="004747C2">
              <w:t>risks</w:t>
            </w:r>
            <w:proofErr w:type="spellEnd"/>
            <w:r w:rsidRPr="004747C2">
              <w:t xml:space="preserve"> </w:t>
            </w:r>
            <w:proofErr w:type="spellStart"/>
            <w:r w:rsidRPr="004747C2">
              <w:t>and</w:t>
            </w:r>
            <w:proofErr w:type="spellEnd"/>
            <w:r w:rsidRPr="004747C2">
              <w:t xml:space="preserve"> </w:t>
            </w:r>
            <w:proofErr w:type="spellStart"/>
            <w:r w:rsidRPr="004747C2">
              <w:t>opportunities</w:t>
            </w:r>
            <w:proofErr w:type="spellEnd"/>
            <w:r w:rsidRPr="004747C2">
              <w:t xml:space="preserve"> 3.2.11</w:t>
            </w:r>
          </w:p>
        </w:tc>
        <w:tc>
          <w:tcPr>
            <w:tcW w:w="2445" w:type="dxa"/>
          </w:tcPr>
          <w:p w:rsidR="00143C77" w:rsidRPr="004747C2" w:rsidRDefault="00143C77" w:rsidP="004747C2">
            <w:pPr>
              <w:spacing w:before="60" w:after="60"/>
              <w:rPr>
                <w:rFonts w:eastAsia="Calibri" w:cs="Arial"/>
              </w:rPr>
            </w:pPr>
            <w:r w:rsidRPr="004747C2">
              <w:rPr>
                <w:rFonts w:eastAsia="Calibri" w:cs="Arial"/>
              </w:rPr>
              <w:t>Risk ve fırsatlar</w:t>
            </w:r>
          </w:p>
        </w:tc>
      </w:tr>
      <w:tr w:rsidR="007248C8" w:rsidRPr="004747C2" w:rsidTr="00C8625E">
        <w:tc>
          <w:tcPr>
            <w:tcW w:w="2444" w:type="dxa"/>
          </w:tcPr>
          <w:p w:rsidR="007248C8" w:rsidRPr="004747C2" w:rsidRDefault="007248C8" w:rsidP="004747C2">
            <w:pPr>
              <w:spacing w:before="60" w:after="60"/>
              <w:rPr>
                <w:rFonts w:eastAsia="Calibri" w:cs="Arial"/>
              </w:rPr>
            </w:pPr>
            <w:proofErr w:type="spellStart"/>
            <w:r w:rsidRPr="004747C2">
              <w:rPr>
                <w:rFonts w:eastAsia="Calibri" w:cs="Arial"/>
              </w:rPr>
              <w:t>İndicator</w:t>
            </w:r>
            <w:proofErr w:type="spellEnd"/>
            <w:r w:rsidRPr="004747C2">
              <w:rPr>
                <w:rFonts w:eastAsia="Calibri" w:cs="Arial"/>
              </w:rPr>
              <w:t xml:space="preserve"> 3.4.7</w:t>
            </w:r>
          </w:p>
        </w:tc>
        <w:tc>
          <w:tcPr>
            <w:tcW w:w="2445" w:type="dxa"/>
          </w:tcPr>
          <w:p w:rsidR="007248C8" w:rsidRPr="004747C2" w:rsidRDefault="007248C8" w:rsidP="004747C2">
            <w:pPr>
              <w:spacing w:before="60" w:after="60"/>
              <w:rPr>
                <w:rFonts w:eastAsia="Calibri" w:cs="Arial"/>
              </w:rPr>
            </w:pPr>
            <w:r w:rsidRPr="004747C2">
              <w:rPr>
                <w:rFonts w:eastAsia="Calibri" w:cs="Arial"/>
              </w:rPr>
              <w:t>Gösterge</w:t>
            </w:r>
          </w:p>
        </w:tc>
        <w:tc>
          <w:tcPr>
            <w:tcW w:w="2445" w:type="dxa"/>
          </w:tcPr>
          <w:p w:rsidR="007248C8" w:rsidRPr="004747C2" w:rsidRDefault="00143C77" w:rsidP="004747C2">
            <w:pPr>
              <w:spacing w:before="60" w:after="60"/>
              <w:rPr>
                <w:rFonts w:eastAsia="Calibri" w:cs="Arial"/>
              </w:rPr>
            </w:pPr>
            <w:proofErr w:type="gramStart"/>
            <w:r w:rsidRPr="004747C2">
              <w:rPr>
                <w:rFonts w:eastAsia="Calibri" w:cs="Arial"/>
              </w:rPr>
              <w:t>top</w:t>
            </w:r>
            <w:proofErr w:type="gramEnd"/>
            <w:r w:rsidRPr="004747C2">
              <w:rPr>
                <w:rFonts w:eastAsia="Calibri" w:cs="Arial"/>
              </w:rPr>
              <w:t xml:space="preserve"> </w:t>
            </w:r>
            <w:proofErr w:type="spellStart"/>
            <w:r w:rsidRPr="004747C2">
              <w:rPr>
                <w:rFonts w:eastAsia="Calibri" w:cs="Arial"/>
              </w:rPr>
              <w:t>management</w:t>
            </w:r>
            <w:proofErr w:type="spellEnd"/>
            <w:r w:rsidRPr="004747C2">
              <w:rPr>
                <w:rFonts w:eastAsia="Calibri" w:cs="Arial"/>
              </w:rPr>
              <w:t xml:space="preserve"> 3.1.5</w:t>
            </w:r>
          </w:p>
        </w:tc>
        <w:tc>
          <w:tcPr>
            <w:tcW w:w="2445" w:type="dxa"/>
          </w:tcPr>
          <w:p w:rsidR="007248C8" w:rsidRPr="004747C2" w:rsidRDefault="00143C77" w:rsidP="004747C2">
            <w:pPr>
              <w:spacing w:before="60" w:after="60"/>
              <w:rPr>
                <w:rFonts w:eastAsia="Calibri" w:cs="Arial"/>
              </w:rPr>
            </w:pPr>
            <w:r w:rsidRPr="004747C2">
              <w:rPr>
                <w:rFonts w:eastAsia="Calibri" w:cs="Arial"/>
              </w:rPr>
              <w:t>Üst yönetim</w:t>
            </w:r>
          </w:p>
        </w:tc>
      </w:tr>
    </w:tbl>
    <w:p w:rsidR="00C8625E" w:rsidRPr="004747C2" w:rsidRDefault="00C8625E" w:rsidP="00C8625E">
      <w:pPr>
        <w:rPr>
          <w:rFonts w:eastAsia="Calibri" w:cs="Arial"/>
        </w:rPr>
      </w:pPr>
    </w:p>
    <w:p w:rsidR="00C8625E" w:rsidRPr="004747C2" w:rsidRDefault="00C8625E" w:rsidP="00C8625E">
      <w:pPr>
        <w:rPr>
          <w:rFonts w:eastAsia="Calibri" w:cs="Arial"/>
        </w:rPr>
      </w:pPr>
    </w:p>
    <w:p w:rsidR="00C8625E" w:rsidRPr="004747C2" w:rsidRDefault="00C8625E" w:rsidP="00C8625E">
      <w:pPr>
        <w:rPr>
          <w:rFonts w:eastAsia="Calibri" w:cs="Arial"/>
        </w:rPr>
      </w:pPr>
    </w:p>
    <w:p w:rsidR="00C8625E" w:rsidRPr="004747C2" w:rsidRDefault="00C8625E" w:rsidP="00C8625E">
      <w:pPr>
        <w:rPr>
          <w:rFonts w:eastAsia="Calibri" w:cs="Arial"/>
        </w:rPr>
      </w:pPr>
    </w:p>
    <w:p w:rsidR="00BC4AC6" w:rsidRPr="004747C2" w:rsidRDefault="00BC4AC6" w:rsidP="004747C2">
      <w:pPr>
        <w:tabs>
          <w:tab w:val="left" w:pos="426"/>
        </w:tabs>
        <w:autoSpaceDE w:val="0"/>
        <w:autoSpaceDN w:val="0"/>
        <w:adjustRightInd w:val="0"/>
        <w:spacing w:after="120"/>
        <w:jc w:val="both"/>
        <w:rPr>
          <w:rFonts w:eastAsia="Calibri" w:cs="Arial"/>
        </w:rPr>
      </w:pPr>
    </w:p>
    <w:sectPr w:rsidR="00BC4AC6" w:rsidRPr="004747C2" w:rsidSect="00B47985">
      <w:headerReference w:type="even" r:id="rId48"/>
      <w:headerReference w:type="default" r:id="rId49"/>
      <w:footerReference w:type="even" r:id="rId50"/>
      <w:footerReference w:type="default" r:id="rId51"/>
      <w:pgSz w:w="11907" w:h="16840" w:code="9"/>
      <w:pgMar w:top="1418" w:right="1134" w:bottom="1134" w:left="1134"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779" w:rsidRDefault="00953779" w:rsidP="00077CC6">
      <w:r>
        <w:separator/>
      </w:r>
    </w:p>
  </w:endnote>
  <w:endnote w:type="continuationSeparator" w:id="0">
    <w:p w:rsidR="00953779" w:rsidRDefault="00953779" w:rsidP="0007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mbria-Bold">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Default="00CB1658">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0D7933" w:rsidRDefault="00CB1658" w:rsidP="000D7933">
    <w:pPr>
      <w:pStyle w:val="Altbilgi"/>
      <w:jc w:val="right"/>
      <w:rPr>
        <w:sz w:val="20"/>
        <w:szCs w:val="20"/>
      </w:rPr>
    </w:pPr>
    <w:r w:rsidRPr="000D7933">
      <w:rPr>
        <w:sz w:val="20"/>
        <w:szCs w:val="20"/>
      </w:rPr>
      <w:fldChar w:fldCharType="begin"/>
    </w:r>
    <w:r w:rsidRPr="000D7933">
      <w:rPr>
        <w:sz w:val="20"/>
        <w:szCs w:val="20"/>
      </w:rPr>
      <w:instrText>PAGE   \* MERGEFORMAT</w:instrText>
    </w:r>
    <w:r w:rsidRPr="000D7933">
      <w:rPr>
        <w:sz w:val="20"/>
        <w:szCs w:val="20"/>
      </w:rPr>
      <w:fldChar w:fldCharType="separate"/>
    </w:r>
    <w:r w:rsidR="00412FBA">
      <w:rPr>
        <w:noProof/>
        <w:sz w:val="20"/>
        <w:szCs w:val="20"/>
      </w:rPr>
      <w:t>iii</w:t>
    </w:r>
    <w:r w:rsidRPr="000D7933">
      <w:rPr>
        <w:sz w:val="20"/>
        <w:szCs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1604B" w:rsidRDefault="00CB1658" w:rsidP="0071604B">
    <w:pPr>
      <w:pStyle w:val="Altbilgi"/>
      <w:rPr>
        <w:sz w:val="20"/>
        <w:szCs w:val="20"/>
        <w:lang w:val="tr-TR"/>
      </w:rPr>
    </w:pPr>
    <w:r w:rsidRPr="0071604B">
      <w:rPr>
        <w:sz w:val="20"/>
        <w:szCs w:val="20"/>
      </w:rPr>
      <w:fldChar w:fldCharType="begin"/>
    </w:r>
    <w:r w:rsidRPr="0071604B">
      <w:rPr>
        <w:sz w:val="20"/>
        <w:szCs w:val="20"/>
      </w:rPr>
      <w:instrText>PAGE   \* MERGEFORMAT</w:instrText>
    </w:r>
    <w:r w:rsidRPr="0071604B">
      <w:rPr>
        <w:sz w:val="20"/>
        <w:szCs w:val="20"/>
      </w:rPr>
      <w:fldChar w:fldCharType="separate"/>
    </w:r>
    <w:r w:rsidR="00412FBA" w:rsidRPr="00412FBA">
      <w:rPr>
        <w:noProof/>
        <w:sz w:val="20"/>
        <w:szCs w:val="20"/>
        <w:lang w:val="tr-TR"/>
      </w:rPr>
      <w:t>viii</w:t>
    </w:r>
    <w:r w:rsidRPr="0071604B">
      <w:rPr>
        <w:sz w:val="20"/>
        <w:szCs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594605" w:rsidRDefault="00CB1658" w:rsidP="00594605">
    <w:pPr>
      <w:pStyle w:val="Altbilgi"/>
      <w:jc w:val="right"/>
      <w:rPr>
        <w:sz w:val="20"/>
        <w:szCs w:val="20"/>
        <w:lang w:val="tr-TR"/>
      </w:rPr>
    </w:pPr>
    <w:r w:rsidRPr="00594605">
      <w:rPr>
        <w:sz w:val="20"/>
        <w:szCs w:val="20"/>
      </w:rPr>
      <w:fldChar w:fldCharType="begin"/>
    </w:r>
    <w:r w:rsidRPr="00594605">
      <w:rPr>
        <w:sz w:val="20"/>
        <w:szCs w:val="20"/>
      </w:rPr>
      <w:instrText>PAGE   \* MERGEFORMAT</w:instrText>
    </w:r>
    <w:r w:rsidRPr="00594605">
      <w:rPr>
        <w:sz w:val="20"/>
        <w:szCs w:val="20"/>
      </w:rPr>
      <w:fldChar w:fldCharType="separate"/>
    </w:r>
    <w:r w:rsidR="00412FBA" w:rsidRPr="00412FBA">
      <w:rPr>
        <w:noProof/>
        <w:sz w:val="20"/>
        <w:szCs w:val="20"/>
        <w:lang w:val="tr-TR"/>
      </w:rPr>
      <w:t>vii</w:t>
    </w:r>
    <w:r w:rsidRPr="00594605">
      <w:rPr>
        <w:sz w:val="20"/>
        <w:szCs w:val="2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1604B" w:rsidRDefault="00CB1658" w:rsidP="0071604B">
    <w:pPr>
      <w:pStyle w:val="Altbilgi"/>
      <w:rPr>
        <w:sz w:val="20"/>
        <w:szCs w:val="20"/>
        <w:lang w:val="tr-TR"/>
      </w:rPr>
    </w:pPr>
    <w:r w:rsidRPr="0071604B">
      <w:rPr>
        <w:sz w:val="20"/>
        <w:szCs w:val="20"/>
      </w:rPr>
      <w:fldChar w:fldCharType="begin"/>
    </w:r>
    <w:r w:rsidRPr="0071604B">
      <w:rPr>
        <w:sz w:val="20"/>
        <w:szCs w:val="20"/>
      </w:rPr>
      <w:instrText>PAGE   \* MERGEFORMAT</w:instrText>
    </w:r>
    <w:r w:rsidRPr="0071604B">
      <w:rPr>
        <w:sz w:val="20"/>
        <w:szCs w:val="20"/>
      </w:rPr>
      <w:fldChar w:fldCharType="separate"/>
    </w:r>
    <w:r w:rsidR="00412FBA" w:rsidRPr="00412FBA">
      <w:rPr>
        <w:noProof/>
        <w:sz w:val="20"/>
        <w:szCs w:val="20"/>
        <w:lang w:val="tr-TR"/>
      </w:rPr>
      <w:t>8</w:t>
    </w:r>
    <w:r w:rsidRPr="0071604B">
      <w:rPr>
        <w:sz w:val="20"/>
        <w:szCs w:val="2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594605" w:rsidRDefault="00CB1658" w:rsidP="00594605">
    <w:pPr>
      <w:pStyle w:val="Altbilgi"/>
      <w:jc w:val="right"/>
      <w:rPr>
        <w:sz w:val="20"/>
        <w:szCs w:val="20"/>
        <w:lang w:val="tr-TR"/>
      </w:rPr>
    </w:pPr>
    <w:r w:rsidRPr="00594605">
      <w:rPr>
        <w:sz w:val="20"/>
        <w:szCs w:val="20"/>
      </w:rPr>
      <w:fldChar w:fldCharType="begin"/>
    </w:r>
    <w:r w:rsidRPr="00594605">
      <w:rPr>
        <w:sz w:val="20"/>
        <w:szCs w:val="20"/>
      </w:rPr>
      <w:instrText>PAGE   \* MERGEFORMAT</w:instrText>
    </w:r>
    <w:r w:rsidRPr="00594605">
      <w:rPr>
        <w:sz w:val="20"/>
        <w:szCs w:val="20"/>
      </w:rPr>
      <w:fldChar w:fldCharType="separate"/>
    </w:r>
    <w:r w:rsidR="00412FBA" w:rsidRPr="00412FBA">
      <w:rPr>
        <w:noProof/>
        <w:sz w:val="20"/>
        <w:szCs w:val="20"/>
        <w:lang w:val="tr-TR"/>
      </w:rPr>
      <w:t>7</w:t>
    </w:r>
    <w:r w:rsidRPr="00594605">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077CC6" w:rsidRDefault="00CB1658" w:rsidP="00077CC6">
    <w:pPr>
      <w:pBdr>
        <w:top w:val="single" w:sz="18" w:space="1" w:color="auto"/>
      </w:pBdr>
      <w:autoSpaceDE w:val="0"/>
      <w:autoSpaceDN w:val="0"/>
      <w:adjustRightInd w:val="0"/>
      <w:rPr>
        <w:rFonts w:eastAsia="Calibri" w:cs="Arial"/>
        <w:sz w:val="16"/>
        <w:szCs w:val="16"/>
      </w:rPr>
    </w:pPr>
    <w:r w:rsidRPr="00077CC6">
      <w:rPr>
        <w:rFonts w:eastAsia="Calibri" w:cs="Arial"/>
        <w:sz w:val="16"/>
        <w:szCs w:val="16"/>
      </w:rPr>
      <w:t xml:space="preserve">© </w:t>
    </w:r>
    <w:r w:rsidRPr="004D53B7">
      <w:rPr>
        <w:rFonts w:eastAsia="Calibri" w:cs="Arial"/>
        <w:sz w:val="16"/>
        <w:szCs w:val="16"/>
      </w:rPr>
      <w:t>2008 CEN</w:t>
    </w:r>
    <w:r w:rsidRPr="00077CC6">
      <w:rPr>
        <w:rFonts w:eastAsia="Calibri" w:cs="Arial"/>
        <w:sz w:val="16"/>
        <w:szCs w:val="16"/>
      </w:rPr>
      <w:t xml:space="preserve">  </w:t>
    </w:r>
    <w:r w:rsidRPr="00077CC6">
      <w:rPr>
        <w:rFonts w:eastAsia="Calibri" w:cs="Arial"/>
        <w:sz w:val="16"/>
        <w:szCs w:val="16"/>
      </w:rPr>
      <w:tab/>
      <w:t xml:space="preserve">Dünya genelinde herhangi bir şekilde ve herhangi bir yolla tüm kullanım </w:t>
    </w:r>
  </w:p>
  <w:p w:rsidR="00CB1658" w:rsidRPr="00077CC6" w:rsidRDefault="00CB1658" w:rsidP="00077CC6">
    <w:pPr>
      <w:autoSpaceDE w:val="0"/>
      <w:autoSpaceDN w:val="0"/>
      <w:adjustRightInd w:val="0"/>
      <w:ind w:left="708" w:firstLine="708"/>
      <w:rPr>
        <w:rFonts w:cs="Arial"/>
        <w:lang w:eastAsia="en-US"/>
      </w:rPr>
    </w:pPr>
    <w:proofErr w:type="gramStart"/>
    <w:r w:rsidRPr="00077CC6">
      <w:rPr>
        <w:rFonts w:eastAsia="Calibri" w:cs="Arial"/>
        <w:sz w:val="16"/>
        <w:szCs w:val="16"/>
      </w:rPr>
      <w:t>hakları</w:t>
    </w:r>
    <w:proofErr w:type="gramEnd"/>
    <w:r w:rsidRPr="00077CC6">
      <w:rPr>
        <w:rFonts w:eastAsia="Calibri" w:cs="Arial"/>
        <w:sz w:val="16"/>
        <w:szCs w:val="16"/>
      </w:rPr>
      <w:t xml:space="preserve"> CEN ulusal Üyelerine aittir.</w:t>
    </w:r>
    <w:r w:rsidRPr="00077CC6">
      <w:rPr>
        <w:rFonts w:eastAsia="Calibri" w:cs="Arial"/>
        <w:sz w:val="16"/>
        <w:szCs w:val="16"/>
      </w:rPr>
      <w:tab/>
    </w:r>
    <w:r w:rsidRPr="00077CC6">
      <w:rPr>
        <w:rFonts w:eastAsia="Calibri" w:cs="Arial"/>
        <w:sz w:val="16"/>
        <w:szCs w:val="16"/>
      </w:rPr>
      <w:tab/>
    </w:r>
    <w:r w:rsidRPr="00077CC6">
      <w:rPr>
        <w:rFonts w:eastAsia="Calibri" w:cs="Arial"/>
        <w:sz w:val="16"/>
        <w:szCs w:val="16"/>
      </w:rPr>
      <w:tab/>
    </w:r>
    <w:r w:rsidRPr="00077CC6">
      <w:rPr>
        <w:rFonts w:eastAsia="Calibri" w:cs="Arial"/>
        <w:sz w:val="16"/>
        <w:szCs w:val="16"/>
      </w:rPr>
      <w:tab/>
    </w:r>
    <w:r w:rsidRPr="00077CC6">
      <w:rPr>
        <w:rFonts w:eastAsia="Calibri" w:cs="Arial"/>
        <w:sz w:val="16"/>
        <w:szCs w:val="16"/>
      </w:rPr>
      <w:tab/>
    </w:r>
    <w:proofErr w:type="spellStart"/>
    <w:r w:rsidRPr="00077CC6">
      <w:rPr>
        <w:rFonts w:eastAsia="Calibri" w:cs="Arial"/>
        <w:sz w:val="16"/>
        <w:szCs w:val="16"/>
      </w:rPr>
      <w:t>Ref</w:t>
    </w:r>
    <w:proofErr w:type="spellEnd"/>
    <w:r w:rsidRPr="00077CC6">
      <w:rPr>
        <w:rFonts w:eastAsia="Calibri" w:cs="Arial"/>
        <w:sz w:val="16"/>
        <w:szCs w:val="16"/>
      </w:rPr>
      <w:t xml:space="preserve">. No. EN </w:t>
    </w:r>
    <w:r>
      <w:rPr>
        <w:rFonts w:eastAsia="Calibri" w:cs="Arial"/>
        <w:sz w:val="16"/>
        <w:szCs w:val="16"/>
      </w:rPr>
      <w:t xml:space="preserve">ISO </w:t>
    </w:r>
    <w:r w:rsidRPr="004D53B7">
      <w:rPr>
        <w:rFonts w:eastAsia="Calibri" w:cs="Arial"/>
        <w:sz w:val="16"/>
        <w:szCs w:val="16"/>
      </w:rPr>
      <w:t>13849-1: 2008:E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0D7933" w:rsidRDefault="00CB1658" w:rsidP="000D7933">
    <w:pPr>
      <w:pBdr>
        <w:top w:val="single" w:sz="4" w:space="1" w:color="auto"/>
      </w:pBdr>
      <w:rPr>
        <w:rFonts w:cs="Arial"/>
        <w:sz w:val="16"/>
        <w:szCs w:val="16"/>
      </w:rPr>
    </w:pPr>
    <w:r w:rsidRPr="000D7933">
      <w:rPr>
        <w:rFonts w:cs="Arial"/>
        <w:sz w:val="16"/>
        <w:szCs w:val="16"/>
      </w:rPr>
      <w:t>© 201</w:t>
    </w:r>
    <w:r>
      <w:rPr>
        <w:rFonts w:cs="Arial"/>
        <w:sz w:val="16"/>
        <w:szCs w:val="16"/>
      </w:rPr>
      <w:t>5</w:t>
    </w:r>
    <w:r w:rsidRPr="000D7933">
      <w:rPr>
        <w:rFonts w:cs="Arial"/>
        <w:sz w:val="16"/>
        <w:szCs w:val="16"/>
      </w:rPr>
      <w:t xml:space="preserve"> CEN  </w:t>
    </w:r>
    <w:r w:rsidRPr="000D7933">
      <w:rPr>
        <w:rFonts w:cs="Arial"/>
        <w:sz w:val="16"/>
        <w:szCs w:val="16"/>
      </w:rPr>
      <w:tab/>
      <w:t xml:space="preserve">Dünya genelinde herhangi bir şekilde ve herhangi bir yolla tüm kullanım                 </w:t>
    </w:r>
    <w:proofErr w:type="spellStart"/>
    <w:r w:rsidRPr="000D7933">
      <w:rPr>
        <w:rFonts w:cs="Arial"/>
        <w:sz w:val="16"/>
        <w:szCs w:val="16"/>
      </w:rPr>
      <w:t>Ref</w:t>
    </w:r>
    <w:proofErr w:type="spellEnd"/>
    <w:r w:rsidRPr="000D7933">
      <w:rPr>
        <w:rFonts w:cs="Arial"/>
        <w:sz w:val="16"/>
        <w:szCs w:val="16"/>
      </w:rPr>
      <w:t xml:space="preserve">. No. EN ISO </w:t>
    </w:r>
    <w:r>
      <w:rPr>
        <w:rFonts w:cs="Arial"/>
        <w:sz w:val="16"/>
        <w:szCs w:val="16"/>
      </w:rPr>
      <w:t>14001</w:t>
    </w:r>
    <w:r w:rsidRPr="000D7933">
      <w:rPr>
        <w:rFonts w:cs="Arial"/>
        <w:sz w:val="16"/>
        <w:szCs w:val="16"/>
      </w:rPr>
      <w:t>: 201</w:t>
    </w:r>
    <w:r>
      <w:rPr>
        <w:rFonts w:cs="Arial"/>
        <w:sz w:val="16"/>
        <w:szCs w:val="16"/>
      </w:rPr>
      <w:t xml:space="preserve">5 </w:t>
    </w:r>
    <w:r w:rsidRPr="000D7933">
      <w:rPr>
        <w:rFonts w:cs="Arial"/>
        <w:sz w:val="16"/>
        <w:szCs w:val="16"/>
      </w:rPr>
      <w:t>E</w:t>
    </w:r>
  </w:p>
  <w:p w:rsidR="00CB1658" w:rsidRPr="000D7933" w:rsidRDefault="00CB1658" w:rsidP="000D7933">
    <w:pPr>
      <w:pStyle w:val="Altbilgi"/>
    </w:pPr>
    <w:r w:rsidRPr="000D7933">
      <w:rPr>
        <w:rFonts w:cs="Arial"/>
        <w:sz w:val="16"/>
        <w:szCs w:val="16"/>
        <w:lang w:val="tr-TR"/>
      </w:rPr>
      <w:t xml:space="preserve">                                </w:t>
    </w:r>
    <w:r w:rsidRPr="000D7933">
      <w:rPr>
        <w:rFonts w:cs="Arial"/>
        <w:sz w:val="16"/>
        <w:szCs w:val="16"/>
      </w:rPr>
      <w:t>hakları CEN ulusal Üyelerine aittir.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594605" w:rsidRDefault="00CB1658" w:rsidP="00594605">
    <w:pPr>
      <w:pStyle w:val="Altbilgi"/>
      <w:rPr>
        <w:sz w:val="20"/>
        <w:szCs w:val="20"/>
        <w:lang w:val="tr-TR"/>
      </w:rPr>
    </w:pPr>
    <w:r w:rsidRPr="00594605">
      <w:rPr>
        <w:sz w:val="20"/>
        <w:szCs w:val="20"/>
      </w:rPr>
      <w:fldChar w:fldCharType="begin"/>
    </w:r>
    <w:r w:rsidRPr="00594605">
      <w:rPr>
        <w:sz w:val="20"/>
        <w:szCs w:val="20"/>
      </w:rPr>
      <w:instrText>PAGE   \* MERGEFORMAT</w:instrText>
    </w:r>
    <w:r w:rsidRPr="00594605">
      <w:rPr>
        <w:sz w:val="20"/>
        <w:szCs w:val="20"/>
      </w:rPr>
      <w:fldChar w:fldCharType="separate"/>
    </w:r>
    <w:r w:rsidR="00412FBA" w:rsidRPr="00412FBA">
      <w:rPr>
        <w:noProof/>
        <w:sz w:val="20"/>
        <w:szCs w:val="20"/>
        <w:lang w:val="tr-TR"/>
      </w:rPr>
      <w:t>2</w:t>
    </w:r>
    <w:r w:rsidRPr="00594605">
      <w:rP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051164"/>
      <w:docPartObj>
        <w:docPartGallery w:val="Page Numbers (Bottom of Page)"/>
        <w:docPartUnique/>
      </w:docPartObj>
    </w:sdtPr>
    <w:sdtEndPr/>
    <w:sdtContent>
      <w:p w:rsidR="00CB1658" w:rsidRDefault="00CB1658">
        <w:pPr>
          <w:pStyle w:val="stbilgi"/>
          <w:jc w:val="right"/>
        </w:pPr>
        <w:r>
          <w:fldChar w:fldCharType="begin"/>
        </w:r>
        <w:r>
          <w:instrText>PAGE   \* MERGEFORMAT</w:instrText>
        </w:r>
        <w:r>
          <w:fldChar w:fldCharType="separate"/>
        </w:r>
        <w:r>
          <w:rPr>
            <w:noProof/>
          </w:rPr>
          <w:t>0</w:t>
        </w:r>
        <w:r>
          <w:fldChar w:fldCharType="end"/>
        </w:r>
      </w:p>
    </w:sdtContent>
  </w:sdt>
  <w:p w:rsidR="00CB1658" w:rsidRPr="00594605" w:rsidRDefault="00CB1658" w:rsidP="00594605">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961925"/>
      <w:docPartObj>
        <w:docPartGallery w:val="Page Numbers (Bottom of Page)"/>
        <w:docPartUnique/>
      </w:docPartObj>
    </w:sdtPr>
    <w:sdtEndPr/>
    <w:sdtContent>
      <w:p w:rsidR="00CB1658" w:rsidRPr="00594605" w:rsidRDefault="00CB1658" w:rsidP="004747C2">
        <w:pPr>
          <w:pStyle w:val="stbilgi"/>
          <w:jc w:val="right"/>
        </w:pPr>
        <w:r>
          <w:fldChar w:fldCharType="begin"/>
        </w:r>
        <w:r>
          <w:instrText>PAGE   \* MERGEFORMAT</w:instrText>
        </w:r>
        <w:r>
          <w:fldChar w:fldCharType="separate"/>
        </w:r>
        <w:r w:rsidR="00412FBA">
          <w:rPr>
            <w:noProof/>
          </w:rPr>
          <w:t>3</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0D7933" w:rsidRDefault="00CB1658" w:rsidP="00594605">
    <w:pPr>
      <w:pStyle w:val="Altbilgi"/>
      <w:rPr>
        <w:sz w:val="20"/>
        <w:szCs w:val="20"/>
      </w:rPr>
    </w:pPr>
    <w:r w:rsidRPr="000D7933">
      <w:rPr>
        <w:sz w:val="20"/>
        <w:szCs w:val="20"/>
      </w:rPr>
      <w:fldChar w:fldCharType="begin"/>
    </w:r>
    <w:r w:rsidRPr="000D7933">
      <w:rPr>
        <w:sz w:val="20"/>
        <w:szCs w:val="20"/>
      </w:rPr>
      <w:instrText>PAGE   \* MERGEFORMAT</w:instrText>
    </w:r>
    <w:r w:rsidRPr="000D7933">
      <w:rPr>
        <w:sz w:val="20"/>
        <w:szCs w:val="20"/>
      </w:rPr>
      <w:fldChar w:fldCharType="separate"/>
    </w:r>
    <w:r w:rsidR="00412FBA">
      <w:rPr>
        <w:noProof/>
        <w:sz w:val="20"/>
        <w:szCs w:val="20"/>
      </w:rPr>
      <w:t>ii</w:t>
    </w:r>
    <w:r w:rsidRPr="000D7933">
      <w:rPr>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594605" w:rsidRDefault="00CB1658" w:rsidP="00594605">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613FBB" w:rsidRDefault="00CB1658" w:rsidP="00594605">
    <w:pPr>
      <w:pStyle w:val="Altbilgi"/>
      <w:rPr>
        <w:sz w:val="20"/>
        <w:szCs w:val="20"/>
        <w:lang w:val="tr-TR"/>
      </w:rPr>
    </w:pPr>
    <w:r w:rsidRPr="00613FBB">
      <w:rPr>
        <w:sz w:val="20"/>
        <w:szCs w:val="20"/>
      </w:rPr>
      <w:fldChar w:fldCharType="begin"/>
    </w:r>
    <w:r w:rsidRPr="00613FBB">
      <w:rPr>
        <w:sz w:val="20"/>
        <w:szCs w:val="20"/>
      </w:rPr>
      <w:instrText>PAGE   \* MERGEFORMAT</w:instrText>
    </w:r>
    <w:r w:rsidRPr="00613FBB">
      <w:rPr>
        <w:sz w:val="20"/>
        <w:szCs w:val="20"/>
      </w:rPr>
      <w:fldChar w:fldCharType="separate"/>
    </w:r>
    <w:r w:rsidR="00412FBA" w:rsidRPr="00412FBA">
      <w:rPr>
        <w:noProof/>
        <w:sz w:val="20"/>
        <w:szCs w:val="20"/>
        <w:lang w:val="tr-TR"/>
      </w:rPr>
      <w:t>iv</w:t>
    </w:r>
    <w:r w:rsidRPr="00613FB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779" w:rsidRDefault="00953779" w:rsidP="00077CC6">
      <w:r>
        <w:separator/>
      </w:r>
    </w:p>
  </w:footnote>
  <w:footnote w:type="continuationSeparator" w:id="0">
    <w:p w:rsidR="00953779" w:rsidRDefault="00953779" w:rsidP="00077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F01D0B" w:rsidRDefault="00CB1658" w:rsidP="00B13147">
    <w:pPr>
      <w:pBdr>
        <w:bottom w:val="single" w:sz="4" w:space="1" w:color="auto"/>
      </w:pBdr>
      <w:tabs>
        <w:tab w:val="left" w:pos="0"/>
        <w:tab w:val="right" w:pos="9638"/>
      </w:tabs>
      <w:autoSpaceDE w:val="0"/>
      <w:autoSpaceDN w:val="0"/>
      <w:adjustRightInd w:val="0"/>
      <w:rPr>
        <w:szCs w:val="24"/>
        <w:lang w:eastAsia="x-none"/>
      </w:rPr>
    </w:pPr>
    <w:r w:rsidRPr="00F01D0B">
      <w:rPr>
        <w:szCs w:val="24"/>
        <w:lang w:eastAsia="x-none"/>
      </w:rPr>
      <w:t xml:space="preserve">AVRUPA STANDARDI </w:t>
    </w:r>
  </w:p>
  <w:p w:rsidR="00CB1658" w:rsidRPr="00F01D0B" w:rsidRDefault="00CB1658" w:rsidP="00B13147">
    <w:pPr>
      <w:pBdr>
        <w:bottom w:val="single" w:sz="4" w:space="1" w:color="auto"/>
      </w:pBdr>
      <w:tabs>
        <w:tab w:val="left" w:pos="0"/>
        <w:tab w:val="right" w:pos="9638"/>
      </w:tabs>
      <w:autoSpaceDE w:val="0"/>
      <w:autoSpaceDN w:val="0"/>
      <w:adjustRightInd w:val="0"/>
      <w:rPr>
        <w:szCs w:val="24"/>
        <w:lang w:eastAsia="x-none"/>
      </w:rPr>
    </w:pPr>
    <w:r w:rsidRPr="00F01D0B">
      <w:rPr>
        <w:szCs w:val="24"/>
        <w:lang w:eastAsia="x-none"/>
      </w:rPr>
      <w:t xml:space="preserve">EUROPEAN STANDARD </w:t>
    </w:r>
  </w:p>
  <w:p w:rsidR="00CB1658" w:rsidRPr="00F01D0B" w:rsidRDefault="00CB1658" w:rsidP="00B13147">
    <w:pPr>
      <w:pBdr>
        <w:bottom w:val="single" w:sz="4" w:space="1" w:color="auto"/>
      </w:pBdr>
      <w:tabs>
        <w:tab w:val="left" w:pos="0"/>
        <w:tab w:val="right" w:pos="9638"/>
      </w:tabs>
      <w:autoSpaceDE w:val="0"/>
      <w:autoSpaceDN w:val="0"/>
      <w:adjustRightInd w:val="0"/>
      <w:rPr>
        <w:szCs w:val="24"/>
        <w:lang w:eastAsia="x-none"/>
      </w:rPr>
    </w:pPr>
    <w:r w:rsidRPr="00F01D0B">
      <w:rPr>
        <w:szCs w:val="24"/>
        <w:lang w:eastAsia="x-none"/>
      </w:rPr>
      <w:t>NORME EUROPÉENNE</w:t>
    </w:r>
  </w:p>
  <w:p w:rsidR="00CB1658" w:rsidRDefault="00CB1658" w:rsidP="00B13147">
    <w:pPr>
      <w:pBdr>
        <w:bottom w:val="single" w:sz="4" w:space="1" w:color="auto"/>
      </w:pBdr>
      <w:tabs>
        <w:tab w:val="left" w:pos="0"/>
        <w:tab w:val="right" w:pos="9638"/>
      </w:tabs>
      <w:autoSpaceDE w:val="0"/>
      <w:autoSpaceDN w:val="0"/>
      <w:adjustRightInd w:val="0"/>
      <w:jc w:val="right"/>
      <w:rPr>
        <w:bCs/>
        <w:szCs w:val="24"/>
        <w:lang w:eastAsia="x-none"/>
      </w:rPr>
    </w:pPr>
    <w:r w:rsidRPr="00F01D0B">
      <w:rPr>
        <w:szCs w:val="24"/>
        <w:lang w:eastAsia="x-none"/>
      </w:rPr>
      <w:t xml:space="preserve">EUROPÄISCHE NORM                                                                                        </w:t>
    </w:r>
    <w:proofErr w:type="spellStart"/>
    <w:r w:rsidRPr="00F01D0B">
      <w:rPr>
        <w:bCs/>
        <w:szCs w:val="24"/>
        <w:lang w:eastAsia="x-none"/>
      </w:rPr>
      <w:t>tst</w:t>
    </w:r>
    <w:proofErr w:type="spellEnd"/>
    <w:r w:rsidRPr="00F01D0B">
      <w:rPr>
        <w:bCs/>
        <w:szCs w:val="24"/>
        <w:lang w:val="x-none" w:eastAsia="x-none"/>
      </w:rPr>
      <w:t xml:space="preserve"> EN </w:t>
    </w:r>
    <w:r w:rsidRPr="00F01D0B">
      <w:rPr>
        <w:bCs/>
        <w:szCs w:val="24"/>
        <w:lang w:eastAsia="x-none"/>
      </w:rPr>
      <w:t>ISO 13849-</w:t>
    </w:r>
    <w:proofErr w:type="gramStart"/>
    <w:r>
      <w:rPr>
        <w:bCs/>
        <w:szCs w:val="24"/>
        <w:lang w:eastAsia="x-none"/>
      </w:rPr>
      <w:t>2</w:t>
    </w:r>
    <w:r w:rsidRPr="00F01D0B">
      <w:rPr>
        <w:bCs/>
        <w:szCs w:val="24"/>
        <w:lang w:eastAsia="x-none"/>
      </w:rPr>
      <w:t>:</w:t>
    </w:r>
    <w:r w:rsidRPr="00F01D0B">
      <w:rPr>
        <w:bCs/>
        <w:szCs w:val="24"/>
        <w:lang w:val="x-none" w:eastAsia="x-none"/>
      </w:rPr>
      <w:t>20</w:t>
    </w:r>
    <w:r>
      <w:rPr>
        <w:bCs/>
        <w:szCs w:val="24"/>
        <w:lang w:eastAsia="x-none"/>
      </w:rPr>
      <w:t>13</w:t>
    </w:r>
    <w:proofErr w:type="gramEnd"/>
    <w:r w:rsidRPr="00F01D0B">
      <w:rPr>
        <w:bCs/>
        <w:szCs w:val="24"/>
        <w:lang w:eastAsia="x-none"/>
      </w:rPr>
      <w:t>-04</w:t>
    </w:r>
  </w:p>
  <w:p w:rsidR="00CB1658" w:rsidRDefault="00CB1658" w:rsidP="00B13147">
    <w:pPr>
      <w:pBdr>
        <w:bottom w:val="single" w:sz="4" w:space="1" w:color="auto"/>
      </w:pBdr>
      <w:tabs>
        <w:tab w:val="left" w:pos="0"/>
        <w:tab w:val="right" w:pos="9638"/>
      </w:tabs>
      <w:autoSpaceDE w:val="0"/>
      <w:autoSpaceDN w:val="0"/>
      <w:adjustRightInd w:val="0"/>
      <w:jc w:val="right"/>
      <w:rPr>
        <w:bCs/>
        <w:szCs w:val="24"/>
        <w:lang w:eastAsia="x-none"/>
      </w:rPr>
    </w:pPr>
    <w:r>
      <w:rPr>
        <w:bCs/>
        <w:szCs w:val="24"/>
        <w:lang w:eastAsia="x-none"/>
      </w:rPr>
      <w:t>EN ISO 13849-</w:t>
    </w:r>
    <w:proofErr w:type="gramStart"/>
    <w:r>
      <w:rPr>
        <w:bCs/>
        <w:szCs w:val="24"/>
        <w:lang w:eastAsia="x-none"/>
      </w:rPr>
      <w:t>2:2012</w:t>
    </w:r>
    <w:proofErr w:type="gramEnd"/>
  </w:p>
  <w:p w:rsidR="00CB1658" w:rsidRDefault="00CB165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0D7933" w:rsidRDefault="00CB1658" w:rsidP="000D7933">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316FC" w:rsidRDefault="00CB1658" w:rsidP="0009286D">
    <w:pPr>
      <w:tabs>
        <w:tab w:val="center" w:pos="4111"/>
        <w:tab w:val="right" w:pos="9638"/>
      </w:tabs>
      <w:rPr>
        <w:bCs/>
        <w:strike/>
        <w:szCs w:val="24"/>
        <w:lang w:eastAsia="x-none"/>
      </w:rPr>
    </w:pPr>
    <w:r w:rsidRPr="00077CC6">
      <w:rPr>
        <w:szCs w:val="24"/>
        <w:lang w:eastAsia="x-none"/>
      </w:rPr>
      <w:t xml:space="preserve">ICS </w:t>
    </w:r>
    <w:r>
      <w:rPr>
        <w:szCs w:val="24"/>
        <w:lang w:eastAsia="x-none"/>
      </w:rPr>
      <w:t>13.020.10</w:t>
    </w:r>
    <w:r>
      <w:rPr>
        <w:szCs w:val="24"/>
        <w:lang w:eastAsia="x-none"/>
      </w:rPr>
      <w:tab/>
      <w:t xml:space="preserve">                  </w:t>
    </w:r>
    <w:r w:rsidRPr="00077CC6">
      <w:rPr>
        <w:bCs/>
        <w:szCs w:val="24"/>
        <w:lang w:eastAsia="x-none"/>
      </w:rPr>
      <w:tab/>
    </w:r>
    <w:r>
      <w:rPr>
        <w:bCs/>
        <w:szCs w:val="24"/>
        <w:lang w:eastAsia="x-none"/>
      </w:rPr>
      <w:t>TS</w:t>
    </w:r>
    <w:r w:rsidRPr="00077CC6">
      <w:rPr>
        <w:bCs/>
        <w:szCs w:val="24"/>
        <w:lang w:val="x-none" w:eastAsia="x-none"/>
      </w:rPr>
      <w:t xml:space="preserve"> EN </w:t>
    </w:r>
    <w:r>
      <w:rPr>
        <w:bCs/>
        <w:szCs w:val="24"/>
        <w:lang w:eastAsia="x-none"/>
      </w:rPr>
      <w:t xml:space="preserve">ISO 14001: </w:t>
    </w:r>
    <w:r w:rsidRPr="00077CC6">
      <w:rPr>
        <w:bCs/>
        <w:szCs w:val="24"/>
        <w:lang w:val="x-none" w:eastAsia="x-none"/>
      </w:rPr>
      <w:t>20</w:t>
    </w:r>
    <w:r>
      <w:rPr>
        <w:bCs/>
        <w:szCs w:val="24"/>
        <w:lang w:eastAsia="x-none"/>
      </w:rPr>
      <w:t>15-10</w:t>
    </w:r>
  </w:p>
  <w:p w:rsidR="00CB1658" w:rsidRPr="00077CC6" w:rsidRDefault="00CB1658" w:rsidP="0009286D">
    <w:pP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 2015</w:t>
    </w:r>
  </w:p>
  <w:p w:rsidR="00CB1658" w:rsidRPr="00594605" w:rsidRDefault="00CB1658" w:rsidP="00594605">
    <w:pPr>
      <w:pStyle w:val="stbilgi"/>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316FC" w:rsidRDefault="00CB1658" w:rsidP="000D7933">
    <w:pPr>
      <w:tabs>
        <w:tab w:val="center" w:pos="4111"/>
        <w:tab w:val="right" w:pos="9638"/>
      </w:tabs>
      <w:rPr>
        <w:bCs/>
        <w:strike/>
        <w:szCs w:val="24"/>
        <w:lang w:eastAsia="x-none"/>
      </w:rPr>
    </w:pPr>
    <w:r w:rsidRPr="00077CC6">
      <w:rPr>
        <w:szCs w:val="24"/>
        <w:lang w:eastAsia="x-none"/>
      </w:rPr>
      <w:t xml:space="preserve">ICS </w:t>
    </w:r>
    <w:r>
      <w:rPr>
        <w:szCs w:val="24"/>
        <w:lang w:eastAsia="x-none"/>
      </w:rPr>
      <w:t>13.020.10</w:t>
    </w:r>
    <w:r>
      <w:rPr>
        <w:szCs w:val="24"/>
        <w:lang w:eastAsia="x-none"/>
      </w:rPr>
      <w:tab/>
      <w:t xml:space="preserve">                  </w:t>
    </w:r>
    <w:r w:rsidRPr="00077CC6">
      <w:rPr>
        <w:bCs/>
        <w:szCs w:val="24"/>
        <w:lang w:eastAsia="x-none"/>
      </w:rPr>
      <w:tab/>
    </w:r>
    <w:r>
      <w:rPr>
        <w:bCs/>
        <w:szCs w:val="24"/>
        <w:lang w:eastAsia="x-none"/>
      </w:rPr>
      <w:t>TS</w:t>
    </w:r>
    <w:r w:rsidRPr="00077CC6">
      <w:rPr>
        <w:bCs/>
        <w:szCs w:val="24"/>
        <w:lang w:val="x-none" w:eastAsia="x-none"/>
      </w:rPr>
      <w:t xml:space="preserve"> EN </w:t>
    </w:r>
    <w:r>
      <w:rPr>
        <w:bCs/>
        <w:szCs w:val="24"/>
        <w:lang w:eastAsia="x-none"/>
      </w:rPr>
      <w:t xml:space="preserve">ISO 14001: </w:t>
    </w:r>
    <w:r w:rsidRPr="00077CC6">
      <w:rPr>
        <w:bCs/>
        <w:szCs w:val="24"/>
        <w:lang w:val="x-none" w:eastAsia="x-none"/>
      </w:rPr>
      <w:t>20</w:t>
    </w:r>
    <w:r>
      <w:rPr>
        <w:bCs/>
        <w:szCs w:val="24"/>
        <w:lang w:eastAsia="x-none"/>
      </w:rPr>
      <w:t>15-10</w:t>
    </w:r>
  </w:p>
  <w:p w:rsidR="00CB1658" w:rsidRPr="00077CC6" w:rsidRDefault="00CB1658" w:rsidP="000D7933">
    <w:pP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 2015</w:t>
    </w:r>
  </w:p>
  <w:p w:rsidR="00CB1658" w:rsidRPr="000D7933" w:rsidRDefault="00CB1658" w:rsidP="000D7933">
    <w:pPr>
      <w:pStyle w:val="stbilgi"/>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316FC" w:rsidRDefault="00CB1658" w:rsidP="00510F9C">
    <w:pPr>
      <w:tabs>
        <w:tab w:val="center" w:pos="4111"/>
        <w:tab w:val="right" w:pos="9638"/>
      </w:tabs>
      <w:rPr>
        <w:bCs/>
        <w:strike/>
        <w:szCs w:val="24"/>
        <w:lang w:eastAsia="x-none"/>
      </w:rPr>
    </w:pPr>
    <w:r w:rsidRPr="00077CC6">
      <w:rPr>
        <w:szCs w:val="24"/>
        <w:lang w:eastAsia="x-none"/>
      </w:rPr>
      <w:t xml:space="preserve">ICS </w:t>
    </w:r>
    <w:r>
      <w:rPr>
        <w:szCs w:val="24"/>
        <w:lang w:eastAsia="x-none"/>
      </w:rPr>
      <w:t>13.020.10</w:t>
    </w:r>
    <w:r>
      <w:rPr>
        <w:szCs w:val="24"/>
        <w:lang w:eastAsia="x-none"/>
      </w:rPr>
      <w:tab/>
      <w:t xml:space="preserve">                  </w:t>
    </w:r>
    <w:r w:rsidRPr="00077CC6">
      <w:rPr>
        <w:bCs/>
        <w:szCs w:val="24"/>
        <w:lang w:eastAsia="x-none"/>
      </w:rPr>
      <w:tab/>
    </w:r>
    <w:proofErr w:type="spellStart"/>
    <w:r>
      <w:rPr>
        <w:bCs/>
        <w:szCs w:val="24"/>
        <w:lang w:eastAsia="x-none"/>
      </w:rPr>
      <w:t>tst</w:t>
    </w:r>
    <w:proofErr w:type="spellEnd"/>
    <w:r w:rsidRPr="00077CC6">
      <w:rPr>
        <w:bCs/>
        <w:szCs w:val="24"/>
        <w:lang w:val="x-none" w:eastAsia="x-none"/>
      </w:rPr>
      <w:t xml:space="preserve"> EN </w:t>
    </w:r>
    <w:r>
      <w:rPr>
        <w:bCs/>
        <w:szCs w:val="24"/>
        <w:lang w:eastAsia="x-none"/>
      </w:rPr>
      <w:t>ISO 14001:</w:t>
    </w:r>
    <w:r w:rsidRPr="00077CC6">
      <w:rPr>
        <w:bCs/>
        <w:szCs w:val="24"/>
        <w:lang w:val="x-none" w:eastAsia="x-none"/>
      </w:rPr>
      <w:t>20</w:t>
    </w:r>
    <w:r>
      <w:rPr>
        <w:bCs/>
        <w:szCs w:val="24"/>
        <w:lang w:eastAsia="x-none"/>
      </w:rPr>
      <w:t>15-10</w:t>
    </w:r>
  </w:p>
  <w:p w:rsidR="00CB1658" w:rsidRPr="00077CC6" w:rsidRDefault="00CB1658" w:rsidP="00510F9C">
    <w:pP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14001:2015</w:t>
    </w:r>
  </w:p>
  <w:p w:rsidR="00CB1658" w:rsidRPr="00594605" w:rsidRDefault="00CB1658" w:rsidP="00594605">
    <w:pPr>
      <w:pStyle w:val="stbilgi"/>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316FC" w:rsidRDefault="00CB1658" w:rsidP="004747C2">
    <w:pPr>
      <w:tabs>
        <w:tab w:val="right" w:pos="9639"/>
        <w:tab w:val="right" w:pos="14288"/>
      </w:tabs>
      <w:rPr>
        <w:bCs/>
        <w:strike/>
        <w:szCs w:val="24"/>
        <w:lang w:eastAsia="x-none"/>
      </w:rPr>
    </w:pPr>
    <w:r w:rsidRPr="00077CC6">
      <w:rPr>
        <w:szCs w:val="24"/>
        <w:lang w:eastAsia="x-none"/>
      </w:rPr>
      <w:t xml:space="preserve">ICS </w:t>
    </w:r>
    <w:r>
      <w:rPr>
        <w:szCs w:val="24"/>
        <w:lang w:eastAsia="x-none"/>
      </w:rPr>
      <w:t>13.020.10</w:t>
    </w:r>
    <w:r>
      <w:rPr>
        <w:szCs w:val="24"/>
        <w:lang w:eastAsia="x-none"/>
      </w:rPr>
      <w:tab/>
      <w:t>TS EN ISO 14001:2015-10</w:t>
    </w:r>
  </w:p>
  <w:p w:rsidR="00CB1658" w:rsidRPr="00077CC6" w:rsidRDefault="00CB1658" w:rsidP="004747C2">
    <w:pP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14001:2015</w:t>
    </w:r>
  </w:p>
  <w:p w:rsidR="00CB1658" w:rsidRPr="00594605" w:rsidRDefault="00CB1658" w:rsidP="00594605">
    <w:pPr>
      <w:pStyle w:val="stbilgi"/>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316FC" w:rsidRDefault="00CB1658" w:rsidP="004747C2">
    <w:pPr>
      <w:tabs>
        <w:tab w:val="right" w:pos="9639"/>
        <w:tab w:val="right" w:pos="14288"/>
      </w:tabs>
      <w:rPr>
        <w:bCs/>
        <w:strike/>
        <w:szCs w:val="24"/>
        <w:lang w:eastAsia="x-none"/>
      </w:rPr>
    </w:pPr>
    <w:r w:rsidRPr="00077CC6">
      <w:rPr>
        <w:szCs w:val="24"/>
        <w:lang w:eastAsia="x-none"/>
      </w:rPr>
      <w:t xml:space="preserve">ICS </w:t>
    </w:r>
    <w:r>
      <w:rPr>
        <w:szCs w:val="24"/>
        <w:lang w:eastAsia="x-none"/>
      </w:rPr>
      <w:t>13.020.10</w:t>
    </w:r>
    <w:r>
      <w:rPr>
        <w:szCs w:val="24"/>
        <w:lang w:eastAsia="x-none"/>
      </w:rPr>
      <w:tab/>
      <w:t>TS EN ISO 14001:2015-10</w:t>
    </w:r>
  </w:p>
  <w:p w:rsidR="00CB1658" w:rsidRPr="00077CC6" w:rsidRDefault="00CB1658" w:rsidP="004747C2">
    <w:pP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14001:2015</w:t>
    </w:r>
  </w:p>
  <w:p w:rsidR="00CB1658" w:rsidRDefault="00CB1658" w:rsidP="004747C2">
    <w:pPr>
      <w:pStyle w:val="stbilgi"/>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316FC" w:rsidRDefault="00CB1658" w:rsidP="004747C2">
    <w:pPr>
      <w:tabs>
        <w:tab w:val="right" w:pos="9639"/>
        <w:tab w:val="right" w:pos="14288"/>
      </w:tabs>
      <w:rPr>
        <w:bCs/>
        <w:strike/>
        <w:szCs w:val="24"/>
        <w:lang w:eastAsia="x-none"/>
      </w:rPr>
    </w:pPr>
    <w:r w:rsidRPr="00077CC6">
      <w:rPr>
        <w:szCs w:val="24"/>
        <w:lang w:eastAsia="x-none"/>
      </w:rPr>
      <w:t xml:space="preserve">ICS </w:t>
    </w:r>
    <w:r>
      <w:rPr>
        <w:szCs w:val="24"/>
        <w:lang w:eastAsia="x-none"/>
      </w:rPr>
      <w:t>13.020.10</w:t>
    </w:r>
    <w:r>
      <w:rPr>
        <w:szCs w:val="24"/>
        <w:lang w:eastAsia="x-none"/>
      </w:rPr>
      <w:tab/>
      <w:t>TS EN ISO 14001:2015-10</w:t>
    </w:r>
  </w:p>
  <w:p w:rsidR="00CB1658" w:rsidRPr="00077CC6" w:rsidRDefault="00CB1658" w:rsidP="000D7933">
    <w:pP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14001:2015</w:t>
    </w:r>
  </w:p>
  <w:p w:rsidR="00CB1658" w:rsidRPr="00594605" w:rsidRDefault="00CB1658" w:rsidP="00594605">
    <w:pPr>
      <w:pStyle w:val="stbilgi"/>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E04898" w:rsidRDefault="00CB1658" w:rsidP="00594605">
    <w:pPr>
      <w:tabs>
        <w:tab w:val="center" w:pos="4111"/>
        <w:tab w:val="right" w:pos="9638"/>
      </w:tabs>
      <w:rPr>
        <w:bCs/>
        <w:strike/>
        <w:szCs w:val="24"/>
        <w:lang w:eastAsia="x-none"/>
      </w:rPr>
    </w:pPr>
    <w:r w:rsidRPr="00077CC6">
      <w:rPr>
        <w:szCs w:val="24"/>
        <w:lang w:eastAsia="x-none"/>
      </w:rPr>
      <w:t xml:space="preserve">ICS </w:t>
    </w:r>
    <w:r>
      <w:rPr>
        <w:szCs w:val="24"/>
        <w:lang w:eastAsia="x-none"/>
      </w:rPr>
      <w:t>13.020.10</w:t>
    </w:r>
    <w:r>
      <w:rPr>
        <w:szCs w:val="24"/>
        <w:lang w:eastAsia="x-none"/>
      </w:rPr>
      <w:tab/>
      <w:t>TÜRK STANDARDI</w:t>
    </w:r>
    <w:r w:rsidRPr="00077CC6">
      <w:rPr>
        <w:bCs/>
        <w:szCs w:val="24"/>
        <w:lang w:eastAsia="x-none"/>
      </w:rPr>
      <w:tab/>
    </w:r>
    <w:r>
      <w:rPr>
        <w:bCs/>
        <w:szCs w:val="24"/>
        <w:lang w:eastAsia="x-none"/>
      </w:rPr>
      <w:t>TS</w:t>
    </w:r>
    <w:r w:rsidRPr="00077CC6">
      <w:rPr>
        <w:bCs/>
        <w:szCs w:val="24"/>
        <w:lang w:val="x-none" w:eastAsia="x-none"/>
      </w:rPr>
      <w:t xml:space="preserve"> EN </w:t>
    </w:r>
    <w:r>
      <w:rPr>
        <w:bCs/>
        <w:szCs w:val="24"/>
        <w:lang w:eastAsia="x-none"/>
      </w:rPr>
      <w:t>ISO 14001:</w:t>
    </w:r>
    <w:r w:rsidRPr="00077CC6">
      <w:rPr>
        <w:bCs/>
        <w:szCs w:val="24"/>
        <w:lang w:eastAsia="x-none"/>
      </w:rPr>
      <w:t xml:space="preserve"> </w:t>
    </w:r>
    <w:r>
      <w:rPr>
        <w:bCs/>
        <w:szCs w:val="24"/>
        <w:lang w:eastAsia="x-none"/>
      </w:rPr>
      <w:t>2015</w:t>
    </w:r>
    <w:r w:rsidR="001A6253">
      <w:rPr>
        <w:bCs/>
        <w:szCs w:val="24"/>
        <w:lang w:eastAsia="x-none"/>
      </w:rPr>
      <w:t>-10</w:t>
    </w:r>
  </w:p>
  <w:p w:rsidR="00CB1658" w:rsidRPr="00077CC6" w:rsidRDefault="00CB1658" w:rsidP="00FB2636">
    <w:pP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 2015</w:t>
    </w:r>
  </w:p>
  <w:p w:rsidR="00CB1658" w:rsidRDefault="00CB1658" w:rsidP="00594605">
    <w:pPr>
      <w:pStyle w:val="stbilgi"/>
      <w:pBdr>
        <w:top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E04898" w:rsidRDefault="00CB1658" w:rsidP="00B47985">
    <w:pPr>
      <w:tabs>
        <w:tab w:val="center" w:pos="4111"/>
        <w:tab w:val="right" w:pos="9638"/>
      </w:tabs>
      <w:rPr>
        <w:bCs/>
        <w:strike/>
        <w:szCs w:val="24"/>
        <w:lang w:eastAsia="x-none"/>
      </w:rPr>
    </w:pPr>
    <w:r w:rsidRPr="00077CC6">
      <w:rPr>
        <w:szCs w:val="24"/>
        <w:lang w:eastAsia="x-none"/>
      </w:rPr>
      <w:t xml:space="preserve">ICS </w:t>
    </w:r>
    <w:r>
      <w:rPr>
        <w:szCs w:val="24"/>
        <w:lang w:eastAsia="x-none"/>
      </w:rPr>
      <w:t>13.020.10</w:t>
    </w:r>
    <w:r>
      <w:rPr>
        <w:szCs w:val="24"/>
        <w:lang w:eastAsia="x-none"/>
      </w:rPr>
      <w:tab/>
      <w:t>TÜRK STANDARDI</w:t>
    </w:r>
    <w:r w:rsidRPr="00077CC6">
      <w:rPr>
        <w:bCs/>
        <w:szCs w:val="24"/>
        <w:lang w:eastAsia="x-none"/>
      </w:rPr>
      <w:tab/>
    </w:r>
    <w:r>
      <w:rPr>
        <w:bCs/>
        <w:szCs w:val="24"/>
        <w:lang w:eastAsia="x-none"/>
      </w:rPr>
      <w:t>TS</w:t>
    </w:r>
    <w:r w:rsidRPr="00077CC6">
      <w:rPr>
        <w:bCs/>
        <w:szCs w:val="24"/>
        <w:lang w:val="x-none" w:eastAsia="x-none"/>
      </w:rPr>
      <w:t xml:space="preserve"> EN </w:t>
    </w:r>
    <w:r>
      <w:rPr>
        <w:bCs/>
        <w:szCs w:val="24"/>
        <w:lang w:eastAsia="x-none"/>
      </w:rPr>
      <w:t>ISO 14001:</w:t>
    </w:r>
    <w:r w:rsidRPr="00077CC6">
      <w:rPr>
        <w:bCs/>
        <w:szCs w:val="24"/>
        <w:lang w:eastAsia="x-none"/>
      </w:rPr>
      <w:t xml:space="preserve"> </w:t>
    </w:r>
    <w:r>
      <w:rPr>
        <w:bCs/>
        <w:szCs w:val="24"/>
        <w:lang w:eastAsia="x-none"/>
      </w:rPr>
      <w:t>2015</w:t>
    </w:r>
  </w:p>
  <w:p w:rsidR="00CB1658" w:rsidRPr="00077CC6" w:rsidRDefault="00CB1658" w:rsidP="00B47985">
    <w:pP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 2015</w:t>
    </w:r>
  </w:p>
  <w:p w:rsidR="00CB1658" w:rsidRDefault="00CB1658" w:rsidP="00B47985">
    <w:pPr>
      <w:pBdr>
        <w:top w:val="single" w:sz="4"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077CC6" w:rsidRDefault="00CB1658" w:rsidP="00077CC6">
    <w:pPr>
      <w:autoSpaceDE w:val="0"/>
      <w:autoSpaceDN w:val="0"/>
      <w:adjustRightInd w:val="0"/>
      <w:rPr>
        <w:rFonts w:eastAsia="Calibri" w:cs="Arial"/>
      </w:rPr>
    </w:pPr>
    <w:r w:rsidRPr="00077CC6">
      <w:rPr>
        <w:rFonts w:eastAsia="Calibri" w:cs="Arial"/>
      </w:rPr>
      <w:t>AVRUPA STANDARDI</w:t>
    </w:r>
  </w:p>
  <w:p w:rsidR="00CB1658" w:rsidRPr="00077CC6" w:rsidRDefault="00CB1658" w:rsidP="00077CC6">
    <w:pPr>
      <w:autoSpaceDE w:val="0"/>
      <w:autoSpaceDN w:val="0"/>
      <w:adjustRightInd w:val="0"/>
      <w:rPr>
        <w:rFonts w:eastAsia="Calibri" w:cs="Arial"/>
      </w:rPr>
    </w:pPr>
    <w:r w:rsidRPr="00077CC6">
      <w:rPr>
        <w:rFonts w:eastAsia="Calibri" w:cs="Arial"/>
      </w:rPr>
      <w:t>EUROPEAN STANDARD</w:t>
    </w:r>
  </w:p>
  <w:p w:rsidR="00CB1658" w:rsidRPr="00077CC6" w:rsidRDefault="00CB1658" w:rsidP="00077CC6">
    <w:pPr>
      <w:autoSpaceDE w:val="0"/>
      <w:autoSpaceDN w:val="0"/>
      <w:adjustRightInd w:val="0"/>
      <w:rPr>
        <w:rFonts w:eastAsia="Calibri" w:cs="Arial"/>
      </w:rPr>
    </w:pPr>
    <w:r w:rsidRPr="00077CC6">
      <w:rPr>
        <w:rFonts w:eastAsia="Calibri" w:cs="Arial"/>
      </w:rPr>
      <w:t>NORME EUROPÉENNE</w:t>
    </w:r>
  </w:p>
  <w:p w:rsidR="00CB1658" w:rsidRPr="00077CC6" w:rsidRDefault="00CB1658" w:rsidP="00077CC6">
    <w:pPr>
      <w:autoSpaceDE w:val="0"/>
      <w:autoSpaceDN w:val="0"/>
      <w:adjustRightInd w:val="0"/>
      <w:rPr>
        <w:bCs/>
        <w:szCs w:val="24"/>
        <w:lang w:eastAsia="x-none"/>
      </w:rPr>
    </w:pPr>
    <w:r w:rsidRPr="00077CC6">
      <w:rPr>
        <w:rFonts w:eastAsia="Calibri" w:cs="Arial"/>
      </w:rPr>
      <w:t>EUROPÄISCHE NORM</w:t>
    </w:r>
    <w:r w:rsidRPr="00077CC6">
      <w:rPr>
        <w:rFonts w:eastAsia="Calibri" w:cs="Arial"/>
        <w:sz w:val="32"/>
        <w:szCs w:val="32"/>
      </w:rPr>
      <w:t xml:space="preserve">                                                 </w:t>
    </w:r>
  </w:p>
  <w:p w:rsidR="00CB1658" w:rsidRPr="00D107F1" w:rsidRDefault="00CB1658" w:rsidP="00077CC6">
    <w:pPr>
      <w:tabs>
        <w:tab w:val="left" w:pos="0"/>
        <w:tab w:val="right" w:pos="9638"/>
      </w:tabs>
      <w:autoSpaceDE w:val="0"/>
      <w:autoSpaceDN w:val="0"/>
      <w:adjustRightInd w:val="0"/>
      <w:rPr>
        <w:bCs/>
        <w:strike/>
        <w:szCs w:val="24"/>
        <w:lang w:eastAsia="x-none"/>
      </w:rPr>
    </w:pPr>
    <w:r w:rsidRPr="00077CC6">
      <w:rPr>
        <w:bCs/>
        <w:szCs w:val="24"/>
        <w:lang w:eastAsia="x-none"/>
      </w:rPr>
      <w:tab/>
    </w:r>
    <w:proofErr w:type="spellStart"/>
    <w:r>
      <w:rPr>
        <w:bCs/>
        <w:szCs w:val="24"/>
        <w:lang w:eastAsia="x-none"/>
      </w:rPr>
      <w:t>tst</w:t>
    </w:r>
    <w:proofErr w:type="spellEnd"/>
    <w:r w:rsidRPr="00D107F1">
      <w:rPr>
        <w:bCs/>
        <w:szCs w:val="24"/>
        <w:lang w:val="x-none" w:eastAsia="x-none"/>
      </w:rPr>
      <w:t xml:space="preserve"> EN </w:t>
    </w:r>
    <w:r w:rsidRPr="00D107F1">
      <w:rPr>
        <w:bCs/>
        <w:szCs w:val="24"/>
        <w:lang w:eastAsia="x-none"/>
      </w:rPr>
      <w:t>ISO 13849-</w:t>
    </w:r>
    <w:r>
      <w:rPr>
        <w:bCs/>
        <w:szCs w:val="24"/>
        <w:lang w:eastAsia="x-none"/>
      </w:rPr>
      <w:t>2</w:t>
    </w:r>
    <w:r w:rsidRPr="00D107F1">
      <w:rPr>
        <w:bCs/>
        <w:szCs w:val="24"/>
        <w:lang w:eastAsia="x-none"/>
      </w:rPr>
      <w:t xml:space="preserve">: </w:t>
    </w:r>
    <w:r w:rsidRPr="00D107F1">
      <w:rPr>
        <w:bCs/>
        <w:szCs w:val="24"/>
        <w:lang w:val="x-none" w:eastAsia="x-none"/>
      </w:rPr>
      <w:t>20</w:t>
    </w:r>
    <w:r>
      <w:rPr>
        <w:bCs/>
        <w:szCs w:val="24"/>
        <w:lang w:eastAsia="x-none"/>
      </w:rPr>
      <w:t>13</w:t>
    </w:r>
    <w:r w:rsidRPr="00D107F1">
      <w:rPr>
        <w:bCs/>
        <w:szCs w:val="24"/>
        <w:lang w:eastAsia="x-none"/>
      </w:rPr>
      <w:t>-04</w:t>
    </w:r>
  </w:p>
  <w:p w:rsidR="00CB1658" w:rsidRPr="00D107F1" w:rsidRDefault="00CB1658" w:rsidP="00D107F1">
    <w:pPr>
      <w:tabs>
        <w:tab w:val="left" w:pos="0"/>
        <w:tab w:val="right" w:pos="9638"/>
      </w:tabs>
      <w:autoSpaceDE w:val="0"/>
      <w:autoSpaceDN w:val="0"/>
      <w:adjustRightInd w:val="0"/>
      <w:jc w:val="right"/>
      <w:rPr>
        <w:bCs/>
        <w:szCs w:val="24"/>
        <w:lang w:eastAsia="x-none"/>
      </w:rPr>
    </w:pPr>
    <w:r w:rsidRPr="00D107F1">
      <w:rPr>
        <w:bCs/>
        <w:szCs w:val="24"/>
        <w:lang w:eastAsia="x-none"/>
      </w:rPr>
      <w:t xml:space="preserve">                                                                                                                                  EN ISO 13849-</w:t>
    </w:r>
    <w:r>
      <w:rPr>
        <w:bCs/>
        <w:szCs w:val="24"/>
        <w:lang w:eastAsia="x-none"/>
      </w:rPr>
      <w:t>2</w:t>
    </w:r>
    <w:r w:rsidRPr="00D107F1">
      <w:rPr>
        <w:bCs/>
        <w:szCs w:val="24"/>
        <w:lang w:eastAsia="x-none"/>
      </w:rPr>
      <w:t>: 20</w:t>
    </w:r>
    <w:r>
      <w:rPr>
        <w:bCs/>
        <w:szCs w:val="24"/>
        <w:lang w:eastAsia="x-none"/>
      </w:rPr>
      <w:t>12</w:t>
    </w:r>
  </w:p>
  <w:p w:rsidR="00CB1658" w:rsidRDefault="00CB1658" w:rsidP="004D53B7">
    <w:pPr>
      <w:pBdr>
        <w:top w:val="single" w:sz="4" w:space="1" w:color="auto"/>
      </w:pBdr>
      <w:tabs>
        <w:tab w:val="center" w:pos="4962"/>
        <w:tab w:val="right" w:pos="9639"/>
      </w:tabs>
      <w:jc w:val="both"/>
      <w:rPr>
        <w:b/>
        <w:szCs w:val="24"/>
        <w:lang w:eastAsia="x-none"/>
      </w:rPr>
    </w:pPr>
    <w:r w:rsidRPr="00077CC6">
      <w:rPr>
        <w:szCs w:val="24"/>
        <w:lang w:eastAsia="x-none"/>
      </w:rPr>
      <w:t xml:space="preserve">ICS </w:t>
    </w:r>
    <w:r w:rsidRPr="00D107F1">
      <w:rPr>
        <w:b/>
        <w:szCs w:val="24"/>
        <w:lang w:eastAsia="x-none"/>
      </w:rPr>
      <w:t>13.</w:t>
    </w:r>
    <w:r>
      <w:rPr>
        <w:b/>
        <w:szCs w:val="24"/>
        <w:lang w:eastAsia="x-none"/>
      </w:rPr>
      <w:t xml:space="preserve">020.10                                                                                               </w:t>
    </w:r>
  </w:p>
  <w:p w:rsidR="00CB1658" w:rsidRDefault="00CB1658">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F01D0B" w:rsidRDefault="00CB1658" w:rsidP="00B13147">
    <w:pPr>
      <w:pBdr>
        <w:bottom w:val="single" w:sz="4" w:space="1" w:color="auto"/>
      </w:pBdr>
      <w:tabs>
        <w:tab w:val="left" w:pos="0"/>
        <w:tab w:val="right" w:pos="9638"/>
      </w:tabs>
      <w:autoSpaceDE w:val="0"/>
      <w:autoSpaceDN w:val="0"/>
      <w:adjustRightInd w:val="0"/>
      <w:rPr>
        <w:szCs w:val="24"/>
        <w:lang w:eastAsia="x-none"/>
      </w:rPr>
    </w:pPr>
    <w:r w:rsidRPr="00F01D0B">
      <w:rPr>
        <w:szCs w:val="24"/>
        <w:lang w:eastAsia="x-none"/>
      </w:rPr>
      <w:t xml:space="preserve">AVRUPA STANDARDI </w:t>
    </w:r>
  </w:p>
  <w:p w:rsidR="00CB1658" w:rsidRPr="00F01D0B" w:rsidRDefault="00CB1658" w:rsidP="00B13147">
    <w:pPr>
      <w:pBdr>
        <w:bottom w:val="single" w:sz="4" w:space="1" w:color="auto"/>
      </w:pBdr>
      <w:tabs>
        <w:tab w:val="left" w:pos="0"/>
        <w:tab w:val="right" w:pos="9638"/>
      </w:tabs>
      <w:autoSpaceDE w:val="0"/>
      <w:autoSpaceDN w:val="0"/>
      <w:adjustRightInd w:val="0"/>
      <w:rPr>
        <w:szCs w:val="24"/>
        <w:lang w:eastAsia="x-none"/>
      </w:rPr>
    </w:pPr>
    <w:r w:rsidRPr="00F01D0B">
      <w:rPr>
        <w:szCs w:val="24"/>
        <w:lang w:eastAsia="x-none"/>
      </w:rPr>
      <w:t xml:space="preserve">EUROPEAN STANDARD </w:t>
    </w:r>
  </w:p>
  <w:p w:rsidR="00CB1658" w:rsidRPr="00F01D0B" w:rsidRDefault="00CB1658" w:rsidP="00B13147">
    <w:pPr>
      <w:pBdr>
        <w:bottom w:val="single" w:sz="4" w:space="1" w:color="auto"/>
      </w:pBdr>
      <w:tabs>
        <w:tab w:val="left" w:pos="0"/>
        <w:tab w:val="right" w:pos="9638"/>
      </w:tabs>
      <w:autoSpaceDE w:val="0"/>
      <w:autoSpaceDN w:val="0"/>
      <w:adjustRightInd w:val="0"/>
      <w:rPr>
        <w:szCs w:val="24"/>
        <w:lang w:eastAsia="x-none"/>
      </w:rPr>
    </w:pPr>
    <w:r w:rsidRPr="00F01D0B">
      <w:rPr>
        <w:szCs w:val="24"/>
        <w:lang w:eastAsia="x-none"/>
      </w:rPr>
      <w:t>NORME EUROPÉENNE</w:t>
    </w:r>
  </w:p>
  <w:p w:rsidR="00CB1658" w:rsidRDefault="00CB1658" w:rsidP="000D7933">
    <w:pPr>
      <w:pBdr>
        <w:bottom w:val="single" w:sz="4" w:space="1" w:color="auto"/>
      </w:pBdr>
      <w:tabs>
        <w:tab w:val="left" w:pos="0"/>
        <w:tab w:val="right" w:pos="9638"/>
      </w:tabs>
      <w:autoSpaceDE w:val="0"/>
      <w:autoSpaceDN w:val="0"/>
      <w:adjustRightInd w:val="0"/>
      <w:rPr>
        <w:bCs/>
        <w:szCs w:val="24"/>
        <w:lang w:eastAsia="x-none"/>
      </w:rPr>
    </w:pPr>
    <w:r w:rsidRPr="00F01D0B">
      <w:rPr>
        <w:szCs w:val="24"/>
        <w:lang w:eastAsia="x-none"/>
      </w:rPr>
      <w:t xml:space="preserve">EUROPÄISCHE NORM                            </w:t>
    </w:r>
    <w:r>
      <w:rPr>
        <w:szCs w:val="24"/>
        <w:lang w:eastAsia="x-none"/>
      </w:rPr>
      <w:tab/>
    </w:r>
    <w:r w:rsidRPr="00F01D0B">
      <w:rPr>
        <w:szCs w:val="24"/>
        <w:lang w:eastAsia="x-none"/>
      </w:rPr>
      <w:t xml:space="preserve">                                                            </w:t>
    </w:r>
    <w:r>
      <w:rPr>
        <w:szCs w:val="24"/>
        <w:lang w:eastAsia="x-none"/>
      </w:rPr>
      <w:t xml:space="preserve"> </w:t>
    </w:r>
    <w:r>
      <w:rPr>
        <w:bCs/>
        <w:szCs w:val="24"/>
        <w:lang w:eastAsia="x-none"/>
      </w:rPr>
      <w:t>TS</w:t>
    </w:r>
    <w:r w:rsidRPr="00F01D0B">
      <w:rPr>
        <w:bCs/>
        <w:szCs w:val="24"/>
        <w:lang w:val="x-none" w:eastAsia="x-none"/>
      </w:rPr>
      <w:t xml:space="preserve"> EN </w:t>
    </w:r>
    <w:r w:rsidRPr="00F01D0B">
      <w:rPr>
        <w:bCs/>
        <w:szCs w:val="24"/>
        <w:lang w:eastAsia="x-none"/>
      </w:rPr>
      <w:t xml:space="preserve">ISO </w:t>
    </w:r>
    <w:r>
      <w:rPr>
        <w:bCs/>
        <w:szCs w:val="24"/>
        <w:lang w:eastAsia="x-none"/>
      </w:rPr>
      <w:t>14001</w:t>
    </w:r>
    <w:r w:rsidRPr="00F01D0B">
      <w:rPr>
        <w:bCs/>
        <w:szCs w:val="24"/>
        <w:lang w:eastAsia="x-none"/>
      </w:rPr>
      <w:t>:</w:t>
    </w:r>
    <w:r w:rsidRPr="00F01D0B">
      <w:rPr>
        <w:bCs/>
        <w:szCs w:val="24"/>
        <w:lang w:val="x-none" w:eastAsia="x-none"/>
      </w:rPr>
      <w:t>20</w:t>
    </w:r>
    <w:r>
      <w:rPr>
        <w:bCs/>
        <w:szCs w:val="24"/>
        <w:lang w:eastAsia="x-none"/>
      </w:rPr>
      <w:t>15</w:t>
    </w:r>
    <w:r w:rsidRPr="00F01D0B">
      <w:rPr>
        <w:bCs/>
        <w:szCs w:val="24"/>
        <w:lang w:eastAsia="x-none"/>
      </w:rPr>
      <w:t>-</w:t>
    </w:r>
    <w:r>
      <w:rPr>
        <w:bCs/>
        <w:szCs w:val="24"/>
        <w:lang w:eastAsia="x-none"/>
      </w:rPr>
      <w:t>10</w:t>
    </w:r>
  </w:p>
  <w:p w:rsidR="00CB1658" w:rsidRDefault="00CB1658" w:rsidP="00B13147">
    <w:pPr>
      <w:pBdr>
        <w:bottom w:val="single" w:sz="4" w:space="1" w:color="auto"/>
      </w:pBdr>
      <w:tabs>
        <w:tab w:val="left" w:pos="0"/>
        <w:tab w:val="right" w:pos="9638"/>
      </w:tabs>
      <w:autoSpaceDE w:val="0"/>
      <w:autoSpaceDN w:val="0"/>
      <w:adjustRightInd w:val="0"/>
      <w:jc w:val="right"/>
      <w:rPr>
        <w:bCs/>
        <w:szCs w:val="24"/>
        <w:lang w:eastAsia="x-none"/>
      </w:rPr>
    </w:pPr>
    <w:r>
      <w:rPr>
        <w:bCs/>
        <w:szCs w:val="24"/>
        <w:lang w:eastAsia="x-none"/>
      </w:rPr>
      <w:t>EN ISO 14001:2015</w:t>
    </w:r>
  </w:p>
  <w:p w:rsidR="00CB1658" w:rsidRDefault="00CB1658">
    <w:r w:rsidRPr="000D7933">
      <w:rPr>
        <w:rFonts w:eastAsia="Calibri" w:cs="Arial"/>
      </w:rPr>
      <w:t>ICS</w:t>
    </w:r>
    <w:r w:rsidRPr="00B13147">
      <w:rPr>
        <w:rFonts w:eastAsia="Calibri" w:cs="Arial"/>
      </w:rPr>
      <w:t xml:space="preserve"> 13.</w:t>
    </w:r>
    <w:r>
      <w:rPr>
        <w:rFonts w:eastAsia="Calibri" w:cs="Arial"/>
      </w:rPr>
      <w:t>020.10</w:t>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316FC" w:rsidRDefault="00CB1658" w:rsidP="004D53B7">
    <w:pPr>
      <w:tabs>
        <w:tab w:val="center" w:pos="4111"/>
        <w:tab w:val="right" w:pos="9638"/>
      </w:tabs>
      <w:rPr>
        <w:bCs/>
        <w:strike/>
        <w:szCs w:val="24"/>
        <w:lang w:eastAsia="x-none"/>
      </w:rPr>
    </w:pPr>
    <w:r w:rsidRPr="00077CC6">
      <w:rPr>
        <w:szCs w:val="24"/>
        <w:lang w:eastAsia="x-none"/>
      </w:rPr>
      <w:t xml:space="preserve">ICS </w:t>
    </w:r>
    <w:r>
      <w:rPr>
        <w:szCs w:val="24"/>
        <w:lang w:eastAsia="x-none"/>
      </w:rPr>
      <w:t>13.020.10</w:t>
    </w:r>
    <w:r>
      <w:rPr>
        <w:szCs w:val="24"/>
        <w:lang w:eastAsia="x-none"/>
      </w:rPr>
      <w:tab/>
      <w:t xml:space="preserve">                  </w:t>
    </w:r>
    <w:r w:rsidRPr="00077CC6">
      <w:rPr>
        <w:bCs/>
        <w:szCs w:val="24"/>
        <w:lang w:eastAsia="x-none"/>
      </w:rPr>
      <w:tab/>
    </w:r>
    <w:r>
      <w:rPr>
        <w:bCs/>
        <w:szCs w:val="24"/>
        <w:lang w:eastAsia="x-none"/>
      </w:rPr>
      <w:t>TS</w:t>
    </w:r>
    <w:r w:rsidRPr="00077CC6">
      <w:rPr>
        <w:bCs/>
        <w:szCs w:val="24"/>
        <w:lang w:val="x-none" w:eastAsia="x-none"/>
      </w:rPr>
      <w:t xml:space="preserve"> EN </w:t>
    </w:r>
    <w:r>
      <w:rPr>
        <w:bCs/>
        <w:szCs w:val="24"/>
        <w:lang w:eastAsia="x-none"/>
      </w:rPr>
      <w:t xml:space="preserve">ISO 14001: </w:t>
    </w:r>
    <w:r w:rsidRPr="00077CC6">
      <w:rPr>
        <w:bCs/>
        <w:szCs w:val="24"/>
        <w:lang w:val="x-none" w:eastAsia="x-none"/>
      </w:rPr>
      <w:t>20</w:t>
    </w:r>
    <w:r>
      <w:rPr>
        <w:bCs/>
        <w:szCs w:val="24"/>
        <w:lang w:eastAsia="x-none"/>
      </w:rPr>
      <w:t>15-10</w:t>
    </w:r>
  </w:p>
  <w:p w:rsidR="00CB1658" w:rsidRPr="00077CC6" w:rsidRDefault="00CB1658" w:rsidP="004D53B7">
    <w:pP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 2015</w:t>
    </w:r>
  </w:p>
  <w:p w:rsidR="00CB1658" w:rsidRDefault="00CB1658" w:rsidP="00264F8D">
    <w:pPr>
      <w:pStyle w:val="stbilgi"/>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316FC" w:rsidRDefault="00CB1658" w:rsidP="0009286D">
    <w:pPr>
      <w:tabs>
        <w:tab w:val="center" w:pos="4111"/>
        <w:tab w:val="right" w:pos="9638"/>
      </w:tabs>
      <w:rPr>
        <w:bCs/>
        <w:strike/>
        <w:szCs w:val="24"/>
        <w:lang w:eastAsia="x-none"/>
      </w:rPr>
    </w:pPr>
    <w:r w:rsidRPr="00077CC6">
      <w:rPr>
        <w:szCs w:val="24"/>
        <w:lang w:eastAsia="x-none"/>
      </w:rPr>
      <w:t xml:space="preserve">ICS </w:t>
    </w:r>
    <w:r>
      <w:rPr>
        <w:szCs w:val="24"/>
        <w:lang w:eastAsia="x-none"/>
      </w:rPr>
      <w:t>13.110</w:t>
    </w:r>
    <w:r>
      <w:rPr>
        <w:szCs w:val="24"/>
        <w:lang w:eastAsia="x-none"/>
      </w:rPr>
      <w:tab/>
      <w:t xml:space="preserve">                  </w:t>
    </w:r>
    <w:r w:rsidRPr="00077CC6">
      <w:rPr>
        <w:bCs/>
        <w:szCs w:val="24"/>
        <w:lang w:eastAsia="x-none"/>
      </w:rPr>
      <w:tab/>
    </w:r>
    <w:proofErr w:type="spellStart"/>
    <w:r>
      <w:rPr>
        <w:bCs/>
        <w:szCs w:val="24"/>
        <w:lang w:eastAsia="x-none"/>
      </w:rPr>
      <w:t>tst</w:t>
    </w:r>
    <w:proofErr w:type="spellEnd"/>
    <w:r w:rsidRPr="00077CC6">
      <w:rPr>
        <w:bCs/>
        <w:szCs w:val="24"/>
        <w:lang w:val="x-none" w:eastAsia="x-none"/>
      </w:rPr>
      <w:t xml:space="preserve"> EN </w:t>
    </w:r>
    <w:r>
      <w:rPr>
        <w:bCs/>
        <w:szCs w:val="24"/>
        <w:lang w:eastAsia="x-none"/>
      </w:rPr>
      <w:t>ISO 14001:</w:t>
    </w:r>
    <w:r w:rsidRPr="00077CC6">
      <w:rPr>
        <w:bCs/>
        <w:szCs w:val="24"/>
        <w:lang w:val="x-none" w:eastAsia="x-none"/>
      </w:rPr>
      <w:t>20</w:t>
    </w:r>
    <w:r>
      <w:rPr>
        <w:bCs/>
        <w:szCs w:val="24"/>
        <w:lang w:eastAsia="x-none"/>
      </w:rPr>
      <w:t>15-10</w:t>
    </w:r>
  </w:p>
  <w:p w:rsidR="00CB1658" w:rsidRPr="00077CC6" w:rsidRDefault="00CB1658" w:rsidP="0009286D">
    <w:pPr>
      <w:pBdr>
        <w:bottom w:val="single" w:sz="4" w:space="1" w:color="auto"/>
      </w:pBd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14001:2015</w:t>
    </w:r>
  </w:p>
  <w:p w:rsidR="00CB1658" w:rsidRPr="0009286D" w:rsidRDefault="00CB1658" w:rsidP="0009286D">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7316FC" w:rsidRDefault="00CB1658" w:rsidP="0009286D">
    <w:pPr>
      <w:tabs>
        <w:tab w:val="center" w:pos="4111"/>
        <w:tab w:val="right" w:pos="9638"/>
      </w:tabs>
      <w:rPr>
        <w:bCs/>
        <w:strike/>
        <w:szCs w:val="24"/>
        <w:lang w:eastAsia="x-none"/>
      </w:rPr>
    </w:pPr>
    <w:r w:rsidRPr="00077CC6">
      <w:rPr>
        <w:szCs w:val="24"/>
        <w:lang w:eastAsia="x-none"/>
      </w:rPr>
      <w:t xml:space="preserve">ICS </w:t>
    </w:r>
    <w:r>
      <w:rPr>
        <w:szCs w:val="24"/>
        <w:lang w:eastAsia="x-none"/>
      </w:rPr>
      <w:t>13.020.10</w:t>
    </w:r>
    <w:r>
      <w:rPr>
        <w:szCs w:val="24"/>
        <w:lang w:eastAsia="x-none"/>
      </w:rPr>
      <w:tab/>
      <w:t xml:space="preserve">                  </w:t>
    </w:r>
    <w:r w:rsidRPr="00077CC6">
      <w:rPr>
        <w:bCs/>
        <w:szCs w:val="24"/>
        <w:lang w:eastAsia="x-none"/>
      </w:rPr>
      <w:tab/>
    </w:r>
    <w:r>
      <w:rPr>
        <w:bCs/>
        <w:szCs w:val="24"/>
        <w:lang w:eastAsia="x-none"/>
      </w:rPr>
      <w:t>TS</w:t>
    </w:r>
    <w:r w:rsidRPr="00077CC6">
      <w:rPr>
        <w:bCs/>
        <w:szCs w:val="24"/>
        <w:lang w:val="x-none" w:eastAsia="x-none"/>
      </w:rPr>
      <w:t xml:space="preserve"> EN </w:t>
    </w:r>
    <w:r>
      <w:rPr>
        <w:bCs/>
        <w:szCs w:val="24"/>
        <w:lang w:eastAsia="x-none"/>
      </w:rPr>
      <w:t xml:space="preserve">ISO 14001: </w:t>
    </w:r>
    <w:r w:rsidRPr="00077CC6">
      <w:rPr>
        <w:bCs/>
        <w:szCs w:val="24"/>
        <w:lang w:val="x-none" w:eastAsia="x-none"/>
      </w:rPr>
      <w:t>20</w:t>
    </w:r>
    <w:r>
      <w:rPr>
        <w:bCs/>
        <w:szCs w:val="24"/>
        <w:lang w:eastAsia="x-none"/>
      </w:rPr>
      <w:t>15-10</w:t>
    </w:r>
  </w:p>
  <w:p w:rsidR="00CB1658" w:rsidRPr="00077CC6" w:rsidRDefault="00CB1658" w:rsidP="0009286D">
    <w:pPr>
      <w:pBdr>
        <w:bottom w:val="single" w:sz="4" w:space="1" w:color="auto"/>
      </w:pBdr>
      <w:tabs>
        <w:tab w:val="left" w:pos="0"/>
        <w:tab w:val="right" w:pos="9638"/>
      </w:tabs>
      <w:autoSpaceDE w:val="0"/>
      <w:autoSpaceDN w:val="0"/>
      <w:adjustRightInd w:val="0"/>
      <w:jc w:val="right"/>
      <w:rPr>
        <w:bCs/>
        <w:szCs w:val="24"/>
        <w:lang w:eastAsia="x-none"/>
      </w:rPr>
    </w:pPr>
    <w:r w:rsidRPr="00077CC6">
      <w:rPr>
        <w:bCs/>
        <w:szCs w:val="24"/>
        <w:lang w:eastAsia="x-none"/>
      </w:rPr>
      <w:t xml:space="preserve">                                                                                                                                  EN</w:t>
    </w:r>
    <w:r>
      <w:rPr>
        <w:bCs/>
        <w:szCs w:val="24"/>
        <w:lang w:eastAsia="x-none"/>
      </w:rPr>
      <w:t xml:space="preserve"> ISO</w:t>
    </w:r>
    <w:r w:rsidRPr="00077CC6">
      <w:rPr>
        <w:bCs/>
        <w:szCs w:val="24"/>
        <w:lang w:eastAsia="x-none"/>
      </w:rPr>
      <w:t xml:space="preserve"> </w:t>
    </w:r>
    <w:r>
      <w:rPr>
        <w:bCs/>
        <w:szCs w:val="24"/>
        <w:lang w:eastAsia="x-none"/>
      </w:rPr>
      <w:t>14001: 2015</w:t>
    </w:r>
  </w:p>
  <w:p w:rsidR="00CB1658" w:rsidRPr="0009286D" w:rsidRDefault="00CB1658" w:rsidP="0009286D">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58" w:rsidRPr="000D7933" w:rsidRDefault="00CB1658" w:rsidP="000D793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0E6"/>
    <w:multiLevelType w:val="hybridMultilevel"/>
    <w:tmpl w:val="009A83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2F7ECB"/>
    <w:multiLevelType w:val="hybridMultilevel"/>
    <w:tmpl w:val="FE8867D2"/>
    <w:lvl w:ilvl="0" w:tplc="FF168D3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7C0525"/>
    <w:multiLevelType w:val="hybridMultilevel"/>
    <w:tmpl w:val="622CAC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824501"/>
    <w:multiLevelType w:val="hybridMultilevel"/>
    <w:tmpl w:val="21AC18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B10E11"/>
    <w:multiLevelType w:val="hybridMultilevel"/>
    <w:tmpl w:val="D708FA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1503C5"/>
    <w:multiLevelType w:val="hybridMultilevel"/>
    <w:tmpl w:val="99D883DA"/>
    <w:lvl w:ilvl="0" w:tplc="43EC09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06936448"/>
    <w:multiLevelType w:val="hybridMultilevel"/>
    <w:tmpl w:val="845C45C4"/>
    <w:lvl w:ilvl="0" w:tplc="2658711A">
      <w:start w:val="1"/>
      <w:numFmt w:val="lowerLetter"/>
      <w:lvlText w:val="%1)"/>
      <w:lvlJc w:val="left"/>
      <w:pPr>
        <w:ind w:left="720" w:hanging="360"/>
      </w:pPr>
      <w:rPr>
        <w:rFonts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7F443BE"/>
    <w:multiLevelType w:val="hybridMultilevel"/>
    <w:tmpl w:val="147C2508"/>
    <w:lvl w:ilvl="0" w:tplc="C644BB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8AE338A"/>
    <w:multiLevelType w:val="hybridMultilevel"/>
    <w:tmpl w:val="0432373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08D91D58"/>
    <w:multiLevelType w:val="hybridMultilevel"/>
    <w:tmpl w:val="5D98E9A8"/>
    <w:lvl w:ilvl="0" w:tplc="1BAE59CE">
      <w:start w:val="3"/>
      <w:numFmt w:val="bullet"/>
      <w:lvlText w:val="—"/>
      <w:lvlJc w:val="left"/>
      <w:pPr>
        <w:ind w:left="720" w:hanging="360"/>
      </w:pPr>
      <w:rPr>
        <w:rFonts w:ascii="Arial" w:eastAsia="Calibri" w:hAnsi="Arial" w:cs="Arial" w:hint="default"/>
      </w:rPr>
    </w:lvl>
    <w:lvl w:ilvl="1" w:tplc="1BAE59CE">
      <w:start w:val="3"/>
      <w:numFmt w:val="bullet"/>
      <w:lvlText w:val="—"/>
      <w:lvlJc w:val="left"/>
      <w:pPr>
        <w:ind w:left="1440" w:hanging="360"/>
      </w:pPr>
      <w:rPr>
        <w:rFonts w:ascii="Arial" w:eastAsia="Calibri"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B903818"/>
    <w:multiLevelType w:val="hybridMultilevel"/>
    <w:tmpl w:val="704E02BC"/>
    <w:lvl w:ilvl="0" w:tplc="FF168D3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D6752B8"/>
    <w:multiLevelType w:val="hybridMultilevel"/>
    <w:tmpl w:val="9926B122"/>
    <w:lvl w:ilvl="0" w:tplc="BBE86210">
      <w:start w:val="1"/>
      <w:numFmt w:val="lowerLetter"/>
      <w:lvlText w:val="%1)"/>
      <w:lvlJc w:val="left"/>
      <w:pPr>
        <w:ind w:left="720" w:hanging="360"/>
      </w:pPr>
      <w:rPr>
        <w:rFonts w:eastAsia="Times New Roman"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DE541C0"/>
    <w:multiLevelType w:val="hybridMultilevel"/>
    <w:tmpl w:val="779AEF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F1F5795"/>
    <w:multiLevelType w:val="hybridMultilevel"/>
    <w:tmpl w:val="617C5F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F8B772B"/>
    <w:multiLevelType w:val="hybridMultilevel"/>
    <w:tmpl w:val="0D6C5A54"/>
    <w:lvl w:ilvl="0" w:tplc="9A4A913E">
      <w:start w:val="1"/>
      <w:numFmt w:val="bullet"/>
      <w:lvlText w:val=""/>
      <w:lvlJc w:val="left"/>
      <w:pPr>
        <w:ind w:left="720" w:hanging="360"/>
      </w:pPr>
      <w:rPr>
        <w:rFonts w:ascii="Symbol" w:hAnsi="Symbo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01F1D7C"/>
    <w:multiLevelType w:val="hybridMultilevel"/>
    <w:tmpl w:val="BC766B58"/>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10692C5A"/>
    <w:multiLevelType w:val="hybridMultilevel"/>
    <w:tmpl w:val="6DDE7106"/>
    <w:lvl w:ilvl="0" w:tplc="93FCAE1C">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0891C8B"/>
    <w:multiLevelType w:val="hybridMultilevel"/>
    <w:tmpl w:val="9F9824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0B1078D"/>
    <w:multiLevelType w:val="hybridMultilevel"/>
    <w:tmpl w:val="A07C66F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139737C"/>
    <w:multiLevelType w:val="hybridMultilevel"/>
    <w:tmpl w:val="80301F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48C0491"/>
    <w:multiLevelType w:val="hybridMultilevel"/>
    <w:tmpl w:val="CD7EEC08"/>
    <w:lvl w:ilvl="0" w:tplc="93FCAE1C">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19FD2302"/>
    <w:multiLevelType w:val="hybridMultilevel"/>
    <w:tmpl w:val="7C2ACAAA"/>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1CA1123A"/>
    <w:multiLevelType w:val="hybridMultilevel"/>
    <w:tmpl w:val="26F2712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CD25FF9"/>
    <w:multiLevelType w:val="hybridMultilevel"/>
    <w:tmpl w:val="F7BC98A8"/>
    <w:lvl w:ilvl="0" w:tplc="93FCAE1C">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1D353573"/>
    <w:multiLevelType w:val="hybridMultilevel"/>
    <w:tmpl w:val="E30256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07C6470"/>
    <w:multiLevelType w:val="hybridMultilevel"/>
    <w:tmpl w:val="A198DB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13B1577"/>
    <w:multiLevelType w:val="hybridMultilevel"/>
    <w:tmpl w:val="8932A2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8A21662"/>
    <w:multiLevelType w:val="hybridMultilevel"/>
    <w:tmpl w:val="039CD4EE"/>
    <w:lvl w:ilvl="0" w:tplc="CA7233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2A6B004D"/>
    <w:multiLevelType w:val="hybridMultilevel"/>
    <w:tmpl w:val="C89226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E8C5F6F"/>
    <w:multiLevelType w:val="hybridMultilevel"/>
    <w:tmpl w:val="8C16A70A"/>
    <w:lvl w:ilvl="0" w:tplc="1BAE59CE">
      <w:start w:val="3"/>
      <w:numFmt w:val="bullet"/>
      <w:lvlText w:val="—"/>
      <w:lvlJc w:val="left"/>
      <w:pPr>
        <w:ind w:left="1080" w:hanging="360"/>
      </w:pPr>
      <w:rPr>
        <w:rFonts w:ascii="Arial" w:eastAsia="Calibr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2EB750F0"/>
    <w:multiLevelType w:val="hybridMultilevel"/>
    <w:tmpl w:val="732605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1607146"/>
    <w:multiLevelType w:val="hybridMultilevel"/>
    <w:tmpl w:val="D4A662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17F1DA8"/>
    <w:multiLevelType w:val="hybridMultilevel"/>
    <w:tmpl w:val="B6D47DCC"/>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3" w15:restartNumberingAfterBreak="0">
    <w:nsid w:val="32E10CE5"/>
    <w:multiLevelType w:val="hybridMultilevel"/>
    <w:tmpl w:val="3D765840"/>
    <w:lvl w:ilvl="0" w:tplc="08447F74">
      <w:start w:val="1"/>
      <w:numFmt w:val="bullet"/>
      <w:lvlText w:val=""/>
      <w:lvlJc w:val="left"/>
      <w:pPr>
        <w:ind w:left="1004" w:hanging="360"/>
      </w:pPr>
      <w:rPr>
        <w:rFonts w:ascii="Symbol" w:hAnsi="Symbol" w:hint="default"/>
      </w:rPr>
    </w:lvl>
    <w:lvl w:ilvl="1" w:tplc="2028E290">
      <w:numFmt w:val="bullet"/>
      <w:lvlText w:val="—"/>
      <w:lvlJc w:val="left"/>
      <w:pPr>
        <w:ind w:left="1724" w:hanging="360"/>
      </w:pPr>
      <w:rPr>
        <w:rFonts w:ascii="Arial" w:eastAsia="Calibri" w:hAnsi="Arial" w:cs="Arial"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4" w15:restartNumberingAfterBreak="0">
    <w:nsid w:val="32EB1595"/>
    <w:multiLevelType w:val="hybridMultilevel"/>
    <w:tmpl w:val="1F0C51A2"/>
    <w:lvl w:ilvl="0" w:tplc="CB6EBC8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359431D7"/>
    <w:multiLevelType w:val="hybridMultilevel"/>
    <w:tmpl w:val="162E3780"/>
    <w:lvl w:ilvl="0" w:tplc="B952050C">
      <w:numFmt w:val="bullet"/>
      <w:lvlText w:val="-"/>
      <w:lvlJc w:val="left"/>
      <w:pPr>
        <w:tabs>
          <w:tab w:val="num" w:pos="1080"/>
        </w:tabs>
        <w:ind w:left="1080" w:hanging="360"/>
      </w:pPr>
      <w:rPr>
        <w:rFonts w:ascii="Arial" w:eastAsia="Times New Roman" w:hAnsi="Arial" w:cs="Aria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B9C1BB6"/>
    <w:multiLevelType w:val="hybridMultilevel"/>
    <w:tmpl w:val="ECE819E4"/>
    <w:lvl w:ilvl="0" w:tplc="C644BB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C926F27"/>
    <w:multiLevelType w:val="hybridMultilevel"/>
    <w:tmpl w:val="A656E0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E1D0F95"/>
    <w:multiLevelType w:val="hybridMultilevel"/>
    <w:tmpl w:val="EB3A957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F794ECA"/>
    <w:multiLevelType w:val="hybridMultilevel"/>
    <w:tmpl w:val="EF7E64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122793D"/>
    <w:multiLevelType w:val="hybridMultilevel"/>
    <w:tmpl w:val="85E2D1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2092760"/>
    <w:multiLevelType w:val="hybridMultilevel"/>
    <w:tmpl w:val="0EB0F4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7264DD7"/>
    <w:multiLevelType w:val="hybridMultilevel"/>
    <w:tmpl w:val="034CF014"/>
    <w:lvl w:ilvl="0" w:tplc="1BAE59CE">
      <w:start w:val="3"/>
      <w:numFmt w:val="bullet"/>
      <w:lvlText w:val="—"/>
      <w:lvlJc w:val="left"/>
      <w:pPr>
        <w:ind w:left="720" w:hanging="360"/>
      </w:pPr>
      <w:rPr>
        <w:rFonts w:ascii="Arial" w:eastAsia="Calibri" w:hAnsi="Arial" w:cs="Arial" w:hint="default"/>
      </w:rPr>
    </w:lvl>
    <w:lvl w:ilvl="1" w:tplc="1BAE59CE">
      <w:start w:val="3"/>
      <w:numFmt w:val="bullet"/>
      <w:lvlText w:val="—"/>
      <w:lvlJc w:val="left"/>
      <w:pPr>
        <w:ind w:left="1440" w:hanging="360"/>
      </w:pPr>
      <w:rPr>
        <w:rFonts w:ascii="Arial" w:eastAsia="Calibri"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A625D1A"/>
    <w:multiLevelType w:val="hybridMultilevel"/>
    <w:tmpl w:val="F5AA12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4BBA61AB"/>
    <w:multiLevelType w:val="hybridMultilevel"/>
    <w:tmpl w:val="344A785A"/>
    <w:lvl w:ilvl="0" w:tplc="08447F74">
      <w:start w:val="1"/>
      <w:numFmt w:val="bullet"/>
      <w:lvlText w:val=""/>
      <w:lvlJc w:val="left"/>
      <w:pPr>
        <w:ind w:left="720" w:hanging="360"/>
      </w:pPr>
      <w:rPr>
        <w:rFonts w:ascii="Symbol" w:hAnsi="Symbol" w:hint="default"/>
      </w:rPr>
    </w:lvl>
    <w:lvl w:ilvl="1" w:tplc="08447F74">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C4531E3"/>
    <w:multiLevelType w:val="hybridMultilevel"/>
    <w:tmpl w:val="1E6090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D8F32FA"/>
    <w:multiLevelType w:val="hybridMultilevel"/>
    <w:tmpl w:val="087CCB76"/>
    <w:lvl w:ilvl="0" w:tplc="041F0017">
      <w:start w:val="1"/>
      <w:numFmt w:val="lowerLetter"/>
      <w:lvlText w:val="%1)"/>
      <w:lvlJc w:val="left"/>
      <w:pPr>
        <w:ind w:left="720" w:hanging="360"/>
      </w:pPr>
    </w:lvl>
    <w:lvl w:ilvl="1" w:tplc="F2DC7172">
      <w:numFmt w:val="bullet"/>
      <w:lvlText w:val="-"/>
      <w:lvlJc w:val="left"/>
      <w:pPr>
        <w:ind w:left="1440" w:hanging="360"/>
      </w:pPr>
      <w:rPr>
        <w:rFonts w:ascii="Arial" w:eastAsia="Calibri"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E530DED"/>
    <w:multiLevelType w:val="hybridMultilevel"/>
    <w:tmpl w:val="BA74A900"/>
    <w:lvl w:ilvl="0" w:tplc="3544D39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530E1868"/>
    <w:multiLevelType w:val="hybridMultilevel"/>
    <w:tmpl w:val="796E11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3E82BDA"/>
    <w:multiLevelType w:val="hybridMultilevel"/>
    <w:tmpl w:val="F82070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42B4326"/>
    <w:multiLevelType w:val="singleLevel"/>
    <w:tmpl w:val="7D3267EC"/>
    <w:lvl w:ilvl="0">
      <w:start w:val="1"/>
      <w:numFmt w:val="lowerLetter"/>
      <w:lvlText w:val="%1)"/>
      <w:legacy w:legacy="1" w:legacySpace="0" w:legacyIndent="360"/>
      <w:lvlJc w:val="left"/>
      <w:pPr>
        <w:ind w:left="360" w:hanging="360"/>
      </w:pPr>
    </w:lvl>
  </w:abstractNum>
  <w:abstractNum w:abstractNumId="51" w15:restartNumberingAfterBreak="0">
    <w:nsid w:val="55032B29"/>
    <w:multiLevelType w:val="hybridMultilevel"/>
    <w:tmpl w:val="E1089EC2"/>
    <w:lvl w:ilvl="0" w:tplc="C644BB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54A384A"/>
    <w:multiLevelType w:val="hybridMultilevel"/>
    <w:tmpl w:val="46C2CE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AB638ED"/>
    <w:multiLevelType w:val="hybridMultilevel"/>
    <w:tmpl w:val="532667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5B5D4B8A"/>
    <w:multiLevelType w:val="hybridMultilevel"/>
    <w:tmpl w:val="35A0933A"/>
    <w:lvl w:ilvl="0" w:tplc="B7A4971A">
      <w:start w:val="1"/>
      <w:numFmt w:val="lowerLetter"/>
      <w:lvlText w:val="%1)"/>
      <w:lvlJc w:val="left"/>
      <w:pPr>
        <w:tabs>
          <w:tab w:val="num" w:pos="722"/>
        </w:tabs>
        <w:ind w:left="722" w:hanging="360"/>
      </w:pPr>
      <w:rPr>
        <w:rFonts w:hint="default"/>
      </w:rPr>
    </w:lvl>
    <w:lvl w:ilvl="1" w:tplc="041F0019" w:tentative="1">
      <w:start w:val="1"/>
      <w:numFmt w:val="lowerLetter"/>
      <w:lvlText w:val="%2."/>
      <w:lvlJc w:val="left"/>
      <w:pPr>
        <w:tabs>
          <w:tab w:val="num" w:pos="1442"/>
        </w:tabs>
        <w:ind w:left="1442" w:hanging="360"/>
      </w:pPr>
    </w:lvl>
    <w:lvl w:ilvl="2" w:tplc="041F001B" w:tentative="1">
      <w:start w:val="1"/>
      <w:numFmt w:val="lowerRoman"/>
      <w:lvlText w:val="%3."/>
      <w:lvlJc w:val="right"/>
      <w:pPr>
        <w:tabs>
          <w:tab w:val="num" w:pos="2162"/>
        </w:tabs>
        <w:ind w:left="2162" w:hanging="180"/>
      </w:pPr>
    </w:lvl>
    <w:lvl w:ilvl="3" w:tplc="041F000F" w:tentative="1">
      <w:start w:val="1"/>
      <w:numFmt w:val="decimal"/>
      <w:lvlText w:val="%4."/>
      <w:lvlJc w:val="left"/>
      <w:pPr>
        <w:tabs>
          <w:tab w:val="num" w:pos="2882"/>
        </w:tabs>
        <w:ind w:left="2882" w:hanging="360"/>
      </w:pPr>
    </w:lvl>
    <w:lvl w:ilvl="4" w:tplc="041F0019" w:tentative="1">
      <w:start w:val="1"/>
      <w:numFmt w:val="lowerLetter"/>
      <w:lvlText w:val="%5."/>
      <w:lvlJc w:val="left"/>
      <w:pPr>
        <w:tabs>
          <w:tab w:val="num" w:pos="3602"/>
        </w:tabs>
        <w:ind w:left="3602" w:hanging="360"/>
      </w:pPr>
    </w:lvl>
    <w:lvl w:ilvl="5" w:tplc="041F001B" w:tentative="1">
      <w:start w:val="1"/>
      <w:numFmt w:val="lowerRoman"/>
      <w:lvlText w:val="%6."/>
      <w:lvlJc w:val="right"/>
      <w:pPr>
        <w:tabs>
          <w:tab w:val="num" w:pos="4322"/>
        </w:tabs>
        <w:ind w:left="4322" w:hanging="180"/>
      </w:pPr>
    </w:lvl>
    <w:lvl w:ilvl="6" w:tplc="041F000F" w:tentative="1">
      <w:start w:val="1"/>
      <w:numFmt w:val="decimal"/>
      <w:lvlText w:val="%7."/>
      <w:lvlJc w:val="left"/>
      <w:pPr>
        <w:tabs>
          <w:tab w:val="num" w:pos="5042"/>
        </w:tabs>
        <w:ind w:left="5042" w:hanging="360"/>
      </w:pPr>
    </w:lvl>
    <w:lvl w:ilvl="7" w:tplc="041F0019" w:tentative="1">
      <w:start w:val="1"/>
      <w:numFmt w:val="lowerLetter"/>
      <w:lvlText w:val="%8."/>
      <w:lvlJc w:val="left"/>
      <w:pPr>
        <w:tabs>
          <w:tab w:val="num" w:pos="5762"/>
        </w:tabs>
        <w:ind w:left="5762" w:hanging="360"/>
      </w:pPr>
    </w:lvl>
    <w:lvl w:ilvl="8" w:tplc="041F001B" w:tentative="1">
      <w:start w:val="1"/>
      <w:numFmt w:val="lowerRoman"/>
      <w:lvlText w:val="%9."/>
      <w:lvlJc w:val="right"/>
      <w:pPr>
        <w:tabs>
          <w:tab w:val="num" w:pos="6482"/>
        </w:tabs>
        <w:ind w:left="6482" w:hanging="180"/>
      </w:pPr>
    </w:lvl>
  </w:abstractNum>
  <w:abstractNum w:abstractNumId="55" w15:restartNumberingAfterBreak="0">
    <w:nsid w:val="5F446C93"/>
    <w:multiLevelType w:val="hybridMultilevel"/>
    <w:tmpl w:val="155826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0B36E98"/>
    <w:multiLevelType w:val="hybridMultilevel"/>
    <w:tmpl w:val="A36E3290"/>
    <w:lvl w:ilvl="0" w:tplc="D78491BE">
      <w:start w:val="1"/>
      <w:numFmt w:val="decimal"/>
      <w:lvlText w:val="%1)"/>
      <w:lvlJc w:val="left"/>
      <w:pPr>
        <w:ind w:left="1082" w:hanging="360"/>
      </w:pPr>
      <w:rPr>
        <w:rFonts w:hint="default"/>
      </w:rPr>
    </w:lvl>
    <w:lvl w:ilvl="1" w:tplc="041F0019" w:tentative="1">
      <w:start w:val="1"/>
      <w:numFmt w:val="lowerLetter"/>
      <w:lvlText w:val="%2."/>
      <w:lvlJc w:val="left"/>
      <w:pPr>
        <w:ind w:left="1802" w:hanging="360"/>
      </w:pPr>
    </w:lvl>
    <w:lvl w:ilvl="2" w:tplc="041F001B" w:tentative="1">
      <w:start w:val="1"/>
      <w:numFmt w:val="lowerRoman"/>
      <w:lvlText w:val="%3."/>
      <w:lvlJc w:val="right"/>
      <w:pPr>
        <w:ind w:left="2522" w:hanging="180"/>
      </w:pPr>
    </w:lvl>
    <w:lvl w:ilvl="3" w:tplc="041F000F" w:tentative="1">
      <w:start w:val="1"/>
      <w:numFmt w:val="decimal"/>
      <w:lvlText w:val="%4."/>
      <w:lvlJc w:val="left"/>
      <w:pPr>
        <w:ind w:left="3242" w:hanging="360"/>
      </w:pPr>
    </w:lvl>
    <w:lvl w:ilvl="4" w:tplc="041F0019" w:tentative="1">
      <w:start w:val="1"/>
      <w:numFmt w:val="lowerLetter"/>
      <w:lvlText w:val="%5."/>
      <w:lvlJc w:val="left"/>
      <w:pPr>
        <w:ind w:left="3962" w:hanging="360"/>
      </w:pPr>
    </w:lvl>
    <w:lvl w:ilvl="5" w:tplc="041F001B" w:tentative="1">
      <w:start w:val="1"/>
      <w:numFmt w:val="lowerRoman"/>
      <w:lvlText w:val="%6."/>
      <w:lvlJc w:val="right"/>
      <w:pPr>
        <w:ind w:left="4682" w:hanging="180"/>
      </w:pPr>
    </w:lvl>
    <w:lvl w:ilvl="6" w:tplc="041F000F" w:tentative="1">
      <w:start w:val="1"/>
      <w:numFmt w:val="decimal"/>
      <w:lvlText w:val="%7."/>
      <w:lvlJc w:val="left"/>
      <w:pPr>
        <w:ind w:left="5402" w:hanging="360"/>
      </w:pPr>
    </w:lvl>
    <w:lvl w:ilvl="7" w:tplc="041F0019" w:tentative="1">
      <w:start w:val="1"/>
      <w:numFmt w:val="lowerLetter"/>
      <w:lvlText w:val="%8."/>
      <w:lvlJc w:val="left"/>
      <w:pPr>
        <w:ind w:left="6122" w:hanging="360"/>
      </w:pPr>
    </w:lvl>
    <w:lvl w:ilvl="8" w:tplc="041F001B" w:tentative="1">
      <w:start w:val="1"/>
      <w:numFmt w:val="lowerRoman"/>
      <w:lvlText w:val="%9."/>
      <w:lvlJc w:val="right"/>
      <w:pPr>
        <w:ind w:left="6842" w:hanging="180"/>
      </w:pPr>
    </w:lvl>
  </w:abstractNum>
  <w:abstractNum w:abstractNumId="57" w15:restartNumberingAfterBreak="0">
    <w:nsid w:val="61CF7BF9"/>
    <w:multiLevelType w:val="hybridMultilevel"/>
    <w:tmpl w:val="17FC80D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8" w15:restartNumberingAfterBreak="0">
    <w:nsid w:val="67C24595"/>
    <w:multiLevelType w:val="hybridMultilevel"/>
    <w:tmpl w:val="32869794"/>
    <w:lvl w:ilvl="0" w:tplc="04EE7A52">
      <w:start w:val="1"/>
      <w:numFmt w:val="decimal"/>
      <w:lvlText w:val="%1)"/>
      <w:lvlJc w:val="left"/>
      <w:pPr>
        <w:ind w:left="1082" w:hanging="360"/>
      </w:pPr>
      <w:rPr>
        <w:rFonts w:hint="default"/>
      </w:rPr>
    </w:lvl>
    <w:lvl w:ilvl="1" w:tplc="041F0019" w:tentative="1">
      <w:start w:val="1"/>
      <w:numFmt w:val="lowerLetter"/>
      <w:lvlText w:val="%2."/>
      <w:lvlJc w:val="left"/>
      <w:pPr>
        <w:ind w:left="1802" w:hanging="360"/>
      </w:pPr>
    </w:lvl>
    <w:lvl w:ilvl="2" w:tplc="041F001B" w:tentative="1">
      <w:start w:val="1"/>
      <w:numFmt w:val="lowerRoman"/>
      <w:lvlText w:val="%3."/>
      <w:lvlJc w:val="right"/>
      <w:pPr>
        <w:ind w:left="2522" w:hanging="180"/>
      </w:pPr>
    </w:lvl>
    <w:lvl w:ilvl="3" w:tplc="041F000F" w:tentative="1">
      <w:start w:val="1"/>
      <w:numFmt w:val="decimal"/>
      <w:lvlText w:val="%4."/>
      <w:lvlJc w:val="left"/>
      <w:pPr>
        <w:ind w:left="3242" w:hanging="360"/>
      </w:pPr>
    </w:lvl>
    <w:lvl w:ilvl="4" w:tplc="041F0019" w:tentative="1">
      <w:start w:val="1"/>
      <w:numFmt w:val="lowerLetter"/>
      <w:lvlText w:val="%5."/>
      <w:lvlJc w:val="left"/>
      <w:pPr>
        <w:ind w:left="3962" w:hanging="360"/>
      </w:pPr>
    </w:lvl>
    <w:lvl w:ilvl="5" w:tplc="041F001B" w:tentative="1">
      <w:start w:val="1"/>
      <w:numFmt w:val="lowerRoman"/>
      <w:lvlText w:val="%6."/>
      <w:lvlJc w:val="right"/>
      <w:pPr>
        <w:ind w:left="4682" w:hanging="180"/>
      </w:pPr>
    </w:lvl>
    <w:lvl w:ilvl="6" w:tplc="041F000F" w:tentative="1">
      <w:start w:val="1"/>
      <w:numFmt w:val="decimal"/>
      <w:lvlText w:val="%7."/>
      <w:lvlJc w:val="left"/>
      <w:pPr>
        <w:ind w:left="5402" w:hanging="360"/>
      </w:pPr>
    </w:lvl>
    <w:lvl w:ilvl="7" w:tplc="041F0019" w:tentative="1">
      <w:start w:val="1"/>
      <w:numFmt w:val="lowerLetter"/>
      <w:lvlText w:val="%8."/>
      <w:lvlJc w:val="left"/>
      <w:pPr>
        <w:ind w:left="6122" w:hanging="360"/>
      </w:pPr>
    </w:lvl>
    <w:lvl w:ilvl="8" w:tplc="041F001B" w:tentative="1">
      <w:start w:val="1"/>
      <w:numFmt w:val="lowerRoman"/>
      <w:lvlText w:val="%9."/>
      <w:lvlJc w:val="right"/>
      <w:pPr>
        <w:ind w:left="6842" w:hanging="180"/>
      </w:pPr>
    </w:lvl>
  </w:abstractNum>
  <w:abstractNum w:abstractNumId="59" w15:restartNumberingAfterBreak="0">
    <w:nsid w:val="6C7348D4"/>
    <w:multiLevelType w:val="hybridMultilevel"/>
    <w:tmpl w:val="B2329C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D03629F"/>
    <w:multiLevelType w:val="hybridMultilevel"/>
    <w:tmpl w:val="3836EB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F7F216D"/>
    <w:multiLevelType w:val="hybridMultilevel"/>
    <w:tmpl w:val="AD6216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2630D6B"/>
    <w:multiLevelType w:val="hybridMultilevel"/>
    <w:tmpl w:val="79A08B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29F1CC4"/>
    <w:multiLevelType w:val="singleLevel"/>
    <w:tmpl w:val="7D3267EC"/>
    <w:lvl w:ilvl="0">
      <w:start w:val="1"/>
      <w:numFmt w:val="lowerLetter"/>
      <w:lvlText w:val="%1)"/>
      <w:legacy w:legacy="1" w:legacySpace="0" w:legacyIndent="360"/>
      <w:lvlJc w:val="left"/>
      <w:pPr>
        <w:ind w:left="360" w:hanging="360"/>
      </w:pPr>
    </w:lvl>
  </w:abstractNum>
  <w:abstractNum w:abstractNumId="64" w15:restartNumberingAfterBreak="0">
    <w:nsid w:val="72AD396E"/>
    <w:multiLevelType w:val="hybridMultilevel"/>
    <w:tmpl w:val="A9F22F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750A4DAD"/>
    <w:multiLevelType w:val="hybridMultilevel"/>
    <w:tmpl w:val="9D4C0E6E"/>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6" w15:restartNumberingAfterBreak="0">
    <w:nsid w:val="762954B8"/>
    <w:multiLevelType w:val="hybridMultilevel"/>
    <w:tmpl w:val="2C1CA922"/>
    <w:lvl w:ilvl="0" w:tplc="041F0017">
      <w:start w:val="1"/>
      <w:numFmt w:val="lowerLetter"/>
      <w:lvlText w:val="%1)"/>
      <w:lvlJc w:val="left"/>
      <w:pPr>
        <w:ind w:left="720" w:hanging="360"/>
      </w:pPr>
      <w:rPr>
        <w:rFonts w:eastAsia="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7" w15:restartNumberingAfterBreak="0">
    <w:nsid w:val="76A264AC"/>
    <w:multiLevelType w:val="hybridMultilevel"/>
    <w:tmpl w:val="E25A51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7653431"/>
    <w:multiLevelType w:val="hybridMultilevel"/>
    <w:tmpl w:val="BD46B8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D6678C5"/>
    <w:multiLevelType w:val="hybridMultilevel"/>
    <w:tmpl w:val="2AFEC38A"/>
    <w:lvl w:ilvl="0" w:tplc="F0DCD482">
      <w:start w:val="1"/>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0" w15:restartNumberingAfterBreak="0">
    <w:nsid w:val="7E8A3ADA"/>
    <w:multiLevelType w:val="hybridMultilevel"/>
    <w:tmpl w:val="A10A7ABA"/>
    <w:lvl w:ilvl="0" w:tplc="203AADBC">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71" w15:restartNumberingAfterBreak="0">
    <w:nsid w:val="7FAB2890"/>
    <w:multiLevelType w:val="hybridMultilevel"/>
    <w:tmpl w:val="9112E142"/>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46"/>
  </w:num>
  <w:num w:numId="4">
    <w:abstractNumId w:val="10"/>
  </w:num>
  <w:num w:numId="5">
    <w:abstractNumId w:val="7"/>
  </w:num>
  <w:num w:numId="6">
    <w:abstractNumId w:val="51"/>
  </w:num>
  <w:num w:numId="7">
    <w:abstractNumId w:val="38"/>
  </w:num>
  <w:num w:numId="8">
    <w:abstractNumId w:val="36"/>
  </w:num>
  <w:num w:numId="9">
    <w:abstractNumId w:val="33"/>
  </w:num>
  <w:num w:numId="10">
    <w:abstractNumId w:val="29"/>
  </w:num>
  <w:num w:numId="11">
    <w:abstractNumId w:val="9"/>
  </w:num>
  <w:num w:numId="12">
    <w:abstractNumId w:val="42"/>
  </w:num>
  <w:num w:numId="13">
    <w:abstractNumId w:val="23"/>
  </w:num>
  <w:num w:numId="14">
    <w:abstractNumId w:val="35"/>
  </w:num>
  <w:num w:numId="15">
    <w:abstractNumId w:val="65"/>
  </w:num>
  <w:num w:numId="16">
    <w:abstractNumId w:val="50"/>
  </w:num>
  <w:num w:numId="17">
    <w:abstractNumId w:val="24"/>
  </w:num>
  <w:num w:numId="18">
    <w:abstractNumId w:val="2"/>
  </w:num>
  <w:num w:numId="19">
    <w:abstractNumId w:val="30"/>
  </w:num>
  <w:num w:numId="20">
    <w:abstractNumId w:val="6"/>
  </w:num>
  <w:num w:numId="21">
    <w:abstractNumId w:val="62"/>
  </w:num>
  <w:num w:numId="22">
    <w:abstractNumId w:val="52"/>
  </w:num>
  <w:num w:numId="23">
    <w:abstractNumId w:val="20"/>
  </w:num>
  <w:num w:numId="24">
    <w:abstractNumId w:val="0"/>
  </w:num>
  <w:num w:numId="25">
    <w:abstractNumId w:val="16"/>
  </w:num>
  <w:num w:numId="26">
    <w:abstractNumId w:val="67"/>
  </w:num>
  <w:num w:numId="27">
    <w:abstractNumId w:val="18"/>
  </w:num>
  <w:num w:numId="28">
    <w:abstractNumId w:val="21"/>
  </w:num>
  <w:num w:numId="29">
    <w:abstractNumId w:val="34"/>
  </w:num>
  <w:num w:numId="30">
    <w:abstractNumId w:val="48"/>
  </w:num>
  <w:num w:numId="31">
    <w:abstractNumId w:val="12"/>
  </w:num>
  <w:num w:numId="32">
    <w:abstractNumId w:val="49"/>
  </w:num>
  <w:num w:numId="33">
    <w:abstractNumId w:val="43"/>
  </w:num>
  <w:num w:numId="34">
    <w:abstractNumId w:val="40"/>
  </w:num>
  <w:num w:numId="35">
    <w:abstractNumId w:val="26"/>
  </w:num>
  <w:num w:numId="36">
    <w:abstractNumId w:val="64"/>
  </w:num>
  <w:num w:numId="37">
    <w:abstractNumId w:val="59"/>
  </w:num>
  <w:num w:numId="38">
    <w:abstractNumId w:val="3"/>
  </w:num>
  <w:num w:numId="39">
    <w:abstractNumId w:val="4"/>
  </w:num>
  <w:num w:numId="40">
    <w:abstractNumId w:val="11"/>
  </w:num>
  <w:num w:numId="41">
    <w:abstractNumId w:val="19"/>
  </w:num>
  <w:num w:numId="42">
    <w:abstractNumId w:val="31"/>
  </w:num>
  <w:num w:numId="43">
    <w:abstractNumId w:val="60"/>
  </w:num>
  <w:num w:numId="44">
    <w:abstractNumId w:val="47"/>
  </w:num>
  <w:num w:numId="45">
    <w:abstractNumId w:val="25"/>
  </w:num>
  <w:num w:numId="46">
    <w:abstractNumId w:val="54"/>
  </w:num>
  <w:num w:numId="47">
    <w:abstractNumId w:val="58"/>
  </w:num>
  <w:num w:numId="48">
    <w:abstractNumId w:val="56"/>
  </w:num>
  <w:num w:numId="49">
    <w:abstractNumId w:val="41"/>
  </w:num>
  <w:num w:numId="50">
    <w:abstractNumId w:val="27"/>
  </w:num>
  <w:num w:numId="51">
    <w:abstractNumId w:val="5"/>
  </w:num>
  <w:num w:numId="52">
    <w:abstractNumId w:val="63"/>
  </w:num>
  <w:num w:numId="53">
    <w:abstractNumId w:val="53"/>
  </w:num>
  <w:num w:numId="54">
    <w:abstractNumId w:val="22"/>
  </w:num>
  <w:num w:numId="55">
    <w:abstractNumId w:val="45"/>
  </w:num>
  <w:num w:numId="56">
    <w:abstractNumId w:val="68"/>
  </w:num>
  <w:num w:numId="57">
    <w:abstractNumId w:val="61"/>
  </w:num>
  <w:num w:numId="58">
    <w:abstractNumId w:val="17"/>
  </w:num>
  <w:num w:numId="59">
    <w:abstractNumId w:val="28"/>
  </w:num>
  <w:num w:numId="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9"/>
  </w:num>
  <w:num w:numId="65">
    <w:abstractNumId w:val="37"/>
  </w:num>
  <w:num w:numId="66">
    <w:abstractNumId w:val="55"/>
  </w:num>
  <w:num w:numId="67">
    <w:abstractNumId w:val="13"/>
  </w:num>
  <w:num w:numId="68">
    <w:abstractNumId w:val="39"/>
  </w:num>
  <w:num w:numId="69">
    <w:abstractNumId w:val="71"/>
  </w:num>
  <w:num w:numId="70">
    <w:abstractNumId w:val="44"/>
  </w:num>
  <w:num w:numId="71">
    <w:abstractNumId w:val="14"/>
  </w:num>
  <w:num w:numId="72">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AES" w:cryptAlgorithmClass="hash" w:cryptAlgorithmType="typeAny" w:cryptAlgorithmSid="14" w:cryptSpinCount="100000" w:hash="cVxxa1nkzoEdb5v7fZgJreD7ouR0SJ0poayALRyUpI+vNrNjVnbMK98mlk0qPn8qUxS5wAUoZyrSJQQQi5+d6Q==" w:salt="7ahhUCdzyB4MYkY7mUYALQ=="/>
  <w:defaultTabStop w:val="708"/>
  <w:hyphenationZone w:val="425"/>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B6"/>
    <w:rsid w:val="0000044A"/>
    <w:rsid w:val="00001A44"/>
    <w:rsid w:val="00003203"/>
    <w:rsid w:val="00003208"/>
    <w:rsid w:val="00003BD2"/>
    <w:rsid w:val="00004B69"/>
    <w:rsid w:val="000057B1"/>
    <w:rsid w:val="00010CA6"/>
    <w:rsid w:val="00011B71"/>
    <w:rsid w:val="00012854"/>
    <w:rsid w:val="00017DFB"/>
    <w:rsid w:val="00020502"/>
    <w:rsid w:val="000242A1"/>
    <w:rsid w:val="000247BD"/>
    <w:rsid w:val="00025336"/>
    <w:rsid w:val="000259F8"/>
    <w:rsid w:val="00025B59"/>
    <w:rsid w:val="000267B9"/>
    <w:rsid w:val="000313B3"/>
    <w:rsid w:val="0003170B"/>
    <w:rsid w:val="00032C79"/>
    <w:rsid w:val="00033CB2"/>
    <w:rsid w:val="00034D49"/>
    <w:rsid w:val="00035A3E"/>
    <w:rsid w:val="00035E87"/>
    <w:rsid w:val="00036DB1"/>
    <w:rsid w:val="0003703A"/>
    <w:rsid w:val="00040832"/>
    <w:rsid w:val="00041167"/>
    <w:rsid w:val="00041429"/>
    <w:rsid w:val="00041B10"/>
    <w:rsid w:val="00042CB3"/>
    <w:rsid w:val="00046C0F"/>
    <w:rsid w:val="00047017"/>
    <w:rsid w:val="00051032"/>
    <w:rsid w:val="000523B4"/>
    <w:rsid w:val="00053867"/>
    <w:rsid w:val="000551FF"/>
    <w:rsid w:val="00057776"/>
    <w:rsid w:val="00060067"/>
    <w:rsid w:val="000612BE"/>
    <w:rsid w:val="00061BA5"/>
    <w:rsid w:val="00062584"/>
    <w:rsid w:val="00064FFA"/>
    <w:rsid w:val="000656C2"/>
    <w:rsid w:val="000663FD"/>
    <w:rsid w:val="0007295F"/>
    <w:rsid w:val="000729F5"/>
    <w:rsid w:val="00073BCD"/>
    <w:rsid w:val="000751F7"/>
    <w:rsid w:val="00077CC6"/>
    <w:rsid w:val="00077D47"/>
    <w:rsid w:val="00081CF0"/>
    <w:rsid w:val="00081CF6"/>
    <w:rsid w:val="000869A2"/>
    <w:rsid w:val="00086DEE"/>
    <w:rsid w:val="00090EC6"/>
    <w:rsid w:val="000912DC"/>
    <w:rsid w:val="0009286D"/>
    <w:rsid w:val="00092AB6"/>
    <w:rsid w:val="0009737B"/>
    <w:rsid w:val="000A1DFD"/>
    <w:rsid w:val="000A32C5"/>
    <w:rsid w:val="000A3821"/>
    <w:rsid w:val="000A420D"/>
    <w:rsid w:val="000A53BA"/>
    <w:rsid w:val="000A619E"/>
    <w:rsid w:val="000A7F43"/>
    <w:rsid w:val="000B00C6"/>
    <w:rsid w:val="000B061B"/>
    <w:rsid w:val="000B2E86"/>
    <w:rsid w:val="000B3B6B"/>
    <w:rsid w:val="000B4DA6"/>
    <w:rsid w:val="000B54DF"/>
    <w:rsid w:val="000C15BE"/>
    <w:rsid w:val="000C3865"/>
    <w:rsid w:val="000C48B8"/>
    <w:rsid w:val="000C51AD"/>
    <w:rsid w:val="000C537A"/>
    <w:rsid w:val="000D0103"/>
    <w:rsid w:val="000D0A35"/>
    <w:rsid w:val="000D14ED"/>
    <w:rsid w:val="000D1D3A"/>
    <w:rsid w:val="000D4700"/>
    <w:rsid w:val="000D6946"/>
    <w:rsid w:val="000D7933"/>
    <w:rsid w:val="000E064F"/>
    <w:rsid w:val="000E0E4E"/>
    <w:rsid w:val="000E404D"/>
    <w:rsid w:val="000E5A16"/>
    <w:rsid w:val="000E5C96"/>
    <w:rsid w:val="000F28C1"/>
    <w:rsid w:val="000F2C04"/>
    <w:rsid w:val="000F5506"/>
    <w:rsid w:val="000F71E8"/>
    <w:rsid w:val="00101AEC"/>
    <w:rsid w:val="00103161"/>
    <w:rsid w:val="00103CEB"/>
    <w:rsid w:val="00104C61"/>
    <w:rsid w:val="00105B15"/>
    <w:rsid w:val="00111418"/>
    <w:rsid w:val="00114135"/>
    <w:rsid w:val="00115917"/>
    <w:rsid w:val="00115995"/>
    <w:rsid w:val="001201D9"/>
    <w:rsid w:val="00120301"/>
    <w:rsid w:val="00120316"/>
    <w:rsid w:val="00123B91"/>
    <w:rsid w:val="001262F1"/>
    <w:rsid w:val="00126A72"/>
    <w:rsid w:val="00126F48"/>
    <w:rsid w:val="00134A8B"/>
    <w:rsid w:val="00136279"/>
    <w:rsid w:val="00136A52"/>
    <w:rsid w:val="00137D9B"/>
    <w:rsid w:val="00143306"/>
    <w:rsid w:val="00143C77"/>
    <w:rsid w:val="001472D9"/>
    <w:rsid w:val="00150A9C"/>
    <w:rsid w:val="00153DC4"/>
    <w:rsid w:val="00155CF2"/>
    <w:rsid w:val="001636B7"/>
    <w:rsid w:val="00164924"/>
    <w:rsid w:val="001677FC"/>
    <w:rsid w:val="00172BD1"/>
    <w:rsid w:val="00172D41"/>
    <w:rsid w:val="00173061"/>
    <w:rsid w:val="00174FEB"/>
    <w:rsid w:val="0017530C"/>
    <w:rsid w:val="00175582"/>
    <w:rsid w:val="001771AC"/>
    <w:rsid w:val="00177ADD"/>
    <w:rsid w:val="00181068"/>
    <w:rsid w:val="00182EE5"/>
    <w:rsid w:val="00184405"/>
    <w:rsid w:val="00185602"/>
    <w:rsid w:val="00185CA3"/>
    <w:rsid w:val="00186BD1"/>
    <w:rsid w:val="001874C0"/>
    <w:rsid w:val="001905C3"/>
    <w:rsid w:val="00190C7E"/>
    <w:rsid w:val="00192A25"/>
    <w:rsid w:val="00193252"/>
    <w:rsid w:val="0019346C"/>
    <w:rsid w:val="00193EC9"/>
    <w:rsid w:val="0019597B"/>
    <w:rsid w:val="00195D6E"/>
    <w:rsid w:val="00197366"/>
    <w:rsid w:val="00197409"/>
    <w:rsid w:val="00197784"/>
    <w:rsid w:val="001979AE"/>
    <w:rsid w:val="001A283A"/>
    <w:rsid w:val="001A6253"/>
    <w:rsid w:val="001B0A8C"/>
    <w:rsid w:val="001B1870"/>
    <w:rsid w:val="001B1F40"/>
    <w:rsid w:val="001B2A0D"/>
    <w:rsid w:val="001B2F3C"/>
    <w:rsid w:val="001B3CEF"/>
    <w:rsid w:val="001B4231"/>
    <w:rsid w:val="001B4CC3"/>
    <w:rsid w:val="001B50A6"/>
    <w:rsid w:val="001B5989"/>
    <w:rsid w:val="001B59F3"/>
    <w:rsid w:val="001B5A43"/>
    <w:rsid w:val="001B743A"/>
    <w:rsid w:val="001C02BA"/>
    <w:rsid w:val="001C3978"/>
    <w:rsid w:val="001C39F6"/>
    <w:rsid w:val="001D0B78"/>
    <w:rsid w:val="001D25D1"/>
    <w:rsid w:val="001D46B8"/>
    <w:rsid w:val="001D507F"/>
    <w:rsid w:val="001D68B3"/>
    <w:rsid w:val="001D690F"/>
    <w:rsid w:val="001D6E44"/>
    <w:rsid w:val="001D701D"/>
    <w:rsid w:val="001D7063"/>
    <w:rsid w:val="001E0E10"/>
    <w:rsid w:val="001E2E1C"/>
    <w:rsid w:val="001E4494"/>
    <w:rsid w:val="001E5160"/>
    <w:rsid w:val="001E671A"/>
    <w:rsid w:val="001E67CD"/>
    <w:rsid w:val="001E6B74"/>
    <w:rsid w:val="001F1D6D"/>
    <w:rsid w:val="001F4D7A"/>
    <w:rsid w:val="001F7798"/>
    <w:rsid w:val="002030D5"/>
    <w:rsid w:val="0020512C"/>
    <w:rsid w:val="00205F36"/>
    <w:rsid w:val="0020610E"/>
    <w:rsid w:val="00207711"/>
    <w:rsid w:val="00211EA2"/>
    <w:rsid w:val="00212C4C"/>
    <w:rsid w:val="00213455"/>
    <w:rsid w:val="00213E51"/>
    <w:rsid w:val="002151E5"/>
    <w:rsid w:val="00216672"/>
    <w:rsid w:val="00216BDB"/>
    <w:rsid w:val="00222078"/>
    <w:rsid w:val="002228B0"/>
    <w:rsid w:val="00224E50"/>
    <w:rsid w:val="00227738"/>
    <w:rsid w:val="00227F65"/>
    <w:rsid w:val="002301CE"/>
    <w:rsid w:val="00230FEF"/>
    <w:rsid w:val="00231651"/>
    <w:rsid w:val="00232FD4"/>
    <w:rsid w:val="002345E9"/>
    <w:rsid w:val="00237F8A"/>
    <w:rsid w:val="00241BB3"/>
    <w:rsid w:val="00243A2B"/>
    <w:rsid w:val="00252829"/>
    <w:rsid w:val="002539FC"/>
    <w:rsid w:val="002548CD"/>
    <w:rsid w:val="002558E1"/>
    <w:rsid w:val="00262311"/>
    <w:rsid w:val="00263D8F"/>
    <w:rsid w:val="00264F8D"/>
    <w:rsid w:val="0026562D"/>
    <w:rsid w:val="00265B4E"/>
    <w:rsid w:val="002664BA"/>
    <w:rsid w:val="0027095E"/>
    <w:rsid w:val="002709EB"/>
    <w:rsid w:val="00270DAA"/>
    <w:rsid w:val="002715C4"/>
    <w:rsid w:val="002727F2"/>
    <w:rsid w:val="00272BBB"/>
    <w:rsid w:val="00274321"/>
    <w:rsid w:val="002747EE"/>
    <w:rsid w:val="002756AA"/>
    <w:rsid w:val="002762E6"/>
    <w:rsid w:val="00280DF9"/>
    <w:rsid w:val="002810B6"/>
    <w:rsid w:val="00282140"/>
    <w:rsid w:val="002823DC"/>
    <w:rsid w:val="002826D8"/>
    <w:rsid w:val="00283A86"/>
    <w:rsid w:val="00283DD3"/>
    <w:rsid w:val="00284251"/>
    <w:rsid w:val="00284CE0"/>
    <w:rsid w:val="0028571B"/>
    <w:rsid w:val="00290776"/>
    <w:rsid w:val="00291CF1"/>
    <w:rsid w:val="002930F1"/>
    <w:rsid w:val="00293F36"/>
    <w:rsid w:val="002A1317"/>
    <w:rsid w:val="002A1CC2"/>
    <w:rsid w:val="002A2EAD"/>
    <w:rsid w:val="002B0069"/>
    <w:rsid w:val="002B0551"/>
    <w:rsid w:val="002B24BD"/>
    <w:rsid w:val="002B278C"/>
    <w:rsid w:val="002B3722"/>
    <w:rsid w:val="002B3C9B"/>
    <w:rsid w:val="002B52D4"/>
    <w:rsid w:val="002C1AC2"/>
    <w:rsid w:val="002C1DB3"/>
    <w:rsid w:val="002C420E"/>
    <w:rsid w:val="002C4274"/>
    <w:rsid w:val="002C5297"/>
    <w:rsid w:val="002C5B67"/>
    <w:rsid w:val="002D14C5"/>
    <w:rsid w:val="002D2845"/>
    <w:rsid w:val="002D390B"/>
    <w:rsid w:val="002D3C22"/>
    <w:rsid w:val="002D529A"/>
    <w:rsid w:val="002D5FAF"/>
    <w:rsid w:val="002D6EE4"/>
    <w:rsid w:val="002D7DEF"/>
    <w:rsid w:val="002E0100"/>
    <w:rsid w:val="002E0E39"/>
    <w:rsid w:val="002E1058"/>
    <w:rsid w:val="002E2B60"/>
    <w:rsid w:val="002E3CE2"/>
    <w:rsid w:val="002F0414"/>
    <w:rsid w:val="002F059F"/>
    <w:rsid w:val="002F05D7"/>
    <w:rsid w:val="002F06B0"/>
    <w:rsid w:val="002F0FB4"/>
    <w:rsid w:val="002F1194"/>
    <w:rsid w:val="002F3CE6"/>
    <w:rsid w:val="002F74DB"/>
    <w:rsid w:val="00300A8E"/>
    <w:rsid w:val="003021DD"/>
    <w:rsid w:val="003024D4"/>
    <w:rsid w:val="003027FE"/>
    <w:rsid w:val="0030371F"/>
    <w:rsid w:val="0030471F"/>
    <w:rsid w:val="00304937"/>
    <w:rsid w:val="00305C67"/>
    <w:rsid w:val="00306F5E"/>
    <w:rsid w:val="003105BE"/>
    <w:rsid w:val="00313DDA"/>
    <w:rsid w:val="00315BDF"/>
    <w:rsid w:val="00316EFD"/>
    <w:rsid w:val="00321F24"/>
    <w:rsid w:val="00322E71"/>
    <w:rsid w:val="00325BD4"/>
    <w:rsid w:val="00326C25"/>
    <w:rsid w:val="00326CFB"/>
    <w:rsid w:val="0033117D"/>
    <w:rsid w:val="00331342"/>
    <w:rsid w:val="00332304"/>
    <w:rsid w:val="00333519"/>
    <w:rsid w:val="003339DF"/>
    <w:rsid w:val="00333FD0"/>
    <w:rsid w:val="0033419E"/>
    <w:rsid w:val="0033622E"/>
    <w:rsid w:val="00340549"/>
    <w:rsid w:val="00342E79"/>
    <w:rsid w:val="00343CC7"/>
    <w:rsid w:val="00344745"/>
    <w:rsid w:val="00346B51"/>
    <w:rsid w:val="003472EA"/>
    <w:rsid w:val="0035083E"/>
    <w:rsid w:val="003514FD"/>
    <w:rsid w:val="00351B08"/>
    <w:rsid w:val="003544D5"/>
    <w:rsid w:val="00355FDB"/>
    <w:rsid w:val="00357161"/>
    <w:rsid w:val="00361938"/>
    <w:rsid w:val="0036304D"/>
    <w:rsid w:val="0036368A"/>
    <w:rsid w:val="00363FA6"/>
    <w:rsid w:val="00364249"/>
    <w:rsid w:val="00365AB4"/>
    <w:rsid w:val="00366239"/>
    <w:rsid w:val="0036696B"/>
    <w:rsid w:val="00371D28"/>
    <w:rsid w:val="003722E0"/>
    <w:rsid w:val="00373D7C"/>
    <w:rsid w:val="0037473B"/>
    <w:rsid w:val="00375384"/>
    <w:rsid w:val="00375B49"/>
    <w:rsid w:val="003806AB"/>
    <w:rsid w:val="00380AF7"/>
    <w:rsid w:val="003812E3"/>
    <w:rsid w:val="003824A9"/>
    <w:rsid w:val="003834AE"/>
    <w:rsid w:val="00387E1C"/>
    <w:rsid w:val="00387FB1"/>
    <w:rsid w:val="003913E9"/>
    <w:rsid w:val="00391F9A"/>
    <w:rsid w:val="00393D1E"/>
    <w:rsid w:val="00394918"/>
    <w:rsid w:val="00395322"/>
    <w:rsid w:val="00397CA8"/>
    <w:rsid w:val="003A211A"/>
    <w:rsid w:val="003A6E3F"/>
    <w:rsid w:val="003B21D2"/>
    <w:rsid w:val="003B25F4"/>
    <w:rsid w:val="003B2940"/>
    <w:rsid w:val="003B4932"/>
    <w:rsid w:val="003B49CE"/>
    <w:rsid w:val="003B52B1"/>
    <w:rsid w:val="003B62D4"/>
    <w:rsid w:val="003B67FF"/>
    <w:rsid w:val="003C01C5"/>
    <w:rsid w:val="003C0E13"/>
    <w:rsid w:val="003C17B6"/>
    <w:rsid w:val="003C1A71"/>
    <w:rsid w:val="003C20C4"/>
    <w:rsid w:val="003C3C15"/>
    <w:rsid w:val="003C6FB1"/>
    <w:rsid w:val="003C7ECC"/>
    <w:rsid w:val="003D2A10"/>
    <w:rsid w:val="003D2F64"/>
    <w:rsid w:val="003D4E6D"/>
    <w:rsid w:val="003D5A9D"/>
    <w:rsid w:val="003E0730"/>
    <w:rsid w:val="003E1DA8"/>
    <w:rsid w:val="003E27AB"/>
    <w:rsid w:val="003E4BF8"/>
    <w:rsid w:val="003E6403"/>
    <w:rsid w:val="003E66D6"/>
    <w:rsid w:val="003E6875"/>
    <w:rsid w:val="003E6A40"/>
    <w:rsid w:val="003E71A5"/>
    <w:rsid w:val="003E728D"/>
    <w:rsid w:val="003E79AE"/>
    <w:rsid w:val="003F0704"/>
    <w:rsid w:val="003F55DA"/>
    <w:rsid w:val="003F58EA"/>
    <w:rsid w:val="003F6283"/>
    <w:rsid w:val="003F6AF9"/>
    <w:rsid w:val="003F7E15"/>
    <w:rsid w:val="0040097F"/>
    <w:rsid w:val="0040235F"/>
    <w:rsid w:val="00402B66"/>
    <w:rsid w:val="004036BC"/>
    <w:rsid w:val="00404767"/>
    <w:rsid w:val="00405AE4"/>
    <w:rsid w:val="00406A98"/>
    <w:rsid w:val="00411963"/>
    <w:rsid w:val="00411CC2"/>
    <w:rsid w:val="00411F90"/>
    <w:rsid w:val="00412FBA"/>
    <w:rsid w:val="00415BF9"/>
    <w:rsid w:val="00416B9F"/>
    <w:rsid w:val="0041765A"/>
    <w:rsid w:val="004178BD"/>
    <w:rsid w:val="004207D5"/>
    <w:rsid w:val="004235F8"/>
    <w:rsid w:val="0042571A"/>
    <w:rsid w:val="00427B55"/>
    <w:rsid w:val="00431BB2"/>
    <w:rsid w:val="0043463F"/>
    <w:rsid w:val="00434792"/>
    <w:rsid w:val="00436D4E"/>
    <w:rsid w:val="004400B9"/>
    <w:rsid w:val="00440B95"/>
    <w:rsid w:val="00440EFD"/>
    <w:rsid w:val="00441D77"/>
    <w:rsid w:val="004439FA"/>
    <w:rsid w:val="00447723"/>
    <w:rsid w:val="00450247"/>
    <w:rsid w:val="00452B29"/>
    <w:rsid w:val="00453DCE"/>
    <w:rsid w:val="00454092"/>
    <w:rsid w:val="00454C63"/>
    <w:rsid w:val="004567B8"/>
    <w:rsid w:val="00456E9B"/>
    <w:rsid w:val="004617C5"/>
    <w:rsid w:val="004622D5"/>
    <w:rsid w:val="0046357D"/>
    <w:rsid w:val="00463665"/>
    <w:rsid w:val="00463CD0"/>
    <w:rsid w:val="00463F10"/>
    <w:rsid w:val="0046460E"/>
    <w:rsid w:val="00464898"/>
    <w:rsid w:val="00465237"/>
    <w:rsid w:val="00470494"/>
    <w:rsid w:val="00470604"/>
    <w:rsid w:val="004731AA"/>
    <w:rsid w:val="00473EA9"/>
    <w:rsid w:val="004741E7"/>
    <w:rsid w:val="004747C2"/>
    <w:rsid w:val="00476C0F"/>
    <w:rsid w:val="004806CC"/>
    <w:rsid w:val="004806D5"/>
    <w:rsid w:val="00482CC0"/>
    <w:rsid w:val="00482DE7"/>
    <w:rsid w:val="00484FAD"/>
    <w:rsid w:val="00485388"/>
    <w:rsid w:val="00485BB7"/>
    <w:rsid w:val="00485C1E"/>
    <w:rsid w:val="0048660D"/>
    <w:rsid w:val="00486CA1"/>
    <w:rsid w:val="0049106F"/>
    <w:rsid w:val="00491C8B"/>
    <w:rsid w:val="00492D93"/>
    <w:rsid w:val="00492DEE"/>
    <w:rsid w:val="00493C79"/>
    <w:rsid w:val="00494586"/>
    <w:rsid w:val="004946B7"/>
    <w:rsid w:val="00494EB3"/>
    <w:rsid w:val="00495713"/>
    <w:rsid w:val="00496661"/>
    <w:rsid w:val="00497E34"/>
    <w:rsid w:val="004A1AD8"/>
    <w:rsid w:val="004A3CA4"/>
    <w:rsid w:val="004A5571"/>
    <w:rsid w:val="004A588C"/>
    <w:rsid w:val="004A5C16"/>
    <w:rsid w:val="004A6A7F"/>
    <w:rsid w:val="004B0702"/>
    <w:rsid w:val="004B08E9"/>
    <w:rsid w:val="004B3200"/>
    <w:rsid w:val="004B46B6"/>
    <w:rsid w:val="004B6248"/>
    <w:rsid w:val="004B6435"/>
    <w:rsid w:val="004B6476"/>
    <w:rsid w:val="004B67D3"/>
    <w:rsid w:val="004B74E6"/>
    <w:rsid w:val="004C1D89"/>
    <w:rsid w:val="004C3A5F"/>
    <w:rsid w:val="004C63E1"/>
    <w:rsid w:val="004C7532"/>
    <w:rsid w:val="004C7B3D"/>
    <w:rsid w:val="004D0540"/>
    <w:rsid w:val="004D3387"/>
    <w:rsid w:val="004D3EAD"/>
    <w:rsid w:val="004D4D3D"/>
    <w:rsid w:val="004D53B7"/>
    <w:rsid w:val="004D595B"/>
    <w:rsid w:val="004D5FA7"/>
    <w:rsid w:val="004D7FFB"/>
    <w:rsid w:val="004E1FCE"/>
    <w:rsid w:val="004E2E77"/>
    <w:rsid w:val="004E35CE"/>
    <w:rsid w:val="004E388D"/>
    <w:rsid w:val="004E5348"/>
    <w:rsid w:val="004E5A3A"/>
    <w:rsid w:val="004E62E0"/>
    <w:rsid w:val="004E6A46"/>
    <w:rsid w:val="004F01B6"/>
    <w:rsid w:val="004F08EE"/>
    <w:rsid w:val="004F1B8D"/>
    <w:rsid w:val="004F20F2"/>
    <w:rsid w:val="004F272D"/>
    <w:rsid w:val="004F347B"/>
    <w:rsid w:val="004F5F00"/>
    <w:rsid w:val="004F63FD"/>
    <w:rsid w:val="004F697A"/>
    <w:rsid w:val="004F75BF"/>
    <w:rsid w:val="004F775E"/>
    <w:rsid w:val="004F7933"/>
    <w:rsid w:val="00501307"/>
    <w:rsid w:val="00501D2C"/>
    <w:rsid w:val="00502CD8"/>
    <w:rsid w:val="0050360B"/>
    <w:rsid w:val="005045D4"/>
    <w:rsid w:val="00510F9C"/>
    <w:rsid w:val="00512C09"/>
    <w:rsid w:val="00516008"/>
    <w:rsid w:val="00516141"/>
    <w:rsid w:val="00516182"/>
    <w:rsid w:val="005163FA"/>
    <w:rsid w:val="0052022C"/>
    <w:rsid w:val="005232D0"/>
    <w:rsid w:val="00525ED0"/>
    <w:rsid w:val="0052639C"/>
    <w:rsid w:val="00527324"/>
    <w:rsid w:val="00527A88"/>
    <w:rsid w:val="00530613"/>
    <w:rsid w:val="005318EC"/>
    <w:rsid w:val="00535BB1"/>
    <w:rsid w:val="0053705B"/>
    <w:rsid w:val="0054055F"/>
    <w:rsid w:val="005409B2"/>
    <w:rsid w:val="00541E01"/>
    <w:rsid w:val="00542100"/>
    <w:rsid w:val="005459E0"/>
    <w:rsid w:val="00546F61"/>
    <w:rsid w:val="00550126"/>
    <w:rsid w:val="00551F40"/>
    <w:rsid w:val="00554EEB"/>
    <w:rsid w:val="00556724"/>
    <w:rsid w:val="00557EBC"/>
    <w:rsid w:val="00560CC8"/>
    <w:rsid w:val="00560ECF"/>
    <w:rsid w:val="00560F30"/>
    <w:rsid w:val="00561A87"/>
    <w:rsid w:val="00561FE6"/>
    <w:rsid w:val="005646B7"/>
    <w:rsid w:val="00565DE4"/>
    <w:rsid w:val="00566875"/>
    <w:rsid w:val="00566D16"/>
    <w:rsid w:val="0056740B"/>
    <w:rsid w:val="005678A8"/>
    <w:rsid w:val="00567BE9"/>
    <w:rsid w:val="0057217F"/>
    <w:rsid w:val="005726E5"/>
    <w:rsid w:val="005738CD"/>
    <w:rsid w:val="00576B6F"/>
    <w:rsid w:val="00581A55"/>
    <w:rsid w:val="00581EB6"/>
    <w:rsid w:val="00582149"/>
    <w:rsid w:val="00585D47"/>
    <w:rsid w:val="00586146"/>
    <w:rsid w:val="00586969"/>
    <w:rsid w:val="0059107A"/>
    <w:rsid w:val="005924EE"/>
    <w:rsid w:val="00592512"/>
    <w:rsid w:val="00594605"/>
    <w:rsid w:val="00594C6D"/>
    <w:rsid w:val="0059539B"/>
    <w:rsid w:val="005958DB"/>
    <w:rsid w:val="00595AE7"/>
    <w:rsid w:val="0059707B"/>
    <w:rsid w:val="005A07C7"/>
    <w:rsid w:val="005A11A3"/>
    <w:rsid w:val="005A2380"/>
    <w:rsid w:val="005A2A9A"/>
    <w:rsid w:val="005A3EC2"/>
    <w:rsid w:val="005A4196"/>
    <w:rsid w:val="005A616D"/>
    <w:rsid w:val="005A64E9"/>
    <w:rsid w:val="005A6E22"/>
    <w:rsid w:val="005A7F55"/>
    <w:rsid w:val="005B093B"/>
    <w:rsid w:val="005B0B81"/>
    <w:rsid w:val="005B1276"/>
    <w:rsid w:val="005B130B"/>
    <w:rsid w:val="005B1C3B"/>
    <w:rsid w:val="005B2274"/>
    <w:rsid w:val="005B56D8"/>
    <w:rsid w:val="005B73E7"/>
    <w:rsid w:val="005C1992"/>
    <w:rsid w:val="005C2666"/>
    <w:rsid w:val="005C2EEC"/>
    <w:rsid w:val="005C3EF3"/>
    <w:rsid w:val="005C5000"/>
    <w:rsid w:val="005C5962"/>
    <w:rsid w:val="005C59A8"/>
    <w:rsid w:val="005C6816"/>
    <w:rsid w:val="005C69ED"/>
    <w:rsid w:val="005D1875"/>
    <w:rsid w:val="005D3194"/>
    <w:rsid w:val="005D4FFE"/>
    <w:rsid w:val="005E0D3A"/>
    <w:rsid w:val="005E28E5"/>
    <w:rsid w:val="005E2C4D"/>
    <w:rsid w:val="005E2CBF"/>
    <w:rsid w:val="005E44C8"/>
    <w:rsid w:val="005F083F"/>
    <w:rsid w:val="005F1761"/>
    <w:rsid w:val="005F21D9"/>
    <w:rsid w:val="005F2E0D"/>
    <w:rsid w:val="005F5182"/>
    <w:rsid w:val="005F7860"/>
    <w:rsid w:val="0060034D"/>
    <w:rsid w:val="00600364"/>
    <w:rsid w:val="00601604"/>
    <w:rsid w:val="00606F23"/>
    <w:rsid w:val="00607BF9"/>
    <w:rsid w:val="00610053"/>
    <w:rsid w:val="00613FBB"/>
    <w:rsid w:val="00614DA4"/>
    <w:rsid w:val="00615D0B"/>
    <w:rsid w:val="0062021B"/>
    <w:rsid w:val="00621495"/>
    <w:rsid w:val="00623F35"/>
    <w:rsid w:val="006254AE"/>
    <w:rsid w:val="0063001C"/>
    <w:rsid w:val="00630FE0"/>
    <w:rsid w:val="00631039"/>
    <w:rsid w:val="00631848"/>
    <w:rsid w:val="006343A2"/>
    <w:rsid w:val="00635F13"/>
    <w:rsid w:val="00636E73"/>
    <w:rsid w:val="00637D73"/>
    <w:rsid w:val="00640B94"/>
    <w:rsid w:val="006426B2"/>
    <w:rsid w:val="00642BD6"/>
    <w:rsid w:val="00643F5B"/>
    <w:rsid w:val="006455E9"/>
    <w:rsid w:val="00651497"/>
    <w:rsid w:val="00653039"/>
    <w:rsid w:val="0065457A"/>
    <w:rsid w:val="0065479B"/>
    <w:rsid w:val="00656991"/>
    <w:rsid w:val="00657A1C"/>
    <w:rsid w:val="00660866"/>
    <w:rsid w:val="00663B95"/>
    <w:rsid w:val="00663D59"/>
    <w:rsid w:val="00664070"/>
    <w:rsid w:val="00666FDD"/>
    <w:rsid w:val="00671D6D"/>
    <w:rsid w:val="00673AA2"/>
    <w:rsid w:val="0067532E"/>
    <w:rsid w:val="0067555B"/>
    <w:rsid w:val="006769AC"/>
    <w:rsid w:val="00681567"/>
    <w:rsid w:val="00681988"/>
    <w:rsid w:val="00684545"/>
    <w:rsid w:val="006853BF"/>
    <w:rsid w:val="00685485"/>
    <w:rsid w:val="00692FC3"/>
    <w:rsid w:val="006945A3"/>
    <w:rsid w:val="006A0188"/>
    <w:rsid w:val="006A04B9"/>
    <w:rsid w:val="006A09F8"/>
    <w:rsid w:val="006A0C78"/>
    <w:rsid w:val="006A209B"/>
    <w:rsid w:val="006A28FC"/>
    <w:rsid w:val="006A3F02"/>
    <w:rsid w:val="006A4710"/>
    <w:rsid w:val="006A5360"/>
    <w:rsid w:val="006A5655"/>
    <w:rsid w:val="006A56D8"/>
    <w:rsid w:val="006A7EC5"/>
    <w:rsid w:val="006B109A"/>
    <w:rsid w:val="006B2256"/>
    <w:rsid w:val="006B2947"/>
    <w:rsid w:val="006B3BBC"/>
    <w:rsid w:val="006B4A40"/>
    <w:rsid w:val="006B4FC6"/>
    <w:rsid w:val="006B74A7"/>
    <w:rsid w:val="006C2721"/>
    <w:rsid w:val="006C2B85"/>
    <w:rsid w:val="006C36AB"/>
    <w:rsid w:val="006C36D4"/>
    <w:rsid w:val="006C3A0F"/>
    <w:rsid w:val="006C67B9"/>
    <w:rsid w:val="006C6C04"/>
    <w:rsid w:val="006C7021"/>
    <w:rsid w:val="006D0CF9"/>
    <w:rsid w:val="006D17C4"/>
    <w:rsid w:val="006D1E21"/>
    <w:rsid w:val="006D21ED"/>
    <w:rsid w:val="006D2E5B"/>
    <w:rsid w:val="006D4D61"/>
    <w:rsid w:val="006D5F88"/>
    <w:rsid w:val="006D62AB"/>
    <w:rsid w:val="006E013B"/>
    <w:rsid w:val="006E1DFC"/>
    <w:rsid w:val="006E43D6"/>
    <w:rsid w:val="006E772C"/>
    <w:rsid w:val="006F129A"/>
    <w:rsid w:val="006F1822"/>
    <w:rsid w:val="006F3896"/>
    <w:rsid w:val="006F4BE1"/>
    <w:rsid w:val="006F4E69"/>
    <w:rsid w:val="006F6279"/>
    <w:rsid w:val="006F7715"/>
    <w:rsid w:val="007001C6"/>
    <w:rsid w:val="00701E5D"/>
    <w:rsid w:val="0070443D"/>
    <w:rsid w:val="00711111"/>
    <w:rsid w:val="0071282A"/>
    <w:rsid w:val="00712EC5"/>
    <w:rsid w:val="00713C72"/>
    <w:rsid w:val="00714F24"/>
    <w:rsid w:val="00715A9F"/>
    <w:rsid w:val="0071604B"/>
    <w:rsid w:val="00716653"/>
    <w:rsid w:val="00720A0E"/>
    <w:rsid w:val="00721E6D"/>
    <w:rsid w:val="0072246C"/>
    <w:rsid w:val="007229C2"/>
    <w:rsid w:val="00724097"/>
    <w:rsid w:val="007248C8"/>
    <w:rsid w:val="0072691E"/>
    <w:rsid w:val="00727E9E"/>
    <w:rsid w:val="00730CD4"/>
    <w:rsid w:val="007316FC"/>
    <w:rsid w:val="00732469"/>
    <w:rsid w:val="0073341E"/>
    <w:rsid w:val="00733839"/>
    <w:rsid w:val="00734C62"/>
    <w:rsid w:val="00736362"/>
    <w:rsid w:val="00743144"/>
    <w:rsid w:val="00743969"/>
    <w:rsid w:val="00743C36"/>
    <w:rsid w:val="0074600D"/>
    <w:rsid w:val="007464E7"/>
    <w:rsid w:val="00746632"/>
    <w:rsid w:val="00746852"/>
    <w:rsid w:val="00750078"/>
    <w:rsid w:val="007527FD"/>
    <w:rsid w:val="00752C2A"/>
    <w:rsid w:val="00753670"/>
    <w:rsid w:val="0075425C"/>
    <w:rsid w:val="00754C7F"/>
    <w:rsid w:val="00757BDA"/>
    <w:rsid w:val="00757DD5"/>
    <w:rsid w:val="007609F3"/>
    <w:rsid w:val="0076526F"/>
    <w:rsid w:val="00765EA3"/>
    <w:rsid w:val="00766010"/>
    <w:rsid w:val="00766AD4"/>
    <w:rsid w:val="00767869"/>
    <w:rsid w:val="007705F0"/>
    <w:rsid w:val="00771955"/>
    <w:rsid w:val="00772DE7"/>
    <w:rsid w:val="00774219"/>
    <w:rsid w:val="0077617A"/>
    <w:rsid w:val="007772C8"/>
    <w:rsid w:val="00780C95"/>
    <w:rsid w:val="00780DE9"/>
    <w:rsid w:val="00783D41"/>
    <w:rsid w:val="00783FF9"/>
    <w:rsid w:val="00784B09"/>
    <w:rsid w:val="00784DF7"/>
    <w:rsid w:val="00785A6D"/>
    <w:rsid w:val="00786426"/>
    <w:rsid w:val="00786FBF"/>
    <w:rsid w:val="0078720B"/>
    <w:rsid w:val="0078745E"/>
    <w:rsid w:val="00787B77"/>
    <w:rsid w:val="00787DAE"/>
    <w:rsid w:val="0079126A"/>
    <w:rsid w:val="00795E08"/>
    <w:rsid w:val="0079637D"/>
    <w:rsid w:val="007965CA"/>
    <w:rsid w:val="00796BE2"/>
    <w:rsid w:val="007971F3"/>
    <w:rsid w:val="007975DC"/>
    <w:rsid w:val="007A0447"/>
    <w:rsid w:val="007A09B5"/>
    <w:rsid w:val="007A0AE9"/>
    <w:rsid w:val="007A1AE6"/>
    <w:rsid w:val="007A2B4C"/>
    <w:rsid w:val="007A3C98"/>
    <w:rsid w:val="007A3D4A"/>
    <w:rsid w:val="007A4C20"/>
    <w:rsid w:val="007A5E3F"/>
    <w:rsid w:val="007A6425"/>
    <w:rsid w:val="007A6B4C"/>
    <w:rsid w:val="007A70E0"/>
    <w:rsid w:val="007B04DF"/>
    <w:rsid w:val="007B126C"/>
    <w:rsid w:val="007B1DE5"/>
    <w:rsid w:val="007B2F95"/>
    <w:rsid w:val="007B3D1D"/>
    <w:rsid w:val="007B4AA2"/>
    <w:rsid w:val="007B6A61"/>
    <w:rsid w:val="007C0DF9"/>
    <w:rsid w:val="007C213E"/>
    <w:rsid w:val="007C2946"/>
    <w:rsid w:val="007C4559"/>
    <w:rsid w:val="007C5051"/>
    <w:rsid w:val="007C58D3"/>
    <w:rsid w:val="007C6701"/>
    <w:rsid w:val="007C7335"/>
    <w:rsid w:val="007C7A0F"/>
    <w:rsid w:val="007D02BD"/>
    <w:rsid w:val="007D1D97"/>
    <w:rsid w:val="007D1DA6"/>
    <w:rsid w:val="007D4BB5"/>
    <w:rsid w:val="007D5357"/>
    <w:rsid w:val="007D65A9"/>
    <w:rsid w:val="007D6DD7"/>
    <w:rsid w:val="007D7EC9"/>
    <w:rsid w:val="007E1297"/>
    <w:rsid w:val="007E2227"/>
    <w:rsid w:val="007E3DD1"/>
    <w:rsid w:val="007E4422"/>
    <w:rsid w:val="007F3639"/>
    <w:rsid w:val="007F49B9"/>
    <w:rsid w:val="00800995"/>
    <w:rsid w:val="00801430"/>
    <w:rsid w:val="00801D35"/>
    <w:rsid w:val="00804958"/>
    <w:rsid w:val="00806F8A"/>
    <w:rsid w:val="008117C4"/>
    <w:rsid w:val="0081193F"/>
    <w:rsid w:val="00811E5F"/>
    <w:rsid w:val="00811F83"/>
    <w:rsid w:val="00812A9B"/>
    <w:rsid w:val="008146B7"/>
    <w:rsid w:val="00815952"/>
    <w:rsid w:val="00816E45"/>
    <w:rsid w:val="00817ABC"/>
    <w:rsid w:val="00820ED4"/>
    <w:rsid w:val="00822FEA"/>
    <w:rsid w:val="00823E4E"/>
    <w:rsid w:val="008252DC"/>
    <w:rsid w:val="0082698F"/>
    <w:rsid w:val="00826997"/>
    <w:rsid w:val="00827691"/>
    <w:rsid w:val="00830623"/>
    <w:rsid w:val="008320F9"/>
    <w:rsid w:val="0083272E"/>
    <w:rsid w:val="00833392"/>
    <w:rsid w:val="00833E48"/>
    <w:rsid w:val="0083561A"/>
    <w:rsid w:val="00835997"/>
    <w:rsid w:val="0083784C"/>
    <w:rsid w:val="00840856"/>
    <w:rsid w:val="0084206A"/>
    <w:rsid w:val="008421D1"/>
    <w:rsid w:val="00842B72"/>
    <w:rsid w:val="00842B95"/>
    <w:rsid w:val="00845250"/>
    <w:rsid w:val="00847A13"/>
    <w:rsid w:val="00847D31"/>
    <w:rsid w:val="00850FB6"/>
    <w:rsid w:val="0086135B"/>
    <w:rsid w:val="00862066"/>
    <w:rsid w:val="00863140"/>
    <w:rsid w:val="00865944"/>
    <w:rsid w:val="00865FB4"/>
    <w:rsid w:val="0087008E"/>
    <w:rsid w:val="0087020E"/>
    <w:rsid w:val="0087334E"/>
    <w:rsid w:val="008738CA"/>
    <w:rsid w:val="00875008"/>
    <w:rsid w:val="00875A19"/>
    <w:rsid w:val="00876DB0"/>
    <w:rsid w:val="00880837"/>
    <w:rsid w:val="008810D3"/>
    <w:rsid w:val="00881A54"/>
    <w:rsid w:val="008821EF"/>
    <w:rsid w:val="0088285F"/>
    <w:rsid w:val="00885A83"/>
    <w:rsid w:val="00886AA4"/>
    <w:rsid w:val="008905AE"/>
    <w:rsid w:val="00890632"/>
    <w:rsid w:val="008908F4"/>
    <w:rsid w:val="00894563"/>
    <w:rsid w:val="00894BBA"/>
    <w:rsid w:val="00896620"/>
    <w:rsid w:val="008A002B"/>
    <w:rsid w:val="008A02C3"/>
    <w:rsid w:val="008A0C82"/>
    <w:rsid w:val="008A2ED1"/>
    <w:rsid w:val="008B07C5"/>
    <w:rsid w:val="008B1846"/>
    <w:rsid w:val="008B187F"/>
    <w:rsid w:val="008B4771"/>
    <w:rsid w:val="008B4A05"/>
    <w:rsid w:val="008B509C"/>
    <w:rsid w:val="008B57FE"/>
    <w:rsid w:val="008B6C19"/>
    <w:rsid w:val="008B75A5"/>
    <w:rsid w:val="008B7CE4"/>
    <w:rsid w:val="008C12FE"/>
    <w:rsid w:val="008C5191"/>
    <w:rsid w:val="008C722F"/>
    <w:rsid w:val="008D0989"/>
    <w:rsid w:val="008D10FF"/>
    <w:rsid w:val="008D11A1"/>
    <w:rsid w:val="008D14DD"/>
    <w:rsid w:val="008D7413"/>
    <w:rsid w:val="008E1275"/>
    <w:rsid w:val="008E1AB4"/>
    <w:rsid w:val="008E2C78"/>
    <w:rsid w:val="008E49C7"/>
    <w:rsid w:val="008E7B32"/>
    <w:rsid w:val="008F0933"/>
    <w:rsid w:val="008F1B1A"/>
    <w:rsid w:val="008F1C7E"/>
    <w:rsid w:val="008F3589"/>
    <w:rsid w:val="008F477E"/>
    <w:rsid w:val="008F4EB0"/>
    <w:rsid w:val="008F54CB"/>
    <w:rsid w:val="008F5525"/>
    <w:rsid w:val="008F56F5"/>
    <w:rsid w:val="00901118"/>
    <w:rsid w:val="00901A90"/>
    <w:rsid w:val="009031DD"/>
    <w:rsid w:val="0090432F"/>
    <w:rsid w:val="00904799"/>
    <w:rsid w:val="009047C6"/>
    <w:rsid w:val="00905E0A"/>
    <w:rsid w:val="009105E2"/>
    <w:rsid w:val="009137F4"/>
    <w:rsid w:val="0091563E"/>
    <w:rsid w:val="0091572E"/>
    <w:rsid w:val="00916409"/>
    <w:rsid w:val="00916540"/>
    <w:rsid w:val="0091725E"/>
    <w:rsid w:val="009203F6"/>
    <w:rsid w:val="00921679"/>
    <w:rsid w:val="00921C75"/>
    <w:rsid w:val="00922299"/>
    <w:rsid w:val="00925600"/>
    <w:rsid w:val="00925A4B"/>
    <w:rsid w:val="00926E7B"/>
    <w:rsid w:val="00927201"/>
    <w:rsid w:val="00930A58"/>
    <w:rsid w:val="00930F88"/>
    <w:rsid w:val="0093135F"/>
    <w:rsid w:val="00935486"/>
    <w:rsid w:val="00936248"/>
    <w:rsid w:val="00937E33"/>
    <w:rsid w:val="0094270C"/>
    <w:rsid w:val="00945901"/>
    <w:rsid w:val="0095065B"/>
    <w:rsid w:val="00950D35"/>
    <w:rsid w:val="00953779"/>
    <w:rsid w:val="009541CF"/>
    <w:rsid w:val="00954C47"/>
    <w:rsid w:val="0095762C"/>
    <w:rsid w:val="009613D7"/>
    <w:rsid w:val="0096157C"/>
    <w:rsid w:val="00961F2A"/>
    <w:rsid w:val="00964360"/>
    <w:rsid w:val="00964FB4"/>
    <w:rsid w:val="0096552D"/>
    <w:rsid w:val="00965FA5"/>
    <w:rsid w:val="00966863"/>
    <w:rsid w:val="009704AD"/>
    <w:rsid w:val="009715A3"/>
    <w:rsid w:val="00971D8B"/>
    <w:rsid w:val="00974C10"/>
    <w:rsid w:val="00975351"/>
    <w:rsid w:val="00975DE4"/>
    <w:rsid w:val="0097714A"/>
    <w:rsid w:val="009775D7"/>
    <w:rsid w:val="009777D0"/>
    <w:rsid w:val="00980B1B"/>
    <w:rsid w:val="00981B6A"/>
    <w:rsid w:val="00982077"/>
    <w:rsid w:val="00983B0A"/>
    <w:rsid w:val="00984B4D"/>
    <w:rsid w:val="00984DBD"/>
    <w:rsid w:val="00985756"/>
    <w:rsid w:val="00986662"/>
    <w:rsid w:val="009866DC"/>
    <w:rsid w:val="00992C1D"/>
    <w:rsid w:val="0099343A"/>
    <w:rsid w:val="0099355C"/>
    <w:rsid w:val="00994AC5"/>
    <w:rsid w:val="00996F07"/>
    <w:rsid w:val="009A1D21"/>
    <w:rsid w:val="009A49DC"/>
    <w:rsid w:val="009A500E"/>
    <w:rsid w:val="009B19BD"/>
    <w:rsid w:val="009B19D2"/>
    <w:rsid w:val="009B1EE8"/>
    <w:rsid w:val="009B1F03"/>
    <w:rsid w:val="009B1F23"/>
    <w:rsid w:val="009B2658"/>
    <w:rsid w:val="009B45F6"/>
    <w:rsid w:val="009B46C3"/>
    <w:rsid w:val="009B5652"/>
    <w:rsid w:val="009B63AD"/>
    <w:rsid w:val="009B75F7"/>
    <w:rsid w:val="009C0092"/>
    <w:rsid w:val="009C15A7"/>
    <w:rsid w:val="009C6C4D"/>
    <w:rsid w:val="009D22B4"/>
    <w:rsid w:val="009D404C"/>
    <w:rsid w:val="009D5334"/>
    <w:rsid w:val="009D5F17"/>
    <w:rsid w:val="009D61B9"/>
    <w:rsid w:val="009E1784"/>
    <w:rsid w:val="009E2B4B"/>
    <w:rsid w:val="009E360E"/>
    <w:rsid w:val="009E54B0"/>
    <w:rsid w:val="009F1B74"/>
    <w:rsid w:val="009F2163"/>
    <w:rsid w:val="009F4837"/>
    <w:rsid w:val="009F74BB"/>
    <w:rsid w:val="00A002D3"/>
    <w:rsid w:val="00A00DD7"/>
    <w:rsid w:val="00A02370"/>
    <w:rsid w:val="00A04928"/>
    <w:rsid w:val="00A050B7"/>
    <w:rsid w:val="00A06024"/>
    <w:rsid w:val="00A062E7"/>
    <w:rsid w:val="00A0714C"/>
    <w:rsid w:val="00A1347A"/>
    <w:rsid w:val="00A13DE5"/>
    <w:rsid w:val="00A156B8"/>
    <w:rsid w:val="00A1616B"/>
    <w:rsid w:val="00A174C8"/>
    <w:rsid w:val="00A23B60"/>
    <w:rsid w:val="00A27228"/>
    <w:rsid w:val="00A31600"/>
    <w:rsid w:val="00A317AD"/>
    <w:rsid w:val="00A3252B"/>
    <w:rsid w:val="00A32714"/>
    <w:rsid w:val="00A32E88"/>
    <w:rsid w:val="00A33D30"/>
    <w:rsid w:val="00A35D6C"/>
    <w:rsid w:val="00A36505"/>
    <w:rsid w:val="00A3688E"/>
    <w:rsid w:val="00A36FE0"/>
    <w:rsid w:val="00A4090F"/>
    <w:rsid w:val="00A40B92"/>
    <w:rsid w:val="00A41743"/>
    <w:rsid w:val="00A417D7"/>
    <w:rsid w:val="00A4262E"/>
    <w:rsid w:val="00A42C86"/>
    <w:rsid w:val="00A45E37"/>
    <w:rsid w:val="00A45E97"/>
    <w:rsid w:val="00A47525"/>
    <w:rsid w:val="00A4793A"/>
    <w:rsid w:val="00A50AC6"/>
    <w:rsid w:val="00A55D71"/>
    <w:rsid w:val="00A57D42"/>
    <w:rsid w:val="00A6006A"/>
    <w:rsid w:val="00A6019B"/>
    <w:rsid w:val="00A60AD6"/>
    <w:rsid w:val="00A6109F"/>
    <w:rsid w:val="00A612E0"/>
    <w:rsid w:val="00A6158E"/>
    <w:rsid w:val="00A63180"/>
    <w:rsid w:val="00A63C42"/>
    <w:rsid w:val="00A65E15"/>
    <w:rsid w:val="00A66515"/>
    <w:rsid w:val="00A66CBB"/>
    <w:rsid w:val="00A67A0D"/>
    <w:rsid w:val="00A67C45"/>
    <w:rsid w:val="00A702F2"/>
    <w:rsid w:val="00A70AB6"/>
    <w:rsid w:val="00A723E0"/>
    <w:rsid w:val="00A76766"/>
    <w:rsid w:val="00A76BBF"/>
    <w:rsid w:val="00A8038B"/>
    <w:rsid w:val="00A807D7"/>
    <w:rsid w:val="00A816A3"/>
    <w:rsid w:val="00A82496"/>
    <w:rsid w:val="00A83397"/>
    <w:rsid w:val="00A84B59"/>
    <w:rsid w:val="00A84B7B"/>
    <w:rsid w:val="00A85364"/>
    <w:rsid w:val="00A86C01"/>
    <w:rsid w:val="00A871F8"/>
    <w:rsid w:val="00A9172B"/>
    <w:rsid w:val="00A924AA"/>
    <w:rsid w:val="00A94CC1"/>
    <w:rsid w:val="00A94DC2"/>
    <w:rsid w:val="00AA366D"/>
    <w:rsid w:val="00AA3D56"/>
    <w:rsid w:val="00AA4F42"/>
    <w:rsid w:val="00AA5C81"/>
    <w:rsid w:val="00AA5FF9"/>
    <w:rsid w:val="00AA63AF"/>
    <w:rsid w:val="00AA6C5B"/>
    <w:rsid w:val="00AB0E67"/>
    <w:rsid w:val="00AB24C4"/>
    <w:rsid w:val="00AB253C"/>
    <w:rsid w:val="00AB4B69"/>
    <w:rsid w:val="00AB5F2D"/>
    <w:rsid w:val="00AB6135"/>
    <w:rsid w:val="00AB6276"/>
    <w:rsid w:val="00AC1293"/>
    <w:rsid w:val="00AC29C8"/>
    <w:rsid w:val="00AC2D55"/>
    <w:rsid w:val="00AC481D"/>
    <w:rsid w:val="00AC4EDA"/>
    <w:rsid w:val="00AC56ED"/>
    <w:rsid w:val="00AC7DEB"/>
    <w:rsid w:val="00AD0F70"/>
    <w:rsid w:val="00AD1487"/>
    <w:rsid w:val="00AD4FD5"/>
    <w:rsid w:val="00AD5F12"/>
    <w:rsid w:val="00AD71BB"/>
    <w:rsid w:val="00AD7360"/>
    <w:rsid w:val="00AD7DAA"/>
    <w:rsid w:val="00AE030D"/>
    <w:rsid w:val="00AE1378"/>
    <w:rsid w:val="00AE1696"/>
    <w:rsid w:val="00AE44A4"/>
    <w:rsid w:val="00AF06E5"/>
    <w:rsid w:val="00AF0EC5"/>
    <w:rsid w:val="00AF0F62"/>
    <w:rsid w:val="00AF5D37"/>
    <w:rsid w:val="00AF5E2F"/>
    <w:rsid w:val="00AF73FD"/>
    <w:rsid w:val="00B00762"/>
    <w:rsid w:val="00B008FC"/>
    <w:rsid w:val="00B01268"/>
    <w:rsid w:val="00B0166B"/>
    <w:rsid w:val="00B01D3E"/>
    <w:rsid w:val="00B01FCC"/>
    <w:rsid w:val="00B03DF9"/>
    <w:rsid w:val="00B0472A"/>
    <w:rsid w:val="00B05AEA"/>
    <w:rsid w:val="00B07F25"/>
    <w:rsid w:val="00B11B6C"/>
    <w:rsid w:val="00B11ECD"/>
    <w:rsid w:val="00B12279"/>
    <w:rsid w:val="00B12537"/>
    <w:rsid w:val="00B1312F"/>
    <w:rsid w:val="00B13147"/>
    <w:rsid w:val="00B14E21"/>
    <w:rsid w:val="00B303D2"/>
    <w:rsid w:val="00B31E08"/>
    <w:rsid w:val="00B31E8B"/>
    <w:rsid w:val="00B32DEF"/>
    <w:rsid w:val="00B32E3F"/>
    <w:rsid w:val="00B33959"/>
    <w:rsid w:val="00B34314"/>
    <w:rsid w:val="00B34B6C"/>
    <w:rsid w:val="00B3593A"/>
    <w:rsid w:val="00B364E0"/>
    <w:rsid w:val="00B3699A"/>
    <w:rsid w:val="00B36F60"/>
    <w:rsid w:val="00B4117A"/>
    <w:rsid w:val="00B41B6F"/>
    <w:rsid w:val="00B42343"/>
    <w:rsid w:val="00B436CE"/>
    <w:rsid w:val="00B43AE5"/>
    <w:rsid w:val="00B467F7"/>
    <w:rsid w:val="00B47985"/>
    <w:rsid w:val="00B52E06"/>
    <w:rsid w:val="00B53271"/>
    <w:rsid w:val="00B54668"/>
    <w:rsid w:val="00B55335"/>
    <w:rsid w:val="00B55701"/>
    <w:rsid w:val="00B55C1E"/>
    <w:rsid w:val="00B566DE"/>
    <w:rsid w:val="00B60402"/>
    <w:rsid w:val="00B609F7"/>
    <w:rsid w:val="00B60A19"/>
    <w:rsid w:val="00B60BDD"/>
    <w:rsid w:val="00B63443"/>
    <w:rsid w:val="00B65FE3"/>
    <w:rsid w:val="00B66F24"/>
    <w:rsid w:val="00B67886"/>
    <w:rsid w:val="00B67C29"/>
    <w:rsid w:val="00B70DBA"/>
    <w:rsid w:val="00B733D6"/>
    <w:rsid w:val="00B7401E"/>
    <w:rsid w:val="00B74F41"/>
    <w:rsid w:val="00B7506C"/>
    <w:rsid w:val="00B75CB5"/>
    <w:rsid w:val="00B75E97"/>
    <w:rsid w:val="00B75FC5"/>
    <w:rsid w:val="00B760BF"/>
    <w:rsid w:val="00B819C8"/>
    <w:rsid w:val="00B82A10"/>
    <w:rsid w:val="00B8403C"/>
    <w:rsid w:val="00B8539C"/>
    <w:rsid w:val="00B85C5B"/>
    <w:rsid w:val="00B86419"/>
    <w:rsid w:val="00B91122"/>
    <w:rsid w:val="00B917A9"/>
    <w:rsid w:val="00BA0681"/>
    <w:rsid w:val="00BA4609"/>
    <w:rsid w:val="00BA4FCA"/>
    <w:rsid w:val="00BA666A"/>
    <w:rsid w:val="00BA6F91"/>
    <w:rsid w:val="00BA7227"/>
    <w:rsid w:val="00BB0676"/>
    <w:rsid w:val="00BB1032"/>
    <w:rsid w:val="00BB1252"/>
    <w:rsid w:val="00BB1C7A"/>
    <w:rsid w:val="00BB2223"/>
    <w:rsid w:val="00BB2F06"/>
    <w:rsid w:val="00BB6AB6"/>
    <w:rsid w:val="00BB6B27"/>
    <w:rsid w:val="00BC1060"/>
    <w:rsid w:val="00BC1E0D"/>
    <w:rsid w:val="00BC3D22"/>
    <w:rsid w:val="00BC4AC6"/>
    <w:rsid w:val="00BC60B1"/>
    <w:rsid w:val="00BC6CFC"/>
    <w:rsid w:val="00BD0657"/>
    <w:rsid w:val="00BD1726"/>
    <w:rsid w:val="00BD1C8A"/>
    <w:rsid w:val="00BD207D"/>
    <w:rsid w:val="00BD20D6"/>
    <w:rsid w:val="00BD5BDF"/>
    <w:rsid w:val="00BD636D"/>
    <w:rsid w:val="00BE093F"/>
    <w:rsid w:val="00BE1271"/>
    <w:rsid w:val="00BE368F"/>
    <w:rsid w:val="00BE417D"/>
    <w:rsid w:val="00BE42BA"/>
    <w:rsid w:val="00BE4964"/>
    <w:rsid w:val="00BE5D6F"/>
    <w:rsid w:val="00BE635E"/>
    <w:rsid w:val="00BE6A3C"/>
    <w:rsid w:val="00BF01D2"/>
    <w:rsid w:val="00BF242B"/>
    <w:rsid w:val="00BF6BD1"/>
    <w:rsid w:val="00BF73F3"/>
    <w:rsid w:val="00BF7763"/>
    <w:rsid w:val="00BF7D4C"/>
    <w:rsid w:val="00BF7E05"/>
    <w:rsid w:val="00C00869"/>
    <w:rsid w:val="00C011AE"/>
    <w:rsid w:val="00C01BD5"/>
    <w:rsid w:val="00C01E59"/>
    <w:rsid w:val="00C0427E"/>
    <w:rsid w:val="00C116F4"/>
    <w:rsid w:val="00C12327"/>
    <w:rsid w:val="00C12A99"/>
    <w:rsid w:val="00C144F9"/>
    <w:rsid w:val="00C14730"/>
    <w:rsid w:val="00C1681C"/>
    <w:rsid w:val="00C16F55"/>
    <w:rsid w:val="00C23A74"/>
    <w:rsid w:val="00C24077"/>
    <w:rsid w:val="00C24B36"/>
    <w:rsid w:val="00C24F0F"/>
    <w:rsid w:val="00C2715D"/>
    <w:rsid w:val="00C30461"/>
    <w:rsid w:val="00C309AD"/>
    <w:rsid w:val="00C32008"/>
    <w:rsid w:val="00C3204B"/>
    <w:rsid w:val="00C323AE"/>
    <w:rsid w:val="00C33086"/>
    <w:rsid w:val="00C33742"/>
    <w:rsid w:val="00C362A9"/>
    <w:rsid w:val="00C416B8"/>
    <w:rsid w:val="00C41C38"/>
    <w:rsid w:val="00C4254E"/>
    <w:rsid w:val="00C42577"/>
    <w:rsid w:val="00C43E34"/>
    <w:rsid w:val="00C455B1"/>
    <w:rsid w:val="00C45ED9"/>
    <w:rsid w:val="00C46131"/>
    <w:rsid w:val="00C47837"/>
    <w:rsid w:val="00C47949"/>
    <w:rsid w:val="00C560F3"/>
    <w:rsid w:val="00C563C9"/>
    <w:rsid w:val="00C61E52"/>
    <w:rsid w:val="00C70082"/>
    <w:rsid w:val="00C707B3"/>
    <w:rsid w:val="00C7268C"/>
    <w:rsid w:val="00C7398B"/>
    <w:rsid w:val="00C746F2"/>
    <w:rsid w:val="00C7680F"/>
    <w:rsid w:val="00C76BE5"/>
    <w:rsid w:val="00C810DB"/>
    <w:rsid w:val="00C81F5F"/>
    <w:rsid w:val="00C84091"/>
    <w:rsid w:val="00C8625E"/>
    <w:rsid w:val="00C86554"/>
    <w:rsid w:val="00C90964"/>
    <w:rsid w:val="00C9154B"/>
    <w:rsid w:val="00C92CE9"/>
    <w:rsid w:val="00C942F2"/>
    <w:rsid w:val="00C94AA2"/>
    <w:rsid w:val="00C9725D"/>
    <w:rsid w:val="00CA17FE"/>
    <w:rsid w:val="00CA428C"/>
    <w:rsid w:val="00CA6B05"/>
    <w:rsid w:val="00CA7681"/>
    <w:rsid w:val="00CA791E"/>
    <w:rsid w:val="00CB1658"/>
    <w:rsid w:val="00CB2BC0"/>
    <w:rsid w:val="00CB2CEE"/>
    <w:rsid w:val="00CB55D5"/>
    <w:rsid w:val="00CB5CE5"/>
    <w:rsid w:val="00CB694B"/>
    <w:rsid w:val="00CB7CCE"/>
    <w:rsid w:val="00CC0128"/>
    <w:rsid w:val="00CC0316"/>
    <w:rsid w:val="00CC16C1"/>
    <w:rsid w:val="00CC3341"/>
    <w:rsid w:val="00CC41E8"/>
    <w:rsid w:val="00CC522B"/>
    <w:rsid w:val="00CC6E63"/>
    <w:rsid w:val="00CC794C"/>
    <w:rsid w:val="00CD1812"/>
    <w:rsid w:val="00CD19C7"/>
    <w:rsid w:val="00CD2527"/>
    <w:rsid w:val="00CD39DC"/>
    <w:rsid w:val="00CD60AA"/>
    <w:rsid w:val="00CD6F4D"/>
    <w:rsid w:val="00CD7A5D"/>
    <w:rsid w:val="00CE0A3E"/>
    <w:rsid w:val="00CE0D26"/>
    <w:rsid w:val="00CE22B5"/>
    <w:rsid w:val="00CE3566"/>
    <w:rsid w:val="00CE6487"/>
    <w:rsid w:val="00CF1BA7"/>
    <w:rsid w:val="00CF1C91"/>
    <w:rsid w:val="00CF3753"/>
    <w:rsid w:val="00CF4583"/>
    <w:rsid w:val="00CF4668"/>
    <w:rsid w:val="00CF6C70"/>
    <w:rsid w:val="00CF72AE"/>
    <w:rsid w:val="00D01C78"/>
    <w:rsid w:val="00D02639"/>
    <w:rsid w:val="00D036D1"/>
    <w:rsid w:val="00D03E94"/>
    <w:rsid w:val="00D05E61"/>
    <w:rsid w:val="00D107F1"/>
    <w:rsid w:val="00D10EA8"/>
    <w:rsid w:val="00D1455D"/>
    <w:rsid w:val="00D1463F"/>
    <w:rsid w:val="00D14887"/>
    <w:rsid w:val="00D151E6"/>
    <w:rsid w:val="00D15606"/>
    <w:rsid w:val="00D20745"/>
    <w:rsid w:val="00D215D3"/>
    <w:rsid w:val="00D23E0D"/>
    <w:rsid w:val="00D2525B"/>
    <w:rsid w:val="00D253A9"/>
    <w:rsid w:val="00D26C0C"/>
    <w:rsid w:val="00D275D7"/>
    <w:rsid w:val="00D3043E"/>
    <w:rsid w:val="00D307C8"/>
    <w:rsid w:val="00D33FE6"/>
    <w:rsid w:val="00D359C1"/>
    <w:rsid w:val="00D41712"/>
    <w:rsid w:val="00D41E1A"/>
    <w:rsid w:val="00D42CB2"/>
    <w:rsid w:val="00D443F6"/>
    <w:rsid w:val="00D444E7"/>
    <w:rsid w:val="00D44F85"/>
    <w:rsid w:val="00D46742"/>
    <w:rsid w:val="00D46DEB"/>
    <w:rsid w:val="00D53380"/>
    <w:rsid w:val="00D57072"/>
    <w:rsid w:val="00D57704"/>
    <w:rsid w:val="00D619C5"/>
    <w:rsid w:val="00D61EA5"/>
    <w:rsid w:val="00D63077"/>
    <w:rsid w:val="00D63F00"/>
    <w:rsid w:val="00D641A7"/>
    <w:rsid w:val="00D64AAE"/>
    <w:rsid w:val="00D64D7E"/>
    <w:rsid w:val="00D660B6"/>
    <w:rsid w:val="00D66580"/>
    <w:rsid w:val="00D66D4C"/>
    <w:rsid w:val="00D6711D"/>
    <w:rsid w:val="00D71FAD"/>
    <w:rsid w:val="00D73182"/>
    <w:rsid w:val="00D73627"/>
    <w:rsid w:val="00D73768"/>
    <w:rsid w:val="00D73E46"/>
    <w:rsid w:val="00D74298"/>
    <w:rsid w:val="00D758D6"/>
    <w:rsid w:val="00D75AF2"/>
    <w:rsid w:val="00D76D28"/>
    <w:rsid w:val="00D77430"/>
    <w:rsid w:val="00D776F0"/>
    <w:rsid w:val="00D7778E"/>
    <w:rsid w:val="00D81FF8"/>
    <w:rsid w:val="00D82481"/>
    <w:rsid w:val="00D829E8"/>
    <w:rsid w:val="00D849D3"/>
    <w:rsid w:val="00D84B79"/>
    <w:rsid w:val="00D8535A"/>
    <w:rsid w:val="00D87FBD"/>
    <w:rsid w:val="00D93424"/>
    <w:rsid w:val="00D95F5B"/>
    <w:rsid w:val="00D9636C"/>
    <w:rsid w:val="00D96953"/>
    <w:rsid w:val="00DA12ED"/>
    <w:rsid w:val="00DA1347"/>
    <w:rsid w:val="00DA1745"/>
    <w:rsid w:val="00DA2591"/>
    <w:rsid w:val="00DA391F"/>
    <w:rsid w:val="00DA730B"/>
    <w:rsid w:val="00DA7589"/>
    <w:rsid w:val="00DB635B"/>
    <w:rsid w:val="00DB7C61"/>
    <w:rsid w:val="00DC0336"/>
    <w:rsid w:val="00DC1684"/>
    <w:rsid w:val="00DC2921"/>
    <w:rsid w:val="00DC4314"/>
    <w:rsid w:val="00DD215D"/>
    <w:rsid w:val="00DD2938"/>
    <w:rsid w:val="00DD2B22"/>
    <w:rsid w:val="00DD2E9F"/>
    <w:rsid w:val="00DD3E87"/>
    <w:rsid w:val="00DD43FA"/>
    <w:rsid w:val="00DD4D7D"/>
    <w:rsid w:val="00DD5400"/>
    <w:rsid w:val="00DD75D3"/>
    <w:rsid w:val="00DE0574"/>
    <w:rsid w:val="00DE2C5E"/>
    <w:rsid w:val="00DE2FA2"/>
    <w:rsid w:val="00DE37AD"/>
    <w:rsid w:val="00DE3E00"/>
    <w:rsid w:val="00DE5772"/>
    <w:rsid w:val="00DE79F4"/>
    <w:rsid w:val="00DF19BA"/>
    <w:rsid w:val="00DF21A5"/>
    <w:rsid w:val="00DF732D"/>
    <w:rsid w:val="00E0048D"/>
    <w:rsid w:val="00E017E3"/>
    <w:rsid w:val="00E02269"/>
    <w:rsid w:val="00E04898"/>
    <w:rsid w:val="00E05D95"/>
    <w:rsid w:val="00E108BD"/>
    <w:rsid w:val="00E118F8"/>
    <w:rsid w:val="00E11C43"/>
    <w:rsid w:val="00E11CAD"/>
    <w:rsid w:val="00E11DDC"/>
    <w:rsid w:val="00E12E1D"/>
    <w:rsid w:val="00E13A32"/>
    <w:rsid w:val="00E14C0A"/>
    <w:rsid w:val="00E20BB5"/>
    <w:rsid w:val="00E22555"/>
    <w:rsid w:val="00E22B4B"/>
    <w:rsid w:val="00E22CED"/>
    <w:rsid w:val="00E22D8E"/>
    <w:rsid w:val="00E24A90"/>
    <w:rsid w:val="00E27BC9"/>
    <w:rsid w:val="00E30C40"/>
    <w:rsid w:val="00E332B4"/>
    <w:rsid w:val="00E361DB"/>
    <w:rsid w:val="00E3775D"/>
    <w:rsid w:val="00E41178"/>
    <w:rsid w:val="00E42B85"/>
    <w:rsid w:val="00E42DB0"/>
    <w:rsid w:val="00E430A9"/>
    <w:rsid w:val="00E43499"/>
    <w:rsid w:val="00E44965"/>
    <w:rsid w:val="00E46086"/>
    <w:rsid w:val="00E46872"/>
    <w:rsid w:val="00E475D1"/>
    <w:rsid w:val="00E47D64"/>
    <w:rsid w:val="00E50379"/>
    <w:rsid w:val="00E52FA9"/>
    <w:rsid w:val="00E533C5"/>
    <w:rsid w:val="00E55184"/>
    <w:rsid w:val="00E55A13"/>
    <w:rsid w:val="00E56DC6"/>
    <w:rsid w:val="00E579E8"/>
    <w:rsid w:val="00E62738"/>
    <w:rsid w:val="00E6444C"/>
    <w:rsid w:val="00E64EC3"/>
    <w:rsid w:val="00E65035"/>
    <w:rsid w:val="00E65F8C"/>
    <w:rsid w:val="00E660A4"/>
    <w:rsid w:val="00E70457"/>
    <w:rsid w:val="00E7075A"/>
    <w:rsid w:val="00E71B99"/>
    <w:rsid w:val="00E728D5"/>
    <w:rsid w:val="00E73763"/>
    <w:rsid w:val="00E77F04"/>
    <w:rsid w:val="00E80205"/>
    <w:rsid w:val="00E809AB"/>
    <w:rsid w:val="00E81FB1"/>
    <w:rsid w:val="00E82478"/>
    <w:rsid w:val="00E83073"/>
    <w:rsid w:val="00E83B1D"/>
    <w:rsid w:val="00E83B39"/>
    <w:rsid w:val="00E83B69"/>
    <w:rsid w:val="00E84D58"/>
    <w:rsid w:val="00E84F56"/>
    <w:rsid w:val="00E85E42"/>
    <w:rsid w:val="00E908C9"/>
    <w:rsid w:val="00E92404"/>
    <w:rsid w:val="00E93A80"/>
    <w:rsid w:val="00E957ED"/>
    <w:rsid w:val="00E95AFE"/>
    <w:rsid w:val="00E961F2"/>
    <w:rsid w:val="00E96CD1"/>
    <w:rsid w:val="00EA0EB0"/>
    <w:rsid w:val="00EA1CE8"/>
    <w:rsid w:val="00EA5304"/>
    <w:rsid w:val="00EB1BB8"/>
    <w:rsid w:val="00EB383B"/>
    <w:rsid w:val="00EB3D80"/>
    <w:rsid w:val="00EB5747"/>
    <w:rsid w:val="00EB5BB4"/>
    <w:rsid w:val="00EB68FD"/>
    <w:rsid w:val="00EB6AC9"/>
    <w:rsid w:val="00EC2B86"/>
    <w:rsid w:val="00EC6A42"/>
    <w:rsid w:val="00EC6AE1"/>
    <w:rsid w:val="00ED0083"/>
    <w:rsid w:val="00ED0323"/>
    <w:rsid w:val="00ED4D74"/>
    <w:rsid w:val="00ED6C55"/>
    <w:rsid w:val="00EE7F50"/>
    <w:rsid w:val="00EF3075"/>
    <w:rsid w:val="00EF7316"/>
    <w:rsid w:val="00EF7D2A"/>
    <w:rsid w:val="00EF7EBA"/>
    <w:rsid w:val="00F00316"/>
    <w:rsid w:val="00F04171"/>
    <w:rsid w:val="00F056F0"/>
    <w:rsid w:val="00F06182"/>
    <w:rsid w:val="00F077B8"/>
    <w:rsid w:val="00F1180C"/>
    <w:rsid w:val="00F14725"/>
    <w:rsid w:val="00F15707"/>
    <w:rsid w:val="00F158A4"/>
    <w:rsid w:val="00F15F38"/>
    <w:rsid w:val="00F163B3"/>
    <w:rsid w:val="00F17B05"/>
    <w:rsid w:val="00F20967"/>
    <w:rsid w:val="00F25A54"/>
    <w:rsid w:val="00F30224"/>
    <w:rsid w:val="00F30471"/>
    <w:rsid w:val="00F30CB1"/>
    <w:rsid w:val="00F30EAB"/>
    <w:rsid w:val="00F34FF8"/>
    <w:rsid w:val="00F36372"/>
    <w:rsid w:val="00F3640C"/>
    <w:rsid w:val="00F36532"/>
    <w:rsid w:val="00F379A1"/>
    <w:rsid w:val="00F4067F"/>
    <w:rsid w:val="00F42022"/>
    <w:rsid w:val="00F42EB3"/>
    <w:rsid w:val="00F470A5"/>
    <w:rsid w:val="00F5485B"/>
    <w:rsid w:val="00F554BC"/>
    <w:rsid w:val="00F60C7B"/>
    <w:rsid w:val="00F615D6"/>
    <w:rsid w:val="00F63DE1"/>
    <w:rsid w:val="00F63F8E"/>
    <w:rsid w:val="00F64989"/>
    <w:rsid w:val="00F64CB7"/>
    <w:rsid w:val="00F65B72"/>
    <w:rsid w:val="00F665C8"/>
    <w:rsid w:val="00F67B87"/>
    <w:rsid w:val="00F7062C"/>
    <w:rsid w:val="00F71765"/>
    <w:rsid w:val="00F7494A"/>
    <w:rsid w:val="00F77075"/>
    <w:rsid w:val="00F77D26"/>
    <w:rsid w:val="00F80B87"/>
    <w:rsid w:val="00F8105D"/>
    <w:rsid w:val="00F81AE5"/>
    <w:rsid w:val="00F81E31"/>
    <w:rsid w:val="00F839CC"/>
    <w:rsid w:val="00F84F92"/>
    <w:rsid w:val="00F860F1"/>
    <w:rsid w:val="00F86B9D"/>
    <w:rsid w:val="00F87EE5"/>
    <w:rsid w:val="00F90489"/>
    <w:rsid w:val="00F90A5A"/>
    <w:rsid w:val="00F9159D"/>
    <w:rsid w:val="00F9161A"/>
    <w:rsid w:val="00F921DC"/>
    <w:rsid w:val="00F9337C"/>
    <w:rsid w:val="00F94DF7"/>
    <w:rsid w:val="00F954B3"/>
    <w:rsid w:val="00F979E7"/>
    <w:rsid w:val="00FA13FD"/>
    <w:rsid w:val="00FB0E8C"/>
    <w:rsid w:val="00FB0EAF"/>
    <w:rsid w:val="00FB2218"/>
    <w:rsid w:val="00FB2636"/>
    <w:rsid w:val="00FB30D8"/>
    <w:rsid w:val="00FB4356"/>
    <w:rsid w:val="00FB5AC2"/>
    <w:rsid w:val="00FB62A7"/>
    <w:rsid w:val="00FB6829"/>
    <w:rsid w:val="00FB77F4"/>
    <w:rsid w:val="00FB7CCC"/>
    <w:rsid w:val="00FC061E"/>
    <w:rsid w:val="00FC0646"/>
    <w:rsid w:val="00FC092E"/>
    <w:rsid w:val="00FC10D8"/>
    <w:rsid w:val="00FC1601"/>
    <w:rsid w:val="00FC4586"/>
    <w:rsid w:val="00FC7846"/>
    <w:rsid w:val="00FD0E84"/>
    <w:rsid w:val="00FD1359"/>
    <w:rsid w:val="00FD1AE1"/>
    <w:rsid w:val="00FD3533"/>
    <w:rsid w:val="00FD6341"/>
    <w:rsid w:val="00FD6889"/>
    <w:rsid w:val="00FE0DB2"/>
    <w:rsid w:val="00FE1147"/>
    <w:rsid w:val="00FE18B0"/>
    <w:rsid w:val="00FE18D6"/>
    <w:rsid w:val="00FE21FF"/>
    <w:rsid w:val="00FE2202"/>
    <w:rsid w:val="00FE35EC"/>
    <w:rsid w:val="00FE3C0C"/>
    <w:rsid w:val="00FE4C8F"/>
    <w:rsid w:val="00FE4D55"/>
    <w:rsid w:val="00FE6959"/>
    <w:rsid w:val="00FE73B3"/>
    <w:rsid w:val="00FE7FB9"/>
    <w:rsid w:val="00FF017D"/>
    <w:rsid w:val="00FF1A23"/>
    <w:rsid w:val="00FF1F1C"/>
    <w:rsid w:val="00FF2F24"/>
    <w:rsid w:val="00FF3A05"/>
    <w:rsid w:val="00FF4463"/>
    <w:rsid w:val="00FF52CD"/>
    <w:rsid w:val="00FF5BC1"/>
    <w:rsid w:val="00FF6069"/>
    <w:rsid w:val="00FF69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13BA83-5990-4C72-8D4E-5E602858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D9B"/>
    <w:rPr>
      <w:rFonts w:eastAsia="Times New Roman"/>
    </w:rPr>
  </w:style>
  <w:style w:type="paragraph" w:styleId="Balk1">
    <w:name w:val="heading 1"/>
    <w:basedOn w:val="Normal"/>
    <w:next w:val="Normal"/>
    <w:link w:val="Balk1Char"/>
    <w:autoRedefine/>
    <w:uiPriority w:val="9"/>
    <w:qFormat/>
    <w:rsid w:val="002B3722"/>
    <w:pPr>
      <w:keepNext/>
      <w:keepLines/>
      <w:tabs>
        <w:tab w:val="left" w:pos="567"/>
      </w:tabs>
      <w:jc w:val="both"/>
      <w:outlineLvl w:val="0"/>
    </w:pPr>
    <w:rPr>
      <w:rFonts w:eastAsia="Calibri"/>
      <w:b/>
      <w:bCs/>
      <w:iCs/>
      <w:sz w:val="28"/>
      <w:szCs w:val="28"/>
      <w:lang w:val="x-none" w:eastAsia="zh-CN"/>
    </w:rPr>
  </w:style>
  <w:style w:type="paragraph" w:styleId="Balk2">
    <w:name w:val="heading 2"/>
    <w:basedOn w:val="Normal"/>
    <w:next w:val="Normal"/>
    <w:link w:val="Balk2Char"/>
    <w:autoRedefine/>
    <w:uiPriority w:val="99"/>
    <w:unhideWhenUsed/>
    <w:qFormat/>
    <w:rsid w:val="00681567"/>
    <w:pPr>
      <w:keepNext/>
      <w:keepLines/>
      <w:tabs>
        <w:tab w:val="left" w:pos="567"/>
      </w:tabs>
      <w:jc w:val="both"/>
      <w:outlineLvl w:val="1"/>
    </w:pPr>
    <w:rPr>
      <w:b/>
      <w:bCs/>
      <w:sz w:val="24"/>
      <w:szCs w:val="26"/>
      <w:lang w:eastAsia="zh-CN"/>
    </w:rPr>
  </w:style>
  <w:style w:type="paragraph" w:styleId="Balk3">
    <w:name w:val="heading 3"/>
    <w:basedOn w:val="Normal"/>
    <w:next w:val="Normal"/>
    <w:link w:val="Balk3Char"/>
    <w:autoRedefine/>
    <w:uiPriority w:val="99"/>
    <w:unhideWhenUsed/>
    <w:qFormat/>
    <w:rsid w:val="007F3639"/>
    <w:pPr>
      <w:keepNext/>
      <w:keepLines/>
      <w:tabs>
        <w:tab w:val="left" w:pos="567"/>
      </w:tabs>
      <w:outlineLvl w:val="2"/>
    </w:pPr>
    <w:rPr>
      <w:b/>
      <w:bCs/>
      <w:sz w:val="22"/>
      <w:lang w:val="x-none" w:eastAsia="x-none"/>
    </w:rPr>
  </w:style>
  <w:style w:type="paragraph" w:styleId="Balk4">
    <w:name w:val="heading 4"/>
    <w:basedOn w:val="Normal"/>
    <w:next w:val="Normal"/>
    <w:link w:val="Balk4Char"/>
    <w:uiPriority w:val="9"/>
    <w:unhideWhenUsed/>
    <w:qFormat/>
    <w:rsid w:val="004B46B6"/>
    <w:pPr>
      <w:keepNext/>
      <w:jc w:val="both"/>
      <w:outlineLvl w:val="3"/>
    </w:pPr>
    <w:rPr>
      <w:rFonts w:ascii="Calibri" w:hAnsi="Calibri"/>
      <w:b/>
      <w:bCs/>
      <w:sz w:val="28"/>
      <w:szCs w:val="28"/>
      <w:lang w:val="x-none" w:eastAsia="x-none"/>
    </w:rPr>
  </w:style>
  <w:style w:type="paragraph" w:styleId="Balk5">
    <w:name w:val="heading 5"/>
    <w:basedOn w:val="Normal"/>
    <w:next w:val="Normal"/>
    <w:link w:val="Balk5Char"/>
    <w:uiPriority w:val="9"/>
    <w:unhideWhenUsed/>
    <w:qFormat/>
    <w:rsid w:val="0081193F"/>
    <w:pPr>
      <w:spacing w:before="240" w:after="60"/>
      <w:outlineLvl w:val="4"/>
    </w:pPr>
    <w:rPr>
      <w:b/>
      <w:bCs/>
      <w:i/>
      <w:iCs/>
      <w:sz w:val="28"/>
      <w:szCs w:val="26"/>
      <w:lang w:val="x-none" w:eastAsia="zh-CN"/>
    </w:rPr>
  </w:style>
  <w:style w:type="paragraph" w:styleId="Balk6">
    <w:name w:val="heading 6"/>
    <w:aliases w:val="Başlık 1 ortadan"/>
    <w:basedOn w:val="Normal"/>
    <w:next w:val="Normal"/>
    <w:link w:val="Balk6Char"/>
    <w:uiPriority w:val="9"/>
    <w:unhideWhenUsed/>
    <w:qFormat/>
    <w:rsid w:val="00567BE9"/>
    <w:pPr>
      <w:widowControl w:val="0"/>
      <w:jc w:val="center"/>
      <w:outlineLvl w:val="5"/>
    </w:pPr>
    <w:rPr>
      <w:rFonts w:eastAsiaTheme="majorEastAsia" w:cstheme="majorBidi"/>
      <w:b/>
      <w:iCs/>
      <w:sz w:val="28"/>
    </w:rPr>
  </w:style>
  <w:style w:type="paragraph" w:styleId="Balk7">
    <w:name w:val="heading 7"/>
    <w:basedOn w:val="Normal"/>
    <w:next w:val="Normal"/>
    <w:link w:val="Balk7Char"/>
    <w:uiPriority w:val="9"/>
    <w:semiHidden/>
    <w:unhideWhenUsed/>
    <w:qFormat/>
    <w:rsid w:val="004B46B6"/>
    <w:pPr>
      <w:keepNext/>
      <w:outlineLvl w:val="6"/>
    </w:pPr>
    <w:rPr>
      <w:rFonts w:ascii="Calibri" w:hAnsi="Calibri"/>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B3722"/>
    <w:rPr>
      <w:b/>
      <w:bCs/>
      <w:iCs/>
      <w:sz w:val="28"/>
      <w:szCs w:val="28"/>
      <w:lang w:val="x-none" w:eastAsia="zh-CN"/>
    </w:rPr>
  </w:style>
  <w:style w:type="character" w:customStyle="1" w:styleId="Balk2Char">
    <w:name w:val="Başlık 2 Char"/>
    <w:link w:val="Balk2"/>
    <w:uiPriority w:val="99"/>
    <w:rsid w:val="00681567"/>
    <w:rPr>
      <w:rFonts w:eastAsia="Times New Roman"/>
      <w:b/>
      <w:bCs/>
      <w:sz w:val="24"/>
      <w:szCs w:val="26"/>
      <w:lang w:eastAsia="zh-CN"/>
    </w:rPr>
  </w:style>
  <w:style w:type="character" w:customStyle="1" w:styleId="Balk3Char">
    <w:name w:val="Başlık 3 Char"/>
    <w:link w:val="Balk3"/>
    <w:uiPriority w:val="99"/>
    <w:rsid w:val="007F3639"/>
    <w:rPr>
      <w:rFonts w:eastAsia="Times New Roman"/>
      <w:b/>
      <w:bCs/>
      <w:sz w:val="22"/>
      <w:lang w:val="x-none" w:eastAsia="x-none"/>
    </w:rPr>
  </w:style>
  <w:style w:type="character" w:customStyle="1" w:styleId="Balk4Char">
    <w:name w:val="Başlık 4 Char"/>
    <w:link w:val="Balk4"/>
    <w:uiPriority w:val="9"/>
    <w:rsid w:val="004B46B6"/>
    <w:rPr>
      <w:rFonts w:ascii="Calibri" w:eastAsia="Times New Roman" w:hAnsi="Calibri"/>
      <w:b/>
      <w:bCs/>
      <w:sz w:val="28"/>
      <w:szCs w:val="28"/>
      <w:lang w:val="x-none" w:eastAsia="x-none"/>
    </w:rPr>
  </w:style>
  <w:style w:type="character" w:customStyle="1" w:styleId="Balk5Char">
    <w:name w:val="Başlık 5 Char"/>
    <w:link w:val="Balk5"/>
    <w:uiPriority w:val="9"/>
    <w:rsid w:val="0081193F"/>
    <w:rPr>
      <w:rFonts w:eastAsia="Times New Roman"/>
      <w:b/>
      <w:bCs/>
      <w:i/>
      <w:iCs/>
      <w:sz w:val="28"/>
      <w:szCs w:val="26"/>
      <w:lang w:val="x-none" w:eastAsia="zh-CN"/>
    </w:rPr>
  </w:style>
  <w:style w:type="character" w:customStyle="1" w:styleId="Balk7Char">
    <w:name w:val="Başlık 7 Char"/>
    <w:link w:val="Balk7"/>
    <w:uiPriority w:val="9"/>
    <w:semiHidden/>
    <w:rsid w:val="004B46B6"/>
    <w:rPr>
      <w:rFonts w:ascii="Calibri" w:eastAsia="Times New Roman" w:hAnsi="Calibri"/>
      <w:sz w:val="24"/>
      <w:szCs w:val="24"/>
      <w:lang w:val="x-none" w:eastAsia="x-none"/>
    </w:rPr>
  </w:style>
  <w:style w:type="character" w:customStyle="1" w:styleId="Balk1Char1">
    <w:name w:val="Başlık 1 Char1"/>
    <w:aliases w:val="1 Heading Char1,baslık 1 Char1,Ba?lyk 1 Char Char1"/>
    <w:uiPriority w:val="99"/>
    <w:locked/>
    <w:rsid w:val="004B46B6"/>
    <w:rPr>
      <w:rFonts w:eastAsia="Times New Roman"/>
      <w:b/>
      <w:noProof/>
      <w:kern w:val="28"/>
      <w:sz w:val="28"/>
      <w:lang w:val="en-AU"/>
    </w:rPr>
  </w:style>
  <w:style w:type="paragraph" w:styleId="NormalWeb">
    <w:name w:val="Normal (Web)"/>
    <w:basedOn w:val="Normal"/>
    <w:uiPriority w:val="99"/>
    <w:semiHidden/>
    <w:unhideWhenUsed/>
    <w:rsid w:val="004B46B6"/>
    <w:rPr>
      <w:rFonts w:ascii="Times New Roman" w:hAnsi="Times New Roman"/>
      <w:sz w:val="24"/>
      <w:szCs w:val="24"/>
    </w:rPr>
  </w:style>
  <w:style w:type="paragraph" w:styleId="T1">
    <w:name w:val="toc 1"/>
    <w:basedOn w:val="Normal"/>
    <w:next w:val="Normal"/>
    <w:uiPriority w:val="39"/>
    <w:unhideWhenUsed/>
    <w:rsid w:val="00D776F0"/>
    <w:pPr>
      <w:tabs>
        <w:tab w:val="right" w:leader="dot" w:pos="9628"/>
      </w:tabs>
      <w:spacing w:before="40" w:after="40"/>
      <w:jc w:val="both"/>
    </w:pPr>
    <w:rPr>
      <w:rFonts w:eastAsia="SimSun" w:cs="Arial"/>
      <w:b/>
      <w:bCs/>
      <w:noProof/>
      <w:szCs w:val="28"/>
      <w:lang w:val="en-AU" w:eastAsia="zh-CN"/>
    </w:rPr>
  </w:style>
  <w:style w:type="paragraph" w:styleId="T2">
    <w:name w:val="toc 2"/>
    <w:basedOn w:val="Normal"/>
    <w:next w:val="Normal"/>
    <w:uiPriority w:val="39"/>
    <w:unhideWhenUsed/>
    <w:rsid w:val="00D776F0"/>
    <w:pPr>
      <w:tabs>
        <w:tab w:val="right" w:leader="dot" w:pos="9628"/>
      </w:tabs>
      <w:jc w:val="both"/>
    </w:pPr>
    <w:rPr>
      <w:rFonts w:cs="Arial"/>
      <w:b/>
      <w:noProof/>
      <w:lang w:val="en-AU" w:eastAsia="en-US"/>
    </w:rPr>
  </w:style>
  <w:style w:type="paragraph" w:styleId="T3">
    <w:name w:val="toc 3"/>
    <w:basedOn w:val="Normal"/>
    <w:next w:val="Normal"/>
    <w:autoRedefine/>
    <w:uiPriority w:val="39"/>
    <w:unhideWhenUsed/>
    <w:rsid w:val="003339DF"/>
    <w:pPr>
      <w:tabs>
        <w:tab w:val="left" w:pos="567"/>
        <w:tab w:val="left" w:pos="1200"/>
        <w:tab w:val="right" w:leader="dot" w:pos="9628"/>
      </w:tabs>
      <w:jc w:val="both"/>
    </w:pPr>
    <w:rPr>
      <w:rFonts w:eastAsia="Calibri"/>
      <w:b/>
      <w:bCs/>
      <w:noProof/>
    </w:rPr>
  </w:style>
  <w:style w:type="paragraph" w:styleId="T4">
    <w:name w:val="toc 4"/>
    <w:basedOn w:val="Normal"/>
    <w:next w:val="Normal"/>
    <w:autoRedefine/>
    <w:uiPriority w:val="39"/>
    <w:unhideWhenUsed/>
    <w:rsid w:val="004B46B6"/>
    <w:pPr>
      <w:ind w:left="600"/>
    </w:pPr>
  </w:style>
  <w:style w:type="paragraph" w:styleId="T5">
    <w:name w:val="toc 5"/>
    <w:basedOn w:val="Normal"/>
    <w:next w:val="Normal"/>
    <w:autoRedefine/>
    <w:uiPriority w:val="39"/>
    <w:unhideWhenUsed/>
    <w:rsid w:val="004B46B6"/>
    <w:pPr>
      <w:ind w:left="800"/>
    </w:pPr>
  </w:style>
  <w:style w:type="paragraph" w:styleId="T6">
    <w:name w:val="toc 6"/>
    <w:basedOn w:val="Normal"/>
    <w:next w:val="Normal"/>
    <w:autoRedefine/>
    <w:uiPriority w:val="39"/>
    <w:unhideWhenUsed/>
    <w:rsid w:val="004B46B6"/>
    <w:pPr>
      <w:ind w:left="1000"/>
    </w:pPr>
  </w:style>
  <w:style w:type="paragraph" w:styleId="T7">
    <w:name w:val="toc 7"/>
    <w:basedOn w:val="Normal"/>
    <w:next w:val="Normal"/>
    <w:autoRedefine/>
    <w:uiPriority w:val="39"/>
    <w:unhideWhenUsed/>
    <w:rsid w:val="004B46B6"/>
    <w:pPr>
      <w:ind w:left="1200"/>
    </w:pPr>
  </w:style>
  <w:style w:type="paragraph" w:styleId="T8">
    <w:name w:val="toc 8"/>
    <w:basedOn w:val="Normal"/>
    <w:next w:val="Normal"/>
    <w:autoRedefine/>
    <w:uiPriority w:val="39"/>
    <w:unhideWhenUsed/>
    <w:rsid w:val="004B46B6"/>
    <w:pPr>
      <w:ind w:left="1400"/>
    </w:pPr>
  </w:style>
  <w:style w:type="paragraph" w:styleId="T9">
    <w:name w:val="toc 9"/>
    <w:basedOn w:val="Normal"/>
    <w:next w:val="Normal"/>
    <w:autoRedefine/>
    <w:uiPriority w:val="39"/>
    <w:unhideWhenUsed/>
    <w:rsid w:val="004B46B6"/>
    <w:pPr>
      <w:ind w:left="1600"/>
    </w:pPr>
  </w:style>
  <w:style w:type="paragraph" w:styleId="DipnotMetni">
    <w:name w:val="footnote text"/>
    <w:basedOn w:val="Normal"/>
    <w:link w:val="DipnotMetniChar"/>
    <w:semiHidden/>
    <w:unhideWhenUsed/>
    <w:rsid w:val="004B46B6"/>
    <w:rPr>
      <w:lang w:val="x-none" w:eastAsia="x-none"/>
    </w:rPr>
  </w:style>
  <w:style w:type="character" w:customStyle="1" w:styleId="DipnotMetniChar">
    <w:name w:val="Dipnot Metni Char"/>
    <w:link w:val="DipnotMetni"/>
    <w:semiHidden/>
    <w:rsid w:val="004B46B6"/>
    <w:rPr>
      <w:rFonts w:eastAsia="Times New Roman"/>
      <w:lang w:val="x-none" w:eastAsia="x-none"/>
    </w:rPr>
  </w:style>
  <w:style w:type="paragraph" w:styleId="stbilgi">
    <w:name w:val="header"/>
    <w:basedOn w:val="Normal"/>
    <w:link w:val="stbilgiChar"/>
    <w:uiPriority w:val="99"/>
    <w:unhideWhenUsed/>
    <w:rsid w:val="004B46B6"/>
    <w:pPr>
      <w:tabs>
        <w:tab w:val="center" w:pos="4536"/>
        <w:tab w:val="right" w:pos="9072"/>
      </w:tabs>
    </w:pPr>
    <w:rPr>
      <w:lang w:val="x-none" w:eastAsia="x-none"/>
    </w:rPr>
  </w:style>
  <w:style w:type="character" w:customStyle="1" w:styleId="stbilgiChar">
    <w:name w:val="Üstbilgi Char"/>
    <w:link w:val="stbilgi"/>
    <w:uiPriority w:val="99"/>
    <w:rsid w:val="004B46B6"/>
    <w:rPr>
      <w:rFonts w:eastAsia="Times New Roman"/>
      <w:lang w:val="x-none" w:eastAsia="x-none"/>
    </w:rPr>
  </w:style>
  <w:style w:type="paragraph" w:styleId="Altbilgi">
    <w:name w:val="footer"/>
    <w:basedOn w:val="Normal"/>
    <w:link w:val="AltbilgiChar"/>
    <w:uiPriority w:val="99"/>
    <w:unhideWhenUsed/>
    <w:rsid w:val="004B46B6"/>
    <w:pPr>
      <w:tabs>
        <w:tab w:val="center" w:pos="4536"/>
        <w:tab w:val="right" w:pos="9072"/>
      </w:tabs>
    </w:pPr>
    <w:rPr>
      <w:sz w:val="24"/>
      <w:szCs w:val="24"/>
      <w:lang w:val="x-none" w:eastAsia="x-none"/>
    </w:rPr>
  </w:style>
  <w:style w:type="character" w:customStyle="1" w:styleId="AltbilgiChar">
    <w:name w:val="Altbilgi Char"/>
    <w:link w:val="Altbilgi"/>
    <w:uiPriority w:val="99"/>
    <w:rsid w:val="004B46B6"/>
    <w:rPr>
      <w:rFonts w:eastAsia="Times New Roman"/>
      <w:sz w:val="24"/>
      <w:szCs w:val="24"/>
      <w:lang w:val="x-none" w:eastAsia="x-none"/>
    </w:rPr>
  </w:style>
  <w:style w:type="paragraph" w:styleId="GvdeMetni">
    <w:name w:val="Body Text"/>
    <w:basedOn w:val="Normal"/>
    <w:link w:val="GvdeMetniChar"/>
    <w:uiPriority w:val="99"/>
    <w:semiHidden/>
    <w:unhideWhenUsed/>
    <w:rsid w:val="004B46B6"/>
    <w:pPr>
      <w:widowControl w:val="0"/>
      <w:spacing w:line="260" w:lineRule="exact"/>
      <w:jc w:val="both"/>
    </w:pPr>
    <w:rPr>
      <w:lang w:val="x-none" w:eastAsia="x-none"/>
    </w:rPr>
  </w:style>
  <w:style w:type="character" w:customStyle="1" w:styleId="GvdeMetniChar">
    <w:name w:val="Gövde Metni Char"/>
    <w:link w:val="GvdeMetni"/>
    <w:uiPriority w:val="99"/>
    <w:semiHidden/>
    <w:rsid w:val="004B46B6"/>
    <w:rPr>
      <w:rFonts w:eastAsia="Times New Roman"/>
      <w:lang w:val="x-none" w:eastAsia="x-none"/>
    </w:rPr>
  </w:style>
  <w:style w:type="paragraph" w:styleId="GvdeMetni2">
    <w:name w:val="Body Text 2"/>
    <w:basedOn w:val="Normal"/>
    <w:link w:val="GvdeMetni2Char"/>
    <w:uiPriority w:val="99"/>
    <w:unhideWhenUsed/>
    <w:rsid w:val="004B46B6"/>
    <w:pPr>
      <w:spacing w:after="120" w:line="480" w:lineRule="auto"/>
    </w:pPr>
    <w:rPr>
      <w:lang w:val="x-none" w:eastAsia="x-none"/>
    </w:rPr>
  </w:style>
  <w:style w:type="character" w:customStyle="1" w:styleId="GvdeMetni2Char">
    <w:name w:val="Gövde Metni 2 Char"/>
    <w:link w:val="GvdeMetni2"/>
    <w:uiPriority w:val="99"/>
    <w:rsid w:val="004B46B6"/>
    <w:rPr>
      <w:rFonts w:eastAsia="Times New Roman"/>
      <w:lang w:val="x-none" w:eastAsia="x-none"/>
    </w:rPr>
  </w:style>
  <w:style w:type="paragraph" w:styleId="BalonMetni">
    <w:name w:val="Balloon Text"/>
    <w:basedOn w:val="Normal"/>
    <w:link w:val="BalonMetniChar"/>
    <w:uiPriority w:val="99"/>
    <w:semiHidden/>
    <w:unhideWhenUsed/>
    <w:rsid w:val="004B46B6"/>
    <w:rPr>
      <w:rFonts w:ascii="Times New Roman" w:hAnsi="Times New Roman"/>
      <w:sz w:val="2"/>
      <w:szCs w:val="2"/>
      <w:lang w:val="x-none" w:eastAsia="x-none"/>
    </w:rPr>
  </w:style>
  <w:style w:type="character" w:customStyle="1" w:styleId="BalonMetniChar">
    <w:name w:val="Balon Metni Char"/>
    <w:link w:val="BalonMetni"/>
    <w:uiPriority w:val="99"/>
    <w:semiHidden/>
    <w:rsid w:val="004B46B6"/>
    <w:rPr>
      <w:rFonts w:ascii="Times New Roman" w:eastAsia="Times New Roman" w:hAnsi="Times New Roman"/>
      <w:sz w:val="2"/>
      <w:szCs w:val="2"/>
      <w:lang w:val="x-none" w:eastAsia="x-none"/>
    </w:rPr>
  </w:style>
  <w:style w:type="paragraph" w:styleId="ListeParagraf">
    <w:name w:val="List Paragraph"/>
    <w:basedOn w:val="Normal"/>
    <w:uiPriority w:val="34"/>
    <w:qFormat/>
    <w:rsid w:val="004B46B6"/>
    <w:pPr>
      <w:ind w:left="708"/>
    </w:pPr>
  </w:style>
  <w:style w:type="paragraph" w:customStyle="1" w:styleId="StyleHeading1Characterscale84">
    <w:name w:val="Style Heading 1 + Character scale: 84%"/>
    <w:basedOn w:val="Balk1"/>
    <w:next w:val="Balk1"/>
    <w:uiPriority w:val="99"/>
    <w:rsid w:val="004B46B6"/>
    <w:pPr>
      <w:keepLines w:val="0"/>
    </w:pPr>
    <w:rPr>
      <w:bCs w:val="0"/>
      <w:noProof/>
      <w:w w:val="84"/>
      <w:kern w:val="28"/>
      <w:szCs w:val="20"/>
      <w:lang w:val="en-AU" w:eastAsia="tr-TR"/>
    </w:rPr>
  </w:style>
  <w:style w:type="paragraph" w:customStyle="1" w:styleId="Style1">
    <w:name w:val="Style1"/>
    <w:basedOn w:val="Balk2"/>
    <w:next w:val="T2"/>
    <w:uiPriority w:val="99"/>
    <w:rsid w:val="004B46B6"/>
    <w:pPr>
      <w:keepLines w:val="0"/>
      <w:snapToGrid w:val="0"/>
    </w:pPr>
    <w:rPr>
      <w:bCs w:val="0"/>
      <w:noProof/>
      <w:szCs w:val="20"/>
      <w:lang w:val="en-US" w:eastAsia="en-US"/>
    </w:rPr>
  </w:style>
  <w:style w:type="paragraph" w:customStyle="1" w:styleId="StyleHeading3">
    <w:name w:val="Style Heading 3"/>
    <w:aliases w:val="Başlık 3 Char1 + (Latin) 10 pt"/>
    <w:basedOn w:val="Balk3"/>
    <w:uiPriority w:val="99"/>
    <w:rsid w:val="004B46B6"/>
    <w:pPr>
      <w:keepLines w:val="0"/>
    </w:pPr>
    <w:rPr>
      <w:bCs w:val="0"/>
      <w:lang w:eastAsia="tr-TR"/>
    </w:rPr>
  </w:style>
  <w:style w:type="paragraph" w:customStyle="1" w:styleId="StyleHeading2Left">
    <w:name w:val="Style Heading 2 + Left"/>
    <w:basedOn w:val="Balk2"/>
    <w:uiPriority w:val="99"/>
    <w:rsid w:val="004B46B6"/>
    <w:pPr>
      <w:keepLines w:val="0"/>
      <w:widowControl w:val="0"/>
      <w:autoSpaceDE w:val="0"/>
      <w:autoSpaceDN w:val="0"/>
      <w:adjustRightInd w:val="0"/>
      <w:snapToGrid w:val="0"/>
      <w:jc w:val="left"/>
    </w:pPr>
    <w:rPr>
      <w:rFonts w:eastAsia="SimSun"/>
      <w:bCs w:val="0"/>
      <w:noProof/>
      <w:szCs w:val="28"/>
      <w:lang w:eastAsia="en-US"/>
    </w:rPr>
  </w:style>
  <w:style w:type="paragraph" w:customStyle="1" w:styleId="StyleComplex10ptLatinBoldCentered">
    <w:name w:val="Style (Complex) 10 pt (Latin) Bold Centered"/>
    <w:basedOn w:val="Normal"/>
    <w:next w:val="Normal"/>
    <w:uiPriority w:val="99"/>
    <w:rsid w:val="004B46B6"/>
    <w:pPr>
      <w:jc w:val="center"/>
    </w:pPr>
    <w:rPr>
      <w:b/>
    </w:rPr>
  </w:style>
  <w:style w:type="paragraph" w:customStyle="1" w:styleId="Style2">
    <w:name w:val="Style2"/>
    <w:basedOn w:val="Normal"/>
    <w:uiPriority w:val="99"/>
    <w:rsid w:val="004B46B6"/>
  </w:style>
  <w:style w:type="paragraph" w:customStyle="1" w:styleId="StyleJustified">
    <w:name w:val="Style Justified"/>
    <w:basedOn w:val="Normal"/>
    <w:uiPriority w:val="99"/>
    <w:rsid w:val="004B46B6"/>
    <w:pPr>
      <w:jc w:val="both"/>
    </w:pPr>
  </w:style>
  <w:style w:type="paragraph" w:customStyle="1" w:styleId="StyleHeading1">
    <w:name w:val="Style Heading 1 +"/>
    <w:basedOn w:val="Balk1"/>
    <w:uiPriority w:val="99"/>
    <w:rsid w:val="004B46B6"/>
    <w:pPr>
      <w:keepLines w:val="0"/>
    </w:pPr>
    <w:rPr>
      <w:bCs w:val="0"/>
      <w:noProof/>
      <w:szCs w:val="20"/>
      <w:lang w:val="en-AU" w:eastAsia="tr-TR"/>
    </w:rPr>
  </w:style>
  <w:style w:type="paragraph" w:customStyle="1" w:styleId="StyleHeading1Centered">
    <w:name w:val="Style Heading 1 + Centered"/>
    <w:basedOn w:val="Balk1"/>
    <w:uiPriority w:val="99"/>
    <w:rsid w:val="004B46B6"/>
    <w:pPr>
      <w:keepLines w:val="0"/>
    </w:pPr>
    <w:rPr>
      <w:bCs w:val="0"/>
      <w:noProof/>
      <w:kern w:val="28"/>
      <w:szCs w:val="20"/>
      <w:lang w:val="en-AU" w:eastAsia="tr-TR"/>
    </w:rPr>
  </w:style>
  <w:style w:type="paragraph" w:customStyle="1" w:styleId="StyleHeading1Centered1">
    <w:name w:val="Style Heading 1 + Centered1"/>
    <w:basedOn w:val="Balk1"/>
    <w:uiPriority w:val="99"/>
    <w:rsid w:val="004B46B6"/>
    <w:pPr>
      <w:keepLines w:val="0"/>
    </w:pPr>
    <w:rPr>
      <w:bCs w:val="0"/>
      <w:noProof/>
      <w:kern w:val="28"/>
      <w:szCs w:val="20"/>
      <w:lang w:val="en-AU" w:eastAsia="tr-TR"/>
    </w:rPr>
  </w:style>
  <w:style w:type="paragraph" w:customStyle="1" w:styleId="StyleHeading1Centered2">
    <w:name w:val="Style Heading 1 + Centered2"/>
    <w:basedOn w:val="Balk1"/>
    <w:uiPriority w:val="99"/>
    <w:rsid w:val="004B46B6"/>
    <w:pPr>
      <w:keepLines w:val="0"/>
    </w:pPr>
    <w:rPr>
      <w:bCs w:val="0"/>
      <w:noProof/>
      <w:kern w:val="28"/>
      <w:szCs w:val="20"/>
      <w:lang w:val="en-AU" w:eastAsia="tr-TR"/>
    </w:rPr>
  </w:style>
  <w:style w:type="paragraph" w:customStyle="1" w:styleId="StyleHeading1Centered3">
    <w:name w:val="Style Heading 1 + Centered3"/>
    <w:basedOn w:val="Balk1"/>
    <w:uiPriority w:val="99"/>
    <w:rsid w:val="004B46B6"/>
    <w:pPr>
      <w:keepLines w:val="0"/>
    </w:pPr>
    <w:rPr>
      <w:bCs w:val="0"/>
      <w:noProof/>
      <w:kern w:val="28"/>
      <w:szCs w:val="20"/>
      <w:lang w:val="en-AU" w:eastAsia="tr-TR"/>
    </w:rPr>
  </w:style>
  <w:style w:type="paragraph" w:customStyle="1" w:styleId="StyleHeading2Italic">
    <w:name w:val="Style Heading 2 + Italic"/>
    <w:basedOn w:val="Balk2"/>
    <w:uiPriority w:val="99"/>
    <w:rsid w:val="004B46B6"/>
    <w:pPr>
      <w:keepLines w:val="0"/>
      <w:snapToGrid w:val="0"/>
    </w:pPr>
    <w:rPr>
      <w:iCs/>
      <w:noProof/>
      <w:szCs w:val="20"/>
      <w:lang w:val="en-AU" w:eastAsia="en-US"/>
    </w:rPr>
  </w:style>
  <w:style w:type="paragraph" w:customStyle="1" w:styleId="StyleJustified1">
    <w:name w:val="Style Justified1"/>
    <w:basedOn w:val="Normal"/>
    <w:uiPriority w:val="99"/>
    <w:rsid w:val="004B46B6"/>
    <w:pPr>
      <w:jc w:val="both"/>
    </w:pPr>
  </w:style>
  <w:style w:type="paragraph" w:customStyle="1" w:styleId="ListeParagraf1">
    <w:name w:val="Liste Paragraf1"/>
    <w:basedOn w:val="Normal"/>
    <w:uiPriority w:val="99"/>
    <w:rsid w:val="004B46B6"/>
    <w:pPr>
      <w:ind w:left="720"/>
      <w:contextualSpacing/>
    </w:pPr>
  </w:style>
  <w:style w:type="character" w:customStyle="1" w:styleId="Balk1CharChar2">
    <w:name w:val="Başlık 1 Char Char2"/>
    <w:aliases w:val="1 Heading Char2,baslık 1 Char2,Ba?lyk 1 Char Char Char"/>
    <w:uiPriority w:val="99"/>
    <w:rsid w:val="004B46B6"/>
    <w:rPr>
      <w:rFonts w:ascii="Arial" w:hAnsi="Arial" w:cs="Arial" w:hint="default"/>
      <w:b/>
      <w:bCs w:val="0"/>
      <w:kern w:val="28"/>
      <w:sz w:val="28"/>
      <w:lang w:val="en-AU" w:eastAsia="tr-TR"/>
    </w:rPr>
  </w:style>
  <w:style w:type="character" w:customStyle="1" w:styleId="hps">
    <w:name w:val="hps"/>
    <w:rsid w:val="004B46B6"/>
  </w:style>
  <w:style w:type="paragraph" w:styleId="KonuBal">
    <w:name w:val="Title"/>
    <w:basedOn w:val="Normal"/>
    <w:link w:val="KonuBalChar"/>
    <w:qFormat/>
    <w:rsid w:val="00077CC6"/>
    <w:pPr>
      <w:jc w:val="center"/>
    </w:pPr>
    <w:rPr>
      <w:b/>
      <w:sz w:val="28"/>
      <w:szCs w:val="24"/>
      <w:lang w:val="x-none" w:eastAsia="x-none"/>
    </w:rPr>
  </w:style>
  <w:style w:type="character" w:customStyle="1" w:styleId="KonuBalChar">
    <w:name w:val="Konu Başlığı Char"/>
    <w:link w:val="KonuBal"/>
    <w:rsid w:val="00077CC6"/>
    <w:rPr>
      <w:rFonts w:eastAsia="Times New Roman"/>
      <w:b/>
      <w:sz w:val="28"/>
      <w:szCs w:val="24"/>
      <w:lang w:val="x-none" w:eastAsia="x-none"/>
    </w:rPr>
  </w:style>
  <w:style w:type="character" w:styleId="Kpr">
    <w:name w:val="Hyperlink"/>
    <w:uiPriority w:val="99"/>
    <w:unhideWhenUsed/>
    <w:rsid w:val="00601604"/>
    <w:rPr>
      <w:color w:val="0000FF"/>
      <w:u w:val="single"/>
    </w:rPr>
  </w:style>
  <w:style w:type="table" w:styleId="TabloKlavuzu">
    <w:name w:val="Table Grid"/>
    <w:basedOn w:val="NormalTablo"/>
    <w:uiPriority w:val="99"/>
    <w:rsid w:val="002E0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826997"/>
    <w:rPr>
      <w:vertAlign w:val="superscript"/>
    </w:rPr>
  </w:style>
  <w:style w:type="character" w:customStyle="1" w:styleId="atn">
    <w:name w:val="atn"/>
    <w:rsid w:val="003806AB"/>
  </w:style>
  <w:style w:type="character" w:customStyle="1" w:styleId="shorttext">
    <w:name w:val="short_text"/>
    <w:rsid w:val="00DA730B"/>
  </w:style>
  <w:style w:type="character" w:styleId="zlenenKpr">
    <w:name w:val="FollowedHyperlink"/>
    <w:uiPriority w:val="99"/>
    <w:semiHidden/>
    <w:unhideWhenUsed/>
    <w:rsid w:val="000D7933"/>
    <w:rPr>
      <w:color w:val="954F72"/>
      <w:u w:val="single"/>
    </w:rPr>
  </w:style>
  <w:style w:type="paragraph" w:styleId="GvdeMetni3">
    <w:name w:val="Body Text 3"/>
    <w:basedOn w:val="Normal"/>
    <w:link w:val="GvdeMetni3Char"/>
    <w:uiPriority w:val="99"/>
    <w:unhideWhenUsed/>
    <w:rsid w:val="00E04898"/>
    <w:pPr>
      <w:spacing w:after="120"/>
    </w:pPr>
    <w:rPr>
      <w:sz w:val="16"/>
      <w:szCs w:val="16"/>
    </w:rPr>
  </w:style>
  <w:style w:type="character" w:customStyle="1" w:styleId="GvdeMetni3Char">
    <w:name w:val="Gövde Metni 3 Char"/>
    <w:basedOn w:val="VarsaylanParagrafYazTipi"/>
    <w:link w:val="GvdeMetni3"/>
    <w:uiPriority w:val="99"/>
    <w:rsid w:val="00E04898"/>
    <w:rPr>
      <w:rFonts w:eastAsia="Times New Roman"/>
      <w:sz w:val="16"/>
      <w:szCs w:val="16"/>
    </w:rPr>
  </w:style>
  <w:style w:type="character" w:customStyle="1" w:styleId="Balk6Char">
    <w:name w:val="Başlık 6 Char"/>
    <w:aliases w:val="Başlık 1 ortadan Char"/>
    <w:basedOn w:val="VarsaylanParagrafYazTipi"/>
    <w:link w:val="Balk6"/>
    <w:uiPriority w:val="9"/>
    <w:rsid w:val="00567BE9"/>
    <w:rPr>
      <w:rFonts w:eastAsiaTheme="majorEastAsia" w:cstheme="majorBidi"/>
      <w:b/>
      <w:iCs/>
      <w:sz w:val="28"/>
    </w:rPr>
  </w:style>
  <w:style w:type="paragraph" w:styleId="TBal">
    <w:name w:val="TOC Heading"/>
    <w:basedOn w:val="Balk1"/>
    <w:next w:val="Normal"/>
    <w:uiPriority w:val="39"/>
    <w:unhideWhenUsed/>
    <w:qFormat/>
    <w:rsid w:val="006853BF"/>
    <w:pPr>
      <w:tabs>
        <w:tab w:val="clear" w:pos="567"/>
      </w:tabs>
      <w:spacing w:before="480" w:line="276" w:lineRule="auto"/>
      <w:jc w:val="left"/>
      <w:outlineLvl w:val="9"/>
    </w:pPr>
    <w:rPr>
      <w:rFonts w:asciiTheme="majorHAnsi" w:eastAsiaTheme="majorEastAsia" w:hAnsiTheme="majorHAnsi" w:cstheme="majorBidi"/>
      <w:iCs w:val="0"/>
      <w:color w:val="2E74B5" w:themeColor="accent1" w:themeShade="BF"/>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2273">
      <w:bodyDiv w:val="1"/>
      <w:marLeft w:val="0"/>
      <w:marRight w:val="0"/>
      <w:marTop w:val="0"/>
      <w:marBottom w:val="0"/>
      <w:divBdr>
        <w:top w:val="none" w:sz="0" w:space="0" w:color="auto"/>
        <w:left w:val="none" w:sz="0" w:space="0" w:color="auto"/>
        <w:bottom w:val="none" w:sz="0" w:space="0" w:color="auto"/>
        <w:right w:val="none" w:sz="0" w:space="0" w:color="auto"/>
      </w:divBdr>
      <w:divsChild>
        <w:div w:id="1304850261">
          <w:marLeft w:val="0"/>
          <w:marRight w:val="0"/>
          <w:marTop w:val="0"/>
          <w:marBottom w:val="0"/>
          <w:divBdr>
            <w:top w:val="none" w:sz="0" w:space="0" w:color="auto"/>
            <w:left w:val="none" w:sz="0" w:space="0" w:color="auto"/>
            <w:bottom w:val="none" w:sz="0" w:space="0" w:color="auto"/>
            <w:right w:val="none" w:sz="0" w:space="0" w:color="auto"/>
          </w:divBdr>
          <w:divsChild>
            <w:div w:id="154105543">
              <w:marLeft w:val="0"/>
              <w:marRight w:val="0"/>
              <w:marTop w:val="0"/>
              <w:marBottom w:val="0"/>
              <w:divBdr>
                <w:top w:val="none" w:sz="0" w:space="0" w:color="auto"/>
                <w:left w:val="none" w:sz="0" w:space="0" w:color="auto"/>
                <w:bottom w:val="none" w:sz="0" w:space="0" w:color="auto"/>
                <w:right w:val="none" w:sz="0" w:space="0" w:color="auto"/>
              </w:divBdr>
              <w:divsChild>
                <w:div w:id="264463697">
                  <w:marLeft w:val="0"/>
                  <w:marRight w:val="0"/>
                  <w:marTop w:val="0"/>
                  <w:marBottom w:val="0"/>
                  <w:divBdr>
                    <w:top w:val="none" w:sz="0" w:space="0" w:color="auto"/>
                    <w:left w:val="none" w:sz="0" w:space="0" w:color="auto"/>
                    <w:bottom w:val="none" w:sz="0" w:space="0" w:color="auto"/>
                    <w:right w:val="none" w:sz="0" w:space="0" w:color="auto"/>
                  </w:divBdr>
                  <w:divsChild>
                    <w:div w:id="759907223">
                      <w:marLeft w:val="0"/>
                      <w:marRight w:val="0"/>
                      <w:marTop w:val="0"/>
                      <w:marBottom w:val="0"/>
                      <w:divBdr>
                        <w:top w:val="none" w:sz="0" w:space="0" w:color="auto"/>
                        <w:left w:val="none" w:sz="0" w:space="0" w:color="auto"/>
                        <w:bottom w:val="none" w:sz="0" w:space="0" w:color="auto"/>
                        <w:right w:val="none" w:sz="0" w:space="0" w:color="auto"/>
                      </w:divBdr>
                      <w:divsChild>
                        <w:div w:id="1290939049">
                          <w:marLeft w:val="0"/>
                          <w:marRight w:val="0"/>
                          <w:marTop w:val="0"/>
                          <w:marBottom w:val="0"/>
                          <w:divBdr>
                            <w:top w:val="none" w:sz="0" w:space="0" w:color="auto"/>
                            <w:left w:val="none" w:sz="0" w:space="0" w:color="auto"/>
                            <w:bottom w:val="none" w:sz="0" w:space="0" w:color="auto"/>
                            <w:right w:val="none" w:sz="0" w:space="0" w:color="auto"/>
                          </w:divBdr>
                          <w:divsChild>
                            <w:div w:id="450364568">
                              <w:marLeft w:val="0"/>
                              <w:marRight w:val="0"/>
                              <w:marTop w:val="0"/>
                              <w:marBottom w:val="0"/>
                              <w:divBdr>
                                <w:top w:val="none" w:sz="0" w:space="0" w:color="auto"/>
                                <w:left w:val="none" w:sz="0" w:space="0" w:color="auto"/>
                                <w:bottom w:val="none" w:sz="0" w:space="0" w:color="auto"/>
                                <w:right w:val="none" w:sz="0" w:space="0" w:color="auto"/>
                              </w:divBdr>
                              <w:divsChild>
                                <w:div w:id="783037538">
                                  <w:marLeft w:val="0"/>
                                  <w:marRight w:val="0"/>
                                  <w:marTop w:val="0"/>
                                  <w:marBottom w:val="0"/>
                                  <w:divBdr>
                                    <w:top w:val="none" w:sz="0" w:space="0" w:color="auto"/>
                                    <w:left w:val="none" w:sz="0" w:space="0" w:color="auto"/>
                                    <w:bottom w:val="none" w:sz="0" w:space="0" w:color="auto"/>
                                    <w:right w:val="none" w:sz="0" w:space="0" w:color="auto"/>
                                  </w:divBdr>
                                  <w:divsChild>
                                    <w:div w:id="1799492167">
                                      <w:marLeft w:val="60"/>
                                      <w:marRight w:val="0"/>
                                      <w:marTop w:val="0"/>
                                      <w:marBottom w:val="0"/>
                                      <w:divBdr>
                                        <w:top w:val="none" w:sz="0" w:space="0" w:color="auto"/>
                                        <w:left w:val="none" w:sz="0" w:space="0" w:color="auto"/>
                                        <w:bottom w:val="none" w:sz="0" w:space="0" w:color="auto"/>
                                        <w:right w:val="none" w:sz="0" w:space="0" w:color="auto"/>
                                      </w:divBdr>
                                      <w:divsChild>
                                        <w:div w:id="162472555">
                                          <w:marLeft w:val="0"/>
                                          <w:marRight w:val="0"/>
                                          <w:marTop w:val="0"/>
                                          <w:marBottom w:val="0"/>
                                          <w:divBdr>
                                            <w:top w:val="none" w:sz="0" w:space="0" w:color="auto"/>
                                            <w:left w:val="none" w:sz="0" w:space="0" w:color="auto"/>
                                            <w:bottom w:val="none" w:sz="0" w:space="0" w:color="auto"/>
                                            <w:right w:val="none" w:sz="0" w:space="0" w:color="auto"/>
                                          </w:divBdr>
                                          <w:divsChild>
                                            <w:div w:id="1801148586">
                                              <w:marLeft w:val="0"/>
                                              <w:marRight w:val="0"/>
                                              <w:marTop w:val="0"/>
                                              <w:marBottom w:val="120"/>
                                              <w:divBdr>
                                                <w:top w:val="single" w:sz="6" w:space="0" w:color="F5F5F5"/>
                                                <w:left w:val="single" w:sz="6" w:space="0" w:color="F5F5F5"/>
                                                <w:bottom w:val="single" w:sz="6" w:space="0" w:color="F5F5F5"/>
                                                <w:right w:val="single" w:sz="6" w:space="0" w:color="F5F5F5"/>
                                              </w:divBdr>
                                              <w:divsChild>
                                                <w:div w:id="825127443">
                                                  <w:marLeft w:val="0"/>
                                                  <w:marRight w:val="0"/>
                                                  <w:marTop w:val="0"/>
                                                  <w:marBottom w:val="0"/>
                                                  <w:divBdr>
                                                    <w:top w:val="none" w:sz="0" w:space="0" w:color="auto"/>
                                                    <w:left w:val="none" w:sz="0" w:space="0" w:color="auto"/>
                                                    <w:bottom w:val="none" w:sz="0" w:space="0" w:color="auto"/>
                                                    <w:right w:val="none" w:sz="0" w:space="0" w:color="auto"/>
                                                  </w:divBdr>
                                                  <w:divsChild>
                                                    <w:div w:id="808012726">
                                                      <w:marLeft w:val="0"/>
                                                      <w:marRight w:val="0"/>
                                                      <w:marTop w:val="0"/>
                                                      <w:marBottom w:val="0"/>
                                                      <w:divBdr>
                                                        <w:top w:val="none" w:sz="0" w:space="0" w:color="auto"/>
                                                        <w:left w:val="none" w:sz="0" w:space="0" w:color="auto"/>
                                                        <w:bottom w:val="none" w:sz="0" w:space="0" w:color="auto"/>
                                                        <w:right w:val="none" w:sz="0" w:space="0" w:color="auto"/>
                                                      </w:divBdr>
                                                      <w:divsChild>
                                                        <w:div w:id="13049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705075">
      <w:bodyDiv w:val="1"/>
      <w:marLeft w:val="0"/>
      <w:marRight w:val="0"/>
      <w:marTop w:val="0"/>
      <w:marBottom w:val="0"/>
      <w:divBdr>
        <w:top w:val="none" w:sz="0" w:space="0" w:color="auto"/>
        <w:left w:val="none" w:sz="0" w:space="0" w:color="auto"/>
        <w:bottom w:val="none" w:sz="0" w:space="0" w:color="auto"/>
        <w:right w:val="none" w:sz="0" w:space="0" w:color="auto"/>
      </w:divBdr>
    </w:div>
    <w:div w:id="13907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3.png"/><Relationship Id="rId26" Type="http://schemas.openxmlformats.org/officeDocument/2006/relationships/header" Target="header8.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7.xml"/><Relationship Id="rId42" Type="http://schemas.openxmlformats.org/officeDocument/2006/relationships/hyperlink" Target="http://www.iso.org/iso/foreword" TargetMode="External"/><Relationship Id="rId47" Type="http://schemas.openxmlformats.org/officeDocument/2006/relationships/footer" Target="footer12.xml"/><Relationship Id="rId50"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oter" Target="footer9.xm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4.emf"/><Relationship Id="rId41" Type="http://schemas.openxmlformats.org/officeDocument/2006/relationships/hyperlink" Target="http://www.iso.org/pa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yperlink" Target="http://www.iso.org/directives" TargetMode="External"/><Relationship Id="rId45" Type="http://schemas.openxmlformats.org/officeDocument/2006/relationships/header" Target="header14.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header" Target="header11.xml"/><Relationship Id="rId49" Type="http://schemas.openxmlformats.org/officeDocument/2006/relationships/header" Target="header16.xml"/><Relationship Id="rId10" Type="http://schemas.openxmlformats.org/officeDocument/2006/relationships/image" Target="media/image2.emf"/><Relationship Id="rId19" Type="http://schemas.openxmlformats.org/officeDocument/2006/relationships/header" Target="header4.xml"/><Relationship Id="rId31" Type="http://schemas.openxmlformats.org/officeDocument/2006/relationships/hyperlink" Target="http://www.iso.org" TargetMode="External"/><Relationship Id="rId44" Type="http://schemas.openxmlformats.org/officeDocument/2006/relationships/header" Target="header1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image" Target="media/image5.emf"/><Relationship Id="rId35" Type="http://schemas.openxmlformats.org/officeDocument/2006/relationships/footer" Target="footer8.xml"/><Relationship Id="rId43" Type="http://schemas.openxmlformats.org/officeDocument/2006/relationships/image" Target="media/image6.png"/><Relationship Id="rId48" Type="http://schemas.openxmlformats.org/officeDocument/2006/relationships/header" Target="header15.xml"/><Relationship Id="rId8" Type="http://schemas.openxmlformats.org/officeDocument/2006/relationships/image" Target="media/image1.png"/><Relationship Id="rId51" Type="http://schemas.openxmlformats.org/officeDocument/2006/relationships/footer" Target="footer1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849E2-8123-4B3F-A28E-4B12276B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15183</Words>
  <Characters>86546</Characters>
  <Application>Microsoft Office Word</Application>
  <DocSecurity>0</DocSecurity>
  <Lines>721</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101526</CharactersWithSpaces>
  <SharedDoc>false</SharedDoc>
  <HLinks>
    <vt:vector size="366" baseType="variant">
      <vt:variant>
        <vt:i4>4063339</vt:i4>
      </vt:variant>
      <vt:variant>
        <vt:i4>297</vt:i4>
      </vt:variant>
      <vt:variant>
        <vt:i4>0</vt:i4>
      </vt:variant>
      <vt:variant>
        <vt:i4>5</vt:i4>
      </vt:variant>
      <vt:variant>
        <vt:lpwstr>http://tureng.com/search/engelleyici r%c3%b6le</vt:lpwstr>
      </vt:variant>
      <vt:variant>
        <vt:lpwstr/>
      </vt:variant>
      <vt:variant>
        <vt:i4>6815782</vt:i4>
      </vt:variant>
      <vt:variant>
        <vt:i4>294</vt:i4>
      </vt:variant>
      <vt:variant>
        <vt:i4>0</vt:i4>
      </vt:variant>
      <vt:variant>
        <vt:i4>5</vt:i4>
      </vt:variant>
      <vt:variant>
        <vt:lpwstr>http://tureng.com/search/programlanabilir ak%c4%b1ll%c4%b1 kontrol cihaz%c4%b1</vt:lpwstr>
      </vt:variant>
      <vt:variant>
        <vt:lpwstr/>
      </vt:variant>
      <vt:variant>
        <vt:i4>3473529</vt:i4>
      </vt:variant>
      <vt:variant>
        <vt:i4>291</vt:i4>
      </vt:variant>
      <vt:variant>
        <vt:i4>0</vt:i4>
      </vt:variant>
      <vt:variant>
        <vt:i4>5</vt:i4>
      </vt:variant>
      <vt:variant>
        <vt:lpwstr>http://tureng.com/search/titre%c5%9fim alg%c4%b1lama sens%c3%b6r%c3%bc</vt:lpwstr>
      </vt:variant>
      <vt:variant>
        <vt:lpwstr/>
      </vt:variant>
      <vt:variant>
        <vt:i4>6815791</vt:i4>
      </vt:variant>
      <vt:variant>
        <vt:i4>288</vt:i4>
      </vt:variant>
      <vt:variant>
        <vt:i4>0</vt:i4>
      </vt:variant>
      <vt:variant>
        <vt:i4>5</vt:i4>
      </vt:variant>
      <vt:variant>
        <vt:lpwstr>http://tureng.com/search/k%c3%bc%c3%a7%c3%bck ind%c3%bckleme anahtar%c4%b1</vt:lpwstr>
      </vt:variant>
      <vt:variant>
        <vt:lpwstr/>
      </vt:variant>
      <vt:variant>
        <vt:i4>4980757</vt:i4>
      </vt:variant>
      <vt:variant>
        <vt:i4>285</vt:i4>
      </vt:variant>
      <vt:variant>
        <vt:i4>0</vt:i4>
      </vt:variant>
      <vt:variant>
        <vt:i4>5</vt:i4>
      </vt:variant>
      <vt:variant>
        <vt:lpwstr>http://tureng.com/search/g%c3%bcvenilirlik kontrol%c3%bc</vt:lpwstr>
      </vt:variant>
      <vt:variant>
        <vt:lpwstr/>
      </vt:variant>
      <vt:variant>
        <vt:i4>2359397</vt:i4>
      </vt:variant>
      <vt:variant>
        <vt:i4>282</vt:i4>
      </vt:variant>
      <vt:variant>
        <vt:i4>0</vt:i4>
      </vt:variant>
      <vt:variant>
        <vt:i4>5</vt:i4>
      </vt:variant>
      <vt:variant>
        <vt:lpwstr>http://tureng.com/search/uygulanabildi%c4%9fi yerde</vt:lpwstr>
      </vt:variant>
      <vt:variant>
        <vt:lpwstr/>
      </vt:variant>
      <vt:variant>
        <vt:i4>2031678</vt:i4>
      </vt:variant>
      <vt:variant>
        <vt:i4>279</vt:i4>
      </vt:variant>
      <vt:variant>
        <vt:i4>0</vt:i4>
      </vt:variant>
      <vt:variant>
        <vt:i4>5</vt:i4>
      </vt:variant>
      <vt:variant>
        <vt:lpwstr/>
      </vt:variant>
      <vt:variant>
        <vt:lpwstr>_Toc389660265</vt:lpwstr>
      </vt:variant>
      <vt:variant>
        <vt:i4>2031678</vt:i4>
      </vt:variant>
      <vt:variant>
        <vt:i4>276</vt:i4>
      </vt:variant>
      <vt:variant>
        <vt:i4>0</vt:i4>
      </vt:variant>
      <vt:variant>
        <vt:i4>5</vt:i4>
      </vt:variant>
      <vt:variant>
        <vt:lpwstr/>
      </vt:variant>
      <vt:variant>
        <vt:lpwstr>_Toc389660263</vt:lpwstr>
      </vt:variant>
      <vt:variant>
        <vt:i4>2031678</vt:i4>
      </vt:variant>
      <vt:variant>
        <vt:i4>269</vt:i4>
      </vt:variant>
      <vt:variant>
        <vt:i4>0</vt:i4>
      </vt:variant>
      <vt:variant>
        <vt:i4>5</vt:i4>
      </vt:variant>
      <vt:variant>
        <vt:lpwstr/>
      </vt:variant>
      <vt:variant>
        <vt:lpwstr>_Toc389660265</vt:lpwstr>
      </vt:variant>
      <vt:variant>
        <vt:i4>2031678</vt:i4>
      </vt:variant>
      <vt:variant>
        <vt:i4>266</vt:i4>
      </vt:variant>
      <vt:variant>
        <vt:i4>0</vt:i4>
      </vt:variant>
      <vt:variant>
        <vt:i4>5</vt:i4>
      </vt:variant>
      <vt:variant>
        <vt:lpwstr/>
      </vt:variant>
      <vt:variant>
        <vt:lpwstr>_Toc389660264</vt:lpwstr>
      </vt:variant>
      <vt:variant>
        <vt:i4>2031678</vt:i4>
      </vt:variant>
      <vt:variant>
        <vt:i4>263</vt:i4>
      </vt:variant>
      <vt:variant>
        <vt:i4>0</vt:i4>
      </vt:variant>
      <vt:variant>
        <vt:i4>5</vt:i4>
      </vt:variant>
      <vt:variant>
        <vt:lpwstr/>
      </vt:variant>
      <vt:variant>
        <vt:lpwstr>_Toc389660263</vt:lpwstr>
      </vt:variant>
      <vt:variant>
        <vt:i4>2031678</vt:i4>
      </vt:variant>
      <vt:variant>
        <vt:i4>257</vt:i4>
      </vt:variant>
      <vt:variant>
        <vt:i4>0</vt:i4>
      </vt:variant>
      <vt:variant>
        <vt:i4>5</vt:i4>
      </vt:variant>
      <vt:variant>
        <vt:lpwstr/>
      </vt:variant>
      <vt:variant>
        <vt:lpwstr>_Toc389660262</vt:lpwstr>
      </vt:variant>
      <vt:variant>
        <vt:i4>2031678</vt:i4>
      </vt:variant>
      <vt:variant>
        <vt:i4>254</vt:i4>
      </vt:variant>
      <vt:variant>
        <vt:i4>0</vt:i4>
      </vt:variant>
      <vt:variant>
        <vt:i4>5</vt:i4>
      </vt:variant>
      <vt:variant>
        <vt:lpwstr/>
      </vt:variant>
      <vt:variant>
        <vt:lpwstr>_Toc389660261</vt:lpwstr>
      </vt:variant>
      <vt:variant>
        <vt:i4>2031678</vt:i4>
      </vt:variant>
      <vt:variant>
        <vt:i4>251</vt:i4>
      </vt:variant>
      <vt:variant>
        <vt:i4>0</vt:i4>
      </vt:variant>
      <vt:variant>
        <vt:i4>5</vt:i4>
      </vt:variant>
      <vt:variant>
        <vt:lpwstr/>
      </vt:variant>
      <vt:variant>
        <vt:lpwstr>_Toc389660260</vt:lpwstr>
      </vt:variant>
      <vt:variant>
        <vt:i4>1835070</vt:i4>
      </vt:variant>
      <vt:variant>
        <vt:i4>245</vt:i4>
      </vt:variant>
      <vt:variant>
        <vt:i4>0</vt:i4>
      </vt:variant>
      <vt:variant>
        <vt:i4>5</vt:i4>
      </vt:variant>
      <vt:variant>
        <vt:lpwstr/>
      </vt:variant>
      <vt:variant>
        <vt:lpwstr>_Toc389660259</vt:lpwstr>
      </vt:variant>
      <vt:variant>
        <vt:i4>1835070</vt:i4>
      </vt:variant>
      <vt:variant>
        <vt:i4>242</vt:i4>
      </vt:variant>
      <vt:variant>
        <vt:i4>0</vt:i4>
      </vt:variant>
      <vt:variant>
        <vt:i4>5</vt:i4>
      </vt:variant>
      <vt:variant>
        <vt:lpwstr/>
      </vt:variant>
      <vt:variant>
        <vt:lpwstr>_Toc389660258</vt:lpwstr>
      </vt:variant>
      <vt:variant>
        <vt:i4>1835070</vt:i4>
      </vt:variant>
      <vt:variant>
        <vt:i4>239</vt:i4>
      </vt:variant>
      <vt:variant>
        <vt:i4>0</vt:i4>
      </vt:variant>
      <vt:variant>
        <vt:i4>5</vt:i4>
      </vt:variant>
      <vt:variant>
        <vt:lpwstr/>
      </vt:variant>
      <vt:variant>
        <vt:lpwstr>_Toc389660257</vt:lpwstr>
      </vt:variant>
      <vt:variant>
        <vt:i4>1835070</vt:i4>
      </vt:variant>
      <vt:variant>
        <vt:i4>233</vt:i4>
      </vt:variant>
      <vt:variant>
        <vt:i4>0</vt:i4>
      </vt:variant>
      <vt:variant>
        <vt:i4>5</vt:i4>
      </vt:variant>
      <vt:variant>
        <vt:lpwstr/>
      </vt:variant>
      <vt:variant>
        <vt:lpwstr>_Toc389660256</vt:lpwstr>
      </vt:variant>
      <vt:variant>
        <vt:i4>1835070</vt:i4>
      </vt:variant>
      <vt:variant>
        <vt:i4>230</vt:i4>
      </vt:variant>
      <vt:variant>
        <vt:i4>0</vt:i4>
      </vt:variant>
      <vt:variant>
        <vt:i4>5</vt:i4>
      </vt:variant>
      <vt:variant>
        <vt:lpwstr/>
      </vt:variant>
      <vt:variant>
        <vt:lpwstr>_Toc389660255</vt:lpwstr>
      </vt:variant>
      <vt:variant>
        <vt:i4>1835070</vt:i4>
      </vt:variant>
      <vt:variant>
        <vt:i4>227</vt:i4>
      </vt:variant>
      <vt:variant>
        <vt:i4>0</vt:i4>
      </vt:variant>
      <vt:variant>
        <vt:i4>5</vt:i4>
      </vt:variant>
      <vt:variant>
        <vt:lpwstr/>
      </vt:variant>
      <vt:variant>
        <vt:lpwstr>_Toc389660254</vt:lpwstr>
      </vt:variant>
      <vt:variant>
        <vt:i4>1835070</vt:i4>
      </vt:variant>
      <vt:variant>
        <vt:i4>221</vt:i4>
      </vt:variant>
      <vt:variant>
        <vt:i4>0</vt:i4>
      </vt:variant>
      <vt:variant>
        <vt:i4>5</vt:i4>
      </vt:variant>
      <vt:variant>
        <vt:lpwstr/>
      </vt:variant>
      <vt:variant>
        <vt:lpwstr>_Toc389660253</vt:lpwstr>
      </vt:variant>
      <vt:variant>
        <vt:i4>1835070</vt:i4>
      </vt:variant>
      <vt:variant>
        <vt:i4>218</vt:i4>
      </vt:variant>
      <vt:variant>
        <vt:i4>0</vt:i4>
      </vt:variant>
      <vt:variant>
        <vt:i4>5</vt:i4>
      </vt:variant>
      <vt:variant>
        <vt:lpwstr/>
      </vt:variant>
      <vt:variant>
        <vt:lpwstr>_Toc389660252</vt:lpwstr>
      </vt:variant>
      <vt:variant>
        <vt:i4>1835070</vt:i4>
      </vt:variant>
      <vt:variant>
        <vt:i4>215</vt:i4>
      </vt:variant>
      <vt:variant>
        <vt:i4>0</vt:i4>
      </vt:variant>
      <vt:variant>
        <vt:i4>5</vt:i4>
      </vt:variant>
      <vt:variant>
        <vt:lpwstr/>
      </vt:variant>
      <vt:variant>
        <vt:lpwstr>_Toc389660251</vt:lpwstr>
      </vt:variant>
      <vt:variant>
        <vt:i4>1835070</vt:i4>
      </vt:variant>
      <vt:variant>
        <vt:i4>209</vt:i4>
      </vt:variant>
      <vt:variant>
        <vt:i4>0</vt:i4>
      </vt:variant>
      <vt:variant>
        <vt:i4>5</vt:i4>
      </vt:variant>
      <vt:variant>
        <vt:lpwstr/>
      </vt:variant>
      <vt:variant>
        <vt:lpwstr>_Toc389660250</vt:lpwstr>
      </vt:variant>
      <vt:variant>
        <vt:i4>1900606</vt:i4>
      </vt:variant>
      <vt:variant>
        <vt:i4>203</vt:i4>
      </vt:variant>
      <vt:variant>
        <vt:i4>0</vt:i4>
      </vt:variant>
      <vt:variant>
        <vt:i4>5</vt:i4>
      </vt:variant>
      <vt:variant>
        <vt:lpwstr/>
      </vt:variant>
      <vt:variant>
        <vt:lpwstr>_Toc389660249</vt:lpwstr>
      </vt:variant>
      <vt:variant>
        <vt:i4>1900606</vt:i4>
      </vt:variant>
      <vt:variant>
        <vt:i4>197</vt:i4>
      </vt:variant>
      <vt:variant>
        <vt:i4>0</vt:i4>
      </vt:variant>
      <vt:variant>
        <vt:i4>5</vt:i4>
      </vt:variant>
      <vt:variant>
        <vt:lpwstr/>
      </vt:variant>
      <vt:variant>
        <vt:lpwstr>_Toc389660248</vt:lpwstr>
      </vt:variant>
      <vt:variant>
        <vt:i4>1900606</vt:i4>
      </vt:variant>
      <vt:variant>
        <vt:i4>191</vt:i4>
      </vt:variant>
      <vt:variant>
        <vt:i4>0</vt:i4>
      </vt:variant>
      <vt:variant>
        <vt:i4>5</vt:i4>
      </vt:variant>
      <vt:variant>
        <vt:lpwstr/>
      </vt:variant>
      <vt:variant>
        <vt:lpwstr>_Toc389660247</vt:lpwstr>
      </vt:variant>
      <vt:variant>
        <vt:i4>1900606</vt:i4>
      </vt:variant>
      <vt:variant>
        <vt:i4>185</vt:i4>
      </vt:variant>
      <vt:variant>
        <vt:i4>0</vt:i4>
      </vt:variant>
      <vt:variant>
        <vt:i4>5</vt:i4>
      </vt:variant>
      <vt:variant>
        <vt:lpwstr/>
      </vt:variant>
      <vt:variant>
        <vt:lpwstr>_Toc389660246</vt:lpwstr>
      </vt:variant>
      <vt:variant>
        <vt:i4>1900606</vt:i4>
      </vt:variant>
      <vt:variant>
        <vt:i4>179</vt:i4>
      </vt:variant>
      <vt:variant>
        <vt:i4>0</vt:i4>
      </vt:variant>
      <vt:variant>
        <vt:i4>5</vt:i4>
      </vt:variant>
      <vt:variant>
        <vt:lpwstr/>
      </vt:variant>
      <vt:variant>
        <vt:lpwstr>_Toc389660245</vt:lpwstr>
      </vt:variant>
      <vt:variant>
        <vt:i4>1900606</vt:i4>
      </vt:variant>
      <vt:variant>
        <vt:i4>173</vt:i4>
      </vt:variant>
      <vt:variant>
        <vt:i4>0</vt:i4>
      </vt:variant>
      <vt:variant>
        <vt:i4>5</vt:i4>
      </vt:variant>
      <vt:variant>
        <vt:lpwstr/>
      </vt:variant>
      <vt:variant>
        <vt:lpwstr>_Toc389660244</vt:lpwstr>
      </vt:variant>
      <vt:variant>
        <vt:i4>1900606</vt:i4>
      </vt:variant>
      <vt:variant>
        <vt:i4>167</vt:i4>
      </vt:variant>
      <vt:variant>
        <vt:i4>0</vt:i4>
      </vt:variant>
      <vt:variant>
        <vt:i4>5</vt:i4>
      </vt:variant>
      <vt:variant>
        <vt:lpwstr/>
      </vt:variant>
      <vt:variant>
        <vt:lpwstr>_Toc389660243</vt:lpwstr>
      </vt:variant>
      <vt:variant>
        <vt:i4>1900606</vt:i4>
      </vt:variant>
      <vt:variant>
        <vt:i4>161</vt:i4>
      </vt:variant>
      <vt:variant>
        <vt:i4>0</vt:i4>
      </vt:variant>
      <vt:variant>
        <vt:i4>5</vt:i4>
      </vt:variant>
      <vt:variant>
        <vt:lpwstr/>
      </vt:variant>
      <vt:variant>
        <vt:lpwstr>_Toc389660242</vt:lpwstr>
      </vt:variant>
      <vt:variant>
        <vt:i4>1900606</vt:i4>
      </vt:variant>
      <vt:variant>
        <vt:i4>155</vt:i4>
      </vt:variant>
      <vt:variant>
        <vt:i4>0</vt:i4>
      </vt:variant>
      <vt:variant>
        <vt:i4>5</vt:i4>
      </vt:variant>
      <vt:variant>
        <vt:lpwstr/>
      </vt:variant>
      <vt:variant>
        <vt:lpwstr>_Toc389660241</vt:lpwstr>
      </vt:variant>
      <vt:variant>
        <vt:i4>1900606</vt:i4>
      </vt:variant>
      <vt:variant>
        <vt:i4>149</vt:i4>
      </vt:variant>
      <vt:variant>
        <vt:i4>0</vt:i4>
      </vt:variant>
      <vt:variant>
        <vt:i4>5</vt:i4>
      </vt:variant>
      <vt:variant>
        <vt:lpwstr/>
      </vt:variant>
      <vt:variant>
        <vt:lpwstr>_Toc389660240</vt:lpwstr>
      </vt:variant>
      <vt:variant>
        <vt:i4>1703998</vt:i4>
      </vt:variant>
      <vt:variant>
        <vt:i4>143</vt:i4>
      </vt:variant>
      <vt:variant>
        <vt:i4>0</vt:i4>
      </vt:variant>
      <vt:variant>
        <vt:i4>5</vt:i4>
      </vt:variant>
      <vt:variant>
        <vt:lpwstr/>
      </vt:variant>
      <vt:variant>
        <vt:lpwstr>_Toc389660239</vt:lpwstr>
      </vt:variant>
      <vt:variant>
        <vt:i4>1703998</vt:i4>
      </vt:variant>
      <vt:variant>
        <vt:i4>137</vt:i4>
      </vt:variant>
      <vt:variant>
        <vt:i4>0</vt:i4>
      </vt:variant>
      <vt:variant>
        <vt:i4>5</vt:i4>
      </vt:variant>
      <vt:variant>
        <vt:lpwstr/>
      </vt:variant>
      <vt:variant>
        <vt:lpwstr>_Toc389660238</vt:lpwstr>
      </vt:variant>
      <vt:variant>
        <vt:i4>1703998</vt:i4>
      </vt:variant>
      <vt:variant>
        <vt:i4>131</vt:i4>
      </vt:variant>
      <vt:variant>
        <vt:i4>0</vt:i4>
      </vt:variant>
      <vt:variant>
        <vt:i4>5</vt:i4>
      </vt:variant>
      <vt:variant>
        <vt:lpwstr/>
      </vt:variant>
      <vt:variant>
        <vt:lpwstr>_Toc389660237</vt:lpwstr>
      </vt:variant>
      <vt:variant>
        <vt:i4>1703998</vt:i4>
      </vt:variant>
      <vt:variant>
        <vt:i4>125</vt:i4>
      </vt:variant>
      <vt:variant>
        <vt:i4>0</vt:i4>
      </vt:variant>
      <vt:variant>
        <vt:i4>5</vt:i4>
      </vt:variant>
      <vt:variant>
        <vt:lpwstr/>
      </vt:variant>
      <vt:variant>
        <vt:lpwstr>_Toc389660236</vt:lpwstr>
      </vt:variant>
      <vt:variant>
        <vt:i4>1703998</vt:i4>
      </vt:variant>
      <vt:variant>
        <vt:i4>119</vt:i4>
      </vt:variant>
      <vt:variant>
        <vt:i4>0</vt:i4>
      </vt:variant>
      <vt:variant>
        <vt:i4>5</vt:i4>
      </vt:variant>
      <vt:variant>
        <vt:lpwstr/>
      </vt:variant>
      <vt:variant>
        <vt:lpwstr>_Toc389660235</vt:lpwstr>
      </vt:variant>
      <vt:variant>
        <vt:i4>1703998</vt:i4>
      </vt:variant>
      <vt:variant>
        <vt:i4>113</vt:i4>
      </vt:variant>
      <vt:variant>
        <vt:i4>0</vt:i4>
      </vt:variant>
      <vt:variant>
        <vt:i4>5</vt:i4>
      </vt:variant>
      <vt:variant>
        <vt:lpwstr/>
      </vt:variant>
      <vt:variant>
        <vt:lpwstr>_Toc389660234</vt:lpwstr>
      </vt:variant>
      <vt:variant>
        <vt:i4>1703998</vt:i4>
      </vt:variant>
      <vt:variant>
        <vt:i4>107</vt:i4>
      </vt:variant>
      <vt:variant>
        <vt:i4>0</vt:i4>
      </vt:variant>
      <vt:variant>
        <vt:i4>5</vt:i4>
      </vt:variant>
      <vt:variant>
        <vt:lpwstr/>
      </vt:variant>
      <vt:variant>
        <vt:lpwstr>_Toc389660233</vt:lpwstr>
      </vt:variant>
      <vt:variant>
        <vt:i4>1703998</vt:i4>
      </vt:variant>
      <vt:variant>
        <vt:i4>101</vt:i4>
      </vt:variant>
      <vt:variant>
        <vt:i4>0</vt:i4>
      </vt:variant>
      <vt:variant>
        <vt:i4>5</vt:i4>
      </vt:variant>
      <vt:variant>
        <vt:lpwstr/>
      </vt:variant>
      <vt:variant>
        <vt:lpwstr>_Toc389660232</vt:lpwstr>
      </vt:variant>
      <vt:variant>
        <vt:i4>1703998</vt:i4>
      </vt:variant>
      <vt:variant>
        <vt:i4>95</vt:i4>
      </vt:variant>
      <vt:variant>
        <vt:i4>0</vt:i4>
      </vt:variant>
      <vt:variant>
        <vt:i4>5</vt:i4>
      </vt:variant>
      <vt:variant>
        <vt:lpwstr/>
      </vt:variant>
      <vt:variant>
        <vt:lpwstr>_Toc389660231</vt:lpwstr>
      </vt:variant>
      <vt:variant>
        <vt:i4>1703998</vt:i4>
      </vt:variant>
      <vt:variant>
        <vt:i4>89</vt:i4>
      </vt:variant>
      <vt:variant>
        <vt:i4>0</vt:i4>
      </vt:variant>
      <vt:variant>
        <vt:i4>5</vt:i4>
      </vt:variant>
      <vt:variant>
        <vt:lpwstr/>
      </vt:variant>
      <vt:variant>
        <vt:lpwstr>_Toc389660230</vt:lpwstr>
      </vt:variant>
      <vt:variant>
        <vt:i4>1769534</vt:i4>
      </vt:variant>
      <vt:variant>
        <vt:i4>83</vt:i4>
      </vt:variant>
      <vt:variant>
        <vt:i4>0</vt:i4>
      </vt:variant>
      <vt:variant>
        <vt:i4>5</vt:i4>
      </vt:variant>
      <vt:variant>
        <vt:lpwstr/>
      </vt:variant>
      <vt:variant>
        <vt:lpwstr>_Toc389660229</vt:lpwstr>
      </vt:variant>
      <vt:variant>
        <vt:i4>1769534</vt:i4>
      </vt:variant>
      <vt:variant>
        <vt:i4>77</vt:i4>
      </vt:variant>
      <vt:variant>
        <vt:i4>0</vt:i4>
      </vt:variant>
      <vt:variant>
        <vt:i4>5</vt:i4>
      </vt:variant>
      <vt:variant>
        <vt:lpwstr/>
      </vt:variant>
      <vt:variant>
        <vt:lpwstr>_Toc389660228</vt:lpwstr>
      </vt:variant>
      <vt:variant>
        <vt:i4>1769534</vt:i4>
      </vt:variant>
      <vt:variant>
        <vt:i4>71</vt:i4>
      </vt:variant>
      <vt:variant>
        <vt:i4>0</vt:i4>
      </vt:variant>
      <vt:variant>
        <vt:i4>5</vt:i4>
      </vt:variant>
      <vt:variant>
        <vt:lpwstr/>
      </vt:variant>
      <vt:variant>
        <vt:lpwstr>_Toc389660227</vt:lpwstr>
      </vt:variant>
      <vt:variant>
        <vt:i4>1769534</vt:i4>
      </vt:variant>
      <vt:variant>
        <vt:i4>65</vt:i4>
      </vt:variant>
      <vt:variant>
        <vt:i4>0</vt:i4>
      </vt:variant>
      <vt:variant>
        <vt:i4>5</vt:i4>
      </vt:variant>
      <vt:variant>
        <vt:lpwstr/>
      </vt:variant>
      <vt:variant>
        <vt:lpwstr>_Toc389660226</vt:lpwstr>
      </vt:variant>
      <vt:variant>
        <vt:i4>1769534</vt:i4>
      </vt:variant>
      <vt:variant>
        <vt:i4>59</vt:i4>
      </vt:variant>
      <vt:variant>
        <vt:i4>0</vt:i4>
      </vt:variant>
      <vt:variant>
        <vt:i4>5</vt:i4>
      </vt:variant>
      <vt:variant>
        <vt:lpwstr/>
      </vt:variant>
      <vt:variant>
        <vt:lpwstr>_Toc389660225</vt:lpwstr>
      </vt:variant>
      <vt:variant>
        <vt:i4>1769534</vt:i4>
      </vt:variant>
      <vt:variant>
        <vt:i4>53</vt:i4>
      </vt:variant>
      <vt:variant>
        <vt:i4>0</vt:i4>
      </vt:variant>
      <vt:variant>
        <vt:i4>5</vt:i4>
      </vt:variant>
      <vt:variant>
        <vt:lpwstr/>
      </vt:variant>
      <vt:variant>
        <vt:lpwstr>_Toc389660224</vt:lpwstr>
      </vt:variant>
      <vt:variant>
        <vt:i4>1769534</vt:i4>
      </vt:variant>
      <vt:variant>
        <vt:i4>47</vt:i4>
      </vt:variant>
      <vt:variant>
        <vt:i4>0</vt:i4>
      </vt:variant>
      <vt:variant>
        <vt:i4>5</vt:i4>
      </vt:variant>
      <vt:variant>
        <vt:lpwstr/>
      </vt:variant>
      <vt:variant>
        <vt:lpwstr>_Toc389660223</vt:lpwstr>
      </vt:variant>
      <vt:variant>
        <vt:i4>1769534</vt:i4>
      </vt:variant>
      <vt:variant>
        <vt:i4>41</vt:i4>
      </vt:variant>
      <vt:variant>
        <vt:i4>0</vt:i4>
      </vt:variant>
      <vt:variant>
        <vt:i4>5</vt:i4>
      </vt:variant>
      <vt:variant>
        <vt:lpwstr/>
      </vt:variant>
      <vt:variant>
        <vt:lpwstr>_Toc389660222</vt:lpwstr>
      </vt:variant>
      <vt:variant>
        <vt:i4>1769534</vt:i4>
      </vt:variant>
      <vt:variant>
        <vt:i4>35</vt:i4>
      </vt:variant>
      <vt:variant>
        <vt:i4>0</vt:i4>
      </vt:variant>
      <vt:variant>
        <vt:i4>5</vt:i4>
      </vt:variant>
      <vt:variant>
        <vt:lpwstr/>
      </vt:variant>
      <vt:variant>
        <vt:lpwstr>_Toc389660221</vt:lpwstr>
      </vt:variant>
      <vt:variant>
        <vt:i4>1769534</vt:i4>
      </vt:variant>
      <vt:variant>
        <vt:i4>29</vt:i4>
      </vt:variant>
      <vt:variant>
        <vt:i4>0</vt:i4>
      </vt:variant>
      <vt:variant>
        <vt:i4>5</vt:i4>
      </vt:variant>
      <vt:variant>
        <vt:lpwstr/>
      </vt:variant>
      <vt:variant>
        <vt:lpwstr>_Toc389660220</vt:lpwstr>
      </vt:variant>
      <vt:variant>
        <vt:i4>1572926</vt:i4>
      </vt:variant>
      <vt:variant>
        <vt:i4>23</vt:i4>
      </vt:variant>
      <vt:variant>
        <vt:i4>0</vt:i4>
      </vt:variant>
      <vt:variant>
        <vt:i4>5</vt:i4>
      </vt:variant>
      <vt:variant>
        <vt:lpwstr/>
      </vt:variant>
      <vt:variant>
        <vt:lpwstr>_Toc389660219</vt:lpwstr>
      </vt:variant>
      <vt:variant>
        <vt:i4>1572926</vt:i4>
      </vt:variant>
      <vt:variant>
        <vt:i4>17</vt:i4>
      </vt:variant>
      <vt:variant>
        <vt:i4>0</vt:i4>
      </vt:variant>
      <vt:variant>
        <vt:i4>5</vt:i4>
      </vt:variant>
      <vt:variant>
        <vt:lpwstr/>
      </vt:variant>
      <vt:variant>
        <vt:lpwstr>_Toc389660218</vt:lpwstr>
      </vt:variant>
      <vt:variant>
        <vt:i4>2424959</vt:i4>
      </vt:variant>
      <vt:variant>
        <vt:i4>12</vt:i4>
      </vt:variant>
      <vt:variant>
        <vt:i4>0</vt:i4>
      </vt:variant>
      <vt:variant>
        <vt:i4>5</vt:i4>
      </vt:variant>
      <vt:variant>
        <vt:lpwstr>http://www.iso.org/</vt:lpwstr>
      </vt:variant>
      <vt:variant>
        <vt:lpwstr/>
      </vt:variant>
      <vt:variant>
        <vt:i4>1179697</vt:i4>
      </vt:variant>
      <vt:variant>
        <vt:i4>8</vt:i4>
      </vt:variant>
      <vt:variant>
        <vt:i4>0</vt:i4>
      </vt:variant>
      <vt:variant>
        <vt:i4>5</vt:i4>
      </vt:variant>
      <vt:variant>
        <vt:lpwstr/>
      </vt:variant>
      <vt:variant>
        <vt:lpwstr>_Toc362436311</vt:lpwstr>
      </vt:variant>
      <vt:variant>
        <vt:i4>1179697</vt:i4>
      </vt:variant>
      <vt:variant>
        <vt:i4>5</vt:i4>
      </vt:variant>
      <vt:variant>
        <vt:i4>0</vt:i4>
      </vt:variant>
      <vt:variant>
        <vt:i4>5</vt:i4>
      </vt:variant>
      <vt:variant>
        <vt:lpwstr/>
      </vt:variant>
      <vt:variant>
        <vt:lpwstr>_Toc362436310</vt:lpwstr>
      </vt:variant>
      <vt:variant>
        <vt:i4>1245233</vt:i4>
      </vt:variant>
      <vt:variant>
        <vt:i4>2</vt:i4>
      </vt:variant>
      <vt:variant>
        <vt:i4>0</vt:i4>
      </vt:variant>
      <vt:variant>
        <vt:i4>5</vt:i4>
      </vt:variant>
      <vt:variant>
        <vt:lpwstr/>
      </vt:variant>
      <vt:variant>
        <vt:lpwstr>_Toc362436309</vt:lpwstr>
      </vt:variant>
      <vt:variant>
        <vt:i4>3932215</vt:i4>
      </vt:variant>
      <vt:variant>
        <vt:i4>6</vt:i4>
      </vt:variant>
      <vt:variant>
        <vt:i4>0</vt:i4>
      </vt:variant>
      <vt:variant>
        <vt:i4>5</vt:i4>
      </vt:variant>
      <vt:variant>
        <vt:lpwstr>http://212.175.161.24/Standard/Standard/Standard.aspx?081118051115108051104119110104055047105102120088111043113104073090069089087115069105088055072097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 ERZURUMDAĞ</dc:creator>
  <cp:lastModifiedBy>Ali  İhsan BAŞARAN</cp:lastModifiedBy>
  <cp:revision>2</cp:revision>
  <cp:lastPrinted>2015-04-28T08:47:00Z</cp:lastPrinted>
  <dcterms:created xsi:type="dcterms:W3CDTF">2016-01-18T12:16:00Z</dcterms:created>
  <dcterms:modified xsi:type="dcterms:W3CDTF">2016-01-18T12:16:00Z</dcterms:modified>
</cp:coreProperties>
</file>