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53331" w14:textId="77008B14" w:rsidR="0069402B" w:rsidRPr="004C142E" w:rsidRDefault="0069402B" w:rsidP="004C142E">
      <w:pPr>
        <w:spacing w:before="120" w:after="120"/>
        <w:jc w:val="right"/>
        <w:rPr>
          <w:b/>
          <w:sz w:val="32"/>
          <w:szCs w:val="32"/>
        </w:rPr>
      </w:pPr>
      <w:r w:rsidRPr="004C142E">
        <w:rPr>
          <w:b/>
          <w:sz w:val="32"/>
          <w:szCs w:val="32"/>
        </w:rPr>
        <w:t xml:space="preserve">EK- </w:t>
      </w:r>
      <w:r w:rsidR="00A97E0C">
        <w:rPr>
          <w:b/>
          <w:sz w:val="32"/>
          <w:szCs w:val="32"/>
        </w:rPr>
        <w:t>3</w:t>
      </w:r>
      <w:r w:rsidRPr="004C142E">
        <w:rPr>
          <w:b/>
          <w:sz w:val="32"/>
          <w:szCs w:val="32"/>
        </w:rPr>
        <w:t>/b</w:t>
      </w:r>
    </w:p>
    <w:p w14:paraId="0C79BB44" w14:textId="77777777" w:rsidR="0069402B" w:rsidRPr="00A46178" w:rsidRDefault="0069402B" w:rsidP="0069402B">
      <w:pPr>
        <w:pStyle w:val="KonuBal"/>
        <w:pBdr>
          <w:top w:val="thickThinSmallGap" w:sz="12" w:space="1" w:color="auto" w:shadow="1"/>
          <w:left w:val="thickThinSmallGap" w:sz="12" w:space="4" w:color="auto" w:shadow="1"/>
          <w:bottom w:val="thickThinSmallGap" w:sz="12" w:space="1" w:color="auto" w:shadow="1"/>
          <w:right w:val="thickThinSmallGap" w:sz="12" w:space="4" w:color="auto" w:shadow="1"/>
        </w:pBdr>
        <w:tabs>
          <w:tab w:val="left" w:pos="2835"/>
          <w:tab w:val="center" w:pos="5598"/>
        </w:tabs>
        <w:spacing w:before="120" w:after="120"/>
        <w:rPr>
          <w:szCs w:val="24"/>
          <w:u w:val="none"/>
        </w:rPr>
      </w:pPr>
      <w:r w:rsidRPr="00A46178">
        <w:rPr>
          <w:szCs w:val="24"/>
          <w:u w:val="none"/>
        </w:rPr>
        <w:t xml:space="preserve">5393 SAYILI BELEDİYE KANUNUNUN 49 UNCU MADDESİNİN DÖRDÜNCÜ FIKRASI GEREĞİNCE </w:t>
      </w:r>
    </w:p>
    <w:p w14:paraId="3511D8B9" w14:textId="77777777" w:rsidR="0069402B" w:rsidRPr="00A46178" w:rsidRDefault="0069402B" w:rsidP="0069402B">
      <w:pPr>
        <w:pStyle w:val="KonuBal"/>
        <w:pBdr>
          <w:top w:val="thickThinSmallGap" w:sz="12" w:space="1" w:color="auto" w:shadow="1"/>
          <w:left w:val="thickThinSmallGap" w:sz="12" w:space="4" w:color="auto" w:shadow="1"/>
          <w:bottom w:val="thickThinSmallGap" w:sz="12" w:space="1" w:color="auto" w:shadow="1"/>
          <w:right w:val="thickThinSmallGap" w:sz="12" w:space="4" w:color="auto" w:shadow="1"/>
        </w:pBdr>
        <w:tabs>
          <w:tab w:val="left" w:pos="2835"/>
          <w:tab w:val="center" w:pos="5598"/>
        </w:tabs>
        <w:spacing w:before="120" w:after="120"/>
        <w:rPr>
          <w:szCs w:val="24"/>
          <w:u w:val="none"/>
        </w:rPr>
      </w:pPr>
      <w:r w:rsidRPr="00A46178">
        <w:rPr>
          <w:szCs w:val="24"/>
          <w:u w:val="none"/>
        </w:rPr>
        <w:t xml:space="preserve">►KISMİ ZAMANLI◄ </w:t>
      </w:r>
    </w:p>
    <w:p w14:paraId="08B413D1" w14:textId="77777777" w:rsidR="0069402B" w:rsidRPr="00A46178" w:rsidRDefault="0069402B" w:rsidP="0069402B">
      <w:pPr>
        <w:pStyle w:val="KonuBal"/>
        <w:pBdr>
          <w:top w:val="thickThinSmallGap" w:sz="12" w:space="1" w:color="auto" w:shadow="1"/>
          <w:left w:val="thickThinSmallGap" w:sz="12" w:space="4" w:color="auto" w:shadow="1"/>
          <w:bottom w:val="thickThinSmallGap" w:sz="12" w:space="1" w:color="auto" w:shadow="1"/>
          <w:right w:val="thickThinSmallGap" w:sz="12" w:space="4" w:color="auto" w:shadow="1"/>
        </w:pBdr>
        <w:tabs>
          <w:tab w:val="left" w:pos="2835"/>
          <w:tab w:val="center" w:pos="5598"/>
        </w:tabs>
        <w:spacing w:before="120" w:after="120"/>
        <w:rPr>
          <w:szCs w:val="24"/>
          <w:u w:val="none"/>
        </w:rPr>
      </w:pPr>
      <w:r w:rsidRPr="00A46178">
        <w:rPr>
          <w:szCs w:val="24"/>
          <w:u w:val="none"/>
        </w:rPr>
        <w:t>OLARAK ÇALIŞTIRILACAK SÖZLEŞMELİ PERSONELE İLİŞKİN HİZMET SÖZLEŞMESİ</w:t>
      </w:r>
    </w:p>
    <w:p w14:paraId="7F68EDE6" w14:textId="77777777" w:rsidR="0069402B" w:rsidRPr="00A46178" w:rsidRDefault="0069402B" w:rsidP="0069402B">
      <w:pPr>
        <w:spacing w:before="120" w:after="120"/>
        <w:ind w:firstLine="567"/>
        <w:jc w:val="both"/>
      </w:pPr>
      <w:r w:rsidRPr="00A46178">
        <w:t xml:space="preserve">.............................................................. Belediyesi/Birliği/Bağlı Kuruluşu adına hareket eden .................................................... ile ............................................. Belediyesinde/Birliğinde/Bağlı </w:t>
      </w:r>
      <w:proofErr w:type="gramStart"/>
      <w:r w:rsidRPr="00A46178">
        <w:t>Kuruluşunda  …</w:t>
      </w:r>
      <w:proofErr w:type="gramEnd"/>
      <w:r w:rsidRPr="00A46178">
        <w:t>………… kadro unvanına ilişkin görevleri sicil numarası ile Sosyal Güvenlik Kurumuna prim ödemesi gereken ....................................................... arasında aşağıdaki şartlarda bu hizmet sözleşmesi yapılmıştır.</w:t>
      </w:r>
    </w:p>
    <w:p w14:paraId="777B7A80" w14:textId="77777777" w:rsidR="0069402B" w:rsidRPr="00A46178" w:rsidRDefault="0069402B" w:rsidP="0069402B">
      <w:pPr>
        <w:spacing w:before="120" w:after="120"/>
        <w:ind w:firstLine="567"/>
        <w:jc w:val="both"/>
      </w:pPr>
      <w:r w:rsidRPr="00A46178">
        <w:t xml:space="preserve">Sözleşmede geçen "Kurum" deyimi, ....................................................................., Belediyesini/Birliğini/Bağlı Kuruluşunu, "Sözleşmeli personel" deyimi bu sözleşme hükümlerine göre çalıştırılacak ................................................. isimli kişiyi tanımlamaktadır. </w:t>
      </w:r>
    </w:p>
    <w:p w14:paraId="57177AB5" w14:textId="77777777" w:rsidR="0069402B" w:rsidRPr="00A46178" w:rsidRDefault="0069402B" w:rsidP="0069402B">
      <w:pPr>
        <w:spacing w:before="120" w:after="120"/>
        <w:ind w:firstLine="567"/>
        <w:jc w:val="both"/>
      </w:pPr>
      <w:r w:rsidRPr="00A46178">
        <w:rPr>
          <w:b/>
        </w:rPr>
        <w:t>Madde 1-</w:t>
      </w:r>
      <w:r w:rsidRPr="00A46178">
        <w:t xml:space="preserve"> Sözleşmeli personel, Kurumca gösterilecek görev yerlerinde mevzuat ve verilecek emirler çerçevesinde göreviyle ilgili olarak kendisine verilen tüm işleri yapmayı taahhüt eder. Sözleşmeli personel sözleşmesinde belirtilen görev dışında başka bir işte çalıştırılamaz. </w:t>
      </w:r>
    </w:p>
    <w:p w14:paraId="3ACB557C" w14:textId="77777777" w:rsidR="0069402B" w:rsidRPr="00A46178" w:rsidRDefault="0069402B" w:rsidP="0069402B">
      <w:pPr>
        <w:spacing w:before="120" w:after="120"/>
        <w:ind w:firstLine="567"/>
        <w:jc w:val="both"/>
      </w:pPr>
      <w:r w:rsidRPr="00A46178">
        <w:t xml:space="preserve">Bu sözleşmeye göre çalıştırılan sözleşmeli personel 5393 sayılı </w:t>
      </w:r>
      <w:proofErr w:type="gramStart"/>
      <w:r w:rsidRPr="00A46178">
        <w:t>Belediye Kanununun</w:t>
      </w:r>
      <w:proofErr w:type="gramEnd"/>
      <w:r w:rsidRPr="00A46178">
        <w:t xml:space="preserve"> 49 uncu maddesinin dördüncü fıkrası gereğince başka belediye veya bağlı kuruluşunda çalışamaz.</w:t>
      </w:r>
    </w:p>
    <w:p w14:paraId="259B46D2" w14:textId="77777777" w:rsidR="0069402B" w:rsidRPr="00A46178" w:rsidRDefault="0069402B" w:rsidP="0069402B">
      <w:pPr>
        <w:spacing w:before="120" w:after="120"/>
        <w:ind w:firstLine="567"/>
        <w:jc w:val="both"/>
      </w:pPr>
      <w:r w:rsidRPr="00A46178">
        <w:rPr>
          <w:b/>
        </w:rPr>
        <w:t xml:space="preserve">Madde 2- </w:t>
      </w:r>
      <w:r w:rsidRPr="00A46178">
        <w:t xml:space="preserve">Sözleşmeli personel, izin almaksızın görev alanına ilişkin hususlarda beyanda bulunamaz, kendisine yetki verilmediği müddetçe Kurumu adına açıklama yapamaz ve görevi sırasında edinmiş olduğu gizli bilgileri görevinden ayrılmış olsa bile Kurumun yazılı izni olmaksızın açıklayamaz. </w:t>
      </w:r>
    </w:p>
    <w:p w14:paraId="50F8B8C9" w14:textId="77777777" w:rsidR="0069402B" w:rsidRPr="00A46178" w:rsidRDefault="0069402B" w:rsidP="0069402B">
      <w:pPr>
        <w:spacing w:before="120" w:after="120"/>
        <w:ind w:firstLine="567"/>
        <w:jc w:val="both"/>
      </w:pPr>
      <w:r w:rsidRPr="00A46178">
        <w:rPr>
          <w:b/>
        </w:rPr>
        <w:t>Madde 3-</w:t>
      </w:r>
      <w:r w:rsidRPr="00A46178">
        <w:t xml:space="preserve"> Görevi sona eren sözleşmeli personel, görevi sırasında kendisine teslim edilmiş olunan her türlü araç, gereç ve malzeme ile belge ve dokümanı geri teslim etmek zorundadır. İlgili mevzuatında geri teslimin özel usul ve esaslara bağlanmış olması halinde bu usul ve esaslara uyulması zorunludur.</w:t>
      </w:r>
    </w:p>
    <w:p w14:paraId="70D5D055" w14:textId="77777777" w:rsidR="0069402B" w:rsidRPr="00A46178" w:rsidRDefault="0069402B" w:rsidP="0069402B">
      <w:pPr>
        <w:spacing w:before="120" w:after="120"/>
        <w:ind w:firstLine="567"/>
        <w:jc w:val="both"/>
      </w:pPr>
      <w:r w:rsidRPr="00A46178">
        <w:rPr>
          <w:b/>
        </w:rPr>
        <w:t>Madde 4-</w:t>
      </w:r>
      <w:r w:rsidRPr="00A46178">
        <w:t xml:space="preserve"> Sözleşmeli personelin aylık/haftalık çalışma gün sayısı (…) gün olup, çalışılacak her gün ise (…) saattir. </w:t>
      </w:r>
    </w:p>
    <w:p w14:paraId="55A63A7F" w14:textId="77777777" w:rsidR="0069402B" w:rsidRPr="00A46178" w:rsidRDefault="0069402B" w:rsidP="0069402B">
      <w:pPr>
        <w:spacing w:before="120" w:after="120"/>
        <w:ind w:firstLine="567"/>
        <w:jc w:val="both"/>
      </w:pPr>
      <w:r w:rsidRPr="00A46178">
        <w:rPr>
          <w:b/>
        </w:rPr>
        <w:t>Madde 5-</w:t>
      </w:r>
      <w:r w:rsidRPr="00A46178">
        <w:t xml:space="preserve"> Sözleşmeli personele, yapacağı hizmete karşılık ……</w:t>
      </w:r>
      <w:proofErr w:type="gramStart"/>
      <w:r w:rsidRPr="00A46178">
        <w:t>…….</w:t>
      </w:r>
      <w:proofErr w:type="gramEnd"/>
      <w:r w:rsidRPr="00A46178">
        <w:t xml:space="preserve">……….. Belediyesi Meclisinin/Birliği Meclisinin …/…/…. tarihli ve …………… sayılı kararına göre sözleşme süresince her ay net olarak (.....................) TL ücret ödenir. Devlet memuru aylıklarında genel bir artış yapılması durumunda, bu sözleşme ücreti yeni bir Meclis kararı alınmasına gerek bulunmaksızın aynı oran ve/veya miktarda artırılır. </w:t>
      </w:r>
    </w:p>
    <w:p w14:paraId="651F1072" w14:textId="77777777" w:rsidR="0069402B" w:rsidRPr="00A46178" w:rsidRDefault="0069402B" w:rsidP="0069402B">
      <w:pPr>
        <w:spacing w:before="120" w:after="120"/>
        <w:ind w:firstLine="567"/>
        <w:jc w:val="both"/>
      </w:pPr>
      <w:r w:rsidRPr="00A46178">
        <w:t xml:space="preserve">Ödemeler her aybaşında peşin yapılır. Ay sonundan önce ayrılmalarda, 5510 sayılı Kanun hükümlerine göre aylık bağlanması veya ölüm sebebiyle sözleşmenin sona ermesi halleri dışında, kalan günlere düşen ödemeler doğrudan geri alınır. </w:t>
      </w:r>
    </w:p>
    <w:p w14:paraId="73C6DE58" w14:textId="77777777" w:rsidR="0069402B" w:rsidRPr="00A46178" w:rsidRDefault="0069402B" w:rsidP="0069402B">
      <w:pPr>
        <w:spacing w:before="120" w:after="120"/>
        <w:ind w:firstLine="567"/>
        <w:jc w:val="both"/>
      </w:pPr>
      <w:r w:rsidRPr="00A46178">
        <w:t xml:space="preserve">Sözleşmeli personele, sözleşme ücreti dışında (657 sayılı </w:t>
      </w:r>
      <w:proofErr w:type="gramStart"/>
      <w:r w:rsidRPr="00A46178">
        <w:t>Devlet Memurları Kanununun</w:t>
      </w:r>
      <w:proofErr w:type="gramEnd"/>
      <w:r w:rsidRPr="00A46178">
        <w:t xml:space="preserve"> 146 ncı maddesine göre tespit olunacak miktarı geçmemek kaydıyla 5393 sayılı Belediye Kanununun 82 nci maddesi gereğince avukatlara ödenecek vekâlet ücretleri hariç) herhangi bir ad altında ayni veya nakdi ödeme yapılamaz.</w:t>
      </w:r>
    </w:p>
    <w:p w14:paraId="2F4CDC9E" w14:textId="77777777" w:rsidR="0069402B" w:rsidRPr="00A46178" w:rsidRDefault="0069402B" w:rsidP="0069402B">
      <w:pPr>
        <w:spacing w:before="120" w:after="120"/>
        <w:ind w:firstLine="567"/>
        <w:jc w:val="both"/>
        <w:rPr>
          <w:b/>
        </w:rPr>
      </w:pPr>
    </w:p>
    <w:p w14:paraId="32B85C9C" w14:textId="77777777" w:rsidR="0069402B" w:rsidRPr="00A46178" w:rsidRDefault="0069402B" w:rsidP="0069402B">
      <w:pPr>
        <w:spacing w:before="120" w:after="120"/>
        <w:ind w:firstLine="567"/>
        <w:jc w:val="both"/>
        <w:rPr>
          <w:b/>
        </w:rPr>
      </w:pPr>
    </w:p>
    <w:p w14:paraId="65C5A3E3" w14:textId="77777777" w:rsidR="003D0584" w:rsidRPr="00A46178" w:rsidRDefault="0069402B" w:rsidP="0069402B">
      <w:pPr>
        <w:spacing w:before="120" w:after="120"/>
        <w:ind w:firstLine="567"/>
        <w:jc w:val="both"/>
      </w:pPr>
      <w:r w:rsidRPr="00A46178">
        <w:rPr>
          <w:b/>
        </w:rPr>
        <w:t xml:space="preserve">Madde 6- </w:t>
      </w:r>
      <w:r w:rsidRPr="00A46178">
        <w:t>Sözleşmeli personel</w:t>
      </w:r>
      <w:r w:rsidR="003D0584" w:rsidRPr="00A46178">
        <w:t xml:space="preserve"> adına Sosyal Güvenlik Kurumuna sosyal sigorta ve genel sağlık sigortası primi yatırılmaz ve işsizlik sigortası primi ödenmez.</w:t>
      </w:r>
      <w:r w:rsidRPr="00A46178">
        <w:t xml:space="preserve"> </w:t>
      </w:r>
    </w:p>
    <w:p w14:paraId="6A2D25C9" w14:textId="77777777" w:rsidR="0069402B" w:rsidRPr="00A46178" w:rsidRDefault="0069402B" w:rsidP="0069402B">
      <w:pPr>
        <w:spacing w:before="120" w:after="120"/>
        <w:ind w:firstLine="567"/>
        <w:jc w:val="both"/>
      </w:pPr>
      <w:r w:rsidRPr="00A46178">
        <w:rPr>
          <w:b/>
        </w:rPr>
        <w:t xml:space="preserve">Madde 7- </w:t>
      </w:r>
      <w:r w:rsidRPr="00A46178">
        <w:t>Bu sözleşmenin düzenlenmesinden doğan her türlü gider (damga vergisi hariç) Kurum tarafından karşılanır.</w:t>
      </w:r>
    </w:p>
    <w:p w14:paraId="610F868E" w14:textId="132848E0" w:rsidR="0069402B" w:rsidRPr="00A46178" w:rsidRDefault="0069402B" w:rsidP="0069402B">
      <w:pPr>
        <w:spacing w:before="120" w:after="120"/>
        <w:ind w:firstLine="567"/>
        <w:jc w:val="both"/>
      </w:pPr>
      <w:r w:rsidRPr="00A46178">
        <w:rPr>
          <w:b/>
        </w:rPr>
        <w:t>Madde 8-</w:t>
      </w:r>
      <w:r w:rsidR="006C28A5">
        <w:t xml:space="preserve"> Sözleşmeli personele, 6/6/</w:t>
      </w:r>
      <w:r w:rsidRPr="00A46178">
        <w:t xml:space="preserve">1978 tarihli ve 7/15754 sayılı Bakanlar Kurulu Kararının </w:t>
      </w:r>
      <w:proofErr w:type="gramStart"/>
      <w:r w:rsidRPr="00A46178">
        <w:t>7 nci</w:t>
      </w:r>
      <w:proofErr w:type="gramEnd"/>
      <w:r w:rsidRPr="00A46178">
        <w:t xml:space="preserve"> maddesinde düzenlenen iş sonu tazminatı ödenmez.</w:t>
      </w:r>
    </w:p>
    <w:p w14:paraId="2BA9DD10" w14:textId="77777777" w:rsidR="0069402B" w:rsidRPr="00A46178" w:rsidRDefault="0069402B" w:rsidP="0069402B">
      <w:pPr>
        <w:spacing w:before="120" w:after="120"/>
        <w:ind w:firstLine="567"/>
        <w:jc w:val="both"/>
      </w:pPr>
      <w:r w:rsidRPr="00A46178">
        <w:rPr>
          <w:b/>
        </w:rPr>
        <w:t>Madde 9-</w:t>
      </w:r>
      <w:r w:rsidRPr="00A46178">
        <w:t xml:space="preserve"> Görev mahalli dışında geçici olarak görevlendirilen sözleşmeli personelin gündelik ve yol masrafı, 6245 sayılı Harcırah Kanununda düzenlenmiş olan esas ve usuller çerçevesinde ödenir. Devlet memuru için belirlenmiş olan tutar dikkate alınarak hesaplanır.</w:t>
      </w:r>
    </w:p>
    <w:p w14:paraId="2E9282BC" w14:textId="77777777" w:rsidR="0069402B" w:rsidRPr="00A46178" w:rsidRDefault="0069402B" w:rsidP="0069402B">
      <w:pPr>
        <w:pStyle w:val="GvdeMetni"/>
        <w:pBdr>
          <w:top w:val="none" w:sz="0" w:space="0" w:color="auto"/>
          <w:left w:val="none" w:sz="0" w:space="0" w:color="auto"/>
          <w:bottom w:val="none" w:sz="0" w:space="0" w:color="auto"/>
          <w:right w:val="none" w:sz="0" w:space="0" w:color="auto"/>
        </w:pBdr>
        <w:spacing w:after="120" w:line="240" w:lineRule="auto"/>
        <w:ind w:firstLine="567"/>
        <w:rPr>
          <w:b w:val="0"/>
          <w:sz w:val="24"/>
          <w:szCs w:val="24"/>
        </w:rPr>
      </w:pPr>
      <w:r w:rsidRPr="00A46178">
        <w:rPr>
          <w:sz w:val="24"/>
          <w:szCs w:val="24"/>
        </w:rPr>
        <w:t>Madde 10-</w:t>
      </w:r>
      <w:r w:rsidRPr="00A46178">
        <w:rPr>
          <w:b w:val="0"/>
          <w:sz w:val="24"/>
          <w:szCs w:val="24"/>
        </w:rPr>
        <w:t xml:space="preserve"> Sözleşmeli personel görevini aksatmak amacı ile işi yavaşlatma gibi eylem ve hareketlerde bulunamaz, greve katılamaz ve grevi destekleyemez, herhangi bir siyasi partiye üye olamaz ve siyasi faaliyetlere katılamaz. Yaptığı işlerden veya görevinden dolayı menfaat temin edemeyeceği gibi doğrudan doğruya veya aracı eliyle hediye isteyemez ve kabul edemez, iş sahiplerinden borç talep edemez ve alamaz.        </w:t>
      </w:r>
    </w:p>
    <w:p w14:paraId="45AE2A8E" w14:textId="77777777" w:rsidR="0069402B" w:rsidRPr="00A46178" w:rsidRDefault="0069402B" w:rsidP="0069402B">
      <w:pPr>
        <w:pStyle w:val="GvdeMetni"/>
        <w:pBdr>
          <w:top w:val="none" w:sz="0" w:space="0" w:color="auto"/>
          <w:left w:val="none" w:sz="0" w:space="0" w:color="auto"/>
          <w:bottom w:val="none" w:sz="0" w:space="0" w:color="auto"/>
          <w:right w:val="none" w:sz="0" w:space="0" w:color="auto"/>
        </w:pBdr>
        <w:spacing w:after="120" w:line="240" w:lineRule="auto"/>
        <w:ind w:firstLine="567"/>
        <w:rPr>
          <w:b w:val="0"/>
          <w:sz w:val="24"/>
          <w:szCs w:val="24"/>
        </w:rPr>
      </w:pPr>
      <w:r w:rsidRPr="00A46178">
        <w:rPr>
          <w:b w:val="0"/>
          <w:sz w:val="24"/>
          <w:szCs w:val="24"/>
        </w:rPr>
        <w:t>Sözleşmeli personel, bu sözleşme gereğince yürüteceği görevlere ilişkin olarak üçüncü kişiler adına Kuruma karşı iş ve işlem yapamaz ve Kurumun taraf olduğu davalarda karşı tarafın vekili olamaz.</w:t>
      </w:r>
    </w:p>
    <w:p w14:paraId="45A375A2" w14:textId="77777777" w:rsidR="0069402B" w:rsidRPr="00A46178" w:rsidRDefault="0069402B" w:rsidP="0069402B">
      <w:pPr>
        <w:spacing w:before="120" w:after="120"/>
        <w:ind w:firstLine="567"/>
        <w:jc w:val="both"/>
      </w:pPr>
      <w:r w:rsidRPr="00A46178">
        <w:rPr>
          <w:b/>
        </w:rPr>
        <w:t xml:space="preserve">Madde 11- </w:t>
      </w:r>
      <w:r w:rsidRPr="00A46178">
        <w:t xml:space="preserve">Sözleşmeli personele, resmi tabip raporu ile kanıtlanan hastalıklar sebebiyle ücretli hastalık izni verilir. Bu şekilde hastalık izni verilenlere, hastalık süresi içerisinde kalan ve bu sözleşme gereğince çalışılması gereken gün ve çalışma saatine ilişkin ücreti ödenmeye devam olunur. </w:t>
      </w:r>
    </w:p>
    <w:p w14:paraId="2AE49ED8" w14:textId="777386F9" w:rsidR="0069402B" w:rsidRPr="00A46178" w:rsidRDefault="006C28A5" w:rsidP="0069402B">
      <w:pPr>
        <w:spacing w:before="120" w:after="120"/>
        <w:ind w:firstLine="567"/>
        <w:jc w:val="both"/>
      </w:pPr>
      <w:r>
        <w:t>6/6/</w:t>
      </w:r>
      <w:r w:rsidR="0069402B" w:rsidRPr="00A46178">
        <w:t>1978 tarihli ve 7/15754 sayılı Bakanlar Kurulu Kararı ile yürürlüğe giren Sözleşmeli Personel Çalıştırılmasına İlişkin Esaslarda belirlenen yıllık, doğum, analık, evlat edinme, emzirme, hastalık, sağlık, mazeret ve refakat izinleri gibi sosyal izinler sözleşmeli personele aynen uygulanır. Kurum, bu maddede belirtilen hakların kullanılmasından dolayı hizmet sözleşmesini feshedemez. Hizmet sözleşmesinin geçerlilik süresinin hastalık ve analık izin müddetleri içerisinde sona ermesi ve sözleşmenin yenilenmemiş olması halinde ise, sözleşmeli personelin kalan analık ve hastalık izni süreleri hakkında bu sözleşmede belirtilen ücret tutarı esas alınarak ve Sosyal Güvenlik Kurumunca ödenen geçici iş göremezlik ödeneği de dikkate alınarak uygulanmasına devam olunur.</w:t>
      </w:r>
    </w:p>
    <w:p w14:paraId="1FAE99E4" w14:textId="6AE468F6" w:rsidR="0069402B" w:rsidRPr="00A46178" w:rsidRDefault="0069402B" w:rsidP="0069402B">
      <w:pPr>
        <w:spacing w:before="120" w:after="120"/>
        <w:ind w:firstLine="567"/>
        <w:jc w:val="both"/>
        <w:rPr>
          <w:b/>
        </w:rPr>
      </w:pPr>
      <w:r w:rsidRPr="00A46178">
        <w:rPr>
          <w:b/>
        </w:rPr>
        <w:t xml:space="preserve">Madde 12- </w:t>
      </w:r>
      <w:r w:rsidRPr="00A46178">
        <w:t>Sözleşmeli Personelin;</w:t>
      </w:r>
    </w:p>
    <w:p w14:paraId="08527601" w14:textId="77777777" w:rsidR="0069402B" w:rsidRPr="00A46178" w:rsidRDefault="0069402B" w:rsidP="0069402B">
      <w:pPr>
        <w:spacing w:before="60" w:after="60"/>
        <w:ind w:firstLine="567"/>
        <w:jc w:val="both"/>
      </w:pPr>
      <w:r w:rsidRPr="00A46178">
        <w:rPr>
          <w:b/>
        </w:rPr>
        <w:t>a)</w:t>
      </w:r>
      <w:r w:rsidRPr="00A46178">
        <w:t xml:space="preserve"> İşe alınma açısından gerekli olan niteliklerden herhangi birini taşımadığının sonradan anlaşılması, </w:t>
      </w:r>
    </w:p>
    <w:p w14:paraId="5E85C45A" w14:textId="77777777" w:rsidR="0069402B" w:rsidRPr="00A46178" w:rsidRDefault="0069402B" w:rsidP="0069402B">
      <w:pPr>
        <w:spacing w:before="60" w:after="60"/>
        <w:ind w:firstLine="567"/>
        <w:jc w:val="both"/>
      </w:pPr>
      <w:r w:rsidRPr="00A46178">
        <w:rPr>
          <w:b/>
        </w:rPr>
        <w:t>b)</w:t>
      </w:r>
      <w:r w:rsidRPr="00A46178">
        <w:t xml:space="preserve"> İşe alınma açısından gerekli olan niteliklerden herhangi birini sonradan kaybetmesi, </w:t>
      </w:r>
    </w:p>
    <w:p w14:paraId="4CCA8F2E" w14:textId="77777777" w:rsidR="0069402B" w:rsidRPr="00A46178" w:rsidRDefault="0069402B" w:rsidP="0069402B">
      <w:pPr>
        <w:spacing w:before="60" w:after="60"/>
        <w:ind w:firstLine="567"/>
        <w:jc w:val="both"/>
      </w:pPr>
      <w:r w:rsidRPr="00A46178">
        <w:rPr>
          <w:b/>
        </w:rPr>
        <w:t>c)</w:t>
      </w:r>
      <w:r w:rsidRPr="00A46178">
        <w:t xml:space="preserve"> Sözleşme dönemi içerisinde mazeretsiz ve kesintisiz üç gün veya toplam on gün süreyle görevine gelmemesi,</w:t>
      </w:r>
    </w:p>
    <w:p w14:paraId="11E3B36D" w14:textId="77777777" w:rsidR="0069402B" w:rsidRPr="00A46178" w:rsidRDefault="0069402B" w:rsidP="0069402B">
      <w:pPr>
        <w:spacing w:before="60" w:after="60"/>
        <w:ind w:firstLine="567"/>
        <w:jc w:val="both"/>
      </w:pPr>
      <w:r w:rsidRPr="00A46178">
        <w:rPr>
          <w:b/>
        </w:rPr>
        <w:t>ç)</w:t>
      </w:r>
      <w:r w:rsidRPr="00A46178">
        <w:t xml:space="preserve"> Hizmetinin gerektirdiği pozisyona ihtiyaç kalmaması, </w:t>
      </w:r>
    </w:p>
    <w:p w14:paraId="67671CA9" w14:textId="77777777" w:rsidR="0069402B" w:rsidRPr="00A46178" w:rsidRDefault="0069402B" w:rsidP="0069402B">
      <w:pPr>
        <w:spacing w:before="60" w:after="60"/>
        <w:ind w:firstLine="567"/>
        <w:jc w:val="both"/>
      </w:pPr>
      <w:r w:rsidRPr="00A46178">
        <w:rPr>
          <w:b/>
        </w:rPr>
        <w:t>d)</w:t>
      </w:r>
      <w:r w:rsidRPr="00A46178">
        <w:t xml:space="preserve"> Bir proje kapsamında işe alınması durumunda istihdam edildiği projenin tamamının veya proje bölümlerinin sözleşmede öngörülen süreden önce tamamlanması,</w:t>
      </w:r>
    </w:p>
    <w:p w14:paraId="79C364D8" w14:textId="77777777" w:rsidR="0069402B" w:rsidRPr="00A46178" w:rsidRDefault="0069402B" w:rsidP="0069402B">
      <w:pPr>
        <w:spacing w:before="60" w:after="60"/>
        <w:ind w:firstLine="567"/>
        <w:jc w:val="both"/>
      </w:pPr>
    </w:p>
    <w:p w14:paraId="5800B06C" w14:textId="77777777" w:rsidR="0069402B" w:rsidRPr="00A46178" w:rsidRDefault="0069402B" w:rsidP="0069402B">
      <w:pPr>
        <w:spacing w:before="60" w:after="60"/>
        <w:ind w:firstLine="567"/>
        <w:jc w:val="both"/>
      </w:pPr>
    </w:p>
    <w:p w14:paraId="2D7D061D" w14:textId="77777777" w:rsidR="0069402B" w:rsidRPr="00A46178" w:rsidRDefault="0069402B" w:rsidP="0069402B">
      <w:pPr>
        <w:spacing w:before="60" w:after="60"/>
        <w:ind w:firstLine="567"/>
        <w:jc w:val="both"/>
      </w:pPr>
    </w:p>
    <w:p w14:paraId="30604913" w14:textId="77777777" w:rsidR="0069402B" w:rsidRPr="00A46178" w:rsidRDefault="0069402B" w:rsidP="0069402B">
      <w:pPr>
        <w:spacing w:before="60" w:after="60"/>
        <w:ind w:firstLine="567"/>
        <w:jc w:val="both"/>
      </w:pPr>
    </w:p>
    <w:p w14:paraId="78E01CC4" w14:textId="0731BA8D" w:rsidR="0069402B" w:rsidRPr="00A46178" w:rsidRDefault="0069402B" w:rsidP="0069402B">
      <w:pPr>
        <w:spacing w:before="60" w:after="60"/>
        <w:ind w:firstLine="567"/>
        <w:jc w:val="both"/>
      </w:pPr>
      <w:r w:rsidRPr="00A46178">
        <w:rPr>
          <w:b/>
        </w:rPr>
        <w:lastRenderedPageBreak/>
        <w:t>e)</w:t>
      </w:r>
      <w:r w:rsidRPr="00A46178">
        <w:t xml:space="preserve"> Terör örgütleriyle eylem birliği içerisinde olması, bu örgütlere yardım etmesi, kamu</w:t>
      </w:r>
      <w:r w:rsidR="00A97E0C">
        <w:t xml:space="preserve"> </w:t>
      </w:r>
      <w:proofErr w:type="gramStart"/>
      <w:r w:rsidRPr="00A46178">
        <w:t>imkan</w:t>
      </w:r>
      <w:proofErr w:type="gramEnd"/>
      <w:r w:rsidRPr="00A46178">
        <w:t xml:space="preserve"> ve kaynaklarını bu örgütleri desteklemeye yönelik kullanması ya da kullandırması, bu örgütlerin propagandasını yapması, </w:t>
      </w:r>
    </w:p>
    <w:p w14:paraId="48BC7441" w14:textId="77777777" w:rsidR="0069402B" w:rsidRPr="00A46178" w:rsidRDefault="0069402B" w:rsidP="0069402B">
      <w:pPr>
        <w:spacing w:before="60" w:after="60"/>
        <w:ind w:firstLine="567"/>
        <w:jc w:val="both"/>
      </w:pPr>
      <w:r w:rsidRPr="00A46178">
        <w:rPr>
          <w:b/>
        </w:rPr>
        <w:t>f)</w:t>
      </w:r>
      <w:r w:rsidRPr="00A46178">
        <w:t xml:space="preserve"> Bu sözleşme sözleşmeli personelin sözleşmenin geçerlilik süresi içerisinde Sosyal Güvenlik Kurumuna prim ödemeyi gerektiren çalışmasının sona ermesi,</w:t>
      </w:r>
    </w:p>
    <w:p w14:paraId="00C4AE92" w14:textId="77777777" w:rsidR="0069402B" w:rsidRPr="00A46178" w:rsidRDefault="0069402B" w:rsidP="0069402B">
      <w:pPr>
        <w:spacing w:before="60" w:after="60"/>
        <w:ind w:firstLine="567"/>
        <w:jc w:val="both"/>
      </w:pPr>
      <w:r w:rsidRPr="00A46178">
        <w:rPr>
          <w:b/>
        </w:rPr>
        <w:t xml:space="preserve"> g)</w:t>
      </w:r>
      <w:r w:rsidRPr="00A46178">
        <w:t xml:space="preserve"> Sözleşmeli personelin 65 yaşını doldurması,</w:t>
      </w:r>
    </w:p>
    <w:p w14:paraId="1469B90F" w14:textId="77777777" w:rsidR="0069402B" w:rsidRPr="00A46178" w:rsidRDefault="00EB52BA" w:rsidP="0069402B">
      <w:pPr>
        <w:spacing w:before="60" w:after="60"/>
        <w:ind w:firstLine="567"/>
        <w:jc w:val="both"/>
      </w:pPr>
      <w:r w:rsidRPr="00A46178">
        <w:t>h</w:t>
      </w:r>
      <w:r w:rsidR="0069402B" w:rsidRPr="00A46178">
        <w:t xml:space="preserve">allerinden herhangi birinin gerçekleşmesi halinde, </w:t>
      </w:r>
      <w:r w:rsidR="00115EAF" w:rsidRPr="00A46178">
        <w:t>Kurum</w:t>
      </w:r>
      <w:r w:rsidR="0069402B" w:rsidRPr="00A46178">
        <w:t xml:space="preserve"> sözleşmesi tek taraflı feshedilir.</w:t>
      </w:r>
    </w:p>
    <w:p w14:paraId="36ED39C3" w14:textId="673BAFE2" w:rsidR="0069402B" w:rsidRDefault="0069402B" w:rsidP="0069402B">
      <w:pPr>
        <w:spacing w:before="60" w:after="60"/>
        <w:ind w:firstLine="567"/>
        <w:jc w:val="both"/>
      </w:pPr>
      <w:r w:rsidRPr="00A46178">
        <w:t xml:space="preserve">Personel; kendi isteği ile bir ay önceden haber vermek koşuluyla sözleşmeyi tek taraflı feshedebilir. </w:t>
      </w:r>
    </w:p>
    <w:p w14:paraId="56F33E19" w14:textId="4B2F09B1" w:rsidR="00BA76BB" w:rsidRPr="009C25BF" w:rsidRDefault="00BA76BB" w:rsidP="00BA76BB">
      <w:pPr>
        <w:spacing w:before="120" w:after="120"/>
        <w:ind w:firstLine="567"/>
        <w:jc w:val="both"/>
        <w:rPr>
          <w:color w:val="000000" w:themeColor="text1"/>
        </w:rPr>
      </w:pPr>
      <w:r w:rsidRPr="009C25BF">
        <w:rPr>
          <w:b/>
          <w:color w:val="000000" w:themeColor="text1"/>
        </w:rPr>
        <w:t xml:space="preserve">Madde 13- </w:t>
      </w:r>
      <w:r w:rsidRPr="009C25BF">
        <w:rPr>
          <w:color w:val="000000" w:themeColor="text1"/>
        </w:rPr>
        <w:t>Sözleşmeli personelin görevden uzaklaştırılması ile disipline aykırı fiil ve hâllerin gerçekleşmesi durumunda bu personele verilmesi gereken disiplin cezaları, disiplin cezası vermeye yetkili merciler ve disiplin kurulları ile disipline dair diğer hususlar hakkında Devlet memurlarının tabi olduğu hükümler uygulanır. Ancak, kademe ilerlemesinin durdurulması ve üstü ceza verilmesini gerektiren fiil ve hâllerde disiplin kurulunun kararı alınarak sözleşmeli personelin görevine atamaya yetkili amirin onayı ile son verilir.</w:t>
      </w:r>
    </w:p>
    <w:p w14:paraId="45CDAD7E" w14:textId="4C77A21E" w:rsidR="0069402B" w:rsidRPr="00A46178" w:rsidRDefault="0069402B" w:rsidP="0069402B">
      <w:pPr>
        <w:spacing w:before="120" w:after="120"/>
        <w:ind w:firstLine="567"/>
        <w:jc w:val="both"/>
      </w:pPr>
      <w:r w:rsidRPr="00A46178">
        <w:rPr>
          <w:b/>
        </w:rPr>
        <w:t>Madde 1</w:t>
      </w:r>
      <w:r w:rsidR="00BA76BB">
        <w:rPr>
          <w:b/>
        </w:rPr>
        <w:t>4</w:t>
      </w:r>
      <w:r w:rsidRPr="00A46178">
        <w:rPr>
          <w:b/>
        </w:rPr>
        <w:t xml:space="preserve">- </w:t>
      </w:r>
      <w:r w:rsidRPr="00A46178">
        <w:t>Sözleşmeli personel (yukarıdaki maddelerde belirtilen hak ve yükümlülüklerde herhangi bir değişiklik yapılması sonucunu doğurmamak kaydıyla) kendisine verilen görevlerin yürütümüne ya da işin niteliğine ilişkin olarak ise;</w:t>
      </w:r>
    </w:p>
    <w:p w14:paraId="7E858D0B" w14:textId="77777777" w:rsidR="0069402B" w:rsidRPr="00A46178" w:rsidRDefault="0069402B" w:rsidP="0069402B">
      <w:pPr>
        <w:spacing w:before="60" w:after="60"/>
        <w:ind w:firstLine="567"/>
        <w:jc w:val="both"/>
      </w:pPr>
      <w:proofErr w:type="gramStart"/>
      <w:r w:rsidRPr="00A46178">
        <w:rPr>
          <w:b/>
        </w:rPr>
        <w:t>a)</w:t>
      </w:r>
      <w:r w:rsidRPr="00A46178">
        <w:t>…</w:t>
      </w:r>
      <w:proofErr w:type="gramEnd"/>
      <w:r w:rsidRPr="00A46178">
        <w:t>………………….</w:t>
      </w:r>
    </w:p>
    <w:p w14:paraId="6480C9C4" w14:textId="77777777" w:rsidR="0069402B" w:rsidRPr="00A46178" w:rsidRDefault="0069402B" w:rsidP="0069402B">
      <w:pPr>
        <w:spacing w:before="60" w:after="60"/>
        <w:ind w:firstLine="567"/>
        <w:jc w:val="both"/>
      </w:pPr>
      <w:proofErr w:type="gramStart"/>
      <w:r w:rsidRPr="00A46178">
        <w:rPr>
          <w:b/>
        </w:rPr>
        <w:t>b)</w:t>
      </w:r>
      <w:r w:rsidRPr="00A46178">
        <w:t>…</w:t>
      </w:r>
      <w:proofErr w:type="gramEnd"/>
      <w:r w:rsidRPr="00A46178">
        <w:t>…………………</w:t>
      </w:r>
    </w:p>
    <w:p w14:paraId="3BC95E43" w14:textId="77777777" w:rsidR="0069402B" w:rsidRPr="00A46178" w:rsidRDefault="0069402B" w:rsidP="0069402B">
      <w:pPr>
        <w:spacing w:before="60" w:after="60"/>
        <w:ind w:firstLine="567"/>
        <w:jc w:val="both"/>
      </w:pPr>
      <w:r w:rsidRPr="00A46178">
        <w:rPr>
          <w:b/>
        </w:rPr>
        <w:t>c)</w:t>
      </w:r>
      <w:r w:rsidRPr="00A46178">
        <w:t>…………………….</w:t>
      </w:r>
    </w:p>
    <w:p w14:paraId="3732060F" w14:textId="77777777" w:rsidR="0069402B" w:rsidRPr="00A46178" w:rsidRDefault="00A73F86" w:rsidP="0069402B">
      <w:pPr>
        <w:spacing w:before="60" w:after="60"/>
        <w:ind w:firstLine="567"/>
        <w:jc w:val="both"/>
      </w:pPr>
      <w:proofErr w:type="gramStart"/>
      <w:r w:rsidRPr="00A46178">
        <w:rPr>
          <w:b/>
        </w:rPr>
        <w:t>ç</w:t>
      </w:r>
      <w:r w:rsidR="0069402B" w:rsidRPr="00A46178">
        <w:rPr>
          <w:b/>
        </w:rPr>
        <w:t>)</w:t>
      </w:r>
      <w:r w:rsidR="0069402B" w:rsidRPr="00A46178">
        <w:t>…</w:t>
      </w:r>
      <w:proofErr w:type="gramEnd"/>
      <w:r w:rsidR="0069402B" w:rsidRPr="00A46178">
        <w:t>………………….</w:t>
      </w:r>
    </w:p>
    <w:p w14:paraId="151F3F80" w14:textId="77777777" w:rsidR="0069402B" w:rsidRPr="00A46178" w:rsidRDefault="0069402B" w:rsidP="0069402B">
      <w:pPr>
        <w:spacing w:before="60" w:after="120"/>
        <w:ind w:firstLine="567"/>
        <w:jc w:val="both"/>
      </w:pPr>
      <w:r w:rsidRPr="00A46178">
        <w:t>hususlarına uymak zorundadır.</w:t>
      </w:r>
    </w:p>
    <w:p w14:paraId="6AD3C101" w14:textId="3C7EC04F" w:rsidR="0069402B" w:rsidRPr="00A46178" w:rsidRDefault="0069402B" w:rsidP="0069402B">
      <w:pPr>
        <w:spacing w:before="120" w:after="120"/>
        <w:ind w:firstLine="567"/>
        <w:jc w:val="both"/>
      </w:pPr>
      <w:r w:rsidRPr="00A46178">
        <w:rPr>
          <w:b/>
        </w:rPr>
        <w:t>Madde 1</w:t>
      </w:r>
      <w:r w:rsidR="00BA76BB">
        <w:rPr>
          <w:b/>
        </w:rPr>
        <w:t>5</w:t>
      </w:r>
      <w:r w:rsidRPr="00A46178">
        <w:rPr>
          <w:b/>
        </w:rPr>
        <w:t>-</w:t>
      </w:r>
      <w:r w:rsidRPr="00A46178">
        <w:t xml:space="preserve"> Bu sözleşmeden doğacak uyuşmazlık ............................. Mahkemeleri tarafından çözümlenir.</w:t>
      </w:r>
    </w:p>
    <w:p w14:paraId="58A02358" w14:textId="7008551B" w:rsidR="0069402B" w:rsidRPr="00A46178" w:rsidRDefault="0069402B" w:rsidP="0069402B">
      <w:pPr>
        <w:spacing w:before="120" w:after="120"/>
        <w:ind w:firstLine="567"/>
        <w:jc w:val="both"/>
      </w:pPr>
      <w:r w:rsidRPr="00A46178">
        <w:rPr>
          <w:b/>
        </w:rPr>
        <w:t>Madde 1</w:t>
      </w:r>
      <w:r w:rsidR="00BA76BB">
        <w:rPr>
          <w:b/>
        </w:rPr>
        <w:t>6</w:t>
      </w:r>
      <w:r w:rsidRPr="00A46178">
        <w:rPr>
          <w:b/>
        </w:rPr>
        <w:t>-</w:t>
      </w:r>
      <w:r w:rsidRPr="00A46178">
        <w:t xml:space="preserve"> İşbu sözleşme …/…/…. tarihinden .../.../.... tarihine kadar geçerlidir.</w:t>
      </w:r>
    </w:p>
    <w:p w14:paraId="1278DB09" w14:textId="3153E5B5" w:rsidR="0069402B" w:rsidRPr="00A46178" w:rsidRDefault="0069402B" w:rsidP="0069402B">
      <w:pPr>
        <w:pStyle w:val="Default"/>
        <w:spacing w:before="120" w:after="120"/>
        <w:ind w:firstLine="567"/>
        <w:jc w:val="both"/>
        <w:rPr>
          <w:color w:val="auto"/>
        </w:rPr>
      </w:pPr>
      <w:r w:rsidRPr="00A46178">
        <w:rPr>
          <w:b/>
          <w:color w:val="auto"/>
        </w:rPr>
        <w:t>Madde 1</w:t>
      </w:r>
      <w:r w:rsidR="00BA76BB">
        <w:rPr>
          <w:b/>
          <w:color w:val="auto"/>
        </w:rPr>
        <w:t>7</w:t>
      </w:r>
      <w:r w:rsidRPr="00A46178">
        <w:rPr>
          <w:b/>
          <w:color w:val="auto"/>
        </w:rPr>
        <w:t>-</w:t>
      </w:r>
      <w:r w:rsidRPr="00A46178">
        <w:rPr>
          <w:color w:val="auto"/>
        </w:rPr>
        <w:t xml:space="preserve"> Bu sözleşme, 5393 sayılı </w:t>
      </w:r>
      <w:proofErr w:type="gramStart"/>
      <w:r w:rsidRPr="00A46178">
        <w:rPr>
          <w:color w:val="auto"/>
        </w:rPr>
        <w:t>Belediye Kanununun</w:t>
      </w:r>
      <w:proofErr w:type="gramEnd"/>
      <w:r w:rsidRPr="00A46178">
        <w:rPr>
          <w:color w:val="auto"/>
        </w:rPr>
        <w:t xml:space="preserve"> 49 uncu maddesinin üçüncü ve beşinci fıkraları uyarınca akdedilmiştir. Bu sözleşmede y</w:t>
      </w:r>
      <w:r w:rsidR="006C28A5">
        <w:rPr>
          <w:color w:val="auto"/>
        </w:rPr>
        <w:t>er almayan hususlar hakkında 6/6/</w:t>
      </w:r>
      <w:r w:rsidRPr="00A46178">
        <w:rPr>
          <w:color w:val="auto"/>
        </w:rPr>
        <w:t>1978 tarihli ve 7/15754 sayılı Bakanlar Kurulu Kararının (</w:t>
      </w:r>
      <w:proofErr w:type="gramStart"/>
      <w:r w:rsidRPr="00A46178">
        <w:rPr>
          <w:color w:val="auto"/>
        </w:rPr>
        <w:t>3 üncü</w:t>
      </w:r>
      <w:proofErr w:type="gramEnd"/>
      <w:r w:rsidRPr="00A46178">
        <w:rPr>
          <w:color w:val="auto"/>
        </w:rPr>
        <w:t xml:space="preserve"> maddesinin birinci fıkrası, 8 inci maddesi ve 14 üncü maddesi hariç olmak kaydıyla) 5393 sayılı Belediye Kanununa aykırı olmayan hükümleri ile 5393 sayılı Belediye Kanununun ilgili hükümleri uygulanır. </w:t>
      </w:r>
    </w:p>
    <w:p w14:paraId="4177A99B" w14:textId="77777777" w:rsidR="0069402B" w:rsidRPr="00A46178" w:rsidRDefault="0069402B" w:rsidP="0069402B">
      <w:pPr>
        <w:spacing w:before="120" w:after="120"/>
        <w:jc w:val="both"/>
      </w:pPr>
    </w:p>
    <w:p w14:paraId="26B28823" w14:textId="77777777" w:rsidR="0069402B" w:rsidRPr="00A46178" w:rsidRDefault="0069402B" w:rsidP="0069402B">
      <w:pPr>
        <w:spacing w:before="120" w:after="120"/>
        <w:jc w:val="both"/>
      </w:pPr>
    </w:p>
    <w:p w14:paraId="2A1D5E9D" w14:textId="77777777" w:rsidR="0069402B" w:rsidRPr="00A46178" w:rsidRDefault="0069402B" w:rsidP="0069402B">
      <w:pPr>
        <w:spacing w:before="120" w:after="120"/>
        <w:ind w:left="708" w:firstLine="708"/>
        <w:rPr>
          <w:b/>
        </w:rPr>
      </w:pPr>
      <w:r w:rsidRPr="00A46178">
        <w:rPr>
          <w:b/>
        </w:rPr>
        <w:t>Sözleşmeli Personel</w:t>
      </w:r>
      <w:r w:rsidRPr="00A46178">
        <w:rPr>
          <w:b/>
        </w:rPr>
        <w:tab/>
      </w:r>
      <w:r w:rsidRPr="00A46178">
        <w:tab/>
      </w:r>
      <w:r w:rsidRPr="00A46178">
        <w:tab/>
      </w:r>
      <w:r w:rsidRPr="00A46178">
        <w:tab/>
      </w:r>
      <w:r w:rsidRPr="00A46178">
        <w:tab/>
      </w:r>
      <w:r w:rsidRPr="00A46178">
        <w:rPr>
          <w:b/>
        </w:rPr>
        <w:t>Kurum Yetkilisi</w:t>
      </w:r>
    </w:p>
    <w:p w14:paraId="43C373D8" w14:textId="77777777" w:rsidR="004F3CAE" w:rsidRPr="00A46178" w:rsidRDefault="004F3CAE"/>
    <w:sectPr w:rsidR="004F3CAE" w:rsidRPr="00A461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9B5"/>
    <w:rsid w:val="000579B5"/>
    <w:rsid w:val="00115EAF"/>
    <w:rsid w:val="0031106C"/>
    <w:rsid w:val="003D0584"/>
    <w:rsid w:val="004C142E"/>
    <w:rsid w:val="004F3CAE"/>
    <w:rsid w:val="0069402B"/>
    <w:rsid w:val="006C28A5"/>
    <w:rsid w:val="00990F11"/>
    <w:rsid w:val="009C25BF"/>
    <w:rsid w:val="00A46178"/>
    <w:rsid w:val="00A73F86"/>
    <w:rsid w:val="00A97E0C"/>
    <w:rsid w:val="00B52B73"/>
    <w:rsid w:val="00BA76BB"/>
    <w:rsid w:val="00C9011F"/>
    <w:rsid w:val="00D314F1"/>
    <w:rsid w:val="00EB52B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FC284"/>
  <w15:chartTrackingRefBased/>
  <w15:docId w15:val="{41ACCCD5-B52B-4506-901F-081DBC6A7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402B"/>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69402B"/>
    <w:pPr>
      <w:autoSpaceDE w:val="0"/>
      <w:autoSpaceDN w:val="0"/>
      <w:adjustRightInd w:val="0"/>
      <w:spacing w:after="0" w:line="240" w:lineRule="auto"/>
    </w:pPr>
    <w:rPr>
      <w:rFonts w:ascii="Times New Roman" w:hAnsi="Times New Roman" w:cs="Times New Roman"/>
      <w:color w:val="000000"/>
      <w:sz w:val="24"/>
      <w:szCs w:val="24"/>
    </w:rPr>
  </w:style>
  <w:style w:type="paragraph" w:styleId="KonuBal">
    <w:name w:val="Title"/>
    <w:basedOn w:val="Normal"/>
    <w:link w:val="KonuBalChar"/>
    <w:qFormat/>
    <w:rsid w:val="0069402B"/>
    <w:pPr>
      <w:jc w:val="center"/>
    </w:pPr>
    <w:rPr>
      <w:b/>
      <w:sz w:val="20"/>
      <w:szCs w:val="20"/>
      <w:u w:val="single"/>
    </w:rPr>
  </w:style>
  <w:style w:type="character" w:customStyle="1" w:styleId="KonuBalChar">
    <w:name w:val="Konu Başlığı Char"/>
    <w:basedOn w:val="VarsaylanParagrafYazTipi"/>
    <w:link w:val="KonuBal"/>
    <w:rsid w:val="0069402B"/>
    <w:rPr>
      <w:rFonts w:ascii="Times New Roman" w:eastAsia="Times New Roman" w:hAnsi="Times New Roman" w:cs="Times New Roman"/>
      <w:b/>
      <w:sz w:val="20"/>
      <w:szCs w:val="20"/>
      <w:u w:val="single"/>
      <w:lang w:eastAsia="tr-TR"/>
    </w:rPr>
  </w:style>
  <w:style w:type="paragraph" w:styleId="GvdeMetni">
    <w:name w:val="Body Text"/>
    <w:basedOn w:val="Normal"/>
    <w:link w:val="GvdeMetniChar"/>
    <w:semiHidden/>
    <w:unhideWhenUsed/>
    <w:rsid w:val="0069402B"/>
    <w:pPr>
      <w:pBdr>
        <w:top w:val="single" w:sz="4" w:space="1" w:color="auto"/>
        <w:left w:val="single" w:sz="4" w:space="4" w:color="auto"/>
        <w:bottom w:val="single" w:sz="4" w:space="1" w:color="auto"/>
        <w:right w:val="single" w:sz="4" w:space="4" w:color="auto"/>
      </w:pBdr>
      <w:spacing w:before="120" w:line="240" w:lineRule="atLeast"/>
      <w:jc w:val="both"/>
    </w:pPr>
    <w:rPr>
      <w:b/>
      <w:sz w:val="17"/>
      <w:szCs w:val="20"/>
    </w:rPr>
  </w:style>
  <w:style w:type="character" w:customStyle="1" w:styleId="GvdeMetniChar">
    <w:name w:val="Gövde Metni Char"/>
    <w:basedOn w:val="VarsaylanParagrafYazTipi"/>
    <w:link w:val="GvdeMetni"/>
    <w:semiHidden/>
    <w:rsid w:val="0069402B"/>
    <w:rPr>
      <w:rFonts w:ascii="Times New Roman" w:eastAsia="Times New Roman" w:hAnsi="Times New Roman" w:cs="Times New Roman"/>
      <w:b/>
      <w:sz w:val="17"/>
      <w:szCs w:val="20"/>
      <w:lang w:eastAsia="tr-TR"/>
    </w:rPr>
  </w:style>
  <w:style w:type="paragraph" w:styleId="BalonMetni">
    <w:name w:val="Balloon Text"/>
    <w:basedOn w:val="Normal"/>
    <w:link w:val="BalonMetniChar"/>
    <w:uiPriority w:val="99"/>
    <w:semiHidden/>
    <w:unhideWhenUsed/>
    <w:rsid w:val="00A46178"/>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46178"/>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954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1211</Words>
  <Characters>6909</Characters>
  <Application>Microsoft Office Word</Application>
  <DocSecurity>0</DocSecurity>
  <Lines>57</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8104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ÖZER</dc:creator>
  <cp:keywords/>
  <dc:description/>
  <cp:lastModifiedBy>Rabia SONGELEN</cp:lastModifiedBy>
  <cp:revision>16</cp:revision>
  <cp:lastPrinted>2022-01-03T13:48:00Z</cp:lastPrinted>
  <dcterms:created xsi:type="dcterms:W3CDTF">2020-01-02T09:51:00Z</dcterms:created>
  <dcterms:modified xsi:type="dcterms:W3CDTF">2023-12-27T14:17:00Z</dcterms:modified>
</cp:coreProperties>
</file>