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DD5F0B">
      <w:bookmarkStart w:id="0" w:name="_GoBack"/>
      <w:bookmarkEnd w:id="0"/>
    </w:p>
    <w:p w:rsid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EK-2</w:t>
      </w:r>
    </w:p>
    <w:p w:rsidR="00DD5F0B" w:rsidRPr="00DD5F0B" w:rsidRDefault="00DD5F0B" w:rsidP="00DD5F0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EKONOMİK VE MALİ YETERLİK BİLDİRİM FORMU</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C4F6B" w:rsidRDefault="00DC4F6B" w:rsidP="00DC4F6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5A5496">
        <w:trPr>
          <w:trHeight w:val="220"/>
        </w:trPr>
        <w:tc>
          <w:tcPr>
            <w:tcW w:w="4965" w:type="dxa"/>
            <w:shd w:val="clear" w:color="auto" w:fill="auto"/>
            <w:vAlign w:val="center"/>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Pr>
                <w:rFonts w:asciiTheme="minorHAnsi" w:hAnsiTheme="minorHAnsi" w:cstheme="minorHAnsi"/>
                <w:b/>
                <w:bCs/>
                <w:sz w:val="20"/>
                <w:shd w:val="clear" w:color="auto" w:fill="FFFFFF"/>
              </w:rPr>
              <w:t xml:space="preserve">Bilançosu </w:t>
            </w:r>
            <w:r w:rsidR="00DD5F0B" w:rsidRPr="00DD5F0B">
              <w:rPr>
                <w:rFonts w:asciiTheme="minorHAnsi" w:hAnsiTheme="minorHAnsi" w:cstheme="minorHAnsi"/>
                <w:b/>
                <w:bCs/>
                <w:sz w:val="20"/>
                <w:shd w:val="clear" w:color="auto" w:fill="FFFFFF"/>
              </w:rPr>
              <w:t>İncelenen Kişinin Adı ve Soyadı/Ticaret Unvanı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5A5496">
        <w:trPr>
          <w:trHeight w:val="220"/>
        </w:trPr>
        <w:tc>
          <w:tcPr>
            <w:tcW w:w="4965" w:type="dxa"/>
            <w:shd w:val="clear" w:color="auto" w:fill="auto"/>
            <w:vAlign w:val="center"/>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Pr>
                <w:rFonts w:asciiTheme="minorHAnsi" w:hAnsiTheme="minorHAnsi" w:cstheme="minorHAnsi"/>
                <w:b/>
                <w:bCs/>
                <w:sz w:val="20"/>
                <w:shd w:val="clear" w:color="auto" w:fill="FFFFFF"/>
              </w:rPr>
              <w:t xml:space="preserve">Vergi </w:t>
            </w:r>
            <w:r w:rsidR="00DD5F0B" w:rsidRPr="00DD5F0B">
              <w:rPr>
                <w:rFonts w:asciiTheme="minorHAnsi" w:hAnsiTheme="minorHAnsi" w:cstheme="minorHAnsi"/>
                <w:b/>
                <w:bCs/>
                <w:sz w:val="20"/>
                <w:shd w:val="clear" w:color="auto" w:fill="FFFFFF"/>
              </w:rPr>
              <w:t>Kimlik Numarası</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r w:rsidR="00DD5F0B" w:rsidRPr="00DD5F0B" w:rsidTr="005A5496">
        <w:trPr>
          <w:trHeight w:val="220"/>
        </w:trPr>
        <w:tc>
          <w:tcPr>
            <w:tcW w:w="4965" w:type="dxa"/>
            <w:shd w:val="clear" w:color="auto" w:fill="auto"/>
            <w:vAlign w:val="center"/>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Pr>
                <w:rFonts w:asciiTheme="minorHAnsi" w:hAnsiTheme="minorHAnsi" w:cstheme="minorHAnsi"/>
                <w:b/>
                <w:bCs/>
                <w:sz w:val="20"/>
                <w:shd w:val="clear" w:color="auto" w:fill="FFFFFF"/>
              </w:rPr>
              <w:t xml:space="preserve">Belge </w:t>
            </w:r>
            <w:r w:rsidR="00DD5F0B" w:rsidRPr="00DD5F0B">
              <w:rPr>
                <w:rFonts w:asciiTheme="minorHAnsi" w:hAnsiTheme="minorHAnsi" w:cstheme="minorHAnsi"/>
                <w:b/>
                <w:bCs/>
                <w:sz w:val="20"/>
                <w:shd w:val="clear" w:color="auto" w:fill="FFFFFF"/>
              </w:rPr>
              <w:t>Düzenleme Tarihi</w:t>
            </w:r>
          </w:p>
        </w:tc>
        <w:tc>
          <w:tcPr>
            <w:tcW w:w="5242"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Yıl / </w:t>
            </w:r>
            <w:r w:rsidR="00DD5F0B" w:rsidRPr="00DD5F0B">
              <w:rPr>
                <w:rFonts w:asciiTheme="minorHAnsi" w:hAnsiTheme="minorHAnsi" w:cstheme="minorHAnsi"/>
                <w:b/>
                <w:bCs/>
                <w:sz w:val="20"/>
                <w:shd w:val="clear" w:color="auto" w:fill="FFFFFF"/>
              </w:rPr>
              <w:t>Yıllar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Dönen </w:t>
            </w:r>
            <w:r w:rsidR="00DD5F0B" w:rsidRPr="00DD5F0B">
              <w:rPr>
                <w:rFonts w:asciiTheme="minorHAnsi" w:hAnsiTheme="minorHAnsi" w:cstheme="minorHAnsi"/>
                <w:b/>
                <w:bCs/>
                <w:sz w:val="20"/>
                <w:shd w:val="clear" w:color="auto" w:fill="FFFFFF"/>
              </w:rPr>
              <w:t>Varlıklar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Kısa </w:t>
            </w:r>
            <w:r w:rsidR="00DD5F0B" w:rsidRPr="00DD5F0B">
              <w:rPr>
                <w:rFonts w:asciiTheme="minorHAnsi" w:hAnsiTheme="minorHAnsi" w:cstheme="minorHAnsi"/>
                <w:b/>
                <w:bCs/>
                <w:sz w:val="20"/>
                <w:shd w:val="clear" w:color="auto" w:fill="FFFFFF"/>
              </w:rPr>
              <w:t>Vadeli Borçlar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Öz </w:t>
            </w:r>
            <w:r w:rsidR="00DD5F0B" w:rsidRPr="00DD5F0B">
              <w:rPr>
                <w:rFonts w:asciiTheme="minorHAnsi" w:hAnsiTheme="minorHAnsi" w:cstheme="minorHAnsi"/>
                <w:b/>
                <w:bCs/>
                <w:sz w:val="20"/>
                <w:shd w:val="clear" w:color="auto" w:fill="FFFFFF"/>
              </w:rPr>
              <w:t>Kaynaklar</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Toplam </w:t>
            </w:r>
            <w:r w:rsidR="00DD5F0B" w:rsidRPr="00DD5F0B">
              <w:rPr>
                <w:rFonts w:asciiTheme="minorHAnsi" w:hAnsiTheme="minorHAnsi" w:cstheme="minorHAnsi"/>
                <w:b/>
                <w:bCs/>
                <w:sz w:val="20"/>
                <w:shd w:val="clear" w:color="auto" w:fill="FFFFFF"/>
              </w:rPr>
              <w:t>Aktif</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Yıllara </w:t>
            </w:r>
            <w:r w:rsidR="00DD5F0B" w:rsidRPr="00DD5F0B">
              <w:rPr>
                <w:rFonts w:asciiTheme="minorHAnsi" w:hAnsiTheme="minorHAnsi" w:cstheme="minorHAnsi"/>
                <w:b/>
                <w:bCs/>
                <w:sz w:val="20"/>
                <w:shd w:val="clear" w:color="auto" w:fill="FFFFFF"/>
              </w:rPr>
              <w:t>Yaygın İnşaat Maliyetleri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Kısa </w:t>
            </w:r>
            <w:r w:rsidR="00DD5F0B" w:rsidRPr="00DD5F0B">
              <w:rPr>
                <w:rFonts w:asciiTheme="minorHAnsi" w:hAnsiTheme="minorHAnsi" w:cstheme="minorHAnsi"/>
                <w:b/>
                <w:bCs/>
                <w:sz w:val="20"/>
                <w:shd w:val="clear" w:color="auto" w:fill="FFFFFF"/>
              </w:rPr>
              <w:t>Vadeli Banka Borçları</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114"/>
        </w:trPr>
        <w:tc>
          <w:tcPr>
            <w:tcW w:w="3632" w:type="dxa"/>
            <w:shd w:val="clear" w:color="auto" w:fill="auto"/>
          </w:tcPr>
          <w:p w:rsidR="00DD5F0B" w:rsidRPr="00DD5F0B" w:rsidRDefault="00DC4F6B" w:rsidP="00DC4F6B">
            <w:pPr>
              <w:widowControl w:val="0"/>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Yıllara </w:t>
            </w:r>
            <w:r w:rsidR="00DD5F0B" w:rsidRPr="00DD5F0B">
              <w:rPr>
                <w:rFonts w:asciiTheme="minorHAnsi" w:hAnsiTheme="minorHAnsi" w:cstheme="minorHAnsi"/>
                <w:b/>
                <w:bCs/>
                <w:sz w:val="20"/>
                <w:shd w:val="clear" w:color="auto" w:fill="FFFFFF"/>
              </w:rPr>
              <w:t>Yaygın İnşaat Hakediş Gelirleri (Varsa)</w:t>
            </w:r>
          </w:p>
        </w:tc>
        <w:tc>
          <w:tcPr>
            <w:tcW w:w="2181"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268"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2126"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D5F0B" w:rsidRPr="00DD5F0B" w:rsidTr="005A5496">
        <w:trPr>
          <w:trHeight w:val="233"/>
        </w:trPr>
        <w:tc>
          <w:tcPr>
            <w:tcW w:w="5278"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Cari Oran</w:t>
            </w:r>
          </w:p>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(Dönen Varlıkların Kısa Vadeli Borçlara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233"/>
        </w:trPr>
        <w:tc>
          <w:tcPr>
            <w:tcW w:w="5278"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Öz Kaynak Oranı</w:t>
            </w:r>
          </w:p>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Cs/>
                <w:sz w:val="20"/>
                <w:shd w:val="clear" w:color="auto" w:fill="FFFFFF"/>
              </w:rPr>
              <w:t>(Öz Kaynakların Toplam Aktife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r w:rsidR="00DD5F0B" w:rsidRPr="00DD5F0B" w:rsidTr="005A5496">
        <w:trPr>
          <w:trHeight w:val="233"/>
        </w:trPr>
        <w:tc>
          <w:tcPr>
            <w:tcW w:w="5278"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Kısa Vadeli Banka Borçlarının Öz Kaynaklara Oranı</w:t>
            </w:r>
          </w:p>
        </w:tc>
        <w:tc>
          <w:tcPr>
            <w:tcW w:w="4929"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C4F6B" w:rsidRDefault="00DC4F6B" w:rsidP="00DC4F6B">
      <w:pPr>
        <w:widowControl w:val="0"/>
        <w:numPr>
          <w:ilvl w:val="0"/>
          <w:numId w:val="1"/>
        </w:numPr>
        <w:tabs>
          <w:tab w:val="left" w:pos="0"/>
          <w:tab w:val="left" w:pos="978"/>
        </w:tabs>
        <w:overflowPunct/>
        <w:autoSpaceDE/>
        <w:autoSpaceDN/>
        <w:adjustRightInd/>
        <w:ind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İŞ HACMİ BİLGİLERİ TABLOSU</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D5F0B" w:rsidRPr="00DD5F0B" w:rsidTr="005A5496">
        <w:trPr>
          <w:trHeight w:val="233"/>
        </w:trPr>
        <w:tc>
          <w:tcPr>
            <w:tcW w:w="4149" w:type="dxa"/>
            <w:shd w:val="clear" w:color="auto" w:fill="auto"/>
            <w:vAlign w:val="center"/>
          </w:tcPr>
          <w:p w:rsidR="00DD5F0B" w:rsidRPr="00DD5F0B" w:rsidRDefault="00DD5F0B"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sidRPr="00DD5F0B">
              <w:rPr>
                <w:rFonts w:asciiTheme="minorHAnsi" w:hAnsiTheme="minorHAnsi" w:cstheme="minorHAnsi"/>
                <w:b/>
                <w:bCs/>
                <w:sz w:val="20"/>
                <w:shd w:val="clear" w:color="auto" w:fill="FFFFFF"/>
              </w:rPr>
              <w:t>Yılı</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20…</w:t>
            </w:r>
          </w:p>
        </w:tc>
      </w:tr>
      <w:tr w:rsidR="00DD5F0B" w:rsidRPr="00DD5F0B" w:rsidTr="005A5496">
        <w:trPr>
          <w:trHeight w:val="233"/>
        </w:trPr>
        <w:tc>
          <w:tcPr>
            <w:tcW w:w="4149" w:type="dxa"/>
            <w:shd w:val="clear" w:color="auto" w:fill="auto"/>
            <w:vAlign w:val="center"/>
          </w:tcPr>
          <w:p w:rsidR="00DD5F0B" w:rsidRPr="00DD5F0B" w:rsidRDefault="00F71AC2" w:rsidP="00DC4F6B">
            <w:pPr>
              <w:widowControl w:val="0"/>
              <w:tabs>
                <w:tab w:val="left" w:pos="0"/>
                <w:tab w:val="left" w:pos="978"/>
              </w:tabs>
              <w:overflowPunct/>
              <w:autoSpaceDE/>
              <w:autoSpaceDN/>
              <w:adjustRightInd/>
              <w:ind w:left="-426" w:right="20"/>
              <w:jc w:val="center"/>
              <w:textAlignment w:val="auto"/>
              <w:rPr>
                <w:rFonts w:asciiTheme="minorHAnsi" w:hAnsiTheme="minorHAnsi" w:cstheme="minorHAnsi"/>
                <w:bCs/>
                <w:sz w:val="20"/>
                <w:shd w:val="clear" w:color="auto" w:fill="FFFFFF"/>
              </w:rPr>
            </w:pPr>
            <w:r>
              <w:rPr>
                <w:rFonts w:asciiTheme="minorHAnsi" w:hAnsiTheme="minorHAnsi" w:cstheme="minorHAnsi"/>
                <w:b/>
                <w:bCs/>
                <w:sz w:val="20"/>
                <w:shd w:val="clear" w:color="auto" w:fill="FFFFFF"/>
              </w:rPr>
              <w:t>Top</w:t>
            </w:r>
            <w:r w:rsidR="00DD5F0B" w:rsidRPr="00DD5F0B">
              <w:rPr>
                <w:rFonts w:asciiTheme="minorHAnsi" w:hAnsiTheme="minorHAnsi" w:cstheme="minorHAnsi"/>
                <w:b/>
                <w:bCs/>
                <w:sz w:val="20"/>
                <w:shd w:val="clear" w:color="auto" w:fill="FFFFFF"/>
              </w:rPr>
              <w:t>lam ciro</w:t>
            </w:r>
          </w:p>
        </w:tc>
        <w:tc>
          <w:tcPr>
            <w:tcW w:w="1034" w:type="dxa"/>
            <w:shd w:val="clear" w:color="auto" w:fill="auto"/>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103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c>
          <w:tcPr>
            <w:tcW w:w="944" w:type="dxa"/>
          </w:tcPr>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tc>
      </w:tr>
    </w:tbl>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bCs/>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Yukarıdaki bilgiler belge düzenlenen kişinin bilançosu incelenerek hazırlanmıştır.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Bilgilerinize arz ederim.</w:t>
      </w:r>
    </w:p>
    <w:p w:rsidR="00DD5F0B" w:rsidRPr="00DD5F0B" w:rsidRDefault="00F71AC2" w:rsidP="00F71AC2">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Belgeyi düzenleyen</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 xml:space="preserve">                                                                                                                                           </w:t>
      </w:r>
      <w:r w:rsidR="00F71AC2">
        <w:rPr>
          <w:rFonts w:asciiTheme="minorHAnsi" w:hAnsiTheme="minorHAnsi" w:cstheme="minorHAnsi"/>
          <w:sz w:val="20"/>
          <w:shd w:val="clear" w:color="auto" w:fill="FFFFFF"/>
        </w:rPr>
        <w:t xml:space="preserve">                  </w:t>
      </w:r>
      <w:r w:rsidRPr="00DD5F0B">
        <w:rPr>
          <w:rFonts w:asciiTheme="minorHAnsi" w:hAnsiTheme="minorHAnsi" w:cstheme="minorHAnsi"/>
          <w:sz w:val="20"/>
          <w:shd w:val="clear" w:color="auto" w:fill="FFFFFF"/>
        </w:rPr>
        <w:t xml:space="preserve">  YMM/SMMM</w:t>
      </w:r>
    </w:p>
    <w:p w:rsidR="00DD5F0B" w:rsidRPr="00DD5F0B"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Adı-Soyadı ve Unvanı</w:t>
      </w:r>
    </w:p>
    <w:p w:rsidR="00DD5F0B" w:rsidRPr="00DD5F0B"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1C0F32">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İmza</w:t>
      </w:r>
    </w:p>
    <w:p w:rsidR="00DD5F0B"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Pr>
          <w:rFonts w:asciiTheme="minorHAnsi" w:hAnsiTheme="minorHAnsi" w:cstheme="minorHAnsi"/>
          <w:sz w:val="20"/>
          <w:shd w:val="clear" w:color="auto" w:fill="FFFFFF"/>
        </w:rPr>
        <w:t xml:space="preserve">                                                                                                                                                            </w:t>
      </w:r>
      <w:r w:rsidR="001C0F32">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 xml:space="preserve"> </w:t>
      </w:r>
      <w:r w:rsidR="001C0F32">
        <w:rPr>
          <w:rFonts w:asciiTheme="minorHAnsi" w:hAnsiTheme="minorHAnsi" w:cstheme="minorHAnsi"/>
          <w:sz w:val="20"/>
          <w:shd w:val="clear" w:color="auto" w:fill="FFFFFF"/>
        </w:rPr>
        <w:t xml:space="preserve"> </w:t>
      </w:r>
      <w:r>
        <w:rPr>
          <w:rFonts w:asciiTheme="minorHAnsi" w:hAnsiTheme="minorHAnsi" w:cstheme="minorHAnsi"/>
          <w:sz w:val="20"/>
          <w:shd w:val="clear" w:color="auto" w:fill="FFFFFF"/>
        </w:rPr>
        <w:t xml:space="preserve"> </w:t>
      </w:r>
      <w:r w:rsidR="00DD5F0B" w:rsidRPr="00DD5F0B">
        <w:rPr>
          <w:rFonts w:asciiTheme="minorHAnsi" w:hAnsiTheme="minorHAnsi" w:cstheme="minorHAnsi"/>
          <w:sz w:val="20"/>
          <w:shd w:val="clear" w:color="auto" w:fill="FFFFFF"/>
        </w:rPr>
        <w:t>Kaşe/Mühür</w:t>
      </w:r>
    </w:p>
    <w:p w:rsidR="00DC4F6B" w:rsidRPr="00DD5F0B" w:rsidRDefault="00DC4F6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F71AC2" w:rsidRDefault="00F71AC2"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b/>
          <w:sz w:val="20"/>
          <w:shd w:val="clear" w:color="auto" w:fill="FFFFFF"/>
        </w:rPr>
      </w:pPr>
      <w:r w:rsidRPr="00DD5F0B">
        <w:rPr>
          <w:rFonts w:asciiTheme="minorHAnsi" w:hAnsiTheme="minorHAnsi" w:cstheme="minorHAnsi"/>
          <w:b/>
          <w:sz w:val="20"/>
          <w:shd w:val="clear" w:color="auto" w:fill="FFFFFF"/>
        </w:rPr>
        <w:t>AÇIKLAMALAR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1-Belge, Yapı Müteahhitlerinin Sınıflandırılması ve Kayıtlarının Tutulması Hakkında Yönetmeliğin 12 nci maddesi hükümleri esas alınarak düzenlenecektir.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4-Cari oran hesaplanırken yıllara yaygın inşaat maliyetleri dönen varlıklardan; yıllara yaygın inşaat hakediş gelirleri ise kısa vadeli borçlardan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5-Özkaynak oranı hesaplanırken yıllara yaygın inşaat maliyetleri toplam aktiflerden düşülecektir.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6-04/01/1961</w:t>
      </w:r>
      <w:r w:rsidRPr="00DD5F0B">
        <w:rPr>
          <w:rFonts w:asciiTheme="minorHAnsi" w:hAnsiTheme="minorHAnsi" w:cstheme="minorHAnsi"/>
          <w:sz w:val="20"/>
          <w:shd w:val="clear" w:color="auto" w:fill="FFFFFF"/>
        </w:rPr>
        <w:tab/>
        <w:t>tarihli ve 213 sayılı Vergi Usul Kanununun 174 üncü maddesine göre takvim yılından farklı hesap dönemi belirlenen mükellefin bilançoları için bu hesap dönemi esas alınır.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7-Bilanço oranlarında yuvarlama yapılmayacaktır.</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Pr="00F71AC2" w:rsidRDefault="00846E4C" w:rsidP="00F71AC2">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p>
    <w:sectPr w:rsidR="00846E4C" w:rsidRPr="00F71AC2" w:rsidSect="00F71AC2">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FB" w:rsidRDefault="005D16FB" w:rsidP="000A6C94">
      <w:r>
        <w:separator/>
      </w:r>
    </w:p>
  </w:endnote>
  <w:endnote w:type="continuationSeparator" w:id="0">
    <w:p w:rsidR="005D16FB" w:rsidRDefault="005D16F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FB" w:rsidRDefault="005D16FB" w:rsidP="000A6C94">
      <w:r>
        <w:separator/>
      </w:r>
    </w:p>
  </w:footnote>
  <w:footnote w:type="continuationSeparator" w:id="0">
    <w:p w:rsidR="005D16FB" w:rsidRDefault="005D16FB"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C0F32"/>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A5496"/>
    <w:rsid w:val="005B027D"/>
    <w:rsid w:val="005B0484"/>
    <w:rsid w:val="005C0AE2"/>
    <w:rsid w:val="005D16FB"/>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845EC"/>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347CB"/>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C4F6B"/>
    <w:rsid w:val="00DD5C4E"/>
    <w:rsid w:val="00DD5F0B"/>
    <w:rsid w:val="00DD6D78"/>
    <w:rsid w:val="00DF1B9E"/>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71AC2"/>
    <w:rsid w:val="00F75087"/>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7740-7FBD-4F22-82C8-07D6F1CF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8010-CCBB-4FAD-A582-EB402EE1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İlhan Tekiz</cp:lastModifiedBy>
  <cp:revision>6</cp:revision>
  <cp:lastPrinted>2019-09-27T12:27:00Z</cp:lastPrinted>
  <dcterms:created xsi:type="dcterms:W3CDTF">2019-10-01T11:07:00Z</dcterms:created>
  <dcterms:modified xsi:type="dcterms:W3CDTF">2020-10-07T11:51:00Z</dcterms:modified>
</cp:coreProperties>
</file>