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51E5" w14:textId="107B68A0" w:rsidR="00F82B77" w:rsidRPr="002E34F5" w:rsidRDefault="002E34F5">
      <w:pPr>
        <w:rPr>
          <w:rFonts w:ascii="Times New Roman" w:hAnsi="Times New Roman" w:cs="Times New Roman"/>
          <w:b/>
          <w:bCs/>
          <w:sz w:val="24"/>
          <w:szCs w:val="24"/>
        </w:rPr>
      </w:pPr>
      <w:r w:rsidRPr="002E34F5">
        <w:rPr>
          <w:rFonts w:ascii="Times New Roman" w:hAnsi="Times New Roman" w:cs="Times New Roman"/>
          <w:b/>
          <w:bCs/>
          <w:sz w:val="24"/>
          <w:szCs w:val="24"/>
        </w:rPr>
        <w:t>6306 SAYILI KANUN KAPSAMINDA KİRA YARDIMI BAŞVURUSUNDA BULUNMASI GEREKEN EVRAKLAR</w:t>
      </w:r>
    </w:p>
    <w:p w14:paraId="69698449" w14:textId="382A1152" w:rsidR="002E34F5" w:rsidRDefault="002E34F5">
      <w:pPr>
        <w:rPr>
          <w:rFonts w:ascii="Times New Roman" w:hAnsi="Times New Roman" w:cs="Times New Roman"/>
          <w:b/>
          <w:bCs/>
          <w:sz w:val="24"/>
          <w:szCs w:val="24"/>
        </w:rPr>
      </w:pPr>
      <w:r w:rsidRPr="002E34F5">
        <w:rPr>
          <w:rFonts w:ascii="Times New Roman" w:hAnsi="Times New Roman" w:cs="Times New Roman"/>
          <w:b/>
          <w:bCs/>
          <w:sz w:val="24"/>
          <w:szCs w:val="24"/>
        </w:rPr>
        <w:t>A. MALİK BAŞVURULARI</w:t>
      </w:r>
    </w:p>
    <w:p w14:paraId="2DEF5516" w14:textId="2B68DBBB" w:rsidR="002E34F5" w:rsidRPr="002E34F5" w:rsidRDefault="002E34F5" w:rsidP="002E34F5">
      <w:pPr>
        <w:jc w:val="both"/>
        <w:rPr>
          <w:rFonts w:ascii="Times New Roman" w:hAnsi="Times New Roman" w:cs="Times New Roman"/>
          <w:sz w:val="24"/>
          <w:szCs w:val="24"/>
        </w:rPr>
      </w:pPr>
      <w:r w:rsidRPr="002E34F5">
        <w:rPr>
          <w:rFonts w:ascii="Times New Roman" w:hAnsi="Times New Roman" w:cs="Times New Roman"/>
          <w:sz w:val="24"/>
          <w:szCs w:val="24"/>
        </w:rPr>
        <w:t>1-</w:t>
      </w:r>
      <w:r w:rsidRPr="002E34F5">
        <w:rPr>
          <w:rFonts w:ascii="Times New Roman" w:hAnsi="Times New Roman" w:cs="Times New Roman"/>
          <w:sz w:val="24"/>
          <w:szCs w:val="24"/>
        </w:rPr>
        <w:tab/>
        <w:t>Başvuru Dilekçesi (Ek-1 form) (Müdürlüğümüzden temin edilebilir</w:t>
      </w:r>
      <w:r w:rsidR="00634633">
        <w:rPr>
          <w:rFonts w:ascii="Times New Roman" w:hAnsi="Times New Roman" w:cs="Times New Roman"/>
          <w:sz w:val="24"/>
          <w:szCs w:val="24"/>
        </w:rPr>
        <w:t>-Paylaşım Linkinde Dilekçe Örneği ve İl Müdürlüğümüz Sitesinde Dilekçe Örneği Verilmiştir.</w:t>
      </w:r>
      <w:r w:rsidRPr="002E34F5">
        <w:rPr>
          <w:rFonts w:ascii="Times New Roman" w:hAnsi="Times New Roman" w:cs="Times New Roman"/>
          <w:sz w:val="24"/>
          <w:szCs w:val="24"/>
        </w:rPr>
        <w:t>)</w:t>
      </w:r>
    </w:p>
    <w:p w14:paraId="519FFDFD" w14:textId="77777777" w:rsidR="002E34F5" w:rsidRPr="002E34F5" w:rsidRDefault="002E34F5" w:rsidP="002E34F5">
      <w:pPr>
        <w:jc w:val="both"/>
        <w:rPr>
          <w:rFonts w:ascii="Times New Roman" w:hAnsi="Times New Roman" w:cs="Times New Roman"/>
          <w:sz w:val="24"/>
          <w:szCs w:val="24"/>
        </w:rPr>
      </w:pPr>
      <w:r w:rsidRPr="002E34F5">
        <w:rPr>
          <w:rFonts w:ascii="Times New Roman" w:hAnsi="Times New Roman" w:cs="Times New Roman"/>
          <w:sz w:val="24"/>
          <w:szCs w:val="24"/>
        </w:rPr>
        <w:t>2-</w:t>
      </w:r>
      <w:r w:rsidRPr="002E34F5">
        <w:rPr>
          <w:rFonts w:ascii="Times New Roman" w:hAnsi="Times New Roman" w:cs="Times New Roman"/>
          <w:sz w:val="24"/>
          <w:szCs w:val="24"/>
        </w:rPr>
        <w:tab/>
        <w:t>Nüfus Cüzdanı fotokopisi</w:t>
      </w:r>
    </w:p>
    <w:p w14:paraId="01DFBA51" w14:textId="6CB0A56A" w:rsidR="002E34F5" w:rsidRPr="002E34F5" w:rsidRDefault="002E34F5" w:rsidP="002E34F5">
      <w:pPr>
        <w:jc w:val="both"/>
        <w:rPr>
          <w:rFonts w:ascii="Times New Roman" w:hAnsi="Times New Roman" w:cs="Times New Roman"/>
          <w:sz w:val="24"/>
          <w:szCs w:val="24"/>
        </w:rPr>
      </w:pPr>
      <w:r w:rsidRPr="002E34F5">
        <w:rPr>
          <w:rFonts w:ascii="Times New Roman" w:hAnsi="Times New Roman" w:cs="Times New Roman"/>
          <w:sz w:val="24"/>
          <w:szCs w:val="24"/>
        </w:rPr>
        <w:t xml:space="preserve">3- ( Riskli Bina Olan Eski Tapu ve Arsa Haline Dönmüş Tapu Senedi fotokopisi ve Taşınmaza Ait Güncel Tapu Kaydı belgesinin Aslı, Tasarrufu Kısıtlayıcı şerhlerin terkin edilmiş olması gerekmektedir. İcra Borcu... </w:t>
      </w:r>
      <w:r w:rsidR="00800288">
        <w:rPr>
          <w:rFonts w:ascii="Times New Roman" w:hAnsi="Times New Roman" w:cs="Times New Roman"/>
          <w:sz w:val="24"/>
          <w:szCs w:val="24"/>
        </w:rPr>
        <w:t>(</w:t>
      </w:r>
      <w:r w:rsidR="009C043A">
        <w:rPr>
          <w:rFonts w:ascii="Times New Roman" w:hAnsi="Times New Roman" w:cs="Times New Roman"/>
          <w:sz w:val="24"/>
          <w:szCs w:val="24"/>
        </w:rPr>
        <w:t xml:space="preserve">İcra Terkini Dilekçe Örneği İle </w:t>
      </w:r>
      <w:r w:rsidR="00800288">
        <w:rPr>
          <w:rFonts w:ascii="Times New Roman" w:hAnsi="Times New Roman" w:cs="Times New Roman"/>
          <w:sz w:val="24"/>
          <w:szCs w:val="24"/>
        </w:rPr>
        <w:t xml:space="preserve">Ödemesi Tamamlanan ve Hükümsüz Kalan Belirtme Terkinleri İçin Örnek Dilekçe Örneği verilmiştir.) </w:t>
      </w:r>
      <w:r w:rsidRPr="002E34F5">
        <w:rPr>
          <w:rFonts w:ascii="Times New Roman" w:hAnsi="Times New Roman" w:cs="Times New Roman"/>
          <w:sz w:val="24"/>
          <w:szCs w:val="24"/>
        </w:rPr>
        <w:t>gibi şerhler konusunda ayrıntılı Müdürlüğümüzden Bilgi alınabilir.  (</w:t>
      </w:r>
      <w:r w:rsidR="00691B42">
        <w:rPr>
          <w:rFonts w:ascii="Times New Roman" w:hAnsi="Times New Roman" w:cs="Times New Roman"/>
          <w:sz w:val="24"/>
          <w:szCs w:val="24"/>
        </w:rPr>
        <w:t>Fiziksel alınması halinde</w:t>
      </w:r>
      <w:r w:rsidRPr="002E34F5">
        <w:rPr>
          <w:rFonts w:ascii="Times New Roman" w:hAnsi="Times New Roman" w:cs="Times New Roman"/>
          <w:sz w:val="24"/>
          <w:szCs w:val="24"/>
        </w:rPr>
        <w:t xml:space="preserve"> Onaylı ve mühürlü olmalıdır</w:t>
      </w:r>
      <w:r w:rsidR="008053D1">
        <w:rPr>
          <w:rFonts w:ascii="Times New Roman" w:hAnsi="Times New Roman" w:cs="Times New Roman"/>
          <w:sz w:val="24"/>
          <w:szCs w:val="24"/>
        </w:rPr>
        <w:t xml:space="preserve">-E Devletten </w:t>
      </w:r>
      <w:hyperlink r:id="rId4" w:history="1">
        <w:r w:rsidR="008053D1" w:rsidRPr="00190A0D">
          <w:rPr>
            <w:rStyle w:val="Kpr"/>
            <w:rFonts w:ascii="Times New Roman" w:hAnsi="Times New Roman" w:cs="Times New Roman"/>
            <w:sz w:val="24"/>
            <w:szCs w:val="24"/>
          </w:rPr>
          <w:t>https://webtapu.tkgm.gov.tr/</w:t>
        </w:r>
      </w:hyperlink>
      <w:r w:rsidR="008053D1">
        <w:rPr>
          <w:rFonts w:ascii="Times New Roman" w:hAnsi="Times New Roman" w:cs="Times New Roman"/>
          <w:sz w:val="24"/>
          <w:szCs w:val="24"/>
        </w:rPr>
        <w:t xml:space="preserve">  Adresinden Tapu kaydı şerh ve beyanları içerir seçeneği seçilerek ve Mevcut Güncel Tapu</w:t>
      </w:r>
      <w:r w:rsidR="00EF259B">
        <w:rPr>
          <w:rFonts w:ascii="Times New Roman" w:hAnsi="Times New Roman" w:cs="Times New Roman"/>
          <w:sz w:val="24"/>
          <w:szCs w:val="24"/>
        </w:rPr>
        <w:t xml:space="preserve"> ve Tapu Kaydı </w:t>
      </w:r>
      <w:r w:rsidR="008053D1">
        <w:rPr>
          <w:rFonts w:ascii="Times New Roman" w:hAnsi="Times New Roman" w:cs="Times New Roman"/>
          <w:sz w:val="24"/>
          <w:szCs w:val="24"/>
        </w:rPr>
        <w:t xml:space="preserve"> Alınabilir</w:t>
      </w:r>
      <w:r w:rsidRPr="002E34F5">
        <w:rPr>
          <w:rFonts w:ascii="Times New Roman" w:hAnsi="Times New Roman" w:cs="Times New Roman"/>
          <w:sz w:val="24"/>
          <w:szCs w:val="24"/>
        </w:rPr>
        <w:t xml:space="preserve"> ) (İfraz ve tevhit işlemleri olması durumunda eski ve yeni ifraz veya tevhit işlemini gösterir tapu senetleri olmalıdır. (tevhit ve ifrazı gösterir tescil bildirimi örneği)</w:t>
      </w:r>
    </w:p>
    <w:p w14:paraId="7EFB5C03" w14:textId="77777777" w:rsidR="002E34F5" w:rsidRPr="002E34F5" w:rsidRDefault="002E34F5" w:rsidP="002E34F5">
      <w:pPr>
        <w:jc w:val="both"/>
        <w:rPr>
          <w:rFonts w:ascii="Times New Roman" w:hAnsi="Times New Roman" w:cs="Times New Roman"/>
          <w:sz w:val="24"/>
          <w:szCs w:val="24"/>
        </w:rPr>
      </w:pPr>
      <w:r w:rsidRPr="002E34F5">
        <w:rPr>
          <w:rFonts w:ascii="Times New Roman" w:hAnsi="Times New Roman" w:cs="Times New Roman"/>
          <w:sz w:val="24"/>
          <w:szCs w:val="24"/>
        </w:rPr>
        <w:t>4- Emlak Beyannamesi Bina Bildirim Belgesinin Aslı (Onaylı ve mühürlü olmalıdır) (Ada, parsel, adres, bağımsız birim numarası ve bina hissedar oranlarını gösterir olmalıdır.) ( Cins değişikliği, ifraz ve tevhit işlemleri olması durumunda riskli bina onay tarihindeki Emlak Beyannamesi Bina Bildirimi ve güncel Emlak Beyannamesi Bildirimi olmalıdır)</w:t>
      </w:r>
    </w:p>
    <w:p w14:paraId="0C05CDD7" w14:textId="6EDFFCD7" w:rsidR="002E34F5" w:rsidRPr="002E34F5" w:rsidRDefault="002E34F5" w:rsidP="002E34F5">
      <w:pPr>
        <w:jc w:val="both"/>
        <w:rPr>
          <w:rFonts w:ascii="Times New Roman" w:hAnsi="Times New Roman" w:cs="Times New Roman"/>
          <w:sz w:val="24"/>
          <w:szCs w:val="24"/>
        </w:rPr>
      </w:pPr>
      <w:r w:rsidRPr="002E34F5">
        <w:rPr>
          <w:rFonts w:ascii="Times New Roman" w:hAnsi="Times New Roman" w:cs="Times New Roman"/>
          <w:sz w:val="24"/>
          <w:szCs w:val="24"/>
        </w:rPr>
        <w:t>5- Elektrik, Su, Doğalgaz faturalarından birisinin aslı</w:t>
      </w:r>
      <w:r w:rsidR="00505049">
        <w:rPr>
          <w:rFonts w:ascii="Times New Roman" w:hAnsi="Times New Roman" w:cs="Times New Roman"/>
          <w:sz w:val="24"/>
          <w:szCs w:val="24"/>
        </w:rPr>
        <w:t xml:space="preserve"> (Yapı Maliği 1 Senedir İkamet Ediyorsa Birisinin aslı ve dosyada sunulan belgelerin incelenmesine göre gerekmesi halinde </w:t>
      </w:r>
      <w:r w:rsidR="00505049" w:rsidRPr="002E34F5">
        <w:rPr>
          <w:rFonts w:ascii="Times New Roman" w:hAnsi="Times New Roman" w:cs="Times New Roman"/>
          <w:sz w:val="24"/>
          <w:szCs w:val="24"/>
        </w:rPr>
        <w:t>Elektrik, Su, Doğalgaz</w:t>
      </w:r>
      <w:r w:rsidR="00505049">
        <w:rPr>
          <w:rFonts w:ascii="Times New Roman" w:hAnsi="Times New Roman" w:cs="Times New Roman"/>
          <w:sz w:val="24"/>
          <w:szCs w:val="24"/>
        </w:rPr>
        <w:t>, Telefon, İnternet Gibi istenebilir, Yapı Sahibi İkamet Etmiyor Kiracısı var ise Tümü İsten</w:t>
      </w:r>
      <w:r w:rsidR="00287A10">
        <w:rPr>
          <w:rFonts w:ascii="Times New Roman" w:hAnsi="Times New Roman" w:cs="Times New Roman"/>
          <w:sz w:val="24"/>
          <w:szCs w:val="24"/>
        </w:rPr>
        <w:t>ebilir</w:t>
      </w:r>
      <w:r w:rsidR="00505049">
        <w:rPr>
          <w:rFonts w:ascii="Times New Roman" w:hAnsi="Times New Roman" w:cs="Times New Roman"/>
          <w:sz w:val="24"/>
          <w:szCs w:val="24"/>
        </w:rPr>
        <w:t>)</w:t>
      </w:r>
      <w:r w:rsidRPr="002E34F5">
        <w:rPr>
          <w:rFonts w:ascii="Times New Roman" w:hAnsi="Times New Roman" w:cs="Times New Roman"/>
          <w:sz w:val="24"/>
          <w:szCs w:val="24"/>
        </w:rPr>
        <w:t xml:space="preserve"> (Fatura Malikin adına kayıtlı, belirtilen bağımsız birimin adresini gösterir ve riskli yapı onay tarihinden geriye dönük olarak son 3 aya ait olması gerekmektedir.( Hesap Döküm cetveli 3 Ayı Gösterir, İlgili Kurumdan Onaylı Olması gerekmektedir. Abone Malik Adına Kayıtlı Olmalı ve Risk Analiz Raporunda Belirtilen Adres İle Uyumsuzluk varsa, İlgili Kurumdan Adresin Güncellenmesi Talep Edilmelidir.)</w:t>
      </w:r>
      <w:r w:rsidR="009657E4">
        <w:rPr>
          <w:rFonts w:ascii="Times New Roman" w:hAnsi="Times New Roman" w:cs="Times New Roman"/>
          <w:sz w:val="24"/>
          <w:szCs w:val="24"/>
        </w:rPr>
        <w:t xml:space="preserve"> İlgili Kurumlara Abonelik İşlemleri, </w:t>
      </w:r>
      <w:r w:rsidR="009657E4" w:rsidRPr="009657E4">
        <w:rPr>
          <w:rFonts w:ascii="Times New Roman" w:hAnsi="Times New Roman" w:cs="Times New Roman"/>
          <w:sz w:val="24"/>
          <w:szCs w:val="24"/>
        </w:rPr>
        <w:t>Perakende Satış Sözleşmesi Fesih İşlemleri ve Bağlantı Anlaşması Sonlandırma İşlemi</w:t>
      </w:r>
      <w:r w:rsidR="009657E4">
        <w:rPr>
          <w:rFonts w:ascii="Times New Roman" w:hAnsi="Times New Roman" w:cs="Times New Roman"/>
          <w:sz w:val="24"/>
          <w:szCs w:val="24"/>
        </w:rPr>
        <w:t xml:space="preserve"> Bilgilendirme Dosyasında yasal mevzuat örnek teşkil edecek şekilde ayrıntılı olarak açıklanmıştır.</w:t>
      </w:r>
    </w:p>
    <w:p w14:paraId="55B66721" w14:textId="77777777" w:rsidR="002E34F5" w:rsidRPr="002E34F5" w:rsidRDefault="002E34F5" w:rsidP="002E34F5">
      <w:pPr>
        <w:jc w:val="both"/>
        <w:rPr>
          <w:rFonts w:ascii="Times New Roman" w:hAnsi="Times New Roman" w:cs="Times New Roman"/>
          <w:sz w:val="24"/>
          <w:szCs w:val="24"/>
        </w:rPr>
      </w:pPr>
      <w:r w:rsidRPr="002E34F5">
        <w:rPr>
          <w:rFonts w:ascii="Times New Roman" w:hAnsi="Times New Roman" w:cs="Times New Roman"/>
          <w:sz w:val="24"/>
          <w:szCs w:val="24"/>
        </w:rPr>
        <w:t>6- Fiziksel Alınmasının gerektirdiği durumlarda Nüfus Müdürlüğünden alınacak Adres Bilgileri Raporu Belgesinin Aslı (Onaylı ve mühürlü olmalıdır) (Bağımsız birimlerin tahliye tarihini gösterir olmalıdır) (Malik riskli binada ikamet etmelidir riskli bina adresi ve güncel adres bilgilerini gösterir olmalıdır. Kiracısı bulunması halinde Hem Malik, Hem Kiracı Başvuruları değerlendirmeye alınabilir. Kiracılar İçin 1 Senelik İkamet şartlarının sağlanması gerekmektedir.)</w:t>
      </w:r>
    </w:p>
    <w:p w14:paraId="519F3567" w14:textId="77777777" w:rsidR="002E34F5" w:rsidRPr="002E34F5" w:rsidRDefault="002E34F5" w:rsidP="002E34F5">
      <w:pPr>
        <w:jc w:val="both"/>
        <w:rPr>
          <w:rFonts w:ascii="Times New Roman" w:hAnsi="Times New Roman" w:cs="Times New Roman"/>
          <w:sz w:val="24"/>
          <w:szCs w:val="24"/>
        </w:rPr>
      </w:pPr>
      <w:r w:rsidRPr="002E34F5">
        <w:rPr>
          <w:rFonts w:ascii="Times New Roman" w:hAnsi="Times New Roman" w:cs="Times New Roman"/>
          <w:sz w:val="24"/>
          <w:szCs w:val="24"/>
        </w:rPr>
        <w:t xml:space="preserve">E-Devlet Üzerinden Tarihçeli Yerleşim Yeri ve Diğer Adres Belgesi Sorgulama Belgesi *Belgenin Alınma Sebebi Kuruma İbraz “Uşak Kentsel Dönüşüm Müdürlüğü” olarak yazılarak dijital ortamdan alınması gerekmektedir. </w:t>
      </w:r>
    </w:p>
    <w:p w14:paraId="63D09725" w14:textId="77777777" w:rsidR="002E34F5" w:rsidRPr="002E34F5" w:rsidRDefault="002E34F5" w:rsidP="002E34F5">
      <w:pPr>
        <w:jc w:val="both"/>
        <w:rPr>
          <w:rFonts w:ascii="Times New Roman" w:hAnsi="Times New Roman" w:cs="Times New Roman"/>
          <w:sz w:val="24"/>
          <w:szCs w:val="24"/>
        </w:rPr>
      </w:pPr>
      <w:r w:rsidRPr="002E34F5">
        <w:rPr>
          <w:rFonts w:ascii="Times New Roman" w:hAnsi="Times New Roman" w:cs="Times New Roman"/>
          <w:sz w:val="24"/>
          <w:szCs w:val="24"/>
        </w:rPr>
        <w:t>7- ARAAD.net inceleme formu fotokopisi (Riskli Bina Tespit Raporu İnceleme Formu) (Lisanslı Kuruluştan temin edebilirsiniz)</w:t>
      </w:r>
    </w:p>
    <w:p w14:paraId="54434167" w14:textId="55E790D3" w:rsidR="002E34F5" w:rsidRPr="002E34F5" w:rsidRDefault="002E34F5" w:rsidP="002E34F5">
      <w:pPr>
        <w:jc w:val="both"/>
        <w:rPr>
          <w:rFonts w:ascii="Times New Roman" w:hAnsi="Times New Roman" w:cs="Times New Roman"/>
          <w:sz w:val="24"/>
          <w:szCs w:val="24"/>
        </w:rPr>
      </w:pPr>
      <w:r w:rsidRPr="002E34F5">
        <w:rPr>
          <w:rFonts w:ascii="Times New Roman" w:hAnsi="Times New Roman" w:cs="Times New Roman"/>
          <w:sz w:val="24"/>
          <w:szCs w:val="24"/>
        </w:rPr>
        <w:lastRenderedPageBreak/>
        <w:t xml:space="preserve">8- Tapu Müdürlüğünün Malik'e riskli yapı belirtme yazısı fotokopisi-E Bildirim İle bildirim yapılması </w:t>
      </w:r>
      <w:r w:rsidR="00E550F3">
        <w:rPr>
          <w:rFonts w:ascii="Times New Roman" w:hAnsi="Times New Roman" w:cs="Times New Roman"/>
          <w:sz w:val="24"/>
          <w:szCs w:val="24"/>
        </w:rPr>
        <w:t>halinde Web Tapu İle E Bildirim İle beyan edilmiştir. Beyanı verilmesi yeterlidir.</w:t>
      </w:r>
    </w:p>
    <w:p w14:paraId="3330F9E4" w14:textId="77777777" w:rsidR="002E34F5" w:rsidRPr="002E34F5" w:rsidRDefault="002E34F5" w:rsidP="002E34F5">
      <w:pPr>
        <w:jc w:val="both"/>
        <w:rPr>
          <w:rFonts w:ascii="Times New Roman" w:hAnsi="Times New Roman" w:cs="Times New Roman"/>
          <w:sz w:val="24"/>
          <w:szCs w:val="24"/>
        </w:rPr>
      </w:pPr>
      <w:r w:rsidRPr="002E34F5">
        <w:rPr>
          <w:rFonts w:ascii="Times New Roman" w:hAnsi="Times New Roman" w:cs="Times New Roman"/>
          <w:sz w:val="24"/>
          <w:szCs w:val="24"/>
        </w:rPr>
        <w:t>9- Yıkım Ruhsatı, Yıkım Tutanağı ve Yanan Yıkılan Yapılar Formlarının fotokopileri (Onaylı ve mühürlü olmalıdır) ( Ruhsat vermeye Yetkili İdare )</w:t>
      </w:r>
    </w:p>
    <w:p w14:paraId="78EF61C3" w14:textId="6CA83D25" w:rsidR="002E34F5" w:rsidRPr="002E34F5" w:rsidRDefault="002E34F5" w:rsidP="002E34F5">
      <w:pPr>
        <w:jc w:val="both"/>
        <w:rPr>
          <w:rFonts w:ascii="Times New Roman" w:hAnsi="Times New Roman" w:cs="Times New Roman"/>
          <w:sz w:val="24"/>
          <w:szCs w:val="24"/>
        </w:rPr>
      </w:pPr>
      <w:r w:rsidRPr="002E34F5">
        <w:rPr>
          <w:rFonts w:ascii="Times New Roman" w:hAnsi="Times New Roman" w:cs="Times New Roman"/>
          <w:sz w:val="24"/>
          <w:szCs w:val="24"/>
        </w:rPr>
        <w:t>10-  Ziraat Bankası IBAN numarasını gösterir belge (Hesap cüzdanı, dekont, işlem fişi v. b.) (Malikin adına, bireysel, TL cinsinden ve vadesiz hesap olmalı)-</w:t>
      </w:r>
      <w:r w:rsidR="00133474">
        <w:rPr>
          <w:rFonts w:ascii="Times New Roman" w:hAnsi="Times New Roman" w:cs="Times New Roman"/>
          <w:sz w:val="24"/>
          <w:szCs w:val="24"/>
        </w:rPr>
        <w:t>Malik Tüzel Kişilik Olması halinde Tüzel Kişilik Hesap Numarası</w:t>
      </w:r>
    </w:p>
    <w:p w14:paraId="1286700D" w14:textId="77777777" w:rsidR="002E34F5" w:rsidRPr="002E34F5" w:rsidRDefault="002E34F5" w:rsidP="002E34F5">
      <w:pPr>
        <w:rPr>
          <w:rFonts w:ascii="Times New Roman" w:hAnsi="Times New Roman" w:cs="Times New Roman"/>
          <w:sz w:val="24"/>
          <w:szCs w:val="24"/>
        </w:rPr>
      </w:pPr>
    </w:p>
    <w:p w14:paraId="4A944F62" w14:textId="2D812214" w:rsidR="002E34F5" w:rsidRDefault="002E34F5" w:rsidP="002E34F5">
      <w:pPr>
        <w:rPr>
          <w:rFonts w:ascii="Times New Roman" w:hAnsi="Times New Roman" w:cs="Times New Roman"/>
          <w:sz w:val="24"/>
          <w:szCs w:val="24"/>
        </w:rPr>
      </w:pPr>
      <w:r w:rsidRPr="002E34F5">
        <w:rPr>
          <w:rFonts w:ascii="Times New Roman" w:hAnsi="Times New Roman" w:cs="Times New Roman"/>
          <w:sz w:val="24"/>
          <w:szCs w:val="24"/>
        </w:rPr>
        <w:t xml:space="preserve"> 11- Riskli Yapı Kesinleşme Yazısı </w:t>
      </w:r>
      <w:r w:rsidR="007E1B9E">
        <w:rPr>
          <w:rFonts w:ascii="Times New Roman" w:hAnsi="Times New Roman" w:cs="Times New Roman"/>
          <w:sz w:val="24"/>
          <w:szCs w:val="24"/>
        </w:rPr>
        <w:t>Talebi ile Vekalet ve Sözleşme verilmesi gerekmekte olup, mevcut kesinleşme talebinde verilmemiş ise söz konusu Vekalet ve Sözleşmelerin ayrıca verilmesi gerekmektedir.</w:t>
      </w:r>
    </w:p>
    <w:p w14:paraId="481CEAF6" w14:textId="12B657D4" w:rsidR="00282553" w:rsidRDefault="00282553" w:rsidP="00B31B9C">
      <w:pPr>
        <w:jc w:val="both"/>
        <w:rPr>
          <w:rFonts w:ascii="Times New Roman" w:hAnsi="Times New Roman" w:cs="Times New Roman"/>
          <w:sz w:val="24"/>
          <w:szCs w:val="24"/>
        </w:rPr>
      </w:pPr>
      <w:r w:rsidRPr="00B31B9C">
        <w:rPr>
          <w:rFonts w:ascii="Times New Roman" w:hAnsi="Times New Roman" w:cs="Times New Roman"/>
          <w:sz w:val="24"/>
          <w:szCs w:val="24"/>
        </w:rPr>
        <w:t xml:space="preserve">12- </w:t>
      </w:r>
      <w:r w:rsidR="009D48DA">
        <w:rPr>
          <w:rFonts w:ascii="Times New Roman" w:hAnsi="Times New Roman" w:cs="Times New Roman"/>
          <w:sz w:val="24"/>
          <w:szCs w:val="24"/>
        </w:rPr>
        <w:t xml:space="preserve">İntikal İşlemlerinin paylı mülkiyet olarak Riskli yapı tespiti başvuru öncesi yapılması gerekmekle, riskli yapı tespiti işlemleri ve onay işlemleri sonrası </w:t>
      </w:r>
      <w:r w:rsidRPr="00B31B9C">
        <w:rPr>
          <w:rFonts w:ascii="Times New Roman" w:hAnsi="Times New Roman" w:cs="Times New Roman"/>
          <w:sz w:val="24"/>
          <w:szCs w:val="24"/>
        </w:rPr>
        <w:t>İntikal yapılmamış taşınmazların</w:t>
      </w:r>
      <w:r w:rsidR="00C436A3">
        <w:rPr>
          <w:rFonts w:ascii="Times New Roman" w:hAnsi="Times New Roman" w:cs="Times New Roman"/>
          <w:sz w:val="24"/>
          <w:szCs w:val="24"/>
        </w:rPr>
        <w:t xml:space="preserve"> tespitinde </w:t>
      </w:r>
      <w:r w:rsidR="00E74C06">
        <w:rPr>
          <w:rFonts w:ascii="Times New Roman" w:hAnsi="Times New Roman" w:cs="Times New Roman"/>
          <w:sz w:val="24"/>
          <w:szCs w:val="24"/>
        </w:rPr>
        <w:t xml:space="preserve">veya </w:t>
      </w:r>
      <w:r w:rsidR="00FA4B6E">
        <w:rPr>
          <w:rFonts w:ascii="Times New Roman" w:hAnsi="Times New Roman" w:cs="Times New Roman"/>
          <w:sz w:val="24"/>
          <w:szCs w:val="24"/>
        </w:rPr>
        <w:t xml:space="preserve">süreç aşamalarında </w:t>
      </w:r>
      <w:r w:rsidR="00E74C06">
        <w:rPr>
          <w:rFonts w:ascii="Times New Roman" w:hAnsi="Times New Roman" w:cs="Times New Roman"/>
          <w:sz w:val="24"/>
          <w:szCs w:val="24"/>
        </w:rPr>
        <w:t xml:space="preserve">vefat olması halinde </w:t>
      </w:r>
      <w:r w:rsidRPr="00B31B9C">
        <w:rPr>
          <w:rFonts w:ascii="Times New Roman" w:hAnsi="Times New Roman" w:cs="Times New Roman"/>
          <w:sz w:val="24"/>
          <w:szCs w:val="24"/>
        </w:rPr>
        <w:t xml:space="preserve">intikal işlemleri, Paylı Mülkiyet Olarak intikal işlemlerinin sağlanması, mevcut Elbirliği olarak tescil edilen taşınmazların Elbirliği mülkiyet olarak tescilli aile malları ortaklığının terkin edilerek paylı mülkiyete geçilmesi işlemleri Taşınmaz yıkım öncesi yapılması gerekmekte olup, Kat İrtifakı ve Kat Mülkiyeti aşamalarında paylı Mülkiyete geçiş işlemleri tamamlanmalı, daha sonra cins değişikliği yapılarak, Kat Mülkiyeti terkin ve yapılı iken yapısız hale gelme işlemi cins değişikliği ile ana taşınmaz niteliği arsa yapılmalıdır. Arsaya dönüşten sonra paylı Mülkiyete geçiş işlemleri yapılması zorunluluğu olduğu durumlarda ayrıca Mirasçılık belgesinin sunulması gerekmektedir.  </w:t>
      </w:r>
      <w:r w:rsidR="00F95F56" w:rsidRPr="00B31B9C">
        <w:rPr>
          <w:rFonts w:ascii="Times New Roman" w:hAnsi="Times New Roman" w:cs="Times New Roman"/>
          <w:sz w:val="24"/>
          <w:szCs w:val="24"/>
        </w:rPr>
        <w:t xml:space="preserve">Tapu üzerinde Bağımsız Bölüm Birden fazla hak sahibi bulunduğu durumlarda tespit edilememesi veya </w:t>
      </w:r>
      <w:r w:rsidR="008C66D9" w:rsidRPr="00B31B9C">
        <w:rPr>
          <w:rFonts w:ascii="Times New Roman" w:hAnsi="Times New Roman" w:cs="Times New Roman"/>
          <w:sz w:val="24"/>
          <w:szCs w:val="24"/>
        </w:rPr>
        <w:t xml:space="preserve">dosya içerisinde sunulan belgelerin incelenmesi sonucu </w:t>
      </w:r>
      <w:r w:rsidR="00F95F56" w:rsidRPr="00B31B9C">
        <w:rPr>
          <w:rFonts w:ascii="Times New Roman" w:hAnsi="Times New Roman" w:cs="Times New Roman"/>
          <w:sz w:val="24"/>
          <w:szCs w:val="24"/>
        </w:rPr>
        <w:t>gerek görülmesi halinde ayrıca Mirasçılık belgesi istenebili</w:t>
      </w:r>
      <w:r w:rsidR="008C66D9" w:rsidRPr="00B31B9C">
        <w:rPr>
          <w:rFonts w:ascii="Times New Roman" w:hAnsi="Times New Roman" w:cs="Times New Roman"/>
          <w:sz w:val="24"/>
          <w:szCs w:val="24"/>
        </w:rPr>
        <w:t>r.</w:t>
      </w:r>
      <w:r w:rsidR="00C72CBA" w:rsidRPr="00B31B9C">
        <w:rPr>
          <w:rFonts w:ascii="Times New Roman" w:hAnsi="Times New Roman" w:cs="Times New Roman"/>
          <w:sz w:val="24"/>
          <w:szCs w:val="24"/>
        </w:rPr>
        <w:t xml:space="preserve">  Harç Muafiyeti Tapu İşlemleri ve Elbirliği Mülkiyeti Sonlandırma işlemlerinde yasal mevzuat ayrıntılı olarak açıklanmıştır.</w:t>
      </w:r>
      <w:r w:rsidR="003866E6">
        <w:rPr>
          <w:rFonts w:ascii="Times New Roman" w:hAnsi="Times New Roman" w:cs="Times New Roman"/>
          <w:sz w:val="24"/>
          <w:szCs w:val="24"/>
        </w:rPr>
        <w:t xml:space="preserve"> </w:t>
      </w:r>
      <w:r w:rsidR="003866E6" w:rsidRPr="003866E6">
        <w:rPr>
          <w:rFonts w:ascii="Times New Roman" w:hAnsi="Times New Roman" w:cs="Times New Roman"/>
          <w:sz w:val="24"/>
          <w:szCs w:val="24"/>
        </w:rPr>
        <w:t>Düzenleme Şeklinde Muvafakatname ve feragatname</w:t>
      </w:r>
      <w:r w:rsidR="003866E6">
        <w:rPr>
          <w:rFonts w:ascii="Times New Roman" w:hAnsi="Times New Roman" w:cs="Times New Roman"/>
          <w:sz w:val="24"/>
          <w:szCs w:val="24"/>
        </w:rPr>
        <w:t xml:space="preserve">  Taslağı Bilgilendirme linkinde verilmiş olup, Bağımsız Bölüm Üzerinde birden fazla hak sahibi bulunması halinde, veya Kat İrtifakı, Kat Mülkiyeti tescili olmayan taşınmazların bağımsız bölüm hak sahipliği ilişkin, Dosya ile sunulan belgelerin Ön İnceleme sonucu </w:t>
      </w:r>
      <w:r w:rsidR="003866E6" w:rsidRPr="003866E6">
        <w:rPr>
          <w:rFonts w:ascii="Times New Roman" w:hAnsi="Times New Roman" w:cs="Times New Roman"/>
          <w:sz w:val="24"/>
          <w:szCs w:val="24"/>
        </w:rPr>
        <w:t>Düzenleme Şeklinde Muvafakatname ve feragatname</w:t>
      </w:r>
      <w:r w:rsidR="003866E6">
        <w:rPr>
          <w:rFonts w:ascii="Times New Roman" w:hAnsi="Times New Roman" w:cs="Times New Roman"/>
          <w:sz w:val="24"/>
          <w:szCs w:val="24"/>
        </w:rPr>
        <w:t xml:space="preserve">  verip verilmeyeceği hususu dosya kapsamında ve yapılan inceleme sonucu değerlendirmeye alınabilecektir. </w:t>
      </w:r>
      <w:r w:rsidR="00A853FA">
        <w:rPr>
          <w:rFonts w:ascii="Times New Roman" w:hAnsi="Times New Roman" w:cs="Times New Roman"/>
          <w:sz w:val="24"/>
          <w:szCs w:val="24"/>
        </w:rPr>
        <w:t>Ayrıntılı değerlendirme Ön İnceleme aşamasında dosya ibrazı ile yapılabilecektir.</w:t>
      </w:r>
    </w:p>
    <w:p w14:paraId="7854204D" w14:textId="65A31AC6" w:rsidR="003A7CE4" w:rsidRDefault="003A7CE4" w:rsidP="00B31B9C">
      <w:pPr>
        <w:jc w:val="both"/>
      </w:pPr>
      <w:r>
        <w:rPr>
          <w:rFonts w:ascii="Times New Roman" w:hAnsi="Times New Roman" w:cs="Times New Roman"/>
          <w:sz w:val="24"/>
          <w:szCs w:val="24"/>
        </w:rPr>
        <w:t xml:space="preserve">Mirascılık Belgesi </w:t>
      </w:r>
      <w:r w:rsidRPr="003A7CE4">
        <w:rPr>
          <w:rFonts w:ascii="Times New Roman" w:hAnsi="Times New Roman" w:cs="Times New Roman"/>
          <w:sz w:val="24"/>
          <w:szCs w:val="24"/>
        </w:rPr>
        <w:t>Veraset İlamı Sorgulama</w:t>
      </w:r>
      <w:r>
        <w:rPr>
          <w:rFonts w:ascii="Times New Roman" w:hAnsi="Times New Roman" w:cs="Times New Roman"/>
          <w:sz w:val="24"/>
          <w:szCs w:val="24"/>
        </w:rPr>
        <w:t xml:space="preserve"> </w:t>
      </w:r>
      <w:r>
        <w:rPr>
          <w:rFonts w:ascii="Open Sans" w:hAnsi="Open Sans" w:cs="Open Sans"/>
          <w:color w:val="4B4E51"/>
          <w:spacing w:val="-4"/>
          <w:sz w:val="23"/>
          <w:szCs w:val="23"/>
        </w:rPr>
        <w:t>Yargı birimlerinden alınan "Mirasçılık Belgesi Verilmesi" talepleri UYAP üzerinden elektronik ortamda 06.03.2015 tarihinden itibaren verilmeye başlanmıştır. 16.12.2016 tarihinden itibaren yargılamayı gerektiren durumlar hariç olmak üzere "Mirasçılık Belgesi Verilmesi" ve "Mirasçılık Belgesinin İptali" kararları bu hizmet üzerinden görüntülenebilecektir.</w:t>
      </w:r>
      <w:r>
        <w:rPr>
          <w:rFonts w:ascii="Open Sans" w:hAnsi="Open Sans" w:cs="Open Sans"/>
          <w:color w:val="4B4E51"/>
          <w:spacing w:val="-4"/>
          <w:sz w:val="23"/>
          <w:szCs w:val="23"/>
        </w:rPr>
        <w:t xml:space="preserve">  </w:t>
      </w:r>
      <w:r>
        <w:rPr>
          <w:rFonts w:ascii="Open Sans" w:hAnsi="Open Sans" w:cs="Open Sans"/>
          <w:color w:val="222222"/>
          <w:spacing w:val="-4"/>
          <w:sz w:val="23"/>
          <w:szCs w:val="23"/>
        </w:rPr>
        <w:t>Miras Bırakan T.C. Kimlik Numarası</w:t>
      </w:r>
      <w:r>
        <w:rPr>
          <w:rFonts w:ascii="Open Sans" w:hAnsi="Open Sans" w:cs="Open Sans"/>
          <w:color w:val="222222"/>
          <w:spacing w:val="-4"/>
          <w:sz w:val="23"/>
          <w:szCs w:val="23"/>
        </w:rPr>
        <w:t xml:space="preserve"> İle</w:t>
      </w:r>
      <w:hyperlink r:id="rId5" w:history="1">
        <w:r w:rsidRPr="003A7CE4">
          <w:rPr>
            <w:rStyle w:val="Kpr"/>
            <w:rFonts w:ascii="Open Sans" w:hAnsi="Open Sans" w:cs="Open Sans"/>
            <w:spacing w:val="-4"/>
            <w:sz w:val="23"/>
            <w:szCs w:val="23"/>
          </w:rPr>
          <w:t xml:space="preserve">, </w:t>
        </w:r>
        <w:r w:rsidRPr="003A7CE4">
          <w:rPr>
            <w:rStyle w:val="Kpr"/>
            <w:rFonts w:ascii="Open Sans" w:hAnsi="Open Sans" w:cs="Open Sans"/>
            <w:spacing w:val="-4"/>
            <w:shd w:val="clear" w:color="auto" w:fill="FFFFFF"/>
          </w:rPr>
          <w:t>Adalet Bakanlığı/Veraset İlamı Sorgulama</w:t>
        </w:r>
      </w:hyperlink>
      <w:r>
        <w:t xml:space="preserve"> ,</w:t>
      </w:r>
    </w:p>
    <w:p w14:paraId="36B64F79" w14:textId="1884B6C6" w:rsidR="002E34F5" w:rsidRPr="003A7CE4" w:rsidRDefault="003A7CE4" w:rsidP="002E34F5">
      <w:pPr>
        <w:rPr>
          <w:rStyle w:val="Kpr"/>
          <w:rFonts w:ascii="Times New Roman" w:hAnsi="Times New Roman" w:cs="Times New Roman"/>
          <w:sz w:val="24"/>
          <w:szCs w:val="24"/>
        </w:rPr>
      </w:pPr>
      <w:r>
        <w:rPr>
          <w:rFonts w:ascii="Open Sans" w:hAnsi="Open Sans" w:cs="Open Sans"/>
          <w:spacing w:val="-4"/>
          <w:shd w:val="clear" w:color="auto" w:fill="FFFFFF"/>
        </w:rPr>
        <w:fldChar w:fldCharType="begin"/>
      </w:r>
      <w:r>
        <w:rPr>
          <w:rFonts w:ascii="Open Sans" w:hAnsi="Open Sans" w:cs="Open Sans"/>
          <w:spacing w:val="-4"/>
          <w:shd w:val="clear" w:color="auto" w:fill="FFFFFF"/>
        </w:rPr>
        <w:instrText xml:space="preserve"> HYPERLINK "https://www.turkiye.gov.tr/turkiye-noterler-birligi-veraset-ilami-sorgulama" </w:instrText>
      </w:r>
      <w:r>
        <w:rPr>
          <w:rFonts w:ascii="Open Sans" w:hAnsi="Open Sans" w:cs="Open Sans"/>
          <w:spacing w:val="-4"/>
          <w:shd w:val="clear" w:color="auto" w:fill="FFFFFF"/>
        </w:rPr>
      </w:r>
      <w:r>
        <w:rPr>
          <w:rFonts w:ascii="Open Sans" w:hAnsi="Open Sans" w:cs="Open Sans"/>
          <w:spacing w:val="-4"/>
          <w:shd w:val="clear" w:color="auto" w:fill="FFFFFF"/>
        </w:rPr>
        <w:fldChar w:fldCharType="separate"/>
      </w:r>
      <w:r w:rsidRPr="003A7CE4">
        <w:rPr>
          <w:rStyle w:val="Kpr"/>
          <w:rFonts w:ascii="Open Sans" w:hAnsi="Open Sans" w:cs="Open Sans"/>
          <w:spacing w:val="-4"/>
          <w:shd w:val="clear" w:color="auto" w:fill="FFFFFF"/>
        </w:rPr>
        <w:t>Türkiye Noterler Birliği/Veraset İlamı Sorgulama</w:t>
      </w:r>
      <w:r>
        <w:rPr>
          <w:rStyle w:val="Kpr"/>
          <w:rFonts w:ascii="Open Sans" w:hAnsi="Open Sans" w:cs="Open Sans"/>
          <w:spacing w:val="-4"/>
          <w:shd w:val="clear" w:color="auto" w:fill="FFFFFF"/>
        </w:rPr>
        <w:t xml:space="preserve">  </w:t>
      </w:r>
      <w:r>
        <w:rPr>
          <w:rFonts w:ascii="Open Sans" w:hAnsi="Open Sans" w:cs="Open Sans"/>
          <w:color w:val="222222"/>
          <w:spacing w:val="-4"/>
          <w:sz w:val="23"/>
          <w:szCs w:val="23"/>
          <w:shd w:val="clear" w:color="auto" w:fill="FFFFFF"/>
        </w:rPr>
        <w:t xml:space="preserve">Bu hizmeti kullanarak, 198 / A NOTERLİK İŞLEMLERİNİN ELEKTRONİK ORTAMDA YAPILMASI HAKKINDA YÖNETMELİK kapsamında 02/06/2021 tarihinden itibaren gerçekleştirilmiş olmak üzere mirasçısı olduğunuz </w:t>
      </w:r>
      <w:r>
        <w:rPr>
          <w:rFonts w:ascii="Open Sans" w:hAnsi="Open Sans" w:cs="Open Sans"/>
          <w:color w:val="222222"/>
          <w:spacing w:val="-4"/>
          <w:sz w:val="23"/>
          <w:szCs w:val="23"/>
          <w:shd w:val="clear" w:color="auto" w:fill="FFFFFF"/>
        </w:rPr>
        <w:lastRenderedPageBreak/>
        <w:t>veraset ilamlarınızı görebilirsiniz.</w:t>
      </w:r>
      <w:r>
        <w:rPr>
          <w:rFonts w:ascii="Open Sans" w:hAnsi="Open Sans" w:cs="Open Sans"/>
          <w:color w:val="222222"/>
          <w:spacing w:val="-4"/>
          <w:sz w:val="23"/>
          <w:szCs w:val="23"/>
          <w:shd w:val="clear" w:color="auto" w:fill="FFFFFF"/>
        </w:rPr>
        <w:t xml:space="preserve">   Kapsamında dijital altyapı E Devlet entegrasyonu ile alınabilmektedir.</w:t>
      </w:r>
    </w:p>
    <w:p w14:paraId="0B13ABE1" w14:textId="07B552DE" w:rsidR="002E34F5" w:rsidRDefault="003A7CE4" w:rsidP="00410323">
      <w:pPr>
        <w:jc w:val="both"/>
        <w:rPr>
          <w:rFonts w:ascii="Times New Roman" w:hAnsi="Times New Roman" w:cs="Times New Roman"/>
          <w:sz w:val="24"/>
          <w:szCs w:val="24"/>
        </w:rPr>
      </w:pPr>
      <w:r>
        <w:rPr>
          <w:rFonts w:ascii="Open Sans" w:hAnsi="Open Sans" w:cs="Open Sans"/>
          <w:spacing w:val="-4"/>
          <w:shd w:val="clear" w:color="auto" w:fill="FFFFFF"/>
        </w:rPr>
        <w:fldChar w:fldCharType="end"/>
      </w:r>
      <w:r w:rsidR="002E34F5" w:rsidRPr="002E34F5">
        <w:rPr>
          <w:rFonts w:ascii="Times New Roman" w:hAnsi="Times New Roman" w:cs="Times New Roman"/>
          <w:sz w:val="24"/>
          <w:szCs w:val="24"/>
        </w:rPr>
        <w:t xml:space="preserve">  </w:t>
      </w:r>
      <w:r w:rsidR="00915BF4">
        <w:rPr>
          <w:rFonts w:ascii="Times New Roman" w:hAnsi="Times New Roman" w:cs="Times New Roman"/>
          <w:sz w:val="24"/>
          <w:szCs w:val="24"/>
        </w:rPr>
        <w:t>13-</w:t>
      </w:r>
      <w:r w:rsidR="002E34F5" w:rsidRPr="002E34F5">
        <w:rPr>
          <w:rFonts w:ascii="Times New Roman" w:hAnsi="Times New Roman" w:cs="Times New Roman"/>
          <w:sz w:val="24"/>
          <w:szCs w:val="24"/>
        </w:rPr>
        <w:t xml:space="preserve"> </w:t>
      </w:r>
      <w:r w:rsidR="00776533">
        <w:rPr>
          <w:rFonts w:ascii="Times New Roman" w:hAnsi="Times New Roman" w:cs="Times New Roman"/>
          <w:sz w:val="24"/>
          <w:szCs w:val="24"/>
        </w:rPr>
        <w:t xml:space="preserve">(SGK-Vergi Dairesi) </w:t>
      </w:r>
      <w:r w:rsidR="002E34F5" w:rsidRPr="002E34F5">
        <w:rPr>
          <w:rFonts w:ascii="Times New Roman" w:hAnsi="Times New Roman" w:cs="Times New Roman"/>
          <w:sz w:val="24"/>
          <w:szCs w:val="24"/>
        </w:rPr>
        <w:t xml:space="preserve">  Tüzel Kişilik ve Gerçek Kişilere ait Ticari İşletmelerden; SGK Devlet Yardımı, Teşvik ve Destekler için Prim Borcu Sorgulama (Borcu Yok)" ve 6183 sayılı Kanunun 22/A Maddesi kapsamında vadesi geçmiş borcunun bulunmadığına</w:t>
      </w:r>
      <w:r w:rsidR="00776533">
        <w:rPr>
          <w:rFonts w:ascii="Times New Roman" w:hAnsi="Times New Roman" w:cs="Times New Roman"/>
          <w:sz w:val="24"/>
          <w:szCs w:val="24"/>
        </w:rPr>
        <w:t xml:space="preserve"> </w:t>
      </w:r>
      <w:r w:rsidR="002E34F5" w:rsidRPr="002E34F5">
        <w:rPr>
          <w:rFonts w:ascii="Times New Roman" w:hAnsi="Times New Roman" w:cs="Times New Roman"/>
          <w:sz w:val="24"/>
          <w:szCs w:val="24"/>
        </w:rPr>
        <w:t xml:space="preserve"> İlişkin Belge Talebi Hakkında.</w:t>
      </w:r>
      <w:r w:rsidR="00776533">
        <w:rPr>
          <w:rFonts w:ascii="Times New Roman" w:hAnsi="Times New Roman" w:cs="Times New Roman"/>
          <w:sz w:val="24"/>
          <w:szCs w:val="24"/>
        </w:rPr>
        <w:t xml:space="preserve"> </w:t>
      </w:r>
      <w:r w:rsidR="00776533" w:rsidRPr="00776533">
        <w:rPr>
          <w:rFonts w:ascii="Times New Roman" w:hAnsi="Times New Roman" w:cs="Times New Roman"/>
          <w:sz w:val="24"/>
          <w:szCs w:val="24"/>
        </w:rPr>
        <w:t>Kira Yardımı E Borcu Yoktur Dilekçe Örneği</w:t>
      </w:r>
      <w:r w:rsidR="00776533">
        <w:rPr>
          <w:rFonts w:ascii="Times New Roman" w:hAnsi="Times New Roman" w:cs="Times New Roman"/>
          <w:sz w:val="24"/>
          <w:szCs w:val="24"/>
        </w:rPr>
        <w:t xml:space="preserve"> mevzuat açıklanmış olup</w:t>
      </w:r>
      <w:r w:rsidR="00114D24">
        <w:rPr>
          <w:rFonts w:ascii="Times New Roman" w:hAnsi="Times New Roman" w:cs="Times New Roman"/>
          <w:sz w:val="24"/>
          <w:szCs w:val="24"/>
        </w:rPr>
        <w:t>, ayrıca Kira yardımı başvuru</w:t>
      </w:r>
      <w:r w:rsidR="00706095">
        <w:rPr>
          <w:rFonts w:ascii="Times New Roman" w:hAnsi="Times New Roman" w:cs="Times New Roman"/>
          <w:sz w:val="24"/>
          <w:szCs w:val="24"/>
        </w:rPr>
        <w:t>su</w:t>
      </w:r>
      <w:r w:rsidR="00114D24">
        <w:rPr>
          <w:rFonts w:ascii="Times New Roman" w:hAnsi="Times New Roman" w:cs="Times New Roman"/>
          <w:sz w:val="24"/>
          <w:szCs w:val="24"/>
        </w:rPr>
        <w:t xml:space="preserve"> ile verilmesi gerekmekte olup</w:t>
      </w:r>
      <w:r w:rsidR="00776533">
        <w:rPr>
          <w:rFonts w:ascii="Times New Roman" w:hAnsi="Times New Roman" w:cs="Times New Roman"/>
          <w:sz w:val="24"/>
          <w:szCs w:val="24"/>
        </w:rPr>
        <w:t>, Yapı sahiplerinin Ticari Bir faaliyette bulunması halinde Hem Gerçek Kişilere ait Ticari İşletme ve Tüzel Kişilik Şirket sahibi ve</w:t>
      </w:r>
      <w:r w:rsidR="00460766">
        <w:rPr>
          <w:rFonts w:ascii="Times New Roman" w:hAnsi="Times New Roman" w:cs="Times New Roman"/>
          <w:sz w:val="24"/>
          <w:szCs w:val="24"/>
        </w:rPr>
        <w:t>ya</w:t>
      </w:r>
      <w:r w:rsidR="00776533">
        <w:rPr>
          <w:rFonts w:ascii="Times New Roman" w:hAnsi="Times New Roman" w:cs="Times New Roman"/>
          <w:sz w:val="24"/>
          <w:szCs w:val="24"/>
        </w:rPr>
        <w:t xml:space="preserve"> hissedarı olması</w:t>
      </w:r>
      <w:r w:rsidR="00C91E98">
        <w:rPr>
          <w:rFonts w:ascii="Times New Roman" w:hAnsi="Times New Roman" w:cs="Times New Roman"/>
          <w:sz w:val="24"/>
          <w:szCs w:val="24"/>
        </w:rPr>
        <w:t>, Yetkili Temsilcisi</w:t>
      </w:r>
      <w:r w:rsidR="00963605">
        <w:rPr>
          <w:rFonts w:ascii="Times New Roman" w:hAnsi="Times New Roman" w:cs="Times New Roman"/>
          <w:sz w:val="24"/>
          <w:szCs w:val="24"/>
        </w:rPr>
        <w:t xml:space="preserve">, </w:t>
      </w:r>
      <w:r w:rsidR="00D9494B" w:rsidRPr="00D9494B">
        <w:rPr>
          <w:rFonts w:ascii="Times New Roman" w:hAnsi="Times New Roman" w:cs="Times New Roman"/>
          <w:sz w:val="24"/>
          <w:szCs w:val="24"/>
        </w:rPr>
        <w:t>gerçek faydalanıcıların</w:t>
      </w:r>
      <w:r w:rsidR="00D9494B">
        <w:rPr>
          <w:rFonts w:ascii="Times New Roman" w:hAnsi="Times New Roman" w:cs="Times New Roman"/>
          <w:sz w:val="24"/>
          <w:szCs w:val="24"/>
        </w:rPr>
        <w:t xml:space="preserve"> </w:t>
      </w:r>
      <w:r w:rsidR="00D9494B" w:rsidRPr="00D9494B">
        <w:rPr>
          <w:rFonts w:ascii="Times New Roman" w:hAnsi="Times New Roman" w:cs="Times New Roman"/>
          <w:sz w:val="24"/>
          <w:szCs w:val="24"/>
        </w:rPr>
        <w:t>(Tüzel kişi veya tüzel kişiliği olmayan teşekkülleri nihai olarak kontrolünde bulunduran ya da</w:t>
      </w:r>
      <w:r w:rsidR="00D9494B">
        <w:rPr>
          <w:rFonts w:ascii="Times New Roman" w:hAnsi="Times New Roman" w:cs="Times New Roman"/>
          <w:sz w:val="24"/>
          <w:szCs w:val="24"/>
        </w:rPr>
        <w:t xml:space="preserve"> </w:t>
      </w:r>
      <w:r w:rsidR="00D9494B" w:rsidRPr="00D9494B">
        <w:rPr>
          <w:rFonts w:ascii="Times New Roman" w:hAnsi="Times New Roman" w:cs="Times New Roman"/>
          <w:sz w:val="24"/>
          <w:szCs w:val="24"/>
        </w:rPr>
        <w:t>bunlar üzerinde nihai nüfuz sahibi olan gerçek kişi veya kişileri</w:t>
      </w:r>
      <w:r w:rsidR="00657BA1">
        <w:rPr>
          <w:rFonts w:ascii="Times New Roman" w:hAnsi="Times New Roman" w:cs="Times New Roman"/>
          <w:sz w:val="24"/>
          <w:szCs w:val="24"/>
        </w:rPr>
        <w:t xml:space="preserve"> (</w:t>
      </w:r>
      <w:r w:rsidR="00657BA1" w:rsidRPr="008F5CA4">
        <w:rPr>
          <w:rFonts w:ascii="Times New Roman" w:hAnsi="Times New Roman" w:cs="Times New Roman"/>
          <w:sz w:val="24"/>
          <w:szCs w:val="24"/>
        </w:rPr>
        <w:t>529 sıra nolu vergi usul kanunu genel tebliği</w:t>
      </w:r>
      <w:r w:rsidR="00D9494B" w:rsidRPr="00D9494B">
        <w:rPr>
          <w:rFonts w:ascii="Times New Roman" w:hAnsi="Times New Roman" w:cs="Times New Roman"/>
          <w:sz w:val="24"/>
          <w:szCs w:val="24"/>
        </w:rPr>
        <w:t>)</w:t>
      </w:r>
      <w:r w:rsidR="00657BA1">
        <w:rPr>
          <w:rFonts w:ascii="Times New Roman" w:hAnsi="Times New Roman" w:cs="Times New Roman"/>
          <w:sz w:val="24"/>
          <w:szCs w:val="24"/>
        </w:rPr>
        <w:t>)</w:t>
      </w:r>
      <w:r w:rsidR="00963605">
        <w:rPr>
          <w:rFonts w:ascii="Times New Roman" w:hAnsi="Times New Roman" w:cs="Times New Roman"/>
          <w:sz w:val="24"/>
          <w:szCs w:val="24"/>
        </w:rPr>
        <w:t xml:space="preserve"> </w:t>
      </w:r>
      <w:r w:rsidR="00D165D9">
        <w:rPr>
          <w:rFonts w:ascii="Times New Roman" w:hAnsi="Times New Roman" w:cs="Times New Roman"/>
          <w:sz w:val="24"/>
          <w:szCs w:val="24"/>
        </w:rPr>
        <w:t xml:space="preserve">( Şirket Üzerindeki Hukuki Durum Değerlendirmesine Göre ) </w:t>
      </w:r>
      <w:r w:rsidR="00776533">
        <w:rPr>
          <w:rFonts w:ascii="Times New Roman" w:hAnsi="Times New Roman" w:cs="Times New Roman"/>
          <w:sz w:val="24"/>
          <w:szCs w:val="24"/>
        </w:rPr>
        <w:t>halinde Söz konusu Tüzel Kişilik için de E Borcu yoktur belgelerinin Başvuru aşamasında ve ödeme planı onaylanması halinde her ay 1 ile 5 arası düzenli olarak ödeme planı süresince göndermeleri halinde başvuruları değerlendirilebilir.</w:t>
      </w:r>
      <w:r w:rsidR="00C77393">
        <w:rPr>
          <w:rFonts w:ascii="Times New Roman" w:hAnsi="Times New Roman" w:cs="Times New Roman"/>
          <w:sz w:val="24"/>
          <w:szCs w:val="24"/>
        </w:rPr>
        <w:t xml:space="preserve"> Tapu Üzerine  herhangi bir Kamu Borcu olduğunun tespitinde veya İdaresince yapılan inceleme sonucuna göre değerlendirilmesi halinde </w:t>
      </w:r>
      <w:r w:rsidR="00420042">
        <w:rPr>
          <w:rFonts w:ascii="Times New Roman" w:hAnsi="Times New Roman" w:cs="Times New Roman"/>
          <w:sz w:val="24"/>
          <w:szCs w:val="24"/>
        </w:rPr>
        <w:t xml:space="preserve">hak sahiplerinden </w:t>
      </w:r>
      <w:r w:rsidR="00C77393">
        <w:rPr>
          <w:rFonts w:ascii="Times New Roman" w:hAnsi="Times New Roman" w:cs="Times New Roman"/>
          <w:sz w:val="24"/>
          <w:szCs w:val="24"/>
        </w:rPr>
        <w:t>gerekli görülmesi halinde E Borcu Yoktur belgeleri istenebilir. Söz Konusu başvuruların uygun değerlendirilebilmesi için Ticari Faaliyeti bulunan hak sahipleri ve hak sahiplerinin Kamu</w:t>
      </w:r>
      <w:r w:rsidR="006D6CFE">
        <w:rPr>
          <w:rFonts w:ascii="Times New Roman" w:hAnsi="Times New Roman" w:cs="Times New Roman"/>
          <w:sz w:val="24"/>
          <w:szCs w:val="24"/>
        </w:rPr>
        <w:t>ya</w:t>
      </w:r>
      <w:r w:rsidR="00C77393">
        <w:rPr>
          <w:rFonts w:ascii="Times New Roman" w:hAnsi="Times New Roman" w:cs="Times New Roman"/>
          <w:sz w:val="24"/>
          <w:szCs w:val="24"/>
        </w:rPr>
        <w:t xml:space="preserve"> borcunun olmaması ve ödemelerinin düzgün yapılması önem arz etmektedir.</w:t>
      </w:r>
    </w:p>
    <w:p w14:paraId="0FB068A6" w14:textId="7F290D3D" w:rsidR="009554A1" w:rsidRDefault="009554A1" w:rsidP="00410323">
      <w:pPr>
        <w:jc w:val="both"/>
        <w:rPr>
          <w:rFonts w:ascii="Times New Roman" w:hAnsi="Times New Roman" w:cs="Times New Roman"/>
          <w:sz w:val="24"/>
          <w:szCs w:val="24"/>
        </w:rPr>
      </w:pPr>
      <w:r>
        <w:rPr>
          <w:rFonts w:ascii="Times New Roman" w:hAnsi="Times New Roman" w:cs="Times New Roman"/>
          <w:sz w:val="24"/>
          <w:szCs w:val="24"/>
        </w:rPr>
        <w:t xml:space="preserve">14-Kişi Kimlik Bilgileri Sunulan Belgeler ve Nüfus Kayıtları ile uyumlu olmalı, Uyumsuz olan hak sahiplerinin İlgili Kurumlara başvurarak gerekli Kişi Kimlik Bilgisi Düzeltme taleplerini yaparak Düzeltilmiş belgelerin sunulması gerekmektedir. </w:t>
      </w:r>
      <w:r w:rsidR="00D264F3">
        <w:rPr>
          <w:rFonts w:ascii="Times New Roman" w:hAnsi="Times New Roman" w:cs="Times New Roman"/>
          <w:sz w:val="24"/>
          <w:szCs w:val="24"/>
        </w:rPr>
        <w:t>( Nüfus Kayıtları İle Banka Hesap Bilgileri Adı Soyadı -T.C. Bilgisi- Tapu Bilgileri- Emlak Vergisi Bina Kayıtları-Abonelik Bilgisi kayıtları gibi sunulan belgeler)</w:t>
      </w:r>
    </w:p>
    <w:p w14:paraId="3669D66E" w14:textId="77777777" w:rsidR="002E34F5" w:rsidRPr="002E34F5" w:rsidRDefault="002E34F5" w:rsidP="002E34F5">
      <w:pPr>
        <w:rPr>
          <w:rFonts w:ascii="Times New Roman" w:hAnsi="Times New Roman" w:cs="Times New Roman"/>
          <w:sz w:val="24"/>
          <w:szCs w:val="24"/>
        </w:rPr>
      </w:pPr>
      <w:r w:rsidRPr="002E34F5">
        <w:rPr>
          <w:rFonts w:ascii="Times New Roman" w:hAnsi="Times New Roman" w:cs="Times New Roman"/>
          <w:sz w:val="24"/>
          <w:szCs w:val="24"/>
        </w:rPr>
        <w:t>NOTLAR:</w:t>
      </w:r>
    </w:p>
    <w:p w14:paraId="155404BE" w14:textId="6181B5E6" w:rsidR="002E34F5" w:rsidRPr="002E34F5" w:rsidRDefault="002E34F5" w:rsidP="002E34F5">
      <w:pPr>
        <w:rPr>
          <w:rFonts w:ascii="Times New Roman" w:hAnsi="Times New Roman" w:cs="Times New Roman"/>
          <w:sz w:val="24"/>
          <w:szCs w:val="24"/>
        </w:rPr>
      </w:pPr>
      <w:r w:rsidRPr="002E34F5">
        <w:rPr>
          <w:rFonts w:ascii="Times New Roman" w:hAnsi="Times New Roman" w:cs="Times New Roman"/>
          <w:sz w:val="24"/>
          <w:szCs w:val="24"/>
        </w:rPr>
        <w:t xml:space="preserve">Evrakları Müdürlüğümüze sunarken </w:t>
      </w:r>
      <w:r>
        <w:rPr>
          <w:rFonts w:ascii="Times New Roman" w:hAnsi="Times New Roman" w:cs="Times New Roman"/>
          <w:sz w:val="24"/>
          <w:szCs w:val="24"/>
        </w:rPr>
        <w:t xml:space="preserve">Plastik </w:t>
      </w:r>
      <w:r w:rsidRPr="002E34F5">
        <w:rPr>
          <w:rFonts w:ascii="Times New Roman" w:hAnsi="Times New Roman" w:cs="Times New Roman"/>
          <w:sz w:val="24"/>
          <w:szCs w:val="24"/>
        </w:rPr>
        <w:t>kapaklı dosya</w:t>
      </w:r>
      <w:r>
        <w:rPr>
          <w:rFonts w:ascii="Times New Roman" w:hAnsi="Times New Roman" w:cs="Times New Roman"/>
          <w:sz w:val="24"/>
          <w:szCs w:val="24"/>
        </w:rPr>
        <w:t xml:space="preserve">, Föy </w:t>
      </w:r>
      <w:r w:rsidRPr="002E34F5">
        <w:rPr>
          <w:rFonts w:ascii="Times New Roman" w:hAnsi="Times New Roman" w:cs="Times New Roman"/>
          <w:sz w:val="24"/>
          <w:szCs w:val="24"/>
        </w:rPr>
        <w:t xml:space="preserve"> içerisinde ve belirtilen sırada düzenleyiniz.</w:t>
      </w:r>
    </w:p>
    <w:p w14:paraId="5346AB23" w14:textId="1F253B9C" w:rsidR="002E34F5" w:rsidRPr="002E34F5" w:rsidRDefault="002E34F5" w:rsidP="002E34F5">
      <w:pPr>
        <w:rPr>
          <w:rFonts w:ascii="Times New Roman" w:hAnsi="Times New Roman" w:cs="Times New Roman"/>
          <w:sz w:val="24"/>
          <w:szCs w:val="24"/>
        </w:rPr>
      </w:pPr>
      <w:r w:rsidRPr="002E34F5">
        <w:rPr>
          <w:rFonts w:ascii="Times New Roman" w:hAnsi="Times New Roman" w:cs="Times New Roman"/>
          <w:sz w:val="24"/>
          <w:szCs w:val="24"/>
        </w:rPr>
        <w:t>Fotokopi olarak sunulacak evrakların asılları Müdürlüğümüze gösterilerek aslı gibidir yaptırıl</w:t>
      </w:r>
      <w:r w:rsidR="0058277A">
        <w:rPr>
          <w:rFonts w:ascii="Times New Roman" w:hAnsi="Times New Roman" w:cs="Times New Roman"/>
          <w:sz w:val="24"/>
          <w:szCs w:val="24"/>
        </w:rPr>
        <w:t>ması gerekmektedir.</w:t>
      </w:r>
    </w:p>
    <w:p w14:paraId="5B17F805" w14:textId="30E68DDE" w:rsidR="002E34F5" w:rsidRPr="002E34F5" w:rsidRDefault="002E34F5" w:rsidP="002E34F5">
      <w:pPr>
        <w:rPr>
          <w:rFonts w:ascii="Times New Roman" w:hAnsi="Times New Roman" w:cs="Times New Roman"/>
          <w:sz w:val="24"/>
          <w:szCs w:val="24"/>
        </w:rPr>
      </w:pPr>
      <w:r w:rsidRPr="002E34F5">
        <w:rPr>
          <w:rFonts w:ascii="Times New Roman" w:hAnsi="Times New Roman" w:cs="Times New Roman"/>
          <w:sz w:val="24"/>
          <w:szCs w:val="24"/>
        </w:rPr>
        <w:t>Ayrıntılı bilgi için Müdürlüğümüze başvurabilirsiniz.</w:t>
      </w:r>
      <w:r w:rsidR="009E2FD9">
        <w:rPr>
          <w:rFonts w:ascii="Times New Roman" w:hAnsi="Times New Roman" w:cs="Times New Roman"/>
          <w:sz w:val="24"/>
          <w:szCs w:val="24"/>
        </w:rPr>
        <w:t xml:space="preserve"> Bilgilendirme </w:t>
      </w:r>
      <w:hyperlink r:id="rId6" w:history="1">
        <w:r w:rsidR="009E2FD9" w:rsidRPr="00F81B61">
          <w:rPr>
            <w:rStyle w:val="Kpr"/>
            <w:rFonts w:ascii="Times New Roman" w:hAnsi="Times New Roman" w:cs="Times New Roman"/>
            <w:sz w:val="24"/>
            <w:szCs w:val="24"/>
          </w:rPr>
          <w:t>Linkinde</w:t>
        </w:r>
      </w:hyperlink>
      <w:r w:rsidR="009E2FD9">
        <w:rPr>
          <w:rFonts w:ascii="Times New Roman" w:hAnsi="Times New Roman" w:cs="Times New Roman"/>
          <w:sz w:val="24"/>
          <w:szCs w:val="24"/>
        </w:rPr>
        <w:t xml:space="preserve"> ayrıca yasal mevzuatlar için bilgiler mevcuttur.</w:t>
      </w:r>
    </w:p>
    <w:p w14:paraId="40E73E92" w14:textId="77777777" w:rsidR="002E34F5" w:rsidRPr="002E34F5" w:rsidRDefault="002E34F5">
      <w:pPr>
        <w:rPr>
          <w:rFonts w:ascii="Times New Roman" w:hAnsi="Times New Roman" w:cs="Times New Roman"/>
          <w:b/>
          <w:bCs/>
          <w:sz w:val="24"/>
          <w:szCs w:val="24"/>
        </w:rPr>
      </w:pPr>
    </w:p>
    <w:sectPr w:rsidR="002E34F5" w:rsidRPr="002E34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77"/>
    <w:rsid w:val="000C59CA"/>
    <w:rsid w:val="00114D24"/>
    <w:rsid w:val="00133474"/>
    <w:rsid w:val="001F791C"/>
    <w:rsid w:val="00282553"/>
    <w:rsid w:val="00287A10"/>
    <w:rsid w:val="002E34F5"/>
    <w:rsid w:val="003866E6"/>
    <w:rsid w:val="003A7CE4"/>
    <w:rsid w:val="00410323"/>
    <w:rsid w:val="00420042"/>
    <w:rsid w:val="00460766"/>
    <w:rsid w:val="00505049"/>
    <w:rsid w:val="0058277A"/>
    <w:rsid w:val="005E793A"/>
    <w:rsid w:val="00634633"/>
    <w:rsid w:val="00657BA1"/>
    <w:rsid w:val="00691B42"/>
    <w:rsid w:val="006D6CFE"/>
    <w:rsid w:val="00706095"/>
    <w:rsid w:val="00776533"/>
    <w:rsid w:val="007E1B9E"/>
    <w:rsid w:val="00800288"/>
    <w:rsid w:val="008053D1"/>
    <w:rsid w:val="00856287"/>
    <w:rsid w:val="008C66D9"/>
    <w:rsid w:val="008F5CA4"/>
    <w:rsid w:val="00915BF4"/>
    <w:rsid w:val="009554A1"/>
    <w:rsid w:val="00963605"/>
    <w:rsid w:val="009657E4"/>
    <w:rsid w:val="009C043A"/>
    <w:rsid w:val="009D48DA"/>
    <w:rsid w:val="009E2FD9"/>
    <w:rsid w:val="00A853FA"/>
    <w:rsid w:val="00AF23F6"/>
    <w:rsid w:val="00B31B9C"/>
    <w:rsid w:val="00B60AC1"/>
    <w:rsid w:val="00C436A3"/>
    <w:rsid w:val="00C555BF"/>
    <w:rsid w:val="00C72CBA"/>
    <w:rsid w:val="00C77393"/>
    <w:rsid w:val="00C91E98"/>
    <w:rsid w:val="00D165D9"/>
    <w:rsid w:val="00D264F3"/>
    <w:rsid w:val="00D9494B"/>
    <w:rsid w:val="00DC1E58"/>
    <w:rsid w:val="00E550F3"/>
    <w:rsid w:val="00E74C06"/>
    <w:rsid w:val="00EF259B"/>
    <w:rsid w:val="00F81B61"/>
    <w:rsid w:val="00F82B77"/>
    <w:rsid w:val="00F95F56"/>
    <w:rsid w:val="00FA4B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6931"/>
  <w15:chartTrackingRefBased/>
  <w15:docId w15:val="{91867CBC-39E2-45A4-AD04-E917CC61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34F5"/>
    <w:pPr>
      <w:ind w:left="720"/>
      <w:contextualSpacing/>
    </w:pPr>
  </w:style>
  <w:style w:type="character" w:styleId="Kpr">
    <w:name w:val="Hyperlink"/>
    <w:basedOn w:val="VarsaylanParagrafYazTipi"/>
    <w:uiPriority w:val="99"/>
    <w:unhideWhenUsed/>
    <w:rsid w:val="008053D1"/>
    <w:rPr>
      <w:color w:val="0563C1" w:themeColor="hyperlink"/>
      <w:u w:val="single"/>
    </w:rPr>
  </w:style>
  <w:style w:type="character" w:styleId="zmlenmeyenBahsetme">
    <w:name w:val="Unresolved Mention"/>
    <w:basedOn w:val="VarsaylanParagrafYazTipi"/>
    <w:uiPriority w:val="99"/>
    <w:semiHidden/>
    <w:unhideWhenUsed/>
    <w:rsid w:val="008053D1"/>
    <w:rPr>
      <w:color w:val="605E5C"/>
      <w:shd w:val="clear" w:color="auto" w:fill="E1DFDD"/>
    </w:rPr>
  </w:style>
  <w:style w:type="character" w:styleId="zlenenKpr">
    <w:name w:val="FollowedHyperlink"/>
    <w:basedOn w:val="VarsaylanParagrafYazTipi"/>
    <w:uiPriority w:val="99"/>
    <w:semiHidden/>
    <w:unhideWhenUsed/>
    <w:rsid w:val="000C59CA"/>
    <w:rPr>
      <w:color w:val="954F72" w:themeColor="followedHyperlink"/>
      <w:u w:val="single"/>
    </w:rPr>
  </w:style>
  <w:style w:type="character" w:styleId="Vurgu">
    <w:name w:val="Emphasis"/>
    <w:basedOn w:val="VarsaylanParagrafYazTipi"/>
    <w:uiPriority w:val="20"/>
    <w:qFormat/>
    <w:rsid w:val="003A7C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lutsehir.csb.gov.tr/share/preview/6tuwcaf39v2K7XDwapJTK7MxPbypkXAXp6dKmtnNRGr9qZSrJB" TargetMode="External"/><Relationship Id="rId5" Type="http://schemas.openxmlformats.org/officeDocument/2006/relationships/hyperlink" Target="https://www.turkiye.gov.tr/adalet-veraset-ilami-sorgulama" TargetMode="External"/><Relationship Id="rId4" Type="http://schemas.openxmlformats.org/officeDocument/2006/relationships/hyperlink" Target="https://webtapu.tkgm.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1370</Words>
  <Characters>7813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Mücayit Ersoy</dc:creator>
  <cp:keywords/>
  <dc:description/>
  <cp:lastModifiedBy>Mücayit Ersoy</cp:lastModifiedBy>
  <cp:revision>1180</cp:revision>
  <dcterms:created xsi:type="dcterms:W3CDTF">2024-07-03T06:51:00Z</dcterms:created>
  <dcterms:modified xsi:type="dcterms:W3CDTF">2024-07-03T10:22:00Z</dcterms:modified>
</cp:coreProperties>
</file>