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55E" w:rsidRPr="004B382D" w:rsidRDefault="00F1555E" w:rsidP="00F1555E">
      <w:pPr>
        <w:tabs>
          <w:tab w:val="right" w:pos="10773"/>
        </w:tabs>
        <w:spacing w:after="0" w:line="240" w:lineRule="exact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4B382D">
        <w:rPr>
          <w:rFonts w:ascii="Times New Roman" w:eastAsia="Calibri" w:hAnsi="Times New Roman" w:cs="Times New Roman"/>
          <w:b/>
          <w:sz w:val="24"/>
          <w:szCs w:val="24"/>
        </w:rPr>
        <w:t>EK</w:t>
      </w:r>
    </w:p>
    <w:p w:rsidR="00F1555E" w:rsidRPr="004B382D" w:rsidRDefault="00F1555E" w:rsidP="00F1555E">
      <w:pPr>
        <w:tabs>
          <w:tab w:val="right" w:pos="1077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Calibri" w:hAnsi="Times New Roman" w:cs="Times New Roman"/>
          <w:sz w:val="24"/>
          <w:szCs w:val="24"/>
        </w:rPr>
        <w:tab/>
      </w:r>
      <w:r w:rsidR="009714E4">
        <w:rPr>
          <w:rFonts w:ascii="Times New Roman" w:eastAsia="Calibri" w:hAnsi="Times New Roman" w:cs="Times New Roman"/>
          <w:sz w:val="24"/>
          <w:szCs w:val="24"/>
        </w:rPr>
        <w:t>Gümüşhane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İli, </w:t>
      </w:r>
      <w:r w:rsidR="00274A15">
        <w:rPr>
          <w:rFonts w:ascii="Times New Roman" w:eastAsia="Calibri" w:hAnsi="Times New Roman" w:cs="Times New Roman"/>
          <w:sz w:val="24"/>
          <w:szCs w:val="24"/>
        </w:rPr>
        <w:t>Torul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İlçesi, </w:t>
      </w:r>
      <w:r w:rsidR="00274A15">
        <w:rPr>
          <w:rFonts w:ascii="Times New Roman" w:eastAsia="Calibri" w:hAnsi="Times New Roman" w:cs="Times New Roman"/>
          <w:sz w:val="24"/>
          <w:szCs w:val="24"/>
        </w:rPr>
        <w:t>Cebeli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Köyü sınırları içerisinde yer alan,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giriş ağzı koordinatları (Y:</w:t>
      </w:r>
      <w:r w:rsidR="00274A15">
        <w:rPr>
          <w:rFonts w:ascii="Times New Roman" w:eastAsia="Calibri" w:hAnsi="Times New Roman" w:cs="Times New Roman"/>
          <w:sz w:val="24"/>
          <w:szCs w:val="24"/>
          <w:lang w:val="en-US"/>
        </w:rPr>
        <w:t>534137,7344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X:</w:t>
      </w:r>
      <w:r w:rsidR="00274A15">
        <w:rPr>
          <w:rFonts w:ascii="Times New Roman" w:eastAsia="Calibri" w:hAnsi="Times New Roman" w:cs="Times New Roman"/>
          <w:sz w:val="24"/>
          <w:szCs w:val="24"/>
          <w:lang w:val="en-US"/>
        </w:rPr>
        <w:t>4490217,7491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)  (UTM 3</w:t>
      </w:r>
      <w:r w:rsidRPr="004B382D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0</w:t>
      </w:r>
      <w:r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  <w:lang w:val="en-US"/>
        </w:rPr>
        <w:t>ED50) olan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74A15">
        <w:rPr>
          <w:rFonts w:ascii="Times New Roman" w:eastAsia="Calibri" w:hAnsi="Times New Roman" w:cs="Times New Roman"/>
          <w:sz w:val="24"/>
          <w:szCs w:val="24"/>
        </w:rPr>
        <w:t>Karaca</w:t>
      </w:r>
      <w:r w:rsidR="009714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Mağarası’nın “Tabiat Varlığı – B Grubu Mağara” olduğuna ilişkin </w:t>
      </w:r>
      <w:r w:rsidR="009714E4">
        <w:rPr>
          <w:rFonts w:ascii="Times New Roman" w:eastAsia="Calibri" w:hAnsi="Times New Roman" w:cs="Times New Roman"/>
          <w:sz w:val="24"/>
          <w:szCs w:val="24"/>
        </w:rPr>
        <w:t>Trabzon</w:t>
      </w:r>
      <w:r w:rsidR="00E046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B382D">
        <w:rPr>
          <w:rFonts w:ascii="Times New Roman" w:eastAsia="Calibri" w:hAnsi="Times New Roman" w:cs="Times New Roman"/>
          <w:sz w:val="24"/>
          <w:szCs w:val="24"/>
        </w:rPr>
        <w:t>Tabiat Varlıklarını Koruma Bölge Komisyonu’nca alınan 0</w:t>
      </w:r>
      <w:r w:rsidR="009714E4">
        <w:rPr>
          <w:rFonts w:ascii="Times New Roman" w:eastAsia="Calibri" w:hAnsi="Times New Roman" w:cs="Times New Roman"/>
          <w:sz w:val="24"/>
          <w:szCs w:val="24"/>
        </w:rPr>
        <w:t>1</w:t>
      </w:r>
      <w:r w:rsidRPr="004B382D">
        <w:rPr>
          <w:rFonts w:ascii="Times New Roman" w:eastAsia="Calibri" w:hAnsi="Times New Roman" w:cs="Times New Roman"/>
          <w:sz w:val="24"/>
          <w:szCs w:val="24"/>
        </w:rPr>
        <w:t>/</w:t>
      </w:r>
      <w:r w:rsidR="009714E4">
        <w:rPr>
          <w:rFonts w:ascii="Times New Roman" w:eastAsia="Calibri" w:hAnsi="Times New Roman" w:cs="Times New Roman"/>
          <w:sz w:val="24"/>
          <w:szCs w:val="24"/>
        </w:rPr>
        <w:t>12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/2020 tarihli ve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714E4">
        <w:rPr>
          <w:rFonts w:ascii="Times New Roman" w:eastAsia="Calibri" w:hAnsi="Times New Roman" w:cs="Times New Roman"/>
          <w:sz w:val="24"/>
          <w:szCs w:val="24"/>
        </w:rPr>
        <w:t>63</w:t>
      </w:r>
      <w:r w:rsidR="00274A15">
        <w:rPr>
          <w:rFonts w:ascii="Times New Roman" w:eastAsia="Calibri" w:hAnsi="Times New Roman" w:cs="Times New Roman"/>
          <w:sz w:val="24"/>
          <w:szCs w:val="24"/>
        </w:rPr>
        <w:t>3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sayılı karar 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/12/2020 tarihli ve 2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>81</w:t>
      </w:r>
      <w:r w:rsidR="00274A15">
        <w:rPr>
          <w:rFonts w:ascii="Times New Roman" w:eastAsia="Times New Roman" w:hAnsi="Times New Roman" w:cs="Times New Roman"/>
          <w:sz w:val="24"/>
          <w:szCs w:val="24"/>
          <w:lang w:eastAsia="tr-TR"/>
        </w:rPr>
        <w:t>845</w:t>
      </w:r>
      <w:r w:rsidR="009714E4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sayılı Bakanlık Makam Olur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’</w:t>
      </w: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>u ile onaylanmıştır.</w:t>
      </w:r>
    </w:p>
    <w:p w:rsidR="00F1555E" w:rsidRPr="004B382D" w:rsidRDefault="00F1555E" w:rsidP="00F1555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>10.07.2018 tarihli ve 30474 sayılı Resmi Gazetede yayımlanarak yürürlüğe giren 1 No.lu Cumhurbaşkanlığı Kararnamesi’nin 109 uncu maddesi 1 inci fıkrası (b) bendi uyarınca ekteki harita ile koordinat listesinde koruma alanı sınırları belirtilen mağaranın tabiat varlığı olarak tescili tebliğ olunur.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382D">
        <w:rPr>
          <w:rFonts w:ascii="Times New Roman" w:eastAsia="Times New Roman" w:hAnsi="Times New Roman" w:cs="Times New Roman"/>
          <w:sz w:val="24"/>
          <w:szCs w:val="24"/>
          <w:lang w:eastAsia="tr-TR"/>
        </w:rPr>
        <w:tab/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Alana ait koordinat bilgileri, </w:t>
      </w:r>
      <w:hyperlink r:id="rId4" w:history="1">
        <w:r w:rsidRPr="00137A37">
          <w:rPr>
            <w:rStyle w:val="Kpr"/>
            <w:rFonts w:ascii="Times New Roman" w:eastAsia="Calibri" w:hAnsi="Times New Roman" w:cs="Times New Roman"/>
            <w:sz w:val="24"/>
            <w:szCs w:val="24"/>
          </w:rPr>
          <w:t>www.tvksays.csb.gov.tr</w:t>
        </w:r>
      </w:hyperlink>
      <w:r>
        <w:rPr>
          <w:rFonts w:ascii="Times New Roman" w:eastAsia="Calibri" w:hAnsi="Times New Roman" w:cs="Times New Roman"/>
          <w:sz w:val="24"/>
          <w:szCs w:val="24"/>
        </w:rPr>
        <w:t xml:space="preserve"> adresinde</w:t>
      </w:r>
      <w:r w:rsidRPr="004B382D">
        <w:rPr>
          <w:rFonts w:ascii="Times New Roman" w:eastAsia="Calibri" w:hAnsi="Times New Roman" w:cs="Times New Roman"/>
          <w:sz w:val="24"/>
          <w:szCs w:val="24"/>
        </w:rPr>
        <w:t xml:space="preserve"> mevcuttur.</w:t>
      </w:r>
    </w:p>
    <w:p w:rsidR="00F1555E" w:rsidRDefault="00F1555E" w:rsidP="00F1555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555E" w:rsidRDefault="00F1555E" w:rsidP="00376E4F">
      <w:pPr>
        <w:jc w:val="both"/>
        <w:rPr>
          <w:noProof/>
          <w:lang w:eastAsia="tr-TR"/>
        </w:rPr>
      </w:pPr>
    </w:p>
    <w:p w:rsidR="00363205" w:rsidRDefault="00D119F4" w:rsidP="00376E4F">
      <w:pPr>
        <w:jc w:val="both"/>
      </w:pPr>
      <w:r>
        <w:rPr>
          <w:noProof/>
          <w:lang w:eastAsia="tr-TR"/>
        </w:rPr>
        <w:drawing>
          <wp:inline distT="0" distB="0" distL="0" distR="0">
            <wp:extent cx="5753100" cy="48101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3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B0A"/>
    <w:rsid w:val="000762ED"/>
    <w:rsid w:val="0024651D"/>
    <w:rsid w:val="00274A15"/>
    <w:rsid w:val="00363205"/>
    <w:rsid w:val="00376E4F"/>
    <w:rsid w:val="00466871"/>
    <w:rsid w:val="004C5C51"/>
    <w:rsid w:val="00735B90"/>
    <w:rsid w:val="007C1B0A"/>
    <w:rsid w:val="009714E4"/>
    <w:rsid w:val="00B81887"/>
    <w:rsid w:val="00D119F4"/>
    <w:rsid w:val="00E04630"/>
    <w:rsid w:val="00F1555E"/>
    <w:rsid w:val="00F6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BCB346-CDC8-49BA-9D4F-EEF64BA0C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5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155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tvksays.csb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Yusuf Akçay</dc:creator>
  <cp:keywords/>
  <dc:description/>
  <cp:lastModifiedBy>İmren Yenipınar</cp:lastModifiedBy>
  <cp:revision>2</cp:revision>
  <dcterms:created xsi:type="dcterms:W3CDTF">2021-01-25T11:50:00Z</dcterms:created>
  <dcterms:modified xsi:type="dcterms:W3CDTF">2021-01-25T11:50:00Z</dcterms:modified>
</cp:coreProperties>
</file>