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5E" w:rsidRPr="004B382D" w:rsidRDefault="00F1555E" w:rsidP="00F1555E">
      <w:pPr>
        <w:tabs>
          <w:tab w:val="right" w:pos="10773"/>
        </w:tabs>
        <w:spacing w:after="0" w:line="240" w:lineRule="exact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B382D">
        <w:rPr>
          <w:rFonts w:ascii="Times New Roman" w:eastAsia="Calibri" w:hAnsi="Times New Roman" w:cs="Times New Roman"/>
          <w:b/>
          <w:sz w:val="24"/>
          <w:szCs w:val="24"/>
        </w:rPr>
        <w:t>EK</w:t>
      </w:r>
    </w:p>
    <w:p w:rsidR="00F1555E" w:rsidRPr="004B382D" w:rsidRDefault="00F1555E" w:rsidP="00F1555E">
      <w:pPr>
        <w:tabs>
          <w:tab w:val="right" w:pos="1077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555E" w:rsidRPr="004B382D" w:rsidRDefault="00F1555E" w:rsidP="00F155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382D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9714E4">
        <w:rPr>
          <w:rFonts w:ascii="Times New Roman" w:eastAsia="Calibri" w:hAnsi="Times New Roman" w:cs="Times New Roman"/>
          <w:sz w:val="24"/>
          <w:szCs w:val="24"/>
        </w:rPr>
        <w:t>Gümüşhane</w:t>
      </w:r>
      <w:r w:rsidRPr="004B382D">
        <w:rPr>
          <w:rFonts w:ascii="Times New Roman" w:eastAsia="Calibri" w:hAnsi="Times New Roman" w:cs="Times New Roman"/>
          <w:sz w:val="24"/>
          <w:szCs w:val="24"/>
        </w:rPr>
        <w:t xml:space="preserve"> İli, </w:t>
      </w:r>
      <w:r w:rsidR="009714E4">
        <w:rPr>
          <w:rFonts w:ascii="Times New Roman" w:eastAsia="Calibri" w:hAnsi="Times New Roman" w:cs="Times New Roman"/>
          <w:sz w:val="24"/>
          <w:szCs w:val="24"/>
        </w:rPr>
        <w:t>Merkez</w:t>
      </w:r>
      <w:r w:rsidRPr="004B382D">
        <w:rPr>
          <w:rFonts w:ascii="Times New Roman" w:eastAsia="Calibri" w:hAnsi="Times New Roman" w:cs="Times New Roman"/>
          <w:sz w:val="24"/>
          <w:szCs w:val="24"/>
        </w:rPr>
        <w:t xml:space="preserve"> İlçesi, </w:t>
      </w:r>
      <w:r w:rsidR="009714E4">
        <w:rPr>
          <w:rFonts w:ascii="Times New Roman" w:eastAsia="Calibri" w:hAnsi="Times New Roman" w:cs="Times New Roman"/>
          <w:sz w:val="24"/>
          <w:szCs w:val="24"/>
        </w:rPr>
        <w:t>Akçakale</w:t>
      </w:r>
      <w:r w:rsidRPr="004B382D">
        <w:rPr>
          <w:rFonts w:ascii="Times New Roman" w:eastAsia="Calibri" w:hAnsi="Times New Roman" w:cs="Times New Roman"/>
          <w:sz w:val="24"/>
          <w:szCs w:val="24"/>
        </w:rPr>
        <w:t xml:space="preserve"> Köyü sınırları içerisinde yer alan,</w:t>
      </w:r>
      <w:r w:rsidRPr="004B382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82D">
        <w:rPr>
          <w:rFonts w:ascii="Times New Roman" w:eastAsia="Calibri" w:hAnsi="Times New Roman" w:cs="Times New Roman"/>
          <w:sz w:val="24"/>
          <w:szCs w:val="24"/>
          <w:lang w:val="en-US"/>
        </w:rPr>
        <w:t>giriş</w:t>
      </w:r>
      <w:proofErr w:type="spellEnd"/>
      <w:r w:rsidRPr="004B382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82D">
        <w:rPr>
          <w:rFonts w:ascii="Times New Roman" w:eastAsia="Calibri" w:hAnsi="Times New Roman" w:cs="Times New Roman"/>
          <w:sz w:val="24"/>
          <w:szCs w:val="24"/>
          <w:lang w:val="en-US"/>
        </w:rPr>
        <w:t>ağzı</w:t>
      </w:r>
      <w:proofErr w:type="spellEnd"/>
      <w:r w:rsidRPr="004B382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82D">
        <w:rPr>
          <w:rFonts w:ascii="Times New Roman" w:eastAsia="Calibri" w:hAnsi="Times New Roman" w:cs="Times New Roman"/>
          <w:sz w:val="24"/>
          <w:szCs w:val="24"/>
          <w:lang w:val="en-US"/>
        </w:rPr>
        <w:t>koordinatları</w:t>
      </w:r>
      <w:proofErr w:type="spellEnd"/>
      <w:r w:rsidRPr="004B382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(Y:</w:t>
      </w:r>
      <w:r w:rsidR="009714E4">
        <w:rPr>
          <w:rFonts w:ascii="Times New Roman" w:eastAsia="Calibri" w:hAnsi="Times New Roman" w:cs="Times New Roman"/>
          <w:sz w:val="24"/>
          <w:szCs w:val="24"/>
          <w:lang w:val="en-US"/>
        </w:rPr>
        <w:t>545517,135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B382D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B382D">
        <w:rPr>
          <w:rFonts w:ascii="Times New Roman" w:eastAsia="Calibri" w:hAnsi="Times New Roman" w:cs="Times New Roman"/>
          <w:sz w:val="24"/>
          <w:szCs w:val="24"/>
          <w:lang w:val="en-US"/>
        </w:rPr>
        <w:t>X:</w:t>
      </w:r>
      <w:r w:rsidR="009714E4">
        <w:rPr>
          <w:rFonts w:ascii="Times New Roman" w:eastAsia="Calibri" w:hAnsi="Times New Roman" w:cs="Times New Roman"/>
          <w:sz w:val="24"/>
          <w:szCs w:val="24"/>
          <w:lang w:val="en-US"/>
        </w:rPr>
        <w:t>4479801,889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 (UTM 3</w:t>
      </w:r>
      <w:r w:rsidRPr="004B382D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4B382D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B382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ED50) </w:t>
      </w:r>
      <w:proofErr w:type="spellStart"/>
      <w:r w:rsidRPr="004B382D">
        <w:rPr>
          <w:rFonts w:ascii="Times New Roman" w:eastAsia="Calibri" w:hAnsi="Times New Roman" w:cs="Times New Roman"/>
          <w:sz w:val="24"/>
          <w:szCs w:val="24"/>
          <w:lang w:val="en-US"/>
        </w:rPr>
        <w:t>olan</w:t>
      </w:r>
      <w:proofErr w:type="spellEnd"/>
      <w:r w:rsidRPr="004B3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14E4">
        <w:rPr>
          <w:rFonts w:ascii="Times New Roman" w:eastAsia="Calibri" w:hAnsi="Times New Roman" w:cs="Times New Roman"/>
          <w:sz w:val="24"/>
          <w:szCs w:val="24"/>
        </w:rPr>
        <w:t xml:space="preserve">Akçakale </w:t>
      </w:r>
      <w:r w:rsidRPr="004B382D">
        <w:rPr>
          <w:rFonts w:ascii="Times New Roman" w:eastAsia="Calibri" w:hAnsi="Times New Roman" w:cs="Times New Roman"/>
          <w:sz w:val="24"/>
          <w:szCs w:val="24"/>
        </w:rPr>
        <w:t xml:space="preserve">Mağarası’nın “Tabiat Varlığı – B Grubu Mağara” olduğuna ilişkin </w:t>
      </w:r>
      <w:r w:rsidR="009714E4">
        <w:rPr>
          <w:rFonts w:ascii="Times New Roman" w:eastAsia="Calibri" w:hAnsi="Times New Roman" w:cs="Times New Roman"/>
          <w:sz w:val="24"/>
          <w:szCs w:val="24"/>
        </w:rPr>
        <w:t>Trabzon</w:t>
      </w:r>
      <w:r w:rsidR="00E046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382D">
        <w:rPr>
          <w:rFonts w:ascii="Times New Roman" w:eastAsia="Calibri" w:hAnsi="Times New Roman" w:cs="Times New Roman"/>
          <w:sz w:val="24"/>
          <w:szCs w:val="24"/>
        </w:rPr>
        <w:t>Tabiat Varlıklarını Koruma Bölge Komisyonu’nca alınan 0</w:t>
      </w:r>
      <w:r w:rsidR="009714E4">
        <w:rPr>
          <w:rFonts w:ascii="Times New Roman" w:eastAsia="Calibri" w:hAnsi="Times New Roman" w:cs="Times New Roman"/>
          <w:sz w:val="24"/>
          <w:szCs w:val="24"/>
        </w:rPr>
        <w:t>1</w:t>
      </w:r>
      <w:r w:rsidRPr="004B382D">
        <w:rPr>
          <w:rFonts w:ascii="Times New Roman" w:eastAsia="Calibri" w:hAnsi="Times New Roman" w:cs="Times New Roman"/>
          <w:sz w:val="24"/>
          <w:szCs w:val="24"/>
        </w:rPr>
        <w:t>/</w:t>
      </w:r>
      <w:r w:rsidR="009714E4">
        <w:rPr>
          <w:rFonts w:ascii="Times New Roman" w:eastAsia="Calibri" w:hAnsi="Times New Roman" w:cs="Times New Roman"/>
          <w:sz w:val="24"/>
          <w:szCs w:val="24"/>
        </w:rPr>
        <w:t>12</w:t>
      </w:r>
      <w:r w:rsidRPr="004B382D">
        <w:rPr>
          <w:rFonts w:ascii="Times New Roman" w:eastAsia="Calibri" w:hAnsi="Times New Roman" w:cs="Times New Roman"/>
          <w:sz w:val="24"/>
          <w:szCs w:val="24"/>
        </w:rPr>
        <w:t xml:space="preserve">/2020 tarihli ve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714E4">
        <w:rPr>
          <w:rFonts w:ascii="Times New Roman" w:eastAsia="Calibri" w:hAnsi="Times New Roman" w:cs="Times New Roman"/>
          <w:sz w:val="24"/>
          <w:szCs w:val="24"/>
        </w:rPr>
        <w:t>631</w:t>
      </w:r>
      <w:r w:rsidRPr="004B382D">
        <w:rPr>
          <w:rFonts w:ascii="Times New Roman" w:eastAsia="Calibri" w:hAnsi="Times New Roman" w:cs="Times New Roman"/>
          <w:sz w:val="24"/>
          <w:szCs w:val="24"/>
        </w:rPr>
        <w:t xml:space="preserve"> sayılı karar </w:t>
      </w:r>
      <w:r w:rsidR="009714E4">
        <w:rPr>
          <w:rFonts w:ascii="Times New Roman" w:eastAsia="Times New Roman" w:hAnsi="Times New Roman" w:cs="Times New Roman"/>
          <w:sz w:val="24"/>
          <w:szCs w:val="24"/>
          <w:lang w:eastAsia="tr-TR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/12/2020 tarihli ve 2</w:t>
      </w:r>
      <w:r w:rsidR="009714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81829 </w:t>
      </w: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>sayılı Bakanlık Makam Olur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>u ile onaylanmıştır.</w:t>
      </w:r>
      <w:proofErr w:type="gramEnd"/>
    </w:p>
    <w:p w:rsidR="00F1555E" w:rsidRPr="004B382D" w:rsidRDefault="00F1555E" w:rsidP="00F155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B382D">
        <w:rPr>
          <w:rFonts w:ascii="Times New Roman" w:eastAsia="Calibri" w:hAnsi="Times New Roman" w:cs="Times New Roman"/>
          <w:sz w:val="24"/>
          <w:szCs w:val="24"/>
        </w:rPr>
        <w:t>10.07.2018 tarihli ve 30474 sayılı Resmi Gazetede yayımlanarak yürürlüğe giren 1 No.lu Cumhurbaşkanlığı Kararnamesi’nin 109 uncu maddesi 1 inci fıkrası (b) bendi uyarınca ekteki harita ile koordinat listesinde koruma alanı sınırları belirtilen mağaranın tabiat varlığı olarak tescili tebliğ olunur.</w:t>
      </w:r>
    </w:p>
    <w:p w:rsidR="00F1555E" w:rsidRDefault="00F1555E" w:rsidP="00F1555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B382D">
        <w:rPr>
          <w:rFonts w:ascii="Times New Roman" w:eastAsia="Calibri" w:hAnsi="Times New Roman" w:cs="Times New Roman"/>
          <w:sz w:val="24"/>
          <w:szCs w:val="24"/>
        </w:rPr>
        <w:t xml:space="preserve">Alana ait koordinat bilgileri, </w:t>
      </w:r>
      <w:hyperlink r:id="rId4" w:history="1">
        <w:r w:rsidRPr="00137A37">
          <w:rPr>
            <w:rStyle w:val="Kpr"/>
            <w:rFonts w:ascii="Times New Roman" w:eastAsia="Calibri" w:hAnsi="Times New Roman" w:cs="Times New Roman"/>
            <w:sz w:val="24"/>
            <w:szCs w:val="24"/>
          </w:rPr>
          <w:t>www.tvksays.csb.gov.tr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adresinde</w:t>
      </w:r>
      <w:r w:rsidRPr="004B382D">
        <w:rPr>
          <w:rFonts w:ascii="Times New Roman" w:eastAsia="Calibri" w:hAnsi="Times New Roman" w:cs="Times New Roman"/>
          <w:sz w:val="24"/>
          <w:szCs w:val="24"/>
        </w:rPr>
        <w:t xml:space="preserve"> mevcuttur.</w:t>
      </w:r>
    </w:p>
    <w:p w:rsidR="00F1555E" w:rsidRDefault="00F1555E" w:rsidP="00F1555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555E" w:rsidRDefault="00F1555E" w:rsidP="00376E4F">
      <w:pPr>
        <w:jc w:val="both"/>
        <w:rPr>
          <w:noProof/>
          <w:lang w:eastAsia="tr-TR"/>
        </w:rPr>
      </w:pPr>
    </w:p>
    <w:p w:rsidR="00363205" w:rsidRDefault="009714E4" w:rsidP="00376E4F">
      <w:pPr>
        <w:jc w:val="both"/>
      </w:pPr>
      <w:r>
        <w:rPr>
          <w:noProof/>
          <w:lang w:eastAsia="tr-TR"/>
        </w:rPr>
        <w:drawing>
          <wp:inline distT="0" distB="0" distL="0" distR="0">
            <wp:extent cx="5762625" cy="5772150"/>
            <wp:effectExtent l="0" t="0" r="762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3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0A"/>
    <w:rsid w:val="000762ED"/>
    <w:rsid w:val="00363205"/>
    <w:rsid w:val="00376E4F"/>
    <w:rsid w:val="00466871"/>
    <w:rsid w:val="00735B90"/>
    <w:rsid w:val="007C1B0A"/>
    <w:rsid w:val="00886A1C"/>
    <w:rsid w:val="009714E4"/>
    <w:rsid w:val="00B81887"/>
    <w:rsid w:val="00E04630"/>
    <w:rsid w:val="00F1555E"/>
    <w:rsid w:val="00F6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BCB346-CDC8-49BA-9D4F-EEF64BA0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5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155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tvksays.csb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Akçay</dc:creator>
  <cp:keywords/>
  <dc:description/>
  <cp:lastModifiedBy>İmren Yenipınar</cp:lastModifiedBy>
  <cp:revision>2</cp:revision>
  <dcterms:created xsi:type="dcterms:W3CDTF">2021-01-18T11:51:00Z</dcterms:created>
  <dcterms:modified xsi:type="dcterms:W3CDTF">2021-01-18T11:51:00Z</dcterms:modified>
</cp:coreProperties>
</file>