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B6" w:rsidRPr="00FB39B1" w:rsidRDefault="00E908B6" w:rsidP="00E908B6">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 xml:space="preserve">“Yıkım işleri </w:t>
      </w:r>
      <w:proofErr w:type="gramStart"/>
      <w:r w:rsidRPr="00FB39B1">
        <w:rPr>
          <w:rFonts w:ascii="Times New Roman" w:eastAsia="Times New Roman" w:hAnsi="Times New Roman" w:cs="Times New Roman"/>
          <w:b/>
          <w:bCs/>
          <w:sz w:val="24"/>
          <w:szCs w:val="24"/>
          <w:lang w:eastAsia="tr-TR"/>
        </w:rPr>
        <w:t>müteahhitliği</w:t>
      </w:r>
      <w:proofErr w:type="gramEnd"/>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b/>
          <w:bCs/>
          <w:sz w:val="24"/>
          <w:szCs w:val="24"/>
          <w:highlight w:val="yellow"/>
          <w:lang w:eastAsia="tr-TR"/>
        </w:rPr>
        <w:t>MADDE 14/A –</w:t>
      </w:r>
      <w:r w:rsidRPr="00FB39B1">
        <w:rPr>
          <w:rFonts w:ascii="Times New Roman" w:eastAsia="Times New Roman" w:hAnsi="Times New Roman" w:cs="Times New Roman"/>
          <w:sz w:val="24"/>
          <w:szCs w:val="24"/>
          <w:highlight w:val="yellow"/>
          <w:lang w:eastAsia="tr-TR"/>
        </w:rPr>
        <w:t xml:space="preserve"> (1) Yıkım işleri yetki belgesi grupları, mesleki ve teknik yeterlikler esas alınarak; Y1, Y2 ve Y3 olmak üzere sınıflandırılır. Bunlarda ekonomik ve mali yeterlik aranmaz. Yetki belgesi geçerlilik süresince yeterliğe esas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bulundurulması ve personel istihdamı zorunludur. Mesleki ve teknik yeterliklerin değerlendirilmesinde (EK-8A) aşağıda sayılan yeterlikler aranır:</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a)                Başvuru sahibinin başvuru tarihinde;</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1) Kendi malı olan veya geçici ithalle getirilmiş veyahut finansal kiralama yoluyla ya da,</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2) Noter onaylı kiralama sözleşmesi yoluyla,</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edinilmiş makine, teçhizat ve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durumu.</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b) Personel durumu.</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c) Başvuru tarihinden geriye doğru son beş yıl içerisinde yapmış olduğu yıkım işlerinin toplamı.</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(2) Bu Yönetmeliğe göre yıkım </w:t>
      </w:r>
      <w:proofErr w:type="gramStart"/>
      <w:r w:rsidRPr="00FB39B1">
        <w:rPr>
          <w:rFonts w:ascii="Times New Roman" w:eastAsia="Times New Roman" w:hAnsi="Times New Roman" w:cs="Times New Roman"/>
          <w:sz w:val="24"/>
          <w:szCs w:val="24"/>
          <w:highlight w:val="yellow"/>
          <w:lang w:eastAsia="tr-TR"/>
        </w:rPr>
        <w:t>müteahhitliği</w:t>
      </w:r>
      <w:proofErr w:type="gramEnd"/>
      <w:r w:rsidRPr="00FB39B1">
        <w:rPr>
          <w:rFonts w:ascii="Times New Roman" w:eastAsia="Times New Roman" w:hAnsi="Times New Roman" w:cs="Times New Roman"/>
          <w:sz w:val="24"/>
          <w:szCs w:val="24"/>
          <w:highlight w:val="yellow"/>
          <w:lang w:eastAsia="tr-TR"/>
        </w:rPr>
        <w:t xml:space="preserve"> yetki belgesi numarası verilmesi sürecinde teminat alınır. 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Teminat miktarı, Y1 grubu yetki belgesi için yapı sınır bedelinin hesabına esas birim maliyetin, belge grubunun gerektirdiği asgari iş deneyim miktarı (alan olarak) ile çarpılması sonucu elde edilen tutarın </w:t>
      </w:r>
      <w:proofErr w:type="spellStart"/>
      <w:r w:rsidRPr="00FB39B1">
        <w:rPr>
          <w:rFonts w:ascii="Times New Roman" w:eastAsia="Times New Roman" w:hAnsi="Times New Roman" w:cs="Times New Roman"/>
          <w:sz w:val="24"/>
          <w:szCs w:val="24"/>
          <w:highlight w:val="yellow"/>
          <w:lang w:eastAsia="tr-TR"/>
        </w:rPr>
        <w:t>onbinde</w:t>
      </w:r>
      <w:proofErr w:type="spellEnd"/>
      <w:r w:rsidRPr="00FB39B1">
        <w:rPr>
          <w:rFonts w:ascii="Times New Roman" w:eastAsia="Times New Roman" w:hAnsi="Times New Roman" w:cs="Times New Roman"/>
          <w:sz w:val="24"/>
          <w:szCs w:val="24"/>
          <w:highlight w:val="yellow"/>
          <w:lang w:eastAsia="tr-TR"/>
        </w:rPr>
        <w:t xml:space="preserve"> </w:t>
      </w:r>
      <w:proofErr w:type="spellStart"/>
      <w:r w:rsidRPr="00FB39B1">
        <w:rPr>
          <w:rFonts w:ascii="Times New Roman" w:eastAsia="Times New Roman" w:hAnsi="Times New Roman" w:cs="Times New Roman"/>
          <w:sz w:val="24"/>
          <w:szCs w:val="24"/>
          <w:highlight w:val="yellow"/>
          <w:lang w:eastAsia="tr-TR"/>
        </w:rPr>
        <w:t>otuzbeşi</w:t>
      </w:r>
      <w:proofErr w:type="spellEnd"/>
      <w:r w:rsidRPr="00FB39B1">
        <w:rPr>
          <w:rFonts w:ascii="Times New Roman" w:eastAsia="Times New Roman" w:hAnsi="Times New Roman" w:cs="Times New Roman"/>
          <w:sz w:val="24"/>
          <w:szCs w:val="24"/>
          <w:highlight w:val="yellow"/>
          <w:lang w:eastAsia="tr-TR"/>
        </w:rPr>
        <w:t xml:space="preserve"> olarak uygulanır. Y2 grubu yetki belgesi için bu tutarın 1/2’si; Y3 grubu yetki belgesi için 1/5’i alınır. Belge yenileme aşamasında, daha önce alınan teminat bedeli ile güncellenen teminat bedeli arasında doğacak teminat farkı alınır.</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(3) Yıkım </w:t>
      </w:r>
      <w:proofErr w:type="gramStart"/>
      <w:r w:rsidRPr="00FB39B1">
        <w:rPr>
          <w:rFonts w:ascii="Times New Roman" w:eastAsia="Times New Roman" w:hAnsi="Times New Roman" w:cs="Times New Roman"/>
          <w:sz w:val="24"/>
          <w:szCs w:val="24"/>
          <w:highlight w:val="yellow"/>
          <w:lang w:eastAsia="tr-TR"/>
        </w:rPr>
        <w:t>müteahhitliği</w:t>
      </w:r>
      <w:proofErr w:type="gramEnd"/>
      <w:r w:rsidRPr="00FB39B1">
        <w:rPr>
          <w:rFonts w:ascii="Times New Roman" w:eastAsia="Times New Roman" w:hAnsi="Times New Roman" w:cs="Times New Roman"/>
          <w:sz w:val="24"/>
          <w:szCs w:val="24"/>
          <w:highlight w:val="yellow"/>
          <w:lang w:eastAsia="tr-TR"/>
        </w:rPr>
        <w:t xml:space="preserve"> yetki belgesi numarası almak isteyen başvuru sahiplerinin, 11 inci maddede sayılan usul ve esaslara uygun olarak, aşağıda sayılan belgeleri Müdürlüğe sunmaları gerekir:</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a) Başvuru Formu (EK-1A), Sicil Durumu Beyannamesi (EK-5), Bildirim Yükümlülüğü Taahhütnamesi (EK-7), gerçek veya tüzel kişi olmasına göre ticaret ve/veya sanayi odası veya esnaf ve </w:t>
      </w:r>
      <w:proofErr w:type="gramStart"/>
      <w:r w:rsidRPr="00FB39B1">
        <w:rPr>
          <w:rFonts w:ascii="Times New Roman" w:eastAsia="Times New Roman" w:hAnsi="Times New Roman" w:cs="Times New Roman"/>
          <w:sz w:val="24"/>
          <w:szCs w:val="24"/>
          <w:highlight w:val="yellow"/>
          <w:lang w:eastAsia="tr-TR"/>
        </w:rPr>
        <w:t>sanatkarlar</w:t>
      </w:r>
      <w:proofErr w:type="gramEnd"/>
      <w:r w:rsidRPr="00FB39B1">
        <w:rPr>
          <w:rFonts w:ascii="Times New Roman" w:eastAsia="Times New Roman" w:hAnsi="Times New Roman" w:cs="Times New Roman"/>
          <w:sz w:val="24"/>
          <w:szCs w:val="24"/>
          <w:highlight w:val="yellow"/>
          <w:lang w:eastAsia="tr-TR"/>
        </w:rPr>
        <w:t xml:space="preserve"> odası kayıt belgesi veyahut Türkiye Ticaret Sicili Gazetesi.</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b) Mesleki ve teknik yeterliğe ilişkin olarak:</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1) İş deneyimini gösteren belgeler.</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2) Makine ve teçhizat yeterliğinin sağlandığına dair iş makinası tescil belgeleri veya demirbaş veya </w:t>
      </w:r>
      <w:proofErr w:type="gramStart"/>
      <w:r w:rsidRPr="00FB39B1">
        <w:rPr>
          <w:rFonts w:ascii="Times New Roman" w:eastAsia="Times New Roman" w:hAnsi="Times New Roman" w:cs="Times New Roman"/>
          <w:sz w:val="24"/>
          <w:szCs w:val="24"/>
          <w:highlight w:val="yellow"/>
          <w:lang w:eastAsia="tr-TR"/>
        </w:rPr>
        <w:t>amortisman</w:t>
      </w:r>
      <w:proofErr w:type="gramEnd"/>
      <w:r w:rsidRPr="00FB39B1">
        <w:rPr>
          <w:rFonts w:ascii="Times New Roman" w:eastAsia="Times New Roman" w:hAnsi="Times New Roman" w:cs="Times New Roman"/>
          <w:sz w:val="24"/>
          <w:szCs w:val="24"/>
          <w:highlight w:val="yellow"/>
          <w:lang w:eastAsia="tr-TR"/>
        </w:rPr>
        <w:t xml:space="preserve"> defterinde kayıtlı olduğuna dair noter tespit tutanağı ya da yeminli mali müşavir, serbest muhasebeci mali müşavir raporu veyahut noter onaylı kiralama sözleşmesi ya da finansal kiralama sözleşmesi.</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3) Serbest muhasebeci mali müşavir veya yeminli mali müşavirce düzenlenen Mesleki ve Teknik Yeterlik Bildirim Formu (EK-4A, EK-4B).</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(4) Bu sınıflandırmaya göre aşağıdaki koşulların sağlanması gerekir:</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a) Y1 Grubu:</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1) İş deneyim miktarı, en az birisi yapı yüksekliği 30,50 m’yi (</w:t>
      </w:r>
      <w:proofErr w:type="gramStart"/>
      <w:r w:rsidRPr="00FB39B1">
        <w:rPr>
          <w:rFonts w:ascii="Times New Roman" w:eastAsia="Times New Roman" w:hAnsi="Times New Roman" w:cs="Times New Roman"/>
          <w:sz w:val="24"/>
          <w:szCs w:val="24"/>
          <w:highlight w:val="yellow"/>
          <w:lang w:eastAsia="tr-TR"/>
        </w:rPr>
        <w:t>dahil</w:t>
      </w:r>
      <w:proofErr w:type="gramEnd"/>
      <w:r w:rsidRPr="00FB39B1">
        <w:rPr>
          <w:rFonts w:ascii="Times New Roman" w:eastAsia="Times New Roman" w:hAnsi="Times New Roman" w:cs="Times New Roman"/>
          <w:sz w:val="24"/>
          <w:szCs w:val="24"/>
          <w:highlight w:val="yellow"/>
          <w:lang w:eastAsia="tr-TR"/>
        </w:rPr>
        <w:t>) geçen bina yıkımı olmak üzere, 150.000 m2 yapı inşaat alanını geçmesi.</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2) Asgari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olarak; asgari birisi 20 metre çalışma yüksekliğine sahip uzun erişimli olmak üzere 2 adet 260 HP paletli ekskavatör, 2 adet 120 HP ekskavatör, 1 adet 40 HP mini ekskavatör, 1 adet 110 HP yükleyici, 1 adet 5 ton su sandıklı </w:t>
      </w:r>
      <w:proofErr w:type="spellStart"/>
      <w:r w:rsidRPr="00FB39B1">
        <w:rPr>
          <w:rFonts w:ascii="Times New Roman" w:eastAsia="Times New Roman" w:hAnsi="Times New Roman" w:cs="Times New Roman"/>
          <w:sz w:val="24"/>
          <w:szCs w:val="24"/>
          <w:highlight w:val="yellow"/>
          <w:lang w:eastAsia="tr-TR"/>
        </w:rPr>
        <w:t>arazöz</w:t>
      </w:r>
      <w:proofErr w:type="spellEnd"/>
      <w:r w:rsidRPr="00FB39B1">
        <w:rPr>
          <w:rFonts w:ascii="Times New Roman" w:eastAsia="Times New Roman" w:hAnsi="Times New Roman" w:cs="Times New Roman"/>
          <w:sz w:val="24"/>
          <w:szCs w:val="24"/>
          <w:highlight w:val="yellow"/>
          <w:lang w:eastAsia="tr-TR"/>
        </w:rPr>
        <w:t xml:space="preserve">, 1 adet </w:t>
      </w:r>
      <w:proofErr w:type="spellStart"/>
      <w:r w:rsidRPr="00FB39B1">
        <w:rPr>
          <w:rFonts w:ascii="Times New Roman" w:eastAsia="Times New Roman" w:hAnsi="Times New Roman" w:cs="Times New Roman"/>
          <w:sz w:val="24"/>
          <w:szCs w:val="24"/>
          <w:highlight w:val="yellow"/>
          <w:lang w:eastAsia="tr-TR"/>
        </w:rPr>
        <w:t>pulverize</w:t>
      </w:r>
      <w:proofErr w:type="spellEnd"/>
      <w:r w:rsidRPr="00FB39B1">
        <w:rPr>
          <w:rFonts w:ascii="Times New Roman" w:eastAsia="Times New Roman" w:hAnsi="Times New Roman" w:cs="Times New Roman"/>
          <w:sz w:val="24"/>
          <w:szCs w:val="24"/>
          <w:highlight w:val="yellow"/>
          <w:lang w:eastAsia="tr-TR"/>
        </w:rPr>
        <w:t xml:space="preserve"> su ile toz bastırma sistemi (taşınabilir) bulunması.</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3) Teknik personel iş gücü olarak; bir inşaat mühendisi istihdam edilmesi.</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b) Y2 Grubu:</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1) İş deneyim miktarı, en az birisi yapı yüksekliği 17,50 m’yi (dâhil) geçen bina yıkımı olmak üzere, 50.000 m2 yapı inşaat alanını geçmesi.</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lastRenderedPageBreak/>
        <w:t xml:space="preserve">2) Asgari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olarak; asgari 16 metre çalışma yüksekliğine sahip uzun erişimli olmak üzere 1 adet 260 HP paletli ekskavatör, 1 adet 120 HP ekskavatör, 1 adet 40 HP mini ekskavatör, 1 adet 110 HP yükleyici, 1 adet 5 ton su sandıklı </w:t>
      </w:r>
      <w:proofErr w:type="spellStart"/>
      <w:r w:rsidRPr="00FB39B1">
        <w:rPr>
          <w:rFonts w:ascii="Times New Roman" w:eastAsia="Times New Roman" w:hAnsi="Times New Roman" w:cs="Times New Roman"/>
          <w:sz w:val="24"/>
          <w:szCs w:val="24"/>
          <w:highlight w:val="yellow"/>
          <w:lang w:eastAsia="tr-TR"/>
        </w:rPr>
        <w:t>arazöz</w:t>
      </w:r>
      <w:proofErr w:type="spellEnd"/>
      <w:r w:rsidRPr="00FB39B1">
        <w:rPr>
          <w:rFonts w:ascii="Times New Roman" w:eastAsia="Times New Roman" w:hAnsi="Times New Roman" w:cs="Times New Roman"/>
          <w:sz w:val="24"/>
          <w:szCs w:val="24"/>
          <w:highlight w:val="yellow"/>
          <w:lang w:eastAsia="tr-TR"/>
        </w:rPr>
        <w:t xml:space="preserve">, 1 adet </w:t>
      </w:r>
      <w:proofErr w:type="spellStart"/>
      <w:r w:rsidRPr="00FB39B1">
        <w:rPr>
          <w:rFonts w:ascii="Times New Roman" w:eastAsia="Times New Roman" w:hAnsi="Times New Roman" w:cs="Times New Roman"/>
          <w:sz w:val="24"/>
          <w:szCs w:val="24"/>
          <w:highlight w:val="yellow"/>
          <w:lang w:eastAsia="tr-TR"/>
        </w:rPr>
        <w:t>pulverize</w:t>
      </w:r>
      <w:proofErr w:type="spellEnd"/>
      <w:r w:rsidRPr="00FB39B1">
        <w:rPr>
          <w:rFonts w:ascii="Times New Roman" w:eastAsia="Times New Roman" w:hAnsi="Times New Roman" w:cs="Times New Roman"/>
          <w:sz w:val="24"/>
          <w:szCs w:val="24"/>
          <w:highlight w:val="yellow"/>
          <w:lang w:eastAsia="tr-TR"/>
        </w:rPr>
        <w:t xml:space="preserve"> su ile toz bastırma sistemi (taşınabilir) bulunması.</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3) Teknik personel iş gücü olarak; bir inşaat mühendisi istihdam edilmesi.</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c) Y3 Grubu: Asgari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olarak; 1 adet 120 HP ekskavatör, 1 adet </w:t>
      </w:r>
      <w:proofErr w:type="spellStart"/>
      <w:r w:rsidRPr="00FB39B1">
        <w:rPr>
          <w:rFonts w:ascii="Times New Roman" w:eastAsia="Times New Roman" w:hAnsi="Times New Roman" w:cs="Times New Roman"/>
          <w:sz w:val="24"/>
          <w:szCs w:val="24"/>
          <w:highlight w:val="yellow"/>
          <w:lang w:eastAsia="tr-TR"/>
        </w:rPr>
        <w:t>pulverize</w:t>
      </w:r>
      <w:proofErr w:type="spellEnd"/>
      <w:r w:rsidRPr="00FB39B1">
        <w:rPr>
          <w:rFonts w:ascii="Times New Roman" w:eastAsia="Times New Roman" w:hAnsi="Times New Roman" w:cs="Times New Roman"/>
          <w:sz w:val="24"/>
          <w:szCs w:val="24"/>
          <w:highlight w:val="yellow"/>
          <w:lang w:eastAsia="tr-TR"/>
        </w:rPr>
        <w:t xml:space="preserve"> su ile toz bastırma sistemi (taşınabilir) bulunması.</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ç) Y1 ve Y2 gruplarında asgari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olarak beyan edilecek toz bastırma sistemi ile 120 HP ve üstü güce sahip ekskavatörlerden en az birisinin birinci fıkranın (a) bendinin birinci alt bendine uygun olması.</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d) Bu fıkrada belirtilen asgari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özelliklerinden daha üst nitelikte ekipmanlar bildirilmesi.</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(5) Bu Yönetmelik kapsamında yıkım yetki belgesi grubu sahibi yapı </w:t>
      </w:r>
      <w:proofErr w:type="gramStart"/>
      <w:r w:rsidRPr="00FB39B1">
        <w:rPr>
          <w:rFonts w:ascii="Times New Roman" w:eastAsia="Times New Roman" w:hAnsi="Times New Roman" w:cs="Times New Roman"/>
          <w:sz w:val="24"/>
          <w:szCs w:val="24"/>
          <w:highlight w:val="yellow"/>
          <w:lang w:eastAsia="tr-TR"/>
        </w:rPr>
        <w:t>müteahhitlerinden</w:t>
      </w:r>
      <w:proofErr w:type="gramEnd"/>
      <w:r w:rsidRPr="00FB39B1">
        <w:rPr>
          <w:rFonts w:ascii="Times New Roman" w:eastAsia="Times New Roman" w:hAnsi="Times New Roman" w:cs="Times New Roman"/>
          <w:sz w:val="24"/>
          <w:szCs w:val="24"/>
          <w:highlight w:val="yellow"/>
          <w:lang w:eastAsia="tr-TR"/>
        </w:rPr>
        <w:t>;</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a) Y3 grubundakiler; bina yüksekliği 13,50 m ve yapı yüksekliği 17,50 m’yi  geçmeyen binaların,</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b) Y2 grubundakiler, bina yüksekliği 51,50 m’yi  geçmeyen binaların,</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c) Y1 grubundakiler, patlayıcı kullanılarak veya kullanılmadan her türlü binanın,</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proofErr w:type="gramStart"/>
      <w:r w:rsidRPr="00FB39B1">
        <w:rPr>
          <w:rFonts w:ascii="Times New Roman" w:eastAsia="Times New Roman" w:hAnsi="Times New Roman" w:cs="Times New Roman"/>
          <w:sz w:val="24"/>
          <w:szCs w:val="24"/>
          <w:highlight w:val="yellow"/>
          <w:lang w:eastAsia="tr-TR"/>
        </w:rPr>
        <w:t>yıkım</w:t>
      </w:r>
      <w:proofErr w:type="gramEnd"/>
      <w:r w:rsidRPr="00FB39B1">
        <w:rPr>
          <w:rFonts w:ascii="Times New Roman" w:eastAsia="Times New Roman" w:hAnsi="Times New Roman" w:cs="Times New Roman"/>
          <w:sz w:val="24"/>
          <w:szCs w:val="24"/>
          <w:highlight w:val="yellow"/>
          <w:lang w:eastAsia="tr-TR"/>
        </w:rPr>
        <w:t xml:space="preserve"> işlerini üstlenebilirler. Y2 ve Y3 grubu </w:t>
      </w:r>
      <w:proofErr w:type="gramStart"/>
      <w:r w:rsidRPr="00FB39B1">
        <w:rPr>
          <w:rFonts w:ascii="Times New Roman" w:eastAsia="Times New Roman" w:hAnsi="Times New Roman" w:cs="Times New Roman"/>
          <w:sz w:val="24"/>
          <w:szCs w:val="24"/>
          <w:highlight w:val="yellow"/>
          <w:lang w:eastAsia="tr-TR"/>
        </w:rPr>
        <w:t>müteahhitler</w:t>
      </w:r>
      <w:proofErr w:type="gramEnd"/>
      <w:r w:rsidRPr="00FB39B1">
        <w:rPr>
          <w:rFonts w:ascii="Times New Roman" w:eastAsia="Times New Roman" w:hAnsi="Times New Roman" w:cs="Times New Roman"/>
          <w:sz w:val="24"/>
          <w:szCs w:val="24"/>
          <w:highlight w:val="yellow"/>
          <w:lang w:eastAsia="tr-TR"/>
        </w:rPr>
        <w:t xml:space="preserve"> patlayıcı kullanılarak yapılacak yıkımları üstlenemezler.</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(6) Yıkım işlerine dair iş deneyimi;</w:t>
      </w:r>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a) Elektronik Kamu Alımları Platformu (EKAP) üzerinden </w:t>
      </w:r>
      <w:proofErr w:type="gramStart"/>
      <w:r w:rsidRPr="00FB39B1">
        <w:rPr>
          <w:rFonts w:ascii="Times New Roman" w:eastAsia="Times New Roman" w:hAnsi="Times New Roman" w:cs="Times New Roman"/>
          <w:sz w:val="24"/>
          <w:szCs w:val="24"/>
          <w:highlight w:val="yellow"/>
          <w:lang w:eastAsia="tr-TR"/>
        </w:rPr>
        <w:t>veya,</w:t>
      </w:r>
      <w:proofErr w:type="gramEnd"/>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b) Yıkımı gerçekleştirilen işin toplam yapı inşaat alanı, işi üstlenen gerçek veya tüzel kişi ile yıkım tarihi açıkça belirtilecek şekilde ilgili idarelerinden alınacak resmi yazı ile </w:t>
      </w:r>
      <w:proofErr w:type="gramStart"/>
      <w:r w:rsidRPr="00FB39B1">
        <w:rPr>
          <w:rFonts w:ascii="Times New Roman" w:eastAsia="Times New Roman" w:hAnsi="Times New Roman" w:cs="Times New Roman"/>
          <w:sz w:val="24"/>
          <w:szCs w:val="24"/>
          <w:highlight w:val="yellow"/>
          <w:lang w:eastAsia="tr-TR"/>
        </w:rPr>
        <w:t>veyahut,</w:t>
      </w:r>
      <w:proofErr w:type="gramEnd"/>
    </w:p>
    <w:p w:rsidR="00E908B6" w:rsidRPr="00FB39B1" w:rsidRDefault="00E908B6" w:rsidP="00E908B6">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c) 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FB39B1">
        <w:rPr>
          <w:rFonts w:ascii="Times New Roman" w:eastAsia="Times New Roman" w:hAnsi="Times New Roman" w:cs="Times New Roman"/>
          <w:sz w:val="24"/>
          <w:szCs w:val="24"/>
          <w:highlight w:val="yellow"/>
          <w:lang w:eastAsia="tr-TR"/>
        </w:rPr>
        <w:t>ile,</w:t>
      </w:r>
      <w:proofErr w:type="gramEnd"/>
    </w:p>
    <w:p w:rsidR="00A50D19" w:rsidRPr="00E908B6" w:rsidRDefault="00E908B6" w:rsidP="00E908B6">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highlight w:val="yellow"/>
          <w:lang w:eastAsia="tr-TR"/>
        </w:rPr>
        <w:t>tevsik edilebilir.”</w:t>
      </w:r>
      <w:bookmarkStart w:id="0" w:name="_GoBack"/>
      <w:bookmarkEnd w:id="0"/>
    </w:p>
    <w:sectPr w:rsidR="00A50D19" w:rsidRPr="00E90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B6"/>
    <w:rsid w:val="00353332"/>
    <w:rsid w:val="005C51A7"/>
    <w:rsid w:val="00E90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E24D"/>
  <w15:chartTrackingRefBased/>
  <w15:docId w15:val="{C46E8E32-95D6-4BB3-AE2E-8ECCA887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8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Caglan Ozkan</dc:creator>
  <cp:keywords/>
  <dc:description/>
  <cp:lastModifiedBy>Mevlüt Caglan Ozkan</cp:lastModifiedBy>
  <cp:revision>1</cp:revision>
  <dcterms:created xsi:type="dcterms:W3CDTF">2022-07-19T07:53:00Z</dcterms:created>
  <dcterms:modified xsi:type="dcterms:W3CDTF">2022-07-19T07:54:00Z</dcterms:modified>
</cp:coreProperties>
</file>