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FC" w:rsidRPr="008D4DFC" w:rsidRDefault="008D4DFC" w:rsidP="008D4D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FC">
        <w:rPr>
          <w:rFonts w:ascii="Times New Roman" w:hAnsi="Times New Roman" w:cs="Times New Roman"/>
          <w:b/>
          <w:sz w:val="24"/>
          <w:szCs w:val="24"/>
        </w:rPr>
        <w:t>TUNCELİ VALİLİĞİ</w:t>
      </w:r>
    </w:p>
    <w:p w:rsidR="008D4DFC" w:rsidRPr="008D4DFC" w:rsidRDefault="008D4DFC" w:rsidP="008D4D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FC">
        <w:rPr>
          <w:rFonts w:ascii="Times New Roman" w:hAnsi="Times New Roman" w:cs="Times New Roman"/>
          <w:b/>
          <w:sz w:val="24"/>
          <w:szCs w:val="24"/>
        </w:rPr>
        <w:t>(Çevre, Şehircilik ve İklim Değişikliği İl Müdürlüğü)</w:t>
      </w:r>
    </w:p>
    <w:p w:rsidR="008D4DFC" w:rsidRPr="008D4DFC" w:rsidRDefault="008D4DFC" w:rsidP="008D4D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FC">
        <w:rPr>
          <w:rFonts w:ascii="Times New Roman" w:hAnsi="Times New Roman" w:cs="Times New Roman"/>
          <w:b/>
          <w:sz w:val="24"/>
          <w:szCs w:val="24"/>
        </w:rPr>
        <w:t>ÇED ve Çevre İzinlerinden Sorumlu Şube Müdürlüğü</w:t>
      </w:r>
    </w:p>
    <w:p w:rsidR="001946E4" w:rsidRDefault="001946E4" w:rsidP="001946E4">
      <w:pPr>
        <w:pStyle w:val="NormalWeb"/>
        <w:jc w:val="both"/>
      </w:pPr>
      <w:r>
        <w:t xml:space="preserve">Tunceli İli Merkez İlçesi Aktuluk Mahallesi,159 Ada/122 Parselde Büyükdere Elektrik Üretim Depolama Ticaret Anonim Şirketi tarafından yapılması planlanan Tunceli Elektrik Depolama Tesisi (15 MWe/15 </w:t>
      </w:r>
      <w:proofErr w:type="spellStart"/>
      <w:r>
        <w:t>MWh</w:t>
      </w:r>
      <w:proofErr w:type="spellEnd"/>
      <w:r>
        <w:t xml:space="preserve">)  Güneş  Enerji  Santrali  (15,00 MWm/15,00 MWe)  (22,46  ha) projesi ile ilgili olarak 23.02.2024 tarihinde Bakanlığımıza sunulan ÇED Başvuru Dosyası hakkında ÇED Yönetmeliği'nin 8. Maddesi gereğince ÇED süreci başlatılmış ve </w:t>
      </w:r>
      <w:proofErr w:type="gramStart"/>
      <w:r>
        <w:t>mezkur</w:t>
      </w:r>
      <w:proofErr w:type="gramEnd"/>
      <w:r>
        <w:t xml:space="preserve"> Yönetmelik gereğince 30.04.2024 tarihinde Halkı Bilgilendirme ve Sürece Katılımı Toplantısı yapılmış olup, söz konusu proje ile ilgili oluşturulan Komisyon üyesi kurumların görüşleri talep edilmiştir.</w:t>
      </w:r>
    </w:p>
    <w:p w:rsidR="008D4DFC" w:rsidRPr="008D4DFC" w:rsidRDefault="005F4077" w:rsidP="005F4077">
      <w:pPr>
        <w:pStyle w:val="NormalWeb"/>
        <w:jc w:val="both"/>
      </w:pPr>
      <w:r>
        <w:t xml:space="preserve">Tunceli </w:t>
      </w:r>
      <w:r w:rsidRPr="005F4077">
        <w:t>İl Tarım ve Orman Müdürlüğü'nün 07.05.2024 tarihli ve</w:t>
      </w:r>
      <w:r>
        <w:t xml:space="preserve"> </w:t>
      </w:r>
      <w:r w:rsidRPr="005F4077">
        <w:t>E-85714560-230.04.02-14147852 sayılı yazısı</w:t>
      </w:r>
      <w:r>
        <w:t xml:space="preserve"> ile</w:t>
      </w:r>
      <w:r w:rsidR="001946E4">
        <w:t xml:space="preserve"> </w:t>
      </w:r>
      <w:r w:rsidR="008B5E12">
        <w:t>t</w:t>
      </w:r>
      <w:r w:rsidR="00826F35">
        <w:rPr>
          <w:rStyle w:val="Vurgu"/>
          <w:i w:val="0"/>
        </w:rPr>
        <w:t>alep  konusu  159  ada  122  No’</w:t>
      </w:r>
      <w:r w:rsidR="001946E4" w:rsidRPr="008B5E12">
        <w:rPr>
          <w:rStyle w:val="Vurgu"/>
          <w:i w:val="0"/>
        </w:rPr>
        <w:t xml:space="preserve">lu  parsel ile ilgili  yapılan inceleme  neticesinde,  söz  konusu  parselin </w:t>
      </w:r>
      <w:r w:rsidR="00826F35">
        <w:rPr>
          <w:rStyle w:val="Vurgu"/>
          <w:i w:val="0"/>
        </w:rPr>
        <w:t>m</w:t>
      </w:r>
      <w:r w:rsidR="001946E4" w:rsidRPr="008B5E12">
        <w:rPr>
          <w:rStyle w:val="Vurgu"/>
          <w:i w:val="0"/>
        </w:rPr>
        <w:t>era  parse</w:t>
      </w:r>
      <w:r w:rsidR="008B5E12">
        <w:rPr>
          <w:rStyle w:val="Vurgu"/>
          <w:i w:val="0"/>
        </w:rPr>
        <w:t>li  olduğu, </w:t>
      </w:r>
      <w:r w:rsidR="001946E4" w:rsidRPr="008B5E12">
        <w:rPr>
          <w:rStyle w:val="Vurgu"/>
          <w:i w:val="0"/>
        </w:rPr>
        <w:t xml:space="preserve">2008-2009 yılları arasında </w:t>
      </w:r>
      <w:r w:rsidR="008B5E12">
        <w:rPr>
          <w:rStyle w:val="Vurgu"/>
          <w:i w:val="0"/>
        </w:rPr>
        <w:t xml:space="preserve">İl Tarım ve </w:t>
      </w:r>
      <w:r w:rsidR="00826F35">
        <w:rPr>
          <w:rStyle w:val="Vurgu"/>
          <w:i w:val="0"/>
        </w:rPr>
        <w:t xml:space="preserve">Orman Müdürlüğü tarafından </w:t>
      </w:r>
      <w:r w:rsidR="001946E4" w:rsidRPr="008B5E12">
        <w:rPr>
          <w:rStyle w:val="Vurgu"/>
          <w:i w:val="0"/>
        </w:rPr>
        <w:t>ıslah edildiği</w:t>
      </w:r>
      <w:r w:rsidR="00826F35">
        <w:rPr>
          <w:rStyle w:val="Vurgu"/>
          <w:i w:val="0"/>
        </w:rPr>
        <w:t>, ç</w:t>
      </w:r>
      <w:r w:rsidR="001946E4" w:rsidRPr="008B5E12">
        <w:rPr>
          <w:rStyle w:val="Vurgu"/>
          <w:i w:val="0"/>
        </w:rPr>
        <w:t>ok İyi Mera Parseli sınıfına girdiği</w:t>
      </w:r>
      <w:r w:rsidR="00826F35">
        <w:rPr>
          <w:rStyle w:val="Vurgu"/>
          <w:i w:val="0"/>
        </w:rPr>
        <w:t>nin</w:t>
      </w:r>
      <w:r w:rsidR="001946E4" w:rsidRPr="008B5E12">
        <w:rPr>
          <w:rStyle w:val="Vurgu"/>
          <w:i w:val="0"/>
        </w:rPr>
        <w:t xml:space="preserve"> tespit edil</w:t>
      </w:r>
      <w:r w:rsidR="00826F35">
        <w:rPr>
          <w:rStyle w:val="Vurgu"/>
          <w:i w:val="0"/>
        </w:rPr>
        <w:t>diği ve t</w:t>
      </w:r>
      <w:r w:rsidR="001946E4" w:rsidRPr="008B5E12">
        <w:rPr>
          <w:rStyle w:val="Vurgu"/>
          <w:i w:val="0"/>
        </w:rPr>
        <w:t>alep konusu parselin bulunduğu  yörede  hayvancılık  faaliyetlerinin  fiili  olarak  yaygın  bir  şekilde  yapılıyor  olması  nedeniyle 159 ada 122 no.lu parselin vasfının mera olarak kalması</w:t>
      </w:r>
      <w:r w:rsidR="00826F35">
        <w:rPr>
          <w:rStyle w:val="Vurgu"/>
          <w:i w:val="0"/>
        </w:rPr>
        <w:t>nın</w:t>
      </w:r>
      <w:r w:rsidR="001946E4" w:rsidRPr="008B5E12">
        <w:rPr>
          <w:rStyle w:val="Vurgu"/>
          <w:i w:val="0"/>
        </w:rPr>
        <w:t xml:space="preserve"> hayvansal üretimin devamlılığının sağlanması adına büyük önem arz ettiği</w:t>
      </w:r>
      <w:r w:rsidR="00826F35">
        <w:rPr>
          <w:rStyle w:val="Vurgu"/>
          <w:i w:val="0"/>
        </w:rPr>
        <w:t xml:space="preserve"> belirtilerek</w:t>
      </w:r>
      <w:bookmarkStart w:id="0" w:name="_GoBack"/>
      <w:bookmarkEnd w:id="0"/>
      <w:r w:rsidR="00826F35">
        <w:rPr>
          <w:rStyle w:val="Vurgu"/>
          <w:i w:val="0"/>
        </w:rPr>
        <w:t xml:space="preserve"> </w:t>
      </w:r>
      <w:r w:rsidR="001946E4" w:rsidRPr="008B5E12">
        <w:rPr>
          <w:rStyle w:val="Vurgu"/>
          <w:i w:val="0"/>
        </w:rPr>
        <w:t xml:space="preserve"> GES kurulması öncesi talep edilen ÇED görüşü</w:t>
      </w:r>
      <w:r w:rsidR="00826F35">
        <w:rPr>
          <w:rStyle w:val="Vurgu"/>
          <w:i w:val="0"/>
        </w:rPr>
        <w:t>nün</w:t>
      </w:r>
      <w:r w:rsidR="001946E4" w:rsidRPr="008B5E12">
        <w:rPr>
          <w:rStyle w:val="Vurgu"/>
          <w:i w:val="0"/>
        </w:rPr>
        <w:t xml:space="preserve"> 4342 sayılı Mera Kanun'u kapsamında </w:t>
      </w:r>
      <w:r w:rsidR="001946E4" w:rsidRPr="00826F35">
        <w:rPr>
          <w:rStyle w:val="Gl"/>
          <w:b w:val="0"/>
          <w:iCs/>
        </w:rPr>
        <w:t>uygun olmadığı</w:t>
      </w:r>
      <w:r w:rsidR="001946E4">
        <w:t xml:space="preserve"> ifade edil</w:t>
      </w:r>
      <w:r>
        <w:t>miştir.</w:t>
      </w:r>
      <w:r w:rsidR="008D4DFC" w:rsidRPr="008D4DFC">
        <w:t xml:space="preserve">    </w:t>
      </w:r>
    </w:p>
    <w:p w:rsidR="008D4DFC" w:rsidRPr="008D4DFC" w:rsidRDefault="005F4077" w:rsidP="005F40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 kapsamda,</w:t>
      </w:r>
      <w:r w:rsidR="008D4DFC" w:rsidRPr="008D4DFC">
        <w:rPr>
          <w:rFonts w:ascii="Times New Roman" w:hAnsi="Times New Roman" w:cs="Times New Roman"/>
          <w:sz w:val="24"/>
          <w:szCs w:val="24"/>
        </w:rPr>
        <w:t xml:space="preserve"> 29.07.2022 tarih ve 31907 sayılı Resmi Gazete'de yayımlanarak yürürlüğe giren ÇED Yönetmeliği'nin 5. maddesinin 2. fıkrasının (a) bendinde </w:t>
      </w:r>
      <w:r w:rsidR="008D4DFC" w:rsidRPr="008D4DFC">
        <w:rPr>
          <w:rStyle w:val="Vurgu"/>
          <w:rFonts w:ascii="Times New Roman" w:hAnsi="Times New Roman" w:cs="Times New Roman"/>
          <w:sz w:val="24"/>
          <w:szCs w:val="24"/>
        </w:rPr>
        <w:t xml:space="preserve">"Projenin gerçekleştirilmesinin ilgili mevzuat bakımından uygun olmadığının tespiti halinde, ÇED süreci aşamasına bakılmaksızın sonlandırılır. </w:t>
      </w:r>
      <w:proofErr w:type="gramStart"/>
      <w:r w:rsidR="008D4DFC" w:rsidRPr="008D4DFC">
        <w:rPr>
          <w:rStyle w:val="Vurgu"/>
          <w:rFonts w:ascii="Times New Roman" w:hAnsi="Times New Roman" w:cs="Times New Roman"/>
          <w:sz w:val="24"/>
          <w:szCs w:val="24"/>
        </w:rPr>
        <w:t>ÇED sürecinin sonlandırıldığı Bakanlık ve il müdürlüğü internet sayfasından ilan edilir.”</w:t>
      </w:r>
      <w:r w:rsidR="008D4DFC" w:rsidRPr="008D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yer alan </w:t>
      </w:r>
      <w:r w:rsidR="008D4DFC" w:rsidRPr="008D4DFC">
        <w:rPr>
          <w:rFonts w:ascii="Times New Roman" w:hAnsi="Times New Roman" w:cs="Times New Roman"/>
          <w:sz w:val="24"/>
          <w:szCs w:val="24"/>
        </w:rPr>
        <w:t xml:space="preserve">hüküm gereğince </w:t>
      </w:r>
      <w:r w:rsidR="008D4DFC" w:rsidRPr="008D4DFC">
        <w:rPr>
          <w:rStyle w:val="Gl"/>
          <w:rFonts w:ascii="Times New Roman" w:hAnsi="Times New Roman" w:cs="Times New Roman"/>
          <w:sz w:val="24"/>
          <w:szCs w:val="24"/>
        </w:rPr>
        <w:t>"</w:t>
      </w:r>
      <w:r w:rsidR="008D4DFC" w:rsidRPr="008D4DFC">
        <w:rPr>
          <w:rFonts w:ascii="Times New Roman" w:hAnsi="Times New Roman" w:cs="Times New Roman"/>
          <w:sz w:val="24"/>
          <w:szCs w:val="24"/>
        </w:rPr>
        <w:t xml:space="preserve">Tunceli Elektrik Depolama Tesisi (15 MWe/15 </w:t>
      </w:r>
      <w:proofErr w:type="spellStart"/>
      <w:r w:rsidR="008D4DFC" w:rsidRPr="008D4DFC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8D4DFC" w:rsidRPr="008D4DFC">
        <w:rPr>
          <w:rFonts w:ascii="Times New Roman" w:hAnsi="Times New Roman" w:cs="Times New Roman"/>
          <w:sz w:val="24"/>
          <w:szCs w:val="24"/>
        </w:rPr>
        <w:t>)  Güneş  Enerji  Santrali  (15,00 MWm/15,00 MWe) (22,46 ha)</w:t>
      </w:r>
      <w:r w:rsidR="008D4DFC" w:rsidRPr="008D4DFC">
        <w:rPr>
          <w:rStyle w:val="Gl"/>
          <w:rFonts w:ascii="Times New Roman" w:hAnsi="Times New Roman" w:cs="Times New Roman"/>
          <w:sz w:val="24"/>
          <w:szCs w:val="24"/>
        </w:rPr>
        <w:t>"</w:t>
      </w:r>
      <w:r w:rsidR="008D4DFC" w:rsidRPr="008D4DFC">
        <w:rPr>
          <w:rFonts w:ascii="Times New Roman" w:hAnsi="Times New Roman" w:cs="Times New Roman"/>
          <w:sz w:val="24"/>
          <w:szCs w:val="24"/>
        </w:rPr>
        <w:t xml:space="preserve"> Projesinin ÇED süreci Tunceli Valiliği İl Tarım ve Orman Müdürlüğü’nün söz konusu Proje için </w:t>
      </w:r>
      <w:r>
        <w:rPr>
          <w:rFonts w:ascii="Times New Roman" w:hAnsi="Times New Roman" w:cs="Times New Roman"/>
          <w:sz w:val="24"/>
          <w:szCs w:val="24"/>
        </w:rPr>
        <w:t xml:space="preserve">verdiği olumsuz görüş nedeniyle sonlandırılmıştır. </w:t>
      </w:r>
      <w:proofErr w:type="gramEnd"/>
    </w:p>
    <w:p w:rsidR="008D4DFC" w:rsidRPr="008D4DFC" w:rsidRDefault="008D4DFC" w:rsidP="00372E8A">
      <w:pPr>
        <w:tabs>
          <w:tab w:val="left" w:pos="4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FC">
        <w:rPr>
          <w:rFonts w:ascii="Times New Roman" w:hAnsi="Times New Roman" w:cs="Times New Roman"/>
          <w:color w:val="000000"/>
          <w:sz w:val="24"/>
          <w:szCs w:val="24"/>
        </w:rPr>
        <w:t xml:space="preserve">Halkımıza saygı ile duyurulur. </w:t>
      </w:r>
      <w:r w:rsidRPr="008D4D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26F35" w:rsidRDefault="00826F35" w:rsidP="00826F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F35" w:rsidRDefault="00826F35" w:rsidP="00826F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4DFC" w:rsidRPr="008D4DFC" w:rsidRDefault="008D4DFC" w:rsidP="00826F35">
      <w:pPr>
        <w:jc w:val="both"/>
        <w:rPr>
          <w:rFonts w:ascii="Times New Roman" w:hAnsi="Times New Roman" w:cs="Times New Roman"/>
          <w:sz w:val="24"/>
          <w:szCs w:val="24"/>
        </w:rPr>
      </w:pPr>
      <w:r w:rsidRPr="008D4DFC">
        <w:rPr>
          <w:rFonts w:ascii="Times New Roman" w:hAnsi="Times New Roman" w:cs="Times New Roman"/>
          <w:sz w:val="24"/>
          <w:szCs w:val="24"/>
        </w:rPr>
        <w:t xml:space="preserve">İlan Tarihi: </w:t>
      </w:r>
      <w:r w:rsidR="008B5E12">
        <w:rPr>
          <w:rFonts w:ascii="Times New Roman" w:hAnsi="Times New Roman" w:cs="Times New Roman"/>
          <w:sz w:val="24"/>
          <w:szCs w:val="24"/>
        </w:rPr>
        <w:t>10</w:t>
      </w:r>
      <w:r w:rsidRPr="008D4DFC">
        <w:rPr>
          <w:rFonts w:ascii="Times New Roman" w:hAnsi="Times New Roman" w:cs="Times New Roman"/>
          <w:sz w:val="24"/>
          <w:szCs w:val="24"/>
        </w:rPr>
        <w:t>.06.2024</w:t>
      </w:r>
    </w:p>
    <w:p w:rsidR="007208C6" w:rsidRPr="008D4DFC" w:rsidRDefault="00826F35">
      <w:pPr>
        <w:rPr>
          <w:rFonts w:ascii="Times New Roman" w:hAnsi="Times New Roman" w:cs="Times New Roman"/>
          <w:sz w:val="24"/>
          <w:szCs w:val="24"/>
        </w:rPr>
      </w:pPr>
    </w:p>
    <w:sectPr w:rsidR="007208C6" w:rsidRPr="008D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55"/>
    <w:rsid w:val="001946E4"/>
    <w:rsid w:val="00372E8A"/>
    <w:rsid w:val="00387F55"/>
    <w:rsid w:val="005F4077"/>
    <w:rsid w:val="007A1C7E"/>
    <w:rsid w:val="00826F35"/>
    <w:rsid w:val="008B5E12"/>
    <w:rsid w:val="008D4DFC"/>
    <w:rsid w:val="00E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86CC4"/>
  <w15:chartTrackingRefBased/>
  <w15:docId w15:val="{3711AC61-695C-4BD1-8832-D4BB3A3F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D4DFC"/>
    <w:rPr>
      <w:i/>
      <w:iCs/>
    </w:rPr>
  </w:style>
  <w:style w:type="character" w:styleId="Gl">
    <w:name w:val="Strong"/>
    <w:basedOn w:val="VarsaylanParagrafYazTipi"/>
    <w:uiPriority w:val="22"/>
    <w:qFormat/>
    <w:rsid w:val="008D4DFC"/>
    <w:rPr>
      <w:b/>
      <w:bCs/>
    </w:rPr>
  </w:style>
  <w:style w:type="paragraph" w:styleId="NormalWeb">
    <w:name w:val="Normal (Web)"/>
    <w:basedOn w:val="Normal"/>
    <w:uiPriority w:val="99"/>
    <w:unhideWhenUsed/>
    <w:rsid w:val="0019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Kuş</dc:creator>
  <cp:keywords/>
  <dc:description/>
  <cp:lastModifiedBy>Engin Gökmen</cp:lastModifiedBy>
  <cp:revision>3</cp:revision>
  <dcterms:created xsi:type="dcterms:W3CDTF">2024-06-10T12:39:00Z</dcterms:created>
  <dcterms:modified xsi:type="dcterms:W3CDTF">2024-06-10T13:38:00Z</dcterms:modified>
</cp:coreProperties>
</file>