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915" w:rsidRDefault="00F94915" w:rsidP="00F94915">
      <w:pPr>
        <w:pStyle w:val="stBilgi"/>
        <w:ind w:left="709"/>
        <w:jc w:val="center"/>
        <w:rPr>
          <w:b/>
          <w:bCs/>
          <w:sz w:val="20"/>
          <w:szCs w:val="20"/>
          <w:u w:val="single"/>
        </w:rPr>
      </w:pPr>
      <w:r>
        <w:rPr>
          <w:b/>
          <w:bCs/>
          <w:sz w:val="20"/>
          <w:szCs w:val="20"/>
          <w:u w:val="single"/>
        </w:rPr>
        <w:t>TAAHHÜTNAME</w:t>
      </w:r>
    </w:p>
    <w:p w:rsidR="00F94915" w:rsidRDefault="00F94915" w:rsidP="00F94915">
      <w:pPr>
        <w:pStyle w:val="stBilgi"/>
        <w:ind w:left="709"/>
        <w:jc w:val="center"/>
        <w:rPr>
          <w:b/>
          <w:bCs/>
          <w:sz w:val="20"/>
          <w:szCs w:val="20"/>
          <w:u w:val="single"/>
        </w:rPr>
      </w:pPr>
    </w:p>
    <w:p w:rsidR="00F94915" w:rsidRDefault="00F94915" w:rsidP="00F94915">
      <w:pPr>
        <w:pStyle w:val="ortabalkbold"/>
        <w:spacing w:before="56" w:beforeAutospacing="0" w:after="0" w:afterAutospacing="0" w:line="240" w:lineRule="atLeast"/>
        <w:jc w:val="both"/>
        <w:rPr>
          <w:sz w:val="20"/>
          <w:szCs w:val="20"/>
        </w:rPr>
      </w:pPr>
      <w:r>
        <w:rPr>
          <w:sz w:val="20"/>
          <w:szCs w:val="20"/>
          <w:lang w:val="de-DE"/>
        </w:rPr>
        <w:t>Çevre, Şehircilik ve İklim Değişikliği Bakanlığı</w:t>
      </w:r>
      <w:r>
        <w:rPr>
          <w:sz w:val="20"/>
          <w:szCs w:val="20"/>
        </w:rPr>
        <w:t>’nca (“</w:t>
      </w:r>
      <w:r>
        <w:rPr>
          <w:b/>
          <w:sz w:val="20"/>
          <w:szCs w:val="20"/>
        </w:rPr>
        <w:t>Bakanlık” olarak anılacaktır</w:t>
      </w:r>
      <w:r>
        <w:rPr>
          <w:sz w:val="20"/>
          <w:szCs w:val="20"/>
        </w:rPr>
        <w:t>) 08.06.2022 tarihli ve 31860 sayılı Resmi Gazete’de yayımlanarak yürürlüğe giren “</w:t>
      </w:r>
      <w:r>
        <w:rPr>
          <w:b/>
          <w:bCs/>
          <w:color w:val="000000"/>
          <w:sz w:val="18"/>
          <w:szCs w:val="18"/>
        </w:rPr>
        <w:t>Türkiye Çevre Aj</w:t>
      </w:r>
      <w:r w:rsidR="00636D71">
        <w:rPr>
          <w:b/>
          <w:bCs/>
          <w:color w:val="000000"/>
          <w:sz w:val="18"/>
          <w:szCs w:val="18"/>
        </w:rPr>
        <w:t>ansı Tarafından Yapılacak Mali v</w:t>
      </w:r>
      <w:bookmarkStart w:id="0" w:name="_GoBack"/>
      <w:bookmarkEnd w:id="0"/>
      <w:r>
        <w:rPr>
          <w:b/>
          <w:bCs/>
          <w:color w:val="000000"/>
          <w:sz w:val="18"/>
          <w:szCs w:val="18"/>
        </w:rPr>
        <w:t>e Teknik</w:t>
      </w:r>
      <w:r>
        <w:rPr>
          <w:b/>
          <w:bCs/>
          <w:color w:val="000000"/>
          <w:sz w:val="19"/>
          <w:szCs w:val="19"/>
        </w:rPr>
        <w:t xml:space="preserve"> </w:t>
      </w:r>
      <w:r>
        <w:rPr>
          <w:b/>
          <w:bCs/>
          <w:color w:val="000000"/>
          <w:sz w:val="18"/>
          <w:szCs w:val="18"/>
        </w:rPr>
        <w:t>Destekler İle İş Birliğine İlişkin Yönetmelik</w:t>
      </w:r>
      <w:r>
        <w:rPr>
          <w:sz w:val="20"/>
          <w:szCs w:val="20"/>
        </w:rPr>
        <w:t xml:space="preserve">” in 5 inci maddesi kapsamında  Türkiye Çevre Ajansı ( </w:t>
      </w:r>
      <w:r w:rsidRPr="002529F7">
        <w:rPr>
          <w:b/>
          <w:bCs/>
          <w:sz w:val="20"/>
          <w:szCs w:val="20"/>
        </w:rPr>
        <w:t>“ TÜÇA” olarak anılacaktır</w:t>
      </w:r>
      <w:r>
        <w:rPr>
          <w:sz w:val="20"/>
          <w:szCs w:val="20"/>
        </w:rPr>
        <w:t>.) tarafından  “</w:t>
      </w:r>
      <w:r>
        <w:rPr>
          <w:b/>
          <w:sz w:val="20"/>
          <w:szCs w:val="20"/>
        </w:rPr>
        <w:t xml:space="preserve">…………………………………………………………………” </w:t>
      </w:r>
      <w:r>
        <w:rPr>
          <w:sz w:val="20"/>
          <w:szCs w:val="20"/>
        </w:rPr>
        <w:t xml:space="preserve">projesinde kullanılmak üzere </w:t>
      </w:r>
      <w:r>
        <w:rPr>
          <w:b/>
          <w:sz w:val="20"/>
          <w:szCs w:val="20"/>
        </w:rPr>
        <w:t>…………………………………………………………………… BAŞKANLIĞI</w:t>
      </w:r>
      <w:r>
        <w:rPr>
          <w:sz w:val="20"/>
          <w:szCs w:val="20"/>
        </w:rPr>
        <w:t>‘na (“</w:t>
      </w:r>
      <w:r>
        <w:rPr>
          <w:b/>
          <w:sz w:val="20"/>
          <w:szCs w:val="20"/>
        </w:rPr>
        <w:t>Proje Yararlanıcısı ” olarak anılacaktır</w:t>
      </w:r>
      <w:r>
        <w:rPr>
          <w:sz w:val="20"/>
          <w:szCs w:val="20"/>
        </w:rPr>
        <w:t xml:space="preserve">)  sağlanan mali ve teknik desteğin aşağıda belirtilen şekilde kullanılacağına ve  uyulacak şart ve esaslara ilişkin taahhütnamedir. </w:t>
      </w:r>
    </w:p>
    <w:p w:rsidR="00F94915" w:rsidRDefault="00F94915" w:rsidP="00F94915">
      <w:pPr>
        <w:pStyle w:val="ortabalkbold"/>
        <w:spacing w:before="56" w:beforeAutospacing="0" w:after="0" w:afterAutospacing="0" w:line="240" w:lineRule="atLeast"/>
        <w:jc w:val="both"/>
        <w:rPr>
          <w:sz w:val="20"/>
          <w:szCs w:val="20"/>
        </w:rPr>
      </w:pPr>
    </w:p>
    <w:p w:rsidR="00F94915" w:rsidRPr="00BD6979" w:rsidRDefault="00F94915" w:rsidP="00F94915">
      <w:pPr>
        <w:pStyle w:val="ortabalkbold"/>
        <w:spacing w:before="56" w:beforeAutospacing="0" w:after="0" w:afterAutospacing="0" w:line="240" w:lineRule="atLeast"/>
        <w:jc w:val="both"/>
        <w:rPr>
          <w:b/>
          <w:bCs/>
          <w:sz w:val="20"/>
          <w:szCs w:val="20"/>
          <w:u w:val="single"/>
        </w:rPr>
      </w:pPr>
      <w:r w:rsidRPr="00BD6979">
        <w:rPr>
          <w:b/>
          <w:bCs/>
          <w:sz w:val="20"/>
          <w:szCs w:val="20"/>
          <w:u w:val="single"/>
        </w:rPr>
        <w:t>PROJE YARARLANICISI BİLGİLERİ</w:t>
      </w:r>
    </w:p>
    <w:tbl>
      <w:tblPr>
        <w:tblStyle w:val="TabloKlavuzu"/>
        <w:tblpPr w:leftFromText="141" w:rightFromText="141" w:vertAnchor="text" w:horzAnchor="margin" w:tblpY="154"/>
        <w:tblW w:w="9209" w:type="dxa"/>
        <w:tblInd w:w="0" w:type="dxa"/>
        <w:tblLayout w:type="fixed"/>
        <w:tblLook w:val="04A0" w:firstRow="1" w:lastRow="0" w:firstColumn="1" w:lastColumn="0" w:noHBand="0" w:noVBand="1"/>
      </w:tblPr>
      <w:tblGrid>
        <w:gridCol w:w="1134"/>
        <w:gridCol w:w="2549"/>
        <w:gridCol w:w="1304"/>
        <w:gridCol w:w="1954"/>
        <w:gridCol w:w="738"/>
        <w:gridCol w:w="1530"/>
      </w:tblGrid>
      <w:tr w:rsidR="00F94915" w:rsidTr="005D65FC">
        <w:trPr>
          <w:trHeight w:val="284"/>
        </w:trPr>
        <w:tc>
          <w:tcPr>
            <w:tcW w:w="1134" w:type="dxa"/>
            <w:tcBorders>
              <w:top w:val="single" w:sz="4" w:space="0" w:color="auto"/>
              <w:left w:val="single" w:sz="4" w:space="0" w:color="auto"/>
              <w:bottom w:val="single" w:sz="4" w:space="0" w:color="auto"/>
              <w:right w:val="single" w:sz="4" w:space="0" w:color="auto"/>
            </w:tcBorders>
            <w:hideMark/>
          </w:tcPr>
          <w:p w:rsidR="00F94915" w:rsidRDefault="00F94915" w:rsidP="005D65FC">
            <w:pPr>
              <w:jc w:val="both"/>
              <w:rPr>
                <w:b/>
                <w:sz w:val="20"/>
                <w:szCs w:val="20"/>
                <w:lang w:eastAsia="en-US"/>
              </w:rPr>
            </w:pPr>
            <w:r>
              <w:rPr>
                <w:b/>
                <w:sz w:val="20"/>
                <w:szCs w:val="20"/>
                <w:lang w:eastAsia="en-US"/>
              </w:rPr>
              <w:t>Kurum Adı</w:t>
            </w:r>
          </w:p>
        </w:tc>
        <w:tc>
          <w:tcPr>
            <w:tcW w:w="5807" w:type="dxa"/>
            <w:gridSpan w:val="3"/>
            <w:tcBorders>
              <w:top w:val="single" w:sz="4" w:space="0" w:color="auto"/>
              <w:left w:val="single" w:sz="4" w:space="0" w:color="auto"/>
              <w:bottom w:val="single" w:sz="4" w:space="0" w:color="auto"/>
              <w:right w:val="single" w:sz="4" w:space="0" w:color="auto"/>
            </w:tcBorders>
          </w:tcPr>
          <w:p w:rsidR="00F94915" w:rsidRDefault="00F94915" w:rsidP="005D65FC">
            <w:pPr>
              <w:ind w:left="170"/>
              <w:jc w:val="both"/>
              <w:rPr>
                <w:b/>
                <w:sz w:val="20"/>
                <w:szCs w:val="20"/>
                <w:lang w:eastAsia="en-US"/>
              </w:rPr>
            </w:pPr>
          </w:p>
        </w:tc>
        <w:tc>
          <w:tcPr>
            <w:tcW w:w="738" w:type="dxa"/>
            <w:tcBorders>
              <w:top w:val="single" w:sz="4" w:space="0" w:color="auto"/>
              <w:left w:val="single" w:sz="4" w:space="0" w:color="auto"/>
              <w:bottom w:val="single" w:sz="4" w:space="0" w:color="auto"/>
              <w:right w:val="single" w:sz="4" w:space="0" w:color="auto"/>
            </w:tcBorders>
            <w:hideMark/>
          </w:tcPr>
          <w:p w:rsidR="00F94915" w:rsidRDefault="00F94915" w:rsidP="005D65FC">
            <w:pPr>
              <w:ind w:left="170"/>
              <w:jc w:val="both"/>
              <w:rPr>
                <w:b/>
                <w:sz w:val="20"/>
                <w:szCs w:val="20"/>
                <w:lang w:eastAsia="en-US"/>
              </w:rPr>
            </w:pPr>
            <w:r>
              <w:rPr>
                <w:b/>
                <w:sz w:val="20"/>
                <w:szCs w:val="20"/>
                <w:lang w:eastAsia="en-US"/>
              </w:rPr>
              <w:t>İl</w:t>
            </w:r>
          </w:p>
        </w:tc>
        <w:tc>
          <w:tcPr>
            <w:tcW w:w="1530" w:type="dxa"/>
            <w:tcBorders>
              <w:top w:val="single" w:sz="4" w:space="0" w:color="auto"/>
              <w:left w:val="single" w:sz="4" w:space="0" w:color="auto"/>
              <w:bottom w:val="single" w:sz="4" w:space="0" w:color="auto"/>
              <w:right w:val="single" w:sz="4" w:space="0" w:color="auto"/>
            </w:tcBorders>
          </w:tcPr>
          <w:p w:rsidR="00F94915" w:rsidRDefault="00F94915" w:rsidP="005D65FC">
            <w:pPr>
              <w:ind w:left="170"/>
              <w:jc w:val="both"/>
              <w:rPr>
                <w:b/>
                <w:sz w:val="20"/>
                <w:szCs w:val="20"/>
                <w:lang w:eastAsia="en-US"/>
              </w:rPr>
            </w:pPr>
          </w:p>
        </w:tc>
      </w:tr>
      <w:tr w:rsidR="00F94915" w:rsidTr="005D65FC">
        <w:trPr>
          <w:trHeight w:val="284"/>
        </w:trPr>
        <w:tc>
          <w:tcPr>
            <w:tcW w:w="1134" w:type="dxa"/>
            <w:tcBorders>
              <w:top w:val="single" w:sz="4" w:space="0" w:color="auto"/>
              <w:left w:val="single" w:sz="4" w:space="0" w:color="auto"/>
              <w:bottom w:val="single" w:sz="4" w:space="0" w:color="auto"/>
              <w:right w:val="single" w:sz="4" w:space="0" w:color="auto"/>
            </w:tcBorders>
            <w:hideMark/>
          </w:tcPr>
          <w:p w:rsidR="00F94915" w:rsidRDefault="00F94915" w:rsidP="005D65FC">
            <w:pPr>
              <w:jc w:val="both"/>
              <w:rPr>
                <w:b/>
                <w:sz w:val="20"/>
                <w:szCs w:val="20"/>
                <w:lang w:eastAsia="en-US"/>
              </w:rPr>
            </w:pPr>
            <w:r>
              <w:rPr>
                <w:b/>
                <w:sz w:val="20"/>
                <w:szCs w:val="20"/>
                <w:lang w:eastAsia="en-US"/>
              </w:rPr>
              <w:t>Vergi Dairesi</w:t>
            </w:r>
          </w:p>
        </w:tc>
        <w:tc>
          <w:tcPr>
            <w:tcW w:w="2549" w:type="dxa"/>
            <w:tcBorders>
              <w:top w:val="single" w:sz="4" w:space="0" w:color="auto"/>
              <w:left w:val="single" w:sz="4" w:space="0" w:color="auto"/>
              <w:bottom w:val="single" w:sz="4" w:space="0" w:color="auto"/>
              <w:right w:val="single" w:sz="4" w:space="0" w:color="auto"/>
            </w:tcBorders>
          </w:tcPr>
          <w:p w:rsidR="00F94915" w:rsidRDefault="00F94915" w:rsidP="005D65FC">
            <w:pPr>
              <w:ind w:left="170"/>
              <w:jc w:val="both"/>
              <w:rPr>
                <w:b/>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hideMark/>
          </w:tcPr>
          <w:p w:rsidR="00F94915" w:rsidRDefault="00F94915" w:rsidP="005D65FC">
            <w:pPr>
              <w:jc w:val="both"/>
              <w:rPr>
                <w:b/>
                <w:sz w:val="20"/>
                <w:szCs w:val="20"/>
                <w:lang w:eastAsia="en-US"/>
              </w:rPr>
            </w:pPr>
            <w:r>
              <w:rPr>
                <w:b/>
                <w:sz w:val="20"/>
                <w:szCs w:val="20"/>
                <w:lang w:eastAsia="en-US"/>
              </w:rPr>
              <w:t>Vergi Numarası</w:t>
            </w:r>
          </w:p>
        </w:tc>
        <w:tc>
          <w:tcPr>
            <w:tcW w:w="2692" w:type="dxa"/>
            <w:gridSpan w:val="2"/>
            <w:tcBorders>
              <w:top w:val="single" w:sz="4" w:space="0" w:color="auto"/>
              <w:left w:val="single" w:sz="4" w:space="0" w:color="auto"/>
              <w:bottom w:val="single" w:sz="4" w:space="0" w:color="auto"/>
              <w:right w:val="single" w:sz="4" w:space="0" w:color="auto"/>
            </w:tcBorders>
          </w:tcPr>
          <w:p w:rsidR="00F94915" w:rsidRDefault="00F94915" w:rsidP="005D65FC">
            <w:pPr>
              <w:jc w:val="both"/>
              <w:rPr>
                <w:b/>
                <w:sz w:val="20"/>
                <w:szCs w:val="20"/>
                <w:lang w:eastAsia="en-US"/>
              </w:rPr>
            </w:pPr>
          </w:p>
        </w:tc>
        <w:tc>
          <w:tcPr>
            <w:tcW w:w="1530" w:type="dxa"/>
            <w:tcBorders>
              <w:top w:val="single" w:sz="4" w:space="0" w:color="auto"/>
              <w:left w:val="single" w:sz="4" w:space="0" w:color="auto"/>
              <w:bottom w:val="single" w:sz="4" w:space="0" w:color="auto"/>
              <w:right w:val="single" w:sz="4" w:space="0" w:color="auto"/>
            </w:tcBorders>
          </w:tcPr>
          <w:p w:rsidR="00F94915" w:rsidRDefault="00F94915" w:rsidP="005D65FC">
            <w:pPr>
              <w:ind w:left="170"/>
              <w:jc w:val="both"/>
              <w:rPr>
                <w:b/>
                <w:sz w:val="20"/>
                <w:szCs w:val="20"/>
                <w:lang w:eastAsia="en-US"/>
              </w:rPr>
            </w:pPr>
          </w:p>
        </w:tc>
      </w:tr>
      <w:tr w:rsidR="00F94915" w:rsidTr="005D65FC">
        <w:trPr>
          <w:trHeight w:val="284"/>
        </w:trPr>
        <w:tc>
          <w:tcPr>
            <w:tcW w:w="1134" w:type="dxa"/>
            <w:tcBorders>
              <w:top w:val="single" w:sz="4" w:space="0" w:color="auto"/>
              <w:left w:val="single" w:sz="4" w:space="0" w:color="auto"/>
              <w:bottom w:val="single" w:sz="4" w:space="0" w:color="auto"/>
              <w:right w:val="single" w:sz="4" w:space="0" w:color="auto"/>
            </w:tcBorders>
            <w:hideMark/>
          </w:tcPr>
          <w:p w:rsidR="00F94915" w:rsidRDefault="00F94915" w:rsidP="005D65FC">
            <w:pPr>
              <w:jc w:val="both"/>
              <w:rPr>
                <w:sz w:val="20"/>
                <w:szCs w:val="20"/>
                <w:lang w:eastAsia="en-US"/>
              </w:rPr>
            </w:pPr>
            <w:r>
              <w:rPr>
                <w:b/>
                <w:sz w:val="20"/>
                <w:szCs w:val="20"/>
                <w:lang w:eastAsia="en-US"/>
              </w:rPr>
              <w:t>Kurum Tel</w:t>
            </w:r>
          </w:p>
        </w:tc>
        <w:tc>
          <w:tcPr>
            <w:tcW w:w="2549" w:type="dxa"/>
            <w:tcBorders>
              <w:top w:val="single" w:sz="4" w:space="0" w:color="auto"/>
              <w:left w:val="single" w:sz="4" w:space="0" w:color="auto"/>
              <w:bottom w:val="single" w:sz="4" w:space="0" w:color="auto"/>
              <w:right w:val="single" w:sz="4" w:space="0" w:color="auto"/>
            </w:tcBorders>
          </w:tcPr>
          <w:p w:rsidR="00F94915" w:rsidRDefault="00F94915" w:rsidP="005D65FC">
            <w:pPr>
              <w:ind w:left="170"/>
              <w:jc w:val="both"/>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hideMark/>
          </w:tcPr>
          <w:p w:rsidR="00F94915" w:rsidRDefault="00F94915" w:rsidP="005D65FC">
            <w:pPr>
              <w:jc w:val="both"/>
              <w:rPr>
                <w:sz w:val="20"/>
                <w:szCs w:val="20"/>
                <w:lang w:eastAsia="en-US"/>
              </w:rPr>
            </w:pPr>
            <w:r>
              <w:rPr>
                <w:b/>
                <w:sz w:val="20"/>
                <w:szCs w:val="20"/>
                <w:lang w:eastAsia="en-US"/>
              </w:rPr>
              <w:t>Faks</w:t>
            </w:r>
          </w:p>
        </w:tc>
        <w:tc>
          <w:tcPr>
            <w:tcW w:w="1954" w:type="dxa"/>
            <w:tcBorders>
              <w:top w:val="single" w:sz="4" w:space="0" w:color="auto"/>
              <w:left w:val="single" w:sz="4" w:space="0" w:color="auto"/>
              <w:bottom w:val="single" w:sz="4" w:space="0" w:color="auto"/>
              <w:right w:val="single" w:sz="4" w:space="0" w:color="auto"/>
            </w:tcBorders>
          </w:tcPr>
          <w:p w:rsidR="00F94915" w:rsidRDefault="00F94915" w:rsidP="005D65FC">
            <w:pPr>
              <w:ind w:left="170"/>
              <w:jc w:val="both"/>
              <w:rPr>
                <w:sz w:val="20"/>
                <w:szCs w:val="20"/>
                <w:lang w:eastAsia="en-US"/>
              </w:rPr>
            </w:pPr>
          </w:p>
        </w:tc>
        <w:tc>
          <w:tcPr>
            <w:tcW w:w="738" w:type="dxa"/>
            <w:tcBorders>
              <w:top w:val="single" w:sz="4" w:space="0" w:color="auto"/>
              <w:left w:val="single" w:sz="4" w:space="0" w:color="auto"/>
              <w:bottom w:val="single" w:sz="4" w:space="0" w:color="auto"/>
              <w:right w:val="single" w:sz="4" w:space="0" w:color="auto"/>
            </w:tcBorders>
            <w:hideMark/>
          </w:tcPr>
          <w:p w:rsidR="00F94915" w:rsidRDefault="00F94915" w:rsidP="005D65FC">
            <w:pPr>
              <w:jc w:val="both"/>
              <w:rPr>
                <w:b/>
                <w:sz w:val="20"/>
                <w:szCs w:val="20"/>
                <w:lang w:eastAsia="en-US"/>
              </w:rPr>
            </w:pPr>
            <w:r>
              <w:rPr>
                <w:b/>
                <w:sz w:val="20"/>
                <w:szCs w:val="20"/>
                <w:lang w:eastAsia="en-US"/>
              </w:rPr>
              <w:t>Gsm</w:t>
            </w:r>
          </w:p>
        </w:tc>
        <w:tc>
          <w:tcPr>
            <w:tcW w:w="1530" w:type="dxa"/>
            <w:tcBorders>
              <w:top w:val="single" w:sz="4" w:space="0" w:color="auto"/>
              <w:left w:val="single" w:sz="4" w:space="0" w:color="auto"/>
              <w:bottom w:val="single" w:sz="4" w:space="0" w:color="auto"/>
              <w:right w:val="single" w:sz="4" w:space="0" w:color="auto"/>
            </w:tcBorders>
          </w:tcPr>
          <w:p w:rsidR="00F94915" w:rsidRDefault="00F94915" w:rsidP="005D65FC">
            <w:pPr>
              <w:ind w:left="170"/>
              <w:jc w:val="both"/>
              <w:rPr>
                <w:sz w:val="20"/>
                <w:szCs w:val="20"/>
                <w:lang w:eastAsia="en-US"/>
              </w:rPr>
            </w:pPr>
          </w:p>
        </w:tc>
      </w:tr>
    </w:tbl>
    <w:p w:rsidR="00F94915" w:rsidRDefault="00F94915" w:rsidP="00F94915">
      <w:pPr>
        <w:ind w:firstLine="708"/>
        <w:jc w:val="both"/>
        <w:rPr>
          <w:sz w:val="20"/>
          <w:szCs w:val="20"/>
        </w:rPr>
      </w:pPr>
    </w:p>
    <w:p w:rsidR="00F94915" w:rsidRDefault="00F94915" w:rsidP="00F94915">
      <w:pPr>
        <w:jc w:val="both"/>
        <w:rPr>
          <w:sz w:val="20"/>
          <w:szCs w:val="20"/>
        </w:rPr>
      </w:pPr>
    </w:p>
    <w:p w:rsidR="00F94915" w:rsidRDefault="002F2D26" w:rsidP="00F94915">
      <w:pPr>
        <w:pStyle w:val="ListeParagraf"/>
        <w:numPr>
          <w:ilvl w:val="0"/>
          <w:numId w:val="1"/>
        </w:numPr>
        <w:ind w:left="567"/>
        <w:jc w:val="both"/>
        <w:rPr>
          <w:sz w:val="20"/>
          <w:szCs w:val="20"/>
        </w:rPr>
      </w:pPr>
      <w:r>
        <w:rPr>
          <w:sz w:val="20"/>
          <w:szCs w:val="20"/>
        </w:rPr>
        <w:t>İş bu taahhütnamenin ……………</w:t>
      </w:r>
      <w:r w:rsidR="00F94915">
        <w:rPr>
          <w:sz w:val="20"/>
          <w:szCs w:val="20"/>
        </w:rPr>
        <w:t>Tarihinde taraflar arasında imzalanın protokolün eki ve değişmez bir parçası olduğunu, bahsi geçen protokol ile sağlanan mali ve teknik destek harcamalarının yürürlükteki mevzuat ile bu taahhütname hükümlerine göre yapılacağını, bu konudaki tüm hukuki sorumluluğun Proje Yararlanıcısına ait olduğunu,</w:t>
      </w:r>
    </w:p>
    <w:p w:rsidR="00F94915" w:rsidRDefault="00F94915" w:rsidP="00F94915">
      <w:pPr>
        <w:pStyle w:val="ListeParagraf"/>
        <w:numPr>
          <w:ilvl w:val="0"/>
          <w:numId w:val="1"/>
        </w:numPr>
        <w:ind w:left="567"/>
        <w:jc w:val="both"/>
        <w:rPr>
          <w:sz w:val="20"/>
          <w:szCs w:val="20"/>
        </w:rPr>
      </w:pPr>
      <w:r>
        <w:rPr>
          <w:sz w:val="20"/>
          <w:szCs w:val="20"/>
        </w:rPr>
        <w:t>TÜÇA tarafından sağlanan mali ve teknik desteğin, TÜÇA tarafından bildirilen süre içerisinde kullanılacağını ve gerekli şartların yerine getirileceğini, bu süre içerisinde kullanılmadığı ve istenilen şartlar yerine getirilmediği takdirde TÜÇA hesaplarına iadesinin gerçekleştirileceğinin peşinen kabul edildiğini,</w:t>
      </w:r>
    </w:p>
    <w:p w:rsidR="00F94915" w:rsidRPr="008F6D70" w:rsidRDefault="00F94915" w:rsidP="00F94915">
      <w:pPr>
        <w:pStyle w:val="ListeParagraf"/>
        <w:numPr>
          <w:ilvl w:val="0"/>
          <w:numId w:val="1"/>
        </w:numPr>
        <w:ind w:left="567"/>
        <w:jc w:val="both"/>
        <w:rPr>
          <w:sz w:val="20"/>
          <w:szCs w:val="20"/>
        </w:rPr>
      </w:pPr>
      <w:r w:rsidRPr="008F6D70">
        <w:rPr>
          <w:bCs/>
          <w:sz w:val="20"/>
          <w:szCs w:val="20"/>
        </w:rPr>
        <w:t xml:space="preserve">Sağlanan mali ve teknik </w:t>
      </w:r>
      <w:r>
        <w:rPr>
          <w:bCs/>
          <w:sz w:val="20"/>
          <w:szCs w:val="20"/>
        </w:rPr>
        <w:t>desteği</w:t>
      </w:r>
      <w:r w:rsidRPr="008F6D70">
        <w:rPr>
          <w:bCs/>
          <w:sz w:val="20"/>
          <w:szCs w:val="20"/>
        </w:rPr>
        <w:t xml:space="preserve">n, projenin uygulanabilmesi için protokolün tarafı olmayan 3.kişi ve kurumlara kullandırılmasının gerekmesi halinde ; öncelikle, işin yapıldığına ve kime yaptırıldığına (kurum-firma adı, vergi dairesi, vergi numarası, iban numarası, fatura tutarı ve serbest bırakma talebi tablosu v.b.) dair tüm bilgi ve belgelerin </w:t>
      </w:r>
      <w:r w:rsidRPr="008F6D70">
        <w:rPr>
          <w:sz w:val="20"/>
          <w:szCs w:val="20"/>
        </w:rPr>
        <w:t>ONAYLI suretleri</w:t>
      </w:r>
      <w:r w:rsidRPr="008F6D70">
        <w:rPr>
          <w:b/>
          <w:bCs/>
          <w:sz w:val="20"/>
          <w:szCs w:val="20"/>
        </w:rPr>
        <w:t xml:space="preserve"> </w:t>
      </w:r>
      <w:r w:rsidRPr="008F6D70">
        <w:rPr>
          <w:bCs/>
          <w:sz w:val="20"/>
          <w:szCs w:val="20"/>
        </w:rPr>
        <w:t xml:space="preserve">(isim-imza-mühür) TÜÇA’ya ibraz edilecek, </w:t>
      </w:r>
      <w:r w:rsidRPr="00770CFD">
        <w:rPr>
          <w:b/>
          <w:bCs/>
          <w:sz w:val="20"/>
          <w:szCs w:val="20"/>
          <w:u w:val="single"/>
        </w:rPr>
        <w:t>TÜÇA tarafından uygun bulunması halinde</w:t>
      </w:r>
      <w:r w:rsidRPr="008F6D70">
        <w:rPr>
          <w:bCs/>
          <w:sz w:val="20"/>
          <w:szCs w:val="20"/>
        </w:rPr>
        <w:t xml:space="preserve">, </w:t>
      </w:r>
      <w:r>
        <w:rPr>
          <w:bCs/>
          <w:sz w:val="20"/>
          <w:szCs w:val="20"/>
        </w:rPr>
        <w:t>Proje Yararlanıcısına</w:t>
      </w:r>
      <w:r w:rsidRPr="008F6D70">
        <w:rPr>
          <w:bCs/>
          <w:sz w:val="20"/>
          <w:szCs w:val="20"/>
        </w:rPr>
        <w:t xml:space="preserve"> veya </w:t>
      </w:r>
      <w:r>
        <w:rPr>
          <w:bCs/>
          <w:sz w:val="20"/>
          <w:szCs w:val="20"/>
        </w:rPr>
        <w:t>Proje Yararlanıcısına</w:t>
      </w:r>
      <w:r w:rsidRPr="008F6D70">
        <w:rPr>
          <w:bCs/>
          <w:sz w:val="20"/>
          <w:szCs w:val="20"/>
        </w:rPr>
        <w:t xml:space="preserve"> adına işin yaptırıldığı/mal veya hizmetin alındığı </w:t>
      </w:r>
      <w:r w:rsidRPr="008F6D70">
        <w:rPr>
          <w:bCs/>
          <w:sz w:val="20"/>
          <w:szCs w:val="20"/>
          <w:u w:val="single"/>
        </w:rPr>
        <w:t>yüklenici şahıslara/şirketlere</w:t>
      </w:r>
      <w:r w:rsidRPr="008F6D70">
        <w:rPr>
          <w:bCs/>
          <w:sz w:val="20"/>
          <w:szCs w:val="20"/>
        </w:rPr>
        <w:t xml:space="preserve"> veya DMO hesaplarına ödeme </w:t>
      </w:r>
      <w:r w:rsidRPr="008F6D70">
        <w:rPr>
          <w:bCs/>
          <w:color w:val="000000" w:themeColor="text1"/>
          <w:sz w:val="20"/>
          <w:szCs w:val="20"/>
        </w:rPr>
        <w:t xml:space="preserve">yapılacak olup, yapılacak ödemelerde yasal olarak ödenmesi gereken kdv tevkifatı, damga vergisi vb. vergilerin ödendiğine dair banka dekontu </w:t>
      </w:r>
      <w:r>
        <w:rPr>
          <w:bCs/>
          <w:color w:val="000000" w:themeColor="text1"/>
          <w:sz w:val="20"/>
          <w:szCs w:val="20"/>
        </w:rPr>
        <w:t>Proje Yararlanıcısı</w:t>
      </w:r>
      <w:r w:rsidRPr="008F6D70">
        <w:rPr>
          <w:bCs/>
          <w:color w:val="000000" w:themeColor="text1"/>
          <w:sz w:val="20"/>
          <w:szCs w:val="20"/>
        </w:rPr>
        <w:t xml:space="preserve"> tarafından  ibraz edilecektir.</w:t>
      </w:r>
      <w:r>
        <w:rPr>
          <w:bCs/>
          <w:color w:val="000000" w:themeColor="text1"/>
          <w:sz w:val="20"/>
          <w:szCs w:val="20"/>
        </w:rPr>
        <w:t xml:space="preserve"> </w:t>
      </w:r>
      <w:r w:rsidRPr="008F6D70">
        <w:rPr>
          <w:sz w:val="20"/>
          <w:szCs w:val="20"/>
        </w:rPr>
        <w:t xml:space="preserve">Harcama Belgeleri Yönetmeliği uyarınca, </w:t>
      </w:r>
      <w:r>
        <w:rPr>
          <w:sz w:val="20"/>
          <w:szCs w:val="20"/>
        </w:rPr>
        <w:t>TÜÇA’ya</w:t>
      </w:r>
      <w:r w:rsidRPr="008F6D70">
        <w:rPr>
          <w:sz w:val="20"/>
          <w:szCs w:val="20"/>
        </w:rPr>
        <w:t xml:space="preserve"> yapılacak ödeme talebi dosyasında; </w:t>
      </w:r>
    </w:p>
    <w:p w:rsidR="00F94915" w:rsidRDefault="00F94915" w:rsidP="00F94915">
      <w:pPr>
        <w:pStyle w:val="ListeParagraf"/>
        <w:jc w:val="both"/>
        <w:rPr>
          <w:bCs/>
          <w:sz w:val="20"/>
          <w:szCs w:val="20"/>
        </w:rPr>
      </w:pPr>
      <w:r>
        <w:rPr>
          <w:b/>
          <w:sz w:val="20"/>
          <w:szCs w:val="20"/>
        </w:rPr>
        <w:t>a</w:t>
      </w:r>
      <w:r>
        <w:rPr>
          <w:bCs/>
          <w:sz w:val="20"/>
          <w:szCs w:val="20"/>
        </w:rPr>
        <w:t>) İşin ihale edilmesi halinde, Talep eden Proje Yararlanıcısı’nın TÜÇA’ya hitaben yazısı, fatura onaylı suretleri,  İlbank tarafından ihale edilmesi durumunda da faturanın onaylı sureti, ihale onay belgesi, ihale komisyon kararı, var ise sözleşme, hak ediş raporu, muayene kabul komisyon tutanağı ve serbest bırakma tablosunun gönderileceğini,</w:t>
      </w:r>
    </w:p>
    <w:p w:rsidR="00F94915" w:rsidRDefault="00F94915" w:rsidP="00F94915">
      <w:pPr>
        <w:pStyle w:val="ListeParagraf"/>
        <w:jc w:val="both"/>
        <w:rPr>
          <w:bCs/>
          <w:sz w:val="20"/>
          <w:szCs w:val="20"/>
        </w:rPr>
      </w:pPr>
      <w:r>
        <w:rPr>
          <w:b/>
          <w:bCs/>
          <w:sz w:val="20"/>
          <w:szCs w:val="20"/>
        </w:rPr>
        <w:t>b)</w:t>
      </w:r>
      <w:r>
        <w:rPr>
          <w:bCs/>
          <w:sz w:val="20"/>
          <w:szCs w:val="20"/>
        </w:rPr>
        <w:t xml:space="preserve"> İşin ihale edilmeden yapılması halinde, (Doğrudan Temin) Doğrudan temin onay belgesi, piyasa araştırma tutanağı, hakediş raporu (düzenlenmiş ise) fatura onaylı sureti, muayene kabul komisyon tutanağı ve serbest bırakma talebi tablosu varsa sözleşmenin sunulacağını,</w:t>
      </w:r>
    </w:p>
    <w:p w:rsidR="00F94915" w:rsidRPr="00AE73A7" w:rsidRDefault="00F94915" w:rsidP="00F94915">
      <w:pPr>
        <w:pStyle w:val="ListeParagraf"/>
        <w:jc w:val="both"/>
        <w:rPr>
          <w:bCs/>
          <w:sz w:val="20"/>
          <w:szCs w:val="20"/>
        </w:rPr>
      </w:pPr>
      <w:r>
        <w:rPr>
          <w:b/>
          <w:bCs/>
          <w:sz w:val="20"/>
          <w:szCs w:val="20"/>
        </w:rPr>
        <w:t>c)</w:t>
      </w:r>
      <w:r w:rsidRPr="00E506DB">
        <w:rPr>
          <w:bCs/>
          <w:sz w:val="20"/>
          <w:szCs w:val="20"/>
        </w:rPr>
        <w:t xml:space="preserve"> </w:t>
      </w:r>
      <w:r>
        <w:rPr>
          <w:bCs/>
          <w:sz w:val="20"/>
          <w:szCs w:val="20"/>
        </w:rPr>
        <w:t>D</w:t>
      </w:r>
      <w:r>
        <w:rPr>
          <w:bCs/>
          <w:sz w:val="20"/>
          <w:szCs w:val="20"/>
          <w:u w:val="single"/>
        </w:rPr>
        <w:t>üzenlenecek şartname ve sözleşmelerin bu taahhütname hükümlerine uygun olacağını,</w:t>
      </w:r>
      <w:r>
        <w:rPr>
          <w:b/>
          <w:bCs/>
          <w:sz w:val="20"/>
          <w:szCs w:val="20"/>
        </w:rPr>
        <w:t xml:space="preserve"> v</w:t>
      </w:r>
      <w:r>
        <w:rPr>
          <w:bCs/>
          <w:sz w:val="20"/>
          <w:szCs w:val="20"/>
        </w:rPr>
        <w:t xml:space="preserve">erilen   destekten </w:t>
      </w:r>
      <w:r>
        <w:rPr>
          <w:bCs/>
          <w:sz w:val="20"/>
          <w:szCs w:val="20"/>
          <w:u w:val="single"/>
        </w:rPr>
        <w:t>avans verilmeyeceğini</w:t>
      </w:r>
      <w:r>
        <w:rPr>
          <w:bCs/>
          <w:sz w:val="20"/>
          <w:szCs w:val="20"/>
        </w:rPr>
        <w:t xml:space="preserve">, </w:t>
      </w:r>
      <w:r>
        <w:rPr>
          <w:b/>
          <w:bCs/>
          <w:sz w:val="20"/>
          <w:szCs w:val="20"/>
        </w:rPr>
        <w:t>serbest bırakma işlemlerinin</w:t>
      </w:r>
      <w:r>
        <w:rPr>
          <w:bCs/>
          <w:sz w:val="20"/>
          <w:szCs w:val="20"/>
        </w:rPr>
        <w:t xml:space="preserve"> iş bitimlerinde gerçekleştirileceğini</w:t>
      </w:r>
    </w:p>
    <w:p w:rsidR="00F94915" w:rsidRDefault="00F94915" w:rsidP="00F94915">
      <w:pPr>
        <w:pStyle w:val="ListeParagraf"/>
        <w:jc w:val="both"/>
        <w:rPr>
          <w:bCs/>
          <w:sz w:val="20"/>
          <w:szCs w:val="20"/>
        </w:rPr>
      </w:pPr>
    </w:p>
    <w:p w:rsidR="00F94915" w:rsidRPr="00DD46E1" w:rsidRDefault="00F94915" w:rsidP="00DD46E1">
      <w:pPr>
        <w:pStyle w:val="ListeParagraf"/>
        <w:numPr>
          <w:ilvl w:val="0"/>
          <w:numId w:val="1"/>
        </w:numPr>
        <w:tabs>
          <w:tab w:val="left" w:pos="284"/>
        </w:tabs>
        <w:ind w:left="426" w:hanging="142"/>
        <w:jc w:val="both"/>
        <w:rPr>
          <w:b/>
          <w:sz w:val="20"/>
          <w:szCs w:val="20"/>
        </w:rPr>
      </w:pPr>
      <w:r w:rsidRPr="00DD46E1">
        <w:rPr>
          <w:sz w:val="20"/>
          <w:szCs w:val="20"/>
        </w:rPr>
        <w:t xml:space="preserve">Sağlanan Mali ve Teknik destek karşılığında yapılacak projenin </w:t>
      </w:r>
      <w:r w:rsidR="00D033BE">
        <w:rPr>
          <w:sz w:val="20"/>
          <w:szCs w:val="20"/>
        </w:rPr>
        <w:t xml:space="preserve">iş birliği kapsamında TÜÇA tarafından temin ve tedarik edilen </w:t>
      </w:r>
      <w:r w:rsidR="007D0303">
        <w:rPr>
          <w:sz w:val="20"/>
          <w:szCs w:val="20"/>
        </w:rPr>
        <w:t>her türlü araç/gereç ve malzemede</w:t>
      </w:r>
      <w:r w:rsidR="002465A2">
        <w:rPr>
          <w:sz w:val="20"/>
          <w:szCs w:val="20"/>
        </w:rPr>
        <w:t xml:space="preserve"> </w:t>
      </w:r>
      <w:r w:rsidR="002465A2" w:rsidRPr="002465A2">
        <w:rPr>
          <w:b/>
          <w:sz w:val="20"/>
          <w:szCs w:val="20"/>
        </w:rPr>
        <w:t>“Türkiye Çevre Ajansı”</w:t>
      </w:r>
      <w:r w:rsidR="002465A2">
        <w:rPr>
          <w:sz w:val="20"/>
          <w:szCs w:val="20"/>
        </w:rPr>
        <w:t xml:space="preserve"> ibaresi ve/veya bu ibareli sabitlenmiş ve görünür etiketleme/işaretleme bulunacaktır. </w:t>
      </w:r>
      <w:r w:rsidRPr="002465A2">
        <w:rPr>
          <w:sz w:val="20"/>
          <w:szCs w:val="20"/>
        </w:rPr>
        <w:t>TÜÇA tarafından şekli daha sonra belirlenecek olan resim, logo ve yazıların proje ile ilgili t</w:t>
      </w:r>
      <w:r w:rsidR="00F75C43">
        <w:rPr>
          <w:sz w:val="20"/>
          <w:szCs w:val="20"/>
        </w:rPr>
        <w:t>üm alanlarda kullanılacağını</w:t>
      </w:r>
      <w:r w:rsidRPr="002465A2">
        <w:rPr>
          <w:sz w:val="20"/>
          <w:szCs w:val="20"/>
        </w:rPr>
        <w:t>,</w:t>
      </w:r>
    </w:p>
    <w:p w:rsidR="00F94915" w:rsidRPr="00F94915" w:rsidRDefault="00F94915" w:rsidP="00F94915">
      <w:pPr>
        <w:pStyle w:val="ListeParagraf"/>
        <w:tabs>
          <w:tab w:val="left" w:pos="567"/>
        </w:tabs>
        <w:ind w:left="426" w:hanging="284"/>
        <w:jc w:val="both"/>
        <w:rPr>
          <w:b/>
          <w:sz w:val="20"/>
          <w:szCs w:val="20"/>
        </w:rPr>
      </w:pPr>
    </w:p>
    <w:p w:rsidR="00F94915" w:rsidRPr="004C6156" w:rsidRDefault="00F94915" w:rsidP="00F94915">
      <w:pPr>
        <w:pStyle w:val="ListeParagraf"/>
        <w:numPr>
          <w:ilvl w:val="0"/>
          <w:numId w:val="1"/>
        </w:numPr>
        <w:ind w:left="426" w:hanging="142"/>
        <w:jc w:val="both"/>
        <w:rPr>
          <w:bCs/>
          <w:sz w:val="20"/>
          <w:szCs w:val="20"/>
        </w:rPr>
      </w:pPr>
      <w:r w:rsidRPr="004C6156">
        <w:rPr>
          <w:bCs/>
          <w:sz w:val="20"/>
          <w:szCs w:val="20"/>
        </w:rPr>
        <w:t xml:space="preserve">Verilen desteğin uygun kullanılacağını, bu taahhütname de yer alan hususlara uyulacağını, bu konudaki  </w:t>
      </w:r>
    </w:p>
    <w:p w:rsidR="00F94915" w:rsidRPr="004C6156" w:rsidRDefault="00F94915" w:rsidP="00F94915">
      <w:pPr>
        <w:ind w:left="360"/>
        <w:jc w:val="both"/>
        <w:rPr>
          <w:bCs/>
          <w:sz w:val="20"/>
          <w:szCs w:val="20"/>
        </w:rPr>
      </w:pPr>
      <w:r w:rsidRPr="004C6156">
        <w:rPr>
          <w:bCs/>
          <w:sz w:val="20"/>
          <w:szCs w:val="20"/>
        </w:rPr>
        <w:t xml:space="preserve"> her  türlü sorumluluğun </w:t>
      </w:r>
      <w:r w:rsidRPr="004C6156">
        <w:rPr>
          <w:sz w:val="20"/>
          <w:szCs w:val="20"/>
        </w:rPr>
        <w:t>Proje Yararlanıcısı</w:t>
      </w:r>
      <w:r w:rsidRPr="004C6156">
        <w:rPr>
          <w:bCs/>
          <w:sz w:val="20"/>
          <w:szCs w:val="20"/>
        </w:rPr>
        <w:t xml:space="preserve"> üzerinde olduğunu, aksi halde mali ve teknik desteğin hesaba  </w:t>
      </w:r>
    </w:p>
    <w:p w:rsidR="00F94915" w:rsidRDefault="00F94915" w:rsidP="00F94915">
      <w:pPr>
        <w:tabs>
          <w:tab w:val="left" w:pos="567"/>
        </w:tabs>
        <w:ind w:left="426"/>
        <w:jc w:val="both"/>
        <w:rPr>
          <w:bCs/>
          <w:sz w:val="20"/>
          <w:szCs w:val="20"/>
        </w:rPr>
      </w:pPr>
      <w:r>
        <w:rPr>
          <w:bCs/>
          <w:sz w:val="20"/>
          <w:szCs w:val="20"/>
        </w:rPr>
        <w:t xml:space="preserve"> aktarıldığı tarihten itibaren hesaplanacak yasal faiziyle birlikte genel hükümler çerçevesinde iade edileceğini, yapılan mali ve teknik  destek karşılığı desteklerle ilgili olarak Proje Yararlanıcısı ile yüklenici firmalar arasında yapılan (sözleşme,  İhale, mal alımı, temlik, devir, destek, alım, satım vb.) her türlü iş ve işlemlerde TÜÇA’nın hiçbir şekilde  taraf edilmeyeceğini ve 3 üncü şahıs olarak gösterilmeyeceğini, 3 üncü kişilere verilen zararların tümünün  Proje Yararlanıcısı tarafından karşılanacağını,</w:t>
      </w:r>
    </w:p>
    <w:p w:rsidR="00F94915" w:rsidRPr="00F94915" w:rsidRDefault="00F94915" w:rsidP="00F94915">
      <w:pPr>
        <w:pStyle w:val="ListeParagraf"/>
        <w:numPr>
          <w:ilvl w:val="0"/>
          <w:numId w:val="1"/>
        </w:numPr>
        <w:tabs>
          <w:tab w:val="left" w:pos="567"/>
        </w:tabs>
        <w:ind w:hanging="578"/>
        <w:jc w:val="both"/>
        <w:rPr>
          <w:sz w:val="20"/>
          <w:szCs w:val="20"/>
        </w:rPr>
      </w:pPr>
      <w:r>
        <w:rPr>
          <w:sz w:val="20"/>
          <w:szCs w:val="20"/>
        </w:rPr>
        <w:t xml:space="preserve"> </w:t>
      </w:r>
      <w:r w:rsidRPr="00F94915">
        <w:rPr>
          <w:sz w:val="20"/>
          <w:szCs w:val="20"/>
        </w:rPr>
        <w:t xml:space="preserve">Bu taahhütnamede belirtilen hususların ihlali halinde açılacak davalarda </w:t>
      </w:r>
      <w:r w:rsidRPr="00F94915">
        <w:rPr>
          <w:b/>
          <w:sz w:val="20"/>
          <w:szCs w:val="20"/>
        </w:rPr>
        <w:t>Ankara Mahkemelerinin</w:t>
      </w:r>
      <w:r w:rsidRPr="00F94915">
        <w:rPr>
          <w:sz w:val="20"/>
          <w:szCs w:val="20"/>
        </w:rPr>
        <w:t xml:space="preserve"> yetkili </w:t>
      </w:r>
    </w:p>
    <w:p w:rsidR="00F94915" w:rsidRDefault="00F94915" w:rsidP="00F94915">
      <w:pPr>
        <w:ind w:left="350"/>
        <w:jc w:val="both"/>
        <w:rPr>
          <w:sz w:val="20"/>
          <w:szCs w:val="20"/>
        </w:rPr>
      </w:pPr>
      <w:r>
        <w:rPr>
          <w:sz w:val="20"/>
          <w:szCs w:val="20"/>
        </w:rPr>
        <w:lastRenderedPageBreak/>
        <w:t xml:space="preserve">  </w:t>
      </w:r>
      <w:r w:rsidRPr="00F94915">
        <w:rPr>
          <w:sz w:val="20"/>
          <w:szCs w:val="20"/>
        </w:rPr>
        <w:t xml:space="preserve"> olacağını, Kurumumuz / Kuruluşumuz adına TÜÇA’ya karşı gayri kabil-i rücu olarak kabul ve taahhüt </w:t>
      </w:r>
      <w:r>
        <w:rPr>
          <w:sz w:val="20"/>
          <w:szCs w:val="20"/>
        </w:rPr>
        <w:t xml:space="preserve">     </w:t>
      </w:r>
      <w:r w:rsidRPr="00F94915">
        <w:rPr>
          <w:sz w:val="20"/>
          <w:szCs w:val="20"/>
        </w:rPr>
        <w:t xml:space="preserve"> </w:t>
      </w:r>
      <w:r>
        <w:rPr>
          <w:sz w:val="20"/>
          <w:szCs w:val="20"/>
        </w:rPr>
        <w:t xml:space="preserve">      </w:t>
      </w:r>
    </w:p>
    <w:p w:rsidR="00F94915" w:rsidRDefault="00F94915" w:rsidP="00F94915">
      <w:pPr>
        <w:ind w:left="350"/>
        <w:jc w:val="both"/>
        <w:rPr>
          <w:sz w:val="20"/>
          <w:szCs w:val="20"/>
        </w:rPr>
      </w:pPr>
      <w:r>
        <w:rPr>
          <w:sz w:val="20"/>
          <w:szCs w:val="20"/>
        </w:rPr>
        <w:t xml:space="preserve">   </w:t>
      </w:r>
      <w:r w:rsidRPr="00F94915">
        <w:rPr>
          <w:sz w:val="20"/>
          <w:szCs w:val="20"/>
        </w:rPr>
        <w:t xml:space="preserve">ederim.       </w:t>
      </w:r>
    </w:p>
    <w:p w:rsidR="00F94915" w:rsidRDefault="00F94915" w:rsidP="00F94915">
      <w:pPr>
        <w:ind w:left="350"/>
        <w:jc w:val="both"/>
        <w:rPr>
          <w:sz w:val="20"/>
          <w:szCs w:val="20"/>
        </w:rPr>
      </w:pPr>
    </w:p>
    <w:p w:rsidR="00F94915" w:rsidRDefault="00F94915" w:rsidP="00F94915">
      <w:pPr>
        <w:jc w:val="both"/>
        <w:rPr>
          <w:sz w:val="20"/>
          <w:szCs w:val="20"/>
        </w:rPr>
      </w:pPr>
      <w:r>
        <w:rPr>
          <w:sz w:val="20"/>
          <w:szCs w:val="20"/>
        </w:rPr>
        <w:t xml:space="preserve">       </w:t>
      </w:r>
      <w:r w:rsidRPr="00F94915">
        <w:rPr>
          <w:b/>
          <w:sz w:val="20"/>
          <w:szCs w:val="20"/>
        </w:rPr>
        <w:t>7</w:t>
      </w:r>
      <w:r w:rsidRPr="00F94915">
        <w:rPr>
          <w:b/>
          <w:bCs/>
          <w:sz w:val="20"/>
          <w:szCs w:val="20"/>
        </w:rPr>
        <w:t>.</w:t>
      </w:r>
      <w:r>
        <w:rPr>
          <w:sz w:val="20"/>
          <w:szCs w:val="20"/>
        </w:rPr>
        <w:t xml:space="preserve">     İş bu </w:t>
      </w:r>
      <w:r>
        <w:rPr>
          <w:b/>
          <w:sz w:val="20"/>
          <w:szCs w:val="20"/>
        </w:rPr>
        <w:t>Taahhütname</w:t>
      </w:r>
      <w:r>
        <w:rPr>
          <w:sz w:val="20"/>
          <w:szCs w:val="20"/>
        </w:rPr>
        <w:t xml:space="preserve"> 7 madde olarak düzenlenmiş ve imza altına alınmıştır.</w:t>
      </w:r>
    </w:p>
    <w:p w:rsidR="00F94915" w:rsidRDefault="00F94915" w:rsidP="00F94915">
      <w:pPr>
        <w:jc w:val="both"/>
        <w:rPr>
          <w:sz w:val="20"/>
          <w:szCs w:val="20"/>
        </w:rPr>
      </w:pPr>
    </w:p>
    <w:p w:rsidR="00F94915" w:rsidRDefault="00F94915" w:rsidP="00F94915">
      <w:pPr>
        <w:jc w:val="both"/>
        <w:rPr>
          <w:sz w:val="20"/>
          <w:szCs w:val="20"/>
        </w:rPr>
      </w:pPr>
    </w:p>
    <w:p w:rsidR="00F94915" w:rsidRDefault="00F94915" w:rsidP="00F94915">
      <w:pPr>
        <w:jc w:val="both"/>
        <w:rPr>
          <w:sz w:val="20"/>
          <w:szCs w:val="20"/>
        </w:rPr>
      </w:pPr>
    </w:p>
    <w:p w:rsidR="00F94915" w:rsidRDefault="00F94915" w:rsidP="00F94915">
      <w:pPr>
        <w:jc w:val="both"/>
        <w:rPr>
          <w:sz w:val="20"/>
          <w:szCs w:val="20"/>
        </w:rPr>
      </w:pPr>
    </w:p>
    <w:p w:rsidR="009A2B43" w:rsidRDefault="009A2B43" w:rsidP="00F94915">
      <w:pPr>
        <w:spacing w:line="276" w:lineRule="auto"/>
        <w:ind w:firstLine="708"/>
      </w:pPr>
    </w:p>
    <w:p w:rsidR="00F94915" w:rsidRPr="00CB2170" w:rsidRDefault="00F94915" w:rsidP="00F94915">
      <w:pPr>
        <w:spacing w:line="276" w:lineRule="auto"/>
        <w:ind w:firstLine="708"/>
      </w:pPr>
      <w:r w:rsidRPr="00CB2170">
        <w:t>Türkiye Çevre Ajansı</w:t>
      </w:r>
      <w:r w:rsidR="00290F0E">
        <w:tab/>
      </w:r>
      <w:r w:rsidR="00290F0E">
        <w:tab/>
      </w:r>
      <w:r w:rsidR="00290F0E">
        <w:tab/>
      </w:r>
      <w:r w:rsidR="00290F0E">
        <w:tab/>
      </w:r>
      <w:r w:rsidR="00290F0E">
        <w:tab/>
        <w:t xml:space="preserve">        …………</w:t>
      </w:r>
      <w:r w:rsidR="000F66BE">
        <w:t>Belediyesi</w:t>
      </w:r>
    </w:p>
    <w:p w:rsidR="00F94915" w:rsidRPr="00CB2170" w:rsidRDefault="00F94915" w:rsidP="00F94915">
      <w:pPr>
        <w:spacing w:line="276" w:lineRule="auto"/>
        <w:ind w:left="708" w:firstLine="708"/>
      </w:pPr>
      <w:r w:rsidRPr="00CB2170">
        <w:t>Adına</w:t>
      </w:r>
      <w:r>
        <w:tab/>
      </w:r>
      <w:r>
        <w:tab/>
      </w:r>
      <w:r>
        <w:tab/>
      </w:r>
      <w:r>
        <w:tab/>
      </w:r>
      <w:r>
        <w:tab/>
      </w:r>
      <w:r>
        <w:tab/>
      </w:r>
      <w:r>
        <w:tab/>
      </w:r>
      <w:r>
        <w:tab/>
        <w:t>Adına</w:t>
      </w:r>
    </w:p>
    <w:p w:rsidR="00F94915" w:rsidRPr="00CB2170" w:rsidRDefault="00F94915" w:rsidP="00F94915">
      <w:pPr>
        <w:spacing w:line="276" w:lineRule="auto"/>
      </w:pPr>
      <w:r>
        <w:t xml:space="preserve">              </w:t>
      </w:r>
    </w:p>
    <w:p w:rsidR="00F94915" w:rsidRDefault="00F94915" w:rsidP="00F94915">
      <w:pPr>
        <w:jc w:val="both"/>
        <w:rPr>
          <w:sz w:val="20"/>
          <w:szCs w:val="20"/>
        </w:rPr>
      </w:pPr>
    </w:p>
    <w:p w:rsidR="00F94915" w:rsidRPr="00F94915" w:rsidRDefault="00F94915" w:rsidP="00F94915">
      <w:pPr>
        <w:ind w:left="350"/>
        <w:jc w:val="both"/>
        <w:rPr>
          <w:sz w:val="20"/>
          <w:szCs w:val="20"/>
        </w:rPr>
      </w:pPr>
      <w:r w:rsidRPr="00F94915">
        <w:rPr>
          <w:sz w:val="20"/>
          <w:szCs w:val="20"/>
        </w:rPr>
        <w:t xml:space="preserve">                                                            </w:t>
      </w:r>
    </w:p>
    <w:p w:rsidR="00F94915" w:rsidRDefault="00F94915" w:rsidP="00F94915">
      <w:pPr>
        <w:pStyle w:val="ListeParagraf"/>
        <w:tabs>
          <w:tab w:val="left" w:pos="567"/>
        </w:tabs>
        <w:ind w:left="928"/>
        <w:jc w:val="both"/>
        <w:rPr>
          <w:sz w:val="20"/>
          <w:szCs w:val="20"/>
        </w:rPr>
      </w:pPr>
    </w:p>
    <w:sectPr w:rsidR="00F94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7067"/>
    <w:multiLevelType w:val="hybridMultilevel"/>
    <w:tmpl w:val="65D2A1EE"/>
    <w:lvl w:ilvl="0" w:tplc="C32E66C8">
      <w:start w:val="1"/>
      <w:numFmt w:val="decimal"/>
      <w:lvlText w:val="%1."/>
      <w:lvlJc w:val="left"/>
      <w:pPr>
        <w:ind w:left="928" w:hanging="360"/>
      </w:pPr>
      <w:rPr>
        <w:b/>
        <w:strike w:val="0"/>
        <w:dstrike w:val="0"/>
        <w:color w:val="auto"/>
        <w:u w:val="none"/>
        <w:effect w:val="none"/>
      </w:rPr>
    </w:lvl>
    <w:lvl w:ilvl="1" w:tplc="981271F8">
      <w:start w:val="1"/>
      <w:numFmt w:val="lowerLetter"/>
      <w:lvlText w:val="%2)"/>
      <w:lvlJc w:val="left"/>
      <w:pPr>
        <w:ind w:left="1353"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6390E05"/>
    <w:multiLevelType w:val="hybridMultilevel"/>
    <w:tmpl w:val="087CBA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68F"/>
    <w:rsid w:val="000F66BE"/>
    <w:rsid w:val="002465A2"/>
    <w:rsid w:val="00290F0E"/>
    <w:rsid w:val="002D38CB"/>
    <w:rsid w:val="002F2D26"/>
    <w:rsid w:val="0047229F"/>
    <w:rsid w:val="0051368F"/>
    <w:rsid w:val="005E4AE7"/>
    <w:rsid w:val="00636D71"/>
    <w:rsid w:val="007D0303"/>
    <w:rsid w:val="008C11A4"/>
    <w:rsid w:val="009A2B43"/>
    <w:rsid w:val="00BF2B4B"/>
    <w:rsid w:val="00C801DE"/>
    <w:rsid w:val="00D033BE"/>
    <w:rsid w:val="00DD46E1"/>
    <w:rsid w:val="00F75C43"/>
    <w:rsid w:val="00F949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8B31"/>
  <w15:chartTrackingRefBased/>
  <w15:docId w15:val="{306D6C3D-5084-4E4C-8DF6-88CDFD41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91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semiHidden/>
    <w:unhideWhenUsed/>
    <w:rsid w:val="00F94915"/>
    <w:pPr>
      <w:tabs>
        <w:tab w:val="center" w:pos="4536"/>
        <w:tab w:val="right" w:pos="9072"/>
      </w:tabs>
    </w:pPr>
  </w:style>
  <w:style w:type="character" w:customStyle="1" w:styleId="stBilgiChar">
    <w:name w:val="Üst Bilgi Char"/>
    <w:basedOn w:val="VarsaylanParagrafYazTipi"/>
    <w:link w:val="stBilgi"/>
    <w:semiHidden/>
    <w:rsid w:val="00F9491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94915"/>
    <w:pPr>
      <w:ind w:left="720"/>
      <w:contextualSpacing/>
    </w:pPr>
  </w:style>
  <w:style w:type="table" w:styleId="TabloKlavuzu">
    <w:name w:val="Table Grid"/>
    <w:basedOn w:val="NormalTablo"/>
    <w:uiPriority w:val="59"/>
    <w:rsid w:val="00F949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949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699</Words>
  <Characters>3988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Erdoğan Furkan AKSALMAN</dc:creator>
  <cp:keywords/>
  <dc:description/>
  <cp:lastModifiedBy>Tuğrul Çamaş</cp:lastModifiedBy>
  <cp:revision>14</cp:revision>
  <dcterms:created xsi:type="dcterms:W3CDTF">2022-08-29T08:25:00Z</dcterms:created>
  <dcterms:modified xsi:type="dcterms:W3CDTF">2024-10-16T16:00:00Z</dcterms:modified>
</cp:coreProperties>
</file>