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E9" w:rsidRPr="00E655E9" w:rsidRDefault="00A67730" w:rsidP="00B1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78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lang w:eastAsia="tr-TR"/>
        </w:rPr>
        <w:t>“</w:t>
      </w:r>
      <w:r w:rsidR="00E655E9" w:rsidRPr="006078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lang w:eastAsia="tr-TR"/>
        </w:rPr>
        <w:t>KÜME YAPI</w:t>
      </w:r>
      <w:r w:rsidRPr="006078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lang w:eastAsia="tr-TR"/>
        </w:rPr>
        <w:t xml:space="preserve">” </w:t>
      </w:r>
      <w:r w:rsidR="00E655E9" w:rsidRPr="006078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lang w:eastAsia="tr-TR"/>
        </w:rPr>
        <w:t xml:space="preserve"> İŞ VE İŞLEMLERİ </w:t>
      </w:r>
      <w:r w:rsidR="00E655E9" w:rsidRPr="006078D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  <w:lang w:eastAsia="tr-TR"/>
        </w:rPr>
        <w:br/>
      </w:r>
    </w:p>
    <w:p w:rsidR="00FD2BFC" w:rsidRDefault="00FD2BFC" w:rsidP="00066138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</w:rPr>
      </w:pPr>
      <w:r w:rsidRPr="006A3ACB">
        <w:rPr>
          <w:bCs/>
        </w:rPr>
        <w:t xml:space="preserve">30 Mayıs 2019 Tarih Ve </w:t>
      </w:r>
      <w:r w:rsidRPr="006A3ACB">
        <w:rPr>
          <w:color w:val="000000"/>
        </w:rPr>
        <w:t xml:space="preserve">30789 </w:t>
      </w:r>
      <w:r w:rsidRPr="006A3ACB">
        <w:rPr>
          <w:bCs/>
        </w:rPr>
        <w:t xml:space="preserve">Sayılı Resmi Gazete, </w:t>
      </w:r>
      <w:r w:rsidR="006A3ACB" w:rsidRPr="006A3ACB">
        <w:rPr>
          <w:bCs/>
        </w:rPr>
        <w:t>“</w:t>
      </w:r>
      <w:r w:rsidRPr="006A3ACB">
        <w:rPr>
          <w:bCs/>
          <w:color w:val="000000"/>
        </w:rPr>
        <w:t>Yapı Sahipleri İle Yapı Denetimi Hizmet Sözleşmesi İmzalayacak Yapı Denetim Kuruluşlarının Elektronik Ortamda Belirlenmesine İlişkin Usul Ve Esaslara Dair Tebliğde Değişiklik Yapılmasına Dair Tebliğ</w:t>
      </w:r>
      <w:r w:rsidR="006A3ACB" w:rsidRPr="006A3ACB">
        <w:rPr>
          <w:bCs/>
          <w:color w:val="000000"/>
        </w:rPr>
        <w:t>”</w:t>
      </w:r>
      <w:r w:rsidR="00066138">
        <w:rPr>
          <w:bCs/>
          <w:color w:val="000000"/>
        </w:rPr>
        <w:t xml:space="preserve">; </w:t>
      </w:r>
    </w:p>
    <w:p w:rsidR="00066138" w:rsidRPr="006A3ACB" w:rsidRDefault="00066138" w:rsidP="00FD2BFC">
      <w:pPr>
        <w:pStyle w:val="ortabalkbold"/>
        <w:spacing w:before="0" w:beforeAutospacing="0" w:after="0" w:afterAutospacing="0" w:line="240" w:lineRule="atLeast"/>
        <w:jc w:val="both"/>
        <w:rPr>
          <w:bCs/>
          <w:color w:val="000000"/>
        </w:rPr>
      </w:pPr>
    </w:p>
    <w:p w:rsidR="00FD2BFC" w:rsidRDefault="00FD2BFC" w:rsidP="0006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ACB">
        <w:rPr>
          <w:rFonts w:ascii="Times New Roman" w:hAnsi="Times New Roman" w:cs="Times New Roman"/>
          <w:b/>
          <w:bCs/>
          <w:sz w:val="24"/>
          <w:szCs w:val="24"/>
        </w:rPr>
        <w:t xml:space="preserve">MADDE 2 – </w:t>
      </w:r>
      <w:r w:rsidRPr="006A3ACB">
        <w:rPr>
          <w:rFonts w:ascii="Times New Roman" w:hAnsi="Times New Roman" w:cs="Times New Roman"/>
          <w:sz w:val="24"/>
          <w:szCs w:val="24"/>
        </w:rPr>
        <w:t xml:space="preserve">“(1) Kanun kapsamında yapılacak yapının Yönetmeliğin 26 </w:t>
      </w:r>
      <w:proofErr w:type="spellStart"/>
      <w:r w:rsidRPr="006A3ACB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6A3ACB">
        <w:rPr>
          <w:rFonts w:ascii="Times New Roman" w:hAnsi="Times New Roman" w:cs="Times New Roman"/>
          <w:sz w:val="24"/>
          <w:szCs w:val="24"/>
        </w:rPr>
        <w:t xml:space="preserve"> maddesi uyarınca belirlenen</w:t>
      </w:r>
      <w:r w:rsidRPr="006A3ACB">
        <w:rPr>
          <w:rFonts w:ascii="Times New Roman" w:hAnsi="Times New Roman" w:cs="Times New Roman"/>
          <w:sz w:val="24"/>
          <w:szCs w:val="24"/>
        </w:rPr>
        <w:t xml:space="preserve"> </w:t>
      </w:r>
      <w:r w:rsidRPr="006A3ACB">
        <w:rPr>
          <w:rFonts w:ascii="Times New Roman" w:hAnsi="Times New Roman" w:cs="Times New Roman"/>
          <w:sz w:val="24"/>
          <w:szCs w:val="24"/>
        </w:rPr>
        <w:t>grubu, toplam yapı inşaat alanı, yapı inşaat alanı, yapı sahibinin ismi veya unvanı, iletişim</w:t>
      </w:r>
      <w:r w:rsidRPr="006A3ACB">
        <w:rPr>
          <w:rFonts w:ascii="Times New Roman" w:hAnsi="Times New Roman" w:cs="Times New Roman"/>
          <w:sz w:val="24"/>
          <w:szCs w:val="24"/>
        </w:rPr>
        <w:t xml:space="preserve"> </w:t>
      </w:r>
      <w:r w:rsidRPr="006A3ACB">
        <w:rPr>
          <w:rFonts w:ascii="Times New Roman" w:hAnsi="Times New Roman" w:cs="Times New Roman"/>
          <w:sz w:val="24"/>
          <w:szCs w:val="24"/>
        </w:rPr>
        <w:t xml:space="preserve">bilgileri ve yapının, ilgili idare, ada ve parsel bilgileri elektronik ortama </w:t>
      </w:r>
      <w:r w:rsidRPr="006A3ACB">
        <w:rPr>
          <w:rFonts w:ascii="Times New Roman" w:hAnsi="Times New Roman" w:cs="Times New Roman"/>
          <w:b/>
          <w:sz w:val="24"/>
          <w:szCs w:val="24"/>
        </w:rPr>
        <w:t>yapı sahibinin,</w:t>
      </w:r>
      <w:r w:rsidRPr="006A3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ACB">
        <w:rPr>
          <w:rFonts w:ascii="Times New Roman" w:hAnsi="Times New Roman" w:cs="Times New Roman"/>
          <w:b/>
          <w:sz w:val="24"/>
          <w:szCs w:val="24"/>
        </w:rPr>
        <w:t>yapının etüt ve projelerini hazırlaması için anlaştığı proje müelliflerinden Bakanlıkça belirlenen proje müellifi tarafından girilir.</w:t>
      </w:r>
      <w:r w:rsidRPr="006A3ACB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proofErr w:type="gramEnd"/>
    </w:p>
    <w:p w:rsidR="00066138" w:rsidRPr="006A3ACB" w:rsidRDefault="00066138" w:rsidP="00FD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E9" w:rsidRPr="006A3ACB" w:rsidRDefault="007C5CD8" w:rsidP="006C42C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YDS sisteminde küme olarak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girilen </w:t>
      </w:r>
      <w:r w:rsidR="00E655E9" w:rsidRPr="006A3AC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E655E9" w:rsidRPr="006A3AC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Yibf’lerin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küme onayı yapılabilmesi için;</w:t>
      </w:r>
      <w:r w:rsidRPr="007C5C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lgili proje m</w:t>
      </w:r>
      <w:r w:rsidRPr="006A3AC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üellifi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veya yapı sahibi tarafından</w:t>
      </w:r>
      <w:r w:rsidR="00E655E9" w:rsidRPr="006A3AC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06613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dilekçe ve ekleri ile </w:t>
      </w:r>
      <w:r w:rsidRPr="006A3AC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İl Müdürlüklerine </w:t>
      </w:r>
      <w:r w:rsidR="00066138" w:rsidRPr="006A3AC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onaya gönderilmesi</w:t>
      </w:r>
      <w:r w:rsidR="0006613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gerekmektedir.</w:t>
      </w:r>
    </w:p>
    <w:p w:rsidR="00DB735E" w:rsidRPr="006A3ACB" w:rsidRDefault="00DB735E" w:rsidP="006C42C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E655E9" w:rsidRPr="006A3ACB" w:rsidRDefault="00E655E9" w:rsidP="006C42C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 w:rsidRPr="006A3A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İstenilecek Evraklar:</w:t>
      </w:r>
    </w:p>
    <w:p w:rsidR="00DB735E" w:rsidRPr="0075019F" w:rsidRDefault="00DB735E" w:rsidP="006C42C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</w:p>
    <w:p w:rsidR="00DB735E" w:rsidRPr="0075019F" w:rsidRDefault="00DB735E" w:rsidP="006C42C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5019F">
        <w:rPr>
          <w:color w:val="333333"/>
        </w:rPr>
        <w:t>1-      Yapı Sahibi ya da Proje Müellifi tarafından verilecek olan</w:t>
      </w:r>
      <w:r w:rsidRPr="0075019F">
        <w:rPr>
          <w:rStyle w:val="Gl"/>
          <w:color w:val="333333"/>
        </w:rPr>
        <w:t> </w:t>
      </w:r>
      <w:hyperlink r:id="rId4" w:history="1">
        <w:r w:rsidRPr="0075019F">
          <w:rPr>
            <w:rStyle w:val="Kpr"/>
            <w:b/>
            <w:bCs/>
            <w:color w:val="337AB7"/>
          </w:rPr>
          <w:t>Dilekçe </w:t>
        </w:r>
      </w:hyperlink>
      <w:r w:rsidRPr="0075019F">
        <w:rPr>
          <w:color w:val="333333"/>
        </w:rPr>
        <w:t>(</w:t>
      </w:r>
      <w:r w:rsidR="008D2CA9" w:rsidRPr="0075019F">
        <w:rPr>
          <w:color w:val="333333"/>
        </w:rPr>
        <w:t xml:space="preserve">ada, parsel, </w:t>
      </w:r>
      <w:r w:rsidRPr="0075019F">
        <w:rPr>
          <w:color w:val="333333"/>
        </w:rPr>
        <w:t xml:space="preserve">Küme Yapı olarak seçilen </w:t>
      </w:r>
      <w:proofErr w:type="spellStart"/>
      <w:r w:rsidRPr="0075019F">
        <w:rPr>
          <w:color w:val="333333"/>
        </w:rPr>
        <w:t>Yibf</w:t>
      </w:r>
      <w:proofErr w:type="spellEnd"/>
      <w:r w:rsidRPr="0075019F">
        <w:rPr>
          <w:color w:val="333333"/>
        </w:rPr>
        <w:t xml:space="preserve"> </w:t>
      </w:r>
      <w:proofErr w:type="spellStart"/>
      <w:r w:rsidRPr="0075019F">
        <w:rPr>
          <w:color w:val="333333"/>
        </w:rPr>
        <w:t>leri</w:t>
      </w:r>
      <w:proofErr w:type="spellEnd"/>
      <w:r w:rsidRPr="0075019F">
        <w:rPr>
          <w:color w:val="333333"/>
        </w:rPr>
        <w:t xml:space="preserve">, Müteahhit (unvan ve YAMBİS </w:t>
      </w:r>
      <w:proofErr w:type="spellStart"/>
      <w:r w:rsidRPr="0075019F">
        <w:rPr>
          <w:color w:val="333333"/>
        </w:rPr>
        <w:t>no</w:t>
      </w:r>
      <w:proofErr w:type="spellEnd"/>
      <w:r w:rsidRPr="0075019F">
        <w:rPr>
          <w:color w:val="333333"/>
        </w:rPr>
        <w:t xml:space="preserve"> gibi) bilgilerini içeren talep başvurusu)</w:t>
      </w:r>
    </w:p>
    <w:p w:rsidR="008D2CA9" w:rsidRPr="0075019F" w:rsidRDefault="008D2CA9" w:rsidP="006C42C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5019F">
        <w:rPr>
          <w:color w:val="333333"/>
        </w:rPr>
        <w:t>Dilekçe ekinde;</w:t>
      </w:r>
    </w:p>
    <w:p w:rsidR="00DB735E" w:rsidRPr="0075019F" w:rsidRDefault="00DB735E" w:rsidP="006C42C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5019F">
        <w:rPr>
          <w:color w:val="333333"/>
        </w:rPr>
        <w:t>2-      Vaziyet Planı (Proje müellifi tarafından kaşe ve imzalı)</w:t>
      </w:r>
    </w:p>
    <w:p w:rsidR="00DB735E" w:rsidRPr="0075019F" w:rsidRDefault="00DB735E" w:rsidP="006C42C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5019F">
        <w:rPr>
          <w:color w:val="333333"/>
        </w:rPr>
        <w:t>3-      İmar Durum Belgesi</w:t>
      </w:r>
    </w:p>
    <w:p w:rsidR="00DB735E" w:rsidRPr="0075019F" w:rsidRDefault="00DB735E" w:rsidP="006C42C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5019F">
        <w:rPr>
          <w:color w:val="333333"/>
        </w:rPr>
        <w:t>4-      Tapu Kaydı</w:t>
      </w:r>
    </w:p>
    <w:p w:rsidR="00DB735E" w:rsidRPr="0075019F" w:rsidRDefault="00DB735E" w:rsidP="006C42C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5019F">
        <w:rPr>
          <w:color w:val="333333"/>
        </w:rPr>
        <w:t>5-     Yapı Sahibi ile Yapı Müteahhidi arasında yapılan sözleşme (Noter onaylı sözleşme)</w:t>
      </w:r>
    </w:p>
    <w:p w:rsidR="00DB735E" w:rsidRPr="0075019F" w:rsidRDefault="00DB735E" w:rsidP="006C42C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5019F">
        <w:rPr>
          <w:color w:val="333333"/>
        </w:rPr>
        <w:t>6-      Yapı Sahibi ile Proje Müellifi arasında sözleşme</w:t>
      </w:r>
    </w:p>
    <w:p w:rsidR="00DB735E" w:rsidRPr="0075019F" w:rsidRDefault="00DB735E" w:rsidP="006C42C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5019F">
        <w:rPr>
          <w:color w:val="333333"/>
        </w:rPr>
        <w:t>7-      Küme onayı aşamasında İl Müdürlüğünce ihtiyaç duyulan belgele</w:t>
      </w:r>
    </w:p>
    <w:p w:rsidR="00311F75" w:rsidRPr="0075019F" w:rsidRDefault="00311F75" w:rsidP="006C42C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E655E9" w:rsidRPr="0075019F" w:rsidRDefault="00E655E9" w:rsidP="006C42C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 w:rsidRPr="007501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İl Müdürlüklerince gerçekleştirilecek işlemler:</w:t>
      </w:r>
    </w:p>
    <w:p w:rsidR="00451313" w:rsidRPr="0075019F" w:rsidRDefault="00451313" w:rsidP="006C42C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</w:p>
    <w:p w:rsidR="00E655E9" w:rsidRPr="0075019F" w:rsidRDefault="00E655E9" w:rsidP="006C42C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50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Başvuru sonrası YDS sisteminde Küme Yapı olarak girilen </w:t>
      </w:r>
      <w:proofErr w:type="spellStart"/>
      <w:proofErr w:type="gramStart"/>
      <w:r w:rsidRPr="00750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Yibf</w:t>
      </w:r>
      <w:proofErr w:type="spellEnd"/>
      <w:r w:rsidRPr="00750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1D06C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750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bilgileri</w:t>
      </w:r>
      <w:proofErr w:type="gramEnd"/>
      <w:r w:rsidRPr="00750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kontrol edilir. Uygunsuzluk ya da yanlışlık tespit edilir ise proje müellifine bahse konu </w:t>
      </w:r>
      <w:proofErr w:type="spellStart"/>
      <w:r w:rsidRPr="00750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Yibf’ler</w:t>
      </w:r>
      <w:proofErr w:type="spellEnd"/>
      <w:r w:rsidRPr="0075019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iade edilir.</w:t>
      </w:r>
    </w:p>
    <w:p w:rsidR="00311F75" w:rsidRPr="0075019F" w:rsidRDefault="00311F75" w:rsidP="006C42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DE" w:rsidRPr="0075019F" w:rsidRDefault="00311F75" w:rsidP="006C42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F">
        <w:rPr>
          <w:rFonts w:ascii="Times New Roman" w:hAnsi="Times New Roman" w:cs="Times New Roman"/>
          <w:sz w:val="24"/>
          <w:szCs w:val="24"/>
        </w:rPr>
        <w:t xml:space="preserve">NOT: </w:t>
      </w:r>
      <w:r w:rsidR="001D06C8">
        <w:rPr>
          <w:rFonts w:ascii="Times New Roman" w:hAnsi="Times New Roman" w:cs="Times New Roman"/>
          <w:sz w:val="24"/>
          <w:szCs w:val="24"/>
        </w:rPr>
        <w:t>“</w:t>
      </w:r>
      <w:r w:rsidRPr="0075019F">
        <w:rPr>
          <w:rFonts w:ascii="Times New Roman" w:hAnsi="Times New Roman" w:cs="Times New Roman"/>
          <w:sz w:val="24"/>
          <w:szCs w:val="24"/>
        </w:rPr>
        <w:t xml:space="preserve">Yapı Müteahhitlerinin Sınıflandırılması ve Kayıtlarının </w:t>
      </w:r>
      <w:r w:rsidR="001D06C8">
        <w:rPr>
          <w:rFonts w:ascii="Times New Roman" w:hAnsi="Times New Roman" w:cs="Times New Roman"/>
          <w:sz w:val="24"/>
          <w:szCs w:val="24"/>
        </w:rPr>
        <w:t xml:space="preserve">Tutulması Hakkında </w:t>
      </w:r>
      <w:proofErr w:type="spellStart"/>
      <w:r w:rsidR="001D06C8">
        <w:rPr>
          <w:rFonts w:ascii="Times New Roman" w:hAnsi="Times New Roman" w:cs="Times New Roman"/>
          <w:sz w:val="24"/>
          <w:szCs w:val="24"/>
        </w:rPr>
        <w:t>Yönetmelik”</w:t>
      </w:r>
      <w:r w:rsidRPr="0075019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5019F">
        <w:rPr>
          <w:rFonts w:ascii="Times New Roman" w:hAnsi="Times New Roman" w:cs="Times New Roman"/>
          <w:sz w:val="24"/>
          <w:szCs w:val="24"/>
        </w:rPr>
        <w:t xml:space="preserve"> göre </w:t>
      </w:r>
      <w:r w:rsidR="008A78DE" w:rsidRPr="0075019F">
        <w:rPr>
          <w:rFonts w:ascii="Times New Roman" w:hAnsi="Times New Roman" w:cs="Times New Roman"/>
          <w:sz w:val="24"/>
          <w:szCs w:val="24"/>
        </w:rPr>
        <w:t>Müteahhidin grup tanımlamasının yapılmış olması gerekir.</w:t>
      </w:r>
    </w:p>
    <w:sectPr w:rsidR="008A78DE" w:rsidRPr="0075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9"/>
    <w:rsid w:val="000133A7"/>
    <w:rsid w:val="00066138"/>
    <w:rsid w:val="001C384E"/>
    <w:rsid w:val="001D06C8"/>
    <w:rsid w:val="00311F75"/>
    <w:rsid w:val="00451313"/>
    <w:rsid w:val="006078D2"/>
    <w:rsid w:val="006A3ACB"/>
    <w:rsid w:val="006C42CC"/>
    <w:rsid w:val="0075019F"/>
    <w:rsid w:val="00763F88"/>
    <w:rsid w:val="007C5CD8"/>
    <w:rsid w:val="008A78DE"/>
    <w:rsid w:val="008D2CA9"/>
    <w:rsid w:val="00A67730"/>
    <w:rsid w:val="00B1517D"/>
    <w:rsid w:val="00CF4740"/>
    <w:rsid w:val="00D23953"/>
    <w:rsid w:val="00DB735E"/>
    <w:rsid w:val="00DD671C"/>
    <w:rsid w:val="00E655E9"/>
    <w:rsid w:val="00E83FBB"/>
    <w:rsid w:val="00EA6307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A4CB"/>
  <w15:chartTrackingRefBased/>
  <w15:docId w15:val="{9C098EFB-257C-400B-B519-18404E47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735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B735E"/>
    <w:rPr>
      <w:color w:val="0000FF"/>
      <w:u w:val="single"/>
    </w:rPr>
  </w:style>
  <w:style w:type="paragraph" w:customStyle="1" w:styleId="ortabalkbold">
    <w:name w:val="ortabalkbold"/>
    <w:basedOn w:val="Normal"/>
    <w:rsid w:val="00FD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dosya.csb.gov.tr/db/istanbul/icerikler/kume-yapi_d-lekce-orneg--20220805095936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Ograk</dc:creator>
  <cp:keywords/>
  <dc:description/>
  <cp:lastModifiedBy>Hilal Ograk</cp:lastModifiedBy>
  <cp:revision>2</cp:revision>
  <dcterms:created xsi:type="dcterms:W3CDTF">2022-09-26T12:55:00Z</dcterms:created>
  <dcterms:modified xsi:type="dcterms:W3CDTF">2022-09-26T12:55:00Z</dcterms:modified>
</cp:coreProperties>
</file>