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D" w:rsidRPr="00261DE2" w:rsidRDefault="0076771D" w:rsidP="00261DE2">
      <w:pPr>
        <w:overflowPunct/>
        <w:autoSpaceDE/>
        <w:autoSpaceDN/>
        <w:adjustRightInd/>
        <w:spacing w:after="160" w:line="276" w:lineRule="auto"/>
        <w:jc w:val="center"/>
        <w:textAlignment w:val="auto"/>
        <w:rPr>
          <w:rFonts w:eastAsiaTheme="minorHAnsi"/>
          <w:b/>
          <w:sz w:val="28"/>
          <w:szCs w:val="28"/>
        </w:rPr>
      </w:pPr>
      <w:r w:rsidRPr="00261DE2">
        <w:rPr>
          <w:rFonts w:eastAsiaTheme="minorHAnsi"/>
          <w:b/>
          <w:sz w:val="28"/>
          <w:szCs w:val="28"/>
        </w:rPr>
        <w:t>YAPI MÜTEAHHİTLİĞİ YETKİ BELGE NUMARASI BAŞVURU BELGELERİ A GRUBU (GERÇEK/TÜZEL KİŞİ)</w:t>
      </w:r>
    </w:p>
    <w:p w:rsidR="009F79DB" w:rsidRPr="00261DE2" w:rsidRDefault="009F79DB" w:rsidP="00CB7F02">
      <w:pPr>
        <w:overflowPunct/>
        <w:spacing w:line="276" w:lineRule="auto"/>
        <w:textAlignment w:val="auto"/>
        <w:rPr>
          <w:rFonts w:eastAsiaTheme="minorHAnsi"/>
          <w:b/>
          <w:bCs/>
          <w:color w:val="000000"/>
          <w:sz w:val="22"/>
          <w:szCs w:val="22"/>
        </w:rPr>
      </w:pP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 xml:space="preserve">YAPI MÜTEAHHİTLİK SİSTEMİ BAŞVURULARI İÇİN ÖNEMLİ NOTLAR: </w:t>
      </w:r>
    </w:p>
    <w:p w:rsidR="0076771D" w:rsidRPr="00261DE2" w:rsidRDefault="0076771D" w:rsidP="00261DE2">
      <w:pPr>
        <w:spacing w:line="276" w:lineRule="auto"/>
        <w:jc w:val="both"/>
        <w:rPr>
          <w:rFonts w:eastAsiaTheme="minorHAnsi"/>
          <w:sz w:val="22"/>
          <w:szCs w:val="22"/>
        </w:rPr>
      </w:pPr>
      <w:r w:rsidRPr="00261DE2">
        <w:rPr>
          <w:rFonts w:eastAsiaTheme="minorHAnsi"/>
          <w:sz w:val="22"/>
          <w:szCs w:val="22"/>
        </w:rPr>
        <w:sym w:font="Symbol" w:char="F0B7"/>
      </w:r>
      <w:r w:rsidR="00261DE2" w:rsidRPr="00261DE2">
        <w:rPr>
          <w:rFonts w:eastAsiaTheme="minorHAnsi"/>
          <w:sz w:val="22"/>
          <w:szCs w:val="22"/>
        </w:rPr>
        <w:t xml:space="preserve"> BAŞVURU DURUMUNUZA UYGUN DİLEKÇE ÖRNEĞİ DE (1. MADDEDE BELİRTİLEN ) ZARFIN DIŞINDA KALACAK ŞEKİLDE EVRAK KAYIT BÖLÜMÜNE DİREK TESLİM EDİLECEKTİR. </w:t>
      </w:r>
      <w:r w:rsidR="00261DE2" w:rsidRPr="00261DE2">
        <w:rPr>
          <w:rFonts w:eastAsiaTheme="minorHAnsi"/>
          <w:b/>
          <w:sz w:val="22"/>
          <w:szCs w:val="22"/>
        </w:rPr>
        <w:t>TARAFIMIZDAN EVRAK ÖN İNCELEMESİ YAPILMAYACAKTIR.</w:t>
      </w:r>
    </w:p>
    <w:p w:rsidR="0076771D" w:rsidRPr="00261DE2" w:rsidRDefault="00261DE2" w:rsidP="00261DE2">
      <w:pPr>
        <w:overflowPunct/>
        <w:autoSpaceDE/>
        <w:autoSpaceDN/>
        <w:adjustRightInd/>
        <w:spacing w:after="160" w:line="276" w:lineRule="auto"/>
        <w:jc w:val="both"/>
        <w:textAlignment w:val="auto"/>
        <w:rPr>
          <w:rFonts w:eastAsiaTheme="minorHAnsi"/>
          <w:b/>
          <w:sz w:val="22"/>
          <w:szCs w:val="22"/>
        </w:rPr>
      </w:pPr>
      <w:r w:rsidRPr="00261DE2">
        <w:rPr>
          <w:rFonts w:eastAsiaTheme="minorHAnsi"/>
          <w:sz w:val="22"/>
          <w:szCs w:val="22"/>
        </w:rPr>
        <w:t xml:space="preserve"> </w:t>
      </w:r>
      <w:r w:rsidR="0076771D" w:rsidRPr="00261DE2">
        <w:rPr>
          <w:rFonts w:eastAsiaTheme="minorHAnsi"/>
          <w:sz w:val="22"/>
          <w:szCs w:val="22"/>
        </w:rPr>
        <w:sym w:font="Symbol" w:char="F0B7"/>
      </w:r>
      <w:r w:rsidRPr="00261DE2">
        <w:rPr>
          <w:rFonts w:eastAsiaTheme="minorHAnsi"/>
          <w:sz w:val="22"/>
          <w:szCs w:val="22"/>
        </w:rPr>
        <w:t xml:space="preserve"> GERÇEK VE TÜZEL KİŞİ BAŞVURULARINDA (GEÇİCİ YAPI MÜTEAHHİTLİĞİ BAŞVURUSU HARİÇ) KEP ADRESİ (KAYITLI ELEKTRONİK POSTA ALINMASI) ZORUNLUDUR. </w:t>
      </w:r>
      <w:r w:rsidRPr="00261DE2">
        <w:rPr>
          <w:rFonts w:eastAsiaTheme="minorHAnsi"/>
          <w:b/>
          <w:sz w:val="22"/>
          <w:szCs w:val="22"/>
        </w:rPr>
        <w:t>…………………..@......KEP.TR</w:t>
      </w:r>
    </w:p>
    <w:p w:rsidR="0076771D" w:rsidRPr="00261DE2" w:rsidRDefault="0076771D"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sym w:font="Symbol" w:char="F0B7"/>
      </w:r>
      <w:r w:rsidR="00261DE2" w:rsidRPr="00261DE2">
        <w:rPr>
          <w:rFonts w:eastAsiaTheme="minorHAnsi"/>
          <w:sz w:val="22"/>
          <w:szCs w:val="22"/>
        </w:rPr>
        <w:t xml:space="preserve"> VEKÂLETEN BAŞVURU YAPILMASI HALİNDE VEKÂLETNAMEDE YAPI MÜTEAHHİTLİĞİ YETKİ BELGE NUMARASI BAŞVURUSU YAPABİLİR İBARESİ ZORUNLUDUR. (VEKÂLETEN BAŞVURULARDA VEKALET EVRAKLARA EKLENECEKTİR.) </w:t>
      </w:r>
    </w:p>
    <w:p w:rsidR="0076771D" w:rsidRPr="00261DE2" w:rsidRDefault="0076771D" w:rsidP="00261DE2">
      <w:pPr>
        <w:overflowPunct/>
        <w:autoSpaceDE/>
        <w:autoSpaceDN/>
        <w:adjustRightInd/>
        <w:spacing w:after="160" w:line="276" w:lineRule="auto"/>
        <w:jc w:val="both"/>
        <w:textAlignment w:val="auto"/>
        <w:rPr>
          <w:rFonts w:eastAsiaTheme="minorHAnsi"/>
          <w:b/>
          <w:sz w:val="22"/>
          <w:szCs w:val="22"/>
          <w:u w:val="single"/>
        </w:rPr>
      </w:pPr>
      <w:r w:rsidRPr="00261DE2">
        <w:rPr>
          <w:rFonts w:eastAsiaTheme="minorHAnsi"/>
          <w:sz w:val="22"/>
          <w:szCs w:val="22"/>
        </w:rPr>
        <w:sym w:font="Symbol" w:char="F0B7"/>
      </w:r>
      <w:r w:rsidR="00261DE2" w:rsidRPr="00261DE2">
        <w:rPr>
          <w:rFonts w:eastAsiaTheme="minorHAnsi"/>
          <w:sz w:val="22"/>
          <w:szCs w:val="22"/>
        </w:rPr>
        <w:t xml:space="preserve"> YETKİ BELGE NUMARASI BAŞVURU EVRAKLARI 2 MART 2019 TARİH VE 30702 SAYILI “YAPI MÜTEAHHİTLERİNİN SINIFLANDIRILMASI VE KAYITLARININ TUTULMASI HAKKINDA YÖNETMELİK” VE BU YÖNETMELİK EKLERİNE UYGUN ŞEKİLDE HAZIRLANARAK MÜDÜRLÜĞÜMÜZE TESLİM EDİLECEKTİR. </w:t>
      </w:r>
      <w:r w:rsidR="00261DE2" w:rsidRPr="00261DE2">
        <w:rPr>
          <w:rFonts w:eastAsiaTheme="minorHAnsi"/>
          <w:b/>
          <w:sz w:val="22"/>
          <w:szCs w:val="22"/>
          <w:u w:val="single"/>
        </w:rPr>
        <w:t xml:space="preserve">YÖNETMELİK VE EKLERİNE UYGUN OLMAYARAK YAPILAN BAŞVURULAR GEÇERSİZ OLACAKTIR. </w:t>
      </w:r>
    </w:p>
    <w:p w:rsidR="0076771D" w:rsidRPr="00261DE2" w:rsidRDefault="0076771D"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sym w:font="Symbol" w:char="F0B7"/>
      </w:r>
      <w:r w:rsidR="00261DE2" w:rsidRPr="00261DE2">
        <w:rPr>
          <w:rFonts w:eastAsiaTheme="minorHAnsi"/>
          <w:sz w:val="22"/>
          <w:szCs w:val="22"/>
        </w:rPr>
        <w:t xml:space="preserve"> 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w:t>
      </w:r>
    </w:p>
    <w:p w:rsidR="0076771D" w:rsidRPr="00261DE2" w:rsidRDefault="00261DE2" w:rsidP="00261DE2">
      <w:pPr>
        <w:overflowPunct/>
        <w:autoSpaceDE/>
        <w:autoSpaceDN/>
        <w:adjustRightInd/>
        <w:spacing w:after="160" w:line="276" w:lineRule="auto"/>
        <w:jc w:val="center"/>
        <w:textAlignment w:val="auto"/>
        <w:rPr>
          <w:rFonts w:eastAsiaTheme="minorHAnsi"/>
          <w:b/>
          <w:sz w:val="22"/>
          <w:szCs w:val="22"/>
        </w:rPr>
      </w:pPr>
      <w:r w:rsidRPr="00261DE2">
        <w:rPr>
          <w:rFonts w:eastAsiaTheme="minorHAnsi"/>
          <w:b/>
          <w:sz w:val="22"/>
          <w:szCs w:val="22"/>
        </w:rPr>
        <w:t>BAŞVURU EVRAKLARI</w:t>
      </w:r>
    </w:p>
    <w:p w:rsidR="0076771D" w:rsidRPr="00261DE2" w:rsidRDefault="00261DE2" w:rsidP="00261DE2">
      <w:pPr>
        <w:overflowPunct/>
        <w:autoSpaceDE/>
        <w:autoSpaceDN/>
        <w:adjustRightInd/>
        <w:spacing w:after="160" w:line="276" w:lineRule="auto"/>
        <w:contextualSpacing/>
        <w:jc w:val="both"/>
        <w:textAlignment w:val="auto"/>
        <w:rPr>
          <w:rFonts w:eastAsiaTheme="minorHAnsi"/>
          <w:sz w:val="22"/>
          <w:szCs w:val="22"/>
        </w:rPr>
      </w:pPr>
      <w:r w:rsidRPr="00261DE2">
        <w:rPr>
          <w:rFonts w:eastAsiaTheme="minorHAnsi"/>
          <w:sz w:val="22"/>
          <w:szCs w:val="22"/>
        </w:rPr>
        <w:t xml:space="preserve">1-   A) </w:t>
      </w:r>
      <w:r w:rsidRPr="00261DE2">
        <w:rPr>
          <w:rFonts w:eastAsiaTheme="minorHAnsi"/>
          <w:b/>
          <w:sz w:val="22"/>
          <w:szCs w:val="22"/>
        </w:rPr>
        <w:t>YAMBİSTE KAYITLI YETKİ BELGE NUMARASI OLUPTA,</w:t>
      </w:r>
      <w:r w:rsidRPr="00261DE2">
        <w:rPr>
          <w:rFonts w:eastAsiaTheme="minorHAnsi"/>
          <w:sz w:val="22"/>
          <w:szCs w:val="22"/>
        </w:rPr>
        <w:t xml:space="preserve"> MÜTEAHHİT YETERLİK SİSTEMİNE KAYIT OLACAKLAR İÇİN DİLEKÇE ÖRNEĞİ (ÖRNEK-1) </w:t>
      </w:r>
    </w:p>
    <w:p w:rsidR="0076771D" w:rsidRPr="00261DE2" w:rsidRDefault="00261DE2" w:rsidP="00261DE2">
      <w:pPr>
        <w:overflowPunct/>
        <w:autoSpaceDE/>
        <w:autoSpaceDN/>
        <w:adjustRightInd/>
        <w:spacing w:after="160" w:line="276" w:lineRule="auto"/>
        <w:ind w:left="426"/>
        <w:jc w:val="both"/>
        <w:textAlignment w:val="auto"/>
        <w:rPr>
          <w:rFonts w:eastAsiaTheme="minorHAnsi"/>
          <w:sz w:val="22"/>
          <w:szCs w:val="22"/>
        </w:rPr>
      </w:pPr>
      <w:r w:rsidRPr="00261DE2">
        <w:rPr>
          <w:rFonts w:eastAsiaTheme="minorHAnsi"/>
          <w:sz w:val="22"/>
          <w:szCs w:val="22"/>
        </w:rPr>
        <w:t xml:space="preserve">B) </w:t>
      </w:r>
      <w:r w:rsidRPr="00261DE2">
        <w:rPr>
          <w:rFonts w:eastAsiaTheme="minorHAnsi"/>
          <w:b/>
          <w:sz w:val="22"/>
          <w:szCs w:val="22"/>
        </w:rPr>
        <w:t>YAMBİSTE KAYITLI YETKİ BELGE NUMARASI OLMAYIP İLK DEFA</w:t>
      </w:r>
      <w:r w:rsidRPr="00261DE2">
        <w:rPr>
          <w:rFonts w:eastAsiaTheme="minorHAnsi"/>
          <w:sz w:val="22"/>
          <w:szCs w:val="22"/>
        </w:rPr>
        <w:t>, MÜTEAHHİT YETERLİK SİSTEMİNE KAYIT   OLACAKLAR İÇİN DİLEKÇE ÖRNEĞİ (ÖRNEK-2)</w:t>
      </w: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 xml:space="preserve">2- YAPI MÜTEAHHİTLİĞİ YETKİ BELGE NUMARASI BAŞVURU FORMU (EK-1) </w:t>
      </w: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3- GERÇEK KİŞİLER İÇİN, TİCARET VEYA SANAYİ ODASI FAALİYET BELGESİ ASLI (2019 YILINDA ALINMIŞ ASLI) (ESNAF VE SANATKAR ODASI VB. MESLEKİ ODA KAYIT BELGELERİ KABUL EDİLMEMEKTEDİR.) İLGİLİ NACE KODLARININ (412001-412002-412003-412004-421101-421301-421302-422202-429103-429901-429902-429904-439910-449915) EN AZ BİR TANESİ FAALİYET BELGESİNİN NACE BÖLÜMÜNE EKLİ OLMASI ZORUNLUDUR.</w:t>
      </w: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 xml:space="preserve">4- TÜZEL KİŞİLER İÇİN, TİCARET SİCİL GAZETESİ KURULUŞ VE ŞİRKET ÜZERİNDEKİ DEĞİŞİKLİKLER İÇEREN GAZETELERİN (KURULUŞ, UNVAN DEĞİŞİKLİĞİ, MÜDÜR ATAMA, SON HİSSE DEVRİ GAZETELERİNİN ) </w:t>
      </w:r>
      <w:r w:rsidRPr="00261DE2">
        <w:rPr>
          <w:rFonts w:eastAsiaTheme="minorHAnsi"/>
          <w:b/>
          <w:sz w:val="22"/>
          <w:szCs w:val="22"/>
        </w:rPr>
        <w:t>ASLI VEYA TİCARET SİCİL MÜD. ONAYLI SURETİ</w:t>
      </w: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 xml:space="preserve">5- TÜZEL KİŞİLER İÇİN İMZA SİRKÜLERİ, GERÇEK KİŞİLER İÇİN İMZA BEYANNAMELERİ. </w:t>
      </w:r>
      <w:r w:rsidRPr="00261DE2">
        <w:rPr>
          <w:rFonts w:eastAsiaTheme="minorHAnsi"/>
          <w:b/>
          <w:sz w:val="22"/>
          <w:szCs w:val="22"/>
        </w:rPr>
        <w:t>(NOTER ONAYLI ASLI OLACAKTIR.)</w:t>
      </w: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 xml:space="preserve">6- GELİR İDARESİ BAŞKANLIĞI KAYITLARINA GÖRE FAALİYET DURUMUNUN AKTİF OLDUĞUNA DAİR BELGE (MÜKELLEFİYET DURUM BELGESİ) </w:t>
      </w:r>
    </w:p>
    <w:p w:rsidR="0076771D" w:rsidRPr="00261DE2" w:rsidRDefault="00261DE2" w:rsidP="00261DE2">
      <w:pPr>
        <w:numPr>
          <w:ilvl w:val="0"/>
          <w:numId w:val="9"/>
        </w:numPr>
        <w:overflowPunct/>
        <w:autoSpaceDE/>
        <w:autoSpaceDN/>
        <w:adjustRightInd/>
        <w:spacing w:after="160" w:line="276" w:lineRule="auto"/>
        <w:ind w:left="426" w:hanging="426"/>
        <w:contextualSpacing/>
        <w:jc w:val="both"/>
        <w:textAlignment w:val="auto"/>
        <w:rPr>
          <w:rFonts w:eastAsiaTheme="minorHAnsi"/>
          <w:sz w:val="22"/>
          <w:szCs w:val="22"/>
        </w:rPr>
      </w:pPr>
      <w:r w:rsidRPr="00261DE2">
        <w:rPr>
          <w:rFonts w:eastAsiaTheme="minorHAnsi"/>
          <w:sz w:val="22"/>
          <w:szCs w:val="22"/>
        </w:rPr>
        <w:t xml:space="preserve">  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261DE2">
        <w:rPr>
          <w:rFonts w:eastAsiaTheme="minorHAnsi"/>
          <w:b/>
          <w:sz w:val="22"/>
          <w:szCs w:val="22"/>
        </w:rPr>
        <w:t>(EFT, HAVALE KABUL EDİLMEMEKTEDİR.)</w:t>
      </w:r>
      <w:r w:rsidRPr="00261DE2">
        <w:rPr>
          <w:rFonts w:eastAsiaTheme="minorHAnsi"/>
          <w:sz w:val="22"/>
          <w:szCs w:val="22"/>
        </w:rPr>
        <w:t xml:space="preserve"> DEKONT TEMİN EDİLECEKTİR. </w:t>
      </w:r>
    </w:p>
    <w:p w:rsidR="00B72931" w:rsidRPr="00261DE2" w:rsidRDefault="00261DE2" w:rsidP="00261DE2">
      <w:pPr>
        <w:overflowPunct/>
        <w:autoSpaceDE/>
        <w:autoSpaceDN/>
        <w:adjustRightInd/>
        <w:spacing w:after="160" w:line="276" w:lineRule="auto"/>
        <w:contextualSpacing/>
        <w:jc w:val="both"/>
        <w:textAlignment w:val="auto"/>
        <w:rPr>
          <w:rFonts w:eastAsiaTheme="minorHAnsi"/>
          <w:sz w:val="22"/>
          <w:szCs w:val="22"/>
        </w:rPr>
      </w:pPr>
      <w:r w:rsidRPr="00261DE2">
        <w:rPr>
          <w:rFonts w:eastAsiaTheme="minorHAnsi"/>
          <w:sz w:val="22"/>
          <w:szCs w:val="22"/>
        </w:rPr>
        <w:lastRenderedPageBreak/>
        <w:t xml:space="preserve">*YAPI MÜTEAHHİTLİĞİ YETKİ BELGE NUMARASI (YAMBİS) OLMAYANLAR VEYA BAKANLIĞIMIZ TARAFINDAN RE’SEN VERİLEN YETKİ BELGE NUMARALARINI KULLANAN GERÇEK VE TÜZEL KİŞİLER, 2500 TL’LİK BANKA DEKONTLARINI YATIRACAKLARDIR. BU ÜCRETİ YATIRMAYANLAR GRUP TAYİN BAŞVURUSU SIRASINDA İLAVE DEKONT OLARAK </w:t>
      </w:r>
    </w:p>
    <w:p w:rsidR="0076771D" w:rsidRPr="00261DE2" w:rsidRDefault="00261DE2" w:rsidP="00261DE2">
      <w:pPr>
        <w:overflowPunct/>
        <w:autoSpaceDE/>
        <w:autoSpaceDN/>
        <w:adjustRightInd/>
        <w:spacing w:after="160" w:line="276" w:lineRule="auto"/>
        <w:contextualSpacing/>
        <w:jc w:val="both"/>
        <w:textAlignment w:val="auto"/>
        <w:rPr>
          <w:rFonts w:eastAsiaTheme="minorHAnsi"/>
          <w:sz w:val="22"/>
          <w:szCs w:val="22"/>
        </w:rPr>
      </w:pPr>
      <w:r w:rsidRPr="00261DE2">
        <w:rPr>
          <w:rFonts w:eastAsiaTheme="minorHAnsi"/>
          <w:sz w:val="22"/>
          <w:szCs w:val="22"/>
        </w:rPr>
        <w:t xml:space="preserve">KOMİSYONA SUNACAKLARDIR. </w:t>
      </w:r>
      <w:r w:rsidRPr="00261DE2">
        <w:rPr>
          <w:rFonts w:eastAsiaTheme="minorHAnsi"/>
          <w:b/>
          <w:sz w:val="22"/>
          <w:szCs w:val="22"/>
        </w:rPr>
        <w:t>DAHA ÖNCEDEN YAPI MÜTEAHHİTLİĞİ YETKİ BELGE NUMARALARINI ÜCRET YATIRARAK ALMIŞ OLANLAR 2500 TL’ LİK ÜCRETİ YATIRMAYACAKLARDIR.</w:t>
      </w:r>
      <w:r w:rsidRPr="00261DE2">
        <w:rPr>
          <w:rFonts w:eastAsiaTheme="minorHAnsi"/>
          <w:sz w:val="22"/>
          <w:szCs w:val="22"/>
        </w:rPr>
        <w:t xml:space="preserve"> </w:t>
      </w: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*YAPI MÜTEAHHİTLİĞİ YETKİ BELGE NUMARASI (YAMBİS) MEVCUT OLUPTA YAPI MÜTEAHHİDİ YETKİ BELGESİ GRUP TAYİNİ TALEBİNDE BULUNMAK İSTEYENLER, GRUP İÇİN GEREKLİ BAŞVURU EVRAKLARINI HAZIRLAYARAK 6000 TL’LİK GRUP TAYİNİ TALEBİ (YAPI MÜTEAHHİDİ YETKİ BELGESİ GRUP TAYİNİ TALEBİ /İTİRAZ/YENİLEME/AKTİVASYON ÜCRETİ (A GRUBU) =6000 TL’DİR.) ÜCRETİNİ YATIRARAK KAPALI ZARF İÇERİSİNDE BAŞVURUDA BULUNACAKLARDIR</w:t>
      </w:r>
      <w:r w:rsidRPr="00261DE2">
        <w:rPr>
          <w:rFonts w:eastAsiaTheme="minorHAnsi"/>
          <w:b/>
          <w:sz w:val="22"/>
          <w:szCs w:val="22"/>
        </w:rPr>
        <w:t>.</w:t>
      </w:r>
      <w:r w:rsidRPr="00261DE2">
        <w:rPr>
          <w:rFonts w:eastAsiaTheme="minorHAnsi"/>
          <w:sz w:val="22"/>
          <w:szCs w:val="22"/>
        </w:rPr>
        <w:t xml:space="preserve"> </w:t>
      </w: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*İLGİLİNİN GRUP TAYİN BAŞVURUSU KOMİSYON TARAFINDAN İNCELENEREK TALEP EDİLEN GRUP UYGUN GÖRÜLÜRSE A GRUBU İÇİN 24000 TL’LİK GRUP ÜCRETİ TALEP EDİLECEKTİR. (İLK DEFA YAPI MÜTEAHHİDİ YETKİ BELGESİ GRUP KAYIT ÜCRETİ (A GRUBU) =24000 TL’DİR.)</w:t>
      </w:r>
      <w:r w:rsidRPr="00261DE2">
        <w:rPr>
          <w:rFonts w:eastAsiaTheme="minorHAnsi"/>
          <w:b/>
          <w:sz w:val="22"/>
          <w:szCs w:val="22"/>
        </w:rPr>
        <w:t xml:space="preserve">İLGİLİNİN GRUP TAYİN BAŞVURUSU KOMİSYON TARAFINDAN UYGUN GÖRÜLMEDİĞİ TAKTİRDE GRUP TAYİN TALEBİ ÜCRETİ </w:t>
      </w:r>
      <w:r w:rsidRPr="00261DE2">
        <w:rPr>
          <w:rFonts w:eastAsiaTheme="minorHAnsi"/>
          <w:sz w:val="22"/>
          <w:szCs w:val="22"/>
        </w:rPr>
        <w:t xml:space="preserve">((A GRUBU) =6000 TL’DİR.) </w:t>
      </w:r>
      <w:r w:rsidRPr="00261DE2">
        <w:rPr>
          <w:rFonts w:eastAsiaTheme="minorHAnsi"/>
          <w:b/>
          <w:sz w:val="22"/>
          <w:szCs w:val="22"/>
        </w:rPr>
        <w:t>İADE EDİLMEYECEKTİR.</w:t>
      </w:r>
      <w:r w:rsidRPr="00261DE2">
        <w:rPr>
          <w:rFonts w:eastAsiaTheme="minorHAnsi"/>
          <w:sz w:val="22"/>
          <w:szCs w:val="22"/>
        </w:rPr>
        <w:t xml:space="preserve"> </w:t>
      </w: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 xml:space="preserve">8-BİLDİRİM YÜKÜMLÜLÜĞÜ TAAHHÜTNAMESİ (EK-7) </w:t>
      </w: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 xml:space="preserve">9-SİCİL DURUM BEYANNAMESİ (EK-5) </w:t>
      </w: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 xml:space="preserve"> 10-EKONOMİK VE MALİ YETERLİK BİLDİRİM FORMU (EK-2) </w:t>
      </w:r>
    </w:p>
    <w:p w:rsidR="0076771D" w:rsidRPr="00261DE2" w:rsidRDefault="0076771D"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sym w:font="Symbol" w:char="F0B7"/>
      </w:r>
      <w:r w:rsidR="00261DE2" w:rsidRPr="00261DE2">
        <w:rPr>
          <w:rFonts w:eastAsiaTheme="minorHAnsi"/>
          <w:sz w:val="22"/>
          <w:szCs w:val="22"/>
        </w:rPr>
        <w:t xml:space="preserve"> BİLANÇO ORANLARININ </w:t>
      </w:r>
    </w:p>
    <w:p w:rsidR="0076771D" w:rsidRPr="00261DE2" w:rsidRDefault="00261DE2" w:rsidP="00261DE2">
      <w:pPr>
        <w:overflowPunct/>
        <w:autoSpaceDE/>
        <w:autoSpaceDN/>
        <w:adjustRightInd/>
        <w:spacing w:line="276" w:lineRule="auto"/>
        <w:jc w:val="both"/>
        <w:textAlignment w:val="auto"/>
        <w:rPr>
          <w:rFonts w:eastAsiaTheme="minorHAnsi"/>
          <w:sz w:val="22"/>
          <w:szCs w:val="22"/>
        </w:rPr>
      </w:pPr>
      <w:r w:rsidRPr="00261DE2">
        <w:rPr>
          <w:rFonts w:eastAsiaTheme="minorHAnsi"/>
          <w:sz w:val="22"/>
          <w:szCs w:val="22"/>
        </w:rPr>
        <w:t xml:space="preserve">           A) CARİ ORANIN(DÖNEN VARLIKLAR/KISA VADELİ BORÇLAR)EN AZ 0,50</w:t>
      </w:r>
    </w:p>
    <w:p w:rsidR="0076771D" w:rsidRPr="00261DE2" w:rsidRDefault="00261DE2" w:rsidP="00261DE2">
      <w:pPr>
        <w:overflowPunct/>
        <w:autoSpaceDE/>
        <w:autoSpaceDN/>
        <w:adjustRightInd/>
        <w:spacing w:line="276" w:lineRule="auto"/>
        <w:jc w:val="both"/>
        <w:textAlignment w:val="auto"/>
        <w:rPr>
          <w:rFonts w:eastAsiaTheme="minorHAnsi"/>
          <w:sz w:val="22"/>
          <w:szCs w:val="22"/>
        </w:rPr>
      </w:pPr>
      <w:r w:rsidRPr="00261DE2">
        <w:rPr>
          <w:rFonts w:eastAsiaTheme="minorHAnsi"/>
          <w:sz w:val="22"/>
          <w:szCs w:val="22"/>
        </w:rPr>
        <w:t xml:space="preserve">           B) ÖZ KAYNAK ORANININ (ÖZ KAYNAKLAR/TOPLAM AKTİF) EN AZ 0.10 </w:t>
      </w:r>
    </w:p>
    <w:p w:rsidR="0076771D" w:rsidRPr="00261DE2" w:rsidRDefault="00261DE2" w:rsidP="00261DE2">
      <w:pPr>
        <w:overflowPunct/>
        <w:autoSpaceDE/>
        <w:autoSpaceDN/>
        <w:adjustRightInd/>
        <w:spacing w:line="276" w:lineRule="auto"/>
        <w:jc w:val="both"/>
        <w:textAlignment w:val="auto"/>
        <w:rPr>
          <w:rFonts w:eastAsiaTheme="minorHAnsi"/>
          <w:sz w:val="22"/>
          <w:szCs w:val="22"/>
        </w:rPr>
      </w:pPr>
      <w:r w:rsidRPr="00261DE2">
        <w:rPr>
          <w:rFonts w:eastAsiaTheme="minorHAnsi"/>
          <w:sz w:val="22"/>
          <w:szCs w:val="22"/>
        </w:rPr>
        <w:t xml:space="preserve">           C) KISA VADELİ BANKA BORÇLARININ ÖZ KAYNAKLARA ORANININ 0.75’TEN KÜÇÜK OLMASI GEREKİR. </w:t>
      </w:r>
    </w:p>
    <w:p w:rsidR="0076771D" w:rsidRPr="00261DE2" w:rsidRDefault="0076771D" w:rsidP="00261DE2">
      <w:pPr>
        <w:overflowPunct/>
        <w:autoSpaceDE/>
        <w:autoSpaceDN/>
        <w:adjustRightInd/>
        <w:spacing w:line="276" w:lineRule="auto"/>
        <w:jc w:val="both"/>
        <w:textAlignment w:val="auto"/>
        <w:rPr>
          <w:rFonts w:eastAsiaTheme="minorHAnsi"/>
          <w:sz w:val="22"/>
          <w:szCs w:val="22"/>
        </w:rPr>
      </w:pPr>
    </w:p>
    <w:p w:rsidR="0076771D" w:rsidRPr="00261DE2" w:rsidRDefault="0076771D"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sym w:font="Symbol" w:char="F0B7"/>
      </w:r>
      <w:r w:rsidR="00261DE2" w:rsidRPr="00261DE2">
        <w:rPr>
          <w:rFonts w:eastAsiaTheme="minorHAnsi"/>
          <w:sz w:val="22"/>
          <w:szCs w:val="22"/>
        </w:rPr>
        <w:t xml:space="preserve"> İŞ HACMİ (BAŞVURU YAPILAN YILDAN ÖNCEKİ YILA AİT; BAŞVURU SAHİBİNİN İŞ HACMİNİ GÖSTEREN TOPLAM CİROSU VEYA BU YÖNETMELİK KAPSAMINDAKİ İŞLERLE İLGİLİ CİROSUNUN BAŞVURULAN YETKİ BELGESİ GRUBUNDA SUNULMASI GEREKEN ASGARİ İŞ DENEYİM MİKTARININ %20’SİNDEN AZ OLMAMALIDIR.) </w:t>
      </w: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11- BANKA REFERANS MEKTUBU ( EK-3 ) (BAŞVURULAN YETKİ BELGE GRUBUNDA SUNMASI GEREKEN İŞ DENEYİM MİKTARININ % 5’İNDEN AZ OLMAMASI GEREKLİDİR. BAŞVURU YAPILAN AY İÇERİSİNDE ALINMIŞ OLMASI GEREKMEKTEDİR.)</w:t>
      </w: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12- MESLEKİ VE TEKNİK YETERLİK BİLDİRİM FORMU (EK-4)</w:t>
      </w:r>
    </w:p>
    <w:p w:rsidR="0076771D" w:rsidRPr="00261DE2" w:rsidRDefault="0076771D"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sym w:font="Symbol" w:char="F0B7"/>
      </w:r>
      <w:r w:rsidR="00261DE2" w:rsidRPr="00261DE2">
        <w:rPr>
          <w:rFonts w:eastAsiaTheme="minorHAnsi"/>
          <w:sz w:val="22"/>
          <w:szCs w:val="22"/>
        </w:rPr>
        <w:t xml:space="preserve"> ORTALAMA YILLIK İŞ GÜCÜ VE TEKNİK PERSONEL BİLGİLERİ TABLOSU (İŞ GÜCÜ KAPSAMINDA ORTALAMA YILLIK USTA GÜCÜ 50’DEN, TEKNİK PERSONEL İŞ GÜCÜ 8’DEN AZ OLMAYACAKTIR.) </w:t>
      </w:r>
    </w:p>
    <w:p w:rsidR="0076771D" w:rsidRPr="00261DE2" w:rsidRDefault="00261DE2"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t>13- İŞ DENEYİM BELGELERİ (BENZER İŞ GRUPLARI TEBLİĞİNİN “ (B) ÜST YAPI BİNA İŞLERİ İLE İLGİLİ İŞLERE AİT OLMASI GEREKMEKTEDİR.)</w:t>
      </w:r>
    </w:p>
    <w:p w:rsidR="0076771D" w:rsidRPr="00261DE2" w:rsidRDefault="0076771D" w:rsidP="00261DE2">
      <w:pPr>
        <w:overflowPunct/>
        <w:autoSpaceDE/>
        <w:autoSpaceDN/>
        <w:adjustRightInd/>
        <w:spacing w:after="160" w:line="276" w:lineRule="auto"/>
        <w:jc w:val="both"/>
        <w:textAlignment w:val="auto"/>
        <w:rPr>
          <w:rFonts w:eastAsiaTheme="minorHAnsi"/>
          <w:sz w:val="22"/>
          <w:szCs w:val="22"/>
        </w:rPr>
      </w:pPr>
      <w:r w:rsidRPr="00261DE2">
        <w:rPr>
          <w:rFonts w:eastAsiaTheme="minorHAnsi"/>
          <w:sz w:val="22"/>
          <w:szCs w:val="22"/>
        </w:rPr>
        <w:sym w:font="Symbol" w:char="F0B7"/>
      </w:r>
      <w:r w:rsidR="00261DE2" w:rsidRPr="00261DE2">
        <w:rPr>
          <w:rFonts w:eastAsiaTheme="minorHAnsi"/>
          <w:sz w:val="22"/>
          <w:szCs w:val="22"/>
        </w:rPr>
        <w:t xml:space="preserve"> </w:t>
      </w:r>
      <w:r w:rsidR="00261DE2" w:rsidRPr="00261DE2">
        <w:rPr>
          <w:rFonts w:eastAsiaTheme="minorHAnsi"/>
          <w:b/>
          <w:sz w:val="22"/>
          <w:szCs w:val="22"/>
        </w:rPr>
        <w:t>İŞ DENEYİM TUTARI, YAPIM İŞLERİ EŞİK DEĞERİNİN 2 KATINI GEÇMİŞ OLMASI GEREKMEKTEDİR. (2019 YILI YAPIM İŞLERİ EŞİK DEĞERİ:60.742.537 TL OLDUĞUNDAN ASGARİ GEREKLİ İŞ DENEYİM MİKTARI 2*60.742.537=121.485.074 TL’DİR.)</w:t>
      </w:r>
      <w:r w:rsidR="00261DE2" w:rsidRPr="00261DE2">
        <w:rPr>
          <w:rFonts w:eastAsiaTheme="minorHAnsi"/>
          <w:sz w:val="22"/>
          <w:szCs w:val="22"/>
        </w:rPr>
        <w:t xml:space="preserve"> </w:t>
      </w:r>
    </w:p>
    <w:p w:rsidR="0076771D" w:rsidRPr="00261DE2" w:rsidRDefault="0076771D" w:rsidP="00261DE2">
      <w:pPr>
        <w:overflowPunct/>
        <w:autoSpaceDE/>
        <w:autoSpaceDN/>
        <w:adjustRightInd/>
        <w:spacing w:after="160" w:line="276" w:lineRule="auto"/>
        <w:jc w:val="both"/>
        <w:textAlignment w:val="auto"/>
        <w:rPr>
          <w:rFonts w:eastAsiaTheme="minorHAnsi"/>
          <w:b/>
          <w:sz w:val="22"/>
          <w:szCs w:val="22"/>
        </w:rPr>
      </w:pPr>
      <w:r w:rsidRPr="00261DE2">
        <w:rPr>
          <w:rFonts w:eastAsiaTheme="minorHAnsi"/>
          <w:sz w:val="22"/>
          <w:szCs w:val="22"/>
        </w:rPr>
        <w:sym w:font="Symbol" w:char="F0B7"/>
      </w:r>
      <w:r w:rsidR="00261DE2" w:rsidRPr="00261DE2">
        <w:rPr>
          <w:rFonts w:eastAsiaTheme="minorHAnsi"/>
          <w:sz w:val="22"/>
          <w:szCs w:val="22"/>
        </w:rPr>
        <w:t xml:space="preserve"> ÜSTLENİLEBİLECEK İŞ MİKTARI SINIRSIZDIR. (</w:t>
      </w:r>
      <w:r w:rsidR="00261DE2" w:rsidRPr="00261DE2">
        <w:rPr>
          <w:rFonts w:eastAsiaTheme="minorHAnsi"/>
          <w:b/>
          <w:sz w:val="22"/>
          <w:szCs w:val="22"/>
        </w:rPr>
        <w:t>İŞ DENEYİM BELGELERİ ISLAK İMZALI, İNŞAAT MÜH. VE MİMARLIK MEZUNİYET BELGELERİ DE NOTER ONAYLI OLACAKTIR</w:t>
      </w:r>
      <w:r w:rsidR="00261DE2" w:rsidRPr="00261DE2">
        <w:rPr>
          <w:rFonts w:eastAsiaTheme="minorHAnsi"/>
          <w:sz w:val="22"/>
          <w:szCs w:val="22"/>
        </w:rPr>
        <w:t>.)</w:t>
      </w:r>
    </w:p>
    <w:p w:rsidR="0058663A" w:rsidRDefault="0058663A">
      <w:pPr>
        <w:overflowPunct/>
        <w:autoSpaceDE/>
        <w:autoSpaceDN/>
        <w:adjustRightInd/>
        <w:spacing w:after="160" w:line="259"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772C02" w:rsidRDefault="005A122A" w:rsidP="0023494C">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rsidP="00001865">
      <w:pPr>
        <w:overflowPunct/>
        <w:autoSpaceDE/>
        <w:autoSpaceDN/>
        <w:adjustRightInd/>
        <w:spacing w:after="160" w:line="259" w:lineRule="auto"/>
        <w:textAlignment w:val="auto"/>
      </w:pPr>
      <w:bookmarkStart w:id="0" w:name="_GoBack"/>
      <w:bookmarkEnd w:id="0"/>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20" w:rsidRDefault="008C1C20" w:rsidP="000A6C94">
      <w:r>
        <w:separator/>
      </w:r>
    </w:p>
  </w:endnote>
  <w:endnote w:type="continuationSeparator" w:id="0">
    <w:p w:rsidR="008C1C20" w:rsidRDefault="008C1C2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20" w:rsidRDefault="008C1C20" w:rsidP="000A6C94">
      <w:r>
        <w:separator/>
      </w:r>
    </w:p>
  </w:footnote>
  <w:footnote w:type="continuationSeparator" w:id="0">
    <w:p w:rsidR="008C1C20" w:rsidRDefault="008C1C20"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6"/>
  </w:num>
  <w:num w:numId="3">
    <w:abstractNumId w:val="8"/>
  </w:num>
  <w:num w:numId="4">
    <w:abstractNumId w:val="2"/>
  </w:num>
  <w:num w:numId="5">
    <w:abstractNumId w:val="4"/>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865"/>
    <w:rsid w:val="00011058"/>
    <w:rsid w:val="00060380"/>
    <w:rsid w:val="00073591"/>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216FE"/>
    <w:rsid w:val="00B240CF"/>
    <w:rsid w:val="00B307AC"/>
    <w:rsid w:val="00B430ED"/>
    <w:rsid w:val="00B72931"/>
    <w:rsid w:val="00B77C85"/>
    <w:rsid w:val="00B87CBA"/>
    <w:rsid w:val="00BB52BA"/>
    <w:rsid w:val="00BC2710"/>
    <w:rsid w:val="00BC2AD7"/>
    <w:rsid w:val="00BC4A6B"/>
    <w:rsid w:val="00BC6B1E"/>
    <w:rsid w:val="00BD40E8"/>
    <w:rsid w:val="00C568F1"/>
    <w:rsid w:val="00C6612C"/>
    <w:rsid w:val="00C84A2B"/>
    <w:rsid w:val="00C952A2"/>
    <w:rsid w:val="00CB7F02"/>
    <w:rsid w:val="00CC5371"/>
    <w:rsid w:val="00CC6028"/>
    <w:rsid w:val="00CD239E"/>
    <w:rsid w:val="00CE4F97"/>
    <w:rsid w:val="00D15FFE"/>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15B0"/>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57ED2-CBCA-4A83-8A81-0FAFC216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2769</Words>
  <Characters>15785</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18</cp:revision>
  <cp:lastPrinted>2019-01-30T07:58:00Z</cp:lastPrinted>
  <dcterms:created xsi:type="dcterms:W3CDTF">2019-07-30T11:56:00Z</dcterms:created>
  <dcterms:modified xsi:type="dcterms:W3CDTF">2019-10-08T08:11:00Z</dcterms:modified>
</cp:coreProperties>
</file>