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8F" w:rsidRPr="00CD789B" w:rsidRDefault="00FF7B8F" w:rsidP="00E9476E">
      <w:pPr>
        <w:pStyle w:val="Default"/>
        <w:jc w:val="center"/>
        <w:rPr>
          <w:rFonts w:ascii="Times New Roman" w:hAnsi="Times New Roman" w:cs="Times New Roman"/>
          <w:b/>
          <w:bCs/>
          <w:sz w:val="22"/>
          <w:szCs w:val="22"/>
          <w:u w:val="single"/>
        </w:rPr>
      </w:pPr>
      <w:r w:rsidRPr="00CD789B">
        <w:rPr>
          <w:rFonts w:ascii="Times New Roman" w:hAnsi="Times New Roman" w:cs="Times New Roman"/>
          <w:b/>
          <w:bCs/>
          <w:sz w:val="22"/>
          <w:szCs w:val="22"/>
          <w:u w:val="single"/>
        </w:rPr>
        <w:t>YAPI MÜTEAHHİTLİK SİSTEMİ BAŞVURULARI İÇİN ÖNEMLİ NOTLAR:</w:t>
      </w:r>
    </w:p>
    <w:p w:rsidR="00FF7B8F" w:rsidRPr="00CD789B" w:rsidRDefault="00FF7B8F" w:rsidP="00421157">
      <w:pPr>
        <w:pStyle w:val="Default"/>
        <w:jc w:val="both"/>
        <w:rPr>
          <w:rFonts w:ascii="Times New Roman" w:hAnsi="Times New Roman" w:cs="Times New Roman"/>
          <w:sz w:val="22"/>
          <w:szCs w:val="22"/>
          <w:u w:val="single"/>
        </w:rPr>
      </w:pPr>
      <w:r w:rsidRPr="00CD789B">
        <w:rPr>
          <w:rFonts w:ascii="Times New Roman" w:hAnsi="Times New Roman" w:cs="Times New Roman"/>
          <w:b/>
          <w:bCs/>
          <w:sz w:val="22"/>
          <w:szCs w:val="22"/>
          <w:u w:val="single"/>
        </w:rPr>
        <w:t xml:space="preserve"> </w:t>
      </w:r>
    </w:p>
    <w:p w:rsidR="00FF7B8F" w:rsidRDefault="00DA3CF2" w:rsidP="00421157">
      <w:pPr>
        <w:pStyle w:val="Default"/>
        <w:jc w:val="both"/>
        <w:rPr>
          <w:rFonts w:ascii="Times New Roman" w:hAnsi="Times New Roman" w:cs="Times New Roman"/>
          <w:bCs/>
          <w:sz w:val="22"/>
          <w:szCs w:val="22"/>
        </w:rPr>
      </w:pPr>
      <w:r w:rsidRPr="00CD789B">
        <w:rPr>
          <w:rFonts w:ascii="Times New Roman" w:hAnsi="Times New Roman" w:cs="Times New Roman"/>
          <w:sz w:val="22"/>
          <w:szCs w:val="22"/>
        </w:rPr>
        <w:t xml:space="preserve">1- </w:t>
      </w:r>
      <w:r w:rsidRPr="00CD789B">
        <w:rPr>
          <w:rFonts w:ascii="Times New Roman" w:hAnsi="Times New Roman" w:cs="Times New Roman"/>
          <w:bCs/>
          <w:sz w:val="22"/>
          <w:szCs w:val="22"/>
        </w:rPr>
        <w:t>Tü</w:t>
      </w:r>
      <w:r w:rsidR="00124841" w:rsidRPr="00CD789B">
        <w:rPr>
          <w:rFonts w:ascii="Times New Roman" w:hAnsi="Times New Roman" w:cs="Times New Roman"/>
          <w:bCs/>
          <w:sz w:val="22"/>
          <w:szCs w:val="22"/>
        </w:rPr>
        <w:t>m başvuru evrakları kapalı</w:t>
      </w:r>
      <w:r w:rsidRPr="00CD789B">
        <w:rPr>
          <w:rFonts w:ascii="Times New Roman" w:hAnsi="Times New Roman" w:cs="Times New Roman"/>
          <w:bCs/>
          <w:sz w:val="22"/>
          <w:szCs w:val="22"/>
        </w:rPr>
        <w:t xml:space="preserve"> zarfın içerisine konulacaktır. Başvuru durumunuza uygun dilekçe örneği  (Örnek-1 veya Örnek-2 dilekçesi) kapalı zarfın dışında kalacak şekilde evrak kayıt bölümüne direk teslim edilecektir. Evrakların tanzim edilmesi başvuru sahibi tarafından yapılm</w:t>
      </w:r>
      <w:r w:rsidR="00124841" w:rsidRPr="00CD789B">
        <w:rPr>
          <w:rFonts w:ascii="Times New Roman" w:hAnsi="Times New Roman" w:cs="Times New Roman"/>
          <w:bCs/>
          <w:sz w:val="22"/>
          <w:szCs w:val="22"/>
        </w:rPr>
        <w:t>ası gerekmekte olup tarafımızca</w:t>
      </w:r>
      <w:r w:rsidRPr="00CD789B">
        <w:rPr>
          <w:rFonts w:ascii="Times New Roman" w:hAnsi="Times New Roman" w:cs="Times New Roman"/>
          <w:bCs/>
          <w:sz w:val="22"/>
          <w:szCs w:val="22"/>
        </w:rPr>
        <w:t xml:space="preserve"> </w:t>
      </w:r>
      <w:r w:rsidR="00124841" w:rsidRPr="00CD789B">
        <w:rPr>
          <w:rFonts w:ascii="Times New Roman" w:hAnsi="Times New Roman" w:cs="Times New Roman"/>
          <w:b/>
          <w:bCs/>
          <w:sz w:val="22"/>
          <w:szCs w:val="22"/>
        </w:rPr>
        <w:t>evrak ön incelemesi yapılmayacaktır.</w:t>
      </w:r>
      <w:r w:rsidR="00124841" w:rsidRPr="00CD789B">
        <w:rPr>
          <w:rFonts w:ascii="Times New Roman" w:hAnsi="Times New Roman" w:cs="Times New Roman"/>
          <w:bCs/>
          <w:sz w:val="22"/>
          <w:szCs w:val="22"/>
        </w:rPr>
        <w:t xml:space="preserve"> </w:t>
      </w:r>
    </w:p>
    <w:p w:rsidR="00CD789B" w:rsidRPr="00CD789B" w:rsidRDefault="00CD789B" w:rsidP="00421157">
      <w:pPr>
        <w:pStyle w:val="Default"/>
        <w:jc w:val="both"/>
        <w:rPr>
          <w:rFonts w:ascii="Times New Roman" w:hAnsi="Times New Roman" w:cs="Times New Roman"/>
          <w:bCs/>
          <w:sz w:val="22"/>
          <w:szCs w:val="22"/>
        </w:rPr>
      </w:pPr>
    </w:p>
    <w:p w:rsidR="00CD789B" w:rsidRDefault="00DA3CF2" w:rsidP="00CD789B">
      <w:pPr>
        <w:pStyle w:val="Default"/>
        <w:spacing w:after="17"/>
        <w:jc w:val="both"/>
        <w:rPr>
          <w:rFonts w:ascii="Times New Roman" w:hAnsi="Times New Roman" w:cs="Times New Roman"/>
          <w:bCs/>
          <w:sz w:val="22"/>
          <w:szCs w:val="22"/>
        </w:rPr>
      </w:pPr>
      <w:r w:rsidRPr="00CD789B">
        <w:rPr>
          <w:rFonts w:ascii="Times New Roman" w:hAnsi="Times New Roman" w:cs="Times New Roman"/>
          <w:sz w:val="22"/>
          <w:szCs w:val="22"/>
        </w:rPr>
        <w:t>2-</w:t>
      </w:r>
      <w:r w:rsidR="00C874C4" w:rsidRPr="00CD789B">
        <w:rPr>
          <w:rFonts w:ascii="Times New Roman" w:hAnsi="Times New Roman" w:cs="Times New Roman"/>
          <w:sz w:val="22"/>
          <w:szCs w:val="22"/>
        </w:rPr>
        <w:t xml:space="preserve"> </w:t>
      </w:r>
      <w:r w:rsidRPr="00CD789B">
        <w:rPr>
          <w:rFonts w:ascii="Times New Roman" w:hAnsi="Times New Roman" w:cs="Times New Roman"/>
          <w:bCs/>
          <w:sz w:val="22"/>
          <w:szCs w:val="22"/>
        </w:rPr>
        <w:t xml:space="preserve">Geçici yapı </w:t>
      </w:r>
      <w:proofErr w:type="gramStart"/>
      <w:r w:rsidRPr="00CD789B">
        <w:rPr>
          <w:rFonts w:ascii="Times New Roman" w:hAnsi="Times New Roman" w:cs="Times New Roman"/>
          <w:bCs/>
          <w:sz w:val="22"/>
          <w:szCs w:val="22"/>
        </w:rPr>
        <w:t>müteahhitliği</w:t>
      </w:r>
      <w:proofErr w:type="gramEnd"/>
      <w:r w:rsidRPr="00CD789B">
        <w:rPr>
          <w:rFonts w:ascii="Times New Roman" w:hAnsi="Times New Roman" w:cs="Times New Roman"/>
          <w:bCs/>
          <w:sz w:val="22"/>
          <w:szCs w:val="22"/>
        </w:rPr>
        <w:t xml:space="preserve"> başvuruları hariç, gerçek ve tüzel kişi</w:t>
      </w:r>
      <w:r w:rsidR="00124841" w:rsidRPr="00CD789B">
        <w:rPr>
          <w:rFonts w:ascii="Times New Roman" w:hAnsi="Times New Roman" w:cs="Times New Roman"/>
          <w:bCs/>
          <w:sz w:val="22"/>
          <w:szCs w:val="22"/>
        </w:rPr>
        <w:t xml:space="preserve"> tüm başvurular</w:t>
      </w:r>
      <w:r w:rsidRPr="00CD789B">
        <w:rPr>
          <w:rFonts w:ascii="Times New Roman" w:hAnsi="Times New Roman" w:cs="Times New Roman"/>
          <w:bCs/>
          <w:sz w:val="22"/>
          <w:szCs w:val="22"/>
        </w:rPr>
        <w:t xml:space="preserve">da </w:t>
      </w:r>
      <w:r w:rsidRPr="00CD789B">
        <w:rPr>
          <w:rFonts w:ascii="Times New Roman" w:hAnsi="Times New Roman" w:cs="Times New Roman"/>
          <w:b/>
          <w:bCs/>
          <w:sz w:val="22"/>
          <w:szCs w:val="22"/>
        </w:rPr>
        <w:t>KEP adresi</w:t>
      </w:r>
      <w:r w:rsidR="00124841" w:rsidRPr="00CD789B">
        <w:rPr>
          <w:rFonts w:ascii="Times New Roman" w:hAnsi="Times New Roman" w:cs="Times New Roman"/>
          <w:bCs/>
          <w:sz w:val="22"/>
          <w:szCs w:val="22"/>
        </w:rPr>
        <w:t xml:space="preserve"> (Kayıtlı Elektronik P</w:t>
      </w:r>
      <w:r w:rsidRPr="00CD789B">
        <w:rPr>
          <w:rFonts w:ascii="Times New Roman" w:hAnsi="Times New Roman" w:cs="Times New Roman"/>
          <w:bCs/>
          <w:sz w:val="22"/>
          <w:szCs w:val="22"/>
        </w:rPr>
        <w:t xml:space="preserve">osta - PTT’den alınacaktır) alınması zorunludur. 1. maddede belirtilen Örnek-1 veya Örnek-2 dilekçesine KEP adresi, şirkete veya şahıs firmasına ait cep telefonu numarası, talep edilen yetki belge grup adı </w:t>
      </w:r>
      <w:r w:rsidRPr="00CD789B">
        <w:rPr>
          <w:rFonts w:ascii="Times New Roman" w:hAnsi="Times New Roman" w:cs="Times New Roman"/>
          <w:b/>
          <w:bCs/>
          <w:sz w:val="22"/>
          <w:szCs w:val="22"/>
        </w:rPr>
        <w:t>KESİNLİKLE</w:t>
      </w:r>
      <w:r w:rsidRPr="00CD789B">
        <w:rPr>
          <w:rFonts w:ascii="Times New Roman" w:hAnsi="Times New Roman" w:cs="Times New Roman"/>
          <w:bCs/>
          <w:sz w:val="22"/>
          <w:szCs w:val="22"/>
        </w:rPr>
        <w:t xml:space="preserve"> yazılacaktır. Belge grubu belirtilmeyen dilekçeler </w:t>
      </w:r>
      <w:r w:rsidR="00C874C4" w:rsidRPr="00CD789B">
        <w:rPr>
          <w:rFonts w:ascii="Times New Roman" w:hAnsi="Times New Roman" w:cs="Times New Roman"/>
          <w:bCs/>
          <w:sz w:val="22"/>
          <w:szCs w:val="22"/>
        </w:rPr>
        <w:t>işleme alınmaz.</w:t>
      </w:r>
    </w:p>
    <w:p w:rsidR="00CD789B" w:rsidRPr="00CD789B" w:rsidRDefault="00CD789B" w:rsidP="00CD789B">
      <w:pPr>
        <w:pStyle w:val="Default"/>
        <w:spacing w:after="17"/>
        <w:jc w:val="both"/>
        <w:rPr>
          <w:rFonts w:ascii="Times New Roman" w:hAnsi="Times New Roman" w:cs="Times New Roman"/>
          <w:bCs/>
          <w:sz w:val="22"/>
          <w:szCs w:val="22"/>
        </w:rPr>
      </w:pPr>
    </w:p>
    <w:p w:rsidR="00CD789B" w:rsidRDefault="00CD789B" w:rsidP="00CD789B">
      <w:pPr>
        <w:pStyle w:val="Default"/>
        <w:spacing w:after="17"/>
        <w:jc w:val="both"/>
        <w:rPr>
          <w:rFonts w:ascii="Times New Roman" w:hAnsi="Times New Roman" w:cs="Times New Roman"/>
          <w:sz w:val="22"/>
          <w:szCs w:val="22"/>
        </w:rPr>
      </w:pPr>
      <w:r w:rsidRPr="00CD789B">
        <w:rPr>
          <w:rFonts w:ascii="Times New Roman" w:hAnsi="Times New Roman" w:cs="Times New Roman"/>
          <w:bCs/>
          <w:sz w:val="22"/>
          <w:szCs w:val="22"/>
        </w:rPr>
        <w:t>3</w:t>
      </w:r>
      <w:r w:rsidR="00FF7B8F" w:rsidRPr="00CD789B">
        <w:rPr>
          <w:rFonts w:ascii="Times New Roman" w:hAnsi="Times New Roman" w:cs="Times New Roman"/>
          <w:bCs/>
          <w:sz w:val="22"/>
          <w:szCs w:val="22"/>
        </w:rPr>
        <w:t xml:space="preserve">- </w:t>
      </w:r>
      <w:r w:rsidR="00FF7B8F" w:rsidRPr="00CD789B">
        <w:rPr>
          <w:rFonts w:ascii="Times New Roman" w:hAnsi="Times New Roman" w:cs="Times New Roman"/>
          <w:sz w:val="22"/>
          <w:szCs w:val="22"/>
        </w:rPr>
        <w:t>Yat</w:t>
      </w:r>
      <w:r w:rsidR="00421157" w:rsidRPr="00CD789B">
        <w:rPr>
          <w:rFonts w:ascii="Times New Roman" w:hAnsi="Times New Roman" w:cs="Times New Roman"/>
          <w:sz w:val="22"/>
          <w:szCs w:val="22"/>
        </w:rPr>
        <w:t>ırılacak</w:t>
      </w:r>
      <w:r w:rsidR="00421157" w:rsidRPr="00CD789B">
        <w:rPr>
          <w:rFonts w:ascii="Times New Roman" w:eastAsia="Times New Roman" w:hAnsi="Times New Roman" w:cs="Times New Roman"/>
          <w:bCs/>
          <w:color w:val="333333"/>
          <w:sz w:val="22"/>
          <w:szCs w:val="22"/>
          <w:lang w:eastAsia="tr-TR"/>
        </w:rPr>
        <w:t xml:space="preserve"> </w:t>
      </w:r>
      <w:r w:rsidR="00421157" w:rsidRPr="00CD789B">
        <w:rPr>
          <w:rFonts w:ascii="Times New Roman" w:hAnsi="Times New Roman" w:cs="Times New Roman"/>
          <w:sz w:val="22"/>
          <w:szCs w:val="22"/>
        </w:rPr>
        <w:t>ücretler için başvuru sahibi tarafından</w:t>
      </w:r>
      <w:r w:rsidR="00FF7B8F" w:rsidRPr="00CD789B">
        <w:rPr>
          <w:rFonts w:ascii="Times New Roman" w:hAnsi="Times New Roman" w:cs="Times New Roman"/>
          <w:sz w:val="22"/>
          <w:szCs w:val="22"/>
        </w:rPr>
        <w:t xml:space="preserve"> </w:t>
      </w:r>
      <w:r w:rsidR="00FF7B8F" w:rsidRPr="00CD789B">
        <w:rPr>
          <w:rFonts w:ascii="Times New Roman" w:hAnsi="Times New Roman" w:cs="Times New Roman"/>
          <w:b/>
          <w:sz w:val="22"/>
          <w:szCs w:val="22"/>
        </w:rPr>
        <w:t>basvuru.csb.gov.tr</w:t>
      </w:r>
      <w:r w:rsidR="00FF7B8F" w:rsidRPr="00CD789B">
        <w:rPr>
          <w:rFonts w:ascii="Times New Roman" w:hAnsi="Times New Roman" w:cs="Times New Roman"/>
          <w:sz w:val="22"/>
          <w:szCs w:val="22"/>
        </w:rPr>
        <w:t xml:space="preserve"> </w:t>
      </w:r>
      <w:r w:rsidR="00421157" w:rsidRPr="00CD789B">
        <w:rPr>
          <w:rFonts w:ascii="Times New Roman" w:hAnsi="Times New Roman" w:cs="Times New Roman"/>
          <w:sz w:val="22"/>
          <w:szCs w:val="22"/>
        </w:rPr>
        <w:t>adresinden</w:t>
      </w:r>
      <w:r w:rsidR="00FF7B8F" w:rsidRPr="00CD789B">
        <w:rPr>
          <w:rFonts w:ascii="Times New Roman" w:hAnsi="Times New Roman" w:cs="Times New Roman"/>
          <w:sz w:val="22"/>
          <w:szCs w:val="22"/>
        </w:rPr>
        <w:t xml:space="preserve"> Referans</w:t>
      </w:r>
      <w:r w:rsidR="00421157" w:rsidRPr="00CD789B">
        <w:rPr>
          <w:rFonts w:ascii="Times New Roman" w:hAnsi="Times New Roman" w:cs="Times New Roman"/>
          <w:sz w:val="22"/>
          <w:szCs w:val="22"/>
        </w:rPr>
        <w:t xml:space="preserve"> Numarası alınacaktır. Alınan referans numarasından sonra Halk Bankası</w:t>
      </w:r>
      <w:r w:rsidR="00FF7B8F" w:rsidRPr="00CD789B">
        <w:rPr>
          <w:rFonts w:ascii="Times New Roman" w:hAnsi="Times New Roman" w:cs="Times New Roman"/>
          <w:sz w:val="22"/>
          <w:szCs w:val="22"/>
        </w:rPr>
        <w:t xml:space="preserve"> ilgili hesaplar</w:t>
      </w:r>
      <w:r w:rsidR="00421157" w:rsidRPr="00CD789B">
        <w:rPr>
          <w:rFonts w:ascii="Times New Roman" w:hAnsi="Times New Roman" w:cs="Times New Roman"/>
          <w:sz w:val="22"/>
          <w:szCs w:val="22"/>
        </w:rPr>
        <w:t xml:space="preserve">ına gerekli ödemeler yapılacaktır. </w:t>
      </w:r>
      <w:r w:rsidR="00124841" w:rsidRPr="00CD789B">
        <w:rPr>
          <w:rFonts w:ascii="Times New Roman" w:hAnsi="Times New Roman" w:cs="Times New Roman"/>
          <w:sz w:val="22"/>
          <w:szCs w:val="22"/>
        </w:rPr>
        <w:t xml:space="preserve">Grup tayin talebi için ilk başvuru ücretine ait </w:t>
      </w:r>
      <w:proofErr w:type="gramStart"/>
      <w:r w:rsidR="00124841" w:rsidRPr="00CD789B">
        <w:rPr>
          <w:rFonts w:ascii="Times New Roman" w:hAnsi="Times New Roman" w:cs="Times New Roman"/>
          <w:sz w:val="22"/>
          <w:szCs w:val="22"/>
        </w:rPr>
        <w:t>d</w:t>
      </w:r>
      <w:r w:rsidR="00FF7B8F" w:rsidRPr="00CD789B">
        <w:rPr>
          <w:rFonts w:ascii="Times New Roman" w:hAnsi="Times New Roman" w:cs="Times New Roman"/>
          <w:sz w:val="22"/>
          <w:szCs w:val="22"/>
        </w:rPr>
        <w:t>ek</w:t>
      </w:r>
      <w:r w:rsidR="00124841" w:rsidRPr="00CD789B">
        <w:rPr>
          <w:rFonts w:ascii="Times New Roman" w:hAnsi="Times New Roman" w:cs="Times New Roman"/>
          <w:sz w:val="22"/>
          <w:szCs w:val="22"/>
        </w:rPr>
        <w:t>ont</w:t>
      </w:r>
      <w:proofErr w:type="gramEnd"/>
      <w:r w:rsidR="00421157" w:rsidRPr="00CD789B">
        <w:rPr>
          <w:rFonts w:ascii="Times New Roman" w:hAnsi="Times New Roman" w:cs="Times New Roman"/>
          <w:sz w:val="22"/>
          <w:szCs w:val="22"/>
        </w:rPr>
        <w:t xml:space="preserve"> başvuru evrakları arasın</w:t>
      </w:r>
      <w:r w:rsidR="00FF7B8F" w:rsidRPr="00CD789B">
        <w:rPr>
          <w:rFonts w:ascii="Times New Roman" w:hAnsi="Times New Roman" w:cs="Times New Roman"/>
          <w:sz w:val="22"/>
          <w:szCs w:val="22"/>
        </w:rPr>
        <w:t xml:space="preserve">a </w:t>
      </w:r>
      <w:r w:rsidR="00421157" w:rsidRPr="00CD789B">
        <w:rPr>
          <w:rFonts w:ascii="Times New Roman" w:hAnsi="Times New Roman" w:cs="Times New Roman"/>
          <w:sz w:val="22"/>
          <w:szCs w:val="22"/>
        </w:rPr>
        <w:t xml:space="preserve">konulacaktır. </w:t>
      </w:r>
      <w:r w:rsidR="00124841" w:rsidRPr="00CD789B">
        <w:rPr>
          <w:rFonts w:ascii="Times New Roman" w:hAnsi="Times New Roman" w:cs="Times New Roman"/>
          <w:sz w:val="22"/>
          <w:szCs w:val="22"/>
        </w:rPr>
        <w:t xml:space="preserve">Grup tayin talebi ücretinin iadesi yoktur. Komisyonun başvuruyu uygun görmesi halinde kayıt ücretine ait ikinci ödemeler yapılıp </w:t>
      </w:r>
      <w:proofErr w:type="gramStart"/>
      <w:r w:rsidR="00124841" w:rsidRPr="00CD789B">
        <w:rPr>
          <w:rFonts w:ascii="Times New Roman" w:hAnsi="Times New Roman" w:cs="Times New Roman"/>
          <w:sz w:val="22"/>
          <w:szCs w:val="22"/>
        </w:rPr>
        <w:t>dekontları</w:t>
      </w:r>
      <w:proofErr w:type="gramEnd"/>
      <w:r w:rsidR="00124841" w:rsidRPr="00CD789B">
        <w:rPr>
          <w:rFonts w:ascii="Times New Roman" w:hAnsi="Times New Roman" w:cs="Times New Roman"/>
          <w:sz w:val="22"/>
          <w:szCs w:val="22"/>
        </w:rPr>
        <w:t xml:space="preserve"> Müdürlüğe teslim edilecektir. </w:t>
      </w:r>
      <w:r w:rsidR="00421157" w:rsidRPr="00CD789B">
        <w:rPr>
          <w:rFonts w:ascii="Times New Roman" w:hAnsi="Times New Roman" w:cs="Times New Roman"/>
          <w:sz w:val="22"/>
          <w:szCs w:val="22"/>
        </w:rPr>
        <w:t>Referans numarası için tıklayınız…</w:t>
      </w:r>
    </w:p>
    <w:p w:rsidR="00CD789B" w:rsidRPr="00CD789B" w:rsidRDefault="00CD789B" w:rsidP="00CD789B">
      <w:pPr>
        <w:pStyle w:val="Default"/>
        <w:spacing w:after="17"/>
        <w:jc w:val="both"/>
        <w:rPr>
          <w:rFonts w:ascii="Times New Roman" w:hAnsi="Times New Roman" w:cs="Times New Roman"/>
          <w:sz w:val="22"/>
          <w:szCs w:val="22"/>
        </w:rPr>
      </w:pPr>
    </w:p>
    <w:p w:rsidR="00CD789B" w:rsidRDefault="00CD789B" w:rsidP="00CD789B">
      <w:pPr>
        <w:pStyle w:val="Default"/>
        <w:spacing w:after="17"/>
        <w:jc w:val="both"/>
        <w:rPr>
          <w:rFonts w:ascii="Times New Roman" w:hAnsi="Times New Roman" w:cs="Times New Roman"/>
          <w:sz w:val="22"/>
          <w:szCs w:val="22"/>
        </w:rPr>
      </w:pPr>
      <w:r w:rsidRPr="00CD789B">
        <w:rPr>
          <w:rFonts w:ascii="Times New Roman" w:hAnsi="Times New Roman" w:cs="Times New Roman"/>
          <w:sz w:val="22"/>
          <w:szCs w:val="22"/>
        </w:rPr>
        <w:t>4</w:t>
      </w:r>
      <w:r w:rsidR="002B5AFC" w:rsidRPr="00CD789B">
        <w:rPr>
          <w:rFonts w:ascii="Times New Roman" w:hAnsi="Times New Roman" w:cs="Times New Roman"/>
          <w:sz w:val="22"/>
          <w:szCs w:val="22"/>
        </w:rPr>
        <w:t>- H grubu yetki belgesi için herhangi bir yeterlik aranmaz.</w:t>
      </w:r>
      <w:r w:rsidR="00A46DC2" w:rsidRPr="00CD789B">
        <w:rPr>
          <w:rFonts w:ascii="Times New Roman" w:hAnsi="Times New Roman" w:cs="Times New Roman"/>
          <w:sz w:val="22"/>
          <w:szCs w:val="22"/>
        </w:rPr>
        <w:t xml:space="preserve"> G grubu yetki belgesi almak isteyenlerden; ekonomik ve mali yeterliklerden yalnızca banka referans mektubu istenir. A,B,C,D,E,F yetki belgesi grupları için ekonomik, mali, mesleki ve teknik yeterlik </w:t>
      </w:r>
      <w:proofErr w:type="gramStart"/>
      <w:r w:rsidR="00A46DC2" w:rsidRPr="00CD789B">
        <w:rPr>
          <w:rFonts w:ascii="Times New Roman" w:hAnsi="Times New Roman" w:cs="Times New Roman"/>
          <w:sz w:val="22"/>
          <w:szCs w:val="22"/>
        </w:rPr>
        <w:t>kriterleri</w:t>
      </w:r>
      <w:proofErr w:type="gramEnd"/>
      <w:r w:rsidR="00A46DC2" w:rsidRPr="00CD789B">
        <w:rPr>
          <w:rFonts w:ascii="Times New Roman" w:hAnsi="Times New Roman" w:cs="Times New Roman"/>
          <w:sz w:val="22"/>
          <w:szCs w:val="22"/>
        </w:rPr>
        <w:t xml:space="preserve"> aranmaktadır.</w:t>
      </w:r>
    </w:p>
    <w:p w:rsidR="00CD789B" w:rsidRPr="00CD789B" w:rsidRDefault="00CD789B" w:rsidP="00CD789B">
      <w:pPr>
        <w:pStyle w:val="Default"/>
        <w:spacing w:after="17"/>
        <w:jc w:val="both"/>
        <w:rPr>
          <w:rFonts w:ascii="Times New Roman" w:hAnsi="Times New Roman" w:cs="Times New Roman"/>
          <w:sz w:val="22"/>
          <w:szCs w:val="22"/>
        </w:rPr>
      </w:pPr>
    </w:p>
    <w:p w:rsidR="00CD789B" w:rsidRDefault="00CD789B" w:rsidP="00CD789B">
      <w:pPr>
        <w:pStyle w:val="Default"/>
        <w:spacing w:after="17"/>
        <w:jc w:val="both"/>
        <w:rPr>
          <w:rFonts w:ascii="Times New Roman" w:eastAsia="Times New Roman" w:hAnsi="Times New Roman" w:cs="Times New Roman"/>
          <w:sz w:val="22"/>
          <w:szCs w:val="22"/>
          <w:lang w:eastAsia="tr-TR"/>
        </w:rPr>
      </w:pPr>
      <w:r w:rsidRPr="00CD789B">
        <w:rPr>
          <w:rFonts w:ascii="Times New Roman" w:hAnsi="Times New Roman" w:cs="Times New Roman"/>
          <w:sz w:val="22"/>
          <w:szCs w:val="22"/>
        </w:rPr>
        <w:t xml:space="preserve">5- </w:t>
      </w:r>
      <w:r w:rsidRPr="00CD789B">
        <w:rPr>
          <w:rFonts w:ascii="Times New Roman" w:eastAsia="Times New Roman" w:hAnsi="Times New Roman" w:cs="Times New Roman"/>
          <w:sz w:val="22"/>
          <w:szCs w:val="22"/>
          <w:lang w:eastAsia="tr-TR"/>
        </w:rPr>
        <w:t>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Toplama işleminde son on beş yıl içerisindeki en büyük işin iş deneyim miktarının üç katından fazlası dikkate alınmaz.</w:t>
      </w:r>
    </w:p>
    <w:p w:rsidR="00CD789B" w:rsidRPr="00CD789B" w:rsidRDefault="00CD789B" w:rsidP="00CD789B">
      <w:pPr>
        <w:pStyle w:val="Default"/>
        <w:spacing w:after="17"/>
        <w:jc w:val="both"/>
        <w:rPr>
          <w:rFonts w:ascii="Times New Roman" w:hAnsi="Times New Roman" w:cs="Times New Roman"/>
          <w:bCs/>
          <w:sz w:val="22"/>
          <w:szCs w:val="22"/>
        </w:rPr>
      </w:pPr>
    </w:p>
    <w:p w:rsidR="00CD789B" w:rsidRDefault="00CD789B" w:rsidP="00CD789B">
      <w:pPr>
        <w:spacing w:after="0" w:line="240" w:lineRule="auto"/>
        <w:jc w:val="both"/>
        <w:rPr>
          <w:rFonts w:ascii="Times New Roman" w:eastAsia="Times New Roman" w:hAnsi="Times New Roman" w:cs="Times New Roman"/>
          <w:lang w:eastAsia="tr-TR"/>
        </w:rPr>
      </w:pPr>
      <w:r w:rsidRPr="00CD789B">
        <w:rPr>
          <w:rFonts w:ascii="Times New Roman" w:eastAsia="Times New Roman" w:hAnsi="Times New Roman" w:cs="Times New Roman"/>
          <w:lang w:eastAsia="tr-TR"/>
        </w:rPr>
        <w:t xml:space="preserve">6- Yönetmeliğin 6 </w:t>
      </w:r>
      <w:proofErr w:type="spellStart"/>
      <w:r w:rsidRPr="00CD789B">
        <w:rPr>
          <w:rFonts w:ascii="Times New Roman" w:eastAsia="Times New Roman" w:hAnsi="Times New Roman" w:cs="Times New Roman"/>
          <w:lang w:eastAsia="tr-TR"/>
        </w:rPr>
        <w:t>ncı</w:t>
      </w:r>
      <w:proofErr w:type="spellEnd"/>
      <w:r w:rsidRPr="00CD789B">
        <w:rPr>
          <w:rFonts w:ascii="Times New Roman" w:eastAsia="Times New Roman" w:hAnsi="Times New Roman" w:cs="Times New Roman"/>
          <w:lang w:eastAsia="tr-TR"/>
        </w:rPr>
        <w:t xml:space="preserve"> maddesinin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CD789B" w:rsidRPr="00CD789B" w:rsidRDefault="00CD789B" w:rsidP="00CD789B">
      <w:pPr>
        <w:spacing w:after="0" w:line="240" w:lineRule="auto"/>
        <w:jc w:val="both"/>
        <w:rPr>
          <w:rFonts w:ascii="Times New Roman" w:eastAsia="Times New Roman" w:hAnsi="Times New Roman" w:cs="Times New Roman"/>
          <w:lang w:eastAsia="tr-TR"/>
        </w:rPr>
      </w:pP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rPr>
        <w:t>7</w:t>
      </w:r>
      <w:r w:rsidR="00FF7B8F" w:rsidRPr="00CD789B">
        <w:rPr>
          <w:rFonts w:ascii="Times New Roman" w:hAnsi="Times New Roman" w:cs="Times New Roman"/>
          <w:lang w:eastAsia="tr-TR"/>
        </w:rPr>
        <w:t xml:space="preserve">- Yapı </w:t>
      </w:r>
      <w:proofErr w:type="gramStart"/>
      <w:r w:rsidR="00FF7B8F" w:rsidRPr="00CD789B">
        <w:rPr>
          <w:rFonts w:ascii="Times New Roman" w:hAnsi="Times New Roman" w:cs="Times New Roman"/>
          <w:lang w:eastAsia="tr-TR"/>
        </w:rPr>
        <w:t>müteahhitliğinin</w:t>
      </w:r>
      <w:proofErr w:type="gramEnd"/>
      <w:r w:rsidR="00FF7B8F" w:rsidRPr="00CD789B">
        <w:rPr>
          <w:rFonts w:ascii="Times New Roman" w:hAnsi="Times New Roman" w:cs="Times New Roman"/>
          <w:lang w:eastAsia="tr-TR"/>
        </w:rPr>
        <w:t xml:space="preserve"> ortak girişimce üstlenilmesi halinde, her bir ortağın Müdürlükten ayrı ayrı yetki belge numarası</w:t>
      </w:r>
      <w:r w:rsidR="00A56932">
        <w:rPr>
          <w:rFonts w:ascii="Times New Roman" w:hAnsi="Times New Roman" w:cs="Times New Roman"/>
          <w:lang w:eastAsia="tr-TR"/>
        </w:rPr>
        <w:t xml:space="preserve"> ve grubu</w:t>
      </w:r>
      <w:r w:rsidR="00FF7B8F" w:rsidRPr="00CD789B">
        <w:rPr>
          <w:rFonts w:ascii="Times New Roman" w:hAnsi="Times New Roman" w:cs="Times New Roman"/>
          <w:lang w:eastAsia="tr-TR"/>
        </w:rPr>
        <w:t xml:space="preserve"> almış olması ve ortaklarca tüm ortak</w:t>
      </w:r>
      <w:r w:rsidR="00A56932">
        <w:rPr>
          <w:rFonts w:ascii="Times New Roman" w:hAnsi="Times New Roman" w:cs="Times New Roman"/>
          <w:lang w:eastAsia="tr-TR"/>
        </w:rPr>
        <w:t>lık adına yeni bir yetki belge</w:t>
      </w:r>
      <w:r w:rsidR="00FF7B8F" w:rsidRPr="00CD789B">
        <w:rPr>
          <w:rFonts w:ascii="Times New Roman" w:hAnsi="Times New Roman" w:cs="Times New Roman"/>
          <w:lang w:eastAsia="tr-TR"/>
        </w:rPr>
        <w:t xml:space="preserve"> numarası </w:t>
      </w:r>
      <w:r w:rsidR="00A56932">
        <w:rPr>
          <w:rFonts w:ascii="Times New Roman" w:hAnsi="Times New Roman" w:cs="Times New Roman"/>
          <w:lang w:eastAsia="tr-TR"/>
        </w:rPr>
        <w:t xml:space="preserve">ve grubu </w:t>
      </w:r>
      <w:r w:rsidR="00FF7B8F" w:rsidRPr="00CD789B">
        <w:rPr>
          <w:rFonts w:ascii="Times New Roman" w:hAnsi="Times New Roman" w:cs="Times New Roman"/>
          <w:lang w:eastAsia="tr-TR"/>
        </w:rPr>
        <w:t>alınması zorunludur.</w:t>
      </w:r>
      <w:r w:rsidR="00FC4693" w:rsidRPr="00CD789B">
        <w:rPr>
          <w:rFonts w:ascii="Times New Roman" w:hAnsi="Times New Roman" w:cs="Times New Roman"/>
          <w:lang w:eastAsia="tr-TR"/>
        </w:rPr>
        <w:t xml:space="preserve"> </w:t>
      </w:r>
      <w:r w:rsidR="00FC4693" w:rsidRPr="00CD789B">
        <w:rPr>
          <w:rFonts w:ascii="Times New Roman" w:hAnsi="Times New Roman" w:cs="Times New Roman"/>
          <w:b/>
          <w:lang w:eastAsia="tr-TR"/>
        </w:rPr>
        <w:t>Adi ortaklıklar</w:t>
      </w:r>
      <w:r w:rsidR="00FC4693" w:rsidRPr="00CD789B">
        <w:rPr>
          <w:rFonts w:ascii="Times New Roman" w:hAnsi="Times New Roman" w:cs="Times New Roman"/>
          <w:lang w:eastAsia="tr-TR"/>
        </w:rPr>
        <w:t xml:space="preserve"> için yapı </w:t>
      </w:r>
      <w:proofErr w:type="gramStart"/>
      <w:r w:rsidR="00FC4693" w:rsidRPr="00CD789B">
        <w:rPr>
          <w:rFonts w:ascii="Times New Roman" w:hAnsi="Times New Roman" w:cs="Times New Roman"/>
          <w:lang w:eastAsia="tr-TR"/>
        </w:rPr>
        <w:t>müteahhitliği</w:t>
      </w:r>
      <w:proofErr w:type="gramEnd"/>
      <w:r w:rsidR="00FC4693" w:rsidRPr="00CD789B">
        <w:rPr>
          <w:rFonts w:ascii="Times New Roman" w:hAnsi="Times New Roman" w:cs="Times New Roman"/>
          <w:lang w:eastAsia="tr-TR"/>
        </w:rPr>
        <w:t xml:space="preserve"> yetki belge numarası ve gr</w:t>
      </w:r>
      <w:r w:rsidRPr="00CD789B">
        <w:rPr>
          <w:rFonts w:ascii="Times New Roman" w:hAnsi="Times New Roman" w:cs="Times New Roman"/>
          <w:lang w:eastAsia="tr-TR"/>
        </w:rPr>
        <w:t>ubu başvuruları alınmamaktadır.</w:t>
      </w:r>
    </w:p>
    <w:p w:rsidR="00CD789B" w:rsidRPr="00CD789B" w:rsidRDefault="00CD789B" w:rsidP="00CD789B">
      <w:pPr>
        <w:jc w:val="both"/>
        <w:rPr>
          <w:rFonts w:ascii="Times New Roman" w:hAnsi="Times New Roman" w:cs="Times New Roman"/>
          <w:lang w:eastAsia="tr-TR"/>
        </w:rPr>
      </w:pPr>
      <w:r w:rsidRPr="00CD789B">
        <w:rPr>
          <w:rFonts w:ascii="Times New Roman" w:eastAsia="Times New Roman" w:hAnsi="Times New Roman" w:cs="Times New Roman"/>
          <w:bCs/>
          <w:color w:val="333333"/>
          <w:lang w:eastAsia="tr-TR"/>
        </w:rPr>
        <w:t xml:space="preserve">8- </w:t>
      </w:r>
      <w:r w:rsidR="00FC4693" w:rsidRPr="00CD789B">
        <w:rPr>
          <w:rFonts w:ascii="Times New Roman" w:hAnsi="Times New Roman" w:cs="Times New Roman"/>
          <w:bCs/>
        </w:rPr>
        <w:t>Y</w:t>
      </w:r>
      <w:r w:rsidR="00DA3CF2" w:rsidRPr="00CD789B">
        <w:rPr>
          <w:rFonts w:ascii="Times New Roman" w:hAnsi="Times New Roman" w:cs="Times New Roman"/>
          <w:bCs/>
        </w:rPr>
        <w:t xml:space="preserve">apı </w:t>
      </w:r>
      <w:proofErr w:type="gramStart"/>
      <w:r w:rsidR="00DA3CF2" w:rsidRPr="00CD789B">
        <w:rPr>
          <w:rFonts w:ascii="Times New Roman" w:hAnsi="Times New Roman" w:cs="Times New Roman"/>
          <w:bCs/>
        </w:rPr>
        <w:t>müteahhitli</w:t>
      </w:r>
      <w:r w:rsidR="00FC4693" w:rsidRPr="00CD789B">
        <w:rPr>
          <w:rFonts w:ascii="Times New Roman" w:hAnsi="Times New Roman" w:cs="Times New Roman"/>
          <w:bCs/>
        </w:rPr>
        <w:t>ği</w:t>
      </w:r>
      <w:proofErr w:type="gramEnd"/>
      <w:r w:rsidR="00FC4693" w:rsidRPr="00CD789B">
        <w:rPr>
          <w:rFonts w:ascii="Times New Roman" w:hAnsi="Times New Roman" w:cs="Times New Roman"/>
          <w:bCs/>
        </w:rPr>
        <w:t xml:space="preserve"> yetki belge numarası olmayanlar veya B</w:t>
      </w:r>
      <w:r w:rsidR="00DA3CF2" w:rsidRPr="00CD789B">
        <w:rPr>
          <w:rFonts w:ascii="Times New Roman" w:hAnsi="Times New Roman" w:cs="Times New Roman"/>
          <w:bCs/>
        </w:rPr>
        <w:t xml:space="preserve">akanlığımız tarafından </w:t>
      </w:r>
      <w:proofErr w:type="spellStart"/>
      <w:r w:rsidR="00DA3CF2" w:rsidRPr="00CD789B">
        <w:rPr>
          <w:rFonts w:ascii="Times New Roman" w:hAnsi="Times New Roman" w:cs="Times New Roman"/>
          <w:bCs/>
        </w:rPr>
        <w:t>re’sen</w:t>
      </w:r>
      <w:proofErr w:type="spellEnd"/>
      <w:r w:rsidR="00DA3CF2" w:rsidRPr="00CD789B">
        <w:rPr>
          <w:rFonts w:ascii="Times New Roman" w:hAnsi="Times New Roman" w:cs="Times New Roman"/>
          <w:bCs/>
        </w:rPr>
        <w:t xml:space="preserve"> verilen yetki belge numaralarını kullanan </w:t>
      </w:r>
      <w:r w:rsidR="00A56932">
        <w:rPr>
          <w:rFonts w:ascii="Times New Roman" w:hAnsi="Times New Roman" w:cs="Times New Roman"/>
          <w:bCs/>
        </w:rPr>
        <w:t>gerçek ve tüzel kişiler, 2500 TL</w:t>
      </w:r>
      <w:bookmarkStart w:id="0" w:name="_GoBack"/>
      <w:bookmarkEnd w:id="0"/>
      <w:r w:rsidR="00DA3CF2" w:rsidRPr="00CD789B">
        <w:rPr>
          <w:rFonts w:ascii="Times New Roman" w:hAnsi="Times New Roman" w:cs="Times New Roman"/>
          <w:bCs/>
        </w:rPr>
        <w:t>’lik banka dekontlarını yatıracaklardır.</w:t>
      </w:r>
      <w:r w:rsidR="00FC4693" w:rsidRPr="00CD789B">
        <w:rPr>
          <w:rFonts w:ascii="Times New Roman" w:hAnsi="Times New Roman" w:cs="Times New Roman"/>
          <w:bCs/>
        </w:rPr>
        <w:t xml:space="preserve"> B</w:t>
      </w:r>
      <w:r w:rsidR="00DA3CF2" w:rsidRPr="00CD789B">
        <w:rPr>
          <w:rFonts w:ascii="Times New Roman" w:hAnsi="Times New Roman" w:cs="Times New Roman"/>
          <w:bCs/>
        </w:rPr>
        <w:t xml:space="preserve">u ücreti yatırmayanlar grup tayin başvurusu sırasında, ilave </w:t>
      </w:r>
      <w:proofErr w:type="gramStart"/>
      <w:r w:rsidR="00DA3CF2" w:rsidRPr="00CD789B">
        <w:rPr>
          <w:rFonts w:ascii="Times New Roman" w:hAnsi="Times New Roman" w:cs="Times New Roman"/>
          <w:bCs/>
        </w:rPr>
        <w:t>dekont</w:t>
      </w:r>
      <w:proofErr w:type="gramEnd"/>
      <w:r w:rsidR="00DA3CF2" w:rsidRPr="00CD789B">
        <w:rPr>
          <w:rFonts w:ascii="Times New Roman" w:hAnsi="Times New Roman" w:cs="Times New Roman"/>
          <w:bCs/>
        </w:rPr>
        <w:t xml:space="preserve"> olarak kapalı zarf içinde komisyona sunacaklardır.</w:t>
      </w:r>
      <w:r w:rsidR="00FC4693" w:rsidRPr="00CD789B">
        <w:rPr>
          <w:rFonts w:ascii="Times New Roman" w:hAnsi="Times New Roman" w:cs="Times New Roman"/>
          <w:bCs/>
        </w:rPr>
        <w:t xml:space="preserve"> D</w:t>
      </w:r>
      <w:r w:rsidR="00DA3CF2" w:rsidRPr="00CD789B">
        <w:rPr>
          <w:rFonts w:ascii="Times New Roman" w:hAnsi="Times New Roman" w:cs="Times New Roman"/>
          <w:bCs/>
        </w:rPr>
        <w:t xml:space="preserve">aha önceden yapı </w:t>
      </w:r>
      <w:proofErr w:type="gramStart"/>
      <w:r w:rsidR="00DA3CF2" w:rsidRPr="00CD789B">
        <w:rPr>
          <w:rFonts w:ascii="Times New Roman" w:hAnsi="Times New Roman" w:cs="Times New Roman"/>
          <w:bCs/>
        </w:rPr>
        <w:t>müteahhitliği</w:t>
      </w:r>
      <w:proofErr w:type="gramEnd"/>
      <w:r w:rsidR="00DA3CF2" w:rsidRPr="00CD789B">
        <w:rPr>
          <w:rFonts w:ascii="Times New Roman" w:hAnsi="Times New Roman" w:cs="Times New Roman"/>
          <w:bCs/>
        </w:rPr>
        <w:t xml:space="preserve"> yetki belge numaralarını ücret</w:t>
      </w:r>
      <w:r w:rsidR="002B5AFC" w:rsidRPr="00CD789B">
        <w:rPr>
          <w:rFonts w:ascii="Times New Roman" w:hAnsi="Times New Roman" w:cs="Times New Roman"/>
          <w:bCs/>
        </w:rPr>
        <w:t xml:space="preserve"> yatırarak almış olanlar 2500 TL</w:t>
      </w:r>
      <w:r w:rsidR="00DA3CF2" w:rsidRPr="00CD789B">
        <w:rPr>
          <w:rFonts w:ascii="Times New Roman" w:hAnsi="Times New Roman" w:cs="Times New Roman"/>
          <w:bCs/>
        </w:rPr>
        <w:t>’lik ücreti yatırmayacaklardır.</w:t>
      </w: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rPr>
        <w:t xml:space="preserve">9- </w:t>
      </w:r>
      <w:r w:rsidRPr="00CD789B">
        <w:rPr>
          <w:rFonts w:ascii="Times New Roman" w:hAnsi="Times New Roman" w:cs="Times New Roman"/>
          <w:bCs/>
        </w:rPr>
        <w:t xml:space="preserve">Yönetmeliğin yürürlüğe girdiği tarihten itibaren 3 yıl süreyle mesleki ve teknik deneyime ilişkin </w:t>
      </w:r>
      <w:r w:rsidRPr="00CD789B">
        <w:rPr>
          <w:rFonts w:ascii="Times New Roman" w:hAnsi="Times New Roman" w:cs="Times New Roman"/>
          <w:b/>
          <w:bCs/>
        </w:rPr>
        <w:t>iş gücü yeterliliği</w:t>
      </w:r>
      <w:r w:rsidRPr="00CD789B">
        <w:rPr>
          <w:rFonts w:ascii="Times New Roman" w:hAnsi="Times New Roman" w:cs="Times New Roman"/>
          <w:bCs/>
        </w:rPr>
        <w:t xml:space="preserve"> ile ekonomik ve mali yeterliliklerden </w:t>
      </w:r>
      <w:r w:rsidRPr="00CD789B">
        <w:rPr>
          <w:rFonts w:ascii="Times New Roman" w:hAnsi="Times New Roman" w:cs="Times New Roman"/>
          <w:b/>
          <w:bCs/>
        </w:rPr>
        <w:t>kısa vadeli banka borçlarının öz kaynaklara oranı (R3)</w:t>
      </w:r>
      <w:r w:rsidRPr="00CD789B">
        <w:rPr>
          <w:rFonts w:ascii="Times New Roman" w:hAnsi="Times New Roman" w:cs="Times New Roman"/>
          <w:bCs/>
        </w:rPr>
        <w:t xml:space="preserve"> yeterliliği aranmaz. Ancak başvuru tarihinden önceki 3 yıla kadar değerler beyan edilir.</w:t>
      </w: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lang w:eastAsia="tr-TR"/>
        </w:rPr>
        <w:t xml:space="preserve">10- Yapı </w:t>
      </w:r>
      <w:proofErr w:type="gramStart"/>
      <w:r w:rsidRPr="00CD789B">
        <w:rPr>
          <w:rFonts w:ascii="Times New Roman" w:hAnsi="Times New Roman" w:cs="Times New Roman"/>
          <w:lang w:eastAsia="tr-TR"/>
        </w:rPr>
        <w:t>müteahhitleri</w:t>
      </w:r>
      <w:proofErr w:type="gramEnd"/>
      <w:r w:rsidRPr="00CD789B">
        <w:rPr>
          <w:rFonts w:ascii="Times New Roman" w:hAnsi="Times New Roman" w:cs="Times New Roman"/>
          <w:lang w:eastAsia="tr-TR"/>
        </w:rPr>
        <w:t xml:space="preserve"> tarafından bulundukları yetki belgesi grubundan farklı bir gruba yapılan başvurular, yeni başvuru olarak değerlendirilecektir.</w:t>
      </w:r>
    </w:p>
    <w:p w:rsidR="00252B54" w:rsidRDefault="00CD789B" w:rsidP="00252B54">
      <w:pPr>
        <w:jc w:val="both"/>
        <w:rPr>
          <w:rFonts w:ascii="Times New Roman" w:hAnsi="Times New Roman" w:cs="Times New Roman"/>
          <w:bCs/>
        </w:rPr>
      </w:pPr>
      <w:r w:rsidRPr="00CD789B">
        <w:rPr>
          <w:rFonts w:ascii="Times New Roman" w:hAnsi="Times New Roman" w:cs="Times New Roman"/>
        </w:rPr>
        <w:t>11</w:t>
      </w:r>
      <w:r w:rsidR="002B5AFC" w:rsidRPr="00CD789B">
        <w:rPr>
          <w:rFonts w:ascii="Times New Roman" w:hAnsi="Times New Roman" w:cs="Times New Roman"/>
        </w:rPr>
        <w:t xml:space="preserve">- </w:t>
      </w:r>
      <w:r w:rsidR="002B5AFC" w:rsidRPr="00CD789B">
        <w:rPr>
          <w:rFonts w:ascii="Times New Roman" w:hAnsi="Times New Roman" w:cs="Times New Roman"/>
          <w:bCs/>
        </w:rPr>
        <w:t xml:space="preserve">Vekâleten başvuru yapılması halinde vekâletnamede </w:t>
      </w:r>
      <w:r w:rsidR="002B5AFC" w:rsidRPr="00CD789B">
        <w:rPr>
          <w:rFonts w:ascii="Times New Roman" w:hAnsi="Times New Roman" w:cs="Times New Roman"/>
          <w:b/>
          <w:bCs/>
        </w:rPr>
        <w:t xml:space="preserve">“Yapı </w:t>
      </w:r>
      <w:proofErr w:type="gramStart"/>
      <w:r w:rsidR="002B5AFC" w:rsidRPr="00CD789B">
        <w:rPr>
          <w:rFonts w:ascii="Times New Roman" w:hAnsi="Times New Roman" w:cs="Times New Roman"/>
          <w:b/>
          <w:bCs/>
        </w:rPr>
        <w:t>müteahhitliği</w:t>
      </w:r>
      <w:proofErr w:type="gramEnd"/>
      <w:r w:rsidR="002B5AFC" w:rsidRPr="00CD789B">
        <w:rPr>
          <w:rFonts w:ascii="Times New Roman" w:hAnsi="Times New Roman" w:cs="Times New Roman"/>
          <w:b/>
          <w:bCs/>
        </w:rPr>
        <w:t xml:space="preserve"> yetki belge numarası başvurusu yapabilir.”</w:t>
      </w:r>
      <w:r w:rsidR="002B5AFC" w:rsidRPr="00CD789B">
        <w:rPr>
          <w:rFonts w:ascii="Times New Roman" w:hAnsi="Times New Roman" w:cs="Times New Roman"/>
          <w:bCs/>
        </w:rPr>
        <w:t xml:space="preserve"> ibaresi zorunludur. (Vekâleten başvurularda vekâlet evrakı, diğer evraklar arasına eklenecektir.) </w:t>
      </w:r>
    </w:p>
    <w:p w:rsidR="000F584C" w:rsidRPr="00252B54" w:rsidRDefault="00CD789B" w:rsidP="00252B54">
      <w:pPr>
        <w:jc w:val="both"/>
        <w:rPr>
          <w:rFonts w:ascii="Times New Roman" w:hAnsi="Times New Roman" w:cs="Times New Roman"/>
          <w:lang w:eastAsia="tr-TR"/>
        </w:rPr>
      </w:pPr>
      <w:r w:rsidRPr="00CD789B">
        <w:rPr>
          <w:rFonts w:ascii="Times New Roman" w:hAnsi="Times New Roman" w:cs="Times New Roman"/>
        </w:rPr>
        <w:t>12</w:t>
      </w:r>
      <w:r w:rsidR="002B5AFC" w:rsidRPr="00CD789B">
        <w:rPr>
          <w:rFonts w:ascii="Times New Roman" w:hAnsi="Times New Roman" w:cs="Times New Roman"/>
        </w:rPr>
        <w:t xml:space="preserve">- </w:t>
      </w:r>
      <w:r w:rsidR="002B5AFC" w:rsidRPr="00CD789B">
        <w:rPr>
          <w:rFonts w:ascii="Times New Roman" w:hAnsi="Times New Roman" w:cs="Times New Roman"/>
          <w:bCs/>
        </w:rPr>
        <w:t>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w:t>
      </w:r>
      <w:r w:rsidRPr="00CD789B">
        <w:rPr>
          <w:rFonts w:ascii="Times New Roman" w:hAnsi="Times New Roman" w:cs="Times New Roman"/>
          <w:bCs/>
        </w:rPr>
        <w:t>lar geçersiz olacaktır.</w:t>
      </w:r>
    </w:p>
    <w:sectPr w:rsidR="000F584C" w:rsidRPr="00252B54" w:rsidSect="00CD789B">
      <w:pgSz w:w="11906" w:h="16838"/>
      <w:pgMar w:top="284"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F"/>
    <w:rsid w:val="000F584C"/>
    <w:rsid w:val="00124841"/>
    <w:rsid w:val="00252B54"/>
    <w:rsid w:val="002B5AFC"/>
    <w:rsid w:val="00421157"/>
    <w:rsid w:val="00970763"/>
    <w:rsid w:val="00973536"/>
    <w:rsid w:val="00A46DC2"/>
    <w:rsid w:val="00A56932"/>
    <w:rsid w:val="00C874C4"/>
    <w:rsid w:val="00CD789B"/>
    <w:rsid w:val="00DA3CF2"/>
    <w:rsid w:val="00E9476E"/>
    <w:rsid w:val="00F5388F"/>
    <w:rsid w:val="00FC4693"/>
    <w:rsid w:val="00FF7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6759"/>
  <w15:docId w15:val="{9AFA20B6-6D04-4985-B4DD-4FCCDDB1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7B8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F58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Mahmut Batur</cp:lastModifiedBy>
  <cp:revision>13</cp:revision>
  <cp:lastPrinted>2019-12-27T15:07:00Z</cp:lastPrinted>
  <dcterms:created xsi:type="dcterms:W3CDTF">2019-12-24T22:38:00Z</dcterms:created>
  <dcterms:modified xsi:type="dcterms:W3CDTF">2019-12-30T14:45:00Z</dcterms:modified>
</cp:coreProperties>
</file>