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07F" w:rsidRDefault="002F2F43" w:rsidP="00B17ED7">
      <w:pPr>
        <w:keepLines/>
        <w:tabs>
          <w:tab w:val="left" w:pos="425"/>
          <w:tab w:val="left" w:pos="851"/>
        </w:tabs>
        <w:spacing w:before="200" w:after="200" w:line="23" w:lineRule="atLeast"/>
        <w:jc w:val="both"/>
        <w:rPr>
          <w:rFonts w:ascii="Times New Roman" w:eastAsia="Times New Roman" w:hAnsi="Times New Roman" w:cs="Times New Roman"/>
          <w:b/>
          <w:sz w:val="24"/>
          <w:szCs w:val="24"/>
        </w:rPr>
      </w:pPr>
      <w:bookmarkStart w:id="0" w:name="_Ref52809523"/>
      <w:bookmarkStart w:id="1" w:name="_Toc54124877"/>
      <w:bookmarkStart w:id="2" w:name="_Toc54125107"/>
      <w:bookmarkStart w:id="3" w:name="_Toc55481398"/>
      <w:r>
        <w:rPr>
          <w:rFonts w:ascii="Times New Roman" w:eastAsia="Times New Roman" w:hAnsi="Times New Roman" w:cs="Times New Roman"/>
          <w:b/>
          <w:sz w:val="24"/>
          <w:szCs w:val="24"/>
        </w:rPr>
        <w:t>Ek-1:</w:t>
      </w:r>
      <w:r w:rsidR="00476333">
        <w:rPr>
          <w:rFonts w:ascii="Times New Roman" w:eastAsia="Times New Roman" w:hAnsi="Times New Roman" w:cs="Times New Roman"/>
          <w:b/>
          <w:sz w:val="24"/>
          <w:szCs w:val="24"/>
        </w:rPr>
        <w:t xml:space="preserve"> </w:t>
      </w:r>
      <w:r w:rsidR="009712D5" w:rsidRPr="00BA521D">
        <w:rPr>
          <w:rFonts w:ascii="Times New Roman" w:eastAsia="Times New Roman" w:hAnsi="Times New Roman" w:cs="Times New Roman"/>
          <w:b/>
          <w:sz w:val="24"/>
          <w:szCs w:val="24"/>
        </w:rPr>
        <w:t>SÇD BİLDİRİMİ</w:t>
      </w:r>
      <w:r w:rsidR="0000607F">
        <w:rPr>
          <w:rFonts w:ascii="Times New Roman" w:eastAsia="Times New Roman" w:hAnsi="Times New Roman" w:cs="Times New Roman"/>
          <w:b/>
          <w:sz w:val="24"/>
          <w:szCs w:val="24"/>
        </w:rPr>
        <w:t xml:space="preserve"> </w:t>
      </w:r>
    </w:p>
    <w:p w:rsidR="00013F70" w:rsidRDefault="005644EE" w:rsidP="009712D5">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F742C" w:rsidRPr="00CF742C">
        <w:rPr>
          <w:rFonts w:ascii="Times New Roman" w:eastAsia="Times New Roman" w:hAnsi="Times New Roman" w:cs="Times New Roman"/>
          <w:sz w:val="24"/>
          <w:szCs w:val="24"/>
        </w:rPr>
        <w:t>Kocaeli-Sakarya-Düzce İlleri Karadeniz Kıyıları Bütünleşik Kıyı Alanları Planı</w:t>
      </w:r>
      <w:r w:rsidRPr="005644EE">
        <w:rPr>
          <w:rFonts w:ascii="Times New Roman" w:eastAsia="Times New Roman" w:hAnsi="Times New Roman" w:cs="Times New Roman"/>
          <w:sz w:val="24"/>
          <w:szCs w:val="24"/>
        </w:rPr>
        <w:t>”n</w:t>
      </w:r>
      <w:r w:rsidR="00C36887" w:rsidRPr="00BA521D">
        <w:rPr>
          <w:rFonts w:ascii="Times New Roman" w:eastAsia="Times New Roman" w:hAnsi="Times New Roman" w:cs="Times New Roman"/>
          <w:sz w:val="24"/>
          <w:szCs w:val="24"/>
        </w:rPr>
        <w:t>ın onay sürecinden önce SÇD Yönetmeliği uyarınca SÇD sürecinin yürütüldüğü</w:t>
      </w:r>
      <w:r w:rsidR="0000768A">
        <w:rPr>
          <w:rFonts w:ascii="Times New Roman" w:eastAsia="Times New Roman" w:hAnsi="Times New Roman" w:cs="Times New Roman"/>
          <w:sz w:val="24"/>
          <w:szCs w:val="24"/>
        </w:rPr>
        <w:t xml:space="preserve">; </w:t>
      </w:r>
      <w:r w:rsidR="00E759BA">
        <w:rPr>
          <w:rFonts w:ascii="Times New Roman" w:eastAsia="Times New Roman" w:hAnsi="Times New Roman" w:cs="Times New Roman"/>
          <w:sz w:val="24"/>
          <w:szCs w:val="24"/>
        </w:rPr>
        <w:t>15 Nisan 2022</w:t>
      </w:r>
      <w:r w:rsidR="00013F70">
        <w:rPr>
          <w:rFonts w:ascii="Times New Roman" w:eastAsia="Times New Roman" w:hAnsi="Times New Roman" w:cs="Times New Roman"/>
          <w:sz w:val="24"/>
          <w:szCs w:val="24"/>
        </w:rPr>
        <w:t xml:space="preserve"> tarihinde </w:t>
      </w:r>
      <w:r w:rsidR="00511BB0">
        <w:rPr>
          <w:rFonts w:ascii="Times New Roman" w:eastAsia="Times New Roman" w:hAnsi="Times New Roman" w:cs="Times New Roman"/>
          <w:sz w:val="24"/>
          <w:szCs w:val="24"/>
        </w:rPr>
        <w:t>Kapsam Belirleme T</w:t>
      </w:r>
      <w:r w:rsidR="0000768A">
        <w:rPr>
          <w:rFonts w:ascii="Times New Roman" w:eastAsia="Times New Roman" w:hAnsi="Times New Roman" w:cs="Times New Roman"/>
          <w:sz w:val="24"/>
          <w:szCs w:val="24"/>
        </w:rPr>
        <w:t>oplantısı ve</w:t>
      </w:r>
      <w:r w:rsidR="00E759BA">
        <w:rPr>
          <w:rFonts w:ascii="Times New Roman" w:eastAsia="Times New Roman" w:hAnsi="Times New Roman" w:cs="Times New Roman"/>
          <w:sz w:val="24"/>
          <w:szCs w:val="24"/>
        </w:rPr>
        <w:t xml:space="preserve"> 26 Ağustos 2022</w:t>
      </w:r>
      <w:r w:rsidR="00013F70">
        <w:rPr>
          <w:rFonts w:ascii="Times New Roman" w:eastAsia="Times New Roman" w:hAnsi="Times New Roman" w:cs="Times New Roman"/>
          <w:sz w:val="24"/>
          <w:szCs w:val="24"/>
        </w:rPr>
        <w:t xml:space="preserve"> tarihinde</w:t>
      </w:r>
      <w:r w:rsidR="0000768A">
        <w:rPr>
          <w:rFonts w:ascii="Times New Roman" w:eastAsia="Times New Roman" w:hAnsi="Times New Roman" w:cs="Times New Roman"/>
          <w:sz w:val="24"/>
          <w:szCs w:val="24"/>
        </w:rPr>
        <w:t xml:space="preserve"> istişare toplantısının </w:t>
      </w:r>
      <w:r w:rsidR="00013F70">
        <w:rPr>
          <w:rFonts w:ascii="Times New Roman" w:eastAsia="Times New Roman" w:hAnsi="Times New Roman" w:cs="Times New Roman"/>
          <w:sz w:val="24"/>
          <w:szCs w:val="24"/>
        </w:rPr>
        <w:t>yapıldığı</w:t>
      </w:r>
      <w:r w:rsidR="00C36887" w:rsidRPr="00BA521D">
        <w:rPr>
          <w:rFonts w:ascii="Times New Roman" w:eastAsia="Times New Roman" w:hAnsi="Times New Roman" w:cs="Times New Roman"/>
          <w:sz w:val="24"/>
          <w:szCs w:val="24"/>
        </w:rPr>
        <w:t xml:space="preserve"> ve planın onay sürecine geldiği anlaşılmaktadır. </w:t>
      </w:r>
      <w:r w:rsidR="00BA521D" w:rsidRPr="00BA521D">
        <w:rPr>
          <w:rFonts w:ascii="Times New Roman" w:eastAsia="Times New Roman" w:hAnsi="Times New Roman" w:cs="Times New Roman"/>
          <w:sz w:val="24"/>
          <w:szCs w:val="24"/>
        </w:rPr>
        <w:t xml:space="preserve">SÇD </w:t>
      </w:r>
      <w:r w:rsidR="009F2360">
        <w:rPr>
          <w:rFonts w:ascii="Times New Roman" w:eastAsia="Times New Roman" w:hAnsi="Times New Roman" w:cs="Times New Roman"/>
          <w:sz w:val="24"/>
          <w:szCs w:val="24"/>
        </w:rPr>
        <w:t>Raporu’na dair yapılan inceleme ve değerlendirme neticesinde;</w:t>
      </w:r>
    </w:p>
    <w:p w:rsidR="002D3E61" w:rsidRPr="00BA521D" w:rsidRDefault="00CF742C" w:rsidP="009712D5">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Kocaeli-Sakarya-Düzce</w:t>
      </w:r>
      <w:r w:rsidR="00013F70">
        <w:rPr>
          <w:rFonts w:ascii="Times New Roman" w:eastAsia="Times New Roman" w:hAnsi="Times New Roman" w:cs="Times New Roman"/>
          <w:sz w:val="24"/>
          <w:szCs w:val="24"/>
        </w:rPr>
        <w:t xml:space="preserve"> İlleri</w:t>
      </w:r>
      <w:r w:rsidR="002D3E61" w:rsidRPr="00BA521D">
        <w:rPr>
          <w:rFonts w:ascii="Times New Roman" w:eastAsia="Times New Roman" w:hAnsi="Times New Roman" w:cs="Times New Roman"/>
          <w:sz w:val="24"/>
          <w:szCs w:val="24"/>
        </w:rPr>
        <w:t xml:space="preserve"> Bütünleşik Kıyı Alanları Planı</w:t>
      </w:r>
      <w:r>
        <w:rPr>
          <w:rFonts w:ascii="Times New Roman" w:eastAsia="Times New Roman" w:hAnsi="Times New Roman" w:cs="Times New Roman"/>
          <w:sz w:val="24"/>
          <w:szCs w:val="24"/>
        </w:rPr>
        <w:t xml:space="preserve"> (BKAP</w:t>
      </w:r>
      <w:r w:rsidR="009F5DEE">
        <w:rPr>
          <w:rFonts w:ascii="Times New Roman" w:eastAsia="Times New Roman" w:hAnsi="Times New Roman" w:cs="Times New Roman"/>
          <w:sz w:val="24"/>
          <w:szCs w:val="24"/>
        </w:rPr>
        <w:t>)</w:t>
      </w:r>
      <w:r w:rsidR="002D3E61" w:rsidRPr="00BA521D">
        <w:rPr>
          <w:rFonts w:ascii="Times New Roman" w:eastAsia="Times New Roman" w:hAnsi="Times New Roman" w:cs="Times New Roman"/>
          <w:sz w:val="24"/>
          <w:szCs w:val="24"/>
        </w:rPr>
        <w:t xml:space="preserve"> </w:t>
      </w:r>
      <w:r w:rsidR="009712D5" w:rsidRPr="00BA521D">
        <w:rPr>
          <w:rFonts w:ascii="Times New Roman" w:eastAsia="Times New Roman" w:hAnsi="Times New Roman" w:cs="Times New Roman"/>
          <w:sz w:val="24"/>
          <w:szCs w:val="24"/>
        </w:rPr>
        <w:t xml:space="preserve">için </w:t>
      </w:r>
      <w:r w:rsidR="002D3E61" w:rsidRPr="00BA521D">
        <w:rPr>
          <w:rFonts w:ascii="Times New Roman" w:eastAsia="Times New Roman" w:hAnsi="Times New Roman" w:cs="Times New Roman"/>
          <w:sz w:val="24"/>
          <w:szCs w:val="24"/>
        </w:rPr>
        <w:t xml:space="preserve">hazırlanan </w:t>
      </w:r>
      <w:r w:rsidR="009712D5" w:rsidRPr="00BA521D">
        <w:rPr>
          <w:rFonts w:ascii="Times New Roman" w:eastAsia="Times New Roman" w:hAnsi="Times New Roman" w:cs="Times New Roman"/>
          <w:sz w:val="24"/>
          <w:szCs w:val="24"/>
        </w:rPr>
        <w:t xml:space="preserve">SÇD </w:t>
      </w:r>
      <w:r w:rsidR="002D3E61" w:rsidRPr="00BA521D">
        <w:rPr>
          <w:rFonts w:ascii="Times New Roman" w:eastAsia="Times New Roman" w:hAnsi="Times New Roman" w:cs="Times New Roman"/>
          <w:sz w:val="24"/>
          <w:szCs w:val="24"/>
        </w:rPr>
        <w:t>Raporu</w:t>
      </w:r>
      <w:r w:rsidR="00C1264A">
        <w:rPr>
          <w:rFonts w:ascii="Times New Roman" w:eastAsia="Times New Roman" w:hAnsi="Times New Roman" w:cs="Times New Roman"/>
          <w:sz w:val="24"/>
          <w:szCs w:val="24"/>
        </w:rPr>
        <w:t>’nda</w:t>
      </w:r>
      <w:r w:rsidR="009712D5" w:rsidRPr="00BA521D">
        <w:rPr>
          <w:rFonts w:ascii="Times New Roman" w:eastAsia="Times New Roman" w:hAnsi="Times New Roman" w:cs="Times New Roman"/>
          <w:sz w:val="24"/>
          <w:szCs w:val="24"/>
        </w:rPr>
        <w:t xml:space="preserve">, </w:t>
      </w:r>
      <w:r w:rsidR="006A22FC" w:rsidRPr="00BA521D">
        <w:rPr>
          <w:rFonts w:ascii="Times New Roman" w:eastAsia="Times New Roman" w:hAnsi="Times New Roman" w:cs="Times New Roman"/>
          <w:sz w:val="24"/>
          <w:szCs w:val="24"/>
        </w:rPr>
        <w:t xml:space="preserve">plan kapsamında </w:t>
      </w:r>
      <w:r w:rsidR="009712D5" w:rsidRPr="00BA521D">
        <w:rPr>
          <w:rFonts w:ascii="Times New Roman" w:eastAsia="Times New Roman" w:hAnsi="Times New Roman" w:cs="Times New Roman"/>
          <w:sz w:val="24"/>
          <w:szCs w:val="24"/>
        </w:rPr>
        <w:t>öngörülen kıyı geliş</w:t>
      </w:r>
      <w:r w:rsidR="002D3E61" w:rsidRPr="00BA521D">
        <w:rPr>
          <w:rFonts w:ascii="Times New Roman" w:eastAsia="Times New Roman" w:hAnsi="Times New Roman" w:cs="Times New Roman"/>
          <w:sz w:val="24"/>
          <w:szCs w:val="24"/>
        </w:rPr>
        <w:t>melerinin temel çevre sorunları</w:t>
      </w:r>
      <w:r w:rsidR="00A16DE0">
        <w:rPr>
          <w:rFonts w:ascii="Times New Roman" w:eastAsia="Times New Roman" w:hAnsi="Times New Roman" w:cs="Times New Roman"/>
          <w:sz w:val="24"/>
          <w:szCs w:val="24"/>
        </w:rPr>
        <w:t>,</w:t>
      </w:r>
      <w:r w:rsidR="008F6FEB">
        <w:rPr>
          <w:rFonts w:ascii="Times New Roman" w:eastAsia="Times New Roman" w:hAnsi="Times New Roman" w:cs="Times New Roman"/>
          <w:sz w:val="24"/>
          <w:szCs w:val="24"/>
        </w:rPr>
        <w:t xml:space="preserve"> ekosistem</w:t>
      </w:r>
      <w:r w:rsidR="009712D5" w:rsidRPr="00BA521D">
        <w:rPr>
          <w:rFonts w:ascii="Times New Roman" w:eastAsia="Times New Roman" w:hAnsi="Times New Roman" w:cs="Times New Roman"/>
          <w:sz w:val="24"/>
          <w:szCs w:val="24"/>
        </w:rPr>
        <w:t xml:space="preserve"> ve biyo</w:t>
      </w:r>
      <w:r w:rsidR="002D3E61" w:rsidRPr="00BA521D">
        <w:rPr>
          <w:rFonts w:ascii="Times New Roman" w:eastAsia="Times New Roman" w:hAnsi="Times New Roman" w:cs="Times New Roman"/>
          <w:sz w:val="24"/>
          <w:szCs w:val="24"/>
        </w:rPr>
        <w:t xml:space="preserve">lojik çeşitliliğin korunması, </w:t>
      </w:r>
      <w:r w:rsidR="001F5E31">
        <w:rPr>
          <w:rFonts w:ascii="Times New Roman" w:eastAsia="Times New Roman" w:hAnsi="Times New Roman" w:cs="Times New Roman"/>
          <w:sz w:val="24"/>
          <w:szCs w:val="24"/>
        </w:rPr>
        <w:t>su</w:t>
      </w:r>
      <w:r w:rsidR="009712D5" w:rsidRPr="00BA521D">
        <w:rPr>
          <w:rFonts w:ascii="Times New Roman" w:eastAsia="Times New Roman" w:hAnsi="Times New Roman" w:cs="Times New Roman"/>
          <w:sz w:val="24"/>
          <w:szCs w:val="24"/>
        </w:rPr>
        <w:t xml:space="preserve"> kalitesi üzerindeki potansiyel etkiler </w:t>
      </w:r>
      <w:r w:rsidR="002D3E61" w:rsidRPr="00BA521D">
        <w:rPr>
          <w:rFonts w:ascii="Times New Roman" w:eastAsia="Times New Roman" w:hAnsi="Times New Roman" w:cs="Times New Roman"/>
          <w:sz w:val="24"/>
          <w:szCs w:val="24"/>
        </w:rPr>
        <w:t xml:space="preserve">ve </w:t>
      </w:r>
      <w:r w:rsidR="009712D5" w:rsidRPr="00BA521D">
        <w:rPr>
          <w:rFonts w:ascii="Times New Roman" w:eastAsia="Times New Roman" w:hAnsi="Times New Roman" w:cs="Times New Roman"/>
          <w:sz w:val="24"/>
          <w:szCs w:val="24"/>
        </w:rPr>
        <w:t>SÇD Kapsam Belirleme aşamasında önerilen diğer ko</w:t>
      </w:r>
      <w:r w:rsidR="008F6FEB">
        <w:rPr>
          <w:rFonts w:ascii="Times New Roman" w:eastAsia="Times New Roman" w:hAnsi="Times New Roman" w:cs="Times New Roman"/>
          <w:sz w:val="24"/>
          <w:szCs w:val="24"/>
        </w:rPr>
        <w:t>nulara (hava kalitesi, iklim,</w:t>
      </w:r>
      <w:r w:rsidR="00A16DE0">
        <w:rPr>
          <w:rFonts w:ascii="Times New Roman" w:eastAsia="Times New Roman" w:hAnsi="Times New Roman" w:cs="Times New Roman"/>
          <w:sz w:val="24"/>
          <w:szCs w:val="24"/>
        </w:rPr>
        <w:t xml:space="preserve"> halk</w:t>
      </w:r>
      <w:r w:rsidR="006A22FC" w:rsidRPr="00BA521D">
        <w:rPr>
          <w:rFonts w:ascii="Times New Roman" w:eastAsia="Times New Roman" w:hAnsi="Times New Roman" w:cs="Times New Roman"/>
          <w:sz w:val="24"/>
          <w:szCs w:val="24"/>
        </w:rPr>
        <w:t xml:space="preserve"> sağlığı</w:t>
      </w:r>
      <w:r w:rsidR="00A16DE0">
        <w:rPr>
          <w:rFonts w:ascii="Times New Roman" w:eastAsia="Times New Roman" w:hAnsi="Times New Roman" w:cs="Times New Roman"/>
          <w:sz w:val="24"/>
          <w:szCs w:val="24"/>
        </w:rPr>
        <w:t xml:space="preserve">, </w:t>
      </w:r>
      <w:r w:rsidR="006A22FC" w:rsidRPr="00BA521D">
        <w:rPr>
          <w:rFonts w:ascii="Times New Roman" w:eastAsia="Times New Roman" w:hAnsi="Times New Roman" w:cs="Times New Roman"/>
          <w:sz w:val="24"/>
          <w:szCs w:val="24"/>
        </w:rPr>
        <w:t>vb.) odaklandığı anlaşılmaktadır.</w:t>
      </w:r>
      <w:r w:rsidR="009712D5" w:rsidRPr="00BA521D">
        <w:rPr>
          <w:rFonts w:ascii="Times New Roman" w:eastAsia="Times New Roman" w:hAnsi="Times New Roman" w:cs="Times New Roman"/>
          <w:sz w:val="24"/>
          <w:szCs w:val="24"/>
        </w:rPr>
        <w:t xml:space="preserve"> </w:t>
      </w:r>
    </w:p>
    <w:p w:rsidR="00A16DE0" w:rsidRPr="00A16DE0" w:rsidRDefault="00CF742C" w:rsidP="00A16DE0">
      <w:pPr>
        <w:keepLines/>
        <w:tabs>
          <w:tab w:val="left" w:pos="425"/>
          <w:tab w:val="left" w:pos="851"/>
        </w:tabs>
        <w:spacing w:before="200" w:after="200" w:line="23" w:lineRule="atLeast"/>
        <w:jc w:val="both"/>
        <w:rPr>
          <w:rFonts w:ascii="Times New Roman" w:eastAsia="Calibri" w:hAnsi="Times New Roman" w:cs="Times New Roman"/>
          <w:sz w:val="24"/>
          <w:szCs w:val="24"/>
          <w:lang w:eastAsia="x-none"/>
        </w:rPr>
      </w:pPr>
      <w:r w:rsidRPr="00CF742C">
        <w:rPr>
          <w:rFonts w:ascii="Times New Roman" w:eastAsia="Calibri" w:hAnsi="Times New Roman" w:cs="Times New Roman"/>
          <w:sz w:val="24"/>
          <w:szCs w:val="24"/>
          <w:lang w:eastAsia="x-none"/>
        </w:rPr>
        <w:t>Kocaeli-Sakarya-Düzce İlleri Karadeniz Kıyıları Bütünleşik Kıyı Alanları Planı</w:t>
      </w:r>
      <w:r w:rsidR="00A16DE0">
        <w:rPr>
          <w:rFonts w:ascii="Times New Roman" w:eastAsia="Calibri" w:hAnsi="Times New Roman" w:cs="Times New Roman"/>
          <w:sz w:val="24"/>
          <w:szCs w:val="24"/>
          <w:lang w:eastAsia="x-none"/>
        </w:rPr>
        <w:t>’na ilişkin</w:t>
      </w:r>
      <w:r w:rsidR="00094DA3">
        <w:rPr>
          <w:rFonts w:ascii="Times New Roman" w:eastAsia="Calibri" w:hAnsi="Times New Roman" w:cs="Times New Roman"/>
          <w:sz w:val="24"/>
          <w:szCs w:val="24"/>
          <w:lang w:eastAsia="x-none"/>
        </w:rPr>
        <w:t xml:space="preserve"> yapılan</w:t>
      </w:r>
      <w:r w:rsidR="0048070E" w:rsidRPr="0048070E">
        <w:rPr>
          <w:rFonts w:ascii="Times New Roman" w:eastAsia="Calibri" w:hAnsi="Times New Roman" w:cs="Times New Roman"/>
          <w:sz w:val="24"/>
          <w:szCs w:val="24"/>
          <w:lang w:eastAsia="x-none"/>
        </w:rPr>
        <w:t xml:space="preserve"> </w:t>
      </w:r>
      <w:r w:rsidR="00A16DE0" w:rsidRPr="00A16DE0">
        <w:rPr>
          <w:rFonts w:ascii="Times New Roman" w:eastAsia="Calibri" w:hAnsi="Times New Roman" w:cs="Times New Roman"/>
          <w:sz w:val="24"/>
          <w:szCs w:val="24"/>
          <w:lang w:eastAsia="x-none"/>
        </w:rPr>
        <w:t xml:space="preserve">Değerlendirme, </w:t>
      </w:r>
      <w:r w:rsidR="00094DA3">
        <w:rPr>
          <w:rFonts w:ascii="Times New Roman" w:eastAsia="Calibri" w:hAnsi="Times New Roman" w:cs="Times New Roman"/>
          <w:sz w:val="24"/>
          <w:szCs w:val="24"/>
          <w:lang w:eastAsia="x-none"/>
        </w:rPr>
        <w:t>iki farklı plan</w:t>
      </w:r>
      <w:r w:rsidR="00A16DE0" w:rsidRPr="00A16DE0">
        <w:rPr>
          <w:rFonts w:ascii="Times New Roman" w:eastAsia="Calibri" w:hAnsi="Times New Roman" w:cs="Times New Roman"/>
          <w:sz w:val="24"/>
          <w:szCs w:val="24"/>
          <w:lang w:eastAsia="x-none"/>
        </w:rPr>
        <w:t xml:space="preserve"> alternatifinin karşılaştırılmasına, olası olumsuz çevresel etkilerin, tehditlerin ve risklerin durumunun belirlenmesine ve etkilerinin ölçümüne dayanır. "Hiçbir şey yapmama" alternatifinin (yani BKAP uygulanmazsa), kıyı gelişimi, doğal denge, ekolojik ve biyolojik çeşitlilik, endemik türler, flora ve fauna çeşitliliğinin koruması vb. parametreleri açısından planlama odaklı koordinasyon ve açık kuralların eksikliğinden dolayı muhtemelen, daha büyük riskler doğuracağı kabul edilmektedir.</w:t>
      </w:r>
    </w:p>
    <w:p w:rsidR="00A16DE0" w:rsidRDefault="00A16DE0" w:rsidP="007F6E33">
      <w:pPr>
        <w:jc w:val="both"/>
        <w:rPr>
          <w:rFonts w:ascii="Times New Roman" w:eastAsia="Times New Roman" w:hAnsi="Times New Roman" w:cs="Times New Roman"/>
          <w:sz w:val="24"/>
          <w:szCs w:val="24"/>
        </w:rPr>
      </w:pPr>
      <w:r w:rsidRPr="00A16DE0">
        <w:rPr>
          <w:rFonts w:ascii="Times New Roman" w:eastAsia="Times New Roman" w:hAnsi="Times New Roman" w:cs="Times New Roman"/>
          <w:sz w:val="24"/>
          <w:szCs w:val="24"/>
        </w:rPr>
        <w:t xml:space="preserve">Bu SÇD Raporunda açıklanan her iki alternatif için olası etkiler ve riskler göz önüne alındığında, Alternatif 1'e göre dışsal etkileri göz önüne alan, gelişme ve değişimleri; duyarlı alanlar, kültürel miras ve çevresel koşulları gözeterek ele alması nedeniyle Alternatif 2’in daha tercih </w:t>
      </w:r>
      <w:r>
        <w:rPr>
          <w:rFonts w:ascii="Times New Roman" w:eastAsia="Times New Roman" w:hAnsi="Times New Roman" w:cs="Times New Roman"/>
          <w:sz w:val="24"/>
          <w:szCs w:val="24"/>
        </w:rPr>
        <w:t>edilebilir olduğu anlaşılmaktadır.</w:t>
      </w:r>
    </w:p>
    <w:p w:rsidR="00A16DE0" w:rsidRPr="00A16DE0" w:rsidRDefault="00A16DE0" w:rsidP="00A16DE0">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sidRPr="00A16DE0">
        <w:rPr>
          <w:rFonts w:ascii="Times New Roman" w:eastAsia="Times New Roman" w:hAnsi="Times New Roman" w:cs="Times New Roman"/>
          <w:sz w:val="24"/>
          <w:szCs w:val="24"/>
        </w:rPr>
        <w:t>Bununla birlikte, gerçek çevresel etkilerin büyük ölçüde, planlama ve izin verme süreçleri için kriterlerin ve koşulların müteakip detaylandırılmasına ve uygulanmasına bağlı olacağı gerçeği dikkate alındığında (yani Alternatif 2 altında tanımlanan "esnek" 2. Kategori Öncelikli Alanlar [turuncu]), Alternatif 2'nin de çevre üzerinde önemli olumsuz etkilerden kaçınmak için tutarlı ve uzman bilgili karar verme ve çevresel koruma mekanizmalarının sağlanması koşuluyla güvenli bir şekilde uygulanabileceği sonucuna varılabilir.</w:t>
      </w:r>
    </w:p>
    <w:p w:rsidR="00F73FE7" w:rsidRPr="00F73FE7" w:rsidRDefault="00F73FE7" w:rsidP="00F73FE7">
      <w:pPr>
        <w:jc w:val="both"/>
        <w:rPr>
          <w:rFonts w:ascii="Times New Roman" w:hAnsi="Times New Roman" w:cs="Times New Roman"/>
          <w:sz w:val="24"/>
          <w:szCs w:val="24"/>
        </w:rPr>
      </w:pPr>
      <w:r w:rsidRPr="00F73FE7">
        <w:rPr>
          <w:rFonts w:ascii="Times New Roman" w:hAnsi="Times New Roman" w:cs="Times New Roman"/>
          <w:iCs/>
          <w:sz w:val="24"/>
          <w:szCs w:val="24"/>
        </w:rPr>
        <w:t>Planlama alanı genelinde temel çevresel etkileri, doğal ve kültürel kaynak değerleri ile ekolojik ve biyolojik açıdan önem taşıyan duyarlı alanlar, KSD BKAP’nin temel koruma ilkeleri çerçevesinde hazırlanan plan alternatiflerinde farklılık olmayacak bir yaklaşımla ele alınmıştır. Bunu için söz konusu d</w:t>
      </w:r>
      <w:r w:rsidRPr="00F73FE7">
        <w:rPr>
          <w:rFonts w:ascii="Times New Roman" w:hAnsi="Times New Roman" w:cs="Times New Roman"/>
          <w:sz w:val="24"/>
          <w:szCs w:val="24"/>
          <w:lang w:eastAsia="x-none"/>
        </w:rPr>
        <w:t>uyarlı alanlar her iki plan alternatifi için modellenen Çok Kriterli Karar Verme Yönteminde (ÇKVVY) “analiz dışı” olarak tanımlanmış v</w:t>
      </w:r>
      <w:r w:rsidRPr="00F73FE7">
        <w:rPr>
          <w:rFonts w:ascii="Times New Roman" w:hAnsi="Times New Roman" w:cs="Times New Roman"/>
          <w:iCs/>
          <w:sz w:val="24"/>
          <w:szCs w:val="24"/>
        </w:rPr>
        <w:t>e bu bölgeler her iki alternatifte de doğrudan 3. öncelikli bölge (kırmızı) kapsamında yer almıştır.</w:t>
      </w:r>
    </w:p>
    <w:p w:rsidR="003B1167" w:rsidRDefault="00F73FE7" w:rsidP="00F73FE7">
      <w:pPr>
        <w:keepLines/>
        <w:tabs>
          <w:tab w:val="left" w:pos="425"/>
          <w:tab w:val="left" w:pos="851"/>
        </w:tabs>
        <w:spacing w:before="200" w:after="200" w:line="23" w:lineRule="atLeast"/>
        <w:jc w:val="both"/>
        <w:rPr>
          <w:rFonts w:ascii="Times New Roman" w:hAnsi="Times New Roman" w:cs="Times New Roman"/>
          <w:iCs/>
          <w:sz w:val="24"/>
          <w:szCs w:val="24"/>
        </w:rPr>
      </w:pPr>
      <w:r w:rsidRPr="00F73FE7">
        <w:rPr>
          <w:rFonts w:ascii="Times New Roman" w:hAnsi="Times New Roman" w:cs="Times New Roman"/>
          <w:iCs/>
          <w:sz w:val="24"/>
          <w:szCs w:val="24"/>
        </w:rPr>
        <w:t>Bu sayede analiz dışı olarak belirlenen değişkenlere ilişkin alanlarda herhangi bir kıyı faaliyetinin yer alamayacağı, bu alanlarda bir yerseçim/planlama olamayacağına ilişkin ön kabuller ilkesel olarak benimsenmiş ve bu alanlara ilişkin kesin plan kararları bu aşamada geliştirilmiştir.</w:t>
      </w:r>
    </w:p>
    <w:p w:rsidR="00F73FE7" w:rsidRDefault="00F73FE7" w:rsidP="00F73FE7">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sidRPr="00F73FE7">
        <w:rPr>
          <w:rFonts w:ascii="Times New Roman" w:eastAsia="Times New Roman" w:hAnsi="Times New Roman" w:cs="Times New Roman"/>
          <w:sz w:val="24"/>
          <w:szCs w:val="24"/>
        </w:rPr>
        <w:t>Gerek Birinci Alternatif gerekse İkinci Alternatifin Yetkili Kurum tarafından seçilmesi durumunda aşağıdaki SÇD tavsiyelerinin uygun bir şekilde uygulanması şartıyla önemli olumsuz çevresel etkilerin en aza indirilmesi ve risklerin oluşmadan önlenmesi mümkün olabilecektir. Söz konusu koşullar aşağıda özetlenmektedir:</w:t>
      </w:r>
    </w:p>
    <w:p w:rsidR="00F73FE7" w:rsidRPr="00DD5D96" w:rsidRDefault="00F73FE7" w:rsidP="00DD5D96">
      <w:pPr>
        <w:pStyle w:val="ListeParagraf"/>
        <w:keepLines/>
        <w:numPr>
          <w:ilvl w:val="0"/>
          <w:numId w:val="21"/>
        </w:numPr>
        <w:tabs>
          <w:tab w:val="left" w:pos="425"/>
          <w:tab w:val="left" w:pos="851"/>
        </w:tabs>
        <w:spacing w:before="200" w:after="200" w:line="23" w:lineRule="atLeast"/>
        <w:jc w:val="both"/>
        <w:rPr>
          <w:rFonts w:ascii="Times New Roman" w:eastAsia="Times New Roman" w:hAnsi="Times New Roman" w:cs="Times New Roman"/>
          <w:sz w:val="24"/>
          <w:szCs w:val="24"/>
        </w:rPr>
      </w:pPr>
      <w:r w:rsidRPr="00DD5D96">
        <w:rPr>
          <w:rFonts w:ascii="Times New Roman" w:eastAsia="Times New Roman" w:hAnsi="Times New Roman" w:cs="Times New Roman"/>
          <w:sz w:val="24"/>
          <w:szCs w:val="24"/>
        </w:rPr>
        <w:lastRenderedPageBreak/>
        <w:t>Hassas alanlar için yeterli tampon oluşturmak amacıyla tabiat parkları, sit alanları, kumul alanları, önemli biyolojik çeşitlilik alanları gibi hassas alanlara yönelik belirlenmiş sınırlı (rekreasyonel) gelişme (ÖB-Kırmızı) alanlarının genişletilmesi,</w:t>
      </w:r>
    </w:p>
    <w:p w:rsidR="00F73FE7" w:rsidRPr="00DD5D96" w:rsidRDefault="00F73FE7" w:rsidP="00DD5D96">
      <w:pPr>
        <w:pStyle w:val="ListeParagraf"/>
        <w:keepLines/>
        <w:numPr>
          <w:ilvl w:val="0"/>
          <w:numId w:val="21"/>
        </w:numPr>
        <w:tabs>
          <w:tab w:val="left" w:pos="425"/>
          <w:tab w:val="left" w:pos="851"/>
        </w:tabs>
        <w:spacing w:before="200" w:after="200" w:line="23" w:lineRule="atLeast"/>
        <w:jc w:val="both"/>
        <w:rPr>
          <w:rFonts w:ascii="Times New Roman" w:eastAsia="Times New Roman" w:hAnsi="Times New Roman" w:cs="Times New Roman"/>
          <w:sz w:val="24"/>
          <w:szCs w:val="24"/>
        </w:rPr>
      </w:pPr>
      <w:r w:rsidRPr="00DD5D96">
        <w:rPr>
          <w:rFonts w:ascii="Times New Roman" w:eastAsia="Times New Roman" w:hAnsi="Times New Roman" w:cs="Times New Roman"/>
          <w:sz w:val="24"/>
          <w:szCs w:val="24"/>
        </w:rPr>
        <w:t>Tabiat parkları, sit alanları, kumul alanları, önemli biyolojik çeşitlilik alanları, hassas kıyı suyu kütleleri gibi hassas alanları doğrudan veya dolaylı biçimde etkilemesi muhtemel yatırım kararları için yatırımcıların tekliflerini yönlendirecek şekilde kıyı yapılarının türü, sayısı ve kapasitesi ile ilgili sınırlamaların belirlenmesi (örneğin BKAP alanında yeni geliştirilen balıkçı barınaklarının maksimum birleşik kapasitesini tanımlayabilir),</w:t>
      </w:r>
    </w:p>
    <w:p w:rsidR="00F73FE7" w:rsidRPr="003E7E45" w:rsidRDefault="00F73FE7" w:rsidP="00DD5D96">
      <w:pPr>
        <w:pStyle w:val="ListeParagraf"/>
        <w:keepLines/>
        <w:numPr>
          <w:ilvl w:val="0"/>
          <w:numId w:val="21"/>
        </w:numPr>
        <w:tabs>
          <w:tab w:val="left" w:pos="425"/>
          <w:tab w:val="left" w:pos="851"/>
        </w:tabs>
        <w:spacing w:before="200" w:after="200" w:line="23" w:lineRule="atLeast"/>
        <w:jc w:val="both"/>
        <w:rPr>
          <w:rFonts w:ascii="Times New Roman" w:eastAsia="Times New Roman" w:hAnsi="Times New Roman" w:cs="Times New Roman"/>
          <w:sz w:val="24"/>
          <w:szCs w:val="24"/>
        </w:rPr>
      </w:pPr>
      <w:r w:rsidRPr="00DD5D96">
        <w:rPr>
          <w:rFonts w:ascii="Times New Roman" w:eastAsia="Times New Roman" w:hAnsi="Times New Roman" w:cs="Times New Roman"/>
          <w:sz w:val="24"/>
          <w:szCs w:val="24"/>
        </w:rPr>
        <w:t xml:space="preserve">Özel çevresel kaygıların fizibilite çalışmasında ve/veya yatırımcılar tarafından tabiat parkları, sit alanları, kumul alanları, önemli biyolojik çeşitlilik alanları gibi hassas alanlara yakın konumlar için öne sürülen ÇED sürecinde dikkate alınması gerektiği ile </w:t>
      </w:r>
      <w:r w:rsidRPr="003E7E45">
        <w:rPr>
          <w:rFonts w:ascii="Times New Roman" w:eastAsia="Times New Roman" w:hAnsi="Times New Roman" w:cs="Times New Roman"/>
          <w:sz w:val="24"/>
          <w:szCs w:val="24"/>
        </w:rPr>
        <w:t>ilgili koşulları belirtmek,</w:t>
      </w:r>
    </w:p>
    <w:p w:rsidR="00F73FE7" w:rsidRPr="003E7E45" w:rsidRDefault="00F73FE7" w:rsidP="00DD5D96">
      <w:pPr>
        <w:pStyle w:val="ListeParagraf"/>
        <w:keepLines/>
        <w:numPr>
          <w:ilvl w:val="0"/>
          <w:numId w:val="21"/>
        </w:numPr>
        <w:tabs>
          <w:tab w:val="left" w:pos="425"/>
          <w:tab w:val="left" w:pos="851"/>
        </w:tabs>
        <w:spacing w:before="200" w:after="200" w:line="23" w:lineRule="atLeast"/>
        <w:jc w:val="both"/>
        <w:rPr>
          <w:rFonts w:ascii="Times New Roman" w:eastAsia="Times New Roman" w:hAnsi="Times New Roman" w:cs="Times New Roman"/>
          <w:sz w:val="24"/>
          <w:szCs w:val="24"/>
        </w:rPr>
      </w:pPr>
      <w:r w:rsidRPr="003E7E45">
        <w:rPr>
          <w:rFonts w:ascii="Times New Roman" w:eastAsia="Times New Roman" w:hAnsi="Times New Roman" w:cs="Times New Roman"/>
          <w:sz w:val="24"/>
          <w:szCs w:val="24"/>
        </w:rPr>
        <w:t>Korunan alanların ve plajların yakınındaki kirlilik yaratıcı barınak vb. kıyı yapısının sınırlandırılması (yakınlık kıyı ve denizin coğrafi özelliklerine göre belirlenebilir),</w:t>
      </w:r>
    </w:p>
    <w:bookmarkEnd w:id="0"/>
    <w:bookmarkEnd w:id="1"/>
    <w:bookmarkEnd w:id="2"/>
    <w:bookmarkEnd w:id="3"/>
    <w:p w:rsidR="008926B4" w:rsidRPr="003E7E45" w:rsidRDefault="008926B4" w:rsidP="005C1179">
      <w:pPr>
        <w:keepLines/>
        <w:tabs>
          <w:tab w:val="left" w:pos="425"/>
          <w:tab w:val="left" w:pos="851"/>
        </w:tabs>
        <w:spacing w:before="200" w:after="200" w:line="23" w:lineRule="atLeast"/>
        <w:jc w:val="both"/>
        <w:rPr>
          <w:rFonts w:ascii="Times New Roman" w:hAnsi="Times New Roman" w:cs="Times New Roman"/>
          <w:sz w:val="24"/>
          <w:szCs w:val="24"/>
          <w:lang w:val="en-US"/>
        </w:rPr>
      </w:pPr>
      <w:r w:rsidRPr="003E7E45">
        <w:rPr>
          <w:rFonts w:ascii="Times New Roman" w:hAnsi="Times New Roman" w:cs="Times New Roman"/>
          <w:sz w:val="24"/>
          <w:szCs w:val="24"/>
          <w:lang w:val="en-US"/>
        </w:rPr>
        <w:t>Bu genel önlemler, planlama bölgeleri</w:t>
      </w:r>
      <w:r w:rsidR="00A042C9" w:rsidRPr="003E7E45">
        <w:rPr>
          <w:rFonts w:ascii="Times New Roman" w:hAnsi="Times New Roman" w:cs="Times New Roman"/>
          <w:sz w:val="24"/>
          <w:szCs w:val="24"/>
          <w:lang w:val="en-US"/>
        </w:rPr>
        <w:t xml:space="preserve"> ve alt bölgeler özelinde detaylandırılarak aşağıda verilmektedir</w:t>
      </w:r>
      <w:r w:rsidR="00CF75A2" w:rsidRPr="003E7E45">
        <w:rPr>
          <w:rFonts w:ascii="Times New Roman" w:hAnsi="Times New Roman" w:cs="Times New Roman"/>
          <w:sz w:val="24"/>
          <w:szCs w:val="24"/>
          <w:lang w:val="en-US"/>
        </w:rPr>
        <w:t>:</w:t>
      </w:r>
    </w:p>
    <w:p w:rsidR="00382591" w:rsidRPr="007E4C34" w:rsidRDefault="00382591" w:rsidP="005C1179">
      <w:pPr>
        <w:keepLines/>
        <w:tabs>
          <w:tab w:val="left" w:pos="425"/>
          <w:tab w:val="left" w:pos="851"/>
        </w:tabs>
        <w:spacing w:before="200" w:after="200" w:line="23" w:lineRule="atLeast"/>
        <w:jc w:val="both"/>
        <w:rPr>
          <w:rFonts w:ascii="Times New Roman" w:hAnsi="Times New Roman" w:cs="Times New Roman"/>
          <w:b/>
          <w:sz w:val="24"/>
          <w:szCs w:val="24"/>
          <w:lang w:val="en-US"/>
        </w:rPr>
      </w:pPr>
      <w:r w:rsidRPr="007E4C34">
        <w:rPr>
          <w:rFonts w:ascii="Times New Roman" w:hAnsi="Times New Roman" w:cs="Times New Roman"/>
          <w:b/>
          <w:sz w:val="24"/>
          <w:szCs w:val="24"/>
          <w:lang w:val="en-US"/>
        </w:rPr>
        <w:t>KOCAELİ-KANDIRA ALT BÖLGESİ</w:t>
      </w:r>
    </w:p>
    <w:p w:rsidR="00AD70E0" w:rsidRPr="007E4C34" w:rsidRDefault="00AD70E0" w:rsidP="005C1179">
      <w:pPr>
        <w:keepLines/>
        <w:tabs>
          <w:tab w:val="left" w:pos="425"/>
          <w:tab w:val="left" w:pos="851"/>
        </w:tabs>
        <w:spacing w:before="200" w:after="200" w:line="23" w:lineRule="atLeast"/>
        <w:jc w:val="both"/>
        <w:rPr>
          <w:rFonts w:ascii="Times New Roman" w:hAnsi="Times New Roman" w:cs="Times New Roman"/>
          <w:b/>
          <w:sz w:val="24"/>
          <w:szCs w:val="24"/>
          <w:lang w:val="en-US"/>
        </w:rPr>
      </w:pPr>
      <w:r w:rsidRPr="007E4C34">
        <w:rPr>
          <w:rFonts w:ascii="Times New Roman" w:hAnsi="Times New Roman" w:cs="Times New Roman"/>
          <w:b/>
          <w:sz w:val="24"/>
          <w:szCs w:val="24"/>
          <w:lang w:val="en-US"/>
        </w:rPr>
        <w:t>Seyrek Yaban Hayatı Geliştirme Sahası</w:t>
      </w:r>
    </w:p>
    <w:p w:rsidR="00AD70E0" w:rsidRPr="00AD70E0" w:rsidRDefault="00AD70E0" w:rsidP="00094DA3">
      <w:pPr>
        <w:jc w:val="both"/>
        <w:rPr>
          <w:rFonts w:ascii="Times New Roman" w:hAnsi="Times New Roman" w:cs="Times New Roman"/>
          <w:iCs/>
          <w:sz w:val="24"/>
          <w:szCs w:val="24"/>
        </w:rPr>
      </w:pPr>
      <w:r w:rsidRPr="00AD70E0">
        <w:rPr>
          <w:rFonts w:ascii="Times New Roman" w:hAnsi="Times New Roman" w:cs="Times New Roman"/>
          <w:iCs/>
          <w:sz w:val="24"/>
          <w:szCs w:val="24"/>
        </w:rPr>
        <w:t>BKAP kapsamındaki her iki alternatifte de Seyrek Yaban Hayatı Geliştirme Sahası, etkileşim sahasıyla birlikte “3.ÖA-Kırmızı”da bulunmaktadır. Bu alan kıyı gelişim alanı içinde önemli bir koruma bölgesi olarak ön plana çıkmaktadır. Bölgenin ekolojik olarak hassas olan durumuna zarar verebileceğinden ve endemik bitki ve hayvan türlerinin habitatlarında olumsuz etkilere sebep olabileceğinden, KSD BKAP’ye entegre edilmesi için aşağıdaki tedbirler önerilmektedir;</w:t>
      </w:r>
    </w:p>
    <w:p w:rsidR="00AD70E0" w:rsidRPr="00AD70E0" w:rsidRDefault="00AD70E0" w:rsidP="00AD70E0">
      <w:pPr>
        <w:pStyle w:val="ListeParagraf"/>
        <w:numPr>
          <w:ilvl w:val="0"/>
          <w:numId w:val="11"/>
        </w:numPr>
        <w:spacing w:line="312" w:lineRule="auto"/>
        <w:jc w:val="both"/>
        <w:rPr>
          <w:rFonts w:ascii="Times New Roman" w:hAnsi="Times New Roman" w:cs="Times New Roman"/>
          <w:iCs/>
          <w:sz w:val="24"/>
          <w:szCs w:val="24"/>
        </w:rPr>
      </w:pPr>
      <w:r w:rsidRPr="00AD70E0">
        <w:rPr>
          <w:rFonts w:ascii="Times New Roman" w:hAnsi="Times New Roman" w:cs="Times New Roman"/>
          <w:iCs/>
          <w:sz w:val="24"/>
          <w:szCs w:val="24"/>
        </w:rPr>
        <w:t>“3.ÖB-Kırmızı” kategorisinde kalması ve alanın gelişim alanı olarak tercih edilmemesi,</w:t>
      </w:r>
    </w:p>
    <w:p w:rsidR="00AD70E0" w:rsidRPr="00AD70E0" w:rsidRDefault="00AD70E0" w:rsidP="00AD70E0">
      <w:pPr>
        <w:pStyle w:val="ListeParagraf"/>
        <w:numPr>
          <w:ilvl w:val="0"/>
          <w:numId w:val="11"/>
        </w:numPr>
        <w:spacing w:line="312" w:lineRule="auto"/>
        <w:jc w:val="both"/>
        <w:rPr>
          <w:rFonts w:ascii="Times New Roman" w:hAnsi="Times New Roman" w:cs="Times New Roman"/>
          <w:iCs/>
          <w:sz w:val="24"/>
          <w:szCs w:val="24"/>
        </w:rPr>
      </w:pPr>
      <w:r w:rsidRPr="00AD70E0">
        <w:rPr>
          <w:rFonts w:ascii="Times New Roman" w:hAnsi="Times New Roman" w:cs="Times New Roman"/>
          <w:iCs/>
          <w:sz w:val="24"/>
          <w:szCs w:val="24"/>
        </w:rPr>
        <w:t>Koruma alanının dışında ancak dolaylı etki sahası içinde yatırımcıların yapacakları kıyı yapılarının türü, sayısı ve kapasitesi ile ilgili sınırlamaların belirlenmesi. Alanın etki sahasında;</w:t>
      </w:r>
    </w:p>
    <w:p w:rsidR="00AD70E0" w:rsidRPr="00AD70E0" w:rsidRDefault="00AD70E0" w:rsidP="00AD70E0">
      <w:pPr>
        <w:pStyle w:val="ListeParagraf"/>
        <w:keepLines/>
        <w:numPr>
          <w:ilvl w:val="1"/>
          <w:numId w:val="11"/>
        </w:numPr>
        <w:tabs>
          <w:tab w:val="left" w:pos="425"/>
          <w:tab w:val="left" w:pos="851"/>
        </w:tabs>
        <w:spacing w:before="120" w:after="120" w:line="276" w:lineRule="auto"/>
        <w:jc w:val="both"/>
        <w:rPr>
          <w:rFonts w:ascii="Times New Roman" w:eastAsia="Calibri" w:hAnsi="Times New Roman" w:cs="Times New Roman"/>
          <w:sz w:val="24"/>
          <w:szCs w:val="24"/>
        </w:rPr>
      </w:pPr>
      <w:r w:rsidRPr="00AD70E0">
        <w:rPr>
          <w:rFonts w:ascii="Times New Roman" w:eastAsia="Calibri" w:hAnsi="Times New Roman" w:cs="Times New Roman"/>
          <w:sz w:val="24"/>
          <w:szCs w:val="24"/>
        </w:rPr>
        <w:t>Projenin, koruma altındaki flora ve faunada önemli bir örneğinin kaybına ve/</w:t>
      </w:r>
      <w:r w:rsidR="00C85CC6">
        <w:rPr>
          <w:rFonts w:ascii="Times New Roman" w:eastAsia="Calibri" w:hAnsi="Times New Roman" w:cs="Times New Roman"/>
          <w:sz w:val="24"/>
          <w:szCs w:val="24"/>
        </w:rPr>
        <w:t>ve</w:t>
      </w:r>
      <w:r w:rsidRPr="00AD70E0">
        <w:rPr>
          <w:rFonts w:ascii="Times New Roman" w:eastAsia="Calibri" w:hAnsi="Times New Roman" w:cs="Times New Roman"/>
          <w:sz w:val="24"/>
          <w:szCs w:val="24"/>
        </w:rPr>
        <w:t>ya bu koruma altındaki türlerin oluşum alanında azalmaya neden olmamalıdır,</w:t>
      </w:r>
    </w:p>
    <w:p w:rsidR="00AD70E0" w:rsidRDefault="00AD70E0" w:rsidP="00AD70E0">
      <w:pPr>
        <w:pStyle w:val="ListeParagraf"/>
        <w:keepLines/>
        <w:numPr>
          <w:ilvl w:val="1"/>
          <w:numId w:val="11"/>
        </w:numPr>
        <w:tabs>
          <w:tab w:val="left" w:pos="425"/>
          <w:tab w:val="left" w:pos="851"/>
        </w:tabs>
        <w:spacing w:before="120" w:after="120" w:line="276" w:lineRule="auto"/>
        <w:jc w:val="both"/>
        <w:rPr>
          <w:rFonts w:ascii="Times New Roman" w:eastAsia="Calibri" w:hAnsi="Times New Roman" w:cs="Times New Roman"/>
          <w:sz w:val="24"/>
          <w:szCs w:val="24"/>
        </w:rPr>
      </w:pPr>
      <w:r w:rsidRPr="00AD70E0">
        <w:rPr>
          <w:rFonts w:ascii="Times New Roman" w:eastAsia="Calibri" w:hAnsi="Times New Roman" w:cs="Times New Roman"/>
          <w:sz w:val="24"/>
          <w:szCs w:val="24"/>
        </w:rPr>
        <w:t>Yetkili bir uzman tarafından yürütülecek biyolojik çeşitlilik ve hassas habitatların değerlendirmelerinin, flora ve faunaya odaklanarak, yetişme döneminde yürütülmesi ve önceki biyolojik çeşitlilik envanterine dayanmalıdır.</w:t>
      </w:r>
    </w:p>
    <w:p w:rsidR="00AD70E0" w:rsidRPr="007E4C34" w:rsidRDefault="00AD70E0" w:rsidP="00AD70E0">
      <w:pPr>
        <w:keepLines/>
        <w:tabs>
          <w:tab w:val="left" w:pos="425"/>
          <w:tab w:val="left" w:pos="851"/>
        </w:tabs>
        <w:spacing w:before="120" w:after="120" w:line="276" w:lineRule="auto"/>
        <w:jc w:val="both"/>
        <w:rPr>
          <w:rFonts w:ascii="Times New Roman" w:eastAsia="Calibri" w:hAnsi="Times New Roman" w:cs="Times New Roman"/>
          <w:b/>
          <w:sz w:val="24"/>
          <w:szCs w:val="24"/>
        </w:rPr>
      </w:pPr>
      <w:r w:rsidRPr="007E4C34">
        <w:rPr>
          <w:rFonts w:ascii="Times New Roman" w:eastAsia="Calibri" w:hAnsi="Times New Roman" w:cs="Times New Roman"/>
          <w:b/>
          <w:sz w:val="24"/>
          <w:szCs w:val="24"/>
        </w:rPr>
        <w:t>Doğal Sit Alanları</w:t>
      </w:r>
    </w:p>
    <w:p w:rsidR="00AD70E0" w:rsidRPr="00AD70E0" w:rsidRDefault="00AD70E0" w:rsidP="00AD70E0">
      <w:pPr>
        <w:keepLines/>
        <w:tabs>
          <w:tab w:val="left" w:pos="425"/>
          <w:tab w:val="left" w:pos="851"/>
        </w:tabs>
        <w:spacing w:before="120" w:after="120" w:line="276" w:lineRule="auto"/>
        <w:jc w:val="both"/>
        <w:rPr>
          <w:rFonts w:ascii="Times New Roman" w:eastAsia="Calibri" w:hAnsi="Times New Roman" w:cs="Times New Roman"/>
          <w:sz w:val="24"/>
          <w:szCs w:val="24"/>
        </w:rPr>
      </w:pPr>
      <w:r w:rsidRPr="00AD70E0">
        <w:rPr>
          <w:rFonts w:ascii="Times New Roman" w:eastAsia="Calibri" w:hAnsi="Times New Roman" w:cs="Times New Roman"/>
          <w:sz w:val="24"/>
          <w:szCs w:val="24"/>
        </w:rPr>
        <w:t>Kocaeli ili, Kandıra ilçesi, Kerpe sahilinin kuzey kesiminde yer alan Kerpe Burnundaki kayalıklar ile çevresi de öncelikle doğal sit alanı olarak ilan edilmiş ve sonrasında 2019 yılında nitelikli doğal koruma alanı olarak tescil edilmiştir.</w:t>
      </w:r>
    </w:p>
    <w:p w:rsidR="00AD70E0" w:rsidRPr="00AD70E0" w:rsidRDefault="00AD70E0" w:rsidP="00AD70E0">
      <w:pPr>
        <w:keepLines/>
        <w:tabs>
          <w:tab w:val="left" w:pos="425"/>
          <w:tab w:val="left" w:pos="851"/>
        </w:tabs>
        <w:spacing w:before="120" w:after="120" w:line="276" w:lineRule="auto"/>
        <w:jc w:val="both"/>
        <w:rPr>
          <w:rFonts w:ascii="Times New Roman" w:eastAsia="Calibri" w:hAnsi="Times New Roman" w:cs="Times New Roman"/>
          <w:sz w:val="24"/>
          <w:szCs w:val="24"/>
        </w:rPr>
      </w:pPr>
      <w:r w:rsidRPr="00AD70E0">
        <w:rPr>
          <w:rFonts w:ascii="Times New Roman" w:eastAsia="Calibri" w:hAnsi="Times New Roman" w:cs="Times New Roman"/>
          <w:sz w:val="24"/>
          <w:szCs w:val="24"/>
        </w:rPr>
        <w:t>Bu alanlarda;</w:t>
      </w:r>
    </w:p>
    <w:p w:rsidR="00AD70E0" w:rsidRPr="00AD70E0" w:rsidRDefault="00AD70E0" w:rsidP="00AD70E0">
      <w:pPr>
        <w:keepLines/>
        <w:tabs>
          <w:tab w:val="left" w:pos="425"/>
          <w:tab w:val="left" w:pos="851"/>
        </w:tabs>
        <w:spacing w:before="120" w:after="120" w:line="276" w:lineRule="auto"/>
        <w:jc w:val="both"/>
        <w:rPr>
          <w:rFonts w:ascii="Times New Roman" w:eastAsia="Calibri" w:hAnsi="Times New Roman" w:cs="Times New Roman"/>
          <w:sz w:val="24"/>
          <w:szCs w:val="24"/>
        </w:rPr>
      </w:pPr>
      <w:r w:rsidRPr="00AD70E0">
        <w:rPr>
          <w:rFonts w:ascii="Times New Roman" w:eastAsia="Calibri" w:hAnsi="Times New Roman" w:cs="Times New Roman"/>
          <w:sz w:val="24"/>
          <w:szCs w:val="24"/>
        </w:rPr>
        <w:t>•</w:t>
      </w:r>
      <w:r w:rsidRPr="00AD70E0">
        <w:rPr>
          <w:rFonts w:ascii="Times New Roman" w:eastAsia="Calibri" w:hAnsi="Times New Roman" w:cs="Times New Roman"/>
          <w:sz w:val="24"/>
          <w:szCs w:val="24"/>
        </w:rPr>
        <w:tab/>
        <w:t>Sit statüleri ve sınırlarında değişiklik olması halinde “3.ÖA-Kırmızı” bölgelemesinden “2.ÖA-Turuncu” bölgelemesine geçiş olacak yönde tercih yapılmaması,</w:t>
      </w:r>
    </w:p>
    <w:p w:rsidR="00AD70E0" w:rsidRDefault="00AD70E0" w:rsidP="00AD70E0">
      <w:pPr>
        <w:keepLines/>
        <w:tabs>
          <w:tab w:val="left" w:pos="425"/>
          <w:tab w:val="left" w:pos="851"/>
        </w:tabs>
        <w:spacing w:before="120" w:after="120" w:line="276" w:lineRule="auto"/>
        <w:jc w:val="both"/>
        <w:rPr>
          <w:rFonts w:ascii="Times New Roman" w:eastAsia="Calibri" w:hAnsi="Times New Roman" w:cs="Times New Roman"/>
          <w:sz w:val="24"/>
          <w:szCs w:val="24"/>
        </w:rPr>
      </w:pPr>
      <w:r w:rsidRPr="00AD70E0">
        <w:rPr>
          <w:rFonts w:ascii="Times New Roman" w:eastAsia="Calibri" w:hAnsi="Times New Roman" w:cs="Times New Roman"/>
          <w:sz w:val="24"/>
          <w:szCs w:val="24"/>
        </w:rPr>
        <w:lastRenderedPageBreak/>
        <w:t>•</w:t>
      </w:r>
      <w:r w:rsidRPr="00AD70E0">
        <w:rPr>
          <w:rFonts w:ascii="Times New Roman" w:eastAsia="Calibri" w:hAnsi="Times New Roman" w:cs="Times New Roman"/>
          <w:sz w:val="24"/>
          <w:szCs w:val="24"/>
        </w:rPr>
        <w:tab/>
        <w:t>Koruma alanının dışında ancak dolaylı etki sahası içinde yatırımcıların yapacakları kıyı yapılarının türü, sayısı ve kapasitesi ile ilgili sınırlamaların belirlenmesi gerekmektedir.</w:t>
      </w:r>
    </w:p>
    <w:p w:rsidR="00AD70E0" w:rsidRPr="00AD70E0" w:rsidRDefault="00AD70E0" w:rsidP="00AD70E0">
      <w:pPr>
        <w:rPr>
          <w:rFonts w:ascii="Times New Roman" w:hAnsi="Times New Roman" w:cs="Times New Roman"/>
          <w:b/>
          <w:bCs/>
          <w:iCs/>
          <w:sz w:val="24"/>
          <w:szCs w:val="24"/>
        </w:rPr>
      </w:pPr>
      <w:r w:rsidRPr="00AD70E0">
        <w:rPr>
          <w:rFonts w:ascii="Times New Roman" w:hAnsi="Times New Roman" w:cs="Times New Roman"/>
          <w:b/>
          <w:bCs/>
          <w:iCs/>
          <w:sz w:val="24"/>
          <w:szCs w:val="24"/>
        </w:rPr>
        <w:t>Diğer Duyarlı Alanlar</w:t>
      </w:r>
    </w:p>
    <w:p w:rsidR="00AD70E0" w:rsidRPr="00AD70E0" w:rsidRDefault="00AD70E0" w:rsidP="00AD70E0">
      <w:pPr>
        <w:jc w:val="both"/>
        <w:rPr>
          <w:rFonts w:ascii="Times New Roman" w:hAnsi="Times New Roman" w:cs="Times New Roman"/>
          <w:iCs/>
          <w:sz w:val="24"/>
          <w:szCs w:val="24"/>
        </w:rPr>
      </w:pPr>
      <w:r w:rsidRPr="00AD70E0">
        <w:rPr>
          <w:rFonts w:ascii="Times New Roman" w:hAnsi="Times New Roman" w:cs="Times New Roman"/>
          <w:sz w:val="24"/>
          <w:szCs w:val="24"/>
        </w:rPr>
        <w:t>Akdeniz ile Karadeniz arasında bir geçiş niteliğinde gösteren göçmen türlerin yumurtlama, beslenme, büyüme ve kışlama alanı özelliğine sahip bir habitat yapısı ihtiva eden ancak koruma statüsü olmayan başta Sardala Koyu, Diriliş Koyu, Bağırganlı Kayalıkları, Kesecik Burnu, Yanıkkaya Kayalıkları, Harmankaya Kayalıkları, Eskikerpe Br, Tuzağzı Kayalıkları, Sarıatma Br., Uzunkum Sahili gibi konumlar her iki alternatifte de “</w:t>
      </w:r>
      <w:r w:rsidRPr="00AD70E0">
        <w:rPr>
          <w:rFonts w:ascii="Times New Roman" w:hAnsi="Times New Roman" w:cs="Times New Roman"/>
          <w:iCs/>
          <w:sz w:val="24"/>
          <w:szCs w:val="24"/>
        </w:rPr>
        <w:t>3.ÖA-Kırmızı” kategorisinde yer almaktadır.</w:t>
      </w:r>
      <w:r>
        <w:rPr>
          <w:rFonts w:ascii="Times New Roman" w:hAnsi="Times New Roman" w:cs="Times New Roman"/>
          <w:iCs/>
          <w:sz w:val="24"/>
          <w:szCs w:val="24"/>
        </w:rPr>
        <w:t xml:space="preserve"> </w:t>
      </w:r>
      <w:r w:rsidRPr="00AD70E0">
        <w:rPr>
          <w:rFonts w:ascii="Times New Roman" w:hAnsi="Times New Roman" w:cs="Times New Roman"/>
          <w:iCs/>
          <w:sz w:val="24"/>
          <w:szCs w:val="24"/>
        </w:rPr>
        <w:t>Bu alanlarda;</w:t>
      </w:r>
    </w:p>
    <w:p w:rsidR="00AD70E0" w:rsidRPr="00AD70E0" w:rsidRDefault="00AD70E0" w:rsidP="00AD70E0">
      <w:pPr>
        <w:pStyle w:val="ListeParagraf"/>
        <w:numPr>
          <w:ilvl w:val="0"/>
          <w:numId w:val="11"/>
        </w:numPr>
        <w:spacing w:line="312" w:lineRule="auto"/>
        <w:jc w:val="both"/>
        <w:rPr>
          <w:rFonts w:ascii="Times New Roman" w:hAnsi="Times New Roman" w:cs="Times New Roman"/>
          <w:iCs/>
          <w:sz w:val="24"/>
          <w:szCs w:val="24"/>
        </w:rPr>
      </w:pPr>
      <w:r w:rsidRPr="00AD70E0">
        <w:rPr>
          <w:rFonts w:ascii="Times New Roman" w:hAnsi="Times New Roman" w:cs="Times New Roman"/>
          <w:iCs/>
          <w:sz w:val="24"/>
          <w:szCs w:val="24"/>
        </w:rPr>
        <w:t xml:space="preserve">“3.ÖB-Kırmızı” statüsünün öncelikli olarak korunması esastır, </w:t>
      </w:r>
    </w:p>
    <w:p w:rsidR="00AD70E0" w:rsidRPr="00AD70E0" w:rsidRDefault="00AD70E0" w:rsidP="00AD70E0">
      <w:pPr>
        <w:pStyle w:val="ListeParagraf"/>
        <w:numPr>
          <w:ilvl w:val="0"/>
          <w:numId w:val="11"/>
        </w:numPr>
        <w:spacing w:line="312" w:lineRule="auto"/>
        <w:jc w:val="both"/>
        <w:rPr>
          <w:rFonts w:ascii="Times New Roman" w:hAnsi="Times New Roman" w:cs="Times New Roman"/>
          <w:iCs/>
          <w:sz w:val="24"/>
          <w:szCs w:val="24"/>
        </w:rPr>
      </w:pPr>
      <w:r w:rsidRPr="00AD70E0">
        <w:rPr>
          <w:rFonts w:ascii="Times New Roman" w:hAnsi="Times New Roman" w:cs="Times New Roman"/>
          <w:iCs/>
          <w:sz w:val="24"/>
          <w:szCs w:val="24"/>
        </w:rPr>
        <w:t>Sit ilanları veya sınırlarının genişlemesine bağlı olarak bu alanlardaki “3.ÖB-Kırmızı” bölgelemesinin genişletilmesinin tercih edilmesi gerekmektedir.</w:t>
      </w:r>
    </w:p>
    <w:p w:rsidR="00AD70E0" w:rsidRPr="00AD70E0" w:rsidRDefault="00AD70E0" w:rsidP="00AD70E0">
      <w:pPr>
        <w:jc w:val="both"/>
        <w:rPr>
          <w:rFonts w:ascii="Times New Roman" w:hAnsi="Times New Roman" w:cs="Times New Roman"/>
          <w:iCs/>
          <w:sz w:val="24"/>
          <w:szCs w:val="24"/>
        </w:rPr>
      </w:pPr>
      <w:r w:rsidRPr="00AD70E0">
        <w:rPr>
          <w:rFonts w:ascii="Times New Roman" w:hAnsi="Times New Roman" w:cs="Times New Roman"/>
          <w:sz w:val="24"/>
          <w:szCs w:val="24"/>
        </w:rPr>
        <w:t xml:space="preserve">Kocaeli-Kandıra Alt Bölgesi kıyı şeridinde, plan alternatiflerinde çoğunlukla </w:t>
      </w:r>
      <w:r w:rsidRPr="00AD70E0">
        <w:rPr>
          <w:rFonts w:ascii="Times New Roman" w:hAnsi="Times New Roman" w:cs="Times New Roman"/>
          <w:iCs/>
          <w:sz w:val="24"/>
          <w:szCs w:val="24"/>
        </w:rPr>
        <w:t xml:space="preserve">“3.ÖA-Kırmızı” ve “1.ÖA-Sarı” dışında olan, alt bölgenin batı sınırından </w:t>
      </w:r>
      <w:r w:rsidRPr="00AD70E0">
        <w:rPr>
          <w:rFonts w:ascii="Times New Roman" w:hAnsi="Times New Roman" w:cs="Times New Roman"/>
          <w:sz w:val="24"/>
          <w:szCs w:val="24"/>
        </w:rPr>
        <w:t xml:space="preserve">Uzunkum Plajının batısındaki Pazarbaşı burnuna kadar olan girintili-çıkıntılı kıyı şeridindeki duyarlı yöreler Alternatif-2’de </w:t>
      </w:r>
      <w:r w:rsidRPr="00AD70E0">
        <w:rPr>
          <w:rFonts w:ascii="Times New Roman" w:hAnsi="Times New Roman" w:cs="Times New Roman"/>
          <w:iCs/>
          <w:sz w:val="24"/>
          <w:szCs w:val="24"/>
        </w:rPr>
        <w:t xml:space="preserve">“1.ÖA-Turuncu” kapsamında yer almaktadır. Bu alanlarda ekolojik temelli bilimsel araştırma raporlarına dayalı olarak genişleyecek veya yeni tescil edilecek sit alanları çerçevesinde; “1.ÖA-Turuncu” bölgelemelerin “3.ÖB-Kırmızı”ya çevrilmesi önem taşımaktadır. </w:t>
      </w:r>
    </w:p>
    <w:p w:rsidR="00AD70E0" w:rsidRPr="00AD70E0" w:rsidRDefault="00AD70E0" w:rsidP="00AD70E0">
      <w:pPr>
        <w:rPr>
          <w:rFonts w:ascii="Times New Roman" w:hAnsi="Times New Roman" w:cs="Times New Roman"/>
          <w:iCs/>
          <w:sz w:val="24"/>
          <w:szCs w:val="24"/>
        </w:rPr>
      </w:pPr>
      <w:r w:rsidRPr="00AD70E0">
        <w:rPr>
          <w:rFonts w:ascii="Times New Roman" w:hAnsi="Times New Roman" w:cs="Times New Roman"/>
          <w:iCs/>
          <w:sz w:val="24"/>
          <w:szCs w:val="24"/>
        </w:rPr>
        <w:t>Bahsedilen konumların 3.ÖB-Kırmızı”ya çevrilememesi halinde;</w:t>
      </w:r>
    </w:p>
    <w:p w:rsidR="00AD70E0" w:rsidRPr="00AD70E0" w:rsidRDefault="00AD70E0" w:rsidP="00AD70E0">
      <w:pPr>
        <w:pStyle w:val="ListeParagraf"/>
        <w:keepLines/>
        <w:numPr>
          <w:ilvl w:val="0"/>
          <w:numId w:val="11"/>
        </w:numPr>
        <w:tabs>
          <w:tab w:val="left" w:pos="425"/>
          <w:tab w:val="left" w:pos="851"/>
        </w:tabs>
        <w:spacing w:before="120" w:after="120" w:line="276" w:lineRule="auto"/>
        <w:jc w:val="both"/>
        <w:rPr>
          <w:rFonts w:ascii="Times New Roman" w:eastAsia="Calibri" w:hAnsi="Times New Roman" w:cs="Times New Roman"/>
          <w:sz w:val="24"/>
          <w:szCs w:val="24"/>
        </w:rPr>
      </w:pPr>
      <w:r w:rsidRPr="00AD70E0">
        <w:rPr>
          <w:rFonts w:ascii="Times New Roman" w:eastAsia="Calibri" w:hAnsi="Times New Roman" w:cs="Times New Roman"/>
          <w:sz w:val="24"/>
          <w:szCs w:val="24"/>
        </w:rPr>
        <w:t>Yatırımcıların bu özel alanda yapacakları kıyı yapılarının türü, sayısı ve kapasitesi ile ilgili sınırlamaların belirlenmesi,</w:t>
      </w:r>
    </w:p>
    <w:p w:rsidR="00AD70E0" w:rsidRPr="00AD70E0" w:rsidRDefault="00AD70E0" w:rsidP="00AD70E0">
      <w:pPr>
        <w:pStyle w:val="ListeParagraf"/>
        <w:keepLines/>
        <w:numPr>
          <w:ilvl w:val="0"/>
          <w:numId w:val="11"/>
        </w:numPr>
        <w:tabs>
          <w:tab w:val="left" w:pos="425"/>
          <w:tab w:val="left" w:pos="851"/>
        </w:tabs>
        <w:spacing w:before="120" w:after="120" w:line="276" w:lineRule="auto"/>
        <w:jc w:val="both"/>
        <w:rPr>
          <w:rFonts w:ascii="Times New Roman" w:eastAsia="Calibri" w:hAnsi="Times New Roman" w:cs="Times New Roman"/>
          <w:sz w:val="24"/>
          <w:szCs w:val="24"/>
        </w:rPr>
      </w:pPr>
      <w:r w:rsidRPr="00AD70E0">
        <w:rPr>
          <w:rFonts w:ascii="Times New Roman" w:hAnsi="Times New Roman" w:cs="Times New Roman"/>
          <w:sz w:val="24"/>
          <w:szCs w:val="24"/>
        </w:rPr>
        <w:t>Yapılması planlanan yeni kıyı yapılarıyla birlikte ele alınması ve yatırımcıların, alanın turistik değerini ortaya çıkaracak sürdürülebilir turizm politikalarına teşvik edilmesi gerekmektedir.</w:t>
      </w:r>
    </w:p>
    <w:p w:rsidR="00AD70E0" w:rsidRPr="007E4C34" w:rsidRDefault="00AD70E0" w:rsidP="00AD70E0">
      <w:pPr>
        <w:keepLines/>
        <w:tabs>
          <w:tab w:val="left" w:pos="425"/>
          <w:tab w:val="left" w:pos="851"/>
        </w:tabs>
        <w:spacing w:before="120" w:after="120" w:line="276" w:lineRule="auto"/>
        <w:jc w:val="both"/>
        <w:rPr>
          <w:rFonts w:ascii="Times New Roman" w:eastAsia="Calibri" w:hAnsi="Times New Roman" w:cs="Times New Roman"/>
          <w:b/>
          <w:sz w:val="24"/>
          <w:szCs w:val="24"/>
        </w:rPr>
      </w:pPr>
      <w:r w:rsidRPr="007E4C34">
        <w:rPr>
          <w:rFonts w:ascii="Times New Roman" w:eastAsia="Calibri" w:hAnsi="Times New Roman" w:cs="Times New Roman"/>
          <w:b/>
          <w:sz w:val="24"/>
          <w:szCs w:val="24"/>
        </w:rPr>
        <w:t>BATI VE DOĞU SAKARYA ALT BÖLGELERİ</w:t>
      </w:r>
    </w:p>
    <w:p w:rsidR="00AD70E0" w:rsidRPr="007E4C34" w:rsidRDefault="00AD70E0" w:rsidP="00AD70E0">
      <w:pPr>
        <w:keepLines/>
        <w:tabs>
          <w:tab w:val="left" w:pos="425"/>
          <w:tab w:val="left" w:pos="851"/>
        </w:tabs>
        <w:spacing w:before="120" w:after="120" w:line="276" w:lineRule="auto"/>
        <w:jc w:val="both"/>
        <w:rPr>
          <w:rFonts w:ascii="Times New Roman" w:eastAsia="Calibri" w:hAnsi="Times New Roman" w:cs="Times New Roman"/>
          <w:b/>
          <w:sz w:val="24"/>
          <w:szCs w:val="24"/>
        </w:rPr>
      </w:pPr>
      <w:r w:rsidRPr="007E4C34">
        <w:rPr>
          <w:rFonts w:ascii="Times New Roman" w:eastAsia="Calibri" w:hAnsi="Times New Roman" w:cs="Times New Roman"/>
          <w:b/>
          <w:sz w:val="24"/>
          <w:szCs w:val="24"/>
        </w:rPr>
        <w:t>Acarlar Longozu Sulak Alanı</w:t>
      </w:r>
    </w:p>
    <w:p w:rsidR="00AD70E0" w:rsidRPr="00AD70E0" w:rsidRDefault="00AD70E0" w:rsidP="00AD70E0">
      <w:pPr>
        <w:keepLines/>
        <w:tabs>
          <w:tab w:val="left" w:pos="425"/>
          <w:tab w:val="left" w:pos="851"/>
        </w:tabs>
        <w:spacing w:before="120" w:after="120" w:line="276" w:lineRule="auto"/>
        <w:jc w:val="both"/>
        <w:rPr>
          <w:rFonts w:ascii="Times New Roman" w:eastAsia="Calibri" w:hAnsi="Times New Roman" w:cs="Times New Roman"/>
          <w:iCs/>
          <w:sz w:val="24"/>
          <w:szCs w:val="24"/>
        </w:rPr>
      </w:pPr>
      <w:r w:rsidRPr="00AD70E0">
        <w:rPr>
          <w:rFonts w:ascii="Times New Roman" w:eastAsia="Calibri" w:hAnsi="Times New Roman" w:cs="Times New Roman"/>
          <w:iCs/>
          <w:sz w:val="24"/>
          <w:szCs w:val="24"/>
        </w:rPr>
        <w:t>BKAP kapsamındaki her iki alternatifte de Acarlar Gölü Sulak Alanı ve etkileşim sahası birlikte “3.ÖA-Kırmızı”da bulunmaktadır. Bu alan kıyı gelişim alanı içinde önemli bir koruma bölgesi olarak ön plana çıkmaktadır. Bölgenin ekolojik olarak hassas olan durumuna zarar verebileceğinden ve endemik bitki ve hayvan türlerinin habitatlarında olumsuz etkilere sebep olabileceğinden, KSD BKAP’ye entegre edilmesi için aşağıdaki tedbirler önerilmektedir;</w:t>
      </w:r>
    </w:p>
    <w:p w:rsidR="00AD70E0" w:rsidRPr="00AD70E0" w:rsidRDefault="00AD70E0" w:rsidP="00AD70E0">
      <w:pPr>
        <w:keepLines/>
        <w:numPr>
          <w:ilvl w:val="0"/>
          <w:numId w:val="13"/>
        </w:numPr>
        <w:tabs>
          <w:tab w:val="left" w:pos="425"/>
          <w:tab w:val="left" w:pos="851"/>
        </w:tabs>
        <w:spacing w:before="120" w:after="120" w:line="276" w:lineRule="auto"/>
        <w:jc w:val="both"/>
        <w:rPr>
          <w:rFonts w:ascii="Times New Roman" w:eastAsia="Calibri" w:hAnsi="Times New Roman" w:cs="Times New Roman"/>
          <w:sz w:val="24"/>
          <w:szCs w:val="24"/>
        </w:rPr>
      </w:pPr>
      <w:r w:rsidRPr="00AD70E0">
        <w:rPr>
          <w:rFonts w:ascii="Times New Roman" w:eastAsia="Calibri" w:hAnsi="Times New Roman" w:cs="Times New Roman"/>
          <w:sz w:val="24"/>
          <w:szCs w:val="24"/>
        </w:rPr>
        <w:t>“3.ÖB-Kırmızı” kategorisinde kalması ve alanın gelişim alanı olarak tercih edilmemesi,</w:t>
      </w:r>
    </w:p>
    <w:p w:rsidR="00AD70E0" w:rsidRPr="00094DA3" w:rsidRDefault="00AD70E0" w:rsidP="00AD70E0">
      <w:pPr>
        <w:keepLines/>
        <w:numPr>
          <w:ilvl w:val="0"/>
          <w:numId w:val="11"/>
        </w:numPr>
        <w:tabs>
          <w:tab w:val="left" w:pos="425"/>
          <w:tab w:val="left" w:pos="851"/>
        </w:tabs>
        <w:spacing w:before="120" w:after="120" w:line="276" w:lineRule="auto"/>
        <w:jc w:val="both"/>
        <w:rPr>
          <w:rFonts w:ascii="Times New Roman" w:eastAsia="Calibri" w:hAnsi="Times New Roman" w:cs="Times New Roman"/>
          <w:sz w:val="24"/>
          <w:szCs w:val="24"/>
        </w:rPr>
      </w:pPr>
      <w:r w:rsidRPr="00AD70E0">
        <w:rPr>
          <w:rFonts w:ascii="Times New Roman" w:eastAsia="Calibri" w:hAnsi="Times New Roman" w:cs="Times New Roman"/>
          <w:iCs/>
          <w:sz w:val="24"/>
          <w:szCs w:val="24"/>
        </w:rPr>
        <w:t xml:space="preserve">Koruma alanının dışında ancak dolaylı etki sahası içinde </w:t>
      </w:r>
      <w:r w:rsidRPr="00AD70E0">
        <w:rPr>
          <w:rFonts w:ascii="Times New Roman" w:eastAsia="Calibri" w:hAnsi="Times New Roman" w:cs="Times New Roman"/>
          <w:sz w:val="24"/>
          <w:szCs w:val="24"/>
        </w:rPr>
        <w:t>yatırımcıların yapacakları kıyı yapılarının türü, sayısı ve kapasitesi ile ilgili sınırlamaların belirlenmesi. Alanın etki sahasında;</w:t>
      </w:r>
    </w:p>
    <w:p w:rsidR="00AD70E0" w:rsidRPr="00AD70E0" w:rsidRDefault="00AD70E0" w:rsidP="00AD70E0">
      <w:pPr>
        <w:keepLines/>
        <w:numPr>
          <w:ilvl w:val="1"/>
          <w:numId w:val="11"/>
        </w:numPr>
        <w:tabs>
          <w:tab w:val="left" w:pos="425"/>
          <w:tab w:val="left" w:pos="851"/>
        </w:tabs>
        <w:spacing w:before="120" w:after="120" w:line="276" w:lineRule="auto"/>
        <w:jc w:val="both"/>
        <w:rPr>
          <w:rFonts w:ascii="Times New Roman" w:eastAsia="Calibri" w:hAnsi="Times New Roman" w:cs="Times New Roman"/>
          <w:sz w:val="24"/>
          <w:szCs w:val="24"/>
        </w:rPr>
      </w:pPr>
      <w:r w:rsidRPr="00AD70E0">
        <w:rPr>
          <w:rFonts w:ascii="Times New Roman" w:eastAsia="Calibri" w:hAnsi="Times New Roman" w:cs="Times New Roman"/>
          <w:sz w:val="24"/>
          <w:szCs w:val="24"/>
        </w:rPr>
        <w:t>Projenin, koruma altındaki flora ve faunanın önemli bir örneğinin kaybına ve/ya bu koruma altındaki türlerin oluşum alanında azalmaya neden olmamalıdır,</w:t>
      </w:r>
    </w:p>
    <w:p w:rsidR="00AD70E0" w:rsidRPr="00AD70E0" w:rsidRDefault="00AD70E0" w:rsidP="00AD70E0">
      <w:pPr>
        <w:keepLines/>
        <w:numPr>
          <w:ilvl w:val="1"/>
          <w:numId w:val="11"/>
        </w:numPr>
        <w:tabs>
          <w:tab w:val="left" w:pos="425"/>
          <w:tab w:val="left" w:pos="851"/>
        </w:tabs>
        <w:spacing w:before="120" w:after="120" w:line="276" w:lineRule="auto"/>
        <w:jc w:val="both"/>
        <w:rPr>
          <w:rFonts w:ascii="Times New Roman" w:eastAsia="Calibri" w:hAnsi="Times New Roman" w:cs="Times New Roman"/>
          <w:sz w:val="24"/>
          <w:szCs w:val="24"/>
        </w:rPr>
      </w:pPr>
      <w:r w:rsidRPr="00AD70E0">
        <w:rPr>
          <w:rFonts w:ascii="Times New Roman" w:eastAsia="Calibri" w:hAnsi="Times New Roman" w:cs="Times New Roman"/>
          <w:sz w:val="24"/>
          <w:szCs w:val="24"/>
        </w:rPr>
        <w:lastRenderedPageBreak/>
        <w:t>Yetkili bir uzman tarafından yürütülecek biyolojik çeşitlilik ve hassas habitatların değerlendirmelerinin, flora ve faunaya odaklanarak, yetişme döneminde yürütülmesi ve önceki biyolojik çeşitlilik envanterine dayanmalıdır.</w:t>
      </w:r>
    </w:p>
    <w:p w:rsidR="00AD70E0" w:rsidRPr="00AD70E0" w:rsidRDefault="00AD70E0" w:rsidP="00AD70E0">
      <w:pPr>
        <w:rPr>
          <w:rFonts w:ascii="Times New Roman" w:hAnsi="Times New Roman" w:cs="Times New Roman"/>
          <w:b/>
          <w:bCs/>
          <w:iCs/>
          <w:sz w:val="24"/>
          <w:szCs w:val="24"/>
        </w:rPr>
      </w:pPr>
      <w:r w:rsidRPr="00AD70E0">
        <w:rPr>
          <w:rFonts w:ascii="Times New Roman" w:hAnsi="Times New Roman" w:cs="Times New Roman"/>
          <w:b/>
          <w:bCs/>
          <w:iCs/>
          <w:sz w:val="24"/>
          <w:szCs w:val="24"/>
        </w:rPr>
        <w:t>Diğer Duyarlı Alanlar</w:t>
      </w:r>
    </w:p>
    <w:p w:rsidR="00AD70E0" w:rsidRPr="00AD70E0" w:rsidRDefault="00AD70E0" w:rsidP="00094DA3">
      <w:pPr>
        <w:jc w:val="both"/>
        <w:rPr>
          <w:rFonts w:ascii="Times New Roman" w:hAnsi="Times New Roman" w:cs="Times New Roman"/>
          <w:sz w:val="24"/>
          <w:szCs w:val="24"/>
        </w:rPr>
      </w:pPr>
      <w:r w:rsidRPr="00AD70E0">
        <w:rPr>
          <w:rFonts w:ascii="Times New Roman" w:hAnsi="Times New Roman" w:cs="Times New Roman"/>
          <w:sz w:val="24"/>
          <w:szCs w:val="24"/>
        </w:rPr>
        <w:t>Batı ve Doğu Sakarya alt bölgelerinde herhangi bir koruma statüsü bulunmayan Karaboğaz Sahili “3. ÖB- Kırmızı” ve “2. ÖB- Turuncu”, Sakarya Nehri çıkışı batı sahili ile Karasu Nehri çıkışı “3. ÖB- Kırmızı” da yer almaktadır.</w:t>
      </w:r>
    </w:p>
    <w:p w:rsidR="00AD70E0" w:rsidRPr="00AD70E0" w:rsidRDefault="00AD70E0" w:rsidP="00AD70E0">
      <w:pPr>
        <w:pStyle w:val="ListeParagraf"/>
        <w:keepLines/>
        <w:numPr>
          <w:ilvl w:val="0"/>
          <w:numId w:val="11"/>
        </w:numPr>
        <w:tabs>
          <w:tab w:val="left" w:pos="425"/>
          <w:tab w:val="left" w:pos="851"/>
        </w:tabs>
        <w:spacing w:before="120" w:after="120" w:line="276" w:lineRule="auto"/>
        <w:jc w:val="both"/>
        <w:rPr>
          <w:rFonts w:ascii="Times New Roman" w:hAnsi="Times New Roman" w:cs="Times New Roman"/>
          <w:iCs/>
          <w:sz w:val="24"/>
          <w:szCs w:val="24"/>
        </w:rPr>
      </w:pPr>
      <w:r w:rsidRPr="00AD70E0">
        <w:rPr>
          <w:rFonts w:ascii="Times New Roman" w:hAnsi="Times New Roman" w:cs="Times New Roman"/>
          <w:iCs/>
          <w:sz w:val="24"/>
          <w:szCs w:val="24"/>
        </w:rPr>
        <w:t xml:space="preserve">Nehir çıkışlarındaki kıyı yapısı talepleri sediman taşınımı ve akıntı rejimlerindeki değişimler nedeniyle bölgede bazı etkileri yaratmaktadır, bu nedenle öncelikli olarak tercih edilmemesi ve “3. ÖB- Kırmızı” statüsünün sürdürülmesi gerekmektedir. </w:t>
      </w:r>
    </w:p>
    <w:p w:rsidR="00AD70E0" w:rsidRPr="00AD70E0" w:rsidRDefault="00AD70E0" w:rsidP="00AD70E0">
      <w:pPr>
        <w:pStyle w:val="ListeParagraf"/>
        <w:keepLines/>
        <w:numPr>
          <w:ilvl w:val="0"/>
          <w:numId w:val="11"/>
        </w:numPr>
        <w:tabs>
          <w:tab w:val="left" w:pos="425"/>
          <w:tab w:val="left" w:pos="851"/>
        </w:tabs>
        <w:spacing w:before="120" w:after="120" w:line="276" w:lineRule="auto"/>
        <w:jc w:val="both"/>
        <w:rPr>
          <w:rFonts w:ascii="Times New Roman" w:hAnsi="Times New Roman" w:cs="Times New Roman"/>
          <w:iCs/>
          <w:sz w:val="24"/>
          <w:szCs w:val="24"/>
        </w:rPr>
      </w:pPr>
      <w:r w:rsidRPr="00AD70E0">
        <w:rPr>
          <w:rFonts w:ascii="Times New Roman" w:hAnsi="Times New Roman" w:cs="Times New Roman"/>
          <w:iCs/>
          <w:sz w:val="24"/>
          <w:szCs w:val="24"/>
        </w:rPr>
        <w:t>Nehir çıkışlarına alternatif bulunmaması halinde bölgede neden olabilecek değişikliklerle ilgili olarak;</w:t>
      </w:r>
    </w:p>
    <w:p w:rsidR="00AD70E0" w:rsidRPr="00AD70E0" w:rsidRDefault="00AD70E0" w:rsidP="00AD70E0">
      <w:pPr>
        <w:pStyle w:val="ListeParagraf"/>
        <w:keepLines/>
        <w:numPr>
          <w:ilvl w:val="1"/>
          <w:numId w:val="11"/>
        </w:numPr>
        <w:tabs>
          <w:tab w:val="left" w:pos="425"/>
          <w:tab w:val="left" w:pos="851"/>
        </w:tabs>
        <w:spacing w:before="120" w:after="120" w:line="276" w:lineRule="auto"/>
        <w:jc w:val="both"/>
        <w:rPr>
          <w:rFonts w:ascii="Times New Roman" w:eastAsia="Calibri" w:hAnsi="Times New Roman" w:cs="Times New Roman"/>
          <w:sz w:val="24"/>
          <w:szCs w:val="24"/>
        </w:rPr>
      </w:pPr>
      <w:r w:rsidRPr="00AD70E0">
        <w:rPr>
          <w:rFonts w:ascii="Times New Roman" w:eastAsia="Calibri" w:hAnsi="Times New Roman" w:cs="Times New Roman"/>
          <w:sz w:val="24"/>
          <w:szCs w:val="24"/>
        </w:rPr>
        <w:t xml:space="preserve">Alana yatırım yapacak olan yatırımcıların üretilecek hizmetlere ilişkin ÇED süreçlerinin belirli koşullara bağlanması, hassas habitatların mekânsal bütünlüğünün korunmasına dair önlemler alınması, </w:t>
      </w:r>
    </w:p>
    <w:p w:rsidR="00AD70E0" w:rsidRPr="00AD70E0" w:rsidRDefault="00AD70E0" w:rsidP="00AD70E0">
      <w:pPr>
        <w:pStyle w:val="ListeParagraf"/>
        <w:keepLines/>
        <w:numPr>
          <w:ilvl w:val="1"/>
          <w:numId w:val="11"/>
        </w:numPr>
        <w:tabs>
          <w:tab w:val="left" w:pos="425"/>
          <w:tab w:val="left" w:pos="851"/>
        </w:tabs>
        <w:spacing w:before="120" w:after="120" w:line="276" w:lineRule="auto"/>
        <w:jc w:val="both"/>
        <w:rPr>
          <w:rFonts w:ascii="Times New Roman" w:eastAsia="Calibri" w:hAnsi="Times New Roman" w:cs="Times New Roman"/>
          <w:sz w:val="24"/>
          <w:szCs w:val="24"/>
        </w:rPr>
      </w:pPr>
      <w:r w:rsidRPr="00AD70E0">
        <w:rPr>
          <w:rFonts w:ascii="Times New Roman" w:eastAsia="Calibri" w:hAnsi="Times New Roman" w:cs="Times New Roman"/>
          <w:sz w:val="24"/>
          <w:szCs w:val="24"/>
        </w:rPr>
        <w:t>kıyı yapılarının, kirlilik tehlikesine ilişkin uzmanlar tarafından hazırlanan teknik kapsamlı raporların baz alınarak faaliyete geçmesi</w:t>
      </w:r>
    </w:p>
    <w:p w:rsidR="00AD70E0" w:rsidRDefault="00AD70E0" w:rsidP="00AD70E0">
      <w:pPr>
        <w:pStyle w:val="ListeParagraf"/>
        <w:keepLines/>
        <w:numPr>
          <w:ilvl w:val="0"/>
          <w:numId w:val="11"/>
        </w:numPr>
        <w:tabs>
          <w:tab w:val="left" w:pos="425"/>
          <w:tab w:val="left" w:pos="851"/>
        </w:tabs>
        <w:spacing w:before="120" w:after="120" w:line="276" w:lineRule="auto"/>
        <w:jc w:val="both"/>
        <w:rPr>
          <w:rFonts w:ascii="Times New Roman" w:eastAsia="Calibri" w:hAnsi="Times New Roman" w:cs="Times New Roman"/>
          <w:sz w:val="24"/>
          <w:szCs w:val="24"/>
        </w:rPr>
      </w:pPr>
      <w:r w:rsidRPr="00AD70E0">
        <w:rPr>
          <w:rFonts w:ascii="Times New Roman" w:eastAsia="Calibri" w:hAnsi="Times New Roman" w:cs="Times New Roman"/>
          <w:sz w:val="24"/>
          <w:szCs w:val="24"/>
        </w:rPr>
        <w:t>Yatırımcıların bu özel alanda yapacakları kıyı yapılarının türü, sayısı ve kapasitesi ile ilgili sınırlamaların belirlenmesi gerekmektedir.</w:t>
      </w:r>
    </w:p>
    <w:p w:rsidR="00DF3D77" w:rsidRPr="007E4C34" w:rsidRDefault="00DF3D77" w:rsidP="00DF3D77">
      <w:pPr>
        <w:keepLines/>
        <w:tabs>
          <w:tab w:val="left" w:pos="425"/>
          <w:tab w:val="left" w:pos="851"/>
        </w:tabs>
        <w:spacing w:before="120" w:after="120" w:line="276" w:lineRule="auto"/>
        <w:jc w:val="both"/>
        <w:rPr>
          <w:rFonts w:ascii="Times New Roman" w:eastAsia="Calibri" w:hAnsi="Times New Roman" w:cs="Times New Roman"/>
          <w:b/>
          <w:sz w:val="24"/>
          <w:szCs w:val="24"/>
        </w:rPr>
      </w:pPr>
      <w:bookmarkStart w:id="4" w:name="_GoBack"/>
      <w:r w:rsidRPr="007E4C34">
        <w:rPr>
          <w:rFonts w:ascii="Times New Roman" w:eastAsia="Calibri" w:hAnsi="Times New Roman" w:cs="Times New Roman"/>
          <w:b/>
          <w:sz w:val="24"/>
          <w:szCs w:val="24"/>
        </w:rPr>
        <w:t>DÜZCE ALT BÖLGESİ</w:t>
      </w:r>
    </w:p>
    <w:p w:rsidR="00DF3D77" w:rsidRPr="007E4C34" w:rsidRDefault="00DF3D77" w:rsidP="00DF3D77">
      <w:pPr>
        <w:keepLines/>
        <w:tabs>
          <w:tab w:val="left" w:pos="425"/>
          <w:tab w:val="left" w:pos="851"/>
        </w:tabs>
        <w:spacing w:before="120" w:after="120" w:line="276" w:lineRule="auto"/>
        <w:jc w:val="both"/>
        <w:rPr>
          <w:rFonts w:ascii="Times New Roman" w:eastAsia="Calibri" w:hAnsi="Times New Roman" w:cs="Times New Roman"/>
          <w:b/>
          <w:sz w:val="24"/>
          <w:szCs w:val="24"/>
        </w:rPr>
      </w:pPr>
      <w:r w:rsidRPr="007E4C34">
        <w:rPr>
          <w:rFonts w:ascii="Times New Roman" w:eastAsia="Calibri" w:hAnsi="Times New Roman" w:cs="Times New Roman"/>
          <w:b/>
          <w:sz w:val="24"/>
          <w:szCs w:val="24"/>
        </w:rPr>
        <w:t>Demirciönü Tabiatı Koruma Alanı</w:t>
      </w:r>
    </w:p>
    <w:bookmarkEnd w:id="4"/>
    <w:p w:rsidR="00DF3D77" w:rsidRPr="00DF3D77" w:rsidRDefault="00DF3D77" w:rsidP="00DF3D77">
      <w:pPr>
        <w:jc w:val="both"/>
        <w:rPr>
          <w:rFonts w:ascii="Times New Roman" w:hAnsi="Times New Roman" w:cs="Times New Roman"/>
          <w:sz w:val="24"/>
          <w:szCs w:val="24"/>
        </w:rPr>
      </w:pPr>
      <w:r w:rsidRPr="00DF3D77">
        <w:rPr>
          <w:rFonts w:ascii="Times New Roman" w:hAnsi="Times New Roman" w:cs="Times New Roman"/>
          <w:sz w:val="24"/>
          <w:szCs w:val="24"/>
        </w:rPr>
        <w:t xml:space="preserve">Alt bölgenin doğu sınırında yer alan Demirciönü Tabiatı Koruma Alanı kıyıya yakın bir konumda bulunmamakta, kıyı ve denizel saha ile etkileşimi düşük düzeyde sınıflanmaktadır. </w:t>
      </w:r>
    </w:p>
    <w:p w:rsidR="00DF3D77" w:rsidRPr="00DF3D77" w:rsidRDefault="00DF3D77" w:rsidP="00DF3D77">
      <w:pPr>
        <w:pStyle w:val="ListeParagraf"/>
        <w:numPr>
          <w:ilvl w:val="0"/>
          <w:numId w:val="11"/>
        </w:numPr>
        <w:spacing w:line="312" w:lineRule="auto"/>
        <w:jc w:val="both"/>
        <w:rPr>
          <w:rFonts w:ascii="Times New Roman" w:hAnsi="Times New Roman" w:cs="Times New Roman"/>
          <w:iCs/>
          <w:sz w:val="24"/>
          <w:szCs w:val="24"/>
        </w:rPr>
      </w:pPr>
      <w:r w:rsidRPr="00DF3D77">
        <w:rPr>
          <w:rFonts w:ascii="Times New Roman" w:hAnsi="Times New Roman" w:cs="Times New Roman"/>
          <w:iCs/>
          <w:sz w:val="24"/>
          <w:szCs w:val="24"/>
        </w:rPr>
        <w:t>Alanın BKAP Alternatif-2 plan kurgusunda yer alan “2.ÖB-Turuncu” statüsünün korunması,</w:t>
      </w:r>
    </w:p>
    <w:p w:rsidR="00DF3D77" w:rsidRDefault="00DF3D77" w:rsidP="00DF3D77">
      <w:pPr>
        <w:pStyle w:val="ListeParagraf"/>
        <w:numPr>
          <w:ilvl w:val="0"/>
          <w:numId w:val="11"/>
        </w:numPr>
        <w:spacing w:line="312" w:lineRule="auto"/>
        <w:jc w:val="both"/>
        <w:rPr>
          <w:rFonts w:ascii="Times New Roman" w:hAnsi="Times New Roman" w:cs="Times New Roman"/>
          <w:iCs/>
          <w:sz w:val="24"/>
          <w:szCs w:val="24"/>
        </w:rPr>
      </w:pPr>
      <w:r w:rsidRPr="00DF3D77">
        <w:rPr>
          <w:rFonts w:ascii="Times New Roman" w:hAnsi="Times New Roman" w:cs="Times New Roman"/>
          <w:iCs/>
          <w:sz w:val="24"/>
          <w:szCs w:val="24"/>
        </w:rPr>
        <w:t xml:space="preserve"> Bu alanın kıyı kesimine denk gelen izdüşümünde yatırımcıların gelecekteki teklifleri için kıyı yapılarının türü, sayısı ve kapasitesi ile ilgili KSD BKAP dâhilinde sınır belirlenmelidir.</w:t>
      </w:r>
    </w:p>
    <w:p w:rsidR="003401F9" w:rsidRPr="003401F9" w:rsidRDefault="003401F9" w:rsidP="003401F9">
      <w:pPr>
        <w:rPr>
          <w:rFonts w:ascii="Times New Roman" w:hAnsi="Times New Roman" w:cs="Times New Roman"/>
          <w:b/>
          <w:bCs/>
          <w:sz w:val="24"/>
          <w:szCs w:val="24"/>
        </w:rPr>
      </w:pPr>
      <w:r w:rsidRPr="003401F9">
        <w:rPr>
          <w:rFonts w:ascii="Times New Roman" w:hAnsi="Times New Roman" w:cs="Times New Roman"/>
          <w:b/>
          <w:bCs/>
          <w:sz w:val="24"/>
          <w:szCs w:val="24"/>
        </w:rPr>
        <w:t>Doğal Sit Alanları</w:t>
      </w:r>
    </w:p>
    <w:p w:rsidR="003401F9" w:rsidRPr="003401F9" w:rsidRDefault="003401F9" w:rsidP="003401F9">
      <w:pPr>
        <w:jc w:val="both"/>
        <w:rPr>
          <w:rFonts w:ascii="Times New Roman" w:hAnsi="Times New Roman" w:cs="Times New Roman"/>
          <w:iCs/>
          <w:sz w:val="24"/>
          <w:szCs w:val="24"/>
        </w:rPr>
      </w:pPr>
      <w:r w:rsidRPr="003401F9">
        <w:rPr>
          <w:rFonts w:ascii="Times New Roman" w:hAnsi="Times New Roman" w:cs="Times New Roman"/>
          <w:iCs/>
          <w:sz w:val="24"/>
          <w:szCs w:val="24"/>
        </w:rPr>
        <w:t>Planlama alanın doğusunda bulunan Düzce Alt Bölgesinde, Akçakoca ilçesinin basısında Ceneviz Kalesi ve çevresindeki alanlar öncelikle doğal olarak ilan edilmiş, 2021 yılında ise “Nitelikli Doğal Koruma Alanı” ve “Sürdürülebilir Koruma ve Kontrollü Kullanım Alanı” olarak tescil edilmiştir. Ceneviz Kalesinin bulunduğu bu alan aynı zamanda arkeolojik sit alanıdır.</w:t>
      </w:r>
      <w:r>
        <w:rPr>
          <w:rFonts w:ascii="Times New Roman" w:hAnsi="Times New Roman" w:cs="Times New Roman"/>
          <w:iCs/>
          <w:sz w:val="24"/>
          <w:szCs w:val="24"/>
        </w:rPr>
        <w:t xml:space="preserve"> </w:t>
      </w:r>
      <w:r w:rsidRPr="003401F9">
        <w:rPr>
          <w:rFonts w:ascii="Times New Roman" w:hAnsi="Times New Roman" w:cs="Times New Roman"/>
          <w:iCs/>
          <w:sz w:val="24"/>
          <w:szCs w:val="24"/>
        </w:rPr>
        <w:t>Bu alanlarda;</w:t>
      </w:r>
    </w:p>
    <w:p w:rsidR="003401F9" w:rsidRPr="003401F9" w:rsidRDefault="003401F9" w:rsidP="003401F9">
      <w:pPr>
        <w:pStyle w:val="ListeParagraf"/>
        <w:numPr>
          <w:ilvl w:val="0"/>
          <w:numId w:val="11"/>
        </w:numPr>
        <w:spacing w:line="312" w:lineRule="auto"/>
        <w:jc w:val="both"/>
        <w:rPr>
          <w:rFonts w:ascii="Times New Roman" w:hAnsi="Times New Roman" w:cs="Times New Roman"/>
          <w:iCs/>
          <w:sz w:val="24"/>
          <w:szCs w:val="24"/>
        </w:rPr>
      </w:pPr>
      <w:r w:rsidRPr="003401F9">
        <w:rPr>
          <w:rFonts w:ascii="Times New Roman" w:hAnsi="Times New Roman" w:cs="Times New Roman"/>
          <w:iCs/>
          <w:sz w:val="24"/>
          <w:szCs w:val="24"/>
        </w:rPr>
        <w:t>Sit statüleri ve sınırlarında değişiklik olması halinde “3.ÖA-Kırmızı” bölgelemesinden “2.ÖA-Turuncu” bölgelemesine geçiş olacak yönde tercih yapılmaması,</w:t>
      </w:r>
    </w:p>
    <w:p w:rsidR="003401F9" w:rsidRDefault="003401F9" w:rsidP="003401F9">
      <w:pPr>
        <w:pStyle w:val="ListeParagraf"/>
        <w:numPr>
          <w:ilvl w:val="0"/>
          <w:numId w:val="11"/>
        </w:numPr>
        <w:spacing w:line="312" w:lineRule="auto"/>
        <w:jc w:val="both"/>
        <w:rPr>
          <w:rFonts w:ascii="Times New Roman" w:hAnsi="Times New Roman" w:cs="Times New Roman"/>
          <w:iCs/>
          <w:sz w:val="24"/>
          <w:szCs w:val="24"/>
        </w:rPr>
      </w:pPr>
      <w:r w:rsidRPr="003401F9">
        <w:rPr>
          <w:rFonts w:ascii="Times New Roman" w:hAnsi="Times New Roman" w:cs="Times New Roman"/>
          <w:iCs/>
          <w:sz w:val="24"/>
          <w:szCs w:val="24"/>
        </w:rPr>
        <w:t>Koruma alanının dışında ancak dolaylı etki sahası içinde yatırımcıların yapacakları kıyı yapılarının türü, sayısı ve kapasitesi ile ilgili sınırlamaların belirlenmesi,</w:t>
      </w:r>
    </w:p>
    <w:p w:rsidR="00BB560B" w:rsidRPr="00BB560B" w:rsidRDefault="00BB560B" w:rsidP="00BB560B">
      <w:pPr>
        <w:rPr>
          <w:rFonts w:ascii="Times New Roman" w:hAnsi="Times New Roman" w:cs="Times New Roman"/>
          <w:b/>
          <w:bCs/>
          <w:iCs/>
          <w:sz w:val="24"/>
          <w:szCs w:val="24"/>
        </w:rPr>
      </w:pPr>
      <w:r w:rsidRPr="00BB560B">
        <w:rPr>
          <w:rFonts w:ascii="Times New Roman" w:hAnsi="Times New Roman" w:cs="Times New Roman"/>
          <w:b/>
          <w:bCs/>
          <w:iCs/>
          <w:sz w:val="24"/>
          <w:szCs w:val="24"/>
        </w:rPr>
        <w:lastRenderedPageBreak/>
        <w:t>Diğer Duyarlı Alanlar</w:t>
      </w:r>
    </w:p>
    <w:p w:rsidR="00BB560B" w:rsidRPr="00BB560B" w:rsidRDefault="00BB560B" w:rsidP="00094DA3">
      <w:pPr>
        <w:jc w:val="both"/>
        <w:rPr>
          <w:rFonts w:ascii="Times New Roman" w:hAnsi="Times New Roman" w:cs="Times New Roman"/>
          <w:sz w:val="24"/>
          <w:szCs w:val="24"/>
        </w:rPr>
      </w:pPr>
      <w:r w:rsidRPr="00BB560B">
        <w:rPr>
          <w:rFonts w:ascii="Times New Roman" w:hAnsi="Times New Roman" w:cs="Times New Roman"/>
          <w:sz w:val="24"/>
          <w:szCs w:val="24"/>
        </w:rPr>
        <w:t xml:space="preserve">Düzce Alt Bölgesinde herhangi bir koruma statüsü bulunmayan </w:t>
      </w:r>
      <w:r w:rsidRPr="00BB560B">
        <w:rPr>
          <w:rFonts w:ascii="Times New Roman" w:hAnsi="Times New Roman" w:cs="Times New Roman"/>
          <w:color w:val="000000"/>
          <w:sz w:val="24"/>
          <w:szCs w:val="24"/>
          <w:lang w:eastAsia="tr-TR"/>
        </w:rPr>
        <w:t>Melen Çayı Çıkışı, Çayağzı deresi Çıkışı ve Çakbekir Deresi çıkışı her iki alternatifte de</w:t>
      </w:r>
      <w:r w:rsidRPr="00BB560B">
        <w:rPr>
          <w:rFonts w:ascii="Times New Roman" w:hAnsi="Times New Roman" w:cs="Times New Roman"/>
          <w:sz w:val="24"/>
          <w:szCs w:val="24"/>
        </w:rPr>
        <w:t xml:space="preserve"> 3. ÖB- Kırmızı kapsamında konumlanmaktadır.</w:t>
      </w:r>
    </w:p>
    <w:p w:rsidR="00BB560B" w:rsidRPr="00BB560B" w:rsidRDefault="00BB560B" w:rsidP="00BB560B">
      <w:pPr>
        <w:pStyle w:val="ListeParagraf"/>
        <w:keepLines/>
        <w:numPr>
          <w:ilvl w:val="0"/>
          <w:numId w:val="11"/>
        </w:numPr>
        <w:tabs>
          <w:tab w:val="left" w:pos="425"/>
          <w:tab w:val="left" w:pos="851"/>
        </w:tabs>
        <w:spacing w:before="120" w:after="120" w:line="276" w:lineRule="auto"/>
        <w:jc w:val="both"/>
        <w:rPr>
          <w:rFonts w:ascii="Times New Roman" w:hAnsi="Times New Roman" w:cs="Times New Roman"/>
          <w:iCs/>
          <w:sz w:val="24"/>
          <w:szCs w:val="24"/>
        </w:rPr>
      </w:pPr>
      <w:r w:rsidRPr="00BB560B">
        <w:rPr>
          <w:rFonts w:ascii="Times New Roman" w:hAnsi="Times New Roman" w:cs="Times New Roman"/>
          <w:iCs/>
          <w:sz w:val="24"/>
          <w:szCs w:val="24"/>
        </w:rPr>
        <w:t xml:space="preserve">Nehir çıkışlarındaki kıyı yapısı talepleri sediman taşınımı ve akıntı rejimlerindeki değişimler nedeniyle bölgede bazı etkileri yaratmaktadır, bu nedenle öncelikli olarak tercih edilmemesi ve “3. ÖB- Kırmızı” statüsünün sürdürülmesi gerekmektedir. </w:t>
      </w:r>
    </w:p>
    <w:p w:rsidR="00BB560B" w:rsidRPr="00BB560B" w:rsidRDefault="00BB560B" w:rsidP="00BB560B">
      <w:pPr>
        <w:pStyle w:val="ListeParagraf"/>
        <w:keepLines/>
        <w:numPr>
          <w:ilvl w:val="0"/>
          <w:numId w:val="11"/>
        </w:numPr>
        <w:tabs>
          <w:tab w:val="left" w:pos="425"/>
          <w:tab w:val="left" w:pos="851"/>
        </w:tabs>
        <w:spacing w:before="120" w:after="120" w:line="276" w:lineRule="auto"/>
        <w:jc w:val="both"/>
        <w:rPr>
          <w:rFonts w:ascii="Times New Roman" w:hAnsi="Times New Roman" w:cs="Times New Roman"/>
          <w:iCs/>
          <w:sz w:val="24"/>
          <w:szCs w:val="24"/>
        </w:rPr>
      </w:pPr>
      <w:r w:rsidRPr="00BB560B">
        <w:rPr>
          <w:rFonts w:ascii="Times New Roman" w:hAnsi="Times New Roman" w:cs="Times New Roman"/>
          <w:iCs/>
          <w:sz w:val="24"/>
          <w:szCs w:val="24"/>
        </w:rPr>
        <w:t>Nehir çıkışlarına alternatif bulunmaması halinde bölgede neden olabilecek değişikliklerle ilgili olarak;</w:t>
      </w:r>
    </w:p>
    <w:p w:rsidR="00BB560B" w:rsidRPr="00BB560B" w:rsidRDefault="00BB560B" w:rsidP="00BB560B">
      <w:pPr>
        <w:pStyle w:val="ListeParagraf"/>
        <w:keepLines/>
        <w:numPr>
          <w:ilvl w:val="1"/>
          <w:numId w:val="11"/>
        </w:numPr>
        <w:tabs>
          <w:tab w:val="left" w:pos="425"/>
          <w:tab w:val="left" w:pos="851"/>
        </w:tabs>
        <w:spacing w:before="120" w:after="120" w:line="276" w:lineRule="auto"/>
        <w:jc w:val="both"/>
        <w:rPr>
          <w:rFonts w:ascii="Times New Roman" w:eastAsia="Calibri" w:hAnsi="Times New Roman" w:cs="Times New Roman"/>
          <w:sz w:val="24"/>
          <w:szCs w:val="24"/>
        </w:rPr>
      </w:pPr>
      <w:r w:rsidRPr="00BB560B">
        <w:rPr>
          <w:rFonts w:ascii="Times New Roman" w:eastAsia="Calibri" w:hAnsi="Times New Roman" w:cs="Times New Roman"/>
          <w:sz w:val="24"/>
          <w:szCs w:val="24"/>
        </w:rPr>
        <w:t xml:space="preserve">Alana yatırım yapacak olan yatırımcıların üretilecek hizmetlere ilişkin ÇED süreçlerinin belirli koşullara bağlanması, hassas habitatların mekânsal bütünlüğünün korunmasına dair önlemler alınması, </w:t>
      </w:r>
    </w:p>
    <w:p w:rsidR="00BB560B" w:rsidRPr="00BB560B" w:rsidRDefault="00BB560B" w:rsidP="00BB560B">
      <w:pPr>
        <w:pStyle w:val="ListeParagraf"/>
        <w:keepLines/>
        <w:numPr>
          <w:ilvl w:val="1"/>
          <w:numId w:val="11"/>
        </w:numPr>
        <w:tabs>
          <w:tab w:val="left" w:pos="425"/>
          <w:tab w:val="left" w:pos="851"/>
        </w:tabs>
        <w:spacing w:before="120" w:after="120" w:line="276" w:lineRule="auto"/>
        <w:jc w:val="both"/>
        <w:rPr>
          <w:rFonts w:ascii="Times New Roman" w:eastAsia="Calibri" w:hAnsi="Times New Roman" w:cs="Times New Roman"/>
          <w:sz w:val="24"/>
          <w:szCs w:val="24"/>
        </w:rPr>
      </w:pPr>
      <w:r w:rsidRPr="00BB560B">
        <w:rPr>
          <w:rFonts w:ascii="Times New Roman" w:eastAsia="Calibri" w:hAnsi="Times New Roman" w:cs="Times New Roman"/>
          <w:sz w:val="24"/>
          <w:szCs w:val="24"/>
        </w:rPr>
        <w:t>Kıyı yapılarının, kirlilik tehlikesine ilişkin uzmanlar tarafından hazırlanan teknik kapsamlı raporların baz alınarak faaliyete geçmesi</w:t>
      </w:r>
    </w:p>
    <w:p w:rsidR="00BB560B" w:rsidRPr="00BB560B" w:rsidRDefault="00BB560B" w:rsidP="00BB560B">
      <w:pPr>
        <w:pStyle w:val="ListeParagraf"/>
        <w:keepLines/>
        <w:numPr>
          <w:ilvl w:val="0"/>
          <w:numId w:val="11"/>
        </w:numPr>
        <w:tabs>
          <w:tab w:val="left" w:pos="425"/>
          <w:tab w:val="left" w:pos="851"/>
        </w:tabs>
        <w:spacing w:before="120" w:after="120" w:line="276" w:lineRule="auto"/>
        <w:jc w:val="both"/>
        <w:rPr>
          <w:rFonts w:ascii="Times New Roman" w:hAnsi="Times New Roman" w:cs="Times New Roman"/>
          <w:iCs/>
          <w:sz w:val="24"/>
          <w:szCs w:val="24"/>
        </w:rPr>
      </w:pPr>
      <w:r w:rsidRPr="00BB560B">
        <w:rPr>
          <w:rFonts w:ascii="Times New Roman" w:hAnsi="Times New Roman" w:cs="Times New Roman"/>
          <w:iCs/>
          <w:sz w:val="24"/>
          <w:szCs w:val="24"/>
        </w:rPr>
        <w:t>Yatırımcıların bu özel alanda yapacakları kıyı yapılarının türü, sayısı ve kapasitesi ile ilgili sınırlamaların belirlenmesi gerekmektedir.</w:t>
      </w:r>
    </w:p>
    <w:p w:rsidR="00BB560B" w:rsidRPr="00BB560B" w:rsidRDefault="00BB560B" w:rsidP="00BB560B">
      <w:pPr>
        <w:spacing w:line="312" w:lineRule="auto"/>
        <w:ind w:left="360"/>
        <w:jc w:val="both"/>
        <w:rPr>
          <w:rFonts w:ascii="Times New Roman" w:hAnsi="Times New Roman" w:cs="Times New Roman"/>
          <w:iCs/>
          <w:sz w:val="24"/>
          <w:szCs w:val="24"/>
        </w:rPr>
      </w:pPr>
    </w:p>
    <w:p w:rsidR="003401F9" w:rsidRPr="003401F9" w:rsidRDefault="003401F9" w:rsidP="003401F9">
      <w:pPr>
        <w:rPr>
          <w:rFonts w:ascii="Times New Roman" w:hAnsi="Times New Roman" w:cs="Times New Roman"/>
          <w:iCs/>
          <w:sz w:val="24"/>
          <w:szCs w:val="24"/>
        </w:rPr>
      </w:pPr>
    </w:p>
    <w:p w:rsidR="003401F9" w:rsidRPr="003401F9" w:rsidRDefault="003401F9" w:rsidP="003401F9">
      <w:pPr>
        <w:spacing w:line="312" w:lineRule="auto"/>
        <w:jc w:val="both"/>
        <w:rPr>
          <w:rFonts w:ascii="Times New Roman" w:hAnsi="Times New Roman" w:cs="Times New Roman"/>
          <w:iCs/>
          <w:sz w:val="24"/>
          <w:szCs w:val="24"/>
        </w:rPr>
      </w:pPr>
    </w:p>
    <w:p w:rsidR="00AD70E0" w:rsidRDefault="00AD70E0" w:rsidP="005C1179">
      <w:pPr>
        <w:keepLines/>
        <w:tabs>
          <w:tab w:val="left" w:pos="425"/>
          <w:tab w:val="left" w:pos="851"/>
        </w:tabs>
        <w:spacing w:before="200" w:after="200" w:line="23" w:lineRule="atLeast"/>
        <w:jc w:val="both"/>
        <w:rPr>
          <w:rFonts w:ascii="Times New Roman" w:hAnsi="Times New Roman" w:cs="Times New Roman"/>
          <w:sz w:val="24"/>
          <w:szCs w:val="24"/>
          <w:lang w:val="en-US"/>
        </w:rPr>
      </w:pPr>
    </w:p>
    <w:sectPr w:rsidR="00AD70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251" w:rsidRDefault="00353251" w:rsidP="00B17ED7">
      <w:pPr>
        <w:spacing w:after="0" w:line="240" w:lineRule="auto"/>
      </w:pPr>
      <w:r>
        <w:separator/>
      </w:r>
    </w:p>
  </w:endnote>
  <w:endnote w:type="continuationSeparator" w:id="0">
    <w:p w:rsidR="00353251" w:rsidRDefault="00353251" w:rsidP="00B1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251" w:rsidRDefault="00353251" w:rsidP="00B17ED7">
      <w:pPr>
        <w:spacing w:after="0" w:line="240" w:lineRule="auto"/>
      </w:pPr>
      <w:r>
        <w:separator/>
      </w:r>
    </w:p>
  </w:footnote>
  <w:footnote w:type="continuationSeparator" w:id="0">
    <w:p w:rsidR="00353251" w:rsidRDefault="00353251" w:rsidP="00B17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F1A"/>
    <w:multiLevelType w:val="hybridMultilevel"/>
    <w:tmpl w:val="C54C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444CB5"/>
    <w:multiLevelType w:val="hybridMultilevel"/>
    <w:tmpl w:val="E6748074"/>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496F23"/>
    <w:multiLevelType w:val="hybridMultilevel"/>
    <w:tmpl w:val="BD3409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F716E3"/>
    <w:multiLevelType w:val="multilevel"/>
    <w:tmpl w:val="1C100EE2"/>
    <w:lvl w:ilvl="0">
      <w:start w:val="2"/>
      <w:numFmt w:val="decimal"/>
      <w:lvlText w:val="%1."/>
      <w:lvlJc w:val="left"/>
      <w:pPr>
        <w:ind w:left="390" w:hanging="390"/>
      </w:pPr>
      <w:rPr>
        <w:rFonts w:hint="default"/>
      </w:rPr>
    </w:lvl>
    <w:lvl w:ilvl="1">
      <w:start w:val="1"/>
      <w:numFmt w:val="decimal"/>
      <w:pStyle w:val="Stil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F1471B"/>
    <w:multiLevelType w:val="hybridMultilevel"/>
    <w:tmpl w:val="244E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82ED5"/>
    <w:multiLevelType w:val="hybridMultilevel"/>
    <w:tmpl w:val="B992C252"/>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D91AB8"/>
    <w:multiLevelType w:val="hybridMultilevel"/>
    <w:tmpl w:val="2916B8E4"/>
    <w:lvl w:ilvl="0" w:tplc="75D611E6">
      <w:numFmt w:val="bullet"/>
      <w:lvlText w:val=""/>
      <w:lvlJc w:val="left"/>
      <w:pPr>
        <w:ind w:left="780" w:hanging="42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E51C27"/>
    <w:multiLevelType w:val="hybridMultilevel"/>
    <w:tmpl w:val="56322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714508"/>
    <w:multiLevelType w:val="hybridMultilevel"/>
    <w:tmpl w:val="16DC55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1520BD"/>
    <w:multiLevelType w:val="hybridMultilevel"/>
    <w:tmpl w:val="3BDCDD9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0" w15:restartNumberingAfterBreak="0">
    <w:nsid w:val="37627027"/>
    <w:multiLevelType w:val="hybridMultilevel"/>
    <w:tmpl w:val="DCC40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C8410B"/>
    <w:multiLevelType w:val="hybridMultilevel"/>
    <w:tmpl w:val="AAB44B6C"/>
    <w:lvl w:ilvl="0" w:tplc="0A08444C">
      <w:start w:val="1"/>
      <w:numFmt w:val="lowerLetter"/>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9B5AEF"/>
    <w:multiLevelType w:val="hybridMultilevel"/>
    <w:tmpl w:val="9834A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919F1"/>
    <w:multiLevelType w:val="hybridMultilevel"/>
    <w:tmpl w:val="A0964C7C"/>
    <w:lvl w:ilvl="0" w:tplc="4C582CA8">
      <w:numFmt w:val="bullet"/>
      <w:lvlText w:val="•"/>
      <w:lvlJc w:val="left"/>
      <w:pPr>
        <w:ind w:left="780" w:hanging="42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3960D40"/>
    <w:multiLevelType w:val="multilevel"/>
    <w:tmpl w:val="95E031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0284444"/>
    <w:multiLevelType w:val="hybridMultilevel"/>
    <w:tmpl w:val="6680D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912FB1"/>
    <w:multiLevelType w:val="hybridMultilevel"/>
    <w:tmpl w:val="C95C8A62"/>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02A78DB"/>
    <w:multiLevelType w:val="hybridMultilevel"/>
    <w:tmpl w:val="240427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D6B78FE"/>
    <w:multiLevelType w:val="hybridMultilevel"/>
    <w:tmpl w:val="EDDE00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44957F9"/>
    <w:multiLevelType w:val="hybridMultilevel"/>
    <w:tmpl w:val="75D27EDC"/>
    <w:lvl w:ilvl="0" w:tplc="0809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0" w15:restartNumberingAfterBreak="0">
    <w:nsid w:val="76474E7F"/>
    <w:multiLevelType w:val="hybridMultilevel"/>
    <w:tmpl w:val="7B3C5482"/>
    <w:lvl w:ilvl="0" w:tplc="2EEC77E2">
      <w:start w:val="1"/>
      <w:numFmt w:val="lowerLetter"/>
      <w:lvlText w:val="%1."/>
      <w:lvlJc w:val="left"/>
      <w:pPr>
        <w:ind w:left="366" w:hanging="360"/>
      </w:pPr>
      <w:rPr>
        <w:rFonts w:hint="default"/>
        <w:b/>
      </w:rPr>
    </w:lvl>
    <w:lvl w:ilvl="1" w:tplc="041F0019" w:tentative="1">
      <w:start w:val="1"/>
      <w:numFmt w:val="lowerLetter"/>
      <w:lvlText w:val="%2."/>
      <w:lvlJc w:val="left"/>
      <w:pPr>
        <w:ind w:left="1086" w:hanging="360"/>
      </w:pPr>
    </w:lvl>
    <w:lvl w:ilvl="2" w:tplc="041F001B" w:tentative="1">
      <w:start w:val="1"/>
      <w:numFmt w:val="lowerRoman"/>
      <w:lvlText w:val="%3."/>
      <w:lvlJc w:val="right"/>
      <w:pPr>
        <w:ind w:left="1806" w:hanging="180"/>
      </w:pPr>
    </w:lvl>
    <w:lvl w:ilvl="3" w:tplc="041F000F" w:tentative="1">
      <w:start w:val="1"/>
      <w:numFmt w:val="decimal"/>
      <w:lvlText w:val="%4."/>
      <w:lvlJc w:val="left"/>
      <w:pPr>
        <w:ind w:left="2526" w:hanging="360"/>
      </w:pPr>
    </w:lvl>
    <w:lvl w:ilvl="4" w:tplc="041F0019" w:tentative="1">
      <w:start w:val="1"/>
      <w:numFmt w:val="lowerLetter"/>
      <w:lvlText w:val="%5."/>
      <w:lvlJc w:val="left"/>
      <w:pPr>
        <w:ind w:left="3246" w:hanging="360"/>
      </w:pPr>
    </w:lvl>
    <w:lvl w:ilvl="5" w:tplc="041F001B" w:tentative="1">
      <w:start w:val="1"/>
      <w:numFmt w:val="lowerRoman"/>
      <w:lvlText w:val="%6."/>
      <w:lvlJc w:val="right"/>
      <w:pPr>
        <w:ind w:left="3966" w:hanging="180"/>
      </w:pPr>
    </w:lvl>
    <w:lvl w:ilvl="6" w:tplc="041F000F" w:tentative="1">
      <w:start w:val="1"/>
      <w:numFmt w:val="decimal"/>
      <w:lvlText w:val="%7."/>
      <w:lvlJc w:val="left"/>
      <w:pPr>
        <w:ind w:left="4686" w:hanging="360"/>
      </w:pPr>
    </w:lvl>
    <w:lvl w:ilvl="7" w:tplc="041F0019" w:tentative="1">
      <w:start w:val="1"/>
      <w:numFmt w:val="lowerLetter"/>
      <w:lvlText w:val="%8."/>
      <w:lvlJc w:val="left"/>
      <w:pPr>
        <w:ind w:left="5406" w:hanging="360"/>
      </w:pPr>
    </w:lvl>
    <w:lvl w:ilvl="8" w:tplc="041F001B" w:tentative="1">
      <w:start w:val="1"/>
      <w:numFmt w:val="lowerRoman"/>
      <w:lvlText w:val="%9."/>
      <w:lvlJc w:val="right"/>
      <w:pPr>
        <w:ind w:left="6126" w:hanging="180"/>
      </w:pPr>
    </w:lvl>
  </w:abstractNum>
  <w:abstractNum w:abstractNumId="21" w15:restartNumberingAfterBreak="0">
    <w:nsid w:val="7D882CBD"/>
    <w:multiLevelType w:val="hybridMultilevel"/>
    <w:tmpl w:val="233E5C78"/>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5"/>
  </w:num>
  <w:num w:numId="4">
    <w:abstractNumId w:val="9"/>
  </w:num>
  <w:num w:numId="5">
    <w:abstractNumId w:val="12"/>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20"/>
  </w:num>
  <w:num w:numId="11">
    <w:abstractNumId w:val="17"/>
  </w:num>
  <w:num w:numId="12">
    <w:abstractNumId w:val="18"/>
  </w:num>
  <w:num w:numId="13">
    <w:abstractNumId w:val="7"/>
  </w:num>
  <w:num w:numId="14">
    <w:abstractNumId w:val="0"/>
  </w:num>
  <w:num w:numId="15">
    <w:abstractNumId w:val="1"/>
  </w:num>
  <w:num w:numId="16">
    <w:abstractNumId w:val="13"/>
  </w:num>
  <w:num w:numId="17">
    <w:abstractNumId w:val="19"/>
  </w:num>
  <w:num w:numId="18">
    <w:abstractNumId w:val="5"/>
  </w:num>
  <w:num w:numId="19">
    <w:abstractNumId w:val="16"/>
  </w:num>
  <w:num w:numId="20">
    <w:abstractNumId w:val="21"/>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B4"/>
    <w:rsid w:val="0000607F"/>
    <w:rsid w:val="0000768A"/>
    <w:rsid w:val="000122E6"/>
    <w:rsid w:val="00013F70"/>
    <w:rsid w:val="0006161D"/>
    <w:rsid w:val="00062348"/>
    <w:rsid w:val="000706C7"/>
    <w:rsid w:val="00073D39"/>
    <w:rsid w:val="00094DA3"/>
    <w:rsid w:val="000F3B53"/>
    <w:rsid w:val="00135BA7"/>
    <w:rsid w:val="001701BB"/>
    <w:rsid w:val="001E3F32"/>
    <w:rsid w:val="001E610A"/>
    <w:rsid w:val="001F5E31"/>
    <w:rsid w:val="00257D93"/>
    <w:rsid w:val="00273D6A"/>
    <w:rsid w:val="0027685D"/>
    <w:rsid w:val="002A50EB"/>
    <w:rsid w:val="002B42DB"/>
    <w:rsid w:val="002D3E61"/>
    <w:rsid w:val="002F2F43"/>
    <w:rsid w:val="002F5578"/>
    <w:rsid w:val="00324A59"/>
    <w:rsid w:val="00326728"/>
    <w:rsid w:val="0033771D"/>
    <w:rsid w:val="00337860"/>
    <w:rsid w:val="003401F9"/>
    <w:rsid w:val="00350D2B"/>
    <w:rsid w:val="00353251"/>
    <w:rsid w:val="00382591"/>
    <w:rsid w:val="003B1167"/>
    <w:rsid w:val="003E7E45"/>
    <w:rsid w:val="00426310"/>
    <w:rsid w:val="00444E37"/>
    <w:rsid w:val="00476333"/>
    <w:rsid w:val="0048070E"/>
    <w:rsid w:val="004A3CE0"/>
    <w:rsid w:val="004B2439"/>
    <w:rsid w:val="004D13AE"/>
    <w:rsid w:val="00511BB0"/>
    <w:rsid w:val="0053049C"/>
    <w:rsid w:val="005644EE"/>
    <w:rsid w:val="00586453"/>
    <w:rsid w:val="005C1179"/>
    <w:rsid w:val="005E199F"/>
    <w:rsid w:val="005F1131"/>
    <w:rsid w:val="00625316"/>
    <w:rsid w:val="00643BC7"/>
    <w:rsid w:val="006840E0"/>
    <w:rsid w:val="006A22FC"/>
    <w:rsid w:val="006A5868"/>
    <w:rsid w:val="006D29E0"/>
    <w:rsid w:val="006E237C"/>
    <w:rsid w:val="007374D4"/>
    <w:rsid w:val="007E4C34"/>
    <w:rsid w:val="007F6E33"/>
    <w:rsid w:val="00800CC0"/>
    <w:rsid w:val="00860BE8"/>
    <w:rsid w:val="008926B4"/>
    <w:rsid w:val="008F25E3"/>
    <w:rsid w:val="008F6FEB"/>
    <w:rsid w:val="00902334"/>
    <w:rsid w:val="00903BCC"/>
    <w:rsid w:val="0091189E"/>
    <w:rsid w:val="00951574"/>
    <w:rsid w:val="009633E4"/>
    <w:rsid w:val="009712D5"/>
    <w:rsid w:val="00975874"/>
    <w:rsid w:val="009871F8"/>
    <w:rsid w:val="009B1DF9"/>
    <w:rsid w:val="009D3870"/>
    <w:rsid w:val="009F2360"/>
    <w:rsid w:val="009F5DEE"/>
    <w:rsid w:val="00A042C9"/>
    <w:rsid w:val="00A07418"/>
    <w:rsid w:val="00A16DE0"/>
    <w:rsid w:val="00AA53CE"/>
    <w:rsid w:val="00AD4EAD"/>
    <w:rsid w:val="00AD70E0"/>
    <w:rsid w:val="00B00D82"/>
    <w:rsid w:val="00B1228E"/>
    <w:rsid w:val="00B17ED7"/>
    <w:rsid w:val="00B34D62"/>
    <w:rsid w:val="00B61DB1"/>
    <w:rsid w:val="00B80492"/>
    <w:rsid w:val="00BA521D"/>
    <w:rsid w:val="00BA55EC"/>
    <w:rsid w:val="00BB560B"/>
    <w:rsid w:val="00BC6253"/>
    <w:rsid w:val="00BF063D"/>
    <w:rsid w:val="00C1264A"/>
    <w:rsid w:val="00C2028B"/>
    <w:rsid w:val="00C36887"/>
    <w:rsid w:val="00C45AE0"/>
    <w:rsid w:val="00C84644"/>
    <w:rsid w:val="00C85CC6"/>
    <w:rsid w:val="00C94D16"/>
    <w:rsid w:val="00CE48E3"/>
    <w:rsid w:val="00CF6D17"/>
    <w:rsid w:val="00CF742C"/>
    <w:rsid w:val="00CF75A2"/>
    <w:rsid w:val="00D06356"/>
    <w:rsid w:val="00D436F5"/>
    <w:rsid w:val="00D70525"/>
    <w:rsid w:val="00D75127"/>
    <w:rsid w:val="00D769BF"/>
    <w:rsid w:val="00DD5D96"/>
    <w:rsid w:val="00DF3D77"/>
    <w:rsid w:val="00E23CE7"/>
    <w:rsid w:val="00E5777A"/>
    <w:rsid w:val="00E759BA"/>
    <w:rsid w:val="00E76E51"/>
    <w:rsid w:val="00E803AF"/>
    <w:rsid w:val="00E8652E"/>
    <w:rsid w:val="00EA6467"/>
    <w:rsid w:val="00ED3AFA"/>
    <w:rsid w:val="00EF09D7"/>
    <w:rsid w:val="00F73FE7"/>
    <w:rsid w:val="00F753A9"/>
    <w:rsid w:val="00FB6701"/>
    <w:rsid w:val="00FC2F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4AE0D-E2BE-454E-901B-03844C1D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3">
    <w:name w:val="Stil3"/>
    <w:basedOn w:val="Normal"/>
    <w:uiPriority w:val="99"/>
    <w:rsid w:val="008926B4"/>
    <w:pPr>
      <w:numPr>
        <w:ilvl w:val="1"/>
        <w:numId w:val="1"/>
      </w:numPr>
      <w:pBdr>
        <w:top w:val="single" w:sz="24" w:space="0" w:color="E2E4EC"/>
        <w:left w:val="single" w:sz="24" w:space="0" w:color="E2E4EC"/>
        <w:bottom w:val="single" w:sz="24" w:space="0" w:color="E2E4EC"/>
        <w:right w:val="single" w:sz="24" w:space="0" w:color="E2E4EC"/>
      </w:pBdr>
      <w:shd w:val="clear" w:color="auto" w:fill="E2E4EC"/>
      <w:spacing w:before="200" w:after="200" w:line="276" w:lineRule="auto"/>
      <w:jc w:val="both"/>
      <w:outlineLvl w:val="1"/>
    </w:pPr>
    <w:rPr>
      <w:rFonts w:ascii="Arial Narrow" w:eastAsia="Times New Roman" w:hAnsi="Arial Narrow" w:cs="Times New Roman"/>
      <w:caps/>
      <w:color w:val="003768"/>
      <w:spacing w:val="15"/>
      <w:sz w:val="24"/>
      <w:szCs w:val="24"/>
      <w:lang w:val="x-none"/>
    </w:rPr>
  </w:style>
  <w:style w:type="paragraph" w:styleId="DipnotMetni">
    <w:name w:val="footnote text"/>
    <w:basedOn w:val="Normal"/>
    <w:link w:val="DipnotMetniChar"/>
    <w:uiPriority w:val="99"/>
    <w:semiHidden/>
    <w:unhideWhenUsed/>
    <w:rsid w:val="00B17ED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17ED7"/>
    <w:rPr>
      <w:sz w:val="20"/>
      <w:szCs w:val="20"/>
    </w:rPr>
  </w:style>
  <w:style w:type="character" w:styleId="DipnotBavurusu">
    <w:name w:val="footnote reference"/>
    <w:aliases w:val="Footnote symbol,BVI fnr,16 Point,Superscript 6 Point,ftref,Footnote Reference Char Char Char,Carattere Char Carattere Carattere Char Carattere Char Carattere Char Char Char1 Char"/>
    <w:uiPriority w:val="99"/>
    <w:rsid w:val="00B17ED7"/>
    <w:rPr>
      <w:rFonts w:cs="Times New Roman"/>
      <w:vertAlign w:val="superscript"/>
    </w:rPr>
  </w:style>
  <w:style w:type="character" w:styleId="Kpr">
    <w:name w:val="Hyperlink"/>
    <w:uiPriority w:val="99"/>
    <w:rsid w:val="00B17ED7"/>
    <w:rPr>
      <w:rFonts w:cs="Times New Roman"/>
      <w:color w:val="0000FF"/>
      <w:u w:val="single"/>
    </w:rPr>
  </w:style>
  <w:style w:type="paragraph" w:styleId="ListeParagraf">
    <w:name w:val="List Paragraph"/>
    <w:aliases w:val="madde1,METİN"/>
    <w:basedOn w:val="Normal"/>
    <w:link w:val="ListeParagrafChar"/>
    <w:uiPriority w:val="34"/>
    <w:qFormat/>
    <w:rsid w:val="009B1DF9"/>
    <w:pPr>
      <w:ind w:left="720"/>
      <w:contextualSpacing/>
    </w:pPr>
  </w:style>
  <w:style w:type="character" w:customStyle="1" w:styleId="ListeParagrafChar">
    <w:name w:val="Liste Paragraf Char"/>
    <w:aliases w:val="madde1 Char,METİN Char"/>
    <w:link w:val="ListeParagraf"/>
    <w:uiPriority w:val="34"/>
    <w:rsid w:val="00AD7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5</Pages>
  <Words>1885</Words>
  <Characters>10749</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Nihan HAMAMCI</dc:creator>
  <cp:keywords/>
  <dc:description/>
  <cp:lastModifiedBy>Özge Erdem</cp:lastModifiedBy>
  <cp:revision>16</cp:revision>
  <dcterms:created xsi:type="dcterms:W3CDTF">2022-09-15T07:53:00Z</dcterms:created>
  <dcterms:modified xsi:type="dcterms:W3CDTF">2022-09-16T07:57:00Z</dcterms:modified>
</cp:coreProperties>
</file>