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9C" w:rsidRPr="00D77A1C" w:rsidRDefault="005F4F9C" w:rsidP="00D77A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SÇD </w:t>
      </w:r>
      <w:r w:rsidRPr="00D35784">
        <w:rPr>
          <w:rFonts w:ascii="Arial" w:hAnsi="Arial" w:cs="Arial"/>
          <w:b/>
        </w:rPr>
        <w:t>GEREKÇELİ KARAR</w:t>
      </w:r>
      <w:r>
        <w:rPr>
          <w:rFonts w:ascii="Arial" w:hAnsi="Arial" w:cs="Arial"/>
          <w:b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F4F9C" w:rsidRPr="00D35784" w:rsidTr="004F54B7">
        <w:trPr>
          <w:trHeight w:val="709"/>
        </w:trPr>
        <w:tc>
          <w:tcPr>
            <w:tcW w:w="3369" w:type="dxa"/>
          </w:tcPr>
          <w:p w:rsidR="005F4F9C" w:rsidRPr="00C70CC5" w:rsidRDefault="005F4F9C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Plan/Program adı</w:t>
            </w:r>
          </w:p>
        </w:tc>
        <w:tc>
          <w:tcPr>
            <w:tcW w:w="5843" w:type="dxa"/>
          </w:tcPr>
          <w:p w:rsidR="005F4F9C" w:rsidRPr="00C70CC5" w:rsidRDefault="00275F80" w:rsidP="00C70CC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80">
              <w:rPr>
                <w:rFonts w:ascii="Times New Roman" w:hAnsi="Times New Roman" w:cs="Times New Roman"/>
                <w:sz w:val="24"/>
                <w:szCs w:val="24"/>
              </w:rPr>
              <w:t>Potansiyel Su Ürünleri Yetiştiricilik Alanlarının Belirlenmesi Eylem Planı</w:t>
            </w:r>
            <w:r>
              <w:t xml:space="preserve"> (</w:t>
            </w:r>
            <w:r w:rsidRPr="00275F80">
              <w:rPr>
                <w:rFonts w:ascii="Times New Roman" w:hAnsi="Times New Roman" w:cs="Times New Roman"/>
                <w:sz w:val="24"/>
                <w:szCs w:val="24"/>
              </w:rPr>
              <w:t>Adana İli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F80">
              <w:rPr>
                <w:rFonts w:ascii="Times New Roman" w:hAnsi="Times New Roman" w:cs="Times New Roman"/>
                <w:sz w:val="24"/>
                <w:szCs w:val="24"/>
              </w:rPr>
              <w:t xml:space="preserve"> Yumurtalık İlçesi Kıyı alanları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4F9C" w:rsidRPr="00D35784" w:rsidTr="004F54B7">
        <w:tc>
          <w:tcPr>
            <w:tcW w:w="3369" w:type="dxa"/>
          </w:tcPr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Yetkili Kurum</w:t>
            </w:r>
          </w:p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sz w:val="24"/>
                <w:szCs w:val="24"/>
              </w:rPr>
              <w:t>Tarım ve Orman Bakanlığı/</w:t>
            </w:r>
            <w:r w:rsidR="00275F80">
              <w:t xml:space="preserve"> </w:t>
            </w:r>
            <w:r w:rsidR="00275F80" w:rsidRPr="00275F80">
              <w:rPr>
                <w:rFonts w:ascii="Times New Roman" w:hAnsi="Times New Roman" w:cs="Times New Roman"/>
                <w:sz w:val="24"/>
                <w:szCs w:val="24"/>
              </w:rPr>
              <w:t>Balıkçılık ve Su Ürünleri Genel Müdürlüğü</w:t>
            </w:r>
          </w:p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9C" w:rsidRPr="00D35784" w:rsidTr="00D77A1C">
        <w:trPr>
          <w:trHeight w:val="783"/>
        </w:trPr>
        <w:tc>
          <w:tcPr>
            <w:tcW w:w="3369" w:type="dxa"/>
          </w:tcPr>
          <w:p w:rsidR="005F4F9C" w:rsidRPr="00C70CC5" w:rsidRDefault="005F4F9C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Plan/Programın durumu</w:t>
            </w:r>
          </w:p>
        </w:tc>
        <w:tc>
          <w:tcPr>
            <w:tcW w:w="5843" w:type="dxa"/>
          </w:tcPr>
          <w:p w:rsidR="005F4F9C" w:rsidRPr="00C70CC5" w:rsidRDefault="005F4F9C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sz w:val="24"/>
                <w:szCs w:val="24"/>
              </w:rPr>
              <w:t>Hazırlık Aşamasında</w:t>
            </w:r>
          </w:p>
        </w:tc>
      </w:tr>
      <w:tr w:rsidR="005F4F9C" w:rsidRPr="00D35784" w:rsidTr="004F54B7">
        <w:tc>
          <w:tcPr>
            <w:tcW w:w="3369" w:type="dxa"/>
          </w:tcPr>
          <w:p w:rsidR="005F4F9C" w:rsidRPr="00C70CC5" w:rsidRDefault="005F4F9C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Plan/Programın Duyarlı Yöreler üzerine etkisi var mı?</w:t>
            </w:r>
          </w:p>
        </w:tc>
        <w:tc>
          <w:tcPr>
            <w:tcW w:w="5843" w:type="dxa"/>
          </w:tcPr>
          <w:p w:rsidR="005F4F9C" w:rsidRPr="00C70CC5" w:rsidRDefault="007165D6" w:rsidP="007165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Planlama alanı yakın çevresinde</w:t>
            </w:r>
            <w:r w:rsidR="0027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bulunan </w:t>
            </w:r>
            <w:r w:rsidR="00275F80">
              <w:rPr>
                <w:rFonts w:ascii="Times New Roman" w:hAnsi="Times New Roman" w:cs="Times New Roman"/>
                <w:sz w:val="24"/>
                <w:szCs w:val="24"/>
              </w:rPr>
              <w:t>Yumurtalık Lagünü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Milli Parkı</w:t>
            </w:r>
            <w:r w:rsidR="0027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üzerine olası etkileri vardır.</w:t>
            </w:r>
          </w:p>
        </w:tc>
      </w:tr>
      <w:tr w:rsidR="005F4F9C" w:rsidRPr="00D35784" w:rsidTr="004F54B7">
        <w:tc>
          <w:tcPr>
            <w:tcW w:w="3369" w:type="dxa"/>
          </w:tcPr>
          <w:p w:rsidR="005F4F9C" w:rsidRPr="00C70CC5" w:rsidRDefault="005F4F9C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Plan/Program ÇED uygulamasını gerektiren projeler için çerçeve oluşturuyor mu?</w:t>
            </w:r>
          </w:p>
        </w:tc>
        <w:tc>
          <w:tcPr>
            <w:tcW w:w="5843" w:type="dxa"/>
          </w:tcPr>
          <w:p w:rsidR="005F4F9C" w:rsidRPr="00C70CC5" w:rsidRDefault="007165D6" w:rsidP="007165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Eylem Planı </w:t>
            </w:r>
            <w:r w:rsidRPr="007165D6">
              <w:rPr>
                <w:rFonts w:ascii="Times New Roman" w:hAnsi="Times New Roman" w:cs="Times New Roman"/>
                <w:sz w:val="24"/>
                <w:szCs w:val="24"/>
              </w:rPr>
              <w:t>ÇED gerektiren büyüklük ve özellikteki su ürünler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yetiştiricilik projeleri </w:t>
            </w:r>
            <w:r w:rsidR="005F4F9C" w:rsidRPr="00C70CC5">
              <w:rPr>
                <w:rFonts w:ascii="Times New Roman" w:hAnsi="Times New Roman" w:cs="Times New Roman"/>
                <w:sz w:val="24"/>
                <w:szCs w:val="24"/>
              </w:rPr>
              <w:t>için çerçeve oluşturmaktadır.</w:t>
            </w:r>
          </w:p>
        </w:tc>
      </w:tr>
      <w:tr w:rsidR="005F4F9C" w:rsidRPr="00D35784" w:rsidTr="00D77A1C">
        <w:trPr>
          <w:trHeight w:val="1009"/>
        </w:trPr>
        <w:tc>
          <w:tcPr>
            <w:tcW w:w="3369" w:type="dxa"/>
          </w:tcPr>
          <w:p w:rsidR="005F4F9C" w:rsidRPr="00C70CC5" w:rsidRDefault="005F4F9C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Plan/Programın diğer plan/programlarla etkileşimi var mı?</w:t>
            </w:r>
          </w:p>
        </w:tc>
        <w:tc>
          <w:tcPr>
            <w:tcW w:w="5843" w:type="dxa"/>
          </w:tcPr>
          <w:p w:rsidR="005F4F9C" w:rsidRPr="00C70CC5" w:rsidRDefault="00D9425E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Bütünleşik Kıyı Alanları Yönetim Planları ile ilişkilidir.</w:t>
            </w:r>
          </w:p>
        </w:tc>
      </w:tr>
      <w:tr w:rsidR="005F4F9C" w:rsidRPr="00D35784" w:rsidTr="004F54B7">
        <w:trPr>
          <w:trHeight w:val="711"/>
        </w:trPr>
        <w:tc>
          <w:tcPr>
            <w:tcW w:w="3369" w:type="dxa"/>
          </w:tcPr>
          <w:p w:rsidR="005F4F9C" w:rsidRPr="00C70CC5" w:rsidRDefault="005F4F9C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Plan/Program ile ortaya çıkması muhtemel çevresel sorunlar var m</w:t>
            </w:r>
            <w:r w:rsidR="000E07F6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bookmarkStart w:id="0" w:name="_GoBack"/>
            <w:bookmarkEnd w:id="0"/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843" w:type="dxa"/>
          </w:tcPr>
          <w:p w:rsidR="005F4F9C" w:rsidRPr="00C70CC5" w:rsidRDefault="00D80F67" w:rsidP="005F4F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 ekosistemine ve deniz çevresine</w:t>
            </w:r>
            <w:r w:rsidR="005F4F9C" w:rsidRPr="00C70CC5">
              <w:rPr>
                <w:rFonts w:ascii="Times New Roman" w:hAnsi="Times New Roman" w:cs="Times New Roman"/>
                <w:sz w:val="24"/>
                <w:szCs w:val="24"/>
              </w:rPr>
              <w:t xml:space="preserve"> etkileri bulunmaktadır.</w:t>
            </w:r>
          </w:p>
        </w:tc>
      </w:tr>
      <w:tr w:rsidR="005F4F9C" w:rsidRPr="00D35784" w:rsidTr="004F54B7">
        <w:trPr>
          <w:trHeight w:val="711"/>
        </w:trPr>
        <w:tc>
          <w:tcPr>
            <w:tcW w:w="3369" w:type="dxa"/>
          </w:tcPr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Plan/Programın çevre mevzuatının uygulaması kapsamında bulunuyor mu?</w:t>
            </w:r>
          </w:p>
        </w:tc>
        <w:tc>
          <w:tcPr>
            <w:tcW w:w="5843" w:type="dxa"/>
          </w:tcPr>
          <w:p w:rsidR="005F4F9C" w:rsidRPr="00C70CC5" w:rsidRDefault="00D80F67" w:rsidP="005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7">
              <w:rPr>
                <w:rFonts w:ascii="Times New Roman" w:hAnsi="Times New Roman" w:cs="Times New Roman"/>
                <w:sz w:val="24"/>
                <w:szCs w:val="24"/>
              </w:rPr>
              <w:t>Çevre Kanunu ve buna bağlı olarak yayımlanan "Çevresel Etki Değerlendirmesi Yönetmeliği", "Çevre Denetimi Yönetmeliği" ile 3621 sayılı Kıyı Kanunu ile "Kıy</w:t>
            </w:r>
            <w:r w:rsidR="008A2366">
              <w:rPr>
                <w:rFonts w:ascii="Times New Roman" w:hAnsi="Times New Roman" w:cs="Times New Roman"/>
                <w:sz w:val="24"/>
                <w:szCs w:val="24"/>
              </w:rPr>
              <w:t xml:space="preserve">ı Kanununun Uygulanmasına Dair </w:t>
            </w:r>
            <w:r w:rsidRPr="00D80F67">
              <w:rPr>
                <w:rFonts w:ascii="Times New Roman" w:hAnsi="Times New Roman" w:cs="Times New Roman"/>
                <w:sz w:val="24"/>
                <w:szCs w:val="24"/>
              </w:rPr>
              <w:t>Yönetmelik", 2861 sayılı Kültür ve Tab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iat Varlıklarını Koruma Kanunu kapsamında bulunuyor.</w:t>
            </w:r>
          </w:p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9C" w:rsidRPr="00D35784" w:rsidTr="004F54B7">
        <w:tc>
          <w:tcPr>
            <w:tcW w:w="3369" w:type="dxa"/>
          </w:tcPr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5843" w:type="dxa"/>
          </w:tcPr>
          <w:p w:rsidR="00616730" w:rsidRDefault="00616730" w:rsidP="00C7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30">
              <w:rPr>
                <w:rFonts w:ascii="Times New Roman" w:hAnsi="Times New Roman" w:cs="Times New Roman"/>
                <w:sz w:val="24"/>
                <w:szCs w:val="24"/>
              </w:rPr>
              <w:t xml:space="preserve">Balıkçılık Sektörü 08.04.2017 tarih ve 30032 sayılı Resmi </w:t>
            </w:r>
            <w:proofErr w:type="spellStart"/>
            <w:r w:rsidRPr="00616730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Pr="00616730">
              <w:rPr>
                <w:rFonts w:ascii="Times New Roman" w:hAnsi="Times New Roman" w:cs="Times New Roman"/>
                <w:sz w:val="24"/>
                <w:szCs w:val="24"/>
              </w:rPr>
              <w:t xml:space="preserve"> yayımlanan SÇD Yönetmeliği Geçici Madde 2’ye göre 1/1/2020 tarihinden itibaren uygulamaya geçecektir.</w:t>
            </w:r>
          </w:p>
          <w:p w:rsidR="00616730" w:rsidRDefault="00616730" w:rsidP="00C7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A9" w:rsidRDefault="00616730" w:rsidP="00C7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Bunla birlikte kurum talebi doğrultusunda; </w:t>
            </w:r>
            <w:r w:rsidR="00C70CC5" w:rsidRPr="00C70C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80F67" w:rsidRPr="00D80F67">
              <w:rPr>
                <w:rFonts w:ascii="Times New Roman" w:hAnsi="Times New Roman" w:cs="Times New Roman"/>
                <w:sz w:val="24"/>
                <w:szCs w:val="24"/>
              </w:rPr>
              <w:t>Potansiyel Su Ürünleri Yetiştiricilik Alanlarının Belirlenmesi Eylem Planı</w:t>
            </w:r>
            <w:r w:rsidR="00C70CC5" w:rsidRPr="00C70CC5">
              <w:rPr>
                <w:rFonts w:ascii="Times New Roman" w:hAnsi="Times New Roman" w:cs="Times New Roman"/>
                <w:sz w:val="24"/>
                <w:szCs w:val="24"/>
              </w:rPr>
              <w:t xml:space="preserve">” SÇD Yönetmeliği Ek-1 listesi kapsamında yer almayıp 2nci maddenin birinci fıkrası kapsamında bulunan planlar kapsamında olduğundan </w:t>
            </w:r>
            <w:proofErr w:type="spellStart"/>
            <w:r w:rsidR="00C70CC5" w:rsidRPr="00C70CC5">
              <w:rPr>
                <w:rFonts w:ascii="Times New Roman" w:hAnsi="Times New Roman" w:cs="Times New Roman"/>
                <w:sz w:val="24"/>
                <w:szCs w:val="24"/>
              </w:rPr>
              <w:t>SÇD’ye</w:t>
            </w:r>
            <w:proofErr w:type="spellEnd"/>
            <w:r w:rsidR="00C70CC5" w:rsidRPr="00C70CC5">
              <w:rPr>
                <w:rFonts w:ascii="Times New Roman" w:hAnsi="Times New Roman" w:cs="Times New Roman"/>
                <w:sz w:val="24"/>
                <w:szCs w:val="24"/>
              </w:rPr>
              <w:t xml:space="preserve"> tabi olup olmayacaklarının belirlenmesi amacıyla Yönetmelik Ek-2’de yer alan eleme süreci yürütülmüştür. </w:t>
            </w:r>
          </w:p>
          <w:p w:rsidR="00050BA9" w:rsidRDefault="00050BA9" w:rsidP="00C7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30" w:rsidRDefault="00616730" w:rsidP="00C7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1C" w:rsidRPr="00C70CC5" w:rsidRDefault="00C70CC5" w:rsidP="00C7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CC5">
              <w:rPr>
                <w:rFonts w:ascii="Times New Roman" w:hAnsi="Times New Roman" w:cs="Times New Roman"/>
                <w:sz w:val="24"/>
                <w:szCs w:val="24"/>
              </w:rPr>
              <w:t xml:space="preserve">Söz konusu </w:t>
            </w:r>
            <w:r w:rsidR="00BC5106">
              <w:rPr>
                <w:rFonts w:ascii="Times New Roman" w:hAnsi="Times New Roman" w:cs="Times New Roman"/>
                <w:sz w:val="24"/>
                <w:szCs w:val="24"/>
              </w:rPr>
              <w:t xml:space="preserve">Eylem Planı kapsamında yer alması olası </w:t>
            </w:r>
            <w:r w:rsidR="00BC5106" w:rsidRPr="00BC5106">
              <w:rPr>
                <w:rFonts w:ascii="Times New Roman" w:hAnsi="Times New Roman" w:cs="Times New Roman"/>
                <w:sz w:val="24"/>
                <w:szCs w:val="24"/>
              </w:rPr>
              <w:t xml:space="preserve">“Kültür balıkçılığı projeleri, </w:t>
            </w:r>
            <w:r w:rsidR="00887B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C5106" w:rsidRPr="00BC5106">
              <w:rPr>
                <w:rFonts w:ascii="Times New Roman" w:hAnsi="Times New Roman" w:cs="Times New Roman"/>
                <w:sz w:val="24"/>
                <w:szCs w:val="24"/>
              </w:rPr>
              <w:t>u ürünleri işleme tesisleri,</w:t>
            </w:r>
            <w:r w:rsidR="00BC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06" w:rsidRPr="00BC5106">
              <w:rPr>
                <w:rFonts w:ascii="Times New Roman" w:hAnsi="Times New Roman" w:cs="Times New Roman"/>
                <w:sz w:val="24"/>
                <w:szCs w:val="24"/>
              </w:rPr>
              <w:t xml:space="preserve">Balık kuluçkahaneleri,” gibi ÇED Yönetmeliği Ek-1 ve Ek-2 listelerinde yer alan projeler için konum, yapı, boyut, çalışma ve işletme koşullarına dair çerçeve oluşturduğu;  </w:t>
            </w:r>
            <w:r w:rsidR="0005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06" w:rsidRPr="00BC5106">
              <w:rPr>
                <w:rFonts w:ascii="Times New Roman" w:hAnsi="Times New Roman" w:cs="Times New Roman"/>
                <w:sz w:val="24"/>
                <w:szCs w:val="24"/>
              </w:rPr>
              <w:t xml:space="preserve">üretim faaliyeti esnasında ortaya çıkan katı ve çözünmüş maddelerin hidrografik şartlara bağlı olarak kıyı alanındaki olası </w:t>
            </w:r>
            <w:proofErr w:type="spellStart"/>
            <w:r w:rsidR="00BC5106" w:rsidRPr="00BC5106">
              <w:rPr>
                <w:rFonts w:ascii="Times New Roman" w:hAnsi="Times New Roman" w:cs="Times New Roman"/>
                <w:sz w:val="24"/>
                <w:szCs w:val="24"/>
              </w:rPr>
              <w:t>ötrofi</w:t>
            </w:r>
            <w:r w:rsidR="00BC5106">
              <w:rPr>
                <w:rFonts w:ascii="Times New Roman" w:hAnsi="Times New Roman" w:cs="Times New Roman"/>
                <w:sz w:val="24"/>
                <w:szCs w:val="24"/>
              </w:rPr>
              <w:t>kasyon</w:t>
            </w:r>
            <w:proofErr w:type="spellEnd"/>
            <w:r w:rsidR="00BC5106">
              <w:rPr>
                <w:rFonts w:ascii="Times New Roman" w:hAnsi="Times New Roman" w:cs="Times New Roman"/>
                <w:sz w:val="24"/>
                <w:szCs w:val="24"/>
              </w:rPr>
              <w:t xml:space="preserve"> riski ve denizsel alanlarda kirlilik oluşturması gibi ç</w:t>
            </w:r>
            <w:r w:rsidR="00616730">
              <w:rPr>
                <w:rFonts w:ascii="Times New Roman" w:hAnsi="Times New Roman" w:cs="Times New Roman"/>
                <w:sz w:val="24"/>
                <w:szCs w:val="24"/>
              </w:rPr>
              <w:t xml:space="preserve">evresel etkileri bulunduğundan </w:t>
            </w:r>
            <w:r w:rsidR="00BC5106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BC5106" w:rsidRPr="00BC5106">
              <w:rPr>
                <w:rFonts w:ascii="Times New Roman" w:hAnsi="Times New Roman" w:cs="Times New Roman"/>
                <w:sz w:val="24"/>
                <w:szCs w:val="24"/>
              </w:rPr>
              <w:t>Yumurtalık Lagünü Milli Parkı</w:t>
            </w:r>
            <w:r w:rsidR="00BC5106">
              <w:rPr>
                <w:rFonts w:ascii="Times New Roman" w:hAnsi="Times New Roman" w:cs="Times New Roman"/>
                <w:sz w:val="24"/>
                <w:szCs w:val="24"/>
              </w:rPr>
              <w:t xml:space="preserve"> gibi korunan alanlara etkisi olabileceğinden </w:t>
            </w:r>
            <w:r w:rsidRPr="00C70CC5">
              <w:rPr>
                <w:rFonts w:ascii="Times New Roman" w:hAnsi="Times New Roman" w:cs="Times New Roman"/>
                <w:sz w:val="24"/>
                <w:szCs w:val="24"/>
              </w:rPr>
              <w:t>SÇD Yönetmeliği’ne tabi olarak değerlendirilmiştir.</w:t>
            </w:r>
            <w:proofErr w:type="gramEnd"/>
          </w:p>
          <w:p w:rsidR="0005561C" w:rsidRPr="00C70CC5" w:rsidRDefault="0005561C" w:rsidP="004F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9C" w:rsidRPr="00D35784" w:rsidTr="004F54B7">
        <w:tc>
          <w:tcPr>
            <w:tcW w:w="3369" w:type="dxa"/>
          </w:tcPr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b/>
                <w:sz w:val="24"/>
                <w:szCs w:val="24"/>
              </w:rPr>
              <w:t>SÇD Eleme Kararı</w:t>
            </w:r>
          </w:p>
          <w:p w:rsidR="005F4F9C" w:rsidRPr="00C70CC5" w:rsidRDefault="005F4F9C" w:rsidP="005F4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5F4F9C" w:rsidRPr="00C70CC5" w:rsidRDefault="005F4F9C" w:rsidP="004F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9C" w:rsidRPr="00C70CC5" w:rsidRDefault="005F4F9C" w:rsidP="004F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C5">
              <w:rPr>
                <w:rFonts w:ascii="Times New Roman" w:hAnsi="Times New Roman" w:cs="Times New Roman"/>
                <w:sz w:val="24"/>
                <w:szCs w:val="24"/>
              </w:rPr>
              <w:t>SÇD’ye</w:t>
            </w:r>
            <w:proofErr w:type="spellEnd"/>
            <w:r w:rsidRPr="00C70CC5">
              <w:rPr>
                <w:rFonts w:ascii="Times New Roman" w:hAnsi="Times New Roman" w:cs="Times New Roman"/>
                <w:sz w:val="24"/>
                <w:szCs w:val="24"/>
              </w:rPr>
              <w:t xml:space="preserve"> Tabidir                             </w:t>
            </w:r>
            <w:proofErr w:type="spellStart"/>
            <w:r w:rsidRPr="00C70CC5">
              <w:rPr>
                <w:rFonts w:ascii="Times New Roman" w:hAnsi="Times New Roman" w:cs="Times New Roman"/>
                <w:sz w:val="24"/>
                <w:szCs w:val="24"/>
              </w:rPr>
              <w:t>SÇD’ye</w:t>
            </w:r>
            <w:proofErr w:type="spellEnd"/>
            <w:r w:rsidRPr="00C70CC5">
              <w:rPr>
                <w:rFonts w:ascii="Times New Roman" w:hAnsi="Times New Roman" w:cs="Times New Roman"/>
                <w:sz w:val="24"/>
                <w:szCs w:val="24"/>
              </w:rPr>
              <w:t xml:space="preserve"> Tabi Değildir.</w:t>
            </w:r>
          </w:p>
          <w:p w:rsidR="0005561C" w:rsidRPr="00C70CC5" w:rsidRDefault="0005561C" w:rsidP="004F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9C" w:rsidRPr="00C70CC5" w:rsidRDefault="00B134A6" w:rsidP="00B134A6">
            <w:pPr>
              <w:tabs>
                <w:tab w:val="left" w:pos="1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C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B3182" wp14:editId="18172A16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30480</wp:posOffset>
                      </wp:positionV>
                      <wp:extent cx="323850" cy="269875"/>
                      <wp:effectExtent l="0" t="0" r="19050" b="158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F4F9C" w:rsidRPr="00B134A6" w:rsidRDefault="005F4F9C" w:rsidP="005F4F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B3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95pt;margin-top:2.4pt;width:25.5pt;height:2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" fillcolor="window" strokeweight=".5pt">
                      <v:textbox>
                        <w:txbxContent>
                          <w:p w:rsidR="005F4F9C" w:rsidRPr="00B134A6" w:rsidRDefault="005F4F9C" w:rsidP="005F4F9C"/>
                        </w:txbxContent>
                      </v:textbox>
                    </v:shape>
                  </w:pict>
                </mc:Fallback>
              </mc:AlternateContent>
            </w:r>
            <w:r w:rsidR="005F4F9C" w:rsidRPr="00C70CC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64A02" wp14:editId="2B421B86">
                      <wp:simplePos x="0" y="0"/>
                      <wp:positionH relativeFrom="column">
                        <wp:posOffset>205022</wp:posOffset>
                      </wp:positionH>
                      <wp:positionV relativeFrom="paragraph">
                        <wp:posOffset>30728</wp:posOffset>
                      </wp:positionV>
                      <wp:extent cx="295275" cy="270345"/>
                      <wp:effectExtent l="0" t="0" r="28575" b="158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7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F4F9C" w:rsidRPr="005F4F9C" w:rsidRDefault="00B134A6" w:rsidP="005F4F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64A02" id="Metin Kutusu 1" o:spid="_x0000_s1027" type="#_x0000_t202" style="position:absolute;left:0;text-align:left;margin-left:16.15pt;margin-top:2.4pt;width:23.25pt;height:2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" fillcolor="window" strokeweight=".5pt">
                      <v:textbox>
                        <w:txbxContent>
                          <w:p w:rsidR="005F4F9C" w:rsidRPr="005F4F9C" w:rsidRDefault="00B134A6" w:rsidP="005F4F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CC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F4F9C" w:rsidRPr="00C70CC5" w:rsidRDefault="005F4F9C" w:rsidP="004F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F9C" w:rsidRPr="00F53EAA" w:rsidRDefault="005F4F9C" w:rsidP="005459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F9C" w:rsidRPr="00F5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44D21"/>
    <w:multiLevelType w:val="hybridMultilevel"/>
    <w:tmpl w:val="C90A3D3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14E0A"/>
    <w:multiLevelType w:val="hybridMultilevel"/>
    <w:tmpl w:val="C90A3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AA"/>
    <w:rsid w:val="00024D84"/>
    <w:rsid w:val="00050BA9"/>
    <w:rsid w:val="0005561C"/>
    <w:rsid w:val="000E07F6"/>
    <w:rsid w:val="00275F80"/>
    <w:rsid w:val="002D46E2"/>
    <w:rsid w:val="00317C21"/>
    <w:rsid w:val="0033737E"/>
    <w:rsid w:val="003960C6"/>
    <w:rsid w:val="004C79A6"/>
    <w:rsid w:val="004E5463"/>
    <w:rsid w:val="0054592E"/>
    <w:rsid w:val="005F4F9C"/>
    <w:rsid w:val="00616730"/>
    <w:rsid w:val="00616E13"/>
    <w:rsid w:val="00641CE3"/>
    <w:rsid w:val="00642EEA"/>
    <w:rsid w:val="00665568"/>
    <w:rsid w:val="00694CFB"/>
    <w:rsid w:val="006B2899"/>
    <w:rsid w:val="007165D6"/>
    <w:rsid w:val="0074042A"/>
    <w:rsid w:val="007C405F"/>
    <w:rsid w:val="007D214D"/>
    <w:rsid w:val="00887B8C"/>
    <w:rsid w:val="008A2366"/>
    <w:rsid w:val="00913933"/>
    <w:rsid w:val="009718D8"/>
    <w:rsid w:val="009934EA"/>
    <w:rsid w:val="009E6CCC"/>
    <w:rsid w:val="00A1318B"/>
    <w:rsid w:val="00A87A09"/>
    <w:rsid w:val="00AA7494"/>
    <w:rsid w:val="00B134A6"/>
    <w:rsid w:val="00B57039"/>
    <w:rsid w:val="00B75AAE"/>
    <w:rsid w:val="00B82821"/>
    <w:rsid w:val="00BC5106"/>
    <w:rsid w:val="00C70CC5"/>
    <w:rsid w:val="00C741B3"/>
    <w:rsid w:val="00CE3ECE"/>
    <w:rsid w:val="00D77A1C"/>
    <w:rsid w:val="00D80F67"/>
    <w:rsid w:val="00D9425E"/>
    <w:rsid w:val="00DB6391"/>
    <w:rsid w:val="00DF75C0"/>
    <w:rsid w:val="00E65B0F"/>
    <w:rsid w:val="00F33C10"/>
    <w:rsid w:val="00F35153"/>
    <w:rsid w:val="00F53EAA"/>
    <w:rsid w:val="00F71A8F"/>
    <w:rsid w:val="00FA563A"/>
    <w:rsid w:val="00FD166A"/>
    <w:rsid w:val="00FE5191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3FDC"/>
  <w15:docId w15:val="{05DF2AC7-9D16-489F-98F2-FC5F7F37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D84"/>
    <w:pPr>
      <w:ind w:left="720"/>
      <w:contextualSpacing/>
    </w:pPr>
  </w:style>
  <w:style w:type="table" w:styleId="TabloKlavuzu">
    <w:name w:val="Table Grid"/>
    <w:basedOn w:val="NormalTablo"/>
    <w:uiPriority w:val="59"/>
    <w:rsid w:val="005F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Erdem</dc:creator>
  <cp:lastModifiedBy>Hakan Acar</cp:lastModifiedBy>
  <cp:revision>3</cp:revision>
  <dcterms:created xsi:type="dcterms:W3CDTF">2019-08-06T09:13:00Z</dcterms:created>
  <dcterms:modified xsi:type="dcterms:W3CDTF">2019-08-07T13:18:00Z</dcterms:modified>
</cp:coreProperties>
</file>