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D5" w:rsidRPr="00BA521D" w:rsidRDefault="009712D5" w:rsidP="00B17ED7">
      <w:pPr>
        <w:keepLines/>
        <w:tabs>
          <w:tab w:val="left" w:pos="425"/>
          <w:tab w:val="left" w:pos="851"/>
        </w:tabs>
        <w:spacing w:before="200" w:after="200" w:line="23" w:lineRule="atLeast"/>
        <w:jc w:val="both"/>
        <w:rPr>
          <w:rFonts w:ascii="Times New Roman" w:eastAsia="Times New Roman" w:hAnsi="Times New Roman" w:cs="Times New Roman"/>
          <w:sz w:val="24"/>
          <w:szCs w:val="24"/>
        </w:rPr>
      </w:pPr>
      <w:bookmarkStart w:id="0" w:name="_Ref52809523"/>
      <w:bookmarkStart w:id="1" w:name="_Toc54124877"/>
      <w:bookmarkStart w:id="2" w:name="_Toc54125107"/>
      <w:bookmarkStart w:id="3" w:name="_Toc55481398"/>
      <w:bookmarkStart w:id="4" w:name="_GoBack"/>
      <w:bookmarkEnd w:id="4"/>
    </w:p>
    <w:p w:rsidR="006D29E0" w:rsidRPr="00376E40" w:rsidRDefault="002F2F43" w:rsidP="00B17ED7">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r w:rsidRPr="00376E40">
        <w:rPr>
          <w:rFonts w:ascii="Times New Roman" w:eastAsia="Times New Roman" w:hAnsi="Times New Roman" w:cs="Times New Roman"/>
          <w:b/>
          <w:sz w:val="24"/>
          <w:szCs w:val="24"/>
        </w:rPr>
        <w:t>Ek-1:</w:t>
      </w:r>
      <w:r w:rsidR="00476333" w:rsidRPr="00376E40">
        <w:rPr>
          <w:rFonts w:ascii="Times New Roman" w:eastAsia="Times New Roman" w:hAnsi="Times New Roman" w:cs="Times New Roman"/>
          <w:b/>
          <w:sz w:val="24"/>
          <w:szCs w:val="24"/>
        </w:rPr>
        <w:t xml:space="preserve"> </w:t>
      </w:r>
      <w:r w:rsidR="009712D5" w:rsidRPr="00376E40">
        <w:rPr>
          <w:rFonts w:ascii="Times New Roman" w:eastAsia="Times New Roman" w:hAnsi="Times New Roman" w:cs="Times New Roman"/>
          <w:b/>
          <w:sz w:val="24"/>
          <w:szCs w:val="24"/>
        </w:rPr>
        <w:t>SÇD BİLDİRİMİ</w:t>
      </w:r>
    </w:p>
    <w:p w:rsidR="009F2360" w:rsidRPr="00376E40" w:rsidRDefault="005644EE" w:rsidP="00BA521D">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376E40">
        <w:rPr>
          <w:rFonts w:ascii="Times New Roman" w:eastAsia="Times New Roman" w:hAnsi="Times New Roman" w:cs="Times New Roman"/>
          <w:sz w:val="24"/>
          <w:szCs w:val="24"/>
        </w:rPr>
        <w:t>“</w:t>
      </w:r>
      <w:r w:rsidR="00F84E36" w:rsidRPr="00376E40">
        <w:rPr>
          <w:rFonts w:ascii="Times New Roman" w:eastAsia="Times New Roman" w:hAnsi="Times New Roman" w:cs="Times New Roman"/>
          <w:sz w:val="24"/>
          <w:szCs w:val="24"/>
        </w:rPr>
        <w:t>Burdur Havzası Nehir Havza Yönetim Planı</w:t>
      </w:r>
      <w:r w:rsidR="00C33511">
        <w:rPr>
          <w:rFonts w:ascii="Times New Roman" w:eastAsia="Times New Roman" w:hAnsi="Times New Roman" w:cs="Times New Roman"/>
          <w:sz w:val="24"/>
          <w:szCs w:val="24"/>
        </w:rPr>
        <w:t xml:space="preserve"> </w:t>
      </w:r>
      <w:r w:rsidR="00E65535" w:rsidRPr="00376E40">
        <w:rPr>
          <w:rFonts w:ascii="Times New Roman" w:eastAsia="Times New Roman" w:hAnsi="Times New Roman" w:cs="Times New Roman"/>
          <w:sz w:val="24"/>
          <w:szCs w:val="24"/>
        </w:rPr>
        <w:t>(NHYP)</w:t>
      </w:r>
      <w:r w:rsidRPr="00376E40">
        <w:rPr>
          <w:rFonts w:ascii="Times New Roman" w:eastAsia="Times New Roman" w:hAnsi="Times New Roman" w:cs="Times New Roman"/>
          <w:sz w:val="24"/>
          <w:szCs w:val="24"/>
        </w:rPr>
        <w:t>”n</w:t>
      </w:r>
      <w:r w:rsidR="00C36887" w:rsidRPr="00376E40">
        <w:rPr>
          <w:rFonts w:ascii="Times New Roman" w:eastAsia="Times New Roman" w:hAnsi="Times New Roman" w:cs="Times New Roman"/>
          <w:sz w:val="24"/>
          <w:szCs w:val="24"/>
        </w:rPr>
        <w:t>ın onay</w:t>
      </w:r>
      <w:r w:rsidR="00344E6A">
        <w:rPr>
          <w:rFonts w:ascii="Times New Roman" w:eastAsia="Times New Roman" w:hAnsi="Times New Roman" w:cs="Times New Roman"/>
          <w:sz w:val="24"/>
          <w:szCs w:val="24"/>
        </w:rPr>
        <w:t>/kabul</w:t>
      </w:r>
      <w:r w:rsidR="00C36887" w:rsidRPr="00376E40">
        <w:rPr>
          <w:rFonts w:ascii="Times New Roman" w:eastAsia="Times New Roman" w:hAnsi="Times New Roman" w:cs="Times New Roman"/>
          <w:sz w:val="24"/>
          <w:szCs w:val="24"/>
        </w:rPr>
        <w:t xml:space="preserve"> sürecinden önce SÇD Yönetmeliği uy</w:t>
      </w:r>
      <w:r w:rsidR="003F0634">
        <w:rPr>
          <w:rFonts w:ascii="Times New Roman" w:eastAsia="Times New Roman" w:hAnsi="Times New Roman" w:cs="Times New Roman"/>
          <w:sz w:val="24"/>
          <w:szCs w:val="24"/>
        </w:rPr>
        <w:t>arınca SÇD süreci yürütülmüştür</w:t>
      </w:r>
      <w:r w:rsidR="00344E6A">
        <w:rPr>
          <w:rFonts w:ascii="Times New Roman" w:eastAsia="Times New Roman" w:hAnsi="Times New Roman" w:cs="Times New Roman"/>
          <w:sz w:val="24"/>
          <w:szCs w:val="24"/>
        </w:rPr>
        <w:t>. Bu çerçevede, K</w:t>
      </w:r>
      <w:r w:rsidR="00761F49" w:rsidRPr="00376E40">
        <w:rPr>
          <w:rFonts w:ascii="Times New Roman" w:eastAsia="Times New Roman" w:hAnsi="Times New Roman" w:cs="Times New Roman"/>
          <w:sz w:val="24"/>
          <w:szCs w:val="24"/>
        </w:rPr>
        <w:t>apsam Belirleme T</w:t>
      </w:r>
      <w:r w:rsidR="0000768A" w:rsidRPr="00376E40">
        <w:rPr>
          <w:rFonts w:ascii="Times New Roman" w:eastAsia="Times New Roman" w:hAnsi="Times New Roman" w:cs="Times New Roman"/>
          <w:sz w:val="24"/>
          <w:szCs w:val="24"/>
        </w:rPr>
        <w:t>oplantısı</w:t>
      </w:r>
      <w:r w:rsidR="00761F49" w:rsidRPr="00376E40">
        <w:rPr>
          <w:rFonts w:ascii="Times New Roman" w:eastAsia="Times New Roman" w:hAnsi="Times New Roman" w:cs="Times New Roman"/>
          <w:sz w:val="24"/>
          <w:szCs w:val="24"/>
        </w:rPr>
        <w:t xml:space="preserve">nın </w:t>
      </w:r>
      <w:r w:rsidR="00DB0E46" w:rsidRPr="00930890">
        <w:rPr>
          <w:rFonts w:ascii="Times New Roman" w:eastAsia="Times New Roman" w:hAnsi="Times New Roman" w:cs="Times New Roman"/>
          <w:sz w:val="24"/>
          <w:szCs w:val="24"/>
        </w:rPr>
        <w:t>10.12.2019 tarihinde</w:t>
      </w:r>
      <w:r w:rsidR="00DB0E46">
        <w:rPr>
          <w:rFonts w:ascii="Times New Roman" w:eastAsia="Times New Roman" w:hAnsi="Times New Roman" w:cs="Times New Roman"/>
          <w:sz w:val="24"/>
          <w:szCs w:val="24"/>
        </w:rPr>
        <w:t xml:space="preserve"> </w:t>
      </w:r>
      <w:r w:rsidR="00930890">
        <w:rPr>
          <w:rFonts w:ascii="Times New Roman" w:eastAsia="Times New Roman" w:hAnsi="Times New Roman" w:cs="Times New Roman"/>
          <w:sz w:val="24"/>
          <w:szCs w:val="24"/>
        </w:rPr>
        <w:t xml:space="preserve">Burdur’da </w:t>
      </w:r>
      <w:r w:rsidR="00761F49" w:rsidRPr="00376E40">
        <w:rPr>
          <w:rFonts w:ascii="Times New Roman" w:eastAsia="Times New Roman" w:hAnsi="Times New Roman" w:cs="Times New Roman"/>
          <w:sz w:val="24"/>
          <w:szCs w:val="24"/>
        </w:rPr>
        <w:t xml:space="preserve">yapıldığı, </w:t>
      </w:r>
      <w:r w:rsidR="00DB0E46" w:rsidRPr="00376E40">
        <w:rPr>
          <w:rFonts w:ascii="Times New Roman" w:eastAsia="Times New Roman" w:hAnsi="Times New Roman" w:cs="Times New Roman"/>
          <w:sz w:val="24"/>
          <w:szCs w:val="24"/>
        </w:rPr>
        <w:t xml:space="preserve">Taslak </w:t>
      </w:r>
      <w:r w:rsidR="00930890">
        <w:rPr>
          <w:rFonts w:ascii="Times New Roman" w:eastAsia="Times New Roman" w:hAnsi="Times New Roman" w:cs="Times New Roman"/>
          <w:sz w:val="24"/>
          <w:szCs w:val="24"/>
        </w:rPr>
        <w:t>SÇD</w:t>
      </w:r>
      <w:r w:rsidR="00DB0E46" w:rsidRPr="00376E40">
        <w:rPr>
          <w:rFonts w:ascii="Times New Roman" w:eastAsia="Times New Roman" w:hAnsi="Times New Roman" w:cs="Times New Roman"/>
          <w:sz w:val="24"/>
          <w:szCs w:val="24"/>
        </w:rPr>
        <w:t xml:space="preserve"> Raporunun 07.08.2020 tarihinde Su Yönetimi Genel Müdürlüğü</w:t>
      </w:r>
      <w:r w:rsidR="00DB0E46">
        <w:rPr>
          <w:rFonts w:ascii="Times New Roman" w:eastAsia="Times New Roman" w:hAnsi="Times New Roman" w:cs="Times New Roman"/>
          <w:sz w:val="24"/>
          <w:szCs w:val="24"/>
        </w:rPr>
        <w:t xml:space="preserve"> </w:t>
      </w:r>
      <w:r w:rsidR="00930890">
        <w:rPr>
          <w:rFonts w:ascii="Times New Roman" w:eastAsia="Times New Roman" w:hAnsi="Times New Roman" w:cs="Times New Roman"/>
          <w:sz w:val="24"/>
          <w:szCs w:val="24"/>
        </w:rPr>
        <w:t xml:space="preserve">(Yetkili Kurum) </w:t>
      </w:r>
      <w:r w:rsidR="00DB0E46" w:rsidRPr="00376E40">
        <w:rPr>
          <w:rFonts w:ascii="Times New Roman" w:eastAsia="Times New Roman" w:hAnsi="Times New Roman" w:cs="Times New Roman"/>
          <w:sz w:val="24"/>
          <w:szCs w:val="24"/>
        </w:rPr>
        <w:t xml:space="preserve">internet sayfasında </w:t>
      </w:r>
      <w:r w:rsidR="00DB0E46">
        <w:rPr>
          <w:rFonts w:ascii="Times New Roman" w:eastAsia="Times New Roman" w:hAnsi="Times New Roman" w:cs="Times New Roman"/>
          <w:sz w:val="24"/>
          <w:szCs w:val="24"/>
        </w:rPr>
        <w:t>otuz takvim günü</w:t>
      </w:r>
      <w:r w:rsidR="00DB0E46" w:rsidRPr="00376E40">
        <w:rPr>
          <w:rFonts w:ascii="Times New Roman" w:eastAsia="Times New Roman" w:hAnsi="Times New Roman" w:cs="Times New Roman"/>
          <w:sz w:val="24"/>
          <w:szCs w:val="24"/>
        </w:rPr>
        <w:t xml:space="preserve"> </w:t>
      </w:r>
      <w:r w:rsidR="00DB0E46">
        <w:rPr>
          <w:rFonts w:ascii="Times New Roman" w:eastAsia="Times New Roman" w:hAnsi="Times New Roman" w:cs="Times New Roman"/>
          <w:sz w:val="24"/>
          <w:szCs w:val="24"/>
        </w:rPr>
        <w:t xml:space="preserve">yayınlandığı ancak </w:t>
      </w:r>
      <w:r w:rsidR="00761F49" w:rsidRPr="00376E40">
        <w:rPr>
          <w:rFonts w:ascii="Times New Roman" w:eastAsia="Times New Roman" w:hAnsi="Times New Roman" w:cs="Times New Roman"/>
          <w:sz w:val="24"/>
          <w:szCs w:val="24"/>
        </w:rPr>
        <w:t xml:space="preserve">Korona Virüs (Covid </w:t>
      </w:r>
      <w:r w:rsidR="00C33511">
        <w:rPr>
          <w:rFonts w:ascii="Times New Roman" w:eastAsia="Times New Roman" w:hAnsi="Times New Roman" w:cs="Times New Roman"/>
          <w:sz w:val="24"/>
          <w:szCs w:val="24"/>
        </w:rPr>
        <w:t>19) Pandemisi nedeniyle</w:t>
      </w:r>
      <w:r w:rsidR="00761F49" w:rsidRPr="00376E40">
        <w:rPr>
          <w:rFonts w:ascii="Times New Roman" w:eastAsia="Times New Roman" w:hAnsi="Times New Roman" w:cs="Times New Roman"/>
          <w:sz w:val="24"/>
          <w:szCs w:val="24"/>
        </w:rPr>
        <w:t xml:space="preserve"> İstişare Toplantısının </w:t>
      </w:r>
      <w:r w:rsidR="00DB0E46">
        <w:rPr>
          <w:rFonts w:ascii="Times New Roman" w:eastAsia="Times New Roman" w:hAnsi="Times New Roman" w:cs="Times New Roman"/>
          <w:sz w:val="24"/>
          <w:szCs w:val="24"/>
        </w:rPr>
        <w:t>düzenlenemediği</w:t>
      </w:r>
      <w:r w:rsidR="00344E6A">
        <w:rPr>
          <w:rFonts w:ascii="Times New Roman" w:eastAsia="Times New Roman" w:hAnsi="Times New Roman" w:cs="Times New Roman"/>
          <w:sz w:val="24"/>
          <w:szCs w:val="24"/>
        </w:rPr>
        <w:t xml:space="preserve">; </w:t>
      </w:r>
      <w:r w:rsidR="001F78CA">
        <w:rPr>
          <w:rFonts w:ascii="Times New Roman" w:eastAsia="Times New Roman" w:hAnsi="Times New Roman" w:cs="Times New Roman"/>
          <w:sz w:val="24"/>
          <w:szCs w:val="24"/>
        </w:rPr>
        <w:t>R</w:t>
      </w:r>
      <w:r w:rsidR="00761F49" w:rsidRPr="00376E40">
        <w:rPr>
          <w:rFonts w:ascii="Times New Roman" w:eastAsia="Times New Roman" w:hAnsi="Times New Roman" w:cs="Times New Roman"/>
          <w:sz w:val="24"/>
          <w:szCs w:val="24"/>
        </w:rPr>
        <w:t xml:space="preserve">esmi </w:t>
      </w:r>
      <w:r w:rsidR="007F30F2">
        <w:rPr>
          <w:rFonts w:ascii="Times New Roman" w:eastAsia="Times New Roman" w:hAnsi="Times New Roman" w:cs="Times New Roman"/>
          <w:sz w:val="24"/>
          <w:szCs w:val="24"/>
        </w:rPr>
        <w:t>kurum</w:t>
      </w:r>
      <w:r w:rsidR="00761F49" w:rsidRPr="00376E40">
        <w:rPr>
          <w:rFonts w:ascii="Times New Roman" w:eastAsia="Times New Roman" w:hAnsi="Times New Roman" w:cs="Times New Roman"/>
          <w:sz w:val="24"/>
          <w:szCs w:val="24"/>
        </w:rPr>
        <w:t xml:space="preserve"> </w:t>
      </w:r>
      <w:r w:rsidR="007F30F2">
        <w:rPr>
          <w:rFonts w:ascii="Times New Roman" w:eastAsia="Times New Roman" w:hAnsi="Times New Roman" w:cs="Times New Roman"/>
          <w:sz w:val="24"/>
          <w:szCs w:val="24"/>
        </w:rPr>
        <w:t xml:space="preserve">görüşlerinin de alınarak son şekli verilen </w:t>
      </w:r>
      <w:r w:rsidR="00DB0E46">
        <w:rPr>
          <w:rFonts w:ascii="Times New Roman" w:eastAsia="Times New Roman" w:hAnsi="Times New Roman" w:cs="Times New Roman"/>
          <w:sz w:val="24"/>
          <w:szCs w:val="24"/>
        </w:rPr>
        <w:t>SÇD</w:t>
      </w:r>
      <w:r w:rsidR="007F30F2">
        <w:rPr>
          <w:rFonts w:ascii="Times New Roman" w:eastAsia="Times New Roman" w:hAnsi="Times New Roman" w:cs="Times New Roman"/>
          <w:sz w:val="24"/>
          <w:szCs w:val="24"/>
        </w:rPr>
        <w:t xml:space="preserve"> Raporunun kalite kontrol sürecinin yürütülmesi için Bakanlığımıza iletildiği </w:t>
      </w:r>
      <w:r w:rsidR="00761F49" w:rsidRPr="00376E40">
        <w:rPr>
          <w:rFonts w:ascii="Times New Roman" w:eastAsia="Times New Roman" w:hAnsi="Times New Roman" w:cs="Times New Roman"/>
          <w:sz w:val="24"/>
          <w:szCs w:val="24"/>
        </w:rPr>
        <w:t xml:space="preserve">ve </w:t>
      </w:r>
      <w:r w:rsidR="00C36887" w:rsidRPr="00376E40">
        <w:rPr>
          <w:rFonts w:ascii="Times New Roman" w:eastAsia="Times New Roman" w:hAnsi="Times New Roman" w:cs="Times New Roman"/>
          <w:sz w:val="24"/>
          <w:szCs w:val="24"/>
        </w:rPr>
        <w:t>planın onay s</w:t>
      </w:r>
      <w:r w:rsidR="00344E6A">
        <w:rPr>
          <w:rFonts w:ascii="Times New Roman" w:eastAsia="Times New Roman" w:hAnsi="Times New Roman" w:cs="Times New Roman"/>
          <w:sz w:val="24"/>
          <w:szCs w:val="24"/>
        </w:rPr>
        <w:t xml:space="preserve">ürecine geldiği </w:t>
      </w:r>
      <w:r w:rsidR="003F0634">
        <w:rPr>
          <w:rFonts w:ascii="Times New Roman" w:eastAsia="Times New Roman" w:hAnsi="Times New Roman" w:cs="Times New Roman"/>
          <w:sz w:val="24"/>
          <w:szCs w:val="24"/>
        </w:rPr>
        <w:t>anlaşılmaktadır</w:t>
      </w:r>
      <w:r w:rsidR="00344E6A">
        <w:rPr>
          <w:rFonts w:ascii="Times New Roman" w:eastAsia="Times New Roman" w:hAnsi="Times New Roman" w:cs="Times New Roman"/>
          <w:sz w:val="24"/>
          <w:szCs w:val="24"/>
        </w:rPr>
        <w:t>.</w:t>
      </w:r>
      <w:r w:rsidR="00C36887" w:rsidRPr="00376E40">
        <w:rPr>
          <w:rFonts w:ascii="Times New Roman" w:eastAsia="Times New Roman" w:hAnsi="Times New Roman" w:cs="Times New Roman"/>
          <w:sz w:val="24"/>
          <w:szCs w:val="24"/>
        </w:rPr>
        <w:t xml:space="preserve"> </w:t>
      </w:r>
      <w:r w:rsidR="00BA521D" w:rsidRPr="00376E40">
        <w:rPr>
          <w:rFonts w:ascii="Times New Roman" w:eastAsia="Times New Roman" w:hAnsi="Times New Roman" w:cs="Times New Roman"/>
          <w:sz w:val="24"/>
          <w:szCs w:val="24"/>
        </w:rPr>
        <w:t xml:space="preserve">SÇD </w:t>
      </w:r>
      <w:r w:rsidR="000E72F1">
        <w:rPr>
          <w:rFonts w:ascii="Times New Roman" w:eastAsia="Times New Roman" w:hAnsi="Times New Roman" w:cs="Times New Roman"/>
          <w:sz w:val="24"/>
          <w:szCs w:val="24"/>
        </w:rPr>
        <w:t>Raporu</w:t>
      </w:r>
      <w:r w:rsidR="009F2360" w:rsidRPr="00376E40">
        <w:rPr>
          <w:rFonts w:ascii="Times New Roman" w:eastAsia="Times New Roman" w:hAnsi="Times New Roman" w:cs="Times New Roman"/>
          <w:sz w:val="24"/>
          <w:szCs w:val="24"/>
        </w:rPr>
        <w:t>na dair yapılan inceleme ve değerlendirme neticesinde;</w:t>
      </w:r>
    </w:p>
    <w:p w:rsidR="00E65535" w:rsidRPr="00376E40" w:rsidRDefault="00E65535" w:rsidP="00E65535">
      <w:pPr>
        <w:pStyle w:val="Default"/>
        <w:jc w:val="both"/>
        <w:rPr>
          <w:rFonts w:ascii="Times New Roman" w:eastAsia="Times New Roman" w:hAnsi="Times New Roman" w:cs="Times New Roman"/>
        </w:rPr>
      </w:pPr>
      <w:r w:rsidRPr="00376E40">
        <w:rPr>
          <w:rFonts w:ascii="Times New Roman" w:eastAsia="Times New Roman" w:hAnsi="Times New Roman" w:cs="Times New Roman"/>
        </w:rPr>
        <w:t>Burdur H</w:t>
      </w:r>
      <w:r w:rsidR="00724E0B" w:rsidRPr="00376E40">
        <w:rPr>
          <w:rFonts w:ascii="Times New Roman" w:eastAsia="Times New Roman" w:hAnsi="Times New Roman" w:cs="Times New Roman"/>
        </w:rPr>
        <w:t>avza</w:t>
      </w:r>
      <w:r w:rsidRPr="00376E40">
        <w:rPr>
          <w:rFonts w:ascii="Times New Roman" w:eastAsia="Times New Roman" w:hAnsi="Times New Roman" w:cs="Times New Roman"/>
        </w:rPr>
        <w:t xml:space="preserve">sı NHYP </w:t>
      </w:r>
      <w:r w:rsidR="009712D5" w:rsidRPr="00376E40">
        <w:rPr>
          <w:rFonts w:ascii="Times New Roman" w:eastAsia="Times New Roman" w:hAnsi="Times New Roman" w:cs="Times New Roman"/>
        </w:rPr>
        <w:t xml:space="preserve">için </w:t>
      </w:r>
      <w:r w:rsidR="002D3E61" w:rsidRPr="00376E40">
        <w:rPr>
          <w:rFonts w:ascii="Times New Roman" w:eastAsia="Times New Roman" w:hAnsi="Times New Roman" w:cs="Times New Roman"/>
        </w:rPr>
        <w:t xml:space="preserve">hazırlanan </w:t>
      </w:r>
      <w:r w:rsidR="009712D5" w:rsidRPr="00376E40">
        <w:rPr>
          <w:rFonts w:ascii="Times New Roman" w:eastAsia="Times New Roman" w:hAnsi="Times New Roman" w:cs="Times New Roman"/>
        </w:rPr>
        <w:t xml:space="preserve">SÇD </w:t>
      </w:r>
      <w:r w:rsidR="002D3E61" w:rsidRPr="00376E40">
        <w:rPr>
          <w:rFonts w:ascii="Times New Roman" w:eastAsia="Times New Roman" w:hAnsi="Times New Roman" w:cs="Times New Roman"/>
        </w:rPr>
        <w:t>Raporu</w:t>
      </w:r>
      <w:r w:rsidR="00C1264A" w:rsidRPr="00376E40">
        <w:rPr>
          <w:rFonts w:ascii="Times New Roman" w:eastAsia="Times New Roman" w:hAnsi="Times New Roman" w:cs="Times New Roman"/>
        </w:rPr>
        <w:t>nda</w:t>
      </w:r>
      <w:r w:rsidR="009712D5" w:rsidRPr="00376E40">
        <w:rPr>
          <w:rFonts w:ascii="Times New Roman" w:eastAsia="Times New Roman" w:hAnsi="Times New Roman" w:cs="Times New Roman"/>
        </w:rPr>
        <w:t xml:space="preserve">, </w:t>
      </w:r>
      <w:r w:rsidRPr="00376E40">
        <w:rPr>
          <w:rFonts w:ascii="Times New Roman" w:eastAsia="Times New Roman" w:hAnsi="Times New Roman" w:cs="Times New Roman"/>
        </w:rPr>
        <w:t xml:space="preserve">NHYP kapsamındaki tedbirler programının uygulanmasının sağlık ve çevre konuları üzerindeki olası etkileri değerlendirildiğinde, havzadaki nüfusun çevre kalitesi, sağlığı ve geçimi üzerine genel olarak olumlu etkileri olacağı görülmektedir. </w:t>
      </w:r>
    </w:p>
    <w:p w:rsidR="002D3E61" w:rsidRPr="00376E40" w:rsidRDefault="00376E40"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376E40">
        <w:rPr>
          <w:rFonts w:ascii="Times New Roman" w:eastAsia="Times New Roman" w:hAnsi="Times New Roman" w:cs="Times New Roman"/>
          <w:sz w:val="24"/>
          <w:szCs w:val="24"/>
        </w:rPr>
        <w:t xml:space="preserve">NHYP’nin; su kalitesi, kullanılabilir su miktarı, toprak kalitesinde bozulma, korunan alanlar ve ekosistemler, </w:t>
      </w:r>
      <w:r w:rsidR="00A017B5" w:rsidRPr="00376E40">
        <w:rPr>
          <w:rFonts w:ascii="Times New Roman" w:eastAsia="Times New Roman" w:hAnsi="Times New Roman" w:cs="Times New Roman"/>
          <w:sz w:val="24"/>
          <w:szCs w:val="24"/>
        </w:rPr>
        <w:t xml:space="preserve">insan sağlığı, </w:t>
      </w:r>
      <w:r w:rsidRPr="00376E40">
        <w:rPr>
          <w:rFonts w:ascii="Times New Roman" w:eastAsia="Times New Roman" w:hAnsi="Times New Roman" w:cs="Times New Roman"/>
          <w:sz w:val="24"/>
          <w:szCs w:val="24"/>
        </w:rPr>
        <w:t>iklim değişikliği, taşkın yönetimi, biyo</w:t>
      </w:r>
      <w:r w:rsidR="00DB7D76">
        <w:rPr>
          <w:rFonts w:ascii="Times New Roman" w:eastAsia="Times New Roman" w:hAnsi="Times New Roman" w:cs="Times New Roman"/>
          <w:sz w:val="24"/>
          <w:szCs w:val="24"/>
        </w:rPr>
        <w:t>-</w:t>
      </w:r>
      <w:r w:rsidRPr="00376E40">
        <w:rPr>
          <w:rFonts w:ascii="Times New Roman" w:eastAsia="Times New Roman" w:hAnsi="Times New Roman" w:cs="Times New Roman"/>
          <w:sz w:val="24"/>
          <w:szCs w:val="24"/>
        </w:rPr>
        <w:t xml:space="preserve">çeşitlilik </w:t>
      </w:r>
      <w:r w:rsidR="00A017B5" w:rsidRPr="00376E40">
        <w:rPr>
          <w:rFonts w:ascii="Times New Roman" w:eastAsia="Times New Roman" w:hAnsi="Times New Roman" w:cs="Times New Roman"/>
          <w:sz w:val="24"/>
          <w:szCs w:val="24"/>
        </w:rPr>
        <w:t>üzerindeki potansiyel olumsuz etkileri</w:t>
      </w:r>
      <w:r w:rsidRPr="00376E40">
        <w:rPr>
          <w:rFonts w:ascii="Times New Roman" w:eastAsia="Times New Roman" w:hAnsi="Times New Roman" w:cs="Times New Roman"/>
          <w:sz w:val="24"/>
          <w:szCs w:val="24"/>
        </w:rPr>
        <w:t>n</w:t>
      </w:r>
      <w:r w:rsidR="00A017B5" w:rsidRPr="00376E40">
        <w:rPr>
          <w:rFonts w:ascii="Times New Roman" w:eastAsia="Times New Roman" w:hAnsi="Times New Roman" w:cs="Times New Roman"/>
          <w:sz w:val="24"/>
          <w:szCs w:val="24"/>
        </w:rPr>
        <w:t xml:space="preserve"> dikkate al</w:t>
      </w:r>
      <w:r w:rsidRPr="00376E40">
        <w:rPr>
          <w:rFonts w:ascii="Times New Roman" w:eastAsia="Times New Roman" w:hAnsi="Times New Roman" w:cs="Times New Roman"/>
          <w:sz w:val="24"/>
          <w:szCs w:val="24"/>
        </w:rPr>
        <w:t xml:space="preserve">ındığı </w:t>
      </w:r>
      <w:r w:rsidR="00A017B5" w:rsidRPr="00376E40">
        <w:rPr>
          <w:rFonts w:ascii="Times New Roman" w:eastAsia="Times New Roman" w:hAnsi="Times New Roman" w:cs="Times New Roman"/>
          <w:sz w:val="24"/>
          <w:szCs w:val="24"/>
        </w:rPr>
        <w:t xml:space="preserve">havza temelli bir değerlendirmeye </w:t>
      </w:r>
      <w:r w:rsidR="006A22FC" w:rsidRPr="00376E40">
        <w:rPr>
          <w:rFonts w:ascii="Times New Roman" w:eastAsia="Times New Roman" w:hAnsi="Times New Roman" w:cs="Times New Roman"/>
          <w:sz w:val="24"/>
          <w:szCs w:val="24"/>
        </w:rPr>
        <w:t>odaklandığı anlaşılmaktadır.</w:t>
      </w:r>
      <w:r w:rsidR="009712D5" w:rsidRPr="00376E40">
        <w:rPr>
          <w:rFonts w:ascii="Times New Roman" w:eastAsia="Times New Roman" w:hAnsi="Times New Roman" w:cs="Times New Roman"/>
          <w:sz w:val="24"/>
          <w:szCs w:val="24"/>
        </w:rPr>
        <w:t xml:space="preserve"> </w:t>
      </w:r>
    </w:p>
    <w:p w:rsidR="00FA372D" w:rsidRPr="00376E40" w:rsidRDefault="009712D5" w:rsidP="009712D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376E40">
        <w:rPr>
          <w:rFonts w:ascii="Times New Roman" w:eastAsia="Times New Roman" w:hAnsi="Times New Roman" w:cs="Times New Roman"/>
          <w:sz w:val="24"/>
          <w:szCs w:val="24"/>
        </w:rPr>
        <w:t xml:space="preserve">SÇD Raporunda </w:t>
      </w:r>
      <w:r w:rsidR="00A07418" w:rsidRPr="00376E40">
        <w:rPr>
          <w:rFonts w:ascii="Times New Roman" w:eastAsia="Times New Roman" w:hAnsi="Times New Roman" w:cs="Times New Roman"/>
          <w:sz w:val="24"/>
          <w:szCs w:val="24"/>
        </w:rPr>
        <w:t>açıklandığı üzere</w:t>
      </w:r>
      <w:r w:rsidR="00FA372D" w:rsidRPr="00376E40">
        <w:rPr>
          <w:rFonts w:ascii="Times New Roman" w:eastAsia="Times New Roman" w:hAnsi="Times New Roman" w:cs="Times New Roman"/>
          <w:sz w:val="24"/>
          <w:szCs w:val="24"/>
        </w:rPr>
        <w:t>;</w:t>
      </w:r>
    </w:p>
    <w:p w:rsidR="00FA372D" w:rsidRPr="00FA372D" w:rsidRDefault="00FA372D" w:rsidP="00FA372D">
      <w:pPr>
        <w:autoSpaceDE w:val="0"/>
        <w:autoSpaceDN w:val="0"/>
        <w:adjustRightInd w:val="0"/>
        <w:spacing w:after="0"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xml:space="preserve">Kapsam belirleme aşamasında tespit edilen en önemli çevre ve sağlık konularının olası gelişimini anlatan “Hiçbir şey yapmama alternatifi”, nehir havzasındaki geçmişteki eğilimlere, havzanın mevcut durumuna ve ayrıca mevcut özel çevre ve sağlık problemlerine dayalıdır. NHYP’de belirlenen tedbirlerin en önemli çevre ve sağlık konularına olası etkileri dikkate alındığında, NHYP’nin uygulanmasının çevre, sağlık ve geçim üzerine genel olarak olumlu etkileri olacağı açıkça görülmektedir. Bu nedenle NHYP kapsamında önerilen tedbirler programının uygulanması alternatifi “çevre dostu alternatif” olarak değerlendirilmektedir. </w:t>
      </w:r>
    </w:p>
    <w:p w:rsidR="00062348" w:rsidRPr="00376E40" w:rsidRDefault="006E39EA" w:rsidP="00FA372D">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376E40">
        <w:rPr>
          <w:rFonts w:ascii="Times New Roman" w:eastAsia="Times New Roman" w:hAnsi="Times New Roman" w:cs="Times New Roman"/>
          <w:sz w:val="24"/>
          <w:szCs w:val="24"/>
        </w:rPr>
        <w:t xml:space="preserve">SÇD kapsamında; </w:t>
      </w:r>
      <w:r w:rsidR="009712D5" w:rsidRPr="00376E40">
        <w:rPr>
          <w:rFonts w:ascii="Times New Roman" w:eastAsia="Times New Roman" w:hAnsi="Times New Roman" w:cs="Times New Roman"/>
          <w:sz w:val="24"/>
          <w:szCs w:val="24"/>
        </w:rPr>
        <w:t xml:space="preserve"> </w:t>
      </w:r>
      <w:r w:rsidRPr="00376E40">
        <w:rPr>
          <w:rFonts w:ascii="Times New Roman" w:eastAsia="Times New Roman" w:hAnsi="Times New Roman" w:cs="Times New Roman"/>
          <w:sz w:val="24"/>
          <w:szCs w:val="24"/>
        </w:rPr>
        <w:t>Su Ka</w:t>
      </w:r>
      <w:r w:rsidR="008C59D5" w:rsidRPr="00376E40">
        <w:rPr>
          <w:rFonts w:ascii="Times New Roman" w:eastAsia="Times New Roman" w:hAnsi="Times New Roman" w:cs="Times New Roman"/>
          <w:sz w:val="24"/>
          <w:szCs w:val="24"/>
        </w:rPr>
        <w:t xml:space="preserve">litesi, Kullanılabilir Su Miktarı, Toprak Kalitesinde Bozulma, Korunan Alanlar ve Ekosistemler, </w:t>
      </w:r>
      <w:r w:rsidRPr="00376E40">
        <w:rPr>
          <w:rFonts w:ascii="Times New Roman" w:eastAsia="Times New Roman" w:hAnsi="Times New Roman" w:cs="Times New Roman"/>
          <w:sz w:val="24"/>
          <w:szCs w:val="24"/>
        </w:rPr>
        <w:t xml:space="preserve">İnsan Sağlığı, </w:t>
      </w:r>
      <w:r w:rsidR="00EF3183" w:rsidRPr="00376E40">
        <w:rPr>
          <w:rFonts w:ascii="Times New Roman" w:eastAsia="Times New Roman" w:hAnsi="Times New Roman" w:cs="Times New Roman"/>
          <w:sz w:val="24"/>
          <w:szCs w:val="24"/>
        </w:rPr>
        <w:t>Sosyo-Ekonomi (</w:t>
      </w:r>
      <w:r w:rsidRPr="00376E40">
        <w:rPr>
          <w:rFonts w:ascii="Times New Roman" w:eastAsia="Times New Roman" w:hAnsi="Times New Roman" w:cs="Times New Roman"/>
          <w:sz w:val="24"/>
          <w:szCs w:val="24"/>
        </w:rPr>
        <w:t>Geçim</w:t>
      </w:r>
      <w:r w:rsidR="00EF3183" w:rsidRPr="00376E40">
        <w:rPr>
          <w:rFonts w:ascii="Times New Roman" w:eastAsia="Times New Roman" w:hAnsi="Times New Roman" w:cs="Times New Roman"/>
          <w:sz w:val="24"/>
          <w:szCs w:val="24"/>
        </w:rPr>
        <w:t>)</w:t>
      </w:r>
      <w:r w:rsidRPr="00376E40">
        <w:rPr>
          <w:rFonts w:ascii="Times New Roman" w:eastAsia="Times New Roman" w:hAnsi="Times New Roman" w:cs="Times New Roman"/>
          <w:sz w:val="24"/>
          <w:szCs w:val="24"/>
        </w:rPr>
        <w:t xml:space="preserve">, İklim Değişikliği, </w:t>
      </w:r>
      <w:r w:rsidR="008C59D5" w:rsidRPr="00376E40">
        <w:rPr>
          <w:rFonts w:ascii="Times New Roman" w:eastAsia="Times New Roman" w:hAnsi="Times New Roman" w:cs="Times New Roman"/>
          <w:sz w:val="24"/>
          <w:szCs w:val="24"/>
        </w:rPr>
        <w:t xml:space="preserve">Taşkın Yönetimi, </w:t>
      </w:r>
      <w:r w:rsidRPr="00376E40">
        <w:rPr>
          <w:rFonts w:ascii="Times New Roman" w:eastAsia="Times New Roman" w:hAnsi="Times New Roman" w:cs="Times New Roman"/>
          <w:sz w:val="24"/>
          <w:szCs w:val="24"/>
        </w:rPr>
        <w:t xml:space="preserve">Biyoçeşitlilik, Tarihi ve Kültürel Miras </w:t>
      </w:r>
      <w:r w:rsidR="00EF3183" w:rsidRPr="00376E40">
        <w:rPr>
          <w:rFonts w:ascii="Times New Roman" w:eastAsia="Times New Roman" w:hAnsi="Times New Roman" w:cs="Times New Roman"/>
          <w:sz w:val="24"/>
          <w:szCs w:val="24"/>
        </w:rPr>
        <w:t xml:space="preserve">potansiyel kilit hususlar </w:t>
      </w:r>
      <w:r w:rsidR="003217A8">
        <w:rPr>
          <w:rFonts w:ascii="Times New Roman" w:eastAsia="Times New Roman" w:hAnsi="Times New Roman" w:cs="Times New Roman"/>
          <w:sz w:val="24"/>
          <w:szCs w:val="24"/>
        </w:rPr>
        <w:t>NHYP tedbirleri</w:t>
      </w:r>
      <w:r w:rsidR="00EF3183" w:rsidRPr="00376E40">
        <w:rPr>
          <w:rFonts w:ascii="Times New Roman" w:eastAsia="Times New Roman" w:hAnsi="Times New Roman" w:cs="Times New Roman"/>
          <w:sz w:val="24"/>
          <w:szCs w:val="24"/>
        </w:rPr>
        <w:t xml:space="preserve"> özelinde</w:t>
      </w:r>
      <w:r w:rsidRPr="00376E40">
        <w:rPr>
          <w:rFonts w:ascii="Times New Roman" w:eastAsia="Times New Roman" w:hAnsi="Times New Roman" w:cs="Times New Roman"/>
          <w:sz w:val="24"/>
          <w:szCs w:val="24"/>
        </w:rPr>
        <w:t xml:space="preserve"> incelenmiştir.</w:t>
      </w:r>
    </w:p>
    <w:p w:rsidR="00F05D8C" w:rsidRPr="00FA372D" w:rsidRDefault="00376E40" w:rsidP="00F05D8C">
      <w:pPr>
        <w:pStyle w:val="Default"/>
        <w:jc w:val="both"/>
        <w:rPr>
          <w:rFonts w:ascii="Times New Roman" w:eastAsia="Times New Roman" w:hAnsi="Times New Roman" w:cs="Times New Roman"/>
        </w:rPr>
      </w:pPr>
      <w:r w:rsidRPr="00376E40">
        <w:rPr>
          <w:rFonts w:ascii="Times New Roman" w:eastAsia="Times New Roman" w:hAnsi="Times New Roman" w:cs="Times New Roman"/>
          <w:color w:val="auto"/>
        </w:rPr>
        <w:t xml:space="preserve">NHYP’nin kilit çevresel ve </w:t>
      </w:r>
      <w:r w:rsidR="00F05D8C">
        <w:rPr>
          <w:rFonts w:ascii="Times New Roman" w:eastAsia="Times New Roman" w:hAnsi="Times New Roman" w:cs="Times New Roman"/>
          <w:color w:val="auto"/>
        </w:rPr>
        <w:t xml:space="preserve">sağlıkla ilgili konulara ilişkin </w:t>
      </w:r>
      <w:r w:rsidR="00F05D8C" w:rsidRPr="00C72F21">
        <w:rPr>
          <w:rFonts w:ascii="Times New Roman" w:eastAsia="Times New Roman" w:hAnsi="Times New Roman" w:cs="Times New Roman"/>
          <w:b/>
          <w:color w:val="auto"/>
          <w:u w:val="single"/>
        </w:rPr>
        <w:t>SÇD bulguları</w:t>
      </w:r>
      <w:r w:rsidR="00F05D8C" w:rsidRPr="00C72F21">
        <w:rPr>
          <w:rFonts w:ascii="Times New Roman" w:eastAsia="Times New Roman" w:hAnsi="Times New Roman" w:cs="Times New Roman"/>
          <w:b/>
          <w:color w:val="auto"/>
        </w:rPr>
        <w:t xml:space="preserve"> </w:t>
      </w:r>
      <w:r w:rsidR="00F05D8C">
        <w:rPr>
          <w:rFonts w:ascii="Times New Roman" w:eastAsia="Times New Roman" w:hAnsi="Times New Roman" w:cs="Times New Roman"/>
          <w:color w:val="auto"/>
        </w:rPr>
        <w:t>aşağıda yer almakta olup söz konusu bulguların</w:t>
      </w:r>
      <w:r w:rsidR="00F05D8C" w:rsidRPr="00FA372D">
        <w:rPr>
          <w:rFonts w:ascii="Times New Roman" w:eastAsia="Times New Roman" w:hAnsi="Times New Roman" w:cs="Times New Roman"/>
        </w:rPr>
        <w:t xml:space="preserve"> tedbirler programı kapsamında </w:t>
      </w:r>
      <w:r w:rsidR="00A073D6">
        <w:rPr>
          <w:rFonts w:ascii="Times New Roman" w:eastAsia="Times New Roman" w:hAnsi="Times New Roman" w:cs="Times New Roman"/>
        </w:rPr>
        <w:t xml:space="preserve">NHYP içinde </w:t>
      </w:r>
      <w:r w:rsidR="00F05D8C" w:rsidRPr="00FA372D">
        <w:rPr>
          <w:rFonts w:ascii="Times New Roman" w:eastAsia="Times New Roman" w:hAnsi="Times New Roman" w:cs="Times New Roman"/>
        </w:rPr>
        <w:t>ele alınması</w:t>
      </w:r>
      <w:r w:rsidR="00A073D6">
        <w:rPr>
          <w:rFonts w:ascii="Times New Roman" w:eastAsia="Times New Roman" w:hAnsi="Times New Roman" w:cs="Times New Roman"/>
        </w:rPr>
        <w:t xml:space="preserve"> gerekmektedir:</w:t>
      </w:r>
      <w:r w:rsidR="00F05D8C" w:rsidRPr="00FA372D">
        <w:rPr>
          <w:rFonts w:ascii="Times New Roman" w:eastAsia="Times New Roman" w:hAnsi="Times New Roman" w:cs="Times New Roman"/>
        </w:rPr>
        <w:t xml:space="preserve"> </w:t>
      </w:r>
    </w:p>
    <w:p w:rsidR="00763BA2" w:rsidRDefault="00763BA2" w:rsidP="00376E40">
      <w:pPr>
        <w:autoSpaceDE w:val="0"/>
        <w:autoSpaceDN w:val="0"/>
        <w:adjustRightInd w:val="0"/>
        <w:spacing w:after="0" w:line="240" w:lineRule="auto"/>
        <w:jc w:val="both"/>
        <w:rPr>
          <w:rFonts w:ascii="Times New Roman" w:eastAsia="Times New Roman" w:hAnsi="Times New Roman" w:cs="Times New Roman"/>
          <w:b/>
          <w:sz w:val="24"/>
          <w:szCs w:val="24"/>
        </w:rPr>
      </w:pPr>
    </w:p>
    <w:p w:rsidR="00FA372D" w:rsidRPr="00FA372D" w:rsidRDefault="00A073D6" w:rsidP="00376E40">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w:t>
      </w:r>
      <w:r w:rsidR="001D2476">
        <w:rPr>
          <w:rFonts w:ascii="Times New Roman" w:eastAsia="Times New Roman" w:hAnsi="Times New Roman" w:cs="Times New Roman"/>
          <w:b/>
          <w:sz w:val="24"/>
          <w:szCs w:val="24"/>
        </w:rPr>
        <w:t xml:space="preserve"> </w:t>
      </w:r>
      <w:r w:rsidR="00FA372D" w:rsidRPr="00FA372D">
        <w:rPr>
          <w:rFonts w:ascii="Times New Roman" w:eastAsia="Times New Roman" w:hAnsi="Times New Roman" w:cs="Times New Roman"/>
          <w:b/>
          <w:sz w:val="24"/>
          <w:szCs w:val="24"/>
        </w:rPr>
        <w:t xml:space="preserve">Su Kalitesi </w:t>
      </w:r>
    </w:p>
    <w:p w:rsidR="00FA372D" w:rsidRPr="00FA372D" w:rsidRDefault="00FA372D" w:rsidP="00376E40">
      <w:pPr>
        <w:autoSpaceDE w:val="0"/>
        <w:autoSpaceDN w:val="0"/>
        <w:adjustRightInd w:val="0"/>
        <w:spacing w:after="143"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A</w:t>
      </w:r>
      <w:r w:rsidR="00772197">
        <w:rPr>
          <w:rFonts w:ascii="Times New Roman" w:eastAsia="Times New Roman" w:hAnsi="Times New Roman" w:cs="Times New Roman"/>
          <w:sz w:val="24"/>
          <w:szCs w:val="24"/>
        </w:rPr>
        <w:t xml:space="preserve">tıksu </w:t>
      </w:r>
      <w:r w:rsidRPr="00FA372D">
        <w:rPr>
          <w:rFonts w:ascii="Times New Roman" w:eastAsia="Times New Roman" w:hAnsi="Times New Roman" w:cs="Times New Roman"/>
          <w:sz w:val="24"/>
          <w:szCs w:val="24"/>
        </w:rPr>
        <w:t>A</w:t>
      </w:r>
      <w:r w:rsidR="00772197">
        <w:rPr>
          <w:rFonts w:ascii="Times New Roman" w:eastAsia="Times New Roman" w:hAnsi="Times New Roman" w:cs="Times New Roman"/>
          <w:sz w:val="24"/>
          <w:szCs w:val="24"/>
        </w:rPr>
        <w:t xml:space="preserve">rıtma </w:t>
      </w:r>
      <w:r w:rsidRPr="00FA372D">
        <w:rPr>
          <w:rFonts w:ascii="Times New Roman" w:eastAsia="Times New Roman" w:hAnsi="Times New Roman" w:cs="Times New Roman"/>
          <w:sz w:val="24"/>
          <w:szCs w:val="24"/>
        </w:rPr>
        <w:t>T</w:t>
      </w:r>
      <w:r w:rsidR="00772197">
        <w:rPr>
          <w:rFonts w:ascii="Times New Roman" w:eastAsia="Times New Roman" w:hAnsi="Times New Roman" w:cs="Times New Roman"/>
          <w:sz w:val="24"/>
          <w:szCs w:val="24"/>
        </w:rPr>
        <w:t>esislerin</w:t>
      </w:r>
      <w:r w:rsidRPr="00FA372D">
        <w:rPr>
          <w:rFonts w:ascii="Times New Roman" w:eastAsia="Times New Roman" w:hAnsi="Times New Roman" w:cs="Times New Roman"/>
          <w:sz w:val="24"/>
          <w:szCs w:val="24"/>
        </w:rPr>
        <w:t xml:space="preserve">in </w:t>
      </w:r>
      <w:r w:rsidR="00772197">
        <w:rPr>
          <w:rFonts w:ascii="Times New Roman" w:eastAsia="Times New Roman" w:hAnsi="Times New Roman" w:cs="Times New Roman"/>
          <w:sz w:val="24"/>
          <w:szCs w:val="24"/>
        </w:rPr>
        <w:t xml:space="preserve">(AAT) </w:t>
      </w:r>
      <w:r w:rsidRPr="00FA372D">
        <w:rPr>
          <w:rFonts w:ascii="Times New Roman" w:eastAsia="Times New Roman" w:hAnsi="Times New Roman" w:cs="Times New Roman"/>
          <w:sz w:val="24"/>
          <w:szCs w:val="24"/>
        </w:rPr>
        <w:t xml:space="preserve">inşası ve sürekli olarak işletilmesi için vergi indirimi, enerji bedelinin düşürülmesi gibi teşviklerin sağlanması, </w:t>
      </w:r>
    </w:p>
    <w:p w:rsidR="00FA372D" w:rsidRPr="00FA372D" w:rsidRDefault="00FA372D" w:rsidP="00376E40">
      <w:pPr>
        <w:autoSpaceDE w:val="0"/>
        <w:autoSpaceDN w:val="0"/>
        <w:adjustRightInd w:val="0"/>
        <w:spacing w:after="143"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xml:space="preserve">- Bütün endüstriyel tesislerin AAT’lere bağlanması veya kendi AAT’lerini kurmalarının sağlanması, endüstrilerin bağlantı durumu ve AAT’lerin takip edilmesi, </w:t>
      </w:r>
    </w:p>
    <w:p w:rsidR="00FA372D" w:rsidRDefault="00FA372D" w:rsidP="00376E40">
      <w:pPr>
        <w:autoSpaceDE w:val="0"/>
        <w:autoSpaceDN w:val="0"/>
        <w:adjustRightInd w:val="0"/>
        <w:spacing w:after="0"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xml:space="preserve">- AAT’lerde çalışan personele eğitim verilmesi ve personelin havzadaki AAT’lerin işletim, bakım ve performans kontrolünde kullanılan son tekniklerle ilgili bilgilendirilmesi, </w:t>
      </w:r>
    </w:p>
    <w:p w:rsidR="001D2476" w:rsidRPr="00FA372D" w:rsidRDefault="001D2476" w:rsidP="00376E40">
      <w:pPr>
        <w:autoSpaceDE w:val="0"/>
        <w:autoSpaceDN w:val="0"/>
        <w:adjustRightInd w:val="0"/>
        <w:spacing w:after="0" w:line="240" w:lineRule="auto"/>
        <w:jc w:val="both"/>
        <w:rPr>
          <w:rFonts w:ascii="Times New Roman" w:eastAsia="Times New Roman" w:hAnsi="Times New Roman" w:cs="Times New Roman"/>
          <w:sz w:val="24"/>
          <w:szCs w:val="24"/>
        </w:rPr>
      </w:pPr>
    </w:p>
    <w:p w:rsidR="00FA372D" w:rsidRPr="00376E40" w:rsidRDefault="00FA372D" w:rsidP="00376E40">
      <w:pPr>
        <w:pStyle w:val="Default"/>
        <w:jc w:val="both"/>
        <w:rPr>
          <w:rFonts w:ascii="Times New Roman" w:eastAsia="Times New Roman" w:hAnsi="Times New Roman" w:cs="Times New Roman"/>
          <w:color w:val="auto"/>
        </w:rPr>
      </w:pPr>
    </w:p>
    <w:p w:rsidR="00FA372D" w:rsidRPr="00FA372D" w:rsidRDefault="001D2476" w:rsidP="00376E40">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w:t>
      </w:r>
      <w:r w:rsidR="00FA372D" w:rsidRPr="00FA372D">
        <w:rPr>
          <w:rFonts w:ascii="Times New Roman" w:eastAsia="Times New Roman" w:hAnsi="Times New Roman" w:cs="Times New Roman"/>
          <w:b/>
          <w:sz w:val="24"/>
          <w:szCs w:val="24"/>
        </w:rPr>
        <w:t xml:space="preserve">Suyun Mevcudiyeti </w:t>
      </w:r>
    </w:p>
    <w:p w:rsidR="00FA372D" w:rsidRPr="00FA372D" w:rsidRDefault="00FA372D" w:rsidP="00376E40">
      <w:pPr>
        <w:autoSpaceDE w:val="0"/>
        <w:autoSpaceDN w:val="0"/>
        <w:adjustRightInd w:val="0"/>
        <w:spacing w:after="144"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Havzada suyun farklı sektörler arasında, adil ve eşit paylaşımını sağlamak üzere Burdur Havzası Sektörel Su Tahsis Planı’nın hazırlanması, havzada uygulanması ve izlenmesi sağlanmalı, bir sonraki NHYP</w:t>
      </w:r>
      <w:r w:rsidR="00A073D6">
        <w:rPr>
          <w:rFonts w:ascii="Times New Roman" w:eastAsia="Times New Roman" w:hAnsi="Times New Roman" w:cs="Times New Roman"/>
          <w:sz w:val="24"/>
          <w:szCs w:val="24"/>
        </w:rPr>
        <w:t xml:space="preserve"> döngüsünde dikkate alınması,</w:t>
      </w:r>
      <w:r w:rsidRPr="00FA372D">
        <w:rPr>
          <w:rFonts w:ascii="Times New Roman" w:eastAsia="Times New Roman" w:hAnsi="Times New Roman" w:cs="Times New Roman"/>
          <w:sz w:val="24"/>
          <w:szCs w:val="24"/>
        </w:rPr>
        <w:t xml:space="preserve"> </w:t>
      </w:r>
    </w:p>
    <w:p w:rsidR="00FA372D" w:rsidRPr="00FA372D" w:rsidRDefault="00FA372D" w:rsidP="00376E40">
      <w:pPr>
        <w:autoSpaceDE w:val="0"/>
        <w:autoSpaceDN w:val="0"/>
        <w:adjustRightInd w:val="0"/>
        <w:spacing w:after="144"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Su kullanımı ile ilişkili tüm kurumların yeni döngü için hazırlanacak NHYP’nin hazır</w:t>
      </w:r>
      <w:r w:rsidR="00A073D6">
        <w:rPr>
          <w:rFonts w:ascii="Times New Roman" w:eastAsia="Times New Roman" w:hAnsi="Times New Roman" w:cs="Times New Roman"/>
          <w:sz w:val="24"/>
          <w:szCs w:val="24"/>
        </w:rPr>
        <w:t>lığına da dahil olması,</w:t>
      </w:r>
    </w:p>
    <w:p w:rsidR="00FA372D" w:rsidRPr="00FA372D" w:rsidRDefault="00FA372D" w:rsidP="00376E40">
      <w:pPr>
        <w:autoSpaceDE w:val="0"/>
        <w:autoSpaceDN w:val="0"/>
        <w:adjustRightInd w:val="0"/>
        <w:spacing w:after="144"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Yeraltı suyu kuyuların kayıt altına alınması ve tüm çek</w:t>
      </w:r>
      <w:r w:rsidR="00A073D6">
        <w:rPr>
          <w:rFonts w:ascii="Times New Roman" w:eastAsia="Times New Roman" w:hAnsi="Times New Roman" w:cs="Times New Roman"/>
          <w:sz w:val="24"/>
          <w:szCs w:val="24"/>
        </w:rPr>
        <w:t>imlerin kontrolü sağlanması,</w:t>
      </w:r>
    </w:p>
    <w:p w:rsidR="00FA372D" w:rsidRPr="00FA372D" w:rsidRDefault="00FA372D" w:rsidP="00376E40">
      <w:pPr>
        <w:autoSpaceDE w:val="0"/>
        <w:autoSpaceDN w:val="0"/>
        <w:adjustRightInd w:val="0"/>
        <w:spacing w:after="0"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Su izleme ve önlemlerin denetlenmesi konusunda daha fazla personele eğitim verilmesi</w:t>
      </w:r>
      <w:r w:rsidR="00A073D6">
        <w:rPr>
          <w:rFonts w:ascii="Times New Roman" w:eastAsia="Times New Roman" w:hAnsi="Times New Roman" w:cs="Times New Roman"/>
          <w:sz w:val="24"/>
          <w:szCs w:val="24"/>
        </w:rPr>
        <w:t>nin</w:t>
      </w:r>
      <w:r w:rsidRPr="00FA372D">
        <w:rPr>
          <w:rFonts w:ascii="Times New Roman" w:eastAsia="Times New Roman" w:hAnsi="Times New Roman" w:cs="Times New Roman"/>
          <w:sz w:val="24"/>
          <w:szCs w:val="24"/>
        </w:rPr>
        <w:t xml:space="preserve"> planlanma</w:t>
      </w:r>
      <w:r w:rsidR="00A073D6">
        <w:rPr>
          <w:rFonts w:ascii="Times New Roman" w:eastAsia="Times New Roman" w:hAnsi="Times New Roman" w:cs="Times New Roman"/>
          <w:sz w:val="24"/>
          <w:szCs w:val="24"/>
        </w:rPr>
        <w:t>sı.</w:t>
      </w:r>
    </w:p>
    <w:p w:rsidR="00FA372D" w:rsidRPr="00376E40" w:rsidRDefault="00FA372D" w:rsidP="00376E40">
      <w:pPr>
        <w:pStyle w:val="Default"/>
        <w:jc w:val="both"/>
        <w:rPr>
          <w:rFonts w:ascii="Times New Roman" w:eastAsia="Times New Roman" w:hAnsi="Times New Roman" w:cs="Times New Roman"/>
          <w:color w:val="auto"/>
        </w:rPr>
      </w:pPr>
    </w:p>
    <w:p w:rsidR="00FA372D" w:rsidRPr="00FA372D" w:rsidRDefault="001D2476" w:rsidP="00376E40">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FA372D" w:rsidRPr="00FA372D">
        <w:rPr>
          <w:rFonts w:ascii="Times New Roman" w:eastAsia="Times New Roman" w:hAnsi="Times New Roman" w:cs="Times New Roman"/>
          <w:b/>
          <w:sz w:val="24"/>
          <w:szCs w:val="24"/>
        </w:rPr>
        <w:t>Ekosistemler ve Biyo</w:t>
      </w:r>
      <w:r w:rsidR="00DD162C">
        <w:rPr>
          <w:rFonts w:ascii="Times New Roman" w:eastAsia="Times New Roman" w:hAnsi="Times New Roman" w:cs="Times New Roman"/>
          <w:b/>
          <w:sz w:val="24"/>
          <w:szCs w:val="24"/>
        </w:rPr>
        <w:t>-</w:t>
      </w:r>
      <w:r w:rsidR="00FA372D" w:rsidRPr="00FA372D">
        <w:rPr>
          <w:rFonts w:ascii="Times New Roman" w:eastAsia="Times New Roman" w:hAnsi="Times New Roman" w:cs="Times New Roman"/>
          <w:b/>
          <w:sz w:val="24"/>
          <w:szCs w:val="24"/>
        </w:rPr>
        <w:t xml:space="preserve">çeşitlilik </w:t>
      </w:r>
    </w:p>
    <w:p w:rsidR="00FA372D" w:rsidRPr="00FA372D" w:rsidRDefault="00FA372D" w:rsidP="00376E40">
      <w:pPr>
        <w:autoSpaceDE w:val="0"/>
        <w:autoSpaceDN w:val="0"/>
        <w:adjustRightInd w:val="0"/>
        <w:spacing w:after="143"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Önemli biyo</w:t>
      </w:r>
      <w:r w:rsidR="00DD162C">
        <w:rPr>
          <w:rFonts w:ascii="Times New Roman" w:eastAsia="Times New Roman" w:hAnsi="Times New Roman" w:cs="Times New Roman"/>
          <w:sz w:val="24"/>
          <w:szCs w:val="24"/>
        </w:rPr>
        <w:t>-</w:t>
      </w:r>
      <w:r w:rsidRPr="00FA372D">
        <w:rPr>
          <w:rFonts w:ascii="Times New Roman" w:eastAsia="Times New Roman" w:hAnsi="Times New Roman" w:cs="Times New Roman"/>
          <w:sz w:val="24"/>
          <w:szCs w:val="24"/>
        </w:rPr>
        <w:t>çeşitlilik bölgeleri ve sıcak noktaların etrafındaki insan faaliyetlerinin etkilerinin azal</w:t>
      </w:r>
      <w:r w:rsidR="00FA5244">
        <w:rPr>
          <w:rFonts w:ascii="Times New Roman" w:eastAsia="Times New Roman" w:hAnsi="Times New Roman" w:cs="Times New Roman"/>
          <w:sz w:val="24"/>
          <w:szCs w:val="24"/>
        </w:rPr>
        <w:t>tılmasına öncelik verilmesi,</w:t>
      </w:r>
    </w:p>
    <w:p w:rsidR="00FA372D" w:rsidRPr="00FA372D" w:rsidRDefault="00FA372D" w:rsidP="00376E40">
      <w:pPr>
        <w:autoSpaceDE w:val="0"/>
        <w:autoSpaceDN w:val="0"/>
        <w:adjustRightInd w:val="0"/>
        <w:spacing w:after="143"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Biyo</w:t>
      </w:r>
      <w:r w:rsidR="00DD162C">
        <w:rPr>
          <w:rFonts w:ascii="Times New Roman" w:eastAsia="Times New Roman" w:hAnsi="Times New Roman" w:cs="Times New Roman"/>
          <w:sz w:val="24"/>
          <w:szCs w:val="24"/>
        </w:rPr>
        <w:t>-</w:t>
      </w:r>
      <w:r w:rsidRPr="00FA372D">
        <w:rPr>
          <w:rFonts w:ascii="Times New Roman" w:eastAsia="Times New Roman" w:hAnsi="Times New Roman" w:cs="Times New Roman"/>
          <w:sz w:val="24"/>
          <w:szCs w:val="24"/>
        </w:rPr>
        <w:t>çeşitliliğin korunması için göç yolları ve mini</w:t>
      </w:r>
      <w:r w:rsidR="00FA5244">
        <w:rPr>
          <w:rFonts w:ascii="Times New Roman" w:eastAsia="Times New Roman" w:hAnsi="Times New Roman" w:cs="Times New Roman"/>
          <w:sz w:val="24"/>
          <w:szCs w:val="24"/>
        </w:rPr>
        <w:t>mum su seviyesinin belirlenmesi,</w:t>
      </w:r>
    </w:p>
    <w:p w:rsidR="00FA372D" w:rsidRPr="00FA372D" w:rsidRDefault="00FA372D" w:rsidP="00376E40">
      <w:pPr>
        <w:autoSpaceDE w:val="0"/>
        <w:autoSpaceDN w:val="0"/>
        <w:adjustRightInd w:val="0"/>
        <w:spacing w:after="0"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Su biyo</w:t>
      </w:r>
      <w:r w:rsidR="00DD162C">
        <w:rPr>
          <w:rFonts w:ascii="Times New Roman" w:eastAsia="Times New Roman" w:hAnsi="Times New Roman" w:cs="Times New Roman"/>
          <w:sz w:val="24"/>
          <w:szCs w:val="24"/>
        </w:rPr>
        <w:t>-</w:t>
      </w:r>
      <w:r w:rsidRPr="00FA372D">
        <w:rPr>
          <w:rFonts w:ascii="Times New Roman" w:eastAsia="Times New Roman" w:hAnsi="Times New Roman" w:cs="Times New Roman"/>
          <w:sz w:val="24"/>
          <w:szCs w:val="24"/>
        </w:rPr>
        <w:t>çeşitliliği için sürdürülebilir koşulları sağlayacak çevresel akış oranlarının belirlenebilmesi için daha detaylı incelemeler</w:t>
      </w:r>
      <w:r w:rsidR="00FA5244">
        <w:rPr>
          <w:rFonts w:ascii="Times New Roman" w:eastAsia="Times New Roman" w:hAnsi="Times New Roman" w:cs="Times New Roman"/>
          <w:sz w:val="24"/>
          <w:szCs w:val="24"/>
        </w:rPr>
        <w:t>in</w:t>
      </w:r>
      <w:r w:rsidRPr="00FA372D">
        <w:rPr>
          <w:rFonts w:ascii="Times New Roman" w:eastAsia="Times New Roman" w:hAnsi="Times New Roman" w:cs="Times New Roman"/>
          <w:sz w:val="24"/>
          <w:szCs w:val="24"/>
        </w:rPr>
        <w:t xml:space="preserve"> yapılma</w:t>
      </w:r>
      <w:r w:rsidR="00FA5244">
        <w:rPr>
          <w:rFonts w:ascii="Times New Roman" w:eastAsia="Times New Roman" w:hAnsi="Times New Roman" w:cs="Times New Roman"/>
          <w:sz w:val="24"/>
          <w:szCs w:val="24"/>
        </w:rPr>
        <w:t>sı</w:t>
      </w:r>
      <w:r w:rsidRPr="00FA372D">
        <w:rPr>
          <w:rFonts w:ascii="Times New Roman" w:eastAsia="Times New Roman" w:hAnsi="Times New Roman" w:cs="Times New Roman"/>
          <w:sz w:val="24"/>
          <w:szCs w:val="24"/>
        </w:rPr>
        <w:t xml:space="preserve"> ve düzenli bir çevresel akış izleme sistemi</w:t>
      </w:r>
      <w:r w:rsidR="00FA5244">
        <w:rPr>
          <w:rFonts w:ascii="Times New Roman" w:eastAsia="Times New Roman" w:hAnsi="Times New Roman" w:cs="Times New Roman"/>
          <w:sz w:val="24"/>
          <w:szCs w:val="24"/>
        </w:rPr>
        <w:t>nin oluşturulması.</w:t>
      </w:r>
    </w:p>
    <w:p w:rsidR="00FA372D" w:rsidRPr="00376E40" w:rsidRDefault="00FA372D" w:rsidP="00376E40">
      <w:pPr>
        <w:pStyle w:val="Default"/>
        <w:jc w:val="both"/>
        <w:rPr>
          <w:rFonts w:ascii="Times New Roman" w:eastAsia="Times New Roman" w:hAnsi="Times New Roman" w:cs="Times New Roman"/>
          <w:color w:val="auto"/>
        </w:rPr>
      </w:pPr>
    </w:p>
    <w:p w:rsidR="00FA372D" w:rsidRPr="00FA372D" w:rsidRDefault="001D2476" w:rsidP="00376E40">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FA372D" w:rsidRPr="00FA372D">
        <w:rPr>
          <w:rFonts w:ascii="Times New Roman" w:eastAsia="Times New Roman" w:hAnsi="Times New Roman" w:cs="Times New Roman"/>
          <w:b/>
          <w:sz w:val="24"/>
          <w:szCs w:val="24"/>
        </w:rPr>
        <w:t xml:space="preserve">Geçim Şartları ve Sağlık </w:t>
      </w:r>
    </w:p>
    <w:p w:rsidR="00FA372D" w:rsidRPr="00FA372D" w:rsidRDefault="00FA372D" w:rsidP="00376E40">
      <w:pPr>
        <w:autoSpaceDE w:val="0"/>
        <w:autoSpaceDN w:val="0"/>
        <w:adjustRightInd w:val="0"/>
        <w:spacing w:after="143"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Mevcut AAT’lerin, giderim verimleri ve deşarj yönetmeliklerine uyum açısından değerlendirilmesi gerekir; buna paralel olarak, NHYP’de önerilen AAT planlamalarının tak</w:t>
      </w:r>
      <w:r w:rsidR="00B321CF">
        <w:rPr>
          <w:rFonts w:ascii="Times New Roman" w:eastAsia="Times New Roman" w:hAnsi="Times New Roman" w:cs="Times New Roman"/>
          <w:sz w:val="24"/>
          <w:szCs w:val="24"/>
        </w:rPr>
        <w:t>ibinin yapılması,</w:t>
      </w:r>
    </w:p>
    <w:p w:rsidR="00FA372D" w:rsidRPr="00FA372D" w:rsidRDefault="00FA372D" w:rsidP="00376E40">
      <w:pPr>
        <w:autoSpaceDE w:val="0"/>
        <w:autoSpaceDN w:val="0"/>
        <w:adjustRightInd w:val="0"/>
        <w:spacing w:after="143"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Düzensiz döküm sahalarının rehabilitasyonu ile eş zamanlı olarak düzenli depolama sahalarının kurulması ve aktarma merkezlerinin oluşturulmasına yönelik NHYP’de önerilen önlemlerin belediye planlamaları ile paralel olarak tak</w:t>
      </w:r>
      <w:r w:rsidR="00B321CF">
        <w:rPr>
          <w:rFonts w:ascii="Times New Roman" w:eastAsia="Times New Roman" w:hAnsi="Times New Roman" w:cs="Times New Roman"/>
          <w:sz w:val="24"/>
          <w:szCs w:val="24"/>
        </w:rPr>
        <w:t>ibinin yapılması,</w:t>
      </w:r>
    </w:p>
    <w:p w:rsidR="00FA372D" w:rsidRDefault="00FA372D" w:rsidP="00376E40">
      <w:pPr>
        <w:autoSpaceDE w:val="0"/>
        <w:autoSpaceDN w:val="0"/>
        <w:adjustRightInd w:val="0"/>
        <w:spacing w:after="0"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Su kaynakları yakınlarında besi maddesi ve pestisit kullanımının sınırlandırılması ve iyi tarım uygulamaları kodunun uygulanmasına yönelik NHYP’de önerilen önlemlerin tak</w:t>
      </w:r>
      <w:r w:rsidR="00B321CF">
        <w:rPr>
          <w:rFonts w:ascii="Times New Roman" w:eastAsia="Times New Roman" w:hAnsi="Times New Roman" w:cs="Times New Roman"/>
          <w:sz w:val="24"/>
          <w:szCs w:val="24"/>
        </w:rPr>
        <w:t>ibinin yapılması.</w:t>
      </w:r>
    </w:p>
    <w:p w:rsidR="00A9083B" w:rsidRDefault="00A9083B" w:rsidP="00A9083B">
      <w:pPr>
        <w:autoSpaceDE w:val="0"/>
        <w:autoSpaceDN w:val="0"/>
        <w:adjustRightInd w:val="0"/>
        <w:spacing w:after="0" w:line="240" w:lineRule="auto"/>
        <w:rPr>
          <w:rFonts w:ascii="Arial" w:hAnsi="Arial" w:cs="Arial"/>
          <w:b/>
          <w:bCs/>
          <w:color w:val="000000"/>
          <w:sz w:val="23"/>
          <w:szCs w:val="23"/>
        </w:rPr>
      </w:pPr>
    </w:p>
    <w:p w:rsidR="00A9083B" w:rsidRPr="00A9083B" w:rsidRDefault="001D2476" w:rsidP="00A9083B">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A9083B" w:rsidRPr="00A9083B">
        <w:rPr>
          <w:rFonts w:ascii="Times New Roman" w:eastAsia="Times New Roman" w:hAnsi="Times New Roman" w:cs="Times New Roman"/>
          <w:b/>
          <w:sz w:val="24"/>
          <w:szCs w:val="24"/>
        </w:rPr>
        <w:t xml:space="preserve">Kültürel Miras </w:t>
      </w:r>
    </w:p>
    <w:p w:rsidR="00A9083B" w:rsidRDefault="00A9083B" w:rsidP="00A908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9083B">
        <w:rPr>
          <w:rFonts w:ascii="Times New Roman" w:eastAsia="Times New Roman" w:hAnsi="Times New Roman" w:cs="Times New Roman"/>
          <w:sz w:val="24"/>
          <w:szCs w:val="24"/>
        </w:rPr>
        <w:t>Havzada Doğa Koruma ve Milli Parklar Genel Müdürlüğü sorumluluğundaki sulak alanlar, yaban hayatı geliştirme sahaları, tabiat parkı ve tabiat anıtı, Çevre ve Şehircilik Bakanlığı tarafından koruma statüsü verilen Salda Gölü Özel Çevre Koruma Bölgesi bulunmaktadır. NHYP’ de su kütlesi bazında hazırlanmış Sulak Alan Yönetim Planı mevcutsa ve bu planda belirtilmiş bir hedef varsa ilgili hedefler</w:t>
      </w:r>
      <w:r w:rsidR="00B321CF">
        <w:rPr>
          <w:rFonts w:ascii="Times New Roman" w:eastAsia="Times New Roman" w:hAnsi="Times New Roman" w:cs="Times New Roman"/>
          <w:sz w:val="24"/>
          <w:szCs w:val="24"/>
        </w:rPr>
        <w:t>in</w:t>
      </w:r>
      <w:r w:rsidRPr="00A9083B">
        <w:rPr>
          <w:rFonts w:ascii="Times New Roman" w:eastAsia="Times New Roman" w:hAnsi="Times New Roman" w:cs="Times New Roman"/>
          <w:sz w:val="24"/>
          <w:szCs w:val="24"/>
        </w:rPr>
        <w:t xml:space="preserve"> ek çevr</w:t>
      </w:r>
      <w:r w:rsidR="00B321CF">
        <w:rPr>
          <w:rFonts w:ascii="Times New Roman" w:eastAsia="Times New Roman" w:hAnsi="Times New Roman" w:cs="Times New Roman"/>
          <w:sz w:val="24"/>
          <w:szCs w:val="24"/>
        </w:rPr>
        <w:t>esel hedef olarak dikkate alınması</w:t>
      </w:r>
      <w:r w:rsidRPr="00A9083B">
        <w:rPr>
          <w:rFonts w:ascii="Times New Roman" w:eastAsia="Times New Roman" w:hAnsi="Times New Roman" w:cs="Times New Roman"/>
          <w:sz w:val="24"/>
          <w:szCs w:val="24"/>
        </w:rPr>
        <w:t xml:space="preserve"> ve bu ek hedeflerin sağlanması için</w:t>
      </w:r>
      <w:r w:rsidR="00B321CF">
        <w:rPr>
          <w:rFonts w:ascii="Times New Roman" w:eastAsia="Times New Roman" w:hAnsi="Times New Roman" w:cs="Times New Roman"/>
          <w:sz w:val="24"/>
          <w:szCs w:val="24"/>
        </w:rPr>
        <w:t xml:space="preserve"> gerekli ek tedbirler belirlenmesi</w:t>
      </w:r>
      <w:r>
        <w:rPr>
          <w:rFonts w:ascii="Times New Roman" w:eastAsia="Times New Roman" w:hAnsi="Times New Roman" w:cs="Times New Roman"/>
          <w:sz w:val="24"/>
          <w:szCs w:val="24"/>
        </w:rPr>
        <w:t>.</w:t>
      </w:r>
    </w:p>
    <w:p w:rsidR="00FA372D" w:rsidRPr="00376E40" w:rsidRDefault="00FA372D" w:rsidP="00376E40">
      <w:pPr>
        <w:pStyle w:val="Default"/>
        <w:jc w:val="both"/>
        <w:rPr>
          <w:rFonts w:ascii="Times New Roman" w:eastAsia="Times New Roman" w:hAnsi="Times New Roman" w:cs="Times New Roman"/>
          <w:color w:val="auto"/>
        </w:rPr>
      </w:pPr>
    </w:p>
    <w:p w:rsidR="00FA372D" w:rsidRPr="00FA372D" w:rsidRDefault="001D2476" w:rsidP="00376E40">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FA372D" w:rsidRPr="00FA372D">
        <w:rPr>
          <w:rFonts w:ascii="Times New Roman" w:eastAsia="Times New Roman" w:hAnsi="Times New Roman" w:cs="Times New Roman"/>
          <w:b/>
          <w:sz w:val="24"/>
          <w:szCs w:val="24"/>
        </w:rPr>
        <w:t xml:space="preserve">Taşkın Yönetimi için Önlemler </w:t>
      </w:r>
    </w:p>
    <w:p w:rsidR="00FA372D" w:rsidRPr="00FA372D" w:rsidRDefault="00FA372D" w:rsidP="00376E40">
      <w:pPr>
        <w:autoSpaceDE w:val="0"/>
        <w:autoSpaceDN w:val="0"/>
        <w:adjustRightInd w:val="0"/>
        <w:spacing w:after="0" w:line="240" w:lineRule="auto"/>
        <w:jc w:val="both"/>
        <w:rPr>
          <w:rFonts w:ascii="Times New Roman" w:eastAsia="Times New Roman" w:hAnsi="Times New Roman" w:cs="Times New Roman"/>
          <w:sz w:val="24"/>
          <w:szCs w:val="24"/>
        </w:rPr>
      </w:pPr>
      <w:r w:rsidRPr="00FA372D">
        <w:rPr>
          <w:rFonts w:ascii="Times New Roman" w:eastAsia="Times New Roman" w:hAnsi="Times New Roman" w:cs="Times New Roman"/>
          <w:sz w:val="24"/>
          <w:szCs w:val="24"/>
        </w:rPr>
        <w:t xml:space="preserve">Burdur Havzası Nehir Havza Yönetim Planı, havzadaki taşkın riskine odaklanmamıştır; dolayısıyla, taşkın yönetimi ve kontrolü ile ilgili herhangi bir tedbir içermemektedir. Burdur Havzası Taşkın Yönetim Planının hazırlanacak NHYP’ye entegre edilmesi önem teşkil etmektedir. </w:t>
      </w:r>
    </w:p>
    <w:p w:rsidR="00763BA2" w:rsidRDefault="00763BA2" w:rsidP="00376E40">
      <w:pPr>
        <w:autoSpaceDE w:val="0"/>
        <w:autoSpaceDN w:val="0"/>
        <w:adjustRightInd w:val="0"/>
        <w:spacing w:after="0" w:line="240" w:lineRule="auto"/>
        <w:jc w:val="both"/>
        <w:rPr>
          <w:rFonts w:ascii="Times New Roman" w:eastAsia="Times New Roman" w:hAnsi="Times New Roman" w:cs="Times New Roman"/>
          <w:b/>
          <w:sz w:val="24"/>
          <w:szCs w:val="24"/>
        </w:rPr>
      </w:pPr>
    </w:p>
    <w:p w:rsidR="00DD162C" w:rsidRDefault="00DD162C" w:rsidP="00376E40">
      <w:pPr>
        <w:autoSpaceDE w:val="0"/>
        <w:autoSpaceDN w:val="0"/>
        <w:adjustRightInd w:val="0"/>
        <w:spacing w:after="0" w:line="240" w:lineRule="auto"/>
        <w:jc w:val="both"/>
        <w:rPr>
          <w:rFonts w:ascii="Times New Roman" w:eastAsia="Times New Roman" w:hAnsi="Times New Roman" w:cs="Times New Roman"/>
          <w:b/>
          <w:sz w:val="24"/>
          <w:szCs w:val="24"/>
        </w:rPr>
      </w:pPr>
    </w:p>
    <w:p w:rsidR="00DD162C" w:rsidRDefault="00DD162C" w:rsidP="00376E40">
      <w:pPr>
        <w:autoSpaceDE w:val="0"/>
        <w:autoSpaceDN w:val="0"/>
        <w:adjustRightInd w:val="0"/>
        <w:spacing w:after="0" w:line="240" w:lineRule="auto"/>
        <w:jc w:val="both"/>
        <w:rPr>
          <w:rFonts w:ascii="Times New Roman" w:eastAsia="Times New Roman" w:hAnsi="Times New Roman" w:cs="Times New Roman"/>
          <w:b/>
          <w:sz w:val="24"/>
          <w:szCs w:val="24"/>
        </w:rPr>
      </w:pPr>
    </w:p>
    <w:p w:rsidR="00DD162C" w:rsidRDefault="00DD162C" w:rsidP="00376E40">
      <w:pPr>
        <w:autoSpaceDE w:val="0"/>
        <w:autoSpaceDN w:val="0"/>
        <w:adjustRightInd w:val="0"/>
        <w:spacing w:after="0" w:line="240" w:lineRule="auto"/>
        <w:jc w:val="both"/>
        <w:rPr>
          <w:rFonts w:ascii="Times New Roman" w:eastAsia="Times New Roman" w:hAnsi="Times New Roman" w:cs="Times New Roman"/>
          <w:b/>
          <w:sz w:val="24"/>
          <w:szCs w:val="24"/>
        </w:rPr>
      </w:pPr>
    </w:p>
    <w:p w:rsidR="00DD162C" w:rsidRDefault="00DD162C" w:rsidP="00376E40">
      <w:pPr>
        <w:autoSpaceDE w:val="0"/>
        <w:autoSpaceDN w:val="0"/>
        <w:adjustRightInd w:val="0"/>
        <w:spacing w:after="0" w:line="240" w:lineRule="auto"/>
        <w:jc w:val="both"/>
        <w:rPr>
          <w:rFonts w:ascii="Times New Roman" w:eastAsia="Times New Roman" w:hAnsi="Times New Roman" w:cs="Times New Roman"/>
          <w:b/>
          <w:sz w:val="24"/>
          <w:szCs w:val="24"/>
        </w:rPr>
      </w:pPr>
    </w:p>
    <w:p w:rsidR="00FA372D" w:rsidRPr="00FA372D" w:rsidRDefault="001D2476" w:rsidP="00376E40">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7. </w:t>
      </w:r>
      <w:r w:rsidR="00FA372D" w:rsidRPr="00FA372D">
        <w:rPr>
          <w:rFonts w:ascii="Times New Roman" w:eastAsia="Times New Roman" w:hAnsi="Times New Roman" w:cs="Times New Roman"/>
          <w:b/>
          <w:sz w:val="24"/>
          <w:szCs w:val="24"/>
        </w:rPr>
        <w:t xml:space="preserve">Kuraklık Yönetimi için Önlemler </w:t>
      </w:r>
    </w:p>
    <w:p w:rsidR="00FA372D" w:rsidRPr="00376E40" w:rsidRDefault="00FA372D" w:rsidP="00376E40">
      <w:pPr>
        <w:pStyle w:val="Default"/>
        <w:jc w:val="both"/>
        <w:rPr>
          <w:rFonts w:ascii="Times New Roman" w:eastAsia="Times New Roman" w:hAnsi="Times New Roman" w:cs="Times New Roman"/>
          <w:color w:val="auto"/>
        </w:rPr>
      </w:pPr>
      <w:r w:rsidRPr="00376E40">
        <w:rPr>
          <w:rFonts w:ascii="Times New Roman" w:eastAsia="Times New Roman" w:hAnsi="Times New Roman" w:cs="Times New Roman"/>
          <w:color w:val="auto"/>
        </w:rPr>
        <w:t>Burdur Havzası Nehir Havza Yönetim Planı, havzadaki kuraklık yönetimine odaklanmamıştır; dolayısıyla, kuraklık yönetimi ve kontrolü ile ilgili herhangi bir tedbir içermemektedir. Her ne kadar suyun verimli kullanımına ilişkin tedbirlerin kuraklık yönetimine etkisi olacak olsa da, Burdur Havzası Kuraklık Yönetim Planının hazırlanacak NHYP’ye entegre edilmesi önem teşkil etmektedir</w:t>
      </w:r>
      <w:r w:rsidRPr="00376E40">
        <w:rPr>
          <w:sz w:val="22"/>
          <w:szCs w:val="22"/>
        </w:rPr>
        <w:t>.</w:t>
      </w:r>
    </w:p>
    <w:p w:rsidR="0004677D" w:rsidRDefault="0004677D" w:rsidP="0004677D">
      <w:pPr>
        <w:autoSpaceDE w:val="0"/>
        <w:autoSpaceDN w:val="0"/>
        <w:adjustRightInd w:val="0"/>
        <w:spacing w:after="66" w:line="240" w:lineRule="auto"/>
        <w:rPr>
          <w:rFonts w:ascii="Times New Roman" w:eastAsia="Times New Roman" w:hAnsi="Times New Roman" w:cs="Times New Roman"/>
          <w:sz w:val="24"/>
          <w:szCs w:val="24"/>
        </w:rPr>
      </w:pPr>
    </w:p>
    <w:p w:rsidR="00732DEB" w:rsidRDefault="0011104C" w:rsidP="00DD162C">
      <w:pPr>
        <w:autoSpaceDE w:val="0"/>
        <w:autoSpaceDN w:val="0"/>
        <w:adjustRightInd w:val="0"/>
        <w:spacing w:after="66" w:line="240" w:lineRule="auto"/>
        <w:rPr>
          <w:rFonts w:ascii="Times New Roman" w:hAnsi="Times New Roman" w:cs="Times New Roman"/>
          <w:color w:val="000000"/>
          <w:sz w:val="24"/>
          <w:szCs w:val="24"/>
        </w:rPr>
      </w:pPr>
      <w:r w:rsidRPr="0011104C">
        <w:rPr>
          <w:rFonts w:ascii="Times New Roman" w:eastAsia="Times New Roman" w:hAnsi="Times New Roman" w:cs="Times New Roman"/>
          <w:b/>
          <w:sz w:val="24"/>
          <w:szCs w:val="24"/>
        </w:rPr>
        <w:t>SÇD Kapsamında Önerilen Tedbirler:</w:t>
      </w:r>
      <w:r w:rsidR="00732DEB" w:rsidRPr="00376E40">
        <w:rPr>
          <w:rFonts w:ascii="Times New Roman" w:hAnsi="Times New Roman" w:cs="Times New Roman"/>
          <w:sz w:val="24"/>
          <w:szCs w:val="24"/>
        </w:rPr>
        <w:t xml:space="preserve">NHYP’nin kilit çevresel ve sağlıkla ilgili konular üzerine olası etkilerine dair sonuçlar düşünüldüğünde, NHYP’nin uygulanmasının havzadaki çevrenin kalitesi, toplumun sağlığı ve geçimi üzerinde çoğunlukla olumlu etkiye sahip olacağı </w:t>
      </w:r>
      <w:r w:rsidR="00123317">
        <w:rPr>
          <w:rFonts w:ascii="Times New Roman" w:hAnsi="Times New Roman" w:cs="Times New Roman"/>
          <w:sz w:val="24"/>
          <w:szCs w:val="24"/>
        </w:rPr>
        <w:t>ve söz</w:t>
      </w:r>
      <w:r w:rsidR="00732DEB" w:rsidRPr="00376E40">
        <w:rPr>
          <w:rFonts w:ascii="Times New Roman" w:hAnsi="Times New Roman" w:cs="Times New Roman"/>
          <w:sz w:val="24"/>
          <w:szCs w:val="24"/>
        </w:rPr>
        <w:t xml:space="preserve"> konu</w:t>
      </w:r>
      <w:r w:rsidR="00123317">
        <w:rPr>
          <w:rFonts w:ascii="Times New Roman" w:hAnsi="Times New Roman" w:cs="Times New Roman"/>
          <w:sz w:val="24"/>
          <w:szCs w:val="24"/>
        </w:rPr>
        <w:t>su önlemlerin</w:t>
      </w:r>
      <w:r w:rsidR="00732DEB" w:rsidRPr="00376E40">
        <w:rPr>
          <w:rFonts w:ascii="Times New Roman" w:hAnsi="Times New Roman" w:cs="Times New Roman"/>
          <w:sz w:val="24"/>
          <w:szCs w:val="24"/>
        </w:rPr>
        <w:t xml:space="preserve"> NHYP’nin etk</w:t>
      </w:r>
      <w:r w:rsidR="00123317">
        <w:rPr>
          <w:rFonts w:ascii="Times New Roman" w:hAnsi="Times New Roman" w:cs="Times New Roman"/>
          <w:sz w:val="24"/>
          <w:szCs w:val="24"/>
        </w:rPr>
        <w:t>inliğini artırmaya odaklandığı anlaşılmaktadır</w:t>
      </w:r>
      <w:r w:rsidR="00732DEB" w:rsidRPr="00376E40">
        <w:rPr>
          <w:rFonts w:ascii="Times New Roman" w:hAnsi="Times New Roman" w:cs="Times New Roman"/>
          <w:sz w:val="24"/>
          <w:szCs w:val="24"/>
        </w:rPr>
        <w:t xml:space="preserve">. SÇD tarafından oluşturulan </w:t>
      </w:r>
      <w:r w:rsidR="00123317">
        <w:rPr>
          <w:rFonts w:ascii="Times New Roman" w:hAnsi="Times New Roman" w:cs="Times New Roman"/>
          <w:sz w:val="24"/>
          <w:szCs w:val="24"/>
        </w:rPr>
        <w:t xml:space="preserve">söz konusu </w:t>
      </w:r>
      <w:r w:rsidR="00732DEB" w:rsidRPr="00376E40">
        <w:rPr>
          <w:rFonts w:ascii="Times New Roman" w:hAnsi="Times New Roman" w:cs="Times New Roman"/>
          <w:sz w:val="24"/>
          <w:szCs w:val="24"/>
        </w:rPr>
        <w:t>tedbirler, öncelikli eylemlerle birlikte NHYP</w:t>
      </w:r>
      <w:r w:rsidR="00126DB8">
        <w:rPr>
          <w:rFonts w:ascii="Times New Roman" w:hAnsi="Times New Roman" w:cs="Times New Roman"/>
          <w:sz w:val="24"/>
          <w:szCs w:val="24"/>
        </w:rPr>
        <w:t xml:space="preserve">’nin onayından/kabulünden önce plana entegre edilmelidir. </w:t>
      </w:r>
      <w:r w:rsidR="00732DEB" w:rsidRPr="00732DEB">
        <w:rPr>
          <w:rFonts w:ascii="Times New Roman" w:hAnsi="Times New Roman" w:cs="Times New Roman"/>
          <w:color w:val="000000"/>
          <w:sz w:val="24"/>
          <w:szCs w:val="24"/>
        </w:rPr>
        <w:t xml:space="preserve">Bu kapsamda önerilen </w:t>
      </w:r>
      <w:r w:rsidR="00126DB8">
        <w:rPr>
          <w:rFonts w:ascii="Times New Roman" w:hAnsi="Times New Roman" w:cs="Times New Roman"/>
          <w:color w:val="000000"/>
          <w:sz w:val="24"/>
          <w:szCs w:val="24"/>
        </w:rPr>
        <w:t>tedbirler aşağıda sıralanmıştır:</w:t>
      </w:r>
      <w:r w:rsidR="00732DEB" w:rsidRPr="00732DEB">
        <w:rPr>
          <w:rFonts w:ascii="Times New Roman" w:hAnsi="Times New Roman" w:cs="Times New Roman"/>
          <w:color w:val="000000"/>
          <w:sz w:val="24"/>
          <w:szCs w:val="24"/>
        </w:rPr>
        <w:t xml:space="preserve"> </w:t>
      </w:r>
    </w:p>
    <w:p w:rsidR="00DD162C" w:rsidRPr="00DD162C" w:rsidRDefault="00DD162C" w:rsidP="00DD162C">
      <w:pPr>
        <w:autoSpaceDE w:val="0"/>
        <w:autoSpaceDN w:val="0"/>
        <w:adjustRightInd w:val="0"/>
        <w:spacing w:after="66" w:line="240" w:lineRule="auto"/>
        <w:rPr>
          <w:rFonts w:ascii="Times New Roman" w:eastAsia="Times New Roman" w:hAnsi="Times New Roman" w:cs="Times New Roman"/>
          <w:b/>
          <w:sz w:val="24"/>
          <w:szCs w:val="24"/>
        </w:rPr>
      </w:pP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Önemli biyo</w:t>
      </w:r>
      <w:r w:rsidR="00DD162C">
        <w:rPr>
          <w:rFonts w:ascii="Times New Roman" w:hAnsi="Times New Roman" w:cs="Times New Roman"/>
          <w:color w:val="000000"/>
          <w:sz w:val="24"/>
          <w:szCs w:val="24"/>
        </w:rPr>
        <w:t>-</w:t>
      </w:r>
      <w:r w:rsidRPr="00376E40">
        <w:rPr>
          <w:rFonts w:ascii="Times New Roman" w:hAnsi="Times New Roman" w:cs="Times New Roman"/>
          <w:color w:val="000000"/>
          <w:sz w:val="24"/>
          <w:szCs w:val="24"/>
        </w:rPr>
        <w:t xml:space="preserve">çeşitlilik bölgeleri ve sıcak noktaların etrafındaki insan faaliyetlerinin etkilerinin azaltılmasına öncelik verilmelidir. (çevresel akışa su bırakılması, balık geçidi yapılması, istilacı türler ve balıkçılık faaliyetlerine dair tedbirler)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Su biyo</w:t>
      </w:r>
      <w:r w:rsidR="00DD162C">
        <w:rPr>
          <w:rFonts w:ascii="Times New Roman" w:hAnsi="Times New Roman" w:cs="Times New Roman"/>
          <w:color w:val="000000"/>
          <w:sz w:val="24"/>
          <w:szCs w:val="24"/>
        </w:rPr>
        <w:t>-</w:t>
      </w:r>
      <w:r w:rsidRPr="00376E40">
        <w:rPr>
          <w:rFonts w:ascii="Times New Roman" w:hAnsi="Times New Roman" w:cs="Times New Roman"/>
          <w:color w:val="000000"/>
          <w:sz w:val="24"/>
          <w:szCs w:val="24"/>
        </w:rPr>
        <w:t>çeşitliliği için sürdürülebilir koşullar sağlayacak çevresel akış oranlarının belirlenebilmesi için daha detaylı incelemeler yapılmalı ve düzenli bir çevresel akış izleme sistemi oluşturulmalıdır.</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 Bütün endüstriyel tesislerin AAT’lere bağlanması veya kendi AAT’lerini kurmalarının sağlanması, endüstrilerin bağlantı durumu ve AAT’lerin</w:t>
      </w:r>
      <w:r w:rsidR="001D2476">
        <w:rPr>
          <w:rFonts w:ascii="Times New Roman" w:hAnsi="Times New Roman" w:cs="Times New Roman"/>
          <w:color w:val="000000"/>
          <w:sz w:val="24"/>
          <w:szCs w:val="24"/>
        </w:rPr>
        <w:t xml:space="preserve">in </w:t>
      </w:r>
      <w:r w:rsidRPr="00376E40">
        <w:rPr>
          <w:rFonts w:ascii="Times New Roman" w:hAnsi="Times New Roman" w:cs="Times New Roman"/>
          <w:color w:val="000000"/>
          <w:sz w:val="24"/>
          <w:szCs w:val="24"/>
        </w:rPr>
        <w:t xml:space="preserve">takip edilmesi gerekmektedir.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 AAT’lerde çalışan personele eğitim verilmeli ve personel havzadaki AAT’lerin işletim, bakım ve performans kontrolünde kullanılan son tekniklerle ilgili bilgilendirilmelidir.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Havzada suyun farklı sektörler arasında, adil ve eşit paylaşımını sağlamak üzere Burdur Havzası Sektörel Su Tahsis Planının hazırlanması, havzada uygulanması ve izlenmesi sağlanmalı, bir sonraki NHYP döngüsünde dikkate alınmalıdır.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Su kullanımı ile ilişkili tüm kurumların yeni döngü için hazırlanacak NHYP’nin hazırlığına da dahil olması gerekir.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Su izleme ve önlemlerin denetlenmesi konusunda daha fazla personele eğitim verilmelidir.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Düzensiz döküm sahalarının rehabilitasyonu ile eş zamanlı olarak düzenli depolama sahalarının kurulması ve aktarma merkezlerinin oluşturulmasına yönelik NHYP’de önerilen önlemlerin belediye planlamaları ile paralel olarak takibinin yapılması gerekmektedir. Bu tedbir yönetmelik gereği tüm düzensiz döküm sahaları için gerçekleştirilmelidir. Burdur Havzası’nda bulunan düzensiz döküm sahaları harita üzerinde gösterilmiştir. </w:t>
      </w:r>
      <w:r w:rsidR="00055BE2">
        <w:rPr>
          <w:rFonts w:ascii="Times New Roman" w:hAnsi="Times New Roman" w:cs="Times New Roman"/>
          <w:color w:val="000000"/>
          <w:sz w:val="24"/>
          <w:szCs w:val="24"/>
        </w:rPr>
        <w:t xml:space="preserve">SÇD Raporunda </w:t>
      </w:r>
      <w:r w:rsidRPr="00376E40">
        <w:rPr>
          <w:rFonts w:ascii="Times New Roman" w:hAnsi="Times New Roman" w:cs="Times New Roman"/>
          <w:color w:val="000000"/>
          <w:sz w:val="24"/>
          <w:szCs w:val="24"/>
        </w:rPr>
        <w:t xml:space="preserve">Şekil 12.2 ile verilen haritada, korunan alan su kütlesi drenaj alanında kalan düzensiz döküm sahaları da görülmektedir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Yeraltı suyu kuyuların kayıt altına alınması ve tüm çekimlerin kontrolü sağlanmalıdır.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Göller ve nehirler çevresinde bulunan düzensiz döküm sahalarının göllerden uzakta düzenli depolama alanında birleştirilmelidir.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Su kaynakları yakınlarında besi maddesi ve pestisit kullanımının sınırlandırılması ve iyi tarım uygulamaları kodunun uygulanmasına yönelik NHYP’de önerilen önlemlerin takibinin yapılması gerekmektedir. </w:t>
      </w:r>
    </w:p>
    <w:p w:rsidR="00732DEB"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Gül işleme tesislerinden kaynaklanan atık</w:t>
      </w:r>
      <w:r w:rsidR="00DD162C">
        <w:rPr>
          <w:rFonts w:ascii="Times New Roman" w:hAnsi="Times New Roman" w:cs="Times New Roman"/>
          <w:color w:val="000000"/>
          <w:sz w:val="24"/>
          <w:szCs w:val="24"/>
        </w:rPr>
        <w:t xml:space="preserve"> </w:t>
      </w:r>
      <w:r w:rsidRPr="00376E40">
        <w:rPr>
          <w:rFonts w:ascii="Times New Roman" w:hAnsi="Times New Roman" w:cs="Times New Roman"/>
          <w:color w:val="000000"/>
          <w:sz w:val="24"/>
          <w:szCs w:val="24"/>
        </w:rPr>
        <w:t>suyun, sızdırm</w:t>
      </w:r>
      <w:r w:rsidR="00DD162C">
        <w:rPr>
          <w:rFonts w:ascii="Times New Roman" w:hAnsi="Times New Roman" w:cs="Times New Roman"/>
          <w:color w:val="000000"/>
          <w:sz w:val="24"/>
          <w:szCs w:val="24"/>
        </w:rPr>
        <w:t>asız lagünlerde bekletilmelidir.</w:t>
      </w:r>
    </w:p>
    <w:p w:rsidR="00DD162C" w:rsidRDefault="00DD162C" w:rsidP="00DD162C">
      <w:pPr>
        <w:autoSpaceDE w:val="0"/>
        <w:autoSpaceDN w:val="0"/>
        <w:adjustRightInd w:val="0"/>
        <w:spacing w:after="0" w:line="240" w:lineRule="auto"/>
        <w:jc w:val="both"/>
        <w:rPr>
          <w:rFonts w:ascii="Times New Roman" w:hAnsi="Times New Roman" w:cs="Times New Roman"/>
          <w:color w:val="000000"/>
          <w:sz w:val="24"/>
          <w:szCs w:val="24"/>
        </w:rPr>
      </w:pPr>
    </w:p>
    <w:p w:rsidR="00DD162C" w:rsidRPr="00DD162C" w:rsidRDefault="00DD162C" w:rsidP="00DD162C">
      <w:pPr>
        <w:autoSpaceDE w:val="0"/>
        <w:autoSpaceDN w:val="0"/>
        <w:adjustRightInd w:val="0"/>
        <w:spacing w:after="0" w:line="240" w:lineRule="auto"/>
        <w:jc w:val="both"/>
        <w:rPr>
          <w:rFonts w:ascii="Times New Roman" w:hAnsi="Times New Roman" w:cs="Times New Roman"/>
          <w:color w:val="000000"/>
          <w:sz w:val="24"/>
          <w:szCs w:val="24"/>
        </w:rPr>
      </w:pP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lastRenderedPageBreak/>
        <w:t xml:space="preserve">NHYP taşkın yönetimi konusuna doğrudan atıfta bulunmamaktadır. Taşkın yönetimi ele alınmalı ve gereksinimler uygun bir şekilde belirlenmelidir. SÇD kapsamında, bir sonraki döngüde Taşkın Yönetim Planı çıktıları kullanılarak NHYP’de taşkın yönetimine dair ek tedbirlerin alınmasını önerilmektedir.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Mermercilik faaliyeti yapan tesislere arıtma sistemleri kurulmalıdır.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Krom madenciliği yapan tesislere kuşaklama kanalı, sızdırmaz havuz kapasitesi planlaması yapılmalıdır ve oluşan çamurun yönetmeliğe uygun bertarafı sağlanmalıdır. </w:t>
      </w:r>
    </w:p>
    <w:p w:rsidR="00732DEB" w:rsidRPr="00376E40" w:rsidRDefault="00732DEB" w:rsidP="00A9083B">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376E40">
        <w:rPr>
          <w:rFonts w:ascii="Times New Roman" w:hAnsi="Times New Roman" w:cs="Times New Roman"/>
          <w:color w:val="000000"/>
          <w:sz w:val="24"/>
          <w:szCs w:val="24"/>
        </w:rPr>
        <w:t xml:space="preserve">Akaryakıt istasyonlarına yağ tutucu yapılmalıdır. </w:t>
      </w:r>
    </w:p>
    <w:bookmarkEnd w:id="0"/>
    <w:bookmarkEnd w:id="1"/>
    <w:bookmarkEnd w:id="2"/>
    <w:bookmarkEnd w:id="3"/>
    <w:p w:rsidR="002748F3" w:rsidRPr="00803C05" w:rsidRDefault="002748F3" w:rsidP="00803C05">
      <w:pPr>
        <w:keepLines/>
        <w:tabs>
          <w:tab w:val="left" w:pos="425"/>
          <w:tab w:val="left" w:pos="851"/>
        </w:tabs>
        <w:spacing w:before="200" w:after="200" w:line="276" w:lineRule="auto"/>
        <w:jc w:val="both"/>
        <w:rPr>
          <w:rFonts w:ascii="Times New Roman" w:eastAsia="Times New Roman" w:hAnsi="Times New Roman" w:cs="Times New Roman"/>
          <w:sz w:val="24"/>
          <w:szCs w:val="24"/>
        </w:rPr>
      </w:pPr>
      <w:r w:rsidRPr="00376E40">
        <w:rPr>
          <w:rFonts w:ascii="Times New Roman" w:eastAsia="Times New Roman" w:hAnsi="Times New Roman" w:cs="Times New Roman"/>
          <w:b/>
          <w:sz w:val="24"/>
          <w:szCs w:val="24"/>
        </w:rPr>
        <w:t>Sonuç olarak</w:t>
      </w:r>
      <w:r w:rsidR="00803C05" w:rsidRPr="00376E40">
        <w:rPr>
          <w:rFonts w:ascii="Times New Roman" w:eastAsia="Times New Roman" w:hAnsi="Times New Roman" w:cs="Times New Roman"/>
          <w:b/>
          <w:sz w:val="24"/>
          <w:szCs w:val="24"/>
        </w:rPr>
        <w:t>;</w:t>
      </w:r>
      <w:r w:rsidRPr="00376E40">
        <w:rPr>
          <w:rFonts w:ascii="Times New Roman" w:eastAsia="Times New Roman" w:hAnsi="Times New Roman" w:cs="Times New Roman"/>
          <w:sz w:val="24"/>
          <w:szCs w:val="24"/>
        </w:rPr>
        <w:t xml:space="preserve"> </w:t>
      </w:r>
      <w:r w:rsidR="00732DEB" w:rsidRPr="00376E40">
        <w:rPr>
          <w:rFonts w:ascii="Times New Roman" w:eastAsia="Times New Roman" w:hAnsi="Times New Roman" w:cs="Times New Roman"/>
          <w:sz w:val="24"/>
          <w:szCs w:val="24"/>
        </w:rPr>
        <w:t>Burdur Havzası Nehir Havzası Y</w:t>
      </w:r>
      <w:r w:rsidRPr="00376E40">
        <w:rPr>
          <w:rFonts w:ascii="Times New Roman" w:eastAsia="Times New Roman" w:hAnsi="Times New Roman" w:cs="Times New Roman"/>
          <w:sz w:val="24"/>
          <w:szCs w:val="24"/>
        </w:rPr>
        <w:t>önetim Plan</w:t>
      </w:r>
      <w:r w:rsidR="00732DEB" w:rsidRPr="00376E40">
        <w:rPr>
          <w:rFonts w:ascii="Times New Roman" w:eastAsia="Times New Roman" w:hAnsi="Times New Roman" w:cs="Times New Roman"/>
          <w:sz w:val="24"/>
          <w:szCs w:val="24"/>
        </w:rPr>
        <w:t>ında</w:t>
      </w:r>
      <w:r w:rsidRPr="00376E40">
        <w:rPr>
          <w:rFonts w:ascii="Times New Roman" w:eastAsia="Times New Roman" w:hAnsi="Times New Roman" w:cs="Times New Roman"/>
          <w:sz w:val="24"/>
          <w:szCs w:val="24"/>
        </w:rPr>
        <w:t>; yukarıda yer alan SÇD tespit</w:t>
      </w:r>
      <w:r w:rsidR="00732DEB" w:rsidRPr="00376E40">
        <w:rPr>
          <w:rFonts w:ascii="Times New Roman" w:eastAsia="Times New Roman" w:hAnsi="Times New Roman" w:cs="Times New Roman"/>
          <w:sz w:val="24"/>
          <w:szCs w:val="24"/>
        </w:rPr>
        <w:t>, tedbir</w:t>
      </w:r>
      <w:r w:rsidRPr="00376E40">
        <w:rPr>
          <w:rFonts w:ascii="Times New Roman" w:eastAsia="Times New Roman" w:hAnsi="Times New Roman" w:cs="Times New Roman"/>
          <w:sz w:val="24"/>
          <w:szCs w:val="24"/>
        </w:rPr>
        <w:t xml:space="preserve"> ve önlemlerin</w:t>
      </w:r>
      <w:r w:rsidR="00732DEB" w:rsidRPr="00376E40">
        <w:rPr>
          <w:rFonts w:ascii="Times New Roman" w:eastAsia="Times New Roman" w:hAnsi="Times New Roman" w:cs="Times New Roman"/>
          <w:sz w:val="24"/>
          <w:szCs w:val="24"/>
        </w:rPr>
        <w:t>in</w:t>
      </w:r>
      <w:r w:rsidRPr="00376E40">
        <w:rPr>
          <w:rFonts w:ascii="Times New Roman" w:eastAsia="Times New Roman" w:hAnsi="Times New Roman" w:cs="Times New Roman"/>
          <w:sz w:val="24"/>
          <w:szCs w:val="24"/>
        </w:rPr>
        <w:t xml:space="preserve"> </w:t>
      </w:r>
      <w:r w:rsidR="00732DEB" w:rsidRPr="00376E40">
        <w:rPr>
          <w:rFonts w:ascii="Times New Roman" w:eastAsia="Times New Roman" w:hAnsi="Times New Roman" w:cs="Times New Roman"/>
          <w:sz w:val="24"/>
          <w:szCs w:val="24"/>
        </w:rPr>
        <w:t xml:space="preserve">nehir havza </w:t>
      </w:r>
      <w:r w:rsidR="00803C05" w:rsidRPr="00376E40">
        <w:rPr>
          <w:rFonts w:ascii="Times New Roman" w:eastAsia="Times New Roman" w:hAnsi="Times New Roman" w:cs="Times New Roman"/>
          <w:sz w:val="24"/>
          <w:szCs w:val="24"/>
        </w:rPr>
        <w:t xml:space="preserve">yönetim </w:t>
      </w:r>
      <w:r w:rsidRPr="00376E40">
        <w:rPr>
          <w:rFonts w:ascii="Times New Roman" w:eastAsia="Times New Roman" w:hAnsi="Times New Roman" w:cs="Times New Roman"/>
          <w:sz w:val="24"/>
          <w:szCs w:val="24"/>
        </w:rPr>
        <w:t>plan</w:t>
      </w:r>
      <w:r w:rsidR="00732DEB" w:rsidRPr="00376E40">
        <w:rPr>
          <w:rFonts w:ascii="Times New Roman" w:eastAsia="Times New Roman" w:hAnsi="Times New Roman" w:cs="Times New Roman"/>
          <w:sz w:val="24"/>
          <w:szCs w:val="24"/>
        </w:rPr>
        <w:t xml:space="preserve">ına </w:t>
      </w:r>
      <w:r w:rsidRPr="00376E40">
        <w:rPr>
          <w:rFonts w:ascii="Times New Roman" w:eastAsia="Times New Roman" w:hAnsi="Times New Roman" w:cs="Times New Roman"/>
          <w:sz w:val="24"/>
          <w:szCs w:val="24"/>
        </w:rPr>
        <w:t>eklenmediği tespit edilmiş o</w:t>
      </w:r>
      <w:r w:rsidR="009F0E7C" w:rsidRPr="00376E40">
        <w:rPr>
          <w:rFonts w:ascii="Times New Roman" w:eastAsia="Times New Roman" w:hAnsi="Times New Roman" w:cs="Times New Roman"/>
          <w:sz w:val="24"/>
          <w:szCs w:val="24"/>
        </w:rPr>
        <w:t>lup, plan</w:t>
      </w:r>
      <w:r w:rsidR="00732DEB" w:rsidRPr="00376E40">
        <w:rPr>
          <w:rFonts w:ascii="Times New Roman" w:eastAsia="Times New Roman" w:hAnsi="Times New Roman" w:cs="Times New Roman"/>
          <w:sz w:val="24"/>
          <w:szCs w:val="24"/>
        </w:rPr>
        <w:t xml:space="preserve">ın </w:t>
      </w:r>
      <w:r w:rsidR="009F0E7C" w:rsidRPr="00376E40">
        <w:rPr>
          <w:rFonts w:ascii="Times New Roman" w:eastAsia="Times New Roman" w:hAnsi="Times New Roman" w:cs="Times New Roman"/>
          <w:sz w:val="24"/>
          <w:szCs w:val="24"/>
        </w:rPr>
        <w:t xml:space="preserve">kabulünden/onayından </w:t>
      </w:r>
      <w:r w:rsidRPr="00376E40">
        <w:rPr>
          <w:rFonts w:ascii="Times New Roman" w:eastAsia="Times New Roman" w:hAnsi="Times New Roman" w:cs="Times New Roman"/>
          <w:sz w:val="24"/>
          <w:szCs w:val="24"/>
        </w:rPr>
        <w:t>önce plana entegrasyonu</w:t>
      </w:r>
      <w:r w:rsidR="00803C05" w:rsidRPr="00376E40">
        <w:rPr>
          <w:rFonts w:ascii="Times New Roman" w:eastAsia="Times New Roman" w:hAnsi="Times New Roman" w:cs="Times New Roman"/>
          <w:sz w:val="24"/>
          <w:szCs w:val="24"/>
        </w:rPr>
        <w:t>nun</w:t>
      </w:r>
      <w:r w:rsidRPr="00376E40">
        <w:rPr>
          <w:rFonts w:ascii="Times New Roman" w:eastAsia="Times New Roman" w:hAnsi="Times New Roman" w:cs="Times New Roman"/>
          <w:sz w:val="24"/>
          <w:szCs w:val="24"/>
        </w:rPr>
        <w:t xml:space="preserve"> sağlanması gerekmektedir.</w:t>
      </w:r>
    </w:p>
    <w:p w:rsidR="00155EB6" w:rsidRPr="009F0E7C" w:rsidRDefault="00155EB6" w:rsidP="002748F3">
      <w:pPr>
        <w:pStyle w:val="ListeParagraf"/>
        <w:keepLines/>
        <w:tabs>
          <w:tab w:val="left" w:pos="425"/>
          <w:tab w:val="left" w:pos="851"/>
        </w:tabs>
        <w:spacing w:before="200" w:after="200" w:line="23" w:lineRule="atLeast"/>
        <w:jc w:val="both"/>
        <w:rPr>
          <w:rFonts w:ascii="Times New Roman" w:eastAsia="Times New Roman" w:hAnsi="Times New Roman" w:cs="Times New Roman"/>
          <w:sz w:val="24"/>
          <w:szCs w:val="24"/>
        </w:rPr>
      </w:pPr>
    </w:p>
    <w:sectPr w:rsidR="00155EB6" w:rsidRPr="009F0E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C21" w:rsidRDefault="00E11C21" w:rsidP="00B17ED7">
      <w:pPr>
        <w:spacing w:after="0" w:line="240" w:lineRule="auto"/>
      </w:pPr>
      <w:r>
        <w:separator/>
      </w:r>
    </w:p>
  </w:endnote>
  <w:endnote w:type="continuationSeparator" w:id="0">
    <w:p w:rsidR="00E11C21" w:rsidRDefault="00E11C21" w:rsidP="00B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841192"/>
      <w:docPartObj>
        <w:docPartGallery w:val="Page Numbers (Bottom of Page)"/>
        <w:docPartUnique/>
      </w:docPartObj>
    </w:sdtPr>
    <w:sdtEndPr/>
    <w:sdtContent>
      <w:p w:rsidR="00A71441" w:rsidRDefault="00A71441">
        <w:pPr>
          <w:pStyle w:val="AltBilgi"/>
          <w:jc w:val="right"/>
        </w:pPr>
        <w:r>
          <w:fldChar w:fldCharType="begin"/>
        </w:r>
        <w:r>
          <w:instrText>PAGE   \* MERGEFORMAT</w:instrText>
        </w:r>
        <w:r>
          <w:fldChar w:fldCharType="separate"/>
        </w:r>
        <w:r w:rsidR="008321BD">
          <w:rPr>
            <w:noProof/>
          </w:rPr>
          <w:t>1</w:t>
        </w:r>
        <w:r>
          <w:fldChar w:fldCharType="end"/>
        </w:r>
      </w:p>
    </w:sdtContent>
  </w:sdt>
  <w:p w:rsidR="00A71441" w:rsidRDefault="00A714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C21" w:rsidRDefault="00E11C21" w:rsidP="00B17ED7">
      <w:pPr>
        <w:spacing w:after="0" w:line="240" w:lineRule="auto"/>
      </w:pPr>
      <w:r>
        <w:separator/>
      </w:r>
    </w:p>
  </w:footnote>
  <w:footnote w:type="continuationSeparator" w:id="0">
    <w:p w:rsidR="00E11C21" w:rsidRDefault="00E11C21" w:rsidP="00B17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16E3"/>
    <w:multiLevelType w:val="multilevel"/>
    <w:tmpl w:val="1C100EE2"/>
    <w:lvl w:ilvl="0">
      <w:start w:val="2"/>
      <w:numFmt w:val="decimal"/>
      <w:lvlText w:val="%1."/>
      <w:lvlJc w:val="left"/>
      <w:pPr>
        <w:ind w:left="390" w:hanging="390"/>
      </w:pPr>
      <w:rPr>
        <w:rFonts w:hint="default"/>
      </w:rPr>
    </w:lvl>
    <w:lvl w:ilvl="1">
      <w:start w:val="1"/>
      <w:numFmt w:val="decimal"/>
      <w:pStyle w:val="Stil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72E663C"/>
    <w:multiLevelType w:val="hybridMultilevel"/>
    <w:tmpl w:val="C4C8DC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B4"/>
    <w:rsid w:val="0000768A"/>
    <w:rsid w:val="000113E7"/>
    <w:rsid w:val="000122E6"/>
    <w:rsid w:val="0002778C"/>
    <w:rsid w:val="00031E99"/>
    <w:rsid w:val="0004677D"/>
    <w:rsid w:val="00055BE2"/>
    <w:rsid w:val="0006161D"/>
    <w:rsid w:val="00062348"/>
    <w:rsid w:val="00067392"/>
    <w:rsid w:val="000706C7"/>
    <w:rsid w:val="00073D39"/>
    <w:rsid w:val="000E72F1"/>
    <w:rsid w:val="0011104C"/>
    <w:rsid w:val="00123317"/>
    <w:rsid w:val="00124731"/>
    <w:rsid w:val="00126DB8"/>
    <w:rsid w:val="00135BA7"/>
    <w:rsid w:val="00140940"/>
    <w:rsid w:val="00152DCE"/>
    <w:rsid w:val="00155EB6"/>
    <w:rsid w:val="00191776"/>
    <w:rsid w:val="001D2476"/>
    <w:rsid w:val="001E3F32"/>
    <w:rsid w:val="001E610A"/>
    <w:rsid w:val="001F78CA"/>
    <w:rsid w:val="002748F3"/>
    <w:rsid w:val="002A3F7D"/>
    <w:rsid w:val="002A50EB"/>
    <w:rsid w:val="002B42DB"/>
    <w:rsid w:val="002D3E61"/>
    <w:rsid w:val="002F2F43"/>
    <w:rsid w:val="002F5578"/>
    <w:rsid w:val="003217A8"/>
    <w:rsid w:val="00324A59"/>
    <w:rsid w:val="003325A8"/>
    <w:rsid w:val="00337860"/>
    <w:rsid w:val="00344E6A"/>
    <w:rsid w:val="003575F2"/>
    <w:rsid w:val="00370181"/>
    <w:rsid w:val="00376E40"/>
    <w:rsid w:val="003F0634"/>
    <w:rsid w:val="00426310"/>
    <w:rsid w:val="00455726"/>
    <w:rsid w:val="00476333"/>
    <w:rsid w:val="00476D97"/>
    <w:rsid w:val="00486A28"/>
    <w:rsid w:val="004F0D05"/>
    <w:rsid w:val="0053049C"/>
    <w:rsid w:val="00534459"/>
    <w:rsid w:val="005644EE"/>
    <w:rsid w:val="0057446A"/>
    <w:rsid w:val="00586453"/>
    <w:rsid w:val="0059460E"/>
    <w:rsid w:val="005E199F"/>
    <w:rsid w:val="005F69E3"/>
    <w:rsid w:val="006A22FC"/>
    <w:rsid w:val="006A5868"/>
    <w:rsid w:val="006D29E0"/>
    <w:rsid w:val="006E237C"/>
    <w:rsid w:val="006E39EA"/>
    <w:rsid w:val="00724E0B"/>
    <w:rsid w:val="00732DEB"/>
    <w:rsid w:val="007367F0"/>
    <w:rsid w:val="007374D4"/>
    <w:rsid w:val="00761F49"/>
    <w:rsid w:val="00763BA2"/>
    <w:rsid w:val="00772197"/>
    <w:rsid w:val="00782214"/>
    <w:rsid w:val="007F30F2"/>
    <w:rsid w:val="00800CC0"/>
    <w:rsid w:val="00803C05"/>
    <w:rsid w:val="00813948"/>
    <w:rsid w:val="00815F21"/>
    <w:rsid w:val="008321BD"/>
    <w:rsid w:val="00860BE8"/>
    <w:rsid w:val="008926B4"/>
    <w:rsid w:val="008B3E24"/>
    <w:rsid w:val="008C59D5"/>
    <w:rsid w:val="008F25E3"/>
    <w:rsid w:val="00903BCC"/>
    <w:rsid w:val="0091189E"/>
    <w:rsid w:val="00930890"/>
    <w:rsid w:val="00951574"/>
    <w:rsid w:val="009712D5"/>
    <w:rsid w:val="00975874"/>
    <w:rsid w:val="009871F8"/>
    <w:rsid w:val="009954C1"/>
    <w:rsid w:val="009B061C"/>
    <w:rsid w:val="009B1DF9"/>
    <w:rsid w:val="009D3870"/>
    <w:rsid w:val="009F0E7C"/>
    <w:rsid w:val="009F2360"/>
    <w:rsid w:val="00A017B5"/>
    <w:rsid w:val="00A042C9"/>
    <w:rsid w:val="00A073D6"/>
    <w:rsid w:val="00A07418"/>
    <w:rsid w:val="00A326B2"/>
    <w:rsid w:val="00A71441"/>
    <w:rsid w:val="00A9083B"/>
    <w:rsid w:val="00AA53CE"/>
    <w:rsid w:val="00AD4EAD"/>
    <w:rsid w:val="00B00D82"/>
    <w:rsid w:val="00B17ED7"/>
    <w:rsid w:val="00B2240A"/>
    <w:rsid w:val="00B321CF"/>
    <w:rsid w:val="00B4510B"/>
    <w:rsid w:val="00B61DB1"/>
    <w:rsid w:val="00B80492"/>
    <w:rsid w:val="00BA521D"/>
    <w:rsid w:val="00BC6253"/>
    <w:rsid w:val="00BF063D"/>
    <w:rsid w:val="00C1264A"/>
    <w:rsid w:val="00C33511"/>
    <w:rsid w:val="00C36887"/>
    <w:rsid w:val="00C45AE0"/>
    <w:rsid w:val="00C72F21"/>
    <w:rsid w:val="00C84644"/>
    <w:rsid w:val="00C94D16"/>
    <w:rsid w:val="00CF6D17"/>
    <w:rsid w:val="00CF75A2"/>
    <w:rsid w:val="00D20E3A"/>
    <w:rsid w:val="00D436F5"/>
    <w:rsid w:val="00D75127"/>
    <w:rsid w:val="00D8319A"/>
    <w:rsid w:val="00DB0E46"/>
    <w:rsid w:val="00DB7D76"/>
    <w:rsid w:val="00DD162C"/>
    <w:rsid w:val="00DD2C24"/>
    <w:rsid w:val="00E11C21"/>
    <w:rsid w:val="00E51040"/>
    <w:rsid w:val="00E5777A"/>
    <w:rsid w:val="00E65535"/>
    <w:rsid w:val="00E8652E"/>
    <w:rsid w:val="00E96D33"/>
    <w:rsid w:val="00EF09D7"/>
    <w:rsid w:val="00EF0A73"/>
    <w:rsid w:val="00EF3183"/>
    <w:rsid w:val="00F05D8C"/>
    <w:rsid w:val="00F753A9"/>
    <w:rsid w:val="00F84E36"/>
    <w:rsid w:val="00F94D32"/>
    <w:rsid w:val="00FA372D"/>
    <w:rsid w:val="00FA5244"/>
    <w:rsid w:val="00FB6701"/>
    <w:rsid w:val="00FC2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4AE0D-E2BE-454E-901B-03844C1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3">
    <w:name w:val="Stil3"/>
    <w:basedOn w:val="Normal"/>
    <w:uiPriority w:val="99"/>
    <w:rsid w:val="008926B4"/>
    <w:pPr>
      <w:numPr>
        <w:ilvl w:val="1"/>
        <w:numId w:val="1"/>
      </w:numPr>
      <w:pBdr>
        <w:top w:val="single" w:sz="24" w:space="0" w:color="E2E4EC"/>
        <w:left w:val="single" w:sz="24" w:space="0" w:color="E2E4EC"/>
        <w:bottom w:val="single" w:sz="24" w:space="0" w:color="E2E4EC"/>
        <w:right w:val="single" w:sz="24" w:space="0" w:color="E2E4EC"/>
      </w:pBdr>
      <w:shd w:val="clear" w:color="auto" w:fill="E2E4EC"/>
      <w:spacing w:before="200" w:after="200" w:line="276" w:lineRule="auto"/>
      <w:jc w:val="both"/>
      <w:outlineLvl w:val="1"/>
    </w:pPr>
    <w:rPr>
      <w:rFonts w:ascii="Arial Narrow" w:eastAsia="Times New Roman" w:hAnsi="Arial Narrow" w:cs="Times New Roman"/>
      <w:caps/>
      <w:color w:val="003768"/>
      <w:spacing w:val="15"/>
      <w:sz w:val="24"/>
      <w:szCs w:val="24"/>
      <w:lang w:val="x-none"/>
    </w:rPr>
  </w:style>
  <w:style w:type="paragraph" w:styleId="DipnotMetni">
    <w:name w:val="footnote text"/>
    <w:basedOn w:val="Normal"/>
    <w:link w:val="DipnotMetniChar"/>
    <w:uiPriority w:val="99"/>
    <w:semiHidden/>
    <w:unhideWhenUsed/>
    <w:rsid w:val="00B17E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7ED7"/>
    <w:rPr>
      <w:sz w:val="20"/>
      <w:szCs w:val="20"/>
    </w:rPr>
  </w:style>
  <w:style w:type="character" w:styleId="DipnotBavurusu">
    <w:name w:val="footnote reference"/>
    <w:aliases w:val="Footnote symbol,BVI fnr,16 Point,Superscript 6 Point,ftref,Footnote Reference Char Char Char,Carattere Char Carattere Carattere Char Carattere Char Carattere Char Char Char1 Char"/>
    <w:uiPriority w:val="99"/>
    <w:rsid w:val="00B17ED7"/>
    <w:rPr>
      <w:rFonts w:cs="Times New Roman"/>
      <w:vertAlign w:val="superscript"/>
    </w:rPr>
  </w:style>
  <w:style w:type="character" w:styleId="Kpr">
    <w:name w:val="Hyperlink"/>
    <w:uiPriority w:val="99"/>
    <w:rsid w:val="00B17ED7"/>
    <w:rPr>
      <w:rFonts w:cs="Times New Roman"/>
      <w:color w:val="0000FF"/>
      <w:u w:val="single"/>
    </w:rPr>
  </w:style>
  <w:style w:type="paragraph" w:styleId="ListeParagraf">
    <w:name w:val="List Paragraph"/>
    <w:basedOn w:val="Normal"/>
    <w:uiPriority w:val="34"/>
    <w:qFormat/>
    <w:rsid w:val="009B1DF9"/>
    <w:pPr>
      <w:ind w:left="720"/>
      <w:contextualSpacing/>
    </w:pPr>
  </w:style>
  <w:style w:type="paragraph" w:customStyle="1" w:styleId="Default">
    <w:name w:val="Default"/>
    <w:rsid w:val="0004677D"/>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A71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1441"/>
  </w:style>
  <w:style w:type="paragraph" w:styleId="AltBilgi">
    <w:name w:val="footer"/>
    <w:basedOn w:val="Normal"/>
    <w:link w:val="AltBilgiChar"/>
    <w:uiPriority w:val="99"/>
    <w:unhideWhenUsed/>
    <w:rsid w:val="00A71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5704-F26E-46D7-8295-7621C12F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HAMAMCI</dc:creator>
  <cp:keywords/>
  <dc:description/>
  <cp:lastModifiedBy>Aysun Boşça</cp:lastModifiedBy>
  <cp:revision>2</cp:revision>
  <dcterms:created xsi:type="dcterms:W3CDTF">2022-01-31T12:35:00Z</dcterms:created>
  <dcterms:modified xsi:type="dcterms:W3CDTF">2022-01-31T12:35:00Z</dcterms:modified>
</cp:coreProperties>
</file>