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bookmarkStart w:id="0" w:name="_GoBack"/>
      <w:bookmarkEnd w:id="0"/>
    </w:p>
    <w:tbl>
      <w:tblPr>
        <w:tblW w:w="10060" w:type="dxa"/>
        <w:tblLayout w:type="fixed"/>
        <w:tblCellMar>
          <w:left w:w="70" w:type="dxa"/>
          <w:right w:w="70" w:type="dxa"/>
        </w:tblCellMar>
        <w:tblLook w:val="04A0" w:firstRow="1" w:lastRow="0" w:firstColumn="1" w:lastColumn="0" w:noHBand="0" w:noVBand="1"/>
      </w:tblPr>
      <w:tblGrid>
        <w:gridCol w:w="699"/>
        <w:gridCol w:w="918"/>
        <w:gridCol w:w="1208"/>
        <w:gridCol w:w="2428"/>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(Değişik:</w:t>
            </w:r>
            <w:r w:rsidR="001637A0">
              <w:rPr>
                <w:rFonts w:ascii="Calibri" w:hAnsi="Calibri" w:cs="Calibri"/>
                <w:b/>
                <w:bCs/>
                <w:color w:val="000000" w:themeColor="text1"/>
                <w:sz w:val="22"/>
                <w:szCs w:val="22"/>
                <w:lang w:eastAsia="tr-TR"/>
              </w:rPr>
              <w:t xml:space="preserve"> </w:t>
            </w:r>
            <w:r>
              <w:rPr>
                <w:rFonts w:ascii="Calibri" w:hAnsi="Calibri" w:cs="Calibri"/>
                <w:b/>
                <w:bCs/>
                <w:color w:val="000000" w:themeColor="text1"/>
                <w:sz w:val="22"/>
                <w:szCs w:val="22"/>
                <w:lang w:eastAsia="tr-TR"/>
              </w:rPr>
              <w:t xml:space="preserve">RG-21/9/2019-30895)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954AC4">
        <w:trPr>
          <w:trHeight w:val="64"/>
        </w:trPr>
        <w:tc>
          <w:tcPr>
            <w:tcW w:w="699"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918"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208"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428"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954AC4">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18"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08"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28"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954AC4">
        <w:trPr>
          <w:trHeight w:val="26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18"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8"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954AC4">
        <w:trPr>
          <w:trHeight w:val="576"/>
        </w:trPr>
        <w:tc>
          <w:tcPr>
            <w:tcW w:w="282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061"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954AC4">
        <w:trPr>
          <w:trHeight w:val="324"/>
        </w:trPr>
        <w:tc>
          <w:tcPr>
            <w:tcW w:w="282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0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w:t>
      </w:r>
      <w:r w:rsidR="001637A0">
        <w:rPr>
          <w:rFonts w:asciiTheme="minorHAnsi" w:hAnsiTheme="minorHAnsi" w:cstheme="minorHAnsi"/>
          <w:b/>
          <w:bCs/>
          <w:sz w:val="20"/>
          <w:shd w:val="clear" w:color="auto" w:fill="FFFFFF"/>
        </w:rPr>
        <w:t xml:space="preserve"> </w:t>
      </w:r>
      <w:r>
        <w:rPr>
          <w:rFonts w:asciiTheme="minorHAnsi" w:hAnsiTheme="minorHAnsi" w:cstheme="minorHAnsi"/>
          <w:b/>
          <w:bCs/>
          <w:sz w:val="20"/>
          <w:shd w:val="clear" w:color="auto" w:fill="FFFFFF"/>
        </w:rPr>
        <w:t xml:space="preserve">RG-21/9/2019-30895)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Yıllara Yaygın İnşaat </w:t>
            </w:r>
            <w:proofErr w:type="spellStart"/>
            <w:r w:rsidRPr="00DD5F0B">
              <w:rPr>
                <w:rFonts w:asciiTheme="minorHAnsi" w:hAnsiTheme="minorHAnsi" w:cstheme="minorHAnsi"/>
                <w:b/>
                <w:bCs/>
                <w:sz w:val="20"/>
                <w:shd w:val="clear" w:color="auto" w:fill="FFFFFF"/>
              </w:rPr>
              <w:t>Hakediş</w:t>
            </w:r>
            <w:proofErr w:type="spellEnd"/>
            <w:r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İŞ HACMİ </w:t>
      </w:r>
      <w:proofErr w:type="spellStart"/>
      <w:r w:rsidRPr="00DD5F0B">
        <w:rPr>
          <w:rFonts w:asciiTheme="minorHAnsi" w:hAnsiTheme="minorHAnsi" w:cstheme="minorHAnsi"/>
          <w:b/>
          <w:bCs/>
          <w:sz w:val="20"/>
          <w:shd w:val="clear" w:color="auto" w:fill="FFFFFF"/>
        </w:rPr>
        <w:t>Bİlgileri</w:t>
      </w:r>
      <w:proofErr w:type="spellEnd"/>
      <w:r w:rsidRPr="00DD5F0B">
        <w:rPr>
          <w:rFonts w:asciiTheme="minorHAnsi" w:hAnsiTheme="minorHAnsi" w:cstheme="minorHAnsi"/>
          <w:b/>
          <w:bCs/>
          <w:sz w:val="20"/>
          <w:shd w:val="clear" w:color="auto" w:fill="FFFFFF"/>
        </w:rPr>
        <w:t xml:space="preserve">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2-Başvurunun yapıldığı yıldan önceki yıla ait bilanço bilgileri sunulmalıdır.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İş hacmi, başvuru sahibinin başvurunun yapıldığı yıldan önceki yıla ait cirosunu gösteren gelir tablosuna göre belirlenir.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9907" w:type="dxa"/>
        <w:tblInd w:w="8" w:type="dxa"/>
        <w:tblLayout w:type="fixed"/>
        <w:tblCellMar>
          <w:left w:w="0" w:type="dxa"/>
          <w:right w:w="0" w:type="dxa"/>
        </w:tblCellMar>
        <w:tblLook w:val="0000" w:firstRow="0" w:lastRow="0" w:firstColumn="0" w:lastColumn="0" w:noHBand="0" w:noVBand="0"/>
      </w:tblPr>
      <w:tblGrid>
        <w:gridCol w:w="2252"/>
        <w:gridCol w:w="3686"/>
        <w:gridCol w:w="3969"/>
      </w:tblGrid>
      <w:tr w:rsidR="00846E4C" w:rsidRPr="00DD5F0B" w:rsidTr="004B1D1C">
        <w:trPr>
          <w:cantSplit/>
          <w:trHeight w:val="465"/>
        </w:trPr>
        <w:tc>
          <w:tcPr>
            <w:tcW w:w="2252"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655"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4B1D1C">
        <w:trPr>
          <w:cantSplit/>
          <w:trHeight w:val="465"/>
        </w:trPr>
        <w:tc>
          <w:tcPr>
            <w:tcW w:w="2252"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655"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4B1D1C">
        <w:trPr>
          <w:cantSplit/>
          <w:trHeight w:val="465"/>
        </w:trPr>
        <w:tc>
          <w:tcPr>
            <w:tcW w:w="2252"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86"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969"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4B1D1C">
        <w:trPr>
          <w:trHeight w:val="540"/>
        </w:trPr>
        <w:tc>
          <w:tcPr>
            <w:tcW w:w="2252"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86"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969"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(Değişik:</w:t>
      </w:r>
      <w:r w:rsidR="001637A0">
        <w:rPr>
          <w:rFonts w:asciiTheme="minorHAnsi" w:hAnsiTheme="minorHAnsi" w:cstheme="minorHAnsi"/>
          <w:b/>
          <w:bCs/>
          <w:sz w:val="20"/>
          <w:shd w:val="clear" w:color="auto" w:fill="FFFFFF"/>
        </w:rPr>
        <w:t xml:space="preserve"> </w:t>
      </w:r>
      <w:r w:rsidRPr="00DD5F0B">
        <w:rPr>
          <w:rFonts w:asciiTheme="minorHAnsi" w:hAnsiTheme="minorHAnsi" w:cstheme="minorHAnsi"/>
          <w:b/>
          <w:bCs/>
          <w:sz w:val="20"/>
          <w:shd w:val="clear" w:color="auto" w:fill="FFFFFF"/>
        </w:rPr>
        <w:t xml:space="preserve">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w:t>
      </w:r>
      <w:r w:rsidR="001637A0">
        <w:rPr>
          <w:rFonts w:asciiTheme="minorHAnsi" w:hAnsiTheme="minorHAnsi" w:cstheme="minorHAnsi"/>
          <w:color w:val="000000"/>
          <w:sz w:val="20"/>
        </w:rPr>
        <w:t xml:space="preserve"> </w:t>
      </w:r>
      <w:r w:rsidRPr="00DD5F0B">
        <w:rPr>
          <w:rFonts w:asciiTheme="minorHAnsi" w:hAnsiTheme="minorHAnsi" w:cstheme="minorHAnsi"/>
          <w:color w:val="000000"/>
          <w:sz w:val="20"/>
        </w:rPr>
        <w:t>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EF" w:rsidRDefault="009B19EF" w:rsidP="000A6C94">
      <w:r>
        <w:separator/>
      </w:r>
    </w:p>
  </w:endnote>
  <w:endnote w:type="continuationSeparator" w:id="0">
    <w:p w:rsidR="009B19EF" w:rsidRDefault="009B19E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EF" w:rsidRDefault="009B19EF" w:rsidP="000A6C94">
      <w:r>
        <w:separator/>
      </w:r>
    </w:p>
  </w:footnote>
  <w:footnote w:type="continuationSeparator" w:id="0">
    <w:p w:rsidR="009B19EF" w:rsidRDefault="009B19EF"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637A0"/>
    <w:rsid w:val="001714CC"/>
    <w:rsid w:val="001B17B8"/>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2E1A"/>
    <w:rsid w:val="003F61F2"/>
    <w:rsid w:val="004003D1"/>
    <w:rsid w:val="00404D45"/>
    <w:rsid w:val="004452E3"/>
    <w:rsid w:val="004515E5"/>
    <w:rsid w:val="00466574"/>
    <w:rsid w:val="00472AED"/>
    <w:rsid w:val="00487C5F"/>
    <w:rsid w:val="004B1D1C"/>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54AC4"/>
    <w:rsid w:val="00983740"/>
    <w:rsid w:val="009905C0"/>
    <w:rsid w:val="00991F48"/>
    <w:rsid w:val="009B14D8"/>
    <w:rsid w:val="009B19EF"/>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DF5259"/>
    <w:rsid w:val="00E03A41"/>
    <w:rsid w:val="00E10AF3"/>
    <w:rsid w:val="00E146D1"/>
    <w:rsid w:val="00E17D36"/>
    <w:rsid w:val="00E269F2"/>
    <w:rsid w:val="00E35826"/>
    <w:rsid w:val="00E365B8"/>
    <w:rsid w:val="00E37807"/>
    <w:rsid w:val="00E4641F"/>
    <w:rsid w:val="00E73117"/>
    <w:rsid w:val="00E75D75"/>
    <w:rsid w:val="00E83B1D"/>
    <w:rsid w:val="00EA187A"/>
    <w:rsid w:val="00EA4A96"/>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0A27"/>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E095-8393-4E4B-A91E-387C50A8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2410</Words>
  <Characters>13741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Ahmet Gencbay</cp:lastModifiedBy>
  <cp:revision>2</cp:revision>
  <cp:lastPrinted>2019-09-23T08:18:00Z</cp:lastPrinted>
  <dcterms:created xsi:type="dcterms:W3CDTF">2020-02-06T06:42:00Z</dcterms:created>
  <dcterms:modified xsi:type="dcterms:W3CDTF">2020-02-06T06:42:00Z</dcterms:modified>
</cp:coreProperties>
</file>