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3B" w:rsidRDefault="003A7F12" w:rsidP="003A7F12">
      <w:pPr>
        <w:spacing w:after="0" w:line="276" w:lineRule="auto"/>
        <w:jc w:val="center"/>
        <w:rPr>
          <w:rFonts w:eastAsia="Times New Roman" w:cstheme="minorHAnsi"/>
          <w:b/>
          <w:bCs/>
          <w:color w:val="1A1A1E"/>
          <w:lang w:eastAsia="tr-TR"/>
        </w:rPr>
      </w:pPr>
      <w:r>
        <w:rPr>
          <w:rFonts w:eastAsia="Times New Roman" w:cstheme="minorHAnsi"/>
          <w:b/>
          <w:bCs/>
          <w:color w:val="1A1A1E"/>
          <w:lang w:eastAsia="tr-TR"/>
        </w:rPr>
        <w:t>YDS (</w:t>
      </w:r>
      <w:r w:rsidR="00D30B3B" w:rsidRPr="00B22A07">
        <w:rPr>
          <w:rFonts w:eastAsia="Times New Roman" w:cstheme="minorHAnsi"/>
          <w:b/>
          <w:bCs/>
          <w:color w:val="1A1A1E"/>
          <w:lang w:eastAsia="tr-TR"/>
        </w:rPr>
        <w:t xml:space="preserve">YAPI DENETİM SİSTEMİ) </w:t>
      </w:r>
      <w:r w:rsidR="00D30B3B">
        <w:rPr>
          <w:rFonts w:eastAsia="Times New Roman" w:cstheme="minorHAnsi"/>
          <w:b/>
          <w:bCs/>
          <w:color w:val="1A1A1E"/>
          <w:lang w:eastAsia="tr-TR"/>
        </w:rPr>
        <w:t xml:space="preserve">HESAP </w:t>
      </w:r>
      <w:r w:rsidR="00D30B3B" w:rsidRPr="00B22A07">
        <w:rPr>
          <w:rFonts w:eastAsia="Times New Roman" w:cstheme="minorHAnsi"/>
          <w:b/>
          <w:bCs/>
          <w:color w:val="1A1A1E"/>
          <w:lang w:eastAsia="tr-TR"/>
        </w:rPr>
        <w:t>BAŞVURU</w:t>
      </w:r>
      <w:r w:rsidR="00D30B3B">
        <w:rPr>
          <w:rFonts w:eastAsia="Times New Roman" w:cstheme="minorHAnsi"/>
          <w:b/>
          <w:bCs/>
          <w:color w:val="1A1A1E"/>
          <w:lang w:eastAsia="tr-TR"/>
        </w:rPr>
        <w:t>SU</w:t>
      </w:r>
      <w:r w:rsidR="00AA4CB4">
        <w:rPr>
          <w:rFonts w:eastAsia="Times New Roman" w:cstheme="minorHAnsi"/>
          <w:b/>
          <w:bCs/>
          <w:color w:val="1A1A1E"/>
          <w:lang w:eastAsia="tr-TR"/>
        </w:rPr>
        <w:t xml:space="preserve"> İÇİN GEREKLİ ADIMLAR</w:t>
      </w:r>
    </w:p>
    <w:p w:rsidR="00B22A07" w:rsidRPr="00B22A07" w:rsidRDefault="00B22A07" w:rsidP="00B22A07">
      <w:pPr>
        <w:spacing w:after="0" w:line="276" w:lineRule="auto"/>
        <w:rPr>
          <w:rFonts w:eastAsia="Times New Roman" w:cstheme="minorHAnsi"/>
          <w:b/>
          <w:bCs/>
          <w:color w:val="1A1A1E"/>
          <w:lang w:eastAsia="tr-TR"/>
        </w:rPr>
      </w:pPr>
    </w:p>
    <w:p w:rsid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 xml:space="preserve">Arama motoruna </w:t>
      </w:r>
      <w:hyperlink r:id="rId5" w:history="1">
        <w:r w:rsidRPr="00B22A07">
          <w:rPr>
            <w:rStyle w:val="Kpr"/>
            <w:rFonts w:eastAsia="Times New Roman" w:cstheme="minorHAnsi"/>
            <w:lang w:eastAsia="tr-TR"/>
          </w:rPr>
          <w:t>https://yds.csb.gov.tr</w:t>
        </w:r>
      </w:hyperlink>
      <w:r w:rsidRPr="00B22A07">
        <w:rPr>
          <w:rFonts w:eastAsia="Times New Roman" w:cstheme="minorHAnsi"/>
          <w:color w:val="333333"/>
          <w:lang w:eastAsia="tr-TR"/>
        </w:rPr>
        <w:t xml:space="preserve"> yazılarak açılan sayfada sağ üstte yer </w:t>
      </w:r>
      <w:proofErr w:type="gramStart"/>
      <w:r w:rsidRPr="00B22A07">
        <w:rPr>
          <w:rFonts w:eastAsia="Times New Roman" w:cstheme="minorHAnsi"/>
          <w:color w:val="333333"/>
          <w:lang w:eastAsia="tr-TR"/>
        </w:rPr>
        <w:t xml:space="preserve">alan </w:t>
      </w:r>
      <w:r w:rsidRPr="00B22A07">
        <w:rPr>
          <w:rFonts w:eastAsia="Times New Roman" w:cstheme="minorHAnsi"/>
          <w:color w:val="FF0000"/>
          <w:highlight w:val="red"/>
          <w:lang w:eastAsia="tr-TR"/>
        </w:rPr>
        <w:t>.</w:t>
      </w:r>
      <w:r w:rsidRPr="00B22A07">
        <w:rPr>
          <w:rFonts w:eastAsia="Times New Roman" w:cstheme="minorHAnsi"/>
          <w:b/>
          <w:color w:val="FFFFFF" w:themeColor="background1"/>
          <w:highlight w:val="red"/>
          <w:lang w:eastAsia="tr-TR"/>
        </w:rPr>
        <w:t>YDS</w:t>
      </w:r>
      <w:proofErr w:type="gramEnd"/>
      <w:r w:rsidRPr="00B22A07">
        <w:rPr>
          <w:rFonts w:eastAsia="Times New Roman" w:cstheme="minorHAnsi"/>
          <w:b/>
          <w:color w:val="FFFFFF" w:themeColor="background1"/>
          <w:highlight w:val="red"/>
          <w:lang w:eastAsia="tr-TR"/>
        </w:rPr>
        <w:t xml:space="preserve"> GİRİŞ</w:t>
      </w:r>
      <w:r w:rsidRPr="00B22A07">
        <w:rPr>
          <w:rFonts w:eastAsia="Times New Roman" w:cstheme="minorHAnsi"/>
          <w:b/>
          <w:color w:val="FF0000"/>
          <w:highlight w:val="red"/>
          <w:lang w:eastAsia="tr-TR"/>
        </w:rPr>
        <w:t>.</w:t>
      </w:r>
      <w:r w:rsidRPr="00B22A07">
        <w:rPr>
          <w:rFonts w:eastAsia="Times New Roman" w:cstheme="minorHAnsi"/>
          <w:color w:val="FFFFFF" w:themeColor="background1"/>
          <w:lang w:eastAsia="tr-TR"/>
        </w:rPr>
        <w:t xml:space="preserve"> </w:t>
      </w:r>
      <w:proofErr w:type="gramStart"/>
      <w:r w:rsidRPr="00B22A07">
        <w:rPr>
          <w:rFonts w:eastAsia="Times New Roman" w:cstheme="minorHAnsi"/>
          <w:color w:val="333333"/>
          <w:lang w:eastAsia="tr-TR"/>
        </w:rPr>
        <w:t>sekmesinden</w:t>
      </w:r>
      <w:proofErr w:type="gramEnd"/>
      <w:r w:rsidRPr="00B22A07">
        <w:rPr>
          <w:rFonts w:eastAsia="Times New Roman" w:cstheme="minorHAnsi"/>
          <w:color w:val="333333"/>
          <w:lang w:eastAsia="tr-TR"/>
        </w:rPr>
        <w:t xml:space="preserve"> e-devlet şifresiyle kullanıcılar sisteme giriş yapabilir.</w:t>
      </w:r>
    </w:p>
    <w:p w:rsidR="00B22A07" w:rsidRP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>Açılan ekranda </w:t>
      </w:r>
      <w:r w:rsidRPr="00B22A07">
        <w:rPr>
          <w:rFonts w:eastAsia="Times New Roman" w:cstheme="minorHAnsi"/>
          <w:b/>
          <w:bCs/>
          <w:color w:val="333333"/>
          <w:lang w:eastAsia="tr-TR"/>
        </w:rPr>
        <w:t>hesap başvurusu</w:t>
      </w:r>
      <w:r w:rsidRPr="00B22A07">
        <w:rPr>
          <w:rFonts w:eastAsia="Times New Roman" w:cstheme="minorHAnsi"/>
          <w:color w:val="333333"/>
          <w:lang w:eastAsia="tr-TR"/>
        </w:rPr>
        <w:t xml:space="preserve"> sekmesine tıklanır. Ardından hangi hesap için başvuru yapılmak isteniliyorsa o işaretlenir.(Şantiye şefliği, </w:t>
      </w:r>
      <w:r>
        <w:rPr>
          <w:rFonts w:eastAsia="Times New Roman" w:cstheme="minorHAnsi"/>
          <w:color w:val="333333"/>
          <w:lang w:eastAsia="tr-TR"/>
        </w:rPr>
        <w:t xml:space="preserve">YKE, </w:t>
      </w:r>
      <w:r w:rsidRPr="00B22A07">
        <w:rPr>
          <w:rFonts w:eastAsia="Times New Roman" w:cstheme="minorHAnsi"/>
          <w:color w:val="333333"/>
          <w:lang w:eastAsia="tr-TR"/>
        </w:rPr>
        <w:t xml:space="preserve">Deney Yapan Eleman </w:t>
      </w:r>
      <w:proofErr w:type="spellStart"/>
      <w:r w:rsidRPr="00B22A07">
        <w:rPr>
          <w:rFonts w:eastAsia="Times New Roman" w:cstheme="minorHAnsi"/>
          <w:color w:val="333333"/>
          <w:lang w:eastAsia="tr-TR"/>
        </w:rPr>
        <w:t>v.s</w:t>
      </w:r>
      <w:proofErr w:type="spellEnd"/>
      <w:r w:rsidRPr="00B22A07">
        <w:rPr>
          <w:rFonts w:eastAsia="Times New Roman" w:cstheme="minorHAnsi"/>
          <w:color w:val="333333"/>
          <w:lang w:eastAsia="tr-TR"/>
        </w:rPr>
        <w:t>.)</w:t>
      </w:r>
    </w:p>
    <w:p w:rsid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>İstenilen bilgiler doldurularak başvuru yapılır.</w:t>
      </w:r>
    </w:p>
    <w:p w:rsid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>Başvurunuzu yaptıktan sonra hesabınız otomatik aktifleşirse sistemi kullanmaya başlayabilirsiniz.</w:t>
      </w:r>
    </w:p>
    <w:p w:rsid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>Başvurunuz “onay bekliyor” durumuna gelirse hesap başvurusu yapılan ekrandan </w:t>
      </w:r>
      <w:r w:rsidRPr="00B22A07">
        <w:rPr>
          <w:rFonts w:eastAsia="Times New Roman" w:cstheme="minorHAnsi"/>
          <w:b/>
          <w:bCs/>
          <w:color w:val="333333"/>
          <w:lang w:eastAsia="tr-TR"/>
        </w:rPr>
        <w:t>kullanım sözleşmesinin</w:t>
      </w:r>
      <w:r w:rsidRPr="00B22A07">
        <w:rPr>
          <w:rFonts w:eastAsia="Times New Roman" w:cstheme="minorHAnsi"/>
          <w:color w:val="333333"/>
          <w:lang w:eastAsia="tr-TR"/>
        </w:rPr>
        <w:t xml:space="preserve"> çıktısı alınarak </w:t>
      </w:r>
      <w:r>
        <w:rPr>
          <w:rFonts w:eastAsia="Times New Roman" w:cstheme="minorHAnsi"/>
          <w:color w:val="333333"/>
          <w:lang w:eastAsia="tr-TR"/>
        </w:rPr>
        <w:t xml:space="preserve">tüm sayfaları ile birlikte </w:t>
      </w:r>
      <w:r w:rsidRPr="00B22A07">
        <w:rPr>
          <w:rFonts w:eastAsia="Times New Roman" w:cstheme="minorHAnsi"/>
          <w:color w:val="333333"/>
          <w:lang w:eastAsia="tr-TR"/>
        </w:rPr>
        <w:t>kullanıcı yazan kısmı imzalanır.</w:t>
      </w:r>
    </w:p>
    <w:p w:rsidR="00B22A07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 xml:space="preserve">Dilekçe ekinde kullanım sözleşmesi ve istenilen diğer evraklar </w:t>
      </w:r>
      <w:r>
        <w:rPr>
          <w:rFonts w:eastAsia="Times New Roman" w:cstheme="minorHAnsi"/>
          <w:color w:val="333333"/>
          <w:lang w:eastAsia="tr-TR"/>
        </w:rPr>
        <w:t xml:space="preserve">İl Müdürlüklerinin </w:t>
      </w:r>
      <w:r w:rsidRPr="00B22A07">
        <w:rPr>
          <w:rFonts w:eastAsia="Times New Roman" w:cstheme="minorHAnsi"/>
          <w:color w:val="333333"/>
          <w:lang w:eastAsia="tr-TR"/>
        </w:rPr>
        <w:t>Evrak Kayıt birimine teslim edilir.</w:t>
      </w:r>
    </w:p>
    <w:p w:rsidR="00F26DF8" w:rsidRDefault="00B22A07" w:rsidP="00B22A07">
      <w:pPr>
        <w:pStyle w:val="ListeParagraf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color w:val="333333"/>
          <w:lang w:eastAsia="tr-TR"/>
        </w:rPr>
      </w:pPr>
      <w:r w:rsidRPr="00B22A07">
        <w:rPr>
          <w:rFonts w:eastAsia="Times New Roman" w:cstheme="minorHAnsi"/>
          <w:color w:val="333333"/>
          <w:lang w:eastAsia="tr-TR"/>
        </w:rPr>
        <w:t xml:space="preserve">Hesap Başvuruları başvuru sahibinin  </w:t>
      </w:r>
      <w:proofErr w:type="gramStart"/>
      <w:r w:rsidRPr="00B22A07">
        <w:rPr>
          <w:rFonts w:eastAsia="Times New Roman" w:cstheme="minorHAnsi"/>
          <w:color w:val="333333"/>
          <w:lang w:eastAsia="tr-TR"/>
        </w:rPr>
        <w:t>ikametgahının</w:t>
      </w:r>
      <w:proofErr w:type="gramEnd"/>
      <w:r w:rsidRPr="00B22A07">
        <w:rPr>
          <w:rFonts w:eastAsia="Times New Roman" w:cstheme="minorHAnsi"/>
          <w:color w:val="333333"/>
          <w:lang w:eastAsia="tr-TR"/>
        </w:rPr>
        <w:t xml:space="preserve"> bulunduğu ilin </w:t>
      </w:r>
      <w:r w:rsidR="00DB525C">
        <w:rPr>
          <w:rFonts w:eastAsia="Times New Roman" w:cstheme="minorHAnsi"/>
          <w:color w:val="333333"/>
          <w:lang w:eastAsia="tr-TR"/>
        </w:rPr>
        <w:t>İl</w:t>
      </w:r>
      <w:r w:rsidRPr="00B22A07">
        <w:rPr>
          <w:rFonts w:eastAsia="Times New Roman" w:cstheme="minorHAnsi"/>
          <w:color w:val="333333"/>
          <w:lang w:eastAsia="tr-TR"/>
        </w:rPr>
        <w:t xml:space="preserve"> Müdürlüğü tarafından onaylanabilir.</w:t>
      </w:r>
    </w:p>
    <w:p w:rsidR="009C08E7" w:rsidRPr="009C08E7" w:rsidRDefault="009C08E7" w:rsidP="009C08E7">
      <w:pPr>
        <w:pStyle w:val="ListeParagraf"/>
        <w:rPr>
          <w:rFonts w:eastAsia="Times New Roman" w:cstheme="minorHAnsi"/>
          <w:color w:val="333333"/>
          <w:lang w:eastAsia="tr-TR"/>
        </w:rPr>
      </w:pPr>
    </w:p>
    <w:p w:rsidR="009C08E7" w:rsidRDefault="009C08E7" w:rsidP="009C08E7">
      <w:pPr>
        <w:spacing w:after="0" w:line="276" w:lineRule="auto"/>
        <w:jc w:val="both"/>
        <w:rPr>
          <w:rFonts w:eastAsia="Times New Roman" w:cstheme="minorHAnsi"/>
          <w:color w:val="333333"/>
          <w:lang w:eastAsia="tr-TR"/>
        </w:rPr>
      </w:pPr>
      <w:r w:rsidRPr="009C08E7">
        <w:rPr>
          <w:rFonts w:eastAsia="Times New Roman" w:cstheme="minorHAnsi"/>
          <w:color w:val="333333"/>
          <w:lang w:eastAsia="tr-TR"/>
        </w:rPr>
        <w:t xml:space="preserve">Yapı Denetim Sistemi yazılımı üzerinden kullanıcı başvurusu yapacak olan kullanıcıların aşağıdaki hususlara dikkat etmesi gerekmektedir. </w:t>
      </w:r>
    </w:p>
    <w:p w:rsidR="00A9218D" w:rsidRDefault="00A9218D" w:rsidP="009C08E7">
      <w:pPr>
        <w:spacing w:after="0" w:line="276" w:lineRule="auto"/>
        <w:jc w:val="both"/>
        <w:rPr>
          <w:rFonts w:eastAsia="Times New Roman" w:cstheme="minorHAnsi"/>
          <w:color w:val="333333"/>
          <w:lang w:eastAsia="tr-TR"/>
        </w:rPr>
      </w:pPr>
    </w:p>
    <w:p w:rsidR="00A9218D" w:rsidRDefault="00A9218D" w:rsidP="009C08E7">
      <w:pPr>
        <w:spacing w:after="0" w:line="276" w:lineRule="auto"/>
        <w:jc w:val="both"/>
        <w:rPr>
          <w:rFonts w:eastAsia="Times New Roman" w:cstheme="minorHAnsi"/>
          <w:color w:val="333333"/>
          <w:lang w:eastAsia="tr-TR"/>
        </w:rPr>
      </w:pPr>
      <w:hyperlink r:id="rId6" w:history="1">
        <w:r w:rsidRPr="00A44F1E">
          <w:rPr>
            <w:rStyle w:val="Kpr"/>
            <w:rFonts w:eastAsia="Times New Roman" w:cstheme="minorHAnsi"/>
            <w:lang w:eastAsia="tr-TR"/>
          </w:rPr>
          <w:t>https://yds.cs</w:t>
        </w:r>
        <w:r w:rsidRPr="00A44F1E">
          <w:rPr>
            <w:rStyle w:val="Kpr"/>
            <w:rFonts w:eastAsia="Times New Roman" w:cstheme="minorHAnsi"/>
            <w:lang w:eastAsia="tr-TR"/>
          </w:rPr>
          <w:t>b</w:t>
        </w:r>
        <w:r w:rsidRPr="00A44F1E">
          <w:rPr>
            <w:rStyle w:val="Kpr"/>
            <w:rFonts w:eastAsia="Times New Roman" w:cstheme="minorHAnsi"/>
            <w:lang w:eastAsia="tr-TR"/>
          </w:rPr>
          <w:t>.gov.tr/</w:t>
        </w:r>
      </w:hyperlink>
      <w:r>
        <w:rPr>
          <w:rFonts w:eastAsia="Times New Roman" w:cstheme="minorHAnsi"/>
          <w:color w:val="333333"/>
          <w:lang w:eastAsia="tr-TR"/>
        </w:rPr>
        <w:t xml:space="preserve"> </w:t>
      </w:r>
      <w:proofErr w:type="gramStart"/>
      <w:r>
        <w:rPr>
          <w:rFonts w:eastAsia="Times New Roman" w:cstheme="minorHAnsi"/>
          <w:color w:val="333333"/>
          <w:lang w:eastAsia="tr-TR"/>
        </w:rPr>
        <w:t xml:space="preserve">adresinden </w:t>
      </w:r>
      <w:r w:rsidRPr="00B22A07">
        <w:rPr>
          <w:rFonts w:eastAsia="Times New Roman" w:cstheme="minorHAnsi"/>
          <w:color w:val="FF0000"/>
          <w:highlight w:val="red"/>
          <w:lang w:eastAsia="tr-TR"/>
        </w:rPr>
        <w:t>.</w:t>
      </w:r>
      <w:r w:rsidRPr="00B22A07">
        <w:rPr>
          <w:rFonts w:eastAsia="Times New Roman" w:cstheme="minorHAnsi"/>
          <w:b/>
          <w:color w:val="FFFFFF" w:themeColor="background1"/>
          <w:highlight w:val="red"/>
          <w:lang w:eastAsia="tr-TR"/>
        </w:rPr>
        <w:t>YDS</w:t>
      </w:r>
      <w:proofErr w:type="gramEnd"/>
      <w:r w:rsidRPr="00B22A07">
        <w:rPr>
          <w:rFonts w:eastAsia="Times New Roman" w:cstheme="minorHAnsi"/>
          <w:b/>
          <w:color w:val="FFFFFF" w:themeColor="background1"/>
          <w:highlight w:val="red"/>
          <w:lang w:eastAsia="tr-TR"/>
        </w:rPr>
        <w:t xml:space="preserve"> GİRİŞ</w:t>
      </w:r>
      <w:r w:rsidRPr="00B22A07">
        <w:rPr>
          <w:rFonts w:eastAsia="Times New Roman" w:cstheme="minorHAnsi"/>
          <w:b/>
          <w:color w:val="FF0000"/>
          <w:highlight w:val="red"/>
          <w:lang w:eastAsia="tr-TR"/>
        </w:rPr>
        <w:t>.</w:t>
      </w:r>
      <w:r w:rsidRPr="00B22A07">
        <w:rPr>
          <w:rFonts w:eastAsia="Times New Roman" w:cstheme="minorHAnsi"/>
          <w:color w:val="FFFFFF" w:themeColor="background1"/>
          <w:lang w:eastAsia="tr-TR"/>
        </w:rPr>
        <w:t xml:space="preserve"> </w:t>
      </w:r>
      <w:r w:rsidRPr="00B22A07">
        <w:rPr>
          <w:rFonts w:eastAsia="Times New Roman" w:cstheme="minorHAnsi"/>
          <w:color w:val="333333"/>
          <w:lang w:eastAsia="tr-TR"/>
        </w:rPr>
        <w:t>S</w:t>
      </w:r>
      <w:r w:rsidRPr="00B22A07">
        <w:rPr>
          <w:rFonts w:eastAsia="Times New Roman" w:cstheme="minorHAnsi"/>
          <w:color w:val="333333"/>
          <w:lang w:eastAsia="tr-TR"/>
        </w:rPr>
        <w:t>ekmesin</w:t>
      </w:r>
      <w:r>
        <w:rPr>
          <w:rFonts w:eastAsia="Times New Roman" w:cstheme="minorHAnsi"/>
          <w:color w:val="333333"/>
          <w:lang w:eastAsia="tr-TR"/>
        </w:rPr>
        <w:t>e tıklandıktan sonra;</w:t>
      </w:r>
    </w:p>
    <w:p w:rsidR="00A9218D" w:rsidRDefault="00A9218D" w:rsidP="009C08E7">
      <w:pPr>
        <w:spacing w:after="0" w:line="276" w:lineRule="auto"/>
        <w:jc w:val="both"/>
        <w:rPr>
          <w:rFonts w:eastAsia="Times New Roman" w:cstheme="minorHAnsi"/>
          <w:color w:val="333333"/>
          <w:lang w:eastAsia="tr-TR"/>
        </w:rPr>
      </w:pPr>
    </w:p>
    <w:p w:rsidR="009C08E7" w:rsidRPr="00256A6B" w:rsidRDefault="009C08E7" w:rsidP="00FC1992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proofErr w:type="gramStart"/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İlgili İdare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 Kullanıcıları</w:t>
      </w:r>
      <w:r w:rsidR="00FC1992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: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İ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dare adına sistemi kullanacak her bir kişi tarafından "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Bireysel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" seçeneğinden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>e-devlet aracılığıyla sisteme giriş yapıl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acak, sol menüdeki “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Hesap Başvurusu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b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ölümünden 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“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İlgili İdare Personeli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seçeneğinden 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“</w:t>
      </w:r>
      <w:r w:rsidR="00FC1992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Y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eni </w:t>
      </w:r>
      <w:r w:rsidR="00FC1992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B</w:t>
      </w:r>
      <w:r w:rsidR="00A9218D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aşvuru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yapılarak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bilgi girişleri sağlanacaktır, “</w:t>
      </w:r>
      <w:r w:rsidR="00FC1992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Kaydet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işlemi yapıldıktan sonra oluşan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, 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"Kullanım </w:t>
      </w:r>
      <w:proofErr w:type="spellStart"/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Sözleşmesi"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nin</w:t>
      </w:r>
      <w:proofErr w:type="spellEnd"/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çıktısı alınarak 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her sayfası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kişi</w:t>
      </w:r>
      <w:r w:rsidR="00FC1992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ve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birim amiri tarafından imzalanacak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, son say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fası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ise birim amiri v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e kişi tarafından imzalandıktan 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sonra birim amiri tarafı</w:t>
      </w:r>
      <w:r w:rsidR="00A9218D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mühürlen</w:t>
      </w:r>
      <w:r w:rsidR="00F52371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ecektir. </w:t>
      </w:r>
      <w:proofErr w:type="gramEnd"/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İ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lgili idare tarafından 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Kullanım Sözleşmesinin 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üst yazı ekinde Yapı İşleri Genel Müdürlüğü'ne gönderilmesi sonrasında kullanıcı hesap</w:t>
      </w:r>
      <w:r w:rsidR="001D1862" w:rsidRPr="00256A6B">
        <w:rPr>
          <w:rFonts w:eastAsia="Times New Roman" w:cstheme="minorHAnsi"/>
          <w:color w:val="333333"/>
          <w:sz w:val="20"/>
          <w:szCs w:val="20"/>
          <w:lang w:eastAsia="tr-TR"/>
        </w:rPr>
        <w:t>ları aktif hale getirilecektir.</w:t>
      </w:r>
    </w:p>
    <w:p w:rsidR="00A23008" w:rsidRPr="00256A6B" w:rsidRDefault="009C08E7" w:rsidP="00A23008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proofErr w:type="gramStart"/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İl Müdürlü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ğü Kullanıcıları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: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İl Müdürlüğü 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adına 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sistemi kullanacak her bir kişi tarafından "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Bireysel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" seçeneğinden e-devlet aracılığıyla sisteme giriş yapılacak, sol menüdeki “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Hesap Başvurusu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bölümünden “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İl Müdürlüğü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 Personeli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seçeneğinden “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Yeni Başvuru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yapılarak bilgi girişleri sağlanacaktır, “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Kaydet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” işlemi yapıldıktan sonra oluşan, </w:t>
      </w:r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"Kullanım </w:t>
      </w:r>
      <w:proofErr w:type="spellStart"/>
      <w:r w:rsidR="00A23008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Sözleşmesi"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nin</w:t>
      </w:r>
      <w:proofErr w:type="spellEnd"/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çıktısı alınarak her sayfası kişi ve birim amiri tarafından imzalanacak, son sayfası ise birim amiri ve kişi tarafından imzalandıktan sonra birim amiri tarafı mühürlenecektir. </w:t>
      </w:r>
      <w:proofErr w:type="gramEnd"/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>İl Müdürlüğü</w:t>
      </w:r>
      <w:r w:rsidR="00A23008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tarafından Kullanım Sözleşmesinin üst yazı ekinde Yapı İşleri Genel Müdürlüğü'ne gönderilmesi sonrasında kullanıcı hesapları aktif hale getirilecektir.</w:t>
      </w:r>
    </w:p>
    <w:p w:rsidR="009C08E7" w:rsidRPr="00256A6B" w:rsidRDefault="009C08E7" w:rsidP="00426BD9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Yapı Denetim Kuruluşları:</w:t>
      </w:r>
      <w:r w:rsidR="004F5A45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- "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YDS Kullanıcı Başvurusu" bölümünden firma tarafından "Tüzel Kişi" bölümünden başvuru yapılması gerekmektedir. </w:t>
      </w:r>
    </w:p>
    <w:p w:rsidR="009C08E7" w:rsidRDefault="009C08E7" w:rsidP="006A2B42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Laboratuvar Kuruluşları:</w:t>
      </w:r>
      <w:r w:rsidR="004F5A45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- "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YDS Kullanıcı Başvurusu" bölümünden firma tarafından "Tüzel Kişi" bölümünden başvuru yapılması gerekmektedir. </w:t>
      </w:r>
    </w:p>
    <w:p w:rsidR="007F4C1C" w:rsidRPr="007F4C1C" w:rsidRDefault="007F4C1C" w:rsidP="007F4C1C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Denetçiler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: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Sistemi kullanacak her bir kişi tarafından "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Bireysel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>" seçeneğinden e-devlet aracılığıyla sisteme giriş yapılacak, sol menüdeki “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Hesap Başvurusu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>” bölümünden “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Denetçi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>” seçeneğinden “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Yeni Başvuru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>” yapılarak bilgi girişleri sağlanacaktır, “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Kaydet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 xml:space="preserve">” işlemi yapıldıktan sonra oluşan, </w:t>
      </w:r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"Kullanım </w:t>
      </w:r>
      <w:proofErr w:type="spellStart"/>
      <w:r w:rsidRPr="007F4C1C">
        <w:rPr>
          <w:rFonts w:eastAsia="Times New Roman" w:cstheme="minorHAnsi"/>
          <w:b/>
          <w:color w:val="333333"/>
          <w:sz w:val="20"/>
          <w:szCs w:val="20"/>
          <w:lang w:eastAsia="tr-TR"/>
        </w:rPr>
        <w:t>Sözleşmesi"</w:t>
      </w:r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>nin</w:t>
      </w:r>
      <w:proofErr w:type="spellEnd"/>
      <w:r w:rsidRPr="007F4C1C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çıktısı alınarak her sayfası kişi tarafından imzalanacak ve gerekli evraklar ile birlikte dilekçe ekinde 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Yapı İşleri Genel Müdürlüğü'ne gönderilmesi sonrasında kullanıcı hesapları aktif hale getirilecektir.</w:t>
      </w:r>
      <w:bookmarkStart w:id="0" w:name="_GoBack"/>
      <w:bookmarkEnd w:id="0"/>
    </w:p>
    <w:p w:rsidR="009C08E7" w:rsidRPr="00256A6B" w:rsidRDefault="00A23008" w:rsidP="00B306D5">
      <w:pPr>
        <w:pStyle w:val="ListeParagraf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proofErr w:type="gramStart"/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Yardımcı Kontrol Elemanı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 (Mimar Mühendis), </w:t>
      </w:r>
      <w:r w:rsidR="009C08E7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Yardımcı Kontrol Elemanı, 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Deney Yapan Eleman, Numune Toplama Elemanı, Kalite Yöneticisi, </w:t>
      </w:r>
      <w:r w:rsidR="009C08E7"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Proje Müellifi ve Şantiye Şefleri:</w:t>
      </w:r>
      <w:r w:rsidR="009C08E7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S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istemi kullanacak her bir kişi tarafından "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Bireysel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" seçeneğinden e-devlet aracılığıyla sisteme giriş yapılacak, sol menüdeki “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Hesap Başvurusu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bölümünden “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Başvurulmak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İstenilen Kullanıcı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” 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türü seçilecek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“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Yeni Başvuru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” yapılarak bilgi girişleri sağlanacaktır, “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Kaydet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” işlemi yapıldıktan sonra oluşan, </w:t>
      </w:r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 xml:space="preserve">"Kullanım </w:t>
      </w:r>
      <w:proofErr w:type="spellStart"/>
      <w:r w:rsidRPr="00256A6B">
        <w:rPr>
          <w:rFonts w:eastAsia="Times New Roman" w:cstheme="minorHAnsi"/>
          <w:b/>
          <w:color w:val="333333"/>
          <w:sz w:val="20"/>
          <w:szCs w:val="20"/>
          <w:lang w:eastAsia="tr-TR"/>
        </w:rPr>
        <w:t>Sözleşmesi"</w:t>
      </w:r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>nin</w:t>
      </w:r>
      <w:proofErr w:type="spellEnd"/>
      <w:r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çıktısı alınarak her sayfası kişi tarafından imzalanacak</w:t>
      </w:r>
      <w:r w:rsidR="00256A6B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ve gerekli evraklar ile birlikte dilekçe ekinde İl Müdürlüğüne Hesap</w:t>
      </w:r>
      <w:r w:rsidR="007F4C1C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Başvurusu</w:t>
      </w:r>
      <w:r w:rsidR="00256A6B" w:rsidRPr="00256A6B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On</w:t>
      </w:r>
      <w:r w:rsidR="007F4C1C">
        <w:rPr>
          <w:rFonts w:eastAsia="Times New Roman" w:cstheme="minorHAnsi"/>
          <w:color w:val="333333"/>
          <w:sz w:val="20"/>
          <w:szCs w:val="20"/>
          <w:lang w:eastAsia="tr-TR"/>
        </w:rPr>
        <w:t xml:space="preserve">ayı için sunulduktan </w:t>
      </w:r>
      <w:r w:rsidR="007F4C1C" w:rsidRPr="00256A6B">
        <w:rPr>
          <w:rFonts w:eastAsia="Times New Roman" w:cstheme="minorHAnsi"/>
          <w:color w:val="333333"/>
          <w:sz w:val="20"/>
          <w:szCs w:val="20"/>
          <w:lang w:eastAsia="tr-TR"/>
        </w:rPr>
        <w:t>sonra kullanıcı hesapları aktif hale getirilecektir.</w:t>
      </w:r>
      <w:proofErr w:type="gramEnd"/>
    </w:p>
    <w:sectPr w:rsidR="009C08E7" w:rsidRPr="00256A6B" w:rsidSect="00256A6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C05AE"/>
    <w:multiLevelType w:val="hybridMultilevel"/>
    <w:tmpl w:val="40EAB5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50A"/>
    <w:multiLevelType w:val="hybridMultilevel"/>
    <w:tmpl w:val="1C1CE48A"/>
    <w:lvl w:ilvl="0" w:tplc="3760BA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7"/>
    <w:rsid w:val="00016FE2"/>
    <w:rsid w:val="001164C9"/>
    <w:rsid w:val="001D1862"/>
    <w:rsid w:val="00256A6B"/>
    <w:rsid w:val="00324348"/>
    <w:rsid w:val="003A7F12"/>
    <w:rsid w:val="004F5A45"/>
    <w:rsid w:val="007F4C1C"/>
    <w:rsid w:val="009C08E7"/>
    <w:rsid w:val="00A23008"/>
    <w:rsid w:val="00A9218D"/>
    <w:rsid w:val="00AA4CB4"/>
    <w:rsid w:val="00B22A07"/>
    <w:rsid w:val="00D30B3B"/>
    <w:rsid w:val="00DB525C"/>
    <w:rsid w:val="00F26DF8"/>
    <w:rsid w:val="00F52371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6028"/>
  <w15:chartTrackingRefBased/>
  <w15:docId w15:val="{6262693F-6107-4221-B40B-E6E05C5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2A07"/>
    <w:rPr>
      <w:b/>
      <w:bCs/>
    </w:rPr>
  </w:style>
  <w:style w:type="paragraph" w:styleId="ListeParagraf">
    <w:name w:val="List Paragraph"/>
    <w:basedOn w:val="Normal"/>
    <w:uiPriority w:val="34"/>
    <w:qFormat/>
    <w:rsid w:val="00B22A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2A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2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s.csb.gov.tr/" TargetMode="External"/><Relationship Id="rId5" Type="http://schemas.openxmlformats.org/officeDocument/2006/relationships/hyperlink" Target="https://yds.c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çebi</dc:creator>
  <cp:keywords/>
  <dc:description/>
  <cp:lastModifiedBy>murat çebi</cp:lastModifiedBy>
  <cp:revision>14</cp:revision>
  <dcterms:created xsi:type="dcterms:W3CDTF">2021-11-09T08:40:00Z</dcterms:created>
  <dcterms:modified xsi:type="dcterms:W3CDTF">2022-10-12T12:52:00Z</dcterms:modified>
</cp:coreProperties>
</file>