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B2F" w:rsidRDefault="00AA3B2F" w:rsidP="003D7BEC">
      <w:pPr>
        <w:jc w:val="center"/>
        <w:rPr>
          <w:b/>
        </w:rPr>
      </w:pPr>
      <w:r>
        <w:rPr>
          <w:b/>
        </w:rPr>
        <w:t>AGREGA VE DOĞALTAŞ MADENCİLİĞİ PROJELERİNDE DİKKAT EDİLMESİ</w:t>
      </w:r>
    </w:p>
    <w:p w:rsidR="006641CF" w:rsidRDefault="00AA3B2F" w:rsidP="003D7BEC">
      <w:pPr>
        <w:jc w:val="center"/>
        <w:rPr>
          <w:b/>
        </w:rPr>
      </w:pPr>
      <w:r>
        <w:rPr>
          <w:b/>
        </w:rPr>
        <w:t>GEREKEN HUSUSLAR</w:t>
      </w:r>
    </w:p>
    <w:p w:rsidR="000A34FD" w:rsidRDefault="00CE344C" w:rsidP="009D51F4">
      <w:pPr>
        <w:pStyle w:val="ListeParagraf"/>
        <w:numPr>
          <w:ilvl w:val="0"/>
          <w:numId w:val="2"/>
        </w:numPr>
        <w:jc w:val="both"/>
      </w:pPr>
      <w:r w:rsidRPr="00CE344C">
        <w:t>25</w:t>
      </w:r>
      <w:r w:rsidR="00996178">
        <w:t>.11 2014 ta</w:t>
      </w:r>
      <w:r w:rsidRPr="00CE344C">
        <w:t xml:space="preserve">rih ve 29186 Sayılı resmi </w:t>
      </w:r>
      <w:proofErr w:type="spellStart"/>
      <w:r w:rsidRPr="00CE344C">
        <w:t>Gazete’de</w:t>
      </w:r>
      <w:proofErr w:type="spellEnd"/>
      <w:r w:rsidRPr="00CE344C">
        <w:t xml:space="preserve"> yayımlanarak yürürlüğe giren Çevresel Etki Değerlendirmesi Yönetmeliği Ek-1 Listesi 27. Maddesi </w:t>
      </w:r>
      <w:r w:rsidRPr="002B2A02">
        <w:rPr>
          <w:b/>
        </w:rPr>
        <w:t>(a) bendi</w:t>
      </w:r>
      <w:r w:rsidR="002B2A02" w:rsidRPr="002B2A02">
        <w:rPr>
          <w:rFonts w:ascii="Calibri" w:hAnsi="Calibri" w:cs="Calibri"/>
          <w:b/>
          <w:color w:val="1C283D"/>
          <w:shd w:val="clear" w:color="auto" w:fill="FFFFFF"/>
        </w:rPr>
        <w:t xml:space="preserve">  </w:t>
      </w:r>
      <w:r w:rsidR="002B2A02" w:rsidRPr="002B2A02">
        <w:rPr>
          <w:rFonts w:ascii="Calibri" w:hAnsi="Calibri" w:cs="Calibri"/>
          <w:b/>
          <w:bCs/>
          <w:color w:val="1C283D"/>
          <w:shd w:val="clear" w:color="auto" w:fill="FFFFFF"/>
        </w:rPr>
        <w:t>(</w:t>
      </w:r>
      <w:proofErr w:type="gramStart"/>
      <w:r w:rsidR="002B2A02" w:rsidRPr="002B2A02">
        <w:rPr>
          <w:rFonts w:ascii="Calibri" w:hAnsi="Calibri" w:cs="Calibri"/>
          <w:b/>
          <w:bCs/>
          <w:color w:val="1C283D"/>
          <w:shd w:val="clear" w:color="auto" w:fill="FFFFFF"/>
        </w:rPr>
        <w:t>D</w:t>
      </w:r>
      <w:r w:rsidR="002B2A02" w:rsidRPr="002B2A02">
        <w:rPr>
          <w:b/>
        </w:rPr>
        <w:t>eğişik:RG</w:t>
      </w:r>
      <w:proofErr w:type="gramEnd"/>
      <w:r w:rsidR="002B2A02" w:rsidRPr="002B2A02">
        <w:rPr>
          <w:b/>
        </w:rPr>
        <w:t>-14/6/2018-30451) </w:t>
      </w:r>
      <w:r w:rsidRPr="002B2A02">
        <w:rPr>
          <w:b/>
        </w:rPr>
        <w:t xml:space="preserve">   “25 hektar</w:t>
      </w:r>
      <w:r w:rsidRPr="00CE344C">
        <w:rPr>
          <w:b/>
        </w:rPr>
        <w:t xml:space="preserve"> ve üzeri çalışma alanında (Kazı ve döküm alanı dâhil) planlanan açık işletmeler veya bu işletmelere ait “ÇED Gerekli Değildir” kararı bulunan projelere ilave olarak planlanan alan artışları,”</w:t>
      </w:r>
      <w:r>
        <w:rPr>
          <w:b/>
        </w:rPr>
        <w:t xml:space="preserve"> </w:t>
      </w:r>
      <w:r w:rsidRPr="00CE344C">
        <w:t xml:space="preserve">hükmü </w:t>
      </w:r>
      <w:r w:rsidR="000C3E57">
        <w:t>ve ayrıca 26.11.2018 tarih ve E.216512 sayılı yaz</w:t>
      </w:r>
      <w:r w:rsidR="002B2A02">
        <w:t xml:space="preserve">ımız kapsamında, “ÇED Olumlu” ve “ÇED Gerekli Değildir” kararı verilen madencilik projelerinde </w:t>
      </w:r>
      <w:r w:rsidR="00536321">
        <w:t xml:space="preserve">alansal </w:t>
      </w:r>
      <w:r w:rsidRPr="00CE344C">
        <w:t>kapasite artış</w:t>
      </w:r>
      <w:r w:rsidR="002B2A02">
        <w:t xml:space="preserve">ları ilişkin projelerde </w:t>
      </w:r>
      <w:r>
        <w:t>Bakanlığımıza başvuru yapılması gerektiği ilgililerine bildirilmelidir.</w:t>
      </w:r>
    </w:p>
    <w:p w:rsidR="002B2A02" w:rsidRDefault="002B2A02" w:rsidP="009D51F4">
      <w:pPr>
        <w:pStyle w:val="ListeParagraf"/>
        <w:jc w:val="both"/>
      </w:pPr>
      <w:r w:rsidRPr="002B2A02">
        <w:t>16.08.2017</w:t>
      </w:r>
      <w:r>
        <w:t xml:space="preserve"> tarih ve </w:t>
      </w:r>
      <w:r w:rsidRPr="002B2A02">
        <w:t>E.10682</w:t>
      </w:r>
      <w:r>
        <w:t xml:space="preserve"> yazımızın 16. Maddesinde de belirtildiği üzere </w:t>
      </w:r>
      <w:r w:rsidRPr="002B2A02">
        <w:t>Madenlerin çıkarılmasına ilişkin projelerde üretim miktarında artış olması veya patlayıcı madde</w:t>
      </w:r>
      <w:r>
        <w:t xml:space="preserve"> </w:t>
      </w:r>
      <w:r w:rsidRPr="002B2A02">
        <w:t>miktarında artış olması durumunda ÇED Yönetmeliğinin 16.maddesi kapsamında hazırlanacak</w:t>
      </w:r>
      <w:r>
        <w:t xml:space="preserve"> </w:t>
      </w:r>
      <w:r w:rsidRPr="002B2A02">
        <w:t>Proje Tanıtım Dosyası ile ilgili Valiliğe başvuru yapılması</w:t>
      </w:r>
      <w:r>
        <w:t xml:space="preserve"> gerekmektedir. </w:t>
      </w:r>
    </w:p>
    <w:p w:rsidR="000C3E57" w:rsidRDefault="000C3E57" w:rsidP="009D51F4">
      <w:pPr>
        <w:pStyle w:val="ListeParagraf"/>
        <w:jc w:val="both"/>
      </w:pPr>
    </w:p>
    <w:p w:rsidR="002B2A02" w:rsidRDefault="002B2A02" w:rsidP="009D51F4">
      <w:pPr>
        <w:pStyle w:val="ListeParagraf"/>
        <w:jc w:val="both"/>
      </w:pPr>
      <w:r>
        <w:t>Diğer taraftan agrega ve doğal taş s</w:t>
      </w:r>
      <w:r w:rsidR="00210023">
        <w:t>ektörüne ilişkin Proje Tanıtım D</w:t>
      </w:r>
      <w:r>
        <w:t>osyalarında;</w:t>
      </w:r>
    </w:p>
    <w:p w:rsidR="002B2A02" w:rsidRDefault="002B2A02" w:rsidP="009D51F4">
      <w:pPr>
        <w:pStyle w:val="ListeParagraf"/>
        <w:jc w:val="both"/>
      </w:pPr>
    </w:p>
    <w:p w:rsidR="00210023" w:rsidRDefault="00AA3B2F" w:rsidP="008B36C7">
      <w:pPr>
        <w:pStyle w:val="ListeParagraf"/>
        <w:numPr>
          <w:ilvl w:val="0"/>
          <w:numId w:val="3"/>
        </w:numPr>
        <w:jc w:val="both"/>
      </w:pPr>
      <w:proofErr w:type="gramStart"/>
      <w:r w:rsidRPr="00AA3B2F">
        <w:t xml:space="preserve">Projenin </w:t>
      </w:r>
      <w:r>
        <w:t>teknik olmayan özeti bölümünde; k</w:t>
      </w:r>
      <w:r w:rsidRPr="00AA3B2F">
        <w:t xml:space="preserve">apasite artışı faaliyetlerinde, faaliyete ait daha önce alınmış kapsam dışı, ÇED Gerekli Değildir ve ÇED Olumlu </w:t>
      </w:r>
      <w:r>
        <w:t>kararları ile ilgili bilgilerin</w:t>
      </w:r>
      <w:r w:rsidRPr="00AA3B2F">
        <w:t>,  ocak, kırma eleme vb. tesislerin mevcut, planlanan artış ve toplam</w:t>
      </w:r>
      <w:r>
        <w:t xml:space="preserve"> artış miktarın alan</w:t>
      </w:r>
      <w:r w:rsidRPr="00AA3B2F">
        <w:t xml:space="preserve"> ve</w:t>
      </w:r>
      <w:r>
        <w:t xml:space="preserve"> üretim artışı olarak verilmesi, p</w:t>
      </w:r>
      <w:r w:rsidRPr="00AA3B2F">
        <w:t>lanlanan ve mevcut du</w:t>
      </w:r>
      <w:r>
        <w:t>rumun tablo olarak gösterilmesi,</w:t>
      </w:r>
      <w:proofErr w:type="gramEnd"/>
    </w:p>
    <w:p w:rsidR="009D51F4" w:rsidRDefault="00AA3B2F" w:rsidP="008B36C7">
      <w:pPr>
        <w:pStyle w:val="ListeParagraf"/>
        <w:numPr>
          <w:ilvl w:val="0"/>
          <w:numId w:val="3"/>
        </w:numPr>
        <w:jc w:val="both"/>
      </w:pPr>
      <w:r w:rsidRPr="00AA3B2F">
        <w:t>Projenin özellikleri bölümünde yıllık üretim</w:t>
      </w:r>
      <w:r w:rsidR="009D51F4">
        <w:t xml:space="preserve">in, </w:t>
      </w:r>
      <w:r w:rsidRPr="00AA3B2F">
        <w:t>muhtemel görü</w:t>
      </w:r>
      <w:r w:rsidR="009D51F4">
        <w:t>nür rezerv miktarları</w:t>
      </w:r>
      <w:r w:rsidRPr="00AA3B2F">
        <w:t xml:space="preserve"> </w:t>
      </w:r>
      <w:r w:rsidR="009D51F4">
        <w:t>ve</w:t>
      </w:r>
      <w:r>
        <w:t xml:space="preserve"> </w:t>
      </w:r>
      <w:r w:rsidRPr="00AA3B2F">
        <w:t>proje ömrü</w:t>
      </w:r>
      <w:r w:rsidR="009D51F4">
        <w:t>nün</w:t>
      </w:r>
      <w:r w:rsidRPr="00AA3B2F">
        <w:t xml:space="preserve"> </w:t>
      </w:r>
      <w:r w:rsidR="009D51F4">
        <w:t>hesaplama yöntemleriyle birlikte verilmesi,</w:t>
      </w:r>
    </w:p>
    <w:p w:rsidR="009D51F4" w:rsidRDefault="009D51F4" w:rsidP="008B36C7">
      <w:pPr>
        <w:pStyle w:val="ListeParagraf"/>
        <w:numPr>
          <w:ilvl w:val="0"/>
          <w:numId w:val="3"/>
        </w:numPr>
        <w:jc w:val="both"/>
      </w:pPr>
      <w:r>
        <w:t>Çalışma süreler</w:t>
      </w:r>
      <w:r w:rsidR="00AA3B2F" w:rsidRPr="00AA3B2F">
        <w:t>i</w:t>
      </w:r>
      <w:r w:rsidR="00D13DBA">
        <w:t>nin</w:t>
      </w:r>
      <w:r>
        <w:t xml:space="preserve"> </w:t>
      </w:r>
      <w:r w:rsidR="00AA3B2F" w:rsidRPr="00AA3B2F">
        <w:t>(inşaat-işletme), işletme yöntemi</w:t>
      </w:r>
      <w:r w:rsidR="00D13DBA">
        <w:t>nin</w:t>
      </w:r>
      <w:r w:rsidR="00AA3B2F" w:rsidRPr="00AA3B2F">
        <w:t xml:space="preserve">, </w:t>
      </w:r>
      <w:proofErr w:type="gramStart"/>
      <w:r w:rsidR="00AA3B2F" w:rsidRPr="00AA3B2F">
        <w:t>ekipman</w:t>
      </w:r>
      <w:proofErr w:type="gramEnd"/>
      <w:r w:rsidR="00AA3B2F" w:rsidRPr="00AA3B2F">
        <w:t xml:space="preserve"> </w:t>
      </w:r>
      <w:r>
        <w:t xml:space="preserve">teknik özellikleri </w:t>
      </w:r>
      <w:r w:rsidR="00AA3B2F" w:rsidRPr="00AA3B2F">
        <w:t>ve sayıları</w:t>
      </w:r>
      <w:r w:rsidR="00D13DBA">
        <w:t>nın</w:t>
      </w:r>
      <w:r w:rsidR="00AA3B2F">
        <w:t>,</w:t>
      </w:r>
      <w:r w:rsidR="00AA3B2F" w:rsidRPr="00AA3B2F">
        <w:t xml:space="preserve"> malzemenin yoğunluğu</w:t>
      </w:r>
      <w:r w:rsidR="00D13DBA">
        <w:t>nun</w:t>
      </w:r>
      <w:r w:rsidR="00AA3B2F" w:rsidRPr="00AA3B2F">
        <w:t>, basamak yüksekliği</w:t>
      </w:r>
      <w:r w:rsidR="00D13DBA">
        <w:t>nin</w:t>
      </w:r>
      <w:r w:rsidR="00AA3B2F" w:rsidRPr="00AA3B2F">
        <w:t>, genişliği</w:t>
      </w:r>
      <w:r w:rsidR="00D13DBA">
        <w:t>nin</w:t>
      </w:r>
      <w:r w:rsidR="00AA3B2F" w:rsidRPr="00AA3B2F">
        <w:t>, şev açısı</w:t>
      </w:r>
      <w:r w:rsidR="00D13DBA">
        <w:t>nın</w:t>
      </w:r>
      <w:r w:rsidR="00AA3B2F" w:rsidRPr="00AA3B2F">
        <w:t>, kaç basamak açılmasının planlandığı</w:t>
      </w:r>
      <w:r w:rsidR="00D13DBA">
        <w:t>nın</w:t>
      </w:r>
      <w:r w:rsidR="00AA3B2F" w:rsidRPr="00AA3B2F">
        <w:t xml:space="preserve">, kırma-eleme tesisinin kapasitesi (ton/yıl) </w:t>
      </w:r>
      <w:r>
        <w:t xml:space="preserve">ve ayrıca kırıcı kapasitelerinin, </w:t>
      </w:r>
      <w:r w:rsidR="00AA3B2F" w:rsidRPr="00AA3B2F">
        <w:t>işletme yöntemi</w:t>
      </w:r>
      <w:r>
        <w:t>nin</w:t>
      </w:r>
      <w:r w:rsidR="00AA3B2F" w:rsidRPr="00AA3B2F">
        <w:t>, toz indirgeme yöntemi</w:t>
      </w:r>
      <w:r>
        <w:t xml:space="preserve"> belirtilmesi,</w:t>
      </w:r>
    </w:p>
    <w:p w:rsidR="009D51F4" w:rsidRDefault="00AA3B2F" w:rsidP="008B36C7">
      <w:pPr>
        <w:pStyle w:val="ListeParagraf"/>
        <w:numPr>
          <w:ilvl w:val="0"/>
          <w:numId w:val="3"/>
        </w:numPr>
        <w:jc w:val="both"/>
      </w:pPr>
      <w:r w:rsidRPr="00AA3B2F">
        <w:t>ÇED ve Planlama Genel Müdürlüğü’nün 08.07.2009 tarih ve 5102-40174 sayılı Genelgesi kapsamında tesisteki toz kaynağı olan her bir ünitenin (</w:t>
      </w:r>
      <w:proofErr w:type="spellStart"/>
      <w:r w:rsidRPr="00AA3B2F">
        <w:t>bunker</w:t>
      </w:r>
      <w:proofErr w:type="spellEnd"/>
      <w:r w:rsidRPr="00AA3B2F">
        <w:t>, kırıcılar, elekler, bantlar) kapalı ortam içerisine alınacağının ve kapalı ortam içerisine alınan ünitelere toz indirgeme sistemi (torbalı filtre) kurulacağının taahhüt edilmesi</w:t>
      </w:r>
      <w:r w:rsidR="00D13DBA">
        <w:t>,</w:t>
      </w:r>
    </w:p>
    <w:p w:rsidR="00AA3B2F" w:rsidRPr="00AA3B2F" w:rsidRDefault="00D13DBA" w:rsidP="008B36C7">
      <w:pPr>
        <w:pStyle w:val="ListeParagraf"/>
        <w:numPr>
          <w:ilvl w:val="0"/>
          <w:numId w:val="3"/>
        </w:numPr>
        <w:jc w:val="both"/>
      </w:pPr>
      <w:r>
        <w:t>K</w:t>
      </w:r>
      <w:r w:rsidR="00AA3B2F" w:rsidRPr="00AA3B2F">
        <w:t>ırma-eleme tesisinin ocağa olan mesafesi, hafriyat yapılıp yapılmayacağı, kazı işleminin, yükleme ve nakliyenin ne şekilde gerçekleştirileceği gibi hususları da içerecek şekilde üretim yönteminin detaylandırılarak açıklanması, açık ocak pla</w:t>
      </w:r>
      <w:r w:rsidR="00210023">
        <w:t>nına kot değerlerinin eklenmesi,</w:t>
      </w:r>
    </w:p>
    <w:p w:rsidR="00AA3B2F" w:rsidRPr="00AA3B2F" w:rsidRDefault="00AA3B2F" w:rsidP="008B36C7">
      <w:pPr>
        <w:pStyle w:val="ListeParagraf"/>
        <w:numPr>
          <w:ilvl w:val="0"/>
          <w:numId w:val="3"/>
        </w:numPr>
        <w:jc w:val="both"/>
      </w:pPr>
      <w:r w:rsidRPr="00AA3B2F">
        <w:t xml:space="preserve">Projedeki tüm ünitelerin alan </w:t>
      </w:r>
      <w:r w:rsidR="00D13DBA">
        <w:t xml:space="preserve">miktarı </w:t>
      </w:r>
      <w:r w:rsidR="003D7BEC">
        <w:t xml:space="preserve">ve </w:t>
      </w:r>
      <w:r w:rsidR="003D7BEC" w:rsidRPr="00AA3B2F">
        <w:t>koordinatları</w:t>
      </w:r>
      <w:r w:rsidR="00D13DBA">
        <w:t xml:space="preserve"> ile </w:t>
      </w:r>
      <w:proofErr w:type="gramStart"/>
      <w:r w:rsidRPr="00AA3B2F">
        <w:t>birlikte  ayrı</w:t>
      </w:r>
      <w:proofErr w:type="gramEnd"/>
      <w:r w:rsidRPr="00AA3B2F">
        <w:t xml:space="preserve"> ayrı verilmesi (</w:t>
      </w:r>
      <w:r w:rsidR="00D13DBA">
        <w:t xml:space="preserve">çalışma alanı, ocak, </w:t>
      </w:r>
      <w:r w:rsidRPr="00AA3B2F">
        <w:t xml:space="preserve">bitkisel toprak, pasa, </w:t>
      </w:r>
      <w:r w:rsidR="00D13DBA">
        <w:t xml:space="preserve">stok alanı, </w:t>
      </w:r>
      <w:r w:rsidRPr="00AA3B2F">
        <w:t xml:space="preserve">Kırma-Eleme Tesisi, Hazır Beton Tesisi, idari bina, şantiye </w:t>
      </w:r>
      <w:proofErr w:type="spellStart"/>
      <w:r w:rsidRPr="00AA3B2F">
        <w:t>vb</w:t>
      </w:r>
      <w:proofErr w:type="spellEnd"/>
      <w:r w:rsidRPr="00AA3B2F">
        <w:t xml:space="preserve"> dahil), dosya içerisinde ve eklerindeki haritalarda ocak alanı, kırma eleme tesisi, pasa </w:t>
      </w:r>
      <w:r w:rsidR="00D13DBA">
        <w:t>a</w:t>
      </w:r>
      <w:r w:rsidRPr="00AA3B2F">
        <w:t xml:space="preserve">lanı, stok alanı, bitkisel toprak alanı vb. tüm ünitelere ait koordinatların verilmesi, haritada alanların </w:t>
      </w:r>
      <w:r w:rsidR="00210023">
        <w:t>koordinatları ile işaretlenmesi,</w:t>
      </w:r>
    </w:p>
    <w:p w:rsidR="004E6AED" w:rsidRPr="004E6AED" w:rsidRDefault="004E6AED" w:rsidP="008B36C7">
      <w:pPr>
        <w:pStyle w:val="ListeParagraf"/>
        <w:numPr>
          <w:ilvl w:val="0"/>
          <w:numId w:val="3"/>
        </w:numPr>
        <w:jc w:val="both"/>
      </w:pPr>
      <w:r w:rsidRPr="004E6AED">
        <w:t xml:space="preserve">Proje alanı yakınında kreş, cami, okul, mezarlık, hastane </w:t>
      </w:r>
      <w:proofErr w:type="spellStart"/>
      <w:r w:rsidRPr="004E6AED">
        <w:t>vb</w:t>
      </w:r>
      <w:proofErr w:type="spellEnd"/>
      <w:r w:rsidRPr="004E6AED">
        <w:t xml:space="preserve"> mesafesi belirtilerek hassas bir yerleşim olup olmadığının açıklanması</w:t>
      </w:r>
      <w:r w:rsidR="00210023">
        <w:t>,</w:t>
      </w:r>
    </w:p>
    <w:p w:rsidR="00B13F17" w:rsidRPr="00AA3B2F" w:rsidRDefault="00B13F17" w:rsidP="008B36C7">
      <w:pPr>
        <w:pStyle w:val="ListeParagraf"/>
        <w:numPr>
          <w:ilvl w:val="0"/>
          <w:numId w:val="3"/>
        </w:numPr>
        <w:jc w:val="both"/>
      </w:pPr>
      <w:r w:rsidRPr="00AA3B2F">
        <w:t xml:space="preserve">Arazi hazırlık çalışmalarının yapılıp yapılmayacağının açıklanarak bitkisel toprak var ise kalınlığı, miktarı, nerede ve nasıl depolanacağı, arazi ıslahında kullanılana kadar nasıl muhafaza </w:t>
      </w:r>
      <w:proofErr w:type="gramStart"/>
      <w:r w:rsidRPr="00AA3B2F">
        <w:t>edileceğinin  ve</w:t>
      </w:r>
      <w:proofErr w:type="gramEnd"/>
      <w:r w:rsidRPr="00AA3B2F">
        <w:t xml:space="preserve"> nasıl değerlendirileceğinin </w:t>
      </w:r>
      <w:r w:rsidR="00210023">
        <w:t>belirtilmesi,</w:t>
      </w:r>
    </w:p>
    <w:p w:rsidR="00B13F17" w:rsidRPr="00AA3B2F" w:rsidRDefault="00B13F17" w:rsidP="008B36C7">
      <w:pPr>
        <w:pStyle w:val="ListeParagraf"/>
        <w:numPr>
          <w:ilvl w:val="0"/>
          <w:numId w:val="3"/>
        </w:numPr>
        <w:jc w:val="both"/>
      </w:pPr>
      <w:r w:rsidRPr="00AA3B2F">
        <w:t>Hafriyat malzemesi var ise miktarının açıklanarak nasıl değerlendirileceğinin belirtilmesi,</w:t>
      </w:r>
    </w:p>
    <w:p w:rsidR="00B13F17" w:rsidRDefault="00B13F17" w:rsidP="004E6AED">
      <w:pPr>
        <w:pStyle w:val="ListeParagraf"/>
        <w:jc w:val="both"/>
      </w:pPr>
    </w:p>
    <w:p w:rsidR="00AA3B2F" w:rsidRPr="00AA3B2F" w:rsidRDefault="00AA3B2F" w:rsidP="00DE0B02">
      <w:pPr>
        <w:pStyle w:val="ListeParagraf"/>
        <w:numPr>
          <w:ilvl w:val="0"/>
          <w:numId w:val="3"/>
        </w:numPr>
        <w:jc w:val="both"/>
      </w:pPr>
      <w:r w:rsidRPr="00AA3B2F">
        <w:lastRenderedPageBreak/>
        <w:t>Proje alanlarına ait (Ocak, Kırma-Eleme Tesisi vb.)  fotoğrafların ÇED raporuna</w:t>
      </w:r>
      <w:r w:rsidR="008B36C7">
        <w:t>/Proje Tanıtım Dosyasına</w:t>
      </w:r>
      <w:r w:rsidRPr="00AA3B2F">
        <w:t xml:space="preserve"> eklenmesi</w:t>
      </w:r>
      <w:r w:rsidR="00210023">
        <w:t>,</w:t>
      </w:r>
    </w:p>
    <w:p w:rsidR="00AA3B2F" w:rsidRPr="00AA3B2F" w:rsidRDefault="00AA3B2F" w:rsidP="009D51F4">
      <w:pPr>
        <w:pStyle w:val="ListeParagraf"/>
        <w:numPr>
          <w:ilvl w:val="0"/>
          <w:numId w:val="3"/>
        </w:numPr>
        <w:jc w:val="both"/>
      </w:pPr>
      <w:r w:rsidRPr="00AA3B2F">
        <w:t xml:space="preserve">İş akım şemanın projeye göre detaylandırılması ve bu işlemlerin toz hesaplamalarında dikkate alınması, </w:t>
      </w:r>
    </w:p>
    <w:p w:rsidR="00AA3B2F" w:rsidRPr="00AA3B2F" w:rsidRDefault="00AA3B2F" w:rsidP="00C72BAD">
      <w:pPr>
        <w:pStyle w:val="ListeParagraf"/>
        <w:numPr>
          <w:ilvl w:val="0"/>
          <w:numId w:val="3"/>
        </w:numPr>
        <w:jc w:val="both"/>
      </w:pPr>
      <w:r w:rsidRPr="00AA3B2F">
        <w:t>Ocaklarda taban kotunun belirtilerek belirtilen seviyenin altına inilmeyeceğinin taahhüt edilmesi,</w:t>
      </w:r>
    </w:p>
    <w:p w:rsidR="00AA3B2F" w:rsidRPr="00AA3B2F" w:rsidRDefault="00AA3B2F" w:rsidP="0065405F">
      <w:pPr>
        <w:pStyle w:val="ListeParagraf"/>
        <w:numPr>
          <w:ilvl w:val="0"/>
          <w:numId w:val="3"/>
        </w:numPr>
        <w:jc w:val="both"/>
      </w:pPr>
      <w:r w:rsidRPr="00AA3B2F">
        <w:t xml:space="preserve">Ocaktan alınan malzemenin yoğunluğunun </w:t>
      </w:r>
      <w:proofErr w:type="gramStart"/>
      <w:r w:rsidR="00210023" w:rsidRPr="00AA3B2F">
        <w:t>literatürden</w:t>
      </w:r>
      <w:proofErr w:type="gramEnd"/>
      <w:r w:rsidRPr="00AA3B2F">
        <w:t xml:space="preserve"> mi yoksa sahadan alınan analiz sonucuna göre mi alındığının belirtilerek analiz varsa eklenmesi ve hesaplamalarda bu değerin kullanılması,</w:t>
      </w:r>
    </w:p>
    <w:p w:rsidR="00AA3B2F" w:rsidRPr="00AA3B2F" w:rsidRDefault="00AA3B2F" w:rsidP="007A3FC5">
      <w:pPr>
        <w:pStyle w:val="ListeParagraf"/>
        <w:numPr>
          <w:ilvl w:val="0"/>
          <w:numId w:val="3"/>
        </w:numPr>
        <w:jc w:val="both"/>
      </w:pPr>
      <w:r w:rsidRPr="00AA3B2F">
        <w:t xml:space="preserve">Mermerde yapılması planlanan patlatmalarda </w:t>
      </w:r>
      <w:proofErr w:type="spellStart"/>
      <w:r w:rsidRPr="00AA3B2F">
        <w:t>MİGEM</w:t>
      </w:r>
      <w:r w:rsidR="004E6AED">
        <w:t>’</w:t>
      </w:r>
      <w:r w:rsidRPr="00AA3B2F">
        <w:t>den</w:t>
      </w:r>
      <w:proofErr w:type="spellEnd"/>
      <w:r w:rsidRPr="00AA3B2F">
        <w:t xml:space="preserve"> uygun görüş alınması,</w:t>
      </w:r>
    </w:p>
    <w:p w:rsidR="00BE4FEA" w:rsidRDefault="00AA3B2F" w:rsidP="009E608A">
      <w:pPr>
        <w:pStyle w:val="ListeParagraf"/>
        <w:numPr>
          <w:ilvl w:val="0"/>
          <w:numId w:val="3"/>
        </w:numPr>
        <w:jc w:val="both"/>
      </w:pPr>
      <w:proofErr w:type="gramStart"/>
      <w:r w:rsidRPr="00AA3B2F">
        <w:t xml:space="preserve">Mermer veya tel kesme metodu kullanılan ocaklar için: İşletme koşulları, kapasite, meteorolojik koşullar </w:t>
      </w:r>
      <w:proofErr w:type="spellStart"/>
      <w:r w:rsidRPr="00AA3B2F">
        <w:t>vb</w:t>
      </w:r>
      <w:proofErr w:type="spellEnd"/>
      <w:r w:rsidRPr="00AA3B2F">
        <w:t xml:space="preserve"> birlikte değerlendirildiğinde tel kesme sırasında kullanılan suyun, buharlaşma ile kaybolmaması durumunda çevrede bulunan arazi ve sularda kirliliğe neden olmaması için, proje alanı içinde toplanarak geçirimsiz bir havuzda toplanacağının ve </w:t>
      </w:r>
      <w:proofErr w:type="spellStart"/>
      <w:r w:rsidRPr="00AA3B2F">
        <w:t>atıksuyun</w:t>
      </w:r>
      <w:proofErr w:type="spellEnd"/>
      <w:r w:rsidRPr="00AA3B2F">
        <w:t xml:space="preserve"> alıcı ortama hiçbir surette deşarj edilmeyeceğinin taahhüt edilmesi, </w:t>
      </w:r>
      <w:proofErr w:type="gramEnd"/>
    </w:p>
    <w:p w:rsidR="00AA3B2F" w:rsidRPr="00AA3B2F" w:rsidRDefault="00BE4FEA" w:rsidP="00224FFD">
      <w:pPr>
        <w:pStyle w:val="ListeParagraf"/>
        <w:numPr>
          <w:ilvl w:val="0"/>
          <w:numId w:val="3"/>
        </w:numPr>
        <w:jc w:val="both"/>
      </w:pPr>
      <w:r w:rsidRPr="00BE4FEA">
        <w:t>Pasa depolama ile ilgili ömrün yetmemesi durumunda alternatif getirilmesi. (örneğin Kırma-Eleme veya pasa depolama alanı yapılacağı taahhüdünün girilmesi)</w:t>
      </w:r>
    </w:p>
    <w:p w:rsidR="00AA3B2F" w:rsidRPr="00AA3B2F" w:rsidRDefault="00AA3B2F" w:rsidP="00713871">
      <w:pPr>
        <w:pStyle w:val="ListeParagraf"/>
        <w:numPr>
          <w:ilvl w:val="0"/>
          <w:numId w:val="3"/>
        </w:numPr>
        <w:jc w:val="both"/>
      </w:pPr>
      <w:r w:rsidRPr="00AA3B2F">
        <w:t xml:space="preserve">Gürültü, </w:t>
      </w:r>
      <w:r w:rsidR="00D13DBA">
        <w:t xml:space="preserve">Toz ve patlatma </w:t>
      </w:r>
      <w:r w:rsidR="00210023">
        <w:t xml:space="preserve">işlemlerinde </w:t>
      </w:r>
      <w:r w:rsidR="00210023" w:rsidRPr="00AA3B2F">
        <w:t>patlatma</w:t>
      </w:r>
      <w:r w:rsidRPr="00AA3B2F">
        <w:t xml:space="preserve"> yöntemi, patlatma </w:t>
      </w:r>
      <w:proofErr w:type="spellStart"/>
      <w:r w:rsidRPr="00AA3B2F">
        <w:t>paterni</w:t>
      </w:r>
      <w:proofErr w:type="spellEnd"/>
      <w:r w:rsidRPr="00AA3B2F">
        <w:t xml:space="preserve">, ateşleme yöntemi, delik çapı, delik boyu, kaç delik açılacağı ve delikte kullanılacak patlayıcı miktarı )( ilişkin yayımlanmış olan kılavuzlara göre hesaplamaların Ocakların ve proje kapsamında gerçekleştirilmesi planlanan diğer faaliyetlerin birbirine yakınlığına göre </w:t>
      </w:r>
      <w:proofErr w:type="gramStart"/>
      <w:r w:rsidRPr="00AA3B2F">
        <w:t>kümülatif</w:t>
      </w:r>
      <w:proofErr w:type="gramEnd"/>
      <w:r w:rsidRPr="00AA3B2F">
        <w:t xml:space="preserve"> hesaplanması. </w:t>
      </w:r>
      <w:proofErr w:type="gramStart"/>
      <w:r w:rsidRPr="00AA3B2F">
        <w:t>en</w:t>
      </w:r>
      <w:proofErr w:type="gramEnd"/>
      <w:r w:rsidRPr="00AA3B2F">
        <w:t xml:space="preserve"> yakın yerleşime etkisi ve alınacak önlemlerin ayrıntılı olarak belirtilmesi. </w:t>
      </w:r>
      <w:proofErr w:type="gramStart"/>
      <w:r w:rsidRPr="00AA3B2F">
        <w:t>ilgili</w:t>
      </w:r>
      <w:proofErr w:type="gramEnd"/>
      <w:r w:rsidRPr="00AA3B2F">
        <w:t xml:space="preserve"> yönetmelikler çerçevesinde yorumlanması,</w:t>
      </w:r>
    </w:p>
    <w:p w:rsidR="001D0089" w:rsidRPr="00AA3B2F" w:rsidRDefault="001D0089" w:rsidP="001D0089">
      <w:pPr>
        <w:pStyle w:val="ListeParagraf"/>
        <w:numPr>
          <w:ilvl w:val="0"/>
          <w:numId w:val="3"/>
        </w:numPr>
        <w:jc w:val="both"/>
      </w:pPr>
      <w:r w:rsidRPr="00AA3B2F">
        <w:t>Vibrasyon hesabının bir atımda kullanılacak toplam patlayıcı miktarına göre hesaplanarak maksimum etki mesafesinin bulunması ve alınacak önlemlerin belirtilmesi,</w:t>
      </w:r>
    </w:p>
    <w:p w:rsidR="00AA3B2F" w:rsidRPr="00AA3B2F" w:rsidRDefault="00AA3B2F" w:rsidP="004D2997">
      <w:pPr>
        <w:pStyle w:val="ListeParagraf"/>
        <w:numPr>
          <w:ilvl w:val="0"/>
          <w:numId w:val="3"/>
        </w:numPr>
        <w:jc w:val="both"/>
      </w:pPr>
      <w:r w:rsidRPr="00AA3B2F">
        <w:t>Kapasite artırımı olmayan sıfır projelerde rapor ek</w:t>
      </w:r>
      <w:r w:rsidR="00210023">
        <w:t>inde Akustik Raporun yer alması,</w:t>
      </w:r>
    </w:p>
    <w:p w:rsidR="00210023" w:rsidRDefault="00210023" w:rsidP="001F047B">
      <w:pPr>
        <w:pStyle w:val="ListeParagraf"/>
        <w:numPr>
          <w:ilvl w:val="0"/>
          <w:numId w:val="3"/>
        </w:numPr>
        <w:jc w:val="both"/>
      </w:pPr>
      <w:r>
        <w:t>G</w:t>
      </w:r>
      <w:r w:rsidR="00AA3B2F" w:rsidRPr="00AA3B2F">
        <w:t xml:space="preserve">ürültü hesaplamalarında </w:t>
      </w:r>
      <w:r>
        <w:t xml:space="preserve">faaliyetin </w:t>
      </w:r>
      <w:r w:rsidR="00AA3B2F" w:rsidRPr="00AA3B2F">
        <w:t>çalışma saatleri aral</w:t>
      </w:r>
      <w:r>
        <w:t>ığının net olarak belirtilmesi, Çevresel Gürültünün Değerlendirilmesi ve Yönetimi Yönetmeliğine göre ş</w:t>
      </w:r>
      <w:r w:rsidR="00AA3B2F" w:rsidRPr="00AA3B2F">
        <w:t>antiye faaliyetlerinin gündüz zaman dilimi dışında çalışması</w:t>
      </w:r>
      <w:r>
        <w:t xml:space="preserve">nın yasak olduğu ancak ilgili yönetmeliğe göre zaruri hallerde çalışmanın özel izne tabi olduğu hususunun göz önüne alınması, </w:t>
      </w:r>
    </w:p>
    <w:p w:rsidR="00AA3B2F" w:rsidRPr="00AA3B2F" w:rsidRDefault="00AA3B2F" w:rsidP="009D51F4">
      <w:pPr>
        <w:pStyle w:val="ListeParagraf"/>
        <w:numPr>
          <w:ilvl w:val="0"/>
          <w:numId w:val="3"/>
        </w:numPr>
        <w:jc w:val="both"/>
      </w:pPr>
      <w:r w:rsidRPr="00AA3B2F">
        <w:t>Patlatma yapılmadan önce siren sesi ile patlatma yapılacağı uyarısında b</w:t>
      </w:r>
      <w:r w:rsidR="00210023">
        <w:t>ulunulacağının taahhüt edilmesi,</w:t>
      </w:r>
    </w:p>
    <w:p w:rsidR="00AA3B2F" w:rsidRPr="00AA3B2F" w:rsidRDefault="00AA3B2F" w:rsidP="009D51F4">
      <w:pPr>
        <w:pStyle w:val="ListeParagraf"/>
        <w:numPr>
          <w:ilvl w:val="0"/>
          <w:numId w:val="3"/>
        </w:numPr>
        <w:jc w:val="both"/>
      </w:pPr>
      <w:r w:rsidRPr="00AA3B2F">
        <w:t>Pasa döküm alanlarının, yağış dönemlerinde yağış suları ile dere yataklarına ulaşabileceği alanlardan seçilmemesi ve bu alanların sedde yapıları ile çevrilerek yağış sularının dere yataklarına pasa malzemesi taşımasının engellenmesine ilişkin önlemlerin açıklanması,</w:t>
      </w:r>
    </w:p>
    <w:p w:rsidR="00AA3B2F" w:rsidRPr="00AA3B2F" w:rsidRDefault="00AA3B2F" w:rsidP="009D51F4">
      <w:pPr>
        <w:pStyle w:val="ListeParagraf"/>
        <w:numPr>
          <w:ilvl w:val="0"/>
          <w:numId w:val="3"/>
        </w:numPr>
        <w:jc w:val="both"/>
      </w:pPr>
      <w:r w:rsidRPr="00AA3B2F">
        <w:t>Kullanılacak içme ve kullanma-spreyleme-kırma-eleme tesisinde kullanılacak su miktarı, ne şekilde ve nereden temin edileceğinin net olarak açıklanması, izinlerinin raporlara eklenmesi</w:t>
      </w:r>
      <w:r w:rsidR="00210023">
        <w:t>,</w:t>
      </w:r>
      <w:r w:rsidRPr="00AA3B2F">
        <w:t xml:space="preserve"> kullanılacak su ile temin edilen su miktarı arasında çelişki olmaması,</w:t>
      </w:r>
    </w:p>
    <w:p w:rsidR="003D7BEC" w:rsidRDefault="00AA3B2F" w:rsidP="003D7BEC">
      <w:pPr>
        <w:pStyle w:val="ListeParagraf"/>
        <w:numPr>
          <w:ilvl w:val="0"/>
          <w:numId w:val="3"/>
        </w:numPr>
        <w:jc w:val="both"/>
      </w:pPr>
      <w:r w:rsidRPr="00AA3B2F">
        <w:t>Evsel atık suların toplanacağı sızdırmasız fosseptiğin nereye deşarj edileceği, kapasitesi, ne sıklıkta boşaltılacağı hakkında bilgi verilmesi, Fosseptik hacmi ile oluşan atık miktarı doğru orantılı olması, fosseptik projesinin rapora eklenmesi,</w:t>
      </w:r>
    </w:p>
    <w:p w:rsidR="00AA3B2F" w:rsidRPr="00AA3B2F" w:rsidRDefault="00AA3B2F" w:rsidP="003D7BEC">
      <w:pPr>
        <w:pStyle w:val="ListeParagraf"/>
        <w:numPr>
          <w:ilvl w:val="0"/>
          <w:numId w:val="3"/>
        </w:numPr>
        <w:jc w:val="both"/>
      </w:pPr>
      <w:r w:rsidRPr="00AA3B2F">
        <w:t xml:space="preserve">Evsel </w:t>
      </w:r>
      <w:proofErr w:type="spellStart"/>
      <w:r w:rsidRPr="00AA3B2F">
        <w:t>atıksuların</w:t>
      </w:r>
      <w:proofErr w:type="spellEnd"/>
      <w:r w:rsidRPr="00AA3B2F">
        <w:t xml:space="preserve"> hangi belediye tarafından alınacağının net olarak belirtilmesi ve ilgili belediyeden izin yazısının rapora eklenmesi. Atık suyun bertaraf şekli için ise vidanjörle çektirilerek Su Kirliliği Kontrolü Yönetmeliği ve Noktasal Kaynaklı Yönetmelik Ve </w:t>
      </w:r>
      <w:r w:rsidR="008B36C7">
        <w:t>Atık Yönetimi Yönetmeliği</w:t>
      </w:r>
      <w:r w:rsidRPr="00AA3B2F">
        <w:t xml:space="preserve">’ne göre </w:t>
      </w:r>
      <w:proofErr w:type="spellStart"/>
      <w:r w:rsidRPr="00AA3B2F">
        <w:t>bertarafı</w:t>
      </w:r>
      <w:proofErr w:type="spellEnd"/>
      <w:r w:rsidRPr="00AA3B2F">
        <w:t xml:space="preserve"> </w:t>
      </w:r>
      <w:r w:rsidR="003D7BEC">
        <w:t>sağlanacaktır ifadesi bulunması, f</w:t>
      </w:r>
      <w:r w:rsidRPr="00AA3B2F">
        <w:t>osseptik yaptırılan yerde belediye alt yapısı olup olmadığı</w:t>
      </w:r>
      <w:r w:rsidR="002812DB">
        <w:t>nın</w:t>
      </w:r>
      <w:r w:rsidRPr="00AA3B2F">
        <w:t xml:space="preserve"> belirtilmesi,</w:t>
      </w:r>
    </w:p>
    <w:p w:rsidR="00AA3B2F" w:rsidRPr="00AA3B2F" w:rsidRDefault="00AA3B2F" w:rsidP="009D51F4">
      <w:pPr>
        <w:pStyle w:val="ListeParagraf"/>
        <w:jc w:val="both"/>
      </w:pPr>
    </w:p>
    <w:p w:rsidR="00AA3B2F" w:rsidRPr="00AA3B2F" w:rsidRDefault="00AA3B2F" w:rsidP="009D51F4">
      <w:pPr>
        <w:pStyle w:val="ListeParagraf"/>
        <w:numPr>
          <w:ilvl w:val="0"/>
          <w:numId w:val="3"/>
        </w:numPr>
        <w:jc w:val="both"/>
      </w:pPr>
      <w:r w:rsidRPr="00AA3B2F">
        <w:lastRenderedPageBreak/>
        <w:t xml:space="preserve">Proses aşamasında </w:t>
      </w:r>
      <w:r w:rsidR="002812DB">
        <w:t xml:space="preserve">yer altı suyu kullanılması planlanıyor ise </w:t>
      </w:r>
      <w:r w:rsidRPr="00AA3B2F">
        <w:t>kullanılacak olan yeraltı suyu ile ilgili olarak DSİ’den alınmış Yeraltı Suyu Kullanma Belgesi var ise dosyaya eklenmesi,</w:t>
      </w:r>
      <w:r w:rsidR="002812DB">
        <w:t xml:space="preserve"> </w:t>
      </w:r>
      <w:r w:rsidRPr="00AA3B2F">
        <w:t>yoksa su kullanımı bölümünde “DSİ’den YAS Kullanma Belgesi alınacaktır” ibaresinin eklenmesi.</w:t>
      </w:r>
    </w:p>
    <w:p w:rsidR="00AA3B2F" w:rsidRDefault="00AA3B2F" w:rsidP="009D51F4">
      <w:pPr>
        <w:pStyle w:val="ListeParagraf"/>
        <w:numPr>
          <w:ilvl w:val="0"/>
          <w:numId w:val="3"/>
        </w:numPr>
        <w:jc w:val="both"/>
      </w:pPr>
      <w:r w:rsidRPr="00AA3B2F">
        <w:t xml:space="preserve">Proje alanının hidrolojik özellikleri ve yüzeysel su kaynaklarının mevcut ve planlanan kullanımı, faaliyet alanına mesafeleri ve debilerinin açıklanması. proje sınırlarının gösterildiği 1/25000 ölçekli </w:t>
      </w:r>
      <w:proofErr w:type="gramStart"/>
      <w:r w:rsidRPr="00AA3B2F">
        <w:t>hidroloji</w:t>
      </w:r>
      <w:proofErr w:type="gramEnd"/>
      <w:r w:rsidRPr="00AA3B2F">
        <w:t xml:space="preserve"> ve hidrojeoloji haritasına raporda yer verilmesi.</w:t>
      </w:r>
    </w:p>
    <w:p w:rsidR="00AA3B2F" w:rsidRPr="00AA3B2F" w:rsidRDefault="00AA3B2F" w:rsidP="009D51F4">
      <w:pPr>
        <w:pStyle w:val="ListeParagraf"/>
        <w:numPr>
          <w:ilvl w:val="0"/>
          <w:numId w:val="3"/>
        </w:numPr>
        <w:jc w:val="both"/>
      </w:pPr>
      <w:r w:rsidRPr="00AA3B2F">
        <w:t>Taşkın olayının projeye etkisi ile projenin taşkın alanına etkisinin irdelenmesi, taşkın durumlarında alınacak acil eylem planlarının açıklanması. Yapıların su basman kotunun doğal zemin kotundan yeterli yükseklikte uygulanması,</w:t>
      </w:r>
    </w:p>
    <w:p w:rsidR="00AA3B2F" w:rsidRPr="00AA3B2F" w:rsidRDefault="00AA3B2F" w:rsidP="009D51F4">
      <w:pPr>
        <w:pStyle w:val="ListeParagraf"/>
        <w:numPr>
          <w:ilvl w:val="0"/>
          <w:numId w:val="3"/>
        </w:numPr>
        <w:jc w:val="both"/>
      </w:pPr>
      <w:r w:rsidRPr="00AA3B2F">
        <w:t xml:space="preserve">Faaliyet süresince varsa dere/dere yatağının projeye olan mesafesinin belirtilmesi, dere yatağına hiçbir suretle taş, toprak, moloz gibi hafriyat malzemelerinin dökülmeyeceği, dereye hiçbir şekilde müdahale edilmeyeceğinin raporda taahhüt </w:t>
      </w:r>
      <w:proofErr w:type="gramStart"/>
      <w:r w:rsidRPr="00AA3B2F">
        <w:t>edilmesi ,Projenin</w:t>
      </w:r>
      <w:proofErr w:type="gramEnd"/>
      <w:r w:rsidRPr="00AA3B2F">
        <w:t xml:space="preserve"> inşaat ve işletme aşamalarında proje sahası içinde bulunan dere yataklarına koruma bandı bırakılması, akarsu yataklarına faaliyetten kaynaklı olabilecek </w:t>
      </w:r>
      <w:proofErr w:type="spellStart"/>
      <w:r w:rsidRPr="00AA3B2F">
        <w:t>rusubat</w:t>
      </w:r>
      <w:proofErr w:type="spellEnd"/>
      <w:r w:rsidRPr="00AA3B2F">
        <w:t xml:space="preserve"> akışının engellenmesi için alınacak tedbirler belirlenmesi, dere yataklarına olabilecek taş yuvarlanmaları ve malzeme saçılmalarının engellenmesi için tedbirler alınması,</w:t>
      </w:r>
    </w:p>
    <w:p w:rsidR="00AA3B2F" w:rsidRPr="00AA3B2F" w:rsidRDefault="00AA3B2F" w:rsidP="009D51F4">
      <w:pPr>
        <w:pStyle w:val="ListeParagraf"/>
        <w:numPr>
          <w:ilvl w:val="0"/>
          <w:numId w:val="3"/>
        </w:numPr>
        <w:jc w:val="both"/>
      </w:pPr>
      <w:r w:rsidRPr="00AA3B2F">
        <w:t xml:space="preserve">Mevcut dere yataklarına pasa malzeme, katı veya sıvı atık dökülmeyeceği, kesitlerin daraltılmayacağı, dere yataklarının mevcut ve </w:t>
      </w:r>
      <w:proofErr w:type="spellStart"/>
      <w:proofErr w:type="gramStart"/>
      <w:r w:rsidRPr="00AA3B2F">
        <w:t>kadastrofal</w:t>
      </w:r>
      <w:proofErr w:type="spellEnd"/>
      <w:r w:rsidRPr="00AA3B2F">
        <w:t xml:space="preserve">  genişliğinin</w:t>
      </w:r>
      <w:proofErr w:type="gramEnd"/>
      <w:r w:rsidRPr="00AA3B2F">
        <w:t xml:space="preserve"> korunacağı, derelerin her iki sahilinde şev üstlerinden itibaren asgari 20’şer metrelik </w:t>
      </w:r>
      <w:proofErr w:type="spellStart"/>
      <w:r w:rsidRPr="00AA3B2F">
        <w:t>şeritvari</w:t>
      </w:r>
      <w:proofErr w:type="spellEnd"/>
      <w:r w:rsidRPr="00AA3B2F">
        <w:t xml:space="preserve"> sahada hiçbir şekilde kazı ve dolgu yapılmayacağı, dere yataklarına ve kenarlarına üretim faaliyetlerinden kaynaklı atık, üretim firesi vb. malzeme de konulmayacağı, ocak faaliyetleri esnasında söz konusu alanda açığa çıkacak ocak artığı malzeme ve erozyonla oluşacak </w:t>
      </w:r>
      <w:proofErr w:type="spellStart"/>
      <w:r w:rsidRPr="00AA3B2F">
        <w:t>rüsubatın</w:t>
      </w:r>
      <w:proofErr w:type="spellEnd"/>
      <w:r w:rsidRPr="00AA3B2F">
        <w:t xml:space="preserve"> dere yataklarına intikalinin saha içerisinde alınacak önlemlerle engelleneceği hususu </w:t>
      </w:r>
      <w:proofErr w:type="spellStart"/>
      <w:r w:rsidRPr="00AA3B2F">
        <w:t>rüsubatın</w:t>
      </w:r>
      <w:proofErr w:type="spellEnd"/>
      <w:r w:rsidRPr="00AA3B2F">
        <w:t xml:space="preserve"> dere yataklarına intikalinin saha içerisinde alınacak önlemlerle engelleneceği hususu ÇED raporunda taahhüt edilmesi,</w:t>
      </w:r>
    </w:p>
    <w:p w:rsidR="00AA3B2F" w:rsidRPr="00AA3B2F" w:rsidRDefault="00AA3B2F" w:rsidP="009D51F4">
      <w:pPr>
        <w:pStyle w:val="ListeParagraf"/>
        <w:numPr>
          <w:ilvl w:val="0"/>
          <w:numId w:val="3"/>
        </w:numPr>
        <w:jc w:val="both"/>
      </w:pPr>
      <w:r w:rsidRPr="00AA3B2F">
        <w:t xml:space="preserve">ÇED sahası, faaliyet alanında yer alan ve DSİ’ni ilgilendiren tüm maddi unsurların (baraj, gölet, </w:t>
      </w:r>
      <w:proofErr w:type="spellStart"/>
      <w:r w:rsidRPr="00AA3B2F">
        <w:t>kaptaj</w:t>
      </w:r>
      <w:proofErr w:type="spellEnd"/>
      <w:r w:rsidRPr="00AA3B2F">
        <w:t>, kaynak, içme suyu hattı, sondaj kuyusu vb.) söz konusu faaliyetten olumsuz etkilenmesi durumunda her türlü zarar ve ziyanın karşılanacağı faaliyet sahibi tarafından taahhüt edilmesi,</w:t>
      </w:r>
    </w:p>
    <w:p w:rsidR="00AA3B2F" w:rsidRPr="00AA3B2F" w:rsidRDefault="00AA3B2F" w:rsidP="009D51F4">
      <w:pPr>
        <w:pStyle w:val="ListeParagraf"/>
        <w:numPr>
          <w:ilvl w:val="0"/>
          <w:numId w:val="3"/>
        </w:numPr>
        <w:jc w:val="both"/>
      </w:pPr>
      <w:r w:rsidRPr="00AA3B2F">
        <w:t>Proje alanı içerisinde ve çevresinde yer alan dereler için 09 Eylül 2006 tarih ve 26284 sayılı Resmi Gazetede yayımlanarak yürürlüğe giren 2006/27 Sayılı “Dere Yatakları ve Taşkınlar” konulu Başbakanlık Genelgesi’nde belirtilen hükümlere uyulması,</w:t>
      </w:r>
    </w:p>
    <w:p w:rsidR="00AA3B2F" w:rsidRPr="00AA3B2F" w:rsidRDefault="00AA3B2F" w:rsidP="009D51F4">
      <w:pPr>
        <w:pStyle w:val="ListeParagraf"/>
        <w:numPr>
          <w:ilvl w:val="0"/>
          <w:numId w:val="3"/>
        </w:numPr>
        <w:jc w:val="both"/>
      </w:pPr>
      <w:r w:rsidRPr="00AA3B2F">
        <w:t xml:space="preserve">Katı atıkların </w:t>
      </w:r>
      <w:proofErr w:type="spellStart"/>
      <w:r w:rsidRPr="00AA3B2F">
        <w:t>bertarafı</w:t>
      </w:r>
      <w:proofErr w:type="spellEnd"/>
      <w:r w:rsidRPr="00AA3B2F">
        <w:t xml:space="preserve"> ile ilgili olarak ilgili belediyenin neresi olduğunun net olarak açıklanması ve ilgili belediyeden izin yazısının rapora eklenmesi,</w:t>
      </w:r>
    </w:p>
    <w:p w:rsidR="00AA3B2F" w:rsidRPr="00AA3B2F" w:rsidRDefault="00AA3B2F" w:rsidP="009D51F4">
      <w:pPr>
        <w:pStyle w:val="ListeParagraf"/>
        <w:numPr>
          <w:ilvl w:val="0"/>
          <w:numId w:val="3"/>
        </w:numPr>
        <w:jc w:val="both"/>
      </w:pPr>
      <w:r w:rsidRPr="00AA3B2F">
        <w:t xml:space="preserve">Maddesinde katı atıkların sızdırmasız kaplarda biriktirileceği, en yakın katı atık depolama sahasına taşınacağı ve </w:t>
      </w:r>
      <w:r w:rsidR="008B36C7">
        <w:t>Atık Yönetimi Yönetmeliği</w:t>
      </w:r>
      <w:r w:rsidRPr="00AA3B2F">
        <w:t xml:space="preserve"> hükümlerine uyulacağı ifade edilmesi,</w:t>
      </w:r>
    </w:p>
    <w:p w:rsidR="00AA3B2F" w:rsidRPr="00AA3B2F" w:rsidRDefault="00AA3B2F" w:rsidP="009D51F4">
      <w:pPr>
        <w:pStyle w:val="ListeParagraf"/>
        <w:numPr>
          <w:ilvl w:val="0"/>
          <w:numId w:val="3"/>
        </w:numPr>
        <w:jc w:val="both"/>
      </w:pPr>
      <w:r w:rsidRPr="00AA3B2F">
        <w:t xml:space="preserve">Faaliyet süresince oluşacak atıklar ile ilgili olarak “ilgili yönetmelik hükümlerine uyulacaktır” şeklinde hükümler ile birlikte projeden kaynaklanan çevresel etkilerin önceden belirlenerek en aza indirilmesini sağlayacak önlemlerin belirtilip taahhüt edilmesi. Atıkların </w:t>
      </w:r>
      <w:proofErr w:type="spellStart"/>
      <w:r w:rsidRPr="00AA3B2F">
        <w:t>bertarafında</w:t>
      </w:r>
      <w:proofErr w:type="spellEnd"/>
      <w:r w:rsidRPr="00AA3B2F">
        <w:t xml:space="preserve">, sahada geçici olarak depolanmasından nihai </w:t>
      </w:r>
      <w:proofErr w:type="spellStart"/>
      <w:r w:rsidRPr="00AA3B2F">
        <w:t>bertarafına</w:t>
      </w:r>
      <w:proofErr w:type="spellEnd"/>
      <w:r w:rsidRPr="00AA3B2F">
        <w:t xml:space="preserve"> kadar olan sürecin detaylı açıklanması,</w:t>
      </w:r>
    </w:p>
    <w:p w:rsidR="00AA3B2F" w:rsidRPr="00AA3B2F" w:rsidRDefault="00AA3B2F" w:rsidP="009D51F4">
      <w:pPr>
        <w:pStyle w:val="ListeParagraf"/>
        <w:numPr>
          <w:ilvl w:val="0"/>
          <w:numId w:val="3"/>
        </w:numPr>
        <w:jc w:val="both"/>
      </w:pPr>
      <w:r w:rsidRPr="00AA3B2F">
        <w:t xml:space="preserve"> </w:t>
      </w:r>
      <w:proofErr w:type="gramStart"/>
      <w:r w:rsidRPr="00AA3B2F">
        <w:t xml:space="preserve">“Atık yağlar” ayrı başlık altında irdelenerek: “yağmurdan arındırılmış ortamda, sızdırmaz zemin üzerinde bakım/yağ değişimi yapılacağı, sızdırmaz zemin üzerine kaza sonucu dökülen atık yağların alıcı ortama ulaşmadan beton zemin üzerinden emici malzemeler ile çektirilerek </w:t>
      </w:r>
      <w:r w:rsidR="008B36C7">
        <w:t xml:space="preserve">Atık Yönetimi Yönetmeliği’ne </w:t>
      </w:r>
      <w:r w:rsidRPr="00AA3B2F">
        <w:t xml:space="preserve">Göre </w:t>
      </w:r>
      <w:proofErr w:type="spellStart"/>
      <w:r w:rsidRPr="00AA3B2F">
        <w:t>bertarafının</w:t>
      </w:r>
      <w:proofErr w:type="spellEnd"/>
      <w:r w:rsidRPr="00AA3B2F">
        <w:t xml:space="preserve"> sağlanacağı, atık yağların sızdırmaz ağzı kapalı kaplarda biriktirileceği ve lisanslı atık yağ toplayıcılarına verileceği”  Yönetmeliği hükümlerine uyulacaktır şeklinde detaylı anlatım yapılması. </w:t>
      </w:r>
      <w:proofErr w:type="gramEnd"/>
    </w:p>
    <w:p w:rsidR="00AA3B2F" w:rsidRPr="00AA3B2F" w:rsidRDefault="00AA3B2F" w:rsidP="009D51F4">
      <w:pPr>
        <w:pStyle w:val="ListeParagraf"/>
        <w:numPr>
          <w:ilvl w:val="0"/>
          <w:numId w:val="3"/>
        </w:numPr>
        <w:jc w:val="both"/>
      </w:pPr>
      <w:r w:rsidRPr="00AA3B2F">
        <w:lastRenderedPageBreak/>
        <w:t xml:space="preserve">Yağ ile </w:t>
      </w:r>
      <w:proofErr w:type="spellStart"/>
      <w:r w:rsidRPr="00AA3B2F">
        <w:t>kontamine</w:t>
      </w:r>
      <w:proofErr w:type="spellEnd"/>
      <w:r w:rsidRPr="00AA3B2F">
        <w:t xml:space="preserve"> olmuş eldiven, hortum, </w:t>
      </w:r>
      <w:proofErr w:type="spellStart"/>
      <w:r w:rsidRPr="00AA3B2F">
        <w:t>üstübünün</w:t>
      </w:r>
      <w:proofErr w:type="spellEnd"/>
      <w:r w:rsidRPr="00AA3B2F">
        <w:t xml:space="preserve"> tehlikeli atık olarak değerlendirileceği ve sızdırmasız, yağmurdan arındırılmış alanlarda diğer atıklardan ayrı olarak depolanacağı ve </w:t>
      </w:r>
      <w:r w:rsidR="008B36C7">
        <w:t>Atık Yönetimi Yönetmeliğine</w:t>
      </w:r>
      <w:r w:rsidRPr="00AA3B2F">
        <w:t xml:space="preserve"> Göre </w:t>
      </w:r>
      <w:proofErr w:type="spellStart"/>
      <w:r w:rsidRPr="00AA3B2F">
        <w:t>bertarafı</w:t>
      </w:r>
      <w:proofErr w:type="spellEnd"/>
      <w:r w:rsidRPr="00AA3B2F">
        <w:t xml:space="preserve"> sağlanacağının taahhüt edilmesi,</w:t>
      </w:r>
    </w:p>
    <w:p w:rsidR="00AA3B2F" w:rsidRPr="00AA3B2F" w:rsidRDefault="00AA3B2F" w:rsidP="009D51F4">
      <w:pPr>
        <w:pStyle w:val="ListeParagraf"/>
        <w:numPr>
          <w:ilvl w:val="0"/>
          <w:numId w:val="3"/>
        </w:numPr>
        <w:jc w:val="both"/>
      </w:pPr>
      <w:r w:rsidRPr="00AA3B2F">
        <w:t xml:space="preserve">İş makinalarının nerede tamir </w:t>
      </w:r>
      <w:proofErr w:type="spellStart"/>
      <w:r w:rsidRPr="00AA3B2F">
        <w:t>vb</w:t>
      </w:r>
      <w:proofErr w:type="spellEnd"/>
      <w:r w:rsidRPr="00AA3B2F">
        <w:t xml:space="preserve"> bakım </w:t>
      </w:r>
      <w:bookmarkStart w:id="0" w:name="_GoBack"/>
      <w:bookmarkEnd w:id="0"/>
      <w:r w:rsidRPr="00AA3B2F">
        <w:t>işlemlerinin nerede gerçekleştirileceği ve atık yağlarının ve diğer parçaların hiçbir şekilde hiçbir alana dökülmeyeceğinin taahhüt edilmesi,</w:t>
      </w:r>
    </w:p>
    <w:p w:rsidR="00AA3B2F" w:rsidRPr="00AA3B2F" w:rsidRDefault="00AA3B2F" w:rsidP="009D51F4">
      <w:pPr>
        <w:pStyle w:val="ListeParagraf"/>
        <w:numPr>
          <w:ilvl w:val="0"/>
          <w:numId w:val="3"/>
        </w:numPr>
        <w:jc w:val="both"/>
      </w:pPr>
      <w:r w:rsidRPr="00AA3B2F">
        <w:t>Günde kaç kamyon seferinin yapılacağının belirtilmesi,</w:t>
      </w:r>
    </w:p>
    <w:p w:rsidR="00AA3B2F" w:rsidRPr="00AA3B2F" w:rsidRDefault="00AA3B2F" w:rsidP="009D51F4">
      <w:pPr>
        <w:pStyle w:val="ListeParagraf"/>
        <w:numPr>
          <w:ilvl w:val="0"/>
          <w:numId w:val="3"/>
        </w:numPr>
        <w:jc w:val="both"/>
      </w:pPr>
      <w:r w:rsidRPr="00AA3B2F">
        <w:t xml:space="preserve">Nakliye güzergâhının açıklanarak köyden geçilip geçilmeyeceğinin belirtilmesi ve </w:t>
      </w:r>
      <w:proofErr w:type="gramStart"/>
      <w:r w:rsidRPr="00AA3B2F">
        <w:t>güzergahın</w:t>
      </w:r>
      <w:proofErr w:type="gramEnd"/>
      <w:r w:rsidRPr="00AA3B2F">
        <w:t xml:space="preserve"> </w:t>
      </w:r>
      <w:proofErr w:type="spellStart"/>
      <w:r w:rsidRPr="00AA3B2F">
        <w:t>topoğrafik</w:t>
      </w:r>
      <w:proofErr w:type="spellEnd"/>
      <w:r w:rsidRPr="00AA3B2F">
        <w:t xml:space="preserve"> harita üzerinde ve uydu görüntüsünde gösterilmesi. Yola yakın evlerin mesafesinin açıklanması ve haritada </w:t>
      </w:r>
      <w:proofErr w:type="gramStart"/>
      <w:r w:rsidRPr="00AA3B2F">
        <w:t>gösterilmesi ,</w:t>
      </w:r>
      <w:proofErr w:type="gramEnd"/>
    </w:p>
    <w:p w:rsidR="00AA3B2F" w:rsidRPr="00AA3B2F" w:rsidRDefault="00AA3B2F" w:rsidP="009D51F4">
      <w:pPr>
        <w:pStyle w:val="ListeParagraf"/>
        <w:numPr>
          <w:ilvl w:val="0"/>
          <w:numId w:val="3"/>
        </w:numPr>
        <w:jc w:val="both"/>
      </w:pPr>
      <w:r w:rsidRPr="00AA3B2F">
        <w:t xml:space="preserve">Projesine göre yeni yol yapımının gerekip gerekmeyeceği,  alternatif yol olup </w:t>
      </w:r>
      <w:proofErr w:type="gramStart"/>
      <w:r w:rsidRPr="00AA3B2F">
        <w:t>olmadığının  belirtilmesi</w:t>
      </w:r>
      <w:proofErr w:type="gramEnd"/>
      <w:r w:rsidRPr="00AA3B2F">
        <w:t>,</w:t>
      </w:r>
    </w:p>
    <w:p w:rsidR="00AA3B2F" w:rsidRDefault="00AA3B2F" w:rsidP="009D51F4">
      <w:pPr>
        <w:pStyle w:val="ListeParagraf"/>
        <w:numPr>
          <w:ilvl w:val="0"/>
          <w:numId w:val="3"/>
        </w:numPr>
        <w:jc w:val="both"/>
      </w:pPr>
      <w:r w:rsidRPr="00AA3B2F">
        <w:t>Yol güzergâhının arazi</w:t>
      </w:r>
      <w:r w:rsidR="00496B61">
        <w:t xml:space="preserve"> kullanım durumuna </w:t>
      </w:r>
      <w:proofErr w:type="gramStart"/>
      <w:r w:rsidR="00496B61">
        <w:t xml:space="preserve">ilişkin </w:t>
      </w:r>
      <w:r w:rsidRPr="00AA3B2F">
        <w:t xml:space="preserve"> bilgi</w:t>
      </w:r>
      <w:proofErr w:type="gramEnd"/>
      <w:r w:rsidRPr="00AA3B2F">
        <w:t xml:space="preserve"> verilmesi,</w:t>
      </w:r>
    </w:p>
    <w:p w:rsidR="00385980" w:rsidRPr="00385980" w:rsidRDefault="00AA1C90" w:rsidP="00385980">
      <w:pPr>
        <w:pStyle w:val="ListeParagraf"/>
        <w:numPr>
          <w:ilvl w:val="0"/>
          <w:numId w:val="3"/>
        </w:numPr>
        <w:jc w:val="both"/>
      </w:pPr>
      <w:r w:rsidRPr="00385980">
        <w:t xml:space="preserve">Ocak içi nakliye yollarının (ocak-kırma eleme tesisi arası hariç) nakliye </w:t>
      </w:r>
      <w:proofErr w:type="gramStart"/>
      <w:r w:rsidRPr="00385980">
        <w:t>güzergahı</w:t>
      </w:r>
      <w:proofErr w:type="gramEnd"/>
      <w:r w:rsidRPr="00385980">
        <w:t xml:space="preserve"> kapsamında değerlendirilerek hesaplamalarda (toz –gürültü) göz önünde bulun</w:t>
      </w:r>
      <w:r w:rsidR="00385980" w:rsidRPr="00385980">
        <w:t>durulması gerekmektedir. Ayrıca SKHKKY hükümleri gereğince t</w:t>
      </w:r>
      <w:r w:rsidRPr="00385980">
        <w:t xml:space="preserve">esis içi </w:t>
      </w:r>
      <w:proofErr w:type="gramStart"/>
      <w:r w:rsidRPr="00385980">
        <w:t>yollar</w:t>
      </w:r>
      <w:r w:rsidR="00385980" w:rsidRPr="00385980">
        <w:t xml:space="preserve">ın </w:t>
      </w:r>
      <w:r w:rsidRPr="00385980">
        <w:t xml:space="preserve"> düzenli</w:t>
      </w:r>
      <w:proofErr w:type="gramEnd"/>
      <w:r w:rsidRPr="00385980">
        <w:t xml:space="preserve"> olarak temizlenmeli, tozumaya karşı her türlü önlem alınmalı (sulama, süpürme, toz bağlayan maddelerle muameleye tabi tutulması vb.) </w:t>
      </w:r>
      <w:r w:rsidR="00385980" w:rsidRPr="00385980">
        <w:t xml:space="preserve">taahhüdü alınması, </w:t>
      </w:r>
    </w:p>
    <w:p w:rsidR="00AA3B2F" w:rsidRPr="00AA3B2F" w:rsidRDefault="00AA3B2F" w:rsidP="009D51F4">
      <w:pPr>
        <w:pStyle w:val="ListeParagraf"/>
        <w:numPr>
          <w:ilvl w:val="0"/>
          <w:numId w:val="3"/>
        </w:numPr>
        <w:jc w:val="both"/>
      </w:pPr>
      <w:r w:rsidRPr="00AA3B2F">
        <w:t>Çalışma alanının köşe noktalarına poligon taşları dikilerek çalışma alanının sınırlarının belirleneceği dosya içerisinde belirtilmeli,</w:t>
      </w:r>
    </w:p>
    <w:p w:rsidR="00AA3B2F" w:rsidRPr="00AA3B2F" w:rsidRDefault="00AA3B2F" w:rsidP="009D51F4">
      <w:pPr>
        <w:pStyle w:val="ListeParagraf"/>
        <w:numPr>
          <w:ilvl w:val="0"/>
          <w:numId w:val="3"/>
        </w:numPr>
        <w:jc w:val="both"/>
      </w:pPr>
      <w:r w:rsidRPr="00AA3B2F">
        <w:t xml:space="preserve">Ocak alanları, tesis alanları, pasa ve bitkisel toprak döküm alanı, stok alanı, nakliye </w:t>
      </w:r>
      <w:proofErr w:type="gramStart"/>
      <w:r w:rsidRPr="00AA3B2F">
        <w:t>güzergahı</w:t>
      </w:r>
      <w:proofErr w:type="gramEnd"/>
      <w:r w:rsidRPr="00AA3B2F">
        <w:t>, proje alanı çevresinde bulunan yerleşim alanı, fosseptik, tarım alanı, orman alanı, mera alanı gibi alanlarının ÇED alanına olan mesafeleri ile birlikte gösterecek şekilde ölçekli sağlık koruma bandı işlenmiş vaziyet planının dosyaya eklenmesi,</w:t>
      </w:r>
    </w:p>
    <w:p w:rsidR="00AA3B2F" w:rsidRPr="00AA3B2F" w:rsidRDefault="00AA3B2F" w:rsidP="009D51F4">
      <w:pPr>
        <w:pStyle w:val="ListeParagraf"/>
        <w:numPr>
          <w:ilvl w:val="0"/>
          <w:numId w:val="3"/>
        </w:numPr>
        <w:jc w:val="both"/>
      </w:pPr>
      <w:r w:rsidRPr="00AA3B2F">
        <w:t>Ruhsat fotokopisinin dosyaya eklenmes</w:t>
      </w:r>
      <w:r w:rsidR="00385980">
        <w:t>i,</w:t>
      </w:r>
    </w:p>
    <w:p w:rsidR="00385980" w:rsidRDefault="00AA1C90" w:rsidP="00385980">
      <w:pPr>
        <w:pStyle w:val="ListeParagraf"/>
        <w:numPr>
          <w:ilvl w:val="0"/>
          <w:numId w:val="3"/>
        </w:numPr>
        <w:jc w:val="both"/>
      </w:pPr>
      <w:r>
        <w:t>Mermer ocaklarında ve y</w:t>
      </w:r>
      <w:r w:rsidR="00AA3B2F" w:rsidRPr="00AA3B2F">
        <w:t>ıkama eleme tesis</w:t>
      </w:r>
      <w:r>
        <w:t>ler</w:t>
      </w:r>
      <w:r w:rsidR="00AA3B2F" w:rsidRPr="00AA3B2F">
        <w:t xml:space="preserve">inde yer alacak </w:t>
      </w:r>
      <w:r>
        <w:t xml:space="preserve">olan </w:t>
      </w:r>
      <w:r w:rsidR="00AA3B2F" w:rsidRPr="00AA3B2F">
        <w:t xml:space="preserve">çökeltme havuzlarının </w:t>
      </w:r>
      <w:r>
        <w:t>koordinatları, özellikleri</w:t>
      </w:r>
      <w:r w:rsidR="00385980">
        <w:t>(boyut, kapasite),</w:t>
      </w:r>
      <w:r w:rsidR="00385980" w:rsidRPr="00385980">
        <w:t xml:space="preserve"> geri dönüşümlü kullanılacak proses suyunun nasıl toplanacağı, sızdırmazlığının nasıl sağlanacağı</w:t>
      </w:r>
      <w:r w:rsidR="00385980">
        <w:t xml:space="preserve">, </w:t>
      </w:r>
      <w:r w:rsidR="00385980" w:rsidRPr="00385980">
        <w:t xml:space="preserve">çökeltme havuzunda biriken malzemenin ne şekilde bertaraf edileceğinin </w:t>
      </w:r>
      <w:r w:rsidR="00385980">
        <w:t>dosyada</w:t>
      </w:r>
      <w:r w:rsidR="00385980" w:rsidRPr="00385980">
        <w:t xml:space="preserve"> </w:t>
      </w:r>
      <w:proofErr w:type="gramStart"/>
      <w:r w:rsidR="00385980" w:rsidRPr="00385980">
        <w:t>açıklanması</w:t>
      </w:r>
      <w:r w:rsidR="00385980">
        <w:t xml:space="preserve"> </w:t>
      </w:r>
      <w:r w:rsidR="00AA3B2F" w:rsidRPr="00AA3B2F">
        <w:t xml:space="preserve"> ve</w:t>
      </w:r>
      <w:proofErr w:type="gramEnd"/>
      <w:r w:rsidR="00AA3B2F" w:rsidRPr="00AA3B2F">
        <w:t xml:space="preserve"> vaziyet planında gösterilmesi, </w:t>
      </w:r>
    </w:p>
    <w:p w:rsidR="00AA3B2F" w:rsidRPr="00AA3B2F" w:rsidRDefault="00AA3B2F" w:rsidP="009D51F4">
      <w:pPr>
        <w:pStyle w:val="ListeParagraf"/>
        <w:numPr>
          <w:ilvl w:val="0"/>
          <w:numId w:val="3"/>
        </w:numPr>
        <w:jc w:val="both"/>
      </w:pPr>
      <w:proofErr w:type="gramStart"/>
      <w:r w:rsidRPr="00AA3B2F">
        <w:t xml:space="preserve">Kum ocağında akarsu taban kotunun altına inilmeyeceği, akarsu yatağı ve akışını bozacak faaliyetlerde bulunulmayacağının taahhüt edilmesi, projeye başlamadan önce, faaliyet esnasında ve faaliyet sona erdiğinde yapılacak çalışmalar için Devlet Su İşleri Genel Müdürlüğünün uygun görüşünün alınacağının dosya içerisinde belirtilmesi ve üretim yönteminin bu hususlar dikkate alınarak hazırlanacağının dosya içerisinde taahhüt edilmesi, </w:t>
      </w:r>
      <w:proofErr w:type="gramEnd"/>
    </w:p>
    <w:p w:rsidR="00AA3B2F" w:rsidRPr="00AA3B2F" w:rsidRDefault="00AA3B2F" w:rsidP="009D51F4">
      <w:pPr>
        <w:pStyle w:val="ListeParagraf"/>
        <w:numPr>
          <w:ilvl w:val="0"/>
          <w:numId w:val="3"/>
        </w:numPr>
        <w:jc w:val="both"/>
      </w:pPr>
      <w:r w:rsidRPr="00AA3B2F">
        <w:t xml:space="preserve">Yer </w:t>
      </w:r>
      <w:proofErr w:type="spellStart"/>
      <w:r w:rsidRPr="00AA3B2F">
        <w:t>bulduru</w:t>
      </w:r>
      <w:proofErr w:type="spellEnd"/>
      <w:r w:rsidRPr="00AA3B2F">
        <w:t xml:space="preserve"> haritasında proje alanının işaretlenmesi</w:t>
      </w:r>
      <w:r w:rsidR="00385980">
        <w:t>,</w:t>
      </w:r>
    </w:p>
    <w:p w:rsidR="00AA3B2F" w:rsidRPr="00AA3B2F" w:rsidRDefault="00AA3B2F" w:rsidP="009D51F4">
      <w:pPr>
        <w:pStyle w:val="ListeParagraf"/>
        <w:numPr>
          <w:ilvl w:val="0"/>
          <w:numId w:val="3"/>
        </w:numPr>
        <w:jc w:val="both"/>
      </w:pPr>
      <w:proofErr w:type="gramStart"/>
      <w:r w:rsidRPr="00AA3B2F">
        <w:t>İl’e  ait</w:t>
      </w:r>
      <w:proofErr w:type="gramEnd"/>
      <w:r w:rsidRPr="00AA3B2F">
        <w:t xml:space="preserve"> deprem haritasında proje alanının işaretlenmes</w:t>
      </w:r>
      <w:r w:rsidR="00385980">
        <w:t>i,</w:t>
      </w:r>
    </w:p>
    <w:p w:rsidR="00AA3B2F" w:rsidRPr="00AA3B2F" w:rsidRDefault="00AA3B2F" w:rsidP="009D51F4">
      <w:pPr>
        <w:pStyle w:val="ListeParagraf"/>
        <w:numPr>
          <w:ilvl w:val="0"/>
          <w:numId w:val="3"/>
        </w:numPr>
        <w:jc w:val="both"/>
      </w:pPr>
      <w:r w:rsidRPr="00AA3B2F">
        <w:t>Korunan alanlara göre harita hazırlanarak proje alanının işaretlenmes</w:t>
      </w:r>
      <w:r w:rsidR="00385980">
        <w:t>i,</w:t>
      </w:r>
    </w:p>
    <w:p w:rsidR="00AA3B2F" w:rsidRPr="00AA3B2F" w:rsidRDefault="00AA3B2F" w:rsidP="009D51F4">
      <w:pPr>
        <w:pStyle w:val="ListeParagraf"/>
        <w:numPr>
          <w:ilvl w:val="0"/>
          <w:numId w:val="3"/>
        </w:numPr>
        <w:jc w:val="both"/>
      </w:pPr>
      <w:r w:rsidRPr="00AA3B2F">
        <w:t>1/25000 ölçekli jeolojik harita ve stratigrafik kolon kesitin eklenmesi</w:t>
      </w:r>
      <w:r w:rsidR="00385980">
        <w:t>,</w:t>
      </w:r>
    </w:p>
    <w:p w:rsidR="00AA3B2F" w:rsidRPr="00AA3B2F" w:rsidRDefault="00385980" w:rsidP="009D51F4">
      <w:pPr>
        <w:pStyle w:val="ListeParagraf"/>
        <w:numPr>
          <w:ilvl w:val="0"/>
          <w:numId w:val="3"/>
        </w:numPr>
        <w:jc w:val="both"/>
      </w:pPr>
      <w:r>
        <w:t>Projenin özellikleri bölümünde proje alanının seçilme nedenleri açıklanırken f</w:t>
      </w:r>
      <w:r w:rsidR="00AA3B2F" w:rsidRPr="00AA3B2F">
        <w:t>ayda maliyet</w:t>
      </w:r>
      <w:r>
        <w:t xml:space="preserve"> analizi</w:t>
      </w:r>
      <w:r w:rsidR="00AA3B2F" w:rsidRPr="00AA3B2F">
        <w:t xml:space="preserve"> net kar ortaya konacak şekilde kazanç dağılımı (işletme maliyeti, vergiler, devlet hakkı vb. ), brüt kar dağılımı, Türkiye ekonomisine projenin katkısı sayısal değerlerle gösterilerek açıklanması, proje bedeli hesabının ayrıntılı olarak </w:t>
      </w:r>
      <w:r>
        <w:t>dosyada yer alması,</w:t>
      </w:r>
      <w:r w:rsidR="00AA3B2F" w:rsidRPr="00AA3B2F">
        <w:t xml:space="preserve"> </w:t>
      </w:r>
    </w:p>
    <w:p w:rsidR="00AA3B2F" w:rsidRPr="00AA3B2F" w:rsidRDefault="00AA3B2F" w:rsidP="009D51F4">
      <w:pPr>
        <w:pStyle w:val="ListeParagraf"/>
        <w:numPr>
          <w:ilvl w:val="0"/>
          <w:numId w:val="3"/>
        </w:numPr>
        <w:jc w:val="both"/>
      </w:pPr>
      <w:r w:rsidRPr="00AA3B2F">
        <w:t xml:space="preserve">Ocaklarda </w:t>
      </w:r>
      <w:r w:rsidR="00385980">
        <w:t>h</w:t>
      </w:r>
      <w:r w:rsidRPr="00AA3B2F">
        <w:t xml:space="preserve">acim hesabı verilerini içeren her bir kesite ait </w:t>
      </w:r>
      <w:proofErr w:type="spellStart"/>
      <w:r w:rsidRPr="00AA3B2F">
        <w:t>kübaj</w:t>
      </w:r>
      <w:proofErr w:type="spellEnd"/>
      <w:r w:rsidRPr="00AA3B2F">
        <w:t xml:space="preserve"> miktarlarının göründüğü </w:t>
      </w:r>
      <w:proofErr w:type="gramStart"/>
      <w:r w:rsidRPr="00AA3B2F">
        <w:t>kümülatif</w:t>
      </w:r>
      <w:proofErr w:type="gramEnd"/>
      <w:r w:rsidRPr="00AA3B2F">
        <w:t xml:space="preserve"> toplamları da gösteren </w:t>
      </w:r>
      <w:proofErr w:type="spellStart"/>
      <w:r w:rsidRPr="00AA3B2F">
        <w:t>excel</w:t>
      </w:r>
      <w:proofErr w:type="spellEnd"/>
      <w:r w:rsidRPr="00AA3B2F">
        <w:t xml:space="preserve"> verileri, üçgen modeli, pasa tasarımlarına ilişkin 3 boyutlu görüntülerinin eklenmesi,  1/2000 ölçekli haritanın eklenerek en az iki en kesit alınması</w:t>
      </w:r>
      <w:r w:rsidR="00385980">
        <w:t>,</w:t>
      </w:r>
    </w:p>
    <w:p w:rsidR="00AA3B2F" w:rsidRPr="00AA3B2F" w:rsidRDefault="00AA3B2F" w:rsidP="009D51F4">
      <w:pPr>
        <w:pStyle w:val="ListeParagraf"/>
        <w:jc w:val="both"/>
      </w:pPr>
    </w:p>
    <w:p w:rsidR="00AA3B2F" w:rsidRPr="00AA3B2F" w:rsidRDefault="00AA3B2F" w:rsidP="009D51F4">
      <w:pPr>
        <w:pStyle w:val="ListeParagraf"/>
        <w:numPr>
          <w:ilvl w:val="0"/>
          <w:numId w:val="3"/>
        </w:numPr>
        <w:jc w:val="both"/>
      </w:pPr>
      <w:r w:rsidRPr="00AA3B2F">
        <w:lastRenderedPageBreak/>
        <w:t xml:space="preserve">Son durum </w:t>
      </w:r>
      <w:proofErr w:type="spellStart"/>
      <w:r w:rsidRPr="00AA3B2F">
        <w:t>termin</w:t>
      </w:r>
      <w:proofErr w:type="spellEnd"/>
      <w:r w:rsidRPr="00AA3B2F">
        <w:t xml:space="preserve"> planı ve kesitler, proje sona erdiğinde alanın alacağı durumu gösterecek şekilde (madencilik terminolojisine uygun olarak basamakların şev gösterim şekli ile görülecek şekilde)açıklanması, imalat haritasının rapora eklenerek esk</w:t>
      </w:r>
      <w:r w:rsidR="00385980">
        <w:t>i ve yeni durumun gösterilmesi,</w:t>
      </w:r>
    </w:p>
    <w:p w:rsidR="00AA3B2F" w:rsidRPr="00AA3B2F" w:rsidRDefault="00AA3B2F" w:rsidP="009D51F4">
      <w:pPr>
        <w:pStyle w:val="ListeParagraf"/>
        <w:numPr>
          <w:ilvl w:val="0"/>
          <w:numId w:val="3"/>
        </w:numPr>
        <w:jc w:val="both"/>
      </w:pPr>
      <w:r w:rsidRPr="00AA3B2F">
        <w:t>Üretimin yoldan görünmeyecek şekilde, istimlak sınırından itibaren 60 metre mesafe bırakılacak şekilde üretim planı hazırlanmas</w:t>
      </w:r>
      <w:r w:rsidR="00385980">
        <w:t>ı,</w:t>
      </w:r>
    </w:p>
    <w:p w:rsidR="00AA3B2F" w:rsidRPr="00AA3B2F" w:rsidRDefault="00AA3B2F" w:rsidP="009D51F4">
      <w:pPr>
        <w:pStyle w:val="ListeParagraf"/>
        <w:numPr>
          <w:ilvl w:val="0"/>
          <w:numId w:val="3"/>
        </w:numPr>
        <w:jc w:val="both"/>
      </w:pPr>
      <w:r w:rsidRPr="00AA3B2F">
        <w:t xml:space="preserve">Proje alanının yola olan mesafesinin belirtilmesi, projenin olası etkilerinin ve </w:t>
      </w:r>
      <w:r w:rsidR="00385980">
        <w:t>alınacak önlemlerin açıklanması,</w:t>
      </w:r>
    </w:p>
    <w:p w:rsidR="00AA3B2F" w:rsidRPr="00AA3B2F" w:rsidRDefault="00AA3B2F" w:rsidP="00D10BC5">
      <w:pPr>
        <w:pStyle w:val="ListeParagraf"/>
        <w:numPr>
          <w:ilvl w:val="0"/>
          <w:numId w:val="3"/>
        </w:numPr>
        <w:jc w:val="both"/>
      </w:pPr>
      <w:r w:rsidRPr="00AA3B2F">
        <w:t xml:space="preserve">Karayolları Genel Müdürlüğü sorumluluğunda olan yollara “ön görünüm alanında yatay olarak en az 500 metre mesafede, ön görünüm alanı dışında ise en az 150 metre mesafe </w:t>
      </w:r>
      <w:proofErr w:type="gramStart"/>
      <w:r w:rsidRPr="00AA3B2F">
        <w:t>dahilinde</w:t>
      </w:r>
      <w:proofErr w:type="gramEnd"/>
      <w:r w:rsidRPr="00AA3B2F">
        <w:t xml:space="preserve"> izin verilmez. Ancak, Karayolları Genel Müdürlüğünün sorumluluğunda olan yol kenarlarında,  alternatif alan bulunamaması veya coğrafik ve bölgesel şartlar dikkate alınarak, Karayolları Genel Müdürlüğünden izin alınması durumunda izin verilebilir. (2) Kamu hizmeti veya umumun yararına ayrılmış yerlerden yatay olarak en az 500 metre mesafe </w:t>
      </w:r>
      <w:proofErr w:type="gramStart"/>
      <w:r w:rsidRPr="00AA3B2F">
        <w:t>dahilinde</w:t>
      </w:r>
      <w:proofErr w:type="gramEnd"/>
      <w:r w:rsidRPr="00AA3B2F">
        <w:t xml:space="preserve"> izin</w:t>
      </w:r>
      <w:r w:rsidR="00385980">
        <w:t xml:space="preserve"> </w:t>
      </w:r>
      <w:r w:rsidRPr="00AA3B2F">
        <w:t xml:space="preserve">düzenlenemez.”  Hükmüne riayet edilmesi. </w:t>
      </w:r>
    </w:p>
    <w:p w:rsidR="00AA3B2F" w:rsidRPr="00AA3B2F" w:rsidRDefault="00AA3B2F" w:rsidP="009D51F4">
      <w:pPr>
        <w:pStyle w:val="ListeParagraf"/>
        <w:numPr>
          <w:ilvl w:val="0"/>
          <w:numId w:val="3"/>
        </w:numPr>
        <w:jc w:val="both"/>
      </w:pPr>
      <w:r w:rsidRPr="00AA3B2F">
        <w:t>Proje sahası çevresinde bulunan tarım arazilerinin mesafeleri, projenin arazilere olası etkileri ve alınacak önlemlerin belirtilmes</w:t>
      </w:r>
      <w:r w:rsidR="00385980">
        <w:t>i,</w:t>
      </w:r>
    </w:p>
    <w:p w:rsidR="00AA3B2F" w:rsidRPr="00AA3B2F" w:rsidRDefault="00AA3B2F" w:rsidP="009D51F4">
      <w:pPr>
        <w:pStyle w:val="ListeParagraf"/>
        <w:numPr>
          <w:ilvl w:val="0"/>
          <w:numId w:val="3"/>
        </w:numPr>
        <w:jc w:val="both"/>
      </w:pPr>
      <w:r w:rsidRPr="00AA3B2F">
        <w:t xml:space="preserve">Proje alanının mülkiyet durumuna göre </w:t>
      </w:r>
      <w:r w:rsidR="00385980">
        <w:t>Proje Tanıtım Dosyası inceleme</w:t>
      </w:r>
      <w:r w:rsidRPr="00AA3B2F">
        <w:t xml:space="preserve"> </w:t>
      </w:r>
      <w:proofErr w:type="gramStart"/>
      <w:r w:rsidRPr="00AA3B2F">
        <w:t>aşamasında  hazine</w:t>
      </w:r>
      <w:proofErr w:type="gramEnd"/>
      <w:r w:rsidRPr="00AA3B2F">
        <w:t xml:space="preserve"> -doğaya yeniden kazandırma, tarım- toprak koruma projesi, orman- </w:t>
      </w:r>
      <w:r w:rsidR="00385980">
        <w:t xml:space="preserve">rehabilitasyon, mera-geri dönüşüm </w:t>
      </w:r>
      <w:r w:rsidRPr="00AA3B2F">
        <w:t xml:space="preserve">planının  </w:t>
      </w:r>
      <w:r w:rsidR="00385980" w:rsidRPr="00AA3B2F">
        <w:t>eklenmesi,</w:t>
      </w:r>
    </w:p>
    <w:p w:rsidR="00AA3B2F" w:rsidRDefault="00AA3B2F" w:rsidP="009D51F4">
      <w:pPr>
        <w:pStyle w:val="ListeParagraf"/>
        <w:numPr>
          <w:ilvl w:val="0"/>
          <w:numId w:val="3"/>
        </w:numPr>
        <w:jc w:val="both"/>
      </w:pPr>
      <w:r w:rsidRPr="00AA3B2F">
        <w:t>Pasa döküm alanlarında orman ekosisteminin tesisi amacıyla ağaçlandırma ve silvikültür tekniklerine uygun, iznin başlangıcından sona ermesine kadar geçen sürede, izin alanının kapatılmasını takiben öngörülen nihai haline uygun olarak kapatılmasını ve tabiata kazandırılmasını gösterir kademeli ka</w:t>
      </w:r>
      <w:r w:rsidR="00385980">
        <w:t>patma planının rapora eklenmesi,</w:t>
      </w:r>
    </w:p>
    <w:p w:rsidR="00AA3B2F" w:rsidRPr="00AA3B2F" w:rsidRDefault="00AA3B2F" w:rsidP="009D51F4">
      <w:pPr>
        <w:pStyle w:val="ListeParagraf"/>
        <w:numPr>
          <w:ilvl w:val="0"/>
          <w:numId w:val="3"/>
        </w:numPr>
        <w:jc w:val="both"/>
      </w:pPr>
      <w:r w:rsidRPr="00AA3B2F">
        <w:t>Maden Atıkları Yönetmeliği kapsamında Maden Atıkları Yönetim Planının rapor ekinde yer alması ve nihai aşamada İl Müdürlüğünün görüşünün rapor ekinde yer alması</w:t>
      </w:r>
      <w:r w:rsidR="00385980">
        <w:t>,</w:t>
      </w:r>
    </w:p>
    <w:p w:rsidR="00AA3B2F" w:rsidRPr="00AA3B2F" w:rsidRDefault="00AA3B2F" w:rsidP="009D51F4">
      <w:pPr>
        <w:pStyle w:val="ListeParagraf"/>
        <w:numPr>
          <w:ilvl w:val="0"/>
          <w:numId w:val="3"/>
        </w:numPr>
        <w:jc w:val="both"/>
      </w:pPr>
      <w:proofErr w:type="gramStart"/>
      <w:r w:rsidRPr="00AA3B2F">
        <w:t xml:space="preserve">Orman alanlarında gerçekleştirilmesi planlanan projelerde (inşaat ve işletme ayrı olarak), proje alanında yer alan orman alanları; alan büyüklüğü, bu alanlardaki ağaç türleri (kodu ile birlikte hangi ağaç olduğunun isminin belirtilmesi), miktarları, kapladığı alan büyüklükleri, orman kapalılık oranı, ağaç özellikleri, mevcut ve planlanan koruma ve/veya kullanım amaçları ile rapor içerisinde yer almalı. </w:t>
      </w:r>
      <w:proofErr w:type="gramEnd"/>
      <w:r w:rsidRPr="00AA3B2F">
        <w:t>Orman alanları için kesilecek ağaç sayısının hesaplanarak belirtilmesi ve 5 katı ağaç</w:t>
      </w:r>
      <w:r w:rsidR="00385980">
        <w:t xml:space="preserve"> dikileceğinin taahhüt edilmesi,</w:t>
      </w:r>
    </w:p>
    <w:p w:rsidR="00AA3B2F" w:rsidRPr="00AA3B2F" w:rsidRDefault="00AA3B2F" w:rsidP="009D51F4">
      <w:pPr>
        <w:pStyle w:val="ListeParagraf"/>
        <w:numPr>
          <w:ilvl w:val="0"/>
          <w:numId w:val="3"/>
        </w:numPr>
        <w:jc w:val="both"/>
        <w:rPr>
          <w:bCs/>
        </w:rPr>
      </w:pPr>
      <w:r w:rsidRPr="00AA3B2F">
        <w:rPr>
          <w:bCs/>
        </w:rPr>
        <w:t xml:space="preserve">Orman Bölge Müdürlüğü görüşü ile birlikte ÇED İnceleme Değerlendirme formunun </w:t>
      </w:r>
      <w:r w:rsidR="004E6AED">
        <w:rPr>
          <w:bCs/>
        </w:rPr>
        <w:t xml:space="preserve">dosyaya </w:t>
      </w:r>
      <w:r w:rsidRPr="00AA3B2F">
        <w:rPr>
          <w:bCs/>
        </w:rPr>
        <w:t>eklenmesi</w:t>
      </w:r>
      <w:r w:rsidR="004E6AED">
        <w:rPr>
          <w:bCs/>
        </w:rPr>
        <w:t>,</w:t>
      </w:r>
    </w:p>
    <w:p w:rsidR="00AA3B2F" w:rsidRPr="00AA3B2F" w:rsidRDefault="00AA3B2F" w:rsidP="009D51F4">
      <w:pPr>
        <w:pStyle w:val="ListeParagraf"/>
        <w:numPr>
          <w:ilvl w:val="0"/>
          <w:numId w:val="3"/>
        </w:numPr>
        <w:jc w:val="both"/>
      </w:pPr>
      <w:r w:rsidRPr="00AA3B2F">
        <w:rPr>
          <w:bCs/>
        </w:rPr>
        <w:t>Ağaçların taşınması için gerekli çalışmaların yapılmasının ne şekilde sağlanacağı, proje alanında yer alan ağaçların taşınmasının mümkün olmaması durumunda ise gerekçeler ayrıntılı olarak açıklanması ve kesim işinin ilgili kurumun uygun görüşleri doğrultusunda gerçekleştirileceğinin taahhüt edilmes</w:t>
      </w:r>
      <w:r w:rsidR="004E6AED">
        <w:rPr>
          <w:bCs/>
        </w:rPr>
        <w:t>i,</w:t>
      </w:r>
    </w:p>
    <w:p w:rsidR="00AA3B2F" w:rsidRPr="00AA3B2F" w:rsidRDefault="00AA3B2F" w:rsidP="009D51F4">
      <w:pPr>
        <w:pStyle w:val="ListeParagraf"/>
        <w:numPr>
          <w:ilvl w:val="0"/>
          <w:numId w:val="3"/>
        </w:numPr>
        <w:jc w:val="both"/>
      </w:pPr>
      <w:r w:rsidRPr="00AA3B2F">
        <w:t>Orman yangınlarına karşı ne tür önlemler alınacağının belirtilmes</w:t>
      </w:r>
      <w:r w:rsidR="004E6AED">
        <w:t>i,</w:t>
      </w:r>
    </w:p>
    <w:p w:rsidR="00AA3B2F" w:rsidRPr="00AA3B2F" w:rsidRDefault="00AA3B2F" w:rsidP="009D51F4">
      <w:pPr>
        <w:pStyle w:val="ListeParagraf"/>
        <w:numPr>
          <w:ilvl w:val="0"/>
          <w:numId w:val="3"/>
        </w:numPr>
        <w:jc w:val="both"/>
      </w:pPr>
      <w:r w:rsidRPr="00AA3B2F">
        <w:t>Orman alanları başlığı altında orman alanları için kamulaştırmanın söz konusu olmadığının belirtilerek bu alanlarda 6831 sayılı Orman Kanunu 16. Maddesi gereğince izin alınacağının taahhüt edilmesi.</w:t>
      </w:r>
    </w:p>
    <w:p w:rsidR="00AA3B2F" w:rsidRDefault="00AA3B2F" w:rsidP="009D51F4">
      <w:pPr>
        <w:pStyle w:val="ListeParagraf"/>
        <w:numPr>
          <w:ilvl w:val="0"/>
          <w:numId w:val="3"/>
        </w:numPr>
        <w:jc w:val="both"/>
      </w:pPr>
      <w:r w:rsidRPr="00AA3B2F">
        <w:t>Orman alanlarında yapılacak yolların yamaçlardan aşağı toprak kaydırmayacak şekilde ekskavatörle yapılacağının ve bakım ve onarımının yapılacağının taahhüt edilmesi.</w:t>
      </w:r>
    </w:p>
    <w:p w:rsidR="003D7BEC" w:rsidRDefault="003D7BEC" w:rsidP="003D7BEC">
      <w:pPr>
        <w:jc w:val="both"/>
      </w:pPr>
    </w:p>
    <w:p w:rsidR="003D7BEC" w:rsidRPr="00AA3B2F" w:rsidRDefault="003D7BEC" w:rsidP="003D7BEC">
      <w:pPr>
        <w:jc w:val="both"/>
      </w:pPr>
    </w:p>
    <w:p w:rsidR="00AA3B2F" w:rsidRPr="00AA3B2F" w:rsidRDefault="00AA3B2F" w:rsidP="009D51F4">
      <w:pPr>
        <w:pStyle w:val="ListeParagraf"/>
        <w:numPr>
          <w:ilvl w:val="0"/>
          <w:numId w:val="3"/>
        </w:numPr>
        <w:jc w:val="both"/>
      </w:pPr>
      <w:proofErr w:type="gramStart"/>
      <w:r w:rsidRPr="00AA3B2F">
        <w:lastRenderedPageBreak/>
        <w:t xml:space="preserve">Muhafaza ormanları, gen koruma alanları, tohum </w:t>
      </w:r>
      <w:proofErr w:type="spellStart"/>
      <w:r w:rsidRPr="00AA3B2F">
        <w:t>meşçereleri</w:t>
      </w:r>
      <w:proofErr w:type="spellEnd"/>
      <w:r w:rsidRPr="00AA3B2F">
        <w:t xml:space="preserve"> ile orman içi dinlenme yerlerinde Maden Kanununun 2. Maddesindeki I(a), I(b) ve II(a) grup madenler ile kaba inşaat, baraj, gölet, liman, yol gibi yapılarda dolgu amaçlı kullanılan her türlü yapı hammaddesi üretimi için yapılacak madencilik faaliyetlerine müsaade edilmeyecek olup, ancak muhafaza ormanlarında gen koruma alanları, tohum </w:t>
      </w:r>
      <w:proofErr w:type="spellStart"/>
      <w:r w:rsidRPr="00AA3B2F">
        <w:t>meşçereleri</w:t>
      </w:r>
      <w:proofErr w:type="spellEnd"/>
      <w:r w:rsidRPr="00AA3B2F">
        <w:t xml:space="preserve"> ile orman içi dinlenme yerlerinde; bu gruplardaki madenlere Bakanlıkça Değerlendirme Komisyonunca değerlendirileceği bilinmesi.</w:t>
      </w:r>
      <w:proofErr w:type="gramEnd"/>
    </w:p>
    <w:p w:rsidR="00AA3B2F" w:rsidRPr="00AA3B2F" w:rsidRDefault="004E6AED" w:rsidP="009D51F4">
      <w:pPr>
        <w:pStyle w:val="ListeParagraf"/>
        <w:numPr>
          <w:ilvl w:val="0"/>
          <w:numId w:val="3"/>
        </w:numPr>
        <w:jc w:val="both"/>
      </w:pPr>
      <w:r>
        <w:t xml:space="preserve">Dosyanın </w:t>
      </w:r>
      <w:r w:rsidR="00AA3B2F" w:rsidRPr="00AA3B2F">
        <w:t>eklerinde yer alan haritaların ilgili meslek grubunca imzalanması, imalat haritasında Maden Mühendisi ile birlikte Harita Mühendisinin (Harita Teknikeri de olabilir)</w:t>
      </w:r>
      <w:r>
        <w:t xml:space="preserve"> de imzasının olması, </w:t>
      </w:r>
    </w:p>
    <w:p w:rsidR="00AA3B2F" w:rsidRPr="00AA3B2F" w:rsidRDefault="00AA3B2F" w:rsidP="009D51F4">
      <w:pPr>
        <w:pStyle w:val="ListeParagraf"/>
        <w:numPr>
          <w:ilvl w:val="0"/>
          <w:numId w:val="3"/>
        </w:numPr>
        <w:jc w:val="both"/>
      </w:pPr>
      <w:r w:rsidRPr="00AA3B2F">
        <w:t>Flora-Fauna kısmının bir Biyolog tarafından hazırlanması, isminin, hangi dönemde arazi çalışmasının yapıldığının ve arazi çalışması fot</w:t>
      </w:r>
      <w:r w:rsidR="004E6AED">
        <w:t>oğraflarının dosyada yer alması</w:t>
      </w:r>
    </w:p>
    <w:p w:rsidR="00AA3B2F" w:rsidRPr="00AA3B2F" w:rsidRDefault="00AA3B2F" w:rsidP="009D51F4">
      <w:pPr>
        <w:pStyle w:val="ListeParagraf"/>
        <w:numPr>
          <w:ilvl w:val="0"/>
          <w:numId w:val="3"/>
        </w:numPr>
        <w:jc w:val="both"/>
      </w:pPr>
      <w:r w:rsidRPr="00AA3B2F">
        <w:t>Maden Mühendisi, Jeoloji Mühendisi, tarım alanı varsa Ziraat Mühendisi, orman alanı ise Orman Mühendisinin istenmesi</w:t>
      </w:r>
      <w:r w:rsidR="004E6AED">
        <w:t>,</w:t>
      </w:r>
    </w:p>
    <w:p w:rsidR="00AA3B2F" w:rsidRPr="00AA3B2F" w:rsidRDefault="00AA3B2F" w:rsidP="009D51F4">
      <w:pPr>
        <w:pStyle w:val="ListeParagraf"/>
        <w:numPr>
          <w:ilvl w:val="0"/>
          <w:numId w:val="3"/>
        </w:numPr>
        <w:jc w:val="both"/>
      </w:pPr>
      <w:r w:rsidRPr="00AA3B2F">
        <w:t>Bern Sözleşmesine ve Av Komisyon kararlarına uyulacağının taahhüt edilmesi.</w:t>
      </w:r>
    </w:p>
    <w:p w:rsidR="00AA3B2F" w:rsidRPr="00AA3B2F" w:rsidRDefault="00AA3B2F" w:rsidP="009D51F4">
      <w:pPr>
        <w:pStyle w:val="ListeParagraf"/>
        <w:numPr>
          <w:ilvl w:val="0"/>
          <w:numId w:val="3"/>
        </w:numPr>
        <w:jc w:val="both"/>
      </w:pPr>
      <w:r w:rsidRPr="00AA3B2F">
        <w:t xml:space="preserve">Acil Eylem Planının </w:t>
      </w:r>
      <w:r w:rsidR="004E6AED">
        <w:t>projeye özgü hazırlanarak, ayrıntılı olarak yer alması, a</w:t>
      </w:r>
      <w:r w:rsidRPr="00AA3B2F">
        <w:t xml:space="preserve">cil bir durumda toplanma yerinin ayrı vaziyet planı </w:t>
      </w:r>
      <w:r w:rsidR="004E6AED" w:rsidRPr="00AA3B2F">
        <w:t>üzerinde gösterilmesi</w:t>
      </w:r>
      <w:r w:rsidRPr="00AA3B2F">
        <w:t>,</w:t>
      </w:r>
      <w:r w:rsidR="004E6AED">
        <w:t xml:space="preserve"> a</w:t>
      </w:r>
      <w:r w:rsidRPr="00AA3B2F">
        <w:t xml:space="preserve">cil bir </w:t>
      </w:r>
      <w:r w:rsidR="004E6AED" w:rsidRPr="00AA3B2F">
        <w:t>durumda İl’de</w:t>
      </w:r>
      <w:r w:rsidRPr="00AA3B2F">
        <w:t xml:space="preserve"> ulaşılabilecek irtibat telefonlarının belirtilmesi, en yakın sağlık kuruluşunun neresi olduğunun belirtilmesi</w:t>
      </w:r>
      <w:r w:rsidR="004E6AED">
        <w:t>,</w:t>
      </w:r>
    </w:p>
    <w:p w:rsidR="00AA3B2F" w:rsidRPr="004E6AED" w:rsidRDefault="00AA3B2F" w:rsidP="004E6AED">
      <w:pPr>
        <w:pStyle w:val="ListeParagraf"/>
        <w:numPr>
          <w:ilvl w:val="0"/>
          <w:numId w:val="3"/>
        </w:numPr>
        <w:jc w:val="both"/>
      </w:pPr>
      <w:r w:rsidRPr="00AA3B2F">
        <w:t>Çalışan personelin 50 kişiden fazla olması durumunda revir</w:t>
      </w:r>
      <w:r w:rsidR="004E6AED">
        <w:t xml:space="preserve"> yapılacağının taahhüt edilmesi,</w:t>
      </w:r>
    </w:p>
    <w:p w:rsidR="00AA3B2F" w:rsidRPr="00AA3B2F" w:rsidRDefault="00AA3B2F" w:rsidP="009D51F4">
      <w:pPr>
        <w:pStyle w:val="ListeParagraf"/>
        <w:numPr>
          <w:ilvl w:val="0"/>
          <w:numId w:val="3"/>
        </w:numPr>
        <w:jc w:val="both"/>
      </w:pPr>
      <w:r w:rsidRPr="00AA3B2F">
        <w:t>Çalışan personelin 84 kişinin üstünde olması durumunda Paket Arıtma Tesisinin kurulacağının taahhüt edilmesi ve onay için başvurulacağının ve</w:t>
      </w:r>
      <w:r w:rsidR="004E6AED">
        <w:t xml:space="preserve"> izin alınacağının belirtilmesi,</w:t>
      </w:r>
    </w:p>
    <w:p w:rsidR="00AA3B2F" w:rsidRPr="00AA3B2F" w:rsidRDefault="00AA3B2F" w:rsidP="009D51F4">
      <w:pPr>
        <w:pStyle w:val="ListeParagraf"/>
        <w:numPr>
          <w:ilvl w:val="0"/>
          <w:numId w:val="3"/>
        </w:numPr>
        <w:jc w:val="both"/>
      </w:pPr>
      <w:r w:rsidRPr="00AA3B2F">
        <w:t>Yerleşime yakın yerlerde iş makinalarının gece ça</w:t>
      </w:r>
      <w:r w:rsidR="004E6AED">
        <w:t>lışmayacağının taahhüt edilmesi,</w:t>
      </w:r>
    </w:p>
    <w:p w:rsidR="003D7BEC" w:rsidRDefault="00AA3B2F" w:rsidP="003D7BEC">
      <w:pPr>
        <w:pStyle w:val="ListeParagraf"/>
        <w:numPr>
          <w:ilvl w:val="0"/>
          <w:numId w:val="3"/>
        </w:numPr>
        <w:jc w:val="both"/>
      </w:pPr>
      <w:r w:rsidRPr="00AA3B2F">
        <w:t xml:space="preserve">Kapasite artışı olan, yörede hassas bir durum varsa ve birkaç ocak olması </w:t>
      </w:r>
      <w:r w:rsidR="003D7BEC" w:rsidRPr="00AA3B2F">
        <w:t>durumunda arka</w:t>
      </w:r>
      <w:r w:rsidRPr="00AA3B2F">
        <w:t xml:space="preserve"> plan ölçümlerinin yapılarak toz ve gürültü modelinde </w:t>
      </w:r>
      <w:proofErr w:type="gramStart"/>
      <w:r w:rsidRPr="00AA3B2F">
        <w:t>kümülatif</w:t>
      </w:r>
      <w:proofErr w:type="gramEnd"/>
      <w:r w:rsidRPr="00AA3B2F">
        <w:t xml:space="preserve"> olarak hesaplanıp açıklanması</w:t>
      </w:r>
      <w:r w:rsidR="004E6AED">
        <w:t>,</w:t>
      </w:r>
    </w:p>
    <w:p w:rsidR="00AA3B2F" w:rsidRPr="00AA3B2F" w:rsidRDefault="00AA3B2F" w:rsidP="003D7BEC">
      <w:pPr>
        <w:pStyle w:val="ListeParagraf"/>
        <w:numPr>
          <w:ilvl w:val="0"/>
          <w:numId w:val="3"/>
        </w:numPr>
        <w:jc w:val="both"/>
      </w:pPr>
      <w:r w:rsidRPr="00AA3B2F">
        <w:t xml:space="preserve">E-ÇED sisteminde çevresel veri formunun inşaat ve işletme aşaması olarak </w:t>
      </w:r>
      <w:r w:rsidR="004E6AED">
        <w:t>Proje Tanıtım Dosyasında</w:t>
      </w:r>
      <w:r w:rsidRPr="00AA3B2F">
        <w:t xml:space="preserve"> belirtilen hesaplamalarda çelişki olmayacak şekilde doldurulması,</w:t>
      </w:r>
    </w:p>
    <w:p w:rsidR="00AA3B2F" w:rsidRPr="00AA3B2F" w:rsidRDefault="00AA3B2F" w:rsidP="009D51F4">
      <w:pPr>
        <w:pStyle w:val="ListeParagraf"/>
        <w:numPr>
          <w:ilvl w:val="0"/>
          <w:numId w:val="3"/>
        </w:numPr>
        <w:jc w:val="both"/>
      </w:pPr>
      <w:r w:rsidRPr="00AA3B2F">
        <w:t>Mermer ocaklarında kuru kesme yapılmayacağının ve su pompası bulu</w:t>
      </w:r>
      <w:r w:rsidR="004E6AED">
        <w:t>ndurulacağının taahhüt edilmesi,</w:t>
      </w:r>
    </w:p>
    <w:p w:rsidR="00AA3B2F" w:rsidRPr="00AA3B2F" w:rsidRDefault="00AA3B2F" w:rsidP="009D51F4">
      <w:pPr>
        <w:pStyle w:val="ListeParagraf"/>
        <w:numPr>
          <w:ilvl w:val="0"/>
          <w:numId w:val="3"/>
        </w:numPr>
        <w:jc w:val="both"/>
      </w:pPr>
      <w:r w:rsidRPr="00AA3B2F">
        <w:t>Taahhütlerde bulunurken “beklenmemektedir/ görülmemektedir/ düşünülmektedir/ önerilmektedir.</w:t>
      </w:r>
      <w:r w:rsidR="004E6AED">
        <w:t>” yerine net ifade kullanılması,</w:t>
      </w:r>
    </w:p>
    <w:p w:rsidR="00AA3B2F" w:rsidRPr="00AA3B2F" w:rsidRDefault="004E6AED" w:rsidP="00B839EF">
      <w:pPr>
        <w:pStyle w:val="ListeParagraf"/>
        <w:numPr>
          <w:ilvl w:val="0"/>
          <w:numId w:val="3"/>
        </w:numPr>
        <w:jc w:val="both"/>
      </w:pPr>
      <w:r>
        <w:t>Arazinin m</w:t>
      </w:r>
      <w:r w:rsidR="00AA3B2F" w:rsidRPr="00AA3B2F">
        <w:t>ülkiyet durumun</w:t>
      </w:r>
      <w:r>
        <w:t xml:space="preserve">un alan büyüklükleri ile birlikte dosyada yer alması, </w:t>
      </w:r>
    </w:p>
    <w:p w:rsidR="00AA3B2F" w:rsidRPr="00AA3B2F" w:rsidRDefault="00AA3B2F" w:rsidP="009D51F4">
      <w:pPr>
        <w:pStyle w:val="ListeParagraf"/>
        <w:numPr>
          <w:ilvl w:val="0"/>
          <w:numId w:val="3"/>
        </w:numPr>
        <w:jc w:val="both"/>
      </w:pPr>
      <w:r w:rsidRPr="00AA3B2F">
        <w:t>Kapasite artışı projelerin</w:t>
      </w:r>
      <w:r w:rsidR="004E6AED">
        <w:t>de Kapasite Raporunun eklenmesi,</w:t>
      </w:r>
    </w:p>
    <w:p w:rsidR="00AA3B2F" w:rsidRDefault="00AA3B2F" w:rsidP="004E6AED">
      <w:pPr>
        <w:pStyle w:val="ListeParagraf"/>
        <w:numPr>
          <w:ilvl w:val="0"/>
          <w:numId w:val="3"/>
        </w:numPr>
        <w:jc w:val="both"/>
      </w:pPr>
      <w:r w:rsidRPr="00AA3B2F">
        <w:t>Künye bilgilerinde proje adında ruhsat veya erişim numaralarının mutlaka yer alması</w:t>
      </w:r>
      <w:r w:rsidR="004E6AED">
        <w:t>,</w:t>
      </w:r>
      <w:r w:rsidRPr="00AA3B2F">
        <w:t xml:space="preserve"> </w:t>
      </w:r>
    </w:p>
    <w:p w:rsidR="00210023" w:rsidRDefault="00AA3B2F" w:rsidP="00210023">
      <w:pPr>
        <w:pStyle w:val="ListeParagraf"/>
        <w:numPr>
          <w:ilvl w:val="0"/>
          <w:numId w:val="3"/>
        </w:numPr>
        <w:jc w:val="both"/>
      </w:pPr>
      <w:r w:rsidRPr="00AA3B2F">
        <w:t xml:space="preserve">Mevcut ocaklarda hassasiyet (yerleşim vb.) var ise Titreşim Ölçümü Raporunun istenmesi </w:t>
      </w:r>
    </w:p>
    <w:p w:rsidR="00AA3B2F" w:rsidRDefault="00210023" w:rsidP="00210023">
      <w:pPr>
        <w:pStyle w:val="ListeParagraf"/>
        <w:numPr>
          <w:ilvl w:val="0"/>
          <w:numId w:val="3"/>
        </w:numPr>
        <w:jc w:val="both"/>
      </w:pPr>
      <w:r>
        <w:t>Kullanılan teknoloji ve malzemelerden kaynaklanabilecek kaza riski bölümünde r</w:t>
      </w:r>
      <w:r w:rsidR="00B13F17" w:rsidRPr="00B13F17">
        <w:t>isk değerlendirme planının ayrıntılı olarak yer alması</w:t>
      </w:r>
      <w:r>
        <w:t>,</w:t>
      </w:r>
    </w:p>
    <w:p w:rsidR="00385980" w:rsidRPr="00385980" w:rsidRDefault="00385980" w:rsidP="00210023">
      <w:pPr>
        <w:pStyle w:val="ListeParagraf"/>
        <w:numPr>
          <w:ilvl w:val="0"/>
          <w:numId w:val="3"/>
        </w:numPr>
        <w:jc w:val="both"/>
      </w:pPr>
      <w:r w:rsidRPr="00385980">
        <w:t>“2872 sayılı Çevre Kanunu ve 5491 sayılı Çevre Kanununda Değişiklik Yapılmasına Dair Kanunun ilgili maddeleri uyarınca hazırlanarak yürürlüğe girmiş ve girecek olan tüm Yönetmelikler ile diğer mevzuat kapsamında çevrenin korunması ve kirliliğin önlenmesi için gerekli her türlü izinlerin alınacağı ve ilgili Yönetmeliklere uyulacağı” ifadesinin dosya içerisinde belirtilmesi.</w:t>
      </w:r>
    </w:p>
    <w:p w:rsidR="00385980" w:rsidRPr="00385980" w:rsidRDefault="00385980" w:rsidP="00210023">
      <w:pPr>
        <w:pStyle w:val="ListeParagraf"/>
        <w:numPr>
          <w:ilvl w:val="0"/>
          <w:numId w:val="3"/>
        </w:numPr>
        <w:jc w:val="both"/>
      </w:pPr>
      <w:r w:rsidRPr="00385980">
        <w:t xml:space="preserve">Düzenlenen taahhütnameye imza atan kişilerin şirketle olan ilişkileri ticari sicil gazetesinde belirlenmiş olup, şirkette imza atmaya yetkili kişi/kişiler tarafından taahhütname verilmesi ve şirkette imza atmaya yetkili kişi/kişilere ait noter tasdikli imza </w:t>
      </w:r>
      <w:proofErr w:type="spellStart"/>
      <w:r w:rsidRPr="00385980">
        <w:t>sirküsünün</w:t>
      </w:r>
      <w:proofErr w:type="spellEnd"/>
      <w:r w:rsidRPr="00385980">
        <w:t xml:space="preserve"> nihai dosyaya eklenmesi. Taahhütnamede “Nihai Rapor ve ekleri” </w:t>
      </w:r>
      <w:proofErr w:type="spellStart"/>
      <w:r w:rsidRPr="00385980">
        <w:t>nin</w:t>
      </w:r>
      <w:proofErr w:type="spellEnd"/>
      <w:r w:rsidRPr="00385980">
        <w:t xml:space="preserve"> taahhüt edilmesi gerekmektedir. </w:t>
      </w:r>
    </w:p>
    <w:p w:rsidR="00385980" w:rsidRDefault="00385980" w:rsidP="009D51F4">
      <w:pPr>
        <w:pStyle w:val="ListeParagraf"/>
        <w:jc w:val="both"/>
      </w:pPr>
    </w:p>
    <w:sectPr w:rsidR="003859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0C" w:rsidRDefault="00EC070C" w:rsidP="003D7BEC">
      <w:pPr>
        <w:spacing w:after="0" w:line="240" w:lineRule="auto"/>
      </w:pPr>
      <w:r>
        <w:separator/>
      </w:r>
    </w:p>
  </w:endnote>
  <w:endnote w:type="continuationSeparator" w:id="0">
    <w:p w:rsidR="00EC070C" w:rsidRDefault="00EC070C" w:rsidP="003D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4598"/>
      <w:docPartObj>
        <w:docPartGallery w:val="Page Numbers (Bottom of Page)"/>
        <w:docPartUnique/>
      </w:docPartObj>
    </w:sdtPr>
    <w:sdtEndPr/>
    <w:sdtContent>
      <w:p w:rsidR="003D7BEC" w:rsidRDefault="003D7BEC">
        <w:pPr>
          <w:pStyle w:val="Altbilgi"/>
          <w:jc w:val="right"/>
        </w:pPr>
        <w:r>
          <w:fldChar w:fldCharType="begin"/>
        </w:r>
        <w:r>
          <w:instrText>PAGE   \* MERGEFORMAT</w:instrText>
        </w:r>
        <w:r>
          <w:fldChar w:fldCharType="separate"/>
        </w:r>
        <w:r w:rsidR="008B36C7">
          <w:rPr>
            <w:noProof/>
          </w:rPr>
          <w:t>4</w:t>
        </w:r>
        <w:r>
          <w:fldChar w:fldCharType="end"/>
        </w:r>
      </w:p>
    </w:sdtContent>
  </w:sdt>
  <w:p w:rsidR="003D7BEC" w:rsidRDefault="003D7B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0C" w:rsidRDefault="00EC070C" w:rsidP="003D7BEC">
      <w:pPr>
        <w:spacing w:after="0" w:line="240" w:lineRule="auto"/>
      </w:pPr>
      <w:r>
        <w:separator/>
      </w:r>
    </w:p>
  </w:footnote>
  <w:footnote w:type="continuationSeparator" w:id="0">
    <w:p w:rsidR="00EC070C" w:rsidRDefault="00EC070C" w:rsidP="003D7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6F4"/>
    <w:multiLevelType w:val="hybridMultilevel"/>
    <w:tmpl w:val="8C14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237809"/>
    <w:multiLevelType w:val="hybridMultilevel"/>
    <w:tmpl w:val="E390C0BC"/>
    <w:lvl w:ilvl="0" w:tplc="DB527E6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E728DD"/>
    <w:multiLevelType w:val="hybridMultilevel"/>
    <w:tmpl w:val="DAC20760"/>
    <w:lvl w:ilvl="0" w:tplc="DB527E6E">
      <w:start w:val="1"/>
      <w:numFmt w:val="bullet"/>
      <w:lvlText w:val="-"/>
      <w:lvlJc w:val="left"/>
      <w:pPr>
        <w:ind w:left="1080" w:hanging="360"/>
      </w:pPr>
      <w:rPr>
        <w:rFonts w:ascii="Calibri" w:eastAsiaTheme="minorHAns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5D3C0078"/>
    <w:multiLevelType w:val="hybridMultilevel"/>
    <w:tmpl w:val="3EB4C8A2"/>
    <w:lvl w:ilvl="0" w:tplc="041F0017">
      <w:start w:val="1"/>
      <w:numFmt w:val="lowerLetter"/>
      <w:lvlText w:val="%1)"/>
      <w:lvlJc w:val="left"/>
      <w:pPr>
        <w:ind w:left="720" w:hanging="360"/>
      </w:pPr>
      <w:rPr>
        <w:rFonts w:hint="default"/>
      </w:rPr>
    </w:lvl>
    <w:lvl w:ilvl="1" w:tplc="9C0857CA">
      <w:numFmt w:val="bullet"/>
      <w:lvlText w:val="•"/>
      <w:lvlJc w:val="left"/>
      <w:pPr>
        <w:ind w:left="1440" w:hanging="360"/>
      </w:pPr>
      <w:rPr>
        <w:rFonts w:ascii="Calibri" w:eastAsiaTheme="minorHAnsi" w:hAnsi="Calibri" w:cs="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CB67C5"/>
    <w:multiLevelType w:val="hybridMultilevel"/>
    <w:tmpl w:val="8A3C83BC"/>
    <w:lvl w:ilvl="0" w:tplc="DB527E6E">
      <w:start w:val="1"/>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74BD50D2"/>
    <w:multiLevelType w:val="hybridMultilevel"/>
    <w:tmpl w:val="7B027568"/>
    <w:lvl w:ilvl="0" w:tplc="DB527E6E">
      <w:start w:val="1"/>
      <w:numFmt w:val="bullet"/>
      <w:lvlText w:val="-"/>
      <w:lvlJc w:val="left"/>
      <w:pPr>
        <w:ind w:left="1080" w:hanging="360"/>
      </w:pPr>
      <w:rPr>
        <w:rFonts w:ascii="Calibri" w:eastAsiaTheme="minorHAnsi" w:hAnsi="Calibri" w:cs="Calibri" w:hint="default"/>
      </w:rPr>
    </w:lvl>
    <w:lvl w:ilvl="1" w:tplc="DB527E6E">
      <w:start w:val="1"/>
      <w:numFmt w:val="bullet"/>
      <w:lvlText w:val="-"/>
      <w:lvlJc w:val="left"/>
      <w:pPr>
        <w:ind w:left="1800" w:hanging="360"/>
      </w:pPr>
      <w:rPr>
        <w:rFonts w:ascii="Calibri" w:eastAsiaTheme="minorHAnsi" w:hAnsi="Calibri" w:cs="Calibr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4C"/>
    <w:rsid w:val="000701FE"/>
    <w:rsid w:val="000A34FD"/>
    <w:rsid w:val="000C3E57"/>
    <w:rsid w:val="000D7C02"/>
    <w:rsid w:val="001301F3"/>
    <w:rsid w:val="001D0089"/>
    <w:rsid w:val="00210023"/>
    <w:rsid w:val="002812DB"/>
    <w:rsid w:val="002B2A02"/>
    <w:rsid w:val="00323C11"/>
    <w:rsid w:val="00385980"/>
    <w:rsid w:val="003D7BEC"/>
    <w:rsid w:val="00496B61"/>
    <w:rsid w:val="004E6AED"/>
    <w:rsid w:val="00536321"/>
    <w:rsid w:val="005F273B"/>
    <w:rsid w:val="006641CF"/>
    <w:rsid w:val="008B36C7"/>
    <w:rsid w:val="00996178"/>
    <w:rsid w:val="009C5E68"/>
    <w:rsid w:val="009D51F4"/>
    <w:rsid w:val="00AA1C90"/>
    <w:rsid w:val="00AA3B2F"/>
    <w:rsid w:val="00B13F17"/>
    <w:rsid w:val="00B476C7"/>
    <w:rsid w:val="00BE4FEA"/>
    <w:rsid w:val="00C470C2"/>
    <w:rsid w:val="00CD3B04"/>
    <w:rsid w:val="00CE344C"/>
    <w:rsid w:val="00D13DBA"/>
    <w:rsid w:val="00E42DF7"/>
    <w:rsid w:val="00EC070C"/>
    <w:rsid w:val="00F07FB2"/>
    <w:rsid w:val="00FF1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344C"/>
    <w:pPr>
      <w:ind w:left="720"/>
      <w:contextualSpacing/>
    </w:pPr>
  </w:style>
  <w:style w:type="character" w:styleId="Kpr">
    <w:name w:val="Hyperlink"/>
    <w:basedOn w:val="VarsaylanParagrafYazTipi"/>
    <w:uiPriority w:val="99"/>
    <w:unhideWhenUsed/>
    <w:rsid w:val="000701FE"/>
    <w:rPr>
      <w:color w:val="0563C1" w:themeColor="hyperlink"/>
      <w:u w:val="single"/>
    </w:rPr>
  </w:style>
  <w:style w:type="paragraph" w:styleId="BalonMetni">
    <w:name w:val="Balloon Text"/>
    <w:basedOn w:val="Normal"/>
    <w:link w:val="BalonMetniChar"/>
    <w:uiPriority w:val="99"/>
    <w:semiHidden/>
    <w:unhideWhenUsed/>
    <w:rsid w:val="000C3E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E57"/>
    <w:rPr>
      <w:rFonts w:ascii="Segoe UI" w:hAnsi="Segoe UI" w:cs="Segoe UI"/>
      <w:sz w:val="18"/>
      <w:szCs w:val="18"/>
    </w:rPr>
  </w:style>
  <w:style w:type="paragraph" w:styleId="stbilgi">
    <w:name w:val="header"/>
    <w:basedOn w:val="Normal"/>
    <w:link w:val="stbilgiChar"/>
    <w:uiPriority w:val="99"/>
    <w:unhideWhenUsed/>
    <w:rsid w:val="003D7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BEC"/>
  </w:style>
  <w:style w:type="paragraph" w:styleId="Altbilgi">
    <w:name w:val="footer"/>
    <w:basedOn w:val="Normal"/>
    <w:link w:val="AltbilgiChar"/>
    <w:uiPriority w:val="99"/>
    <w:unhideWhenUsed/>
    <w:rsid w:val="003D7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344C"/>
    <w:pPr>
      <w:ind w:left="720"/>
      <w:contextualSpacing/>
    </w:pPr>
  </w:style>
  <w:style w:type="character" w:styleId="Kpr">
    <w:name w:val="Hyperlink"/>
    <w:basedOn w:val="VarsaylanParagrafYazTipi"/>
    <w:uiPriority w:val="99"/>
    <w:unhideWhenUsed/>
    <w:rsid w:val="000701FE"/>
    <w:rPr>
      <w:color w:val="0563C1" w:themeColor="hyperlink"/>
      <w:u w:val="single"/>
    </w:rPr>
  </w:style>
  <w:style w:type="paragraph" w:styleId="BalonMetni">
    <w:name w:val="Balloon Text"/>
    <w:basedOn w:val="Normal"/>
    <w:link w:val="BalonMetniChar"/>
    <w:uiPriority w:val="99"/>
    <w:semiHidden/>
    <w:unhideWhenUsed/>
    <w:rsid w:val="000C3E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E57"/>
    <w:rPr>
      <w:rFonts w:ascii="Segoe UI" w:hAnsi="Segoe UI" w:cs="Segoe UI"/>
      <w:sz w:val="18"/>
      <w:szCs w:val="18"/>
    </w:rPr>
  </w:style>
  <w:style w:type="paragraph" w:styleId="stbilgi">
    <w:name w:val="header"/>
    <w:basedOn w:val="Normal"/>
    <w:link w:val="stbilgiChar"/>
    <w:uiPriority w:val="99"/>
    <w:unhideWhenUsed/>
    <w:rsid w:val="003D7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BEC"/>
  </w:style>
  <w:style w:type="paragraph" w:styleId="Altbilgi">
    <w:name w:val="footer"/>
    <w:basedOn w:val="Normal"/>
    <w:link w:val="AltbilgiChar"/>
    <w:uiPriority w:val="99"/>
    <w:unhideWhenUsed/>
    <w:rsid w:val="003D7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6991">
      <w:bodyDiv w:val="1"/>
      <w:marLeft w:val="0"/>
      <w:marRight w:val="0"/>
      <w:marTop w:val="0"/>
      <w:marBottom w:val="0"/>
      <w:divBdr>
        <w:top w:val="none" w:sz="0" w:space="0" w:color="auto"/>
        <w:left w:val="none" w:sz="0" w:space="0" w:color="auto"/>
        <w:bottom w:val="none" w:sz="0" w:space="0" w:color="auto"/>
        <w:right w:val="none" w:sz="0" w:space="0" w:color="auto"/>
      </w:divBdr>
    </w:div>
    <w:div w:id="16374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3168</Words>
  <Characters>18062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Reşide Özcan</dc:creator>
  <cp:lastModifiedBy>Burcu Uzun</cp:lastModifiedBy>
  <cp:revision>3</cp:revision>
  <cp:lastPrinted>2018-11-29T11:56:00Z</cp:lastPrinted>
  <dcterms:created xsi:type="dcterms:W3CDTF">2018-12-11T06:06:00Z</dcterms:created>
  <dcterms:modified xsi:type="dcterms:W3CDTF">2018-12-18T09:01:00Z</dcterms:modified>
</cp:coreProperties>
</file>