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001" w:rsidRPr="00E50690" w:rsidRDefault="003033AB" w:rsidP="003033AB">
      <w:pPr>
        <w:jc w:val="center"/>
        <w:rPr>
          <w:sz w:val="28"/>
          <w:szCs w:val="28"/>
        </w:rPr>
      </w:pPr>
      <w:r w:rsidRPr="00E50690">
        <w:rPr>
          <w:sz w:val="28"/>
          <w:szCs w:val="28"/>
        </w:rPr>
        <w:t xml:space="preserve">İŞ </w:t>
      </w:r>
      <w:r w:rsidR="00896516">
        <w:rPr>
          <w:sz w:val="28"/>
          <w:szCs w:val="28"/>
        </w:rPr>
        <w:t>DENEYİM BELGESİNİN GEÇERLİLİĞİ</w:t>
      </w:r>
    </w:p>
    <w:p w:rsidR="001E791A" w:rsidRDefault="001E791A" w:rsidP="00E50690">
      <w:pPr>
        <w:pStyle w:val="ListeParagraf"/>
        <w:numPr>
          <w:ilvl w:val="0"/>
          <w:numId w:val="4"/>
        </w:numPr>
        <w:jc w:val="both"/>
        <w:rPr>
          <w:sz w:val="24"/>
          <w:szCs w:val="24"/>
        </w:rPr>
      </w:pPr>
      <w:r>
        <w:rPr>
          <w:sz w:val="24"/>
          <w:szCs w:val="24"/>
        </w:rPr>
        <w:t>İş deneyim belgelerinin geçerlilik süresi max. 15 yıldır.</w:t>
      </w:r>
    </w:p>
    <w:p w:rsidR="00E50690" w:rsidRDefault="003033AB" w:rsidP="00E50690">
      <w:pPr>
        <w:pStyle w:val="ListeParagraf"/>
        <w:numPr>
          <w:ilvl w:val="0"/>
          <w:numId w:val="4"/>
        </w:numPr>
        <w:jc w:val="both"/>
        <w:rPr>
          <w:sz w:val="24"/>
          <w:szCs w:val="24"/>
        </w:rPr>
      </w:pPr>
      <w:r w:rsidRPr="00E50690">
        <w:rPr>
          <w:sz w:val="24"/>
          <w:szCs w:val="24"/>
        </w:rPr>
        <w:t xml:space="preserve"> </w:t>
      </w:r>
      <w:r w:rsidR="006D3F65" w:rsidRPr="00E50690">
        <w:rPr>
          <w:sz w:val="24"/>
          <w:szCs w:val="24"/>
        </w:rPr>
        <w:t>S</w:t>
      </w:r>
      <w:r w:rsidRPr="00E50690">
        <w:rPr>
          <w:sz w:val="24"/>
          <w:szCs w:val="24"/>
        </w:rPr>
        <w:t>on 15 yılda tamamlana</w:t>
      </w:r>
      <w:r w:rsidR="009C67EE" w:rsidRPr="00E50690">
        <w:rPr>
          <w:sz w:val="24"/>
          <w:szCs w:val="24"/>
        </w:rPr>
        <w:t xml:space="preserve">n; </w:t>
      </w:r>
      <w:r w:rsidR="009C67EE" w:rsidRPr="00E50690">
        <w:rPr>
          <w:b/>
          <w:sz w:val="24"/>
          <w:szCs w:val="24"/>
          <w:u w:val="single"/>
        </w:rPr>
        <w:t>Benzer İş Tebliğine göre Üst</w:t>
      </w:r>
      <w:r w:rsidR="006C2720" w:rsidRPr="00E50690">
        <w:rPr>
          <w:b/>
          <w:sz w:val="24"/>
          <w:szCs w:val="24"/>
          <w:u w:val="single"/>
        </w:rPr>
        <w:t xml:space="preserve">yapı (Bina) İşleri başlığı altındaki I. Grup, II.Grup ve III.Grup </w:t>
      </w:r>
      <w:r w:rsidR="006C2720" w:rsidRPr="00E50690">
        <w:rPr>
          <w:sz w:val="24"/>
          <w:szCs w:val="24"/>
        </w:rPr>
        <w:t>kapsamında</w:t>
      </w:r>
      <w:r w:rsidR="006D3F65" w:rsidRPr="00E50690">
        <w:rPr>
          <w:sz w:val="24"/>
          <w:szCs w:val="24"/>
        </w:rPr>
        <w:t>ki</w:t>
      </w:r>
      <w:r w:rsidR="007C572B" w:rsidRPr="00E50690">
        <w:rPr>
          <w:sz w:val="24"/>
          <w:szCs w:val="24"/>
        </w:rPr>
        <w:t xml:space="preserve"> işlerle ilgili ; </w:t>
      </w:r>
      <w:r w:rsidRPr="00E50690">
        <w:rPr>
          <w:sz w:val="24"/>
          <w:szCs w:val="24"/>
        </w:rPr>
        <w:t xml:space="preserve"> </w:t>
      </w:r>
      <w:r w:rsidRPr="00E50690">
        <w:rPr>
          <w:b/>
          <w:sz w:val="24"/>
          <w:szCs w:val="24"/>
          <w:u w:val="single"/>
        </w:rPr>
        <w:t>iş bitirme, iş yönetme,</w:t>
      </w:r>
      <w:r w:rsidR="00471A03">
        <w:rPr>
          <w:b/>
          <w:sz w:val="24"/>
          <w:szCs w:val="24"/>
          <w:u w:val="single"/>
        </w:rPr>
        <w:t xml:space="preserve"> iş durum, iş</w:t>
      </w:r>
      <w:r w:rsidRPr="00E50690">
        <w:rPr>
          <w:b/>
          <w:sz w:val="24"/>
          <w:szCs w:val="24"/>
          <w:u w:val="single"/>
        </w:rPr>
        <w:t xml:space="preserve"> denetleme</w:t>
      </w:r>
      <w:r w:rsidRPr="00E50690">
        <w:rPr>
          <w:sz w:val="24"/>
          <w:szCs w:val="24"/>
        </w:rPr>
        <w:t xml:space="preserve"> belgeleri</w:t>
      </w:r>
      <w:r w:rsidR="006D3F65" w:rsidRPr="00E50690">
        <w:rPr>
          <w:sz w:val="24"/>
          <w:szCs w:val="24"/>
        </w:rPr>
        <w:t>;</w:t>
      </w:r>
      <w:r w:rsidRPr="00E50690">
        <w:rPr>
          <w:sz w:val="24"/>
          <w:szCs w:val="24"/>
        </w:rPr>
        <w:t xml:space="preserve"> </w:t>
      </w:r>
      <w:r w:rsidR="006D3F65" w:rsidRPr="00E50690">
        <w:rPr>
          <w:sz w:val="24"/>
          <w:szCs w:val="24"/>
        </w:rPr>
        <w:t>iş deneyim belgeleri olarak sunulabilir</w:t>
      </w:r>
      <w:r w:rsidR="00E50690">
        <w:rPr>
          <w:sz w:val="24"/>
          <w:szCs w:val="24"/>
        </w:rPr>
        <w:t xml:space="preserve">. </w:t>
      </w:r>
    </w:p>
    <w:p w:rsidR="009C67EE" w:rsidRPr="00E50690" w:rsidRDefault="00EB072F" w:rsidP="00E50690">
      <w:pPr>
        <w:pStyle w:val="ListeParagraf"/>
        <w:jc w:val="both"/>
        <w:rPr>
          <w:sz w:val="24"/>
          <w:szCs w:val="24"/>
        </w:rPr>
      </w:pPr>
      <w:r w:rsidRPr="00E50690">
        <w:rPr>
          <w:sz w:val="24"/>
          <w:szCs w:val="24"/>
        </w:rPr>
        <w:t xml:space="preserve">(Yol, köprü, </w:t>
      </w:r>
      <w:r w:rsidR="009C67EE" w:rsidRPr="00E50690">
        <w:rPr>
          <w:sz w:val="24"/>
          <w:szCs w:val="24"/>
        </w:rPr>
        <w:t>altyapı,</w:t>
      </w:r>
      <w:r w:rsidRPr="00E50690">
        <w:rPr>
          <w:sz w:val="24"/>
          <w:szCs w:val="24"/>
        </w:rPr>
        <w:t xml:space="preserve"> </w:t>
      </w:r>
      <w:r w:rsidR="009C67EE" w:rsidRPr="00E50690">
        <w:rPr>
          <w:sz w:val="24"/>
          <w:szCs w:val="24"/>
        </w:rPr>
        <w:t>tünel,</w:t>
      </w:r>
      <w:r w:rsidRPr="00E50690">
        <w:rPr>
          <w:sz w:val="24"/>
          <w:szCs w:val="24"/>
        </w:rPr>
        <w:t xml:space="preserve"> </w:t>
      </w:r>
      <w:r w:rsidR="009C67EE" w:rsidRPr="00E50690">
        <w:rPr>
          <w:sz w:val="24"/>
          <w:szCs w:val="24"/>
        </w:rPr>
        <w:t>enerji</w:t>
      </w:r>
      <w:r w:rsidRPr="00E50690">
        <w:rPr>
          <w:sz w:val="24"/>
          <w:szCs w:val="24"/>
        </w:rPr>
        <w:t xml:space="preserve"> </w:t>
      </w:r>
      <w:r w:rsidR="009C67EE" w:rsidRPr="00E50690">
        <w:rPr>
          <w:sz w:val="24"/>
          <w:szCs w:val="24"/>
        </w:rPr>
        <w:t>santralleri ve trafo binaları, is</w:t>
      </w:r>
      <w:r w:rsidR="007C1E8C">
        <w:rPr>
          <w:sz w:val="24"/>
          <w:szCs w:val="24"/>
        </w:rPr>
        <w:t xml:space="preserve">tinat duvarları </w:t>
      </w:r>
      <w:r w:rsidR="009C67EE" w:rsidRPr="00E50690">
        <w:rPr>
          <w:sz w:val="24"/>
          <w:szCs w:val="24"/>
        </w:rPr>
        <w:t>vs. gibi işler değerlendirmeye alınmaz.</w:t>
      </w:r>
      <w:r w:rsidRPr="00E50690">
        <w:rPr>
          <w:sz w:val="24"/>
          <w:szCs w:val="24"/>
        </w:rPr>
        <w:t>)</w:t>
      </w:r>
      <w:r w:rsidR="009C67EE" w:rsidRPr="00E50690">
        <w:rPr>
          <w:sz w:val="24"/>
          <w:szCs w:val="24"/>
        </w:rPr>
        <w:t xml:space="preserve"> </w:t>
      </w:r>
    </w:p>
    <w:p w:rsidR="003033AB" w:rsidRPr="00E50690" w:rsidRDefault="003033AB" w:rsidP="00E50690">
      <w:pPr>
        <w:pStyle w:val="ListeParagraf"/>
        <w:numPr>
          <w:ilvl w:val="0"/>
          <w:numId w:val="4"/>
        </w:numPr>
        <w:jc w:val="both"/>
        <w:rPr>
          <w:sz w:val="24"/>
          <w:szCs w:val="24"/>
        </w:rPr>
      </w:pPr>
      <w:r w:rsidRPr="00E50690">
        <w:rPr>
          <w:sz w:val="24"/>
          <w:szCs w:val="24"/>
        </w:rPr>
        <w:t xml:space="preserve">İş deneyim belgeleri ihale yapan </w:t>
      </w:r>
      <w:r w:rsidRPr="00E50690">
        <w:rPr>
          <w:b/>
          <w:sz w:val="24"/>
          <w:szCs w:val="24"/>
        </w:rPr>
        <w:t>kurum</w:t>
      </w:r>
      <w:r w:rsidRPr="00E50690">
        <w:rPr>
          <w:sz w:val="24"/>
          <w:szCs w:val="24"/>
        </w:rPr>
        <w:t xml:space="preserve"> ya da </w:t>
      </w:r>
      <w:r w:rsidRPr="00E50690">
        <w:rPr>
          <w:b/>
          <w:sz w:val="24"/>
          <w:szCs w:val="24"/>
        </w:rPr>
        <w:t>Ruhsat veren idare</w:t>
      </w:r>
      <w:r w:rsidR="009C67EE" w:rsidRPr="00E50690">
        <w:rPr>
          <w:sz w:val="24"/>
          <w:szCs w:val="24"/>
        </w:rPr>
        <w:t xml:space="preserve"> tarafınd</w:t>
      </w:r>
      <w:r w:rsidRPr="00E50690">
        <w:rPr>
          <w:sz w:val="24"/>
          <w:szCs w:val="24"/>
        </w:rPr>
        <w:t>an düzenlenebilmektedir.</w:t>
      </w:r>
      <w:r w:rsidR="009C67EE" w:rsidRPr="00E50690">
        <w:rPr>
          <w:sz w:val="24"/>
          <w:szCs w:val="24"/>
        </w:rPr>
        <w:t xml:space="preserve"> İş deneyim belgeleri mutlaka </w:t>
      </w:r>
      <w:r w:rsidR="009C67EE" w:rsidRPr="00E50690">
        <w:rPr>
          <w:b/>
          <w:sz w:val="24"/>
          <w:szCs w:val="24"/>
        </w:rPr>
        <w:t>“EKAP”</w:t>
      </w:r>
      <w:r w:rsidR="009C67EE" w:rsidRPr="00E50690">
        <w:rPr>
          <w:sz w:val="24"/>
          <w:szCs w:val="24"/>
        </w:rPr>
        <w:t xml:space="preserve"> kayıtlı olmalıdır.  (Sistemde EKAP kaydı onayının yapıldığına dikkat edilmelidir.)</w:t>
      </w:r>
    </w:p>
    <w:p w:rsidR="006C2720" w:rsidRDefault="007C572B" w:rsidP="00E50690">
      <w:pPr>
        <w:pStyle w:val="ListeParagraf"/>
        <w:numPr>
          <w:ilvl w:val="0"/>
          <w:numId w:val="4"/>
        </w:numPr>
        <w:jc w:val="both"/>
        <w:rPr>
          <w:sz w:val="24"/>
          <w:szCs w:val="24"/>
        </w:rPr>
      </w:pPr>
      <w:r w:rsidRPr="00E50690">
        <w:rPr>
          <w:sz w:val="24"/>
          <w:szCs w:val="24"/>
        </w:rPr>
        <w:t xml:space="preserve">İnşaat Mühendisliği ve Mimarlık mezuniyet belgeleri </w:t>
      </w:r>
      <w:r w:rsidR="0074210A">
        <w:rPr>
          <w:sz w:val="24"/>
          <w:szCs w:val="24"/>
        </w:rPr>
        <w:t>iş deneyim olarak sunulabilir.</w:t>
      </w:r>
    </w:p>
    <w:p w:rsidR="0074210A" w:rsidRPr="00E50690" w:rsidRDefault="0074210A" w:rsidP="0074210A">
      <w:pPr>
        <w:pStyle w:val="ListeParagraf"/>
        <w:jc w:val="both"/>
        <w:rPr>
          <w:sz w:val="24"/>
          <w:szCs w:val="24"/>
        </w:rPr>
      </w:pPr>
      <w:r>
        <w:rPr>
          <w:sz w:val="24"/>
          <w:szCs w:val="24"/>
        </w:rPr>
        <w:t>(hesaplamalar kısmından bakınız.)</w:t>
      </w:r>
    </w:p>
    <w:p w:rsidR="00373A52" w:rsidRPr="00E50690" w:rsidRDefault="00373A52" w:rsidP="00E50690">
      <w:pPr>
        <w:pStyle w:val="ListeParagraf"/>
        <w:numPr>
          <w:ilvl w:val="0"/>
          <w:numId w:val="4"/>
        </w:numPr>
        <w:jc w:val="both"/>
        <w:rPr>
          <w:sz w:val="24"/>
          <w:szCs w:val="24"/>
        </w:rPr>
      </w:pPr>
      <w:r w:rsidRPr="00E50690">
        <w:rPr>
          <w:sz w:val="24"/>
          <w:szCs w:val="24"/>
          <w:u w:val="single"/>
        </w:rPr>
        <w:t>Yapı Müteahhitinin aynı zamanda yapı sahibi (%100)</w:t>
      </w:r>
      <w:r w:rsidRPr="00E50690">
        <w:rPr>
          <w:sz w:val="24"/>
          <w:szCs w:val="24"/>
        </w:rPr>
        <w:t xml:space="preserve"> olması durumunda </w:t>
      </w:r>
      <w:r w:rsidR="00190E3A" w:rsidRPr="00E50690">
        <w:rPr>
          <w:sz w:val="24"/>
          <w:szCs w:val="24"/>
        </w:rPr>
        <w:t>(</w:t>
      </w:r>
      <w:r w:rsidRPr="00E50690">
        <w:rPr>
          <w:sz w:val="24"/>
          <w:szCs w:val="24"/>
        </w:rPr>
        <w:t>noter onaylı sözleşmeden muaf olduğu</w:t>
      </w:r>
      <w:r w:rsidR="00EB072F" w:rsidRPr="00E50690">
        <w:rPr>
          <w:sz w:val="24"/>
          <w:szCs w:val="24"/>
        </w:rPr>
        <w:t xml:space="preserve"> için </w:t>
      </w:r>
      <w:r w:rsidR="00190E3A" w:rsidRPr="00E50690">
        <w:rPr>
          <w:sz w:val="24"/>
          <w:szCs w:val="24"/>
        </w:rPr>
        <w:t>)</w:t>
      </w:r>
      <w:r w:rsidR="00EB072F" w:rsidRPr="00E50690">
        <w:rPr>
          <w:sz w:val="24"/>
          <w:szCs w:val="24"/>
        </w:rPr>
        <w:t xml:space="preserve">  EKAP</w:t>
      </w:r>
      <w:r w:rsidRPr="00E50690">
        <w:rPr>
          <w:sz w:val="24"/>
          <w:szCs w:val="24"/>
        </w:rPr>
        <w:t xml:space="preserve"> </w:t>
      </w:r>
      <w:r w:rsidR="00190E3A" w:rsidRPr="00E50690">
        <w:rPr>
          <w:sz w:val="24"/>
          <w:szCs w:val="24"/>
        </w:rPr>
        <w:t>kaydı yerine</w:t>
      </w:r>
      <w:r w:rsidRPr="00E50690">
        <w:rPr>
          <w:sz w:val="24"/>
          <w:szCs w:val="24"/>
        </w:rPr>
        <w:t xml:space="preserve"> işin </w:t>
      </w:r>
      <w:r w:rsidRPr="00E50690">
        <w:rPr>
          <w:sz w:val="24"/>
          <w:szCs w:val="24"/>
          <w:u w:val="single"/>
        </w:rPr>
        <w:t>idare onaylı</w:t>
      </w:r>
      <w:r w:rsidRPr="00E50690">
        <w:rPr>
          <w:sz w:val="24"/>
          <w:szCs w:val="24"/>
        </w:rPr>
        <w:t xml:space="preserve"> </w:t>
      </w:r>
      <w:r w:rsidR="006C2720" w:rsidRPr="00E50690">
        <w:rPr>
          <w:sz w:val="24"/>
          <w:szCs w:val="24"/>
          <w:u w:val="single"/>
        </w:rPr>
        <w:t>“</w:t>
      </w:r>
      <w:r w:rsidRPr="00E50690">
        <w:rPr>
          <w:sz w:val="24"/>
          <w:szCs w:val="24"/>
          <w:u w:val="single"/>
        </w:rPr>
        <w:t xml:space="preserve">yapı kullanma ile </w:t>
      </w:r>
      <w:r w:rsidR="00777094">
        <w:rPr>
          <w:sz w:val="24"/>
          <w:szCs w:val="24"/>
          <w:u w:val="single"/>
        </w:rPr>
        <w:t xml:space="preserve">ilk </w:t>
      </w:r>
      <w:r w:rsidRPr="00E50690">
        <w:rPr>
          <w:sz w:val="24"/>
          <w:szCs w:val="24"/>
          <w:u w:val="single"/>
        </w:rPr>
        <w:t>yapı ruhsatı</w:t>
      </w:r>
      <w:r w:rsidR="006C2720" w:rsidRPr="00E50690">
        <w:rPr>
          <w:sz w:val="24"/>
          <w:szCs w:val="24"/>
        </w:rPr>
        <w:t>”</w:t>
      </w:r>
      <w:r w:rsidRPr="00E50690">
        <w:rPr>
          <w:sz w:val="24"/>
          <w:szCs w:val="24"/>
        </w:rPr>
        <w:t xml:space="preserve"> iş deneyim </w:t>
      </w:r>
      <w:r w:rsidR="00C93947" w:rsidRPr="00E50690">
        <w:rPr>
          <w:sz w:val="24"/>
          <w:szCs w:val="24"/>
        </w:rPr>
        <w:t xml:space="preserve">belgesi </w:t>
      </w:r>
      <w:r w:rsidRPr="00E50690">
        <w:rPr>
          <w:sz w:val="24"/>
          <w:szCs w:val="24"/>
        </w:rPr>
        <w:t>olarak sunulabilir.</w:t>
      </w:r>
    </w:p>
    <w:p w:rsidR="00667DEC" w:rsidRDefault="00227F19" w:rsidP="00E50690">
      <w:pPr>
        <w:pStyle w:val="ListeParagraf"/>
        <w:numPr>
          <w:ilvl w:val="0"/>
          <w:numId w:val="4"/>
        </w:numPr>
        <w:jc w:val="both"/>
        <w:rPr>
          <w:sz w:val="24"/>
          <w:szCs w:val="24"/>
        </w:rPr>
      </w:pPr>
      <w:r w:rsidRPr="00E50690">
        <w:rPr>
          <w:sz w:val="24"/>
          <w:szCs w:val="24"/>
          <w:u w:val="single"/>
        </w:rPr>
        <w:t>Aynı adanın a</w:t>
      </w:r>
      <w:r w:rsidR="007B319B" w:rsidRPr="00E50690">
        <w:rPr>
          <w:sz w:val="24"/>
          <w:szCs w:val="24"/>
          <w:u w:val="single"/>
        </w:rPr>
        <w:t xml:space="preserve">ynı </w:t>
      </w:r>
      <w:r w:rsidRPr="00E50690">
        <w:rPr>
          <w:sz w:val="24"/>
          <w:szCs w:val="24"/>
          <w:u w:val="single"/>
        </w:rPr>
        <w:t>parselinde</w:t>
      </w:r>
      <w:r w:rsidR="007B319B" w:rsidRPr="00E50690">
        <w:rPr>
          <w:sz w:val="24"/>
          <w:szCs w:val="24"/>
        </w:rPr>
        <w:t xml:space="preserve"> aynı müteahhit tarafından yapılan (toplu yapı niteliğindeki) işlerin bedelleri toplanarak tek bir iş deneyim olarak değerlendirilir.  Toplu yapı niteliğindeki işlerin EKAP belgesi de “TEK” sunulmalıdır. İlgili idarenin her binaya ayrı ayrı EKAP numarası vermesi durumunda Müdürlüğümüzce </w:t>
      </w:r>
      <w:r w:rsidR="00E50690">
        <w:rPr>
          <w:sz w:val="24"/>
          <w:szCs w:val="24"/>
        </w:rPr>
        <w:t>birleştirme yapılamamaktadır.</w:t>
      </w:r>
    </w:p>
    <w:p w:rsidR="00417007" w:rsidRPr="006E7748" w:rsidRDefault="00F548BA" w:rsidP="00E50690">
      <w:pPr>
        <w:pStyle w:val="ListeParagraf"/>
        <w:numPr>
          <w:ilvl w:val="0"/>
          <w:numId w:val="4"/>
        </w:numPr>
        <w:jc w:val="both"/>
        <w:rPr>
          <w:sz w:val="24"/>
          <w:szCs w:val="24"/>
        </w:rPr>
      </w:pPr>
      <w:r>
        <w:rPr>
          <w:sz w:val="24"/>
          <w:szCs w:val="24"/>
        </w:rPr>
        <w:t xml:space="preserve">Geçici 2. Madde kapsamında 31/12/2021 tarihine kadar, </w:t>
      </w:r>
      <w:r w:rsidR="006E7748">
        <w:rPr>
          <w:sz w:val="24"/>
          <w:szCs w:val="24"/>
        </w:rPr>
        <w:t xml:space="preserve">16ncı maddenin 7inci fıkrasındaki koşulları sağlamadığı için EKAP kaydı </w:t>
      </w:r>
      <w:r w:rsidR="004E7509">
        <w:rPr>
          <w:sz w:val="24"/>
          <w:szCs w:val="24"/>
        </w:rPr>
        <w:t>mümkün olmayan işler; ilgili belgelerle</w:t>
      </w:r>
      <w:r w:rsidR="006E7748">
        <w:rPr>
          <w:sz w:val="24"/>
          <w:szCs w:val="24"/>
        </w:rPr>
        <w:t xml:space="preserve"> kanıtladığı takdirde (iş yeri bildirgesi, fatura örnekleri, sgk dökümleri vs.) ilk yapı ruhsatı ve yapı kullanma izin belgesini (aslı veya onaylı suretleri) iş deneyim olarak sunabilirler.</w:t>
      </w:r>
    </w:p>
    <w:p w:rsidR="0074210A" w:rsidRDefault="00896516" w:rsidP="006851EE">
      <w:pPr>
        <w:pStyle w:val="ListeParagraf"/>
        <w:numPr>
          <w:ilvl w:val="0"/>
          <w:numId w:val="4"/>
        </w:numPr>
        <w:jc w:val="both"/>
        <w:rPr>
          <w:sz w:val="24"/>
          <w:szCs w:val="24"/>
        </w:rPr>
      </w:pPr>
      <w:r>
        <w:rPr>
          <w:sz w:val="24"/>
          <w:szCs w:val="24"/>
        </w:rPr>
        <w:t xml:space="preserve">İlgili idarelerden alınan yapı ruhsatları, geçici veya kesin kabul tutanakları </w:t>
      </w:r>
      <w:r w:rsidRPr="00896516">
        <w:rPr>
          <w:b/>
          <w:sz w:val="24"/>
          <w:szCs w:val="24"/>
          <w:u w:val="single"/>
        </w:rPr>
        <w:t>“ iş deneyim belgesi”</w:t>
      </w:r>
      <w:r>
        <w:rPr>
          <w:sz w:val="24"/>
          <w:szCs w:val="24"/>
        </w:rPr>
        <w:t xml:space="preserve"> yerine geçmez.</w:t>
      </w:r>
    </w:p>
    <w:p w:rsidR="00E779EA" w:rsidRDefault="00E779EA" w:rsidP="00E779EA">
      <w:pPr>
        <w:pStyle w:val="ListeParagraf"/>
        <w:jc w:val="both"/>
        <w:rPr>
          <w:sz w:val="24"/>
          <w:szCs w:val="24"/>
        </w:rPr>
      </w:pPr>
    </w:p>
    <w:p w:rsidR="00343CCF" w:rsidRDefault="00343CCF" w:rsidP="00343CCF">
      <w:pPr>
        <w:pStyle w:val="ListeParagraf"/>
        <w:jc w:val="both"/>
        <w:rPr>
          <w:sz w:val="24"/>
          <w:szCs w:val="24"/>
        </w:rPr>
      </w:pPr>
    </w:p>
    <w:p w:rsidR="00CC5241" w:rsidRPr="006851EE" w:rsidRDefault="00CC5241" w:rsidP="00343CCF">
      <w:pPr>
        <w:pStyle w:val="ListeParagraf"/>
        <w:jc w:val="both"/>
        <w:rPr>
          <w:sz w:val="24"/>
          <w:szCs w:val="24"/>
        </w:rPr>
      </w:pPr>
    </w:p>
    <w:p w:rsidR="006C2720" w:rsidRPr="00E50690" w:rsidRDefault="006C2720" w:rsidP="006C2720">
      <w:pPr>
        <w:jc w:val="center"/>
        <w:rPr>
          <w:sz w:val="28"/>
          <w:szCs w:val="28"/>
        </w:rPr>
      </w:pPr>
      <w:r w:rsidRPr="00E50690">
        <w:rPr>
          <w:sz w:val="28"/>
          <w:szCs w:val="28"/>
        </w:rPr>
        <w:t>İ</w:t>
      </w:r>
      <w:r w:rsidR="00896516">
        <w:rPr>
          <w:sz w:val="28"/>
          <w:szCs w:val="28"/>
        </w:rPr>
        <w:t>Ş DENEYİM BELGESİNİN</w:t>
      </w:r>
      <w:r w:rsidRPr="00E50690">
        <w:rPr>
          <w:sz w:val="28"/>
          <w:szCs w:val="28"/>
        </w:rPr>
        <w:t xml:space="preserve"> HESAPLANMASI</w:t>
      </w:r>
    </w:p>
    <w:p w:rsidR="00820136" w:rsidRDefault="00820136" w:rsidP="007C572B">
      <w:pPr>
        <w:pStyle w:val="ListeParagraf"/>
        <w:numPr>
          <w:ilvl w:val="0"/>
          <w:numId w:val="2"/>
        </w:numPr>
        <w:jc w:val="both"/>
        <w:rPr>
          <w:sz w:val="24"/>
          <w:szCs w:val="24"/>
        </w:rPr>
      </w:pPr>
      <w:r w:rsidRPr="007C572B">
        <w:rPr>
          <w:sz w:val="24"/>
          <w:szCs w:val="24"/>
        </w:rPr>
        <w:t xml:space="preserve">İnşaat Müh./Mimar diplomalarının iş deneyim olarak kullanmak istenmesi durumunda yıllık </w:t>
      </w:r>
      <w:r w:rsidR="00575D7F">
        <w:rPr>
          <w:sz w:val="24"/>
          <w:szCs w:val="24"/>
        </w:rPr>
        <w:t>493.000</w:t>
      </w:r>
      <w:r w:rsidRPr="007C572B">
        <w:rPr>
          <w:sz w:val="24"/>
          <w:szCs w:val="24"/>
        </w:rPr>
        <w:t xml:space="preserve">TL iş deneyim olarak kabul edilir. Bu tutara herhangi bir </w:t>
      </w:r>
      <w:r w:rsidR="00575D7F">
        <w:rPr>
          <w:sz w:val="24"/>
          <w:szCs w:val="24"/>
        </w:rPr>
        <w:t>artırım</w:t>
      </w:r>
      <w:r w:rsidRPr="007C572B">
        <w:rPr>
          <w:sz w:val="24"/>
          <w:szCs w:val="24"/>
        </w:rPr>
        <w:t xml:space="preserve"> uygulanmaz. Diplomanın </w:t>
      </w:r>
      <w:r w:rsidR="007C572B">
        <w:rPr>
          <w:sz w:val="24"/>
          <w:szCs w:val="24"/>
        </w:rPr>
        <w:t>değerlendirilmesinde</w:t>
      </w:r>
      <w:r w:rsidRPr="007C572B">
        <w:rPr>
          <w:sz w:val="24"/>
          <w:szCs w:val="24"/>
        </w:rPr>
        <w:t xml:space="preserve"> mezuniyetten sonraki </w:t>
      </w:r>
      <w:r w:rsidR="007C572B">
        <w:rPr>
          <w:sz w:val="24"/>
          <w:szCs w:val="24"/>
        </w:rPr>
        <w:t>15 yıl hesaplanır</w:t>
      </w:r>
      <w:r w:rsidRPr="007C572B">
        <w:rPr>
          <w:sz w:val="24"/>
          <w:szCs w:val="24"/>
        </w:rPr>
        <w:t xml:space="preserve">.  15 yıldan fazla mezuniyet yılı değerlendirilmesi istendiği taktirde ayrıca diplomanın yanında </w:t>
      </w:r>
      <w:r w:rsidR="007C572B">
        <w:rPr>
          <w:sz w:val="24"/>
          <w:szCs w:val="24"/>
        </w:rPr>
        <w:t xml:space="preserve">ayrı </w:t>
      </w:r>
      <w:r w:rsidRPr="007C572B">
        <w:rPr>
          <w:sz w:val="24"/>
          <w:szCs w:val="24"/>
        </w:rPr>
        <w:t xml:space="preserve">iş deneyim belgesi sunulması gereklidir. </w:t>
      </w:r>
    </w:p>
    <w:p w:rsidR="007C572B" w:rsidRDefault="0057621F" w:rsidP="007C572B">
      <w:pPr>
        <w:pStyle w:val="ListeParagraf"/>
        <w:numPr>
          <w:ilvl w:val="0"/>
          <w:numId w:val="2"/>
        </w:numPr>
        <w:jc w:val="both"/>
        <w:rPr>
          <w:sz w:val="24"/>
          <w:szCs w:val="24"/>
        </w:rPr>
      </w:pPr>
      <w:r>
        <w:rPr>
          <w:sz w:val="24"/>
          <w:szCs w:val="24"/>
        </w:rPr>
        <w:t>İş deneyim belgelerinin geçerlilik süresi 15 yıldır.  Değerlendirme tarihi işin bitim- geçici veya kesin kabul tarihi, ya da iskan tarihidir.</w:t>
      </w:r>
    </w:p>
    <w:p w:rsidR="00FF5323" w:rsidRDefault="00FF5323" w:rsidP="007C572B">
      <w:pPr>
        <w:pStyle w:val="ListeParagraf"/>
        <w:numPr>
          <w:ilvl w:val="0"/>
          <w:numId w:val="2"/>
        </w:numPr>
        <w:jc w:val="both"/>
        <w:rPr>
          <w:sz w:val="24"/>
          <w:szCs w:val="24"/>
        </w:rPr>
      </w:pPr>
      <w:r>
        <w:rPr>
          <w:sz w:val="24"/>
          <w:szCs w:val="24"/>
        </w:rPr>
        <w:t>Kat karşılığı,</w:t>
      </w:r>
      <w:r w:rsidR="00FD17D7">
        <w:rPr>
          <w:sz w:val="24"/>
          <w:szCs w:val="24"/>
        </w:rPr>
        <w:t xml:space="preserve"> </w:t>
      </w:r>
      <w:r>
        <w:rPr>
          <w:sz w:val="24"/>
          <w:szCs w:val="24"/>
        </w:rPr>
        <w:t>yap-sat ya da</w:t>
      </w:r>
      <w:r w:rsidR="00FD17D7">
        <w:rPr>
          <w:sz w:val="24"/>
          <w:szCs w:val="24"/>
        </w:rPr>
        <w:t xml:space="preserve"> kendi arsasına yapılan işler gibi;</w:t>
      </w:r>
      <w:r>
        <w:rPr>
          <w:sz w:val="24"/>
          <w:szCs w:val="24"/>
        </w:rPr>
        <w:t xml:space="preserve"> yapı maliyetinin %60’ının alındığı yapım </w:t>
      </w:r>
      <w:r w:rsidR="00FD17D7">
        <w:rPr>
          <w:sz w:val="24"/>
          <w:szCs w:val="24"/>
        </w:rPr>
        <w:t xml:space="preserve">işlerinin iş deneyimlerine </w:t>
      </w:r>
      <w:r>
        <w:rPr>
          <w:sz w:val="24"/>
          <w:szCs w:val="24"/>
        </w:rPr>
        <w:t xml:space="preserve">%25 </w:t>
      </w:r>
      <w:r w:rsidR="00FD17D7">
        <w:rPr>
          <w:sz w:val="24"/>
          <w:szCs w:val="24"/>
        </w:rPr>
        <w:t xml:space="preserve">fazlası </w:t>
      </w:r>
      <w:r>
        <w:rPr>
          <w:sz w:val="24"/>
          <w:szCs w:val="24"/>
        </w:rPr>
        <w:t>uygulanır. (</w:t>
      </w:r>
      <w:r w:rsidR="00CD076A">
        <w:rPr>
          <w:sz w:val="24"/>
          <w:szCs w:val="24"/>
        </w:rPr>
        <w:t xml:space="preserve">sonuç: </w:t>
      </w:r>
      <w:r>
        <w:rPr>
          <w:sz w:val="24"/>
          <w:szCs w:val="24"/>
        </w:rPr>
        <w:t xml:space="preserve">yapı maliyetinin %75i alınmış olur) </w:t>
      </w:r>
    </w:p>
    <w:p w:rsidR="0011675A" w:rsidRDefault="00B646B5" w:rsidP="007C572B">
      <w:pPr>
        <w:pStyle w:val="ListeParagraf"/>
        <w:numPr>
          <w:ilvl w:val="0"/>
          <w:numId w:val="2"/>
        </w:numPr>
        <w:jc w:val="both"/>
        <w:rPr>
          <w:sz w:val="24"/>
          <w:szCs w:val="24"/>
        </w:rPr>
      </w:pPr>
      <w:r>
        <w:rPr>
          <w:sz w:val="24"/>
          <w:szCs w:val="24"/>
        </w:rPr>
        <w:t xml:space="preserve">İş denetlemesi </w:t>
      </w:r>
      <w:r w:rsidR="004E1940">
        <w:rPr>
          <w:sz w:val="24"/>
          <w:szCs w:val="24"/>
        </w:rPr>
        <w:t xml:space="preserve">veya yönetilmesi </w:t>
      </w:r>
      <w:r>
        <w:rPr>
          <w:sz w:val="24"/>
          <w:szCs w:val="24"/>
        </w:rPr>
        <w:t>(şantiye şefliği vs.)</w:t>
      </w:r>
      <w:r w:rsidR="004E1940">
        <w:rPr>
          <w:sz w:val="24"/>
          <w:szCs w:val="24"/>
        </w:rPr>
        <w:t xml:space="preserve"> </w:t>
      </w:r>
      <w:r>
        <w:rPr>
          <w:sz w:val="24"/>
          <w:szCs w:val="24"/>
        </w:rPr>
        <w:t>olarak düzenlenen EKAP kayıtlı iş deneyim belgelerinin %20si değerlendirilir.</w:t>
      </w:r>
    </w:p>
    <w:p w:rsidR="00227F19" w:rsidRDefault="00227F19" w:rsidP="007C572B">
      <w:pPr>
        <w:pStyle w:val="ListeParagraf"/>
        <w:numPr>
          <w:ilvl w:val="0"/>
          <w:numId w:val="2"/>
        </w:numPr>
        <w:jc w:val="both"/>
        <w:rPr>
          <w:sz w:val="24"/>
          <w:szCs w:val="24"/>
        </w:rPr>
      </w:pPr>
      <w:r>
        <w:rPr>
          <w:sz w:val="24"/>
          <w:szCs w:val="24"/>
        </w:rPr>
        <w:t>Toplu yapı niteliğindeki yapıların iş deneyim belgelerindeki miktarlar, yetki belge grubunun üstlenebileceği azami iş tutarının 3 katına kadar toplanmak suretiyle tek iş deneyimi olarak değerlendirilir.</w:t>
      </w:r>
      <w:r w:rsidR="00E50690">
        <w:rPr>
          <w:sz w:val="24"/>
          <w:szCs w:val="24"/>
        </w:rPr>
        <w:t xml:space="preserve"> Bu şekilde yapılacak toplama işleminde, tek ruhsata/sözleşmeye konu edilmeyen ve yapı ruhsatı tarihleri arasında en fazla 5 yıl süre olan iş deneyim belgeleri değerlendirilir.</w:t>
      </w:r>
    </w:p>
    <w:p w:rsidR="00CC5241" w:rsidRDefault="00CC5241" w:rsidP="00CC5241">
      <w:pPr>
        <w:pStyle w:val="ListeParagraf"/>
        <w:jc w:val="both"/>
        <w:rPr>
          <w:sz w:val="24"/>
          <w:szCs w:val="24"/>
        </w:rPr>
      </w:pPr>
    </w:p>
    <w:p w:rsidR="00CC5241" w:rsidRDefault="00CC5241" w:rsidP="00CC5241">
      <w:pPr>
        <w:pStyle w:val="ListeParagraf"/>
        <w:jc w:val="both"/>
        <w:rPr>
          <w:sz w:val="24"/>
          <w:szCs w:val="24"/>
        </w:rPr>
      </w:pPr>
    </w:p>
    <w:p w:rsidR="00CD076A" w:rsidRDefault="00CD076A" w:rsidP="00CD076A">
      <w:pPr>
        <w:pStyle w:val="ListeParagraf"/>
        <w:numPr>
          <w:ilvl w:val="0"/>
          <w:numId w:val="2"/>
        </w:numPr>
        <w:jc w:val="both"/>
        <w:rPr>
          <w:sz w:val="24"/>
          <w:szCs w:val="24"/>
        </w:rPr>
      </w:pPr>
      <w:r>
        <w:rPr>
          <w:sz w:val="24"/>
          <w:szCs w:val="24"/>
        </w:rPr>
        <w:lastRenderedPageBreak/>
        <w:t>İş deneyim değerlendirmesi 2 yöntemle yapılır:</w:t>
      </w:r>
    </w:p>
    <w:p w:rsidR="00CD076A" w:rsidRPr="00142129" w:rsidRDefault="00CD076A" w:rsidP="006359AF">
      <w:pPr>
        <w:shd w:val="clear" w:color="auto" w:fill="FFFFFF"/>
        <w:spacing w:line="240" w:lineRule="auto"/>
        <w:rPr>
          <w:rFonts w:ascii="Arial" w:eastAsia="Times New Roman" w:hAnsi="Arial" w:cs="Arial"/>
          <w:color w:val="202124"/>
          <w:sz w:val="24"/>
          <w:szCs w:val="24"/>
          <w:lang w:eastAsia="tr-TR"/>
        </w:rPr>
      </w:pPr>
      <w:r w:rsidRPr="00B00F9A">
        <w:rPr>
          <w:b/>
          <w:sz w:val="24"/>
          <w:szCs w:val="24"/>
        </w:rPr>
        <w:t>Güncel tutarlardan;</w:t>
      </w:r>
      <w:r w:rsidR="00142129">
        <w:rPr>
          <w:b/>
          <w:sz w:val="24"/>
          <w:szCs w:val="24"/>
        </w:rPr>
        <w:t xml:space="preserve"> </w:t>
      </w:r>
    </w:p>
    <w:p w:rsidR="00CD076A" w:rsidRPr="00A851CE" w:rsidRDefault="004651C7" w:rsidP="00A851CE">
      <w:pPr>
        <w:pStyle w:val="ListeParagraf"/>
        <w:numPr>
          <w:ilvl w:val="0"/>
          <w:numId w:val="3"/>
        </w:numPr>
        <w:jc w:val="both"/>
        <w:rPr>
          <w:sz w:val="24"/>
          <w:szCs w:val="24"/>
        </w:rPr>
      </w:pPr>
      <w:r>
        <w:rPr>
          <w:sz w:val="24"/>
          <w:szCs w:val="24"/>
        </w:rPr>
        <w:t>Son 15 y</w:t>
      </w:r>
      <w:r w:rsidR="00177332">
        <w:rPr>
          <w:sz w:val="24"/>
          <w:szCs w:val="24"/>
        </w:rPr>
        <w:t>ıl içerisinde tamamlanan işlerden</w:t>
      </w:r>
      <w:r w:rsidR="00E77EE7">
        <w:rPr>
          <w:sz w:val="24"/>
          <w:szCs w:val="24"/>
        </w:rPr>
        <w:t>; en</w:t>
      </w:r>
      <w:r w:rsidR="0011675A" w:rsidRPr="00A851CE">
        <w:rPr>
          <w:sz w:val="24"/>
          <w:szCs w:val="24"/>
        </w:rPr>
        <w:t xml:space="preserve"> büyük iş deneyiminin</w:t>
      </w:r>
      <w:r w:rsidR="00CD076A" w:rsidRPr="00A851CE">
        <w:rPr>
          <w:sz w:val="24"/>
          <w:szCs w:val="24"/>
        </w:rPr>
        <w:t xml:space="preserve"> 2 katı,</w:t>
      </w:r>
    </w:p>
    <w:p w:rsidR="0011675A" w:rsidRDefault="00CD076A" w:rsidP="0011675A">
      <w:pPr>
        <w:pStyle w:val="ListeParagraf"/>
        <w:numPr>
          <w:ilvl w:val="0"/>
          <w:numId w:val="3"/>
        </w:numPr>
        <w:jc w:val="both"/>
        <w:rPr>
          <w:sz w:val="24"/>
          <w:szCs w:val="24"/>
        </w:rPr>
      </w:pPr>
      <w:r>
        <w:rPr>
          <w:sz w:val="24"/>
          <w:szCs w:val="24"/>
        </w:rPr>
        <w:t xml:space="preserve">Son </w:t>
      </w:r>
      <w:r w:rsidR="00AC7D5D">
        <w:rPr>
          <w:sz w:val="24"/>
          <w:szCs w:val="24"/>
        </w:rPr>
        <w:t>5 yıl içinde bitirilen işlerin toplamı alınır. Fakat bu hesaplamada toplam değer, sunulan belgelerin en büyüğünün 3 katını geçemez.</w:t>
      </w:r>
    </w:p>
    <w:p w:rsidR="00F255B8" w:rsidRDefault="00A851CE" w:rsidP="0078017B">
      <w:pPr>
        <w:shd w:val="clear" w:color="auto" w:fill="FFFFFF"/>
        <w:spacing w:line="240" w:lineRule="auto"/>
        <w:rPr>
          <w:b/>
          <w:i/>
          <w:sz w:val="24"/>
          <w:szCs w:val="24"/>
          <w:u w:val="single"/>
        </w:rPr>
      </w:pPr>
      <w:r w:rsidRPr="00B00F9A">
        <w:rPr>
          <w:sz w:val="24"/>
          <w:szCs w:val="24"/>
        </w:rPr>
        <w:t>*</w:t>
      </w:r>
      <w:r w:rsidRPr="00B00F9A">
        <w:rPr>
          <w:b/>
          <w:i/>
          <w:sz w:val="24"/>
          <w:szCs w:val="24"/>
          <w:u w:val="single"/>
        </w:rPr>
        <w:t>iş deneyim hesaplamada tüm tutarların sistem tarafından başvuru yılı/ayına ait güncellemesi yapılır.</w:t>
      </w:r>
      <w:r w:rsidR="0078017B">
        <w:rPr>
          <w:b/>
          <w:i/>
          <w:sz w:val="24"/>
          <w:szCs w:val="24"/>
          <w:u w:val="single"/>
        </w:rPr>
        <w:t xml:space="preserve"> </w:t>
      </w:r>
    </w:p>
    <w:p w:rsidR="00E55BD8" w:rsidRPr="00F64606" w:rsidRDefault="0078017B" w:rsidP="0078017B">
      <w:pPr>
        <w:shd w:val="clear" w:color="auto" w:fill="FFFFFF"/>
        <w:spacing w:line="240" w:lineRule="auto"/>
        <w:rPr>
          <w:b/>
          <w:i/>
          <w:sz w:val="24"/>
          <w:szCs w:val="24"/>
          <w:u w:val="single"/>
        </w:rPr>
      </w:pPr>
      <w:r>
        <w:rPr>
          <w:b/>
          <w:sz w:val="24"/>
          <w:szCs w:val="24"/>
        </w:rPr>
        <w:t>(</w:t>
      </w:r>
      <w:r w:rsidRPr="00142129">
        <w:rPr>
          <w:b/>
          <w:color w:val="000000" w:themeColor="text1"/>
          <w:sz w:val="24"/>
          <w:szCs w:val="24"/>
        </w:rPr>
        <w:t xml:space="preserve"> </w:t>
      </w:r>
      <w:r w:rsidRPr="008355F1">
        <w:rPr>
          <w:rFonts w:ascii="Arial" w:eastAsia="Times New Roman" w:hAnsi="Arial" w:cs="Arial"/>
          <w:b/>
          <w:i/>
          <w:color w:val="000000" w:themeColor="text1"/>
          <w:sz w:val="21"/>
          <w:szCs w:val="21"/>
          <w:u w:val="single"/>
          <w:lang w:eastAsia="tr-TR"/>
        </w:rPr>
        <w:t>ekap.kik.gov.tr</w:t>
      </w:r>
      <w:r w:rsidRPr="0078017B">
        <w:rPr>
          <w:rFonts w:ascii="Arial" w:eastAsia="Times New Roman" w:hAnsi="Arial" w:cs="Arial"/>
          <w:color w:val="000000" w:themeColor="text1"/>
          <w:sz w:val="21"/>
          <w:szCs w:val="21"/>
          <w:lang w:eastAsia="tr-TR"/>
        </w:rPr>
        <w:t> veya</w:t>
      </w:r>
      <w:r w:rsidRPr="009D1FC5">
        <w:rPr>
          <w:rFonts w:ascii="Arial" w:eastAsia="Times New Roman" w:hAnsi="Arial" w:cs="Arial"/>
          <w:color w:val="000000" w:themeColor="text1"/>
          <w:sz w:val="21"/>
          <w:szCs w:val="21"/>
          <w:lang w:eastAsia="tr-TR"/>
        </w:rPr>
        <w:t xml:space="preserve"> </w:t>
      </w:r>
      <w:r w:rsidR="00E55BD8" w:rsidRPr="009D1FC5">
        <w:rPr>
          <w:rFonts w:ascii="Arial" w:eastAsia="Times New Roman" w:hAnsi="Arial" w:cs="Arial"/>
          <w:color w:val="000000" w:themeColor="text1"/>
          <w:sz w:val="21"/>
          <w:szCs w:val="21"/>
          <w:u w:val="single"/>
          <w:lang w:eastAsia="tr-TR"/>
        </w:rPr>
        <w:fldChar w:fldCharType="begin"/>
      </w:r>
      <w:r w:rsidR="00E55BD8" w:rsidRPr="009D1FC5">
        <w:rPr>
          <w:rFonts w:ascii="Arial" w:eastAsia="Times New Roman" w:hAnsi="Arial" w:cs="Arial"/>
          <w:color w:val="000000" w:themeColor="text1"/>
          <w:sz w:val="21"/>
          <w:szCs w:val="21"/>
          <w:u w:val="single"/>
          <w:lang w:eastAsia="tr-TR"/>
        </w:rPr>
        <w:instrText xml:space="preserve"> HYPERLINK "http://www.hakedis.org  vs. sitelerden güncelleme yapılabilmektedir.)</w:instrText>
      </w:r>
    </w:p>
    <w:p w:rsidR="00E55BD8" w:rsidRPr="009D1FC5" w:rsidRDefault="00E55BD8" w:rsidP="0078017B">
      <w:pPr>
        <w:shd w:val="clear" w:color="auto" w:fill="FFFFFF"/>
        <w:spacing w:line="240" w:lineRule="auto"/>
        <w:rPr>
          <w:rStyle w:val="Kpr"/>
          <w:rFonts w:ascii="Arial" w:eastAsia="Times New Roman" w:hAnsi="Arial" w:cs="Arial"/>
          <w:color w:val="000000" w:themeColor="text1"/>
          <w:sz w:val="24"/>
          <w:szCs w:val="24"/>
          <w:lang w:eastAsia="tr-TR"/>
        </w:rPr>
      </w:pPr>
      <w:r w:rsidRPr="009D1FC5">
        <w:rPr>
          <w:rFonts w:ascii="Arial" w:eastAsia="Times New Roman" w:hAnsi="Arial" w:cs="Arial"/>
          <w:color w:val="000000" w:themeColor="text1"/>
          <w:sz w:val="21"/>
          <w:szCs w:val="21"/>
          <w:u w:val="single"/>
          <w:lang w:eastAsia="tr-TR"/>
        </w:rPr>
        <w:instrText xml:space="preserve">" </w:instrText>
      </w:r>
      <w:r w:rsidRPr="009D1FC5">
        <w:rPr>
          <w:rFonts w:ascii="Arial" w:eastAsia="Times New Roman" w:hAnsi="Arial" w:cs="Arial"/>
          <w:color w:val="000000" w:themeColor="text1"/>
          <w:sz w:val="21"/>
          <w:szCs w:val="21"/>
          <w:u w:val="single"/>
          <w:lang w:eastAsia="tr-TR"/>
        </w:rPr>
        <w:fldChar w:fldCharType="separate"/>
      </w:r>
      <w:r w:rsidRPr="008355F1">
        <w:rPr>
          <w:rStyle w:val="Kpr"/>
          <w:rFonts w:ascii="Arial" w:eastAsia="Times New Roman" w:hAnsi="Arial" w:cs="Arial"/>
          <w:b/>
          <w:i/>
          <w:color w:val="000000" w:themeColor="text1"/>
          <w:sz w:val="21"/>
          <w:szCs w:val="21"/>
          <w:lang w:eastAsia="tr-TR"/>
        </w:rPr>
        <w:t>www.hakedis.org</w:t>
      </w:r>
      <w:r w:rsidRPr="009D1FC5">
        <w:rPr>
          <w:rStyle w:val="Kpr"/>
          <w:rFonts w:ascii="Arial" w:eastAsia="Times New Roman" w:hAnsi="Arial" w:cs="Arial"/>
          <w:color w:val="000000" w:themeColor="text1"/>
          <w:sz w:val="21"/>
          <w:szCs w:val="21"/>
          <w:u w:val="none"/>
          <w:lang w:eastAsia="tr-TR"/>
        </w:rPr>
        <w:t>  vs. sitelerden güncelleme yapılabilmektedir.)</w:t>
      </w:r>
    </w:p>
    <w:p w:rsidR="00CC5241" w:rsidRDefault="00E55BD8" w:rsidP="00F64606">
      <w:pPr>
        <w:jc w:val="center"/>
        <w:rPr>
          <w:rFonts w:ascii="Arial" w:eastAsia="Times New Roman" w:hAnsi="Arial" w:cs="Arial"/>
          <w:color w:val="000000" w:themeColor="text1"/>
          <w:sz w:val="21"/>
          <w:szCs w:val="21"/>
          <w:u w:val="single"/>
          <w:lang w:eastAsia="tr-TR"/>
        </w:rPr>
      </w:pPr>
      <w:r w:rsidRPr="009D1FC5">
        <w:rPr>
          <w:rFonts w:ascii="Arial" w:eastAsia="Times New Roman" w:hAnsi="Arial" w:cs="Arial"/>
          <w:color w:val="000000" w:themeColor="text1"/>
          <w:sz w:val="21"/>
          <w:szCs w:val="21"/>
          <w:u w:val="single"/>
          <w:lang w:eastAsia="tr-TR"/>
        </w:rPr>
        <w:fldChar w:fldCharType="end"/>
      </w:r>
    </w:p>
    <w:p w:rsidR="00CC5241" w:rsidRDefault="00CC5241" w:rsidP="00F64606">
      <w:pPr>
        <w:jc w:val="center"/>
        <w:rPr>
          <w:rFonts w:ascii="Arial" w:eastAsia="Times New Roman" w:hAnsi="Arial" w:cs="Arial"/>
          <w:color w:val="000000" w:themeColor="text1"/>
          <w:sz w:val="21"/>
          <w:szCs w:val="21"/>
          <w:u w:val="single"/>
          <w:lang w:eastAsia="tr-TR"/>
        </w:rPr>
      </w:pPr>
    </w:p>
    <w:p w:rsidR="0011675A" w:rsidRPr="00F64606" w:rsidRDefault="0011675A" w:rsidP="00F64606">
      <w:pPr>
        <w:jc w:val="center"/>
        <w:rPr>
          <w:sz w:val="24"/>
          <w:szCs w:val="24"/>
        </w:rPr>
      </w:pPr>
      <w:r w:rsidRPr="0011675A">
        <w:rPr>
          <w:sz w:val="32"/>
          <w:szCs w:val="32"/>
        </w:rPr>
        <w:t>İŞ DENEYİM BELGELERİNİN KULLANILMASI</w:t>
      </w:r>
    </w:p>
    <w:p w:rsidR="00667DEC" w:rsidRDefault="008D693C" w:rsidP="005416B8">
      <w:pPr>
        <w:ind w:left="709" w:hanging="283"/>
        <w:jc w:val="both"/>
        <w:rPr>
          <w:sz w:val="24"/>
          <w:szCs w:val="24"/>
        </w:rPr>
      </w:pPr>
      <w:r>
        <w:rPr>
          <w:sz w:val="24"/>
          <w:szCs w:val="24"/>
        </w:rPr>
        <w:t>1)</w:t>
      </w:r>
      <w:r w:rsidR="00E41C85">
        <w:rPr>
          <w:sz w:val="24"/>
          <w:szCs w:val="24"/>
        </w:rPr>
        <w:t xml:space="preserve"> </w:t>
      </w:r>
      <w:r w:rsidR="00575D7F">
        <w:rPr>
          <w:sz w:val="24"/>
          <w:szCs w:val="24"/>
        </w:rPr>
        <w:t>İ</w:t>
      </w:r>
      <w:r>
        <w:rPr>
          <w:sz w:val="24"/>
          <w:szCs w:val="24"/>
        </w:rPr>
        <w:t>ş deneyimini gösteren belgeler, kullanıldığı belge grubunun geçerlilik süresi sonuna kadar başka bir gerçek veya tüzel kişiye kullandırılamaz.</w:t>
      </w:r>
    </w:p>
    <w:p w:rsidR="00FF0A01" w:rsidRDefault="00E41C85" w:rsidP="005416B8">
      <w:pPr>
        <w:ind w:left="709" w:hanging="283"/>
        <w:jc w:val="both"/>
        <w:rPr>
          <w:sz w:val="24"/>
          <w:szCs w:val="24"/>
        </w:rPr>
      </w:pPr>
      <w:r>
        <w:rPr>
          <w:sz w:val="24"/>
          <w:szCs w:val="24"/>
        </w:rPr>
        <w:t xml:space="preserve">2) </w:t>
      </w:r>
      <w:r w:rsidR="00FF0A01">
        <w:rPr>
          <w:sz w:val="24"/>
          <w:szCs w:val="24"/>
        </w:rPr>
        <w:t xml:space="preserve">Şahsi iş deneyimlerinin şirket tarafından kullanılması durumunda, iş deneyimine sahip ortağın </w:t>
      </w:r>
      <w:r w:rsidR="005843AB" w:rsidRPr="005843AB">
        <w:rPr>
          <w:b/>
          <w:sz w:val="24"/>
          <w:szCs w:val="24"/>
          <w:u w:val="single"/>
        </w:rPr>
        <w:t xml:space="preserve">en az 1 yıl </w:t>
      </w:r>
      <w:r w:rsidR="00FF0A01" w:rsidRPr="005843AB">
        <w:rPr>
          <w:b/>
          <w:sz w:val="24"/>
          <w:szCs w:val="24"/>
          <w:u w:val="single"/>
        </w:rPr>
        <w:t>şirketin yarısında</w:t>
      </w:r>
      <w:r w:rsidR="005843AB" w:rsidRPr="005843AB">
        <w:rPr>
          <w:b/>
          <w:sz w:val="24"/>
          <w:szCs w:val="24"/>
          <w:u w:val="single"/>
        </w:rPr>
        <w:t>n fazlasının</w:t>
      </w:r>
      <w:r w:rsidR="00675343">
        <w:rPr>
          <w:b/>
          <w:sz w:val="24"/>
          <w:szCs w:val="24"/>
          <w:u w:val="single"/>
        </w:rPr>
        <w:t xml:space="preserve"> </w:t>
      </w:r>
      <w:r w:rsidR="005843AB">
        <w:rPr>
          <w:sz w:val="24"/>
          <w:szCs w:val="24"/>
        </w:rPr>
        <w:t xml:space="preserve">hissedarı </w:t>
      </w:r>
      <w:r>
        <w:rPr>
          <w:sz w:val="24"/>
          <w:szCs w:val="24"/>
        </w:rPr>
        <w:t xml:space="preserve">ve </w:t>
      </w:r>
      <w:r w:rsidRPr="00675343">
        <w:rPr>
          <w:b/>
          <w:sz w:val="24"/>
          <w:szCs w:val="24"/>
          <w:u w:val="single"/>
        </w:rPr>
        <w:t>ilzama</w:t>
      </w:r>
      <w:r w:rsidR="00285A04">
        <w:rPr>
          <w:b/>
          <w:sz w:val="24"/>
          <w:szCs w:val="24"/>
          <w:u w:val="single"/>
        </w:rPr>
        <w:t xml:space="preserve"> (temsile ve yönetime) </w:t>
      </w:r>
      <w:r w:rsidRPr="00675343">
        <w:rPr>
          <w:b/>
          <w:sz w:val="24"/>
          <w:szCs w:val="24"/>
          <w:u w:val="single"/>
        </w:rPr>
        <w:t>yetkili</w:t>
      </w:r>
      <w:r>
        <w:rPr>
          <w:sz w:val="24"/>
          <w:szCs w:val="24"/>
        </w:rPr>
        <w:t xml:space="preserve"> </w:t>
      </w:r>
      <w:r w:rsidR="005843AB">
        <w:rPr>
          <w:sz w:val="24"/>
          <w:szCs w:val="24"/>
        </w:rPr>
        <w:t xml:space="preserve">olması gerekmektedir. Ayrıca </w:t>
      </w:r>
      <w:r w:rsidR="00675343">
        <w:rPr>
          <w:sz w:val="24"/>
          <w:szCs w:val="24"/>
        </w:rPr>
        <w:t>belge</w:t>
      </w:r>
      <w:r w:rsidR="003266AA">
        <w:rPr>
          <w:sz w:val="24"/>
          <w:szCs w:val="24"/>
        </w:rPr>
        <w:t xml:space="preserve"> </w:t>
      </w:r>
      <w:r w:rsidR="00675343">
        <w:rPr>
          <w:sz w:val="24"/>
          <w:szCs w:val="24"/>
        </w:rPr>
        <w:t>geçerlilik</w:t>
      </w:r>
      <w:r w:rsidR="005843AB">
        <w:rPr>
          <w:sz w:val="24"/>
          <w:szCs w:val="24"/>
        </w:rPr>
        <w:t xml:space="preserve"> süresi boyunca bu durum muhafaza edilmelidir.</w:t>
      </w:r>
    </w:p>
    <w:p w:rsidR="00E41C85" w:rsidRDefault="00E41C85" w:rsidP="005416B8">
      <w:pPr>
        <w:ind w:left="709" w:hanging="283"/>
        <w:jc w:val="both"/>
        <w:rPr>
          <w:sz w:val="24"/>
          <w:szCs w:val="24"/>
        </w:rPr>
      </w:pPr>
      <w:r>
        <w:rPr>
          <w:sz w:val="24"/>
          <w:szCs w:val="24"/>
        </w:rPr>
        <w:t>3) Şahsi mezuniyet belge</w:t>
      </w:r>
      <w:r w:rsidR="00675343">
        <w:rPr>
          <w:sz w:val="24"/>
          <w:szCs w:val="24"/>
        </w:rPr>
        <w:t>sinin şirket tarafından kullanıl</w:t>
      </w:r>
      <w:r>
        <w:rPr>
          <w:sz w:val="24"/>
          <w:szCs w:val="24"/>
        </w:rPr>
        <w:t xml:space="preserve">ması durumunda, diplomaya sahip ortağın </w:t>
      </w:r>
      <w:r>
        <w:rPr>
          <w:b/>
          <w:sz w:val="24"/>
          <w:szCs w:val="24"/>
          <w:u w:val="single"/>
        </w:rPr>
        <w:t>en az 5</w:t>
      </w:r>
      <w:r w:rsidRPr="005843AB">
        <w:rPr>
          <w:b/>
          <w:sz w:val="24"/>
          <w:szCs w:val="24"/>
          <w:u w:val="single"/>
        </w:rPr>
        <w:t xml:space="preserve"> yıl şirketin yarısından fazlasının</w:t>
      </w:r>
      <w:r>
        <w:rPr>
          <w:sz w:val="24"/>
          <w:szCs w:val="24"/>
        </w:rPr>
        <w:t xml:space="preserve">(en az %51) hissedarı olması gerekmektedir. Ayrıca </w:t>
      </w:r>
      <w:r w:rsidR="00675343">
        <w:rPr>
          <w:sz w:val="24"/>
          <w:szCs w:val="24"/>
        </w:rPr>
        <w:t>belge geçerlilik</w:t>
      </w:r>
      <w:r>
        <w:rPr>
          <w:sz w:val="24"/>
          <w:szCs w:val="24"/>
        </w:rPr>
        <w:t xml:space="preserve"> süresi boyunca bu durum muhafaza edilmelidir.</w:t>
      </w:r>
      <w:bookmarkStart w:id="0" w:name="_GoBack"/>
      <w:bookmarkEnd w:id="0"/>
    </w:p>
    <w:p w:rsidR="00E41C85" w:rsidRDefault="00E41C85" w:rsidP="005416B8">
      <w:pPr>
        <w:ind w:left="709" w:hanging="283"/>
        <w:jc w:val="both"/>
        <w:rPr>
          <w:sz w:val="24"/>
          <w:szCs w:val="24"/>
        </w:rPr>
      </w:pPr>
      <w:r>
        <w:rPr>
          <w:sz w:val="24"/>
          <w:szCs w:val="24"/>
        </w:rPr>
        <w:t xml:space="preserve">4) </w:t>
      </w:r>
      <w:r w:rsidRPr="00675343">
        <w:rPr>
          <w:b/>
          <w:sz w:val="24"/>
          <w:szCs w:val="24"/>
          <w:u w:val="single"/>
        </w:rPr>
        <w:t>Şahıs şirketi</w:t>
      </w:r>
      <w:r>
        <w:rPr>
          <w:sz w:val="24"/>
          <w:szCs w:val="24"/>
        </w:rPr>
        <w:t xml:space="preserve"> ortaklarının (komandit şirketin komanditer ortağı değil) şirketten ayrılmaları halinde şirket adına düzenlenmiş iş deneyim belgesi ayrılan ortakların hisseleri oranıyla şahsi iş deneyim olarak düzenlenir.</w:t>
      </w:r>
      <w:r w:rsidR="002A0606">
        <w:rPr>
          <w:sz w:val="24"/>
          <w:szCs w:val="24"/>
        </w:rPr>
        <w:t xml:space="preserve"> </w:t>
      </w:r>
    </w:p>
    <w:p w:rsidR="002A0606" w:rsidRDefault="002A0606" w:rsidP="005416B8">
      <w:pPr>
        <w:pStyle w:val="Default"/>
        <w:ind w:left="709" w:hanging="283"/>
      </w:pPr>
      <w:r>
        <w:t>5) Şahıs veya sermaye şirketlerinin unvan değiştirmeleri halinde; değişiklikten önce sahip olunan iş deneyim belgeleri unvan değiştirmiş şirket tarafından kullanılır.</w:t>
      </w:r>
      <w:r w:rsidR="00C06CE3">
        <w:t xml:space="preserve">  Bu durumdaki şirketler aynı müt. numara</w:t>
      </w:r>
      <w:r w:rsidR="000932C8">
        <w:t>sı ve grubunu kullanır.</w:t>
      </w:r>
    </w:p>
    <w:p w:rsidR="00F255B8" w:rsidRDefault="00F255B8" w:rsidP="00F64606">
      <w:pPr>
        <w:pStyle w:val="Default"/>
        <w:jc w:val="center"/>
        <w:rPr>
          <w:sz w:val="32"/>
          <w:szCs w:val="32"/>
        </w:rPr>
      </w:pPr>
    </w:p>
    <w:p w:rsidR="00F255B8" w:rsidRDefault="00F255B8" w:rsidP="00F64606">
      <w:pPr>
        <w:pStyle w:val="Default"/>
        <w:jc w:val="center"/>
        <w:rPr>
          <w:sz w:val="32"/>
          <w:szCs w:val="32"/>
        </w:rPr>
      </w:pPr>
    </w:p>
    <w:p w:rsidR="00343CCF" w:rsidRDefault="00343CCF" w:rsidP="00343CCF">
      <w:pPr>
        <w:pStyle w:val="Default"/>
        <w:jc w:val="both"/>
      </w:pPr>
    </w:p>
    <w:p w:rsidR="00343CCF" w:rsidRDefault="00343CCF" w:rsidP="00343CCF">
      <w:pPr>
        <w:pStyle w:val="Default"/>
        <w:jc w:val="both"/>
      </w:pPr>
    </w:p>
    <w:p w:rsidR="00343CCF" w:rsidRDefault="00343CCF" w:rsidP="00343CCF">
      <w:pPr>
        <w:pStyle w:val="Default"/>
        <w:jc w:val="both"/>
      </w:pPr>
    </w:p>
    <w:p w:rsidR="00F37A58" w:rsidRDefault="00F37A58" w:rsidP="00343CCF">
      <w:pPr>
        <w:pStyle w:val="Default"/>
        <w:jc w:val="both"/>
      </w:pPr>
    </w:p>
    <w:p w:rsidR="00F37A58" w:rsidRDefault="00F37A58" w:rsidP="00343CCF">
      <w:pPr>
        <w:pStyle w:val="Default"/>
        <w:jc w:val="both"/>
      </w:pPr>
    </w:p>
    <w:p w:rsidR="00F37A58" w:rsidRDefault="00F37A58" w:rsidP="00343CCF">
      <w:pPr>
        <w:pStyle w:val="Default"/>
        <w:jc w:val="both"/>
      </w:pPr>
    </w:p>
    <w:p w:rsidR="00F37A58" w:rsidRDefault="00F37A58" w:rsidP="00343CCF">
      <w:pPr>
        <w:pStyle w:val="Default"/>
        <w:jc w:val="both"/>
      </w:pPr>
    </w:p>
    <w:p w:rsidR="00F37A58" w:rsidRDefault="00F37A58" w:rsidP="00343CCF">
      <w:pPr>
        <w:pStyle w:val="Default"/>
        <w:jc w:val="both"/>
      </w:pPr>
    </w:p>
    <w:p w:rsidR="00F37A58" w:rsidRDefault="00F37A58" w:rsidP="00343CCF">
      <w:pPr>
        <w:pStyle w:val="Default"/>
        <w:jc w:val="both"/>
      </w:pPr>
    </w:p>
    <w:p w:rsidR="00F37A58" w:rsidRDefault="00F37A58" w:rsidP="00343CCF">
      <w:pPr>
        <w:pStyle w:val="Default"/>
        <w:jc w:val="both"/>
      </w:pPr>
    </w:p>
    <w:p w:rsidR="00F37A58" w:rsidRDefault="00F37A58" w:rsidP="00343CCF">
      <w:pPr>
        <w:pStyle w:val="Default"/>
        <w:jc w:val="both"/>
      </w:pPr>
    </w:p>
    <w:p w:rsidR="00343CCF" w:rsidRDefault="00343CCF" w:rsidP="00343CCF">
      <w:pPr>
        <w:pStyle w:val="Default"/>
        <w:jc w:val="both"/>
      </w:pPr>
    </w:p>
    <w:p w:rsidR="00343CCF" w:rsidRDefault="00343CCF" w:rsidP="00343CCF">
      <w:pPr>
        <w:pStyle w:val="Default"/>
        <w:jc w:val="both"/>
      </w:pPr>
    </w:p>
    <w:p w:rsidR="00343CCF" w:rsidRDefault="00343CCF" w:rsidP="00343CCF">
      <w:pPr>
        <w:pStyle w:val="Default"/>
        <w:jc w:val="both"/>
      </w:pPr>
    </w:p>
    <w:p w:rsidR="00343CCF" w:rsidRDefault="00343CCF" w:rsidP="00343CCF">
      <w:pPr>
        <w:pStyle w:val="Default"/>
        <w:jc w:val="both"/>
      </w:pPr>
    </w:p>
    <w:p w:rsidR="00343CCF" w:rsidRDefault="00343CCF" w:rsidP="00343CCF">
      <w:pPr>
        <w:pStyle w:val="Default"/>
        <w:jc w:val="both"/>
      </w:pPr>
    </w:p>
    <w:p w:rsidR="00820136" w:rsidRPr="007C572B" w:rsidRDefault="00820136" w:rsidP="007C572B">
      <w:pPr>
        <w:jc w:val="both"/>
        <w:rPr>
          <w:sz w:val="24"/>
          <w:szCs w:val="24"/>
        </w:rPr>
      </w:pPr>
    </w:p>
    <w:sectPr w:rsidR="00820136" w:rsidRPr="007C572B" w:rsidSect="00F255B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49D" w:rsidRDefault="00BA249D" w:rsidP="00A851CE">
      <w:pPr>
        <w:spacing w:after="0" w:line="240" w:lineRule="auto"/>
      </w:pPr>
      <w:r>
        <w:separator/>
      </w:r>
    </w:p>
  </w:endnote>
  <w:endnote w:type="continuationSeparator" w:id="0">
    <w:p w:rsidR="00BA249D" w:rsidRDefault="00BA249D" w:rsidP="00A8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49D" w:rsidRDefault="00BA249D" w:rsidP="00A851CE">
      <w:pPr>
        <w:spacing w:after="0" w:line="240" w:lineRule="auto"/>
      </w:pPr>
      <w:r>
        <w:separator/>
      </w:r>
    </w:p>
  </w:footnote>
  <w:footnote w:type="continuationSeparator" w:id="0">
    <w:p w:rsidR="00BA249D" w:rsidRDefault="00BA249D" w:rsidP="00A85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20E"/>
    <w:multiLevelType w:val="multilevel"/>
    <w:tmpl w:val="076C3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3E1B6F"/>
    <w:multiLevelType w:val="hybridMultilevel"/>
    <w:tmpl w:val="64CC4F9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6C3BC1"/>
    <w:multiLevelType w:val="hybridMultilevel"/>
    <w:tmpl w:val="5D7A9002"/>
    <w:lvl w:ilvl="0" w:tplc="8976FA70">
      <w:numFmt w:val="bullet"/>
      <w:lvlText w:val=""/>
      <w:lvlJc w:val="left"/>
      <w:pPr>
        <w:ind w:left="1080" w:hanging="360"/>
      </w:pPr>
      <w:rPr>
        <w:rFonts w:ascii="Symbol" w:eastAsiaTheme="minorHAnsi" w:hAnsi="Symbol" w:cs="Times New Roman" w:hint="default"/>
        <w:b/>
        <w:u w:val="singl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ED57BFC"/>
    <w:multiLevelType w:val="hybridMultilevel"/>
    <w:tmpl w:val="EAB6DB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C8226E"/>
    <w:multiLevelType w:val="hybridMultilevel"/>
    <w:tmpl w:val="29BC55D4"/>
    <w:lvl w:ilvl="0" w:tplc="ACD4BE62">
      <w:numFmt w:val="bullet"/>
      <w:lvlText w:val=""/>
      <w:lvlJc w:val="left"/>
      <w:pPr>
        <w:ind w:left="1080" w:hanging="360"/>
      </w:pPr>
      <w:rPr>
        <w:rFonts w:ascii="Symbol" w:eastAsiaTheme="minorHAnsi" w:hAnsi="Symbol" w:cs="Times New Roman" w:hint="default"/>
        <w:b/>
        <w:u w:val="singl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A5C43FB"/>
    <w:multiLevelType w:val="hybridMultilevel"/>
    <w:tmpl w:val="D79E62FE"/>
    <w:lvl w:ilvl="0" w:tplc="DDB88506">
      <w:start w:val="5"/>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335E6811"/>
    <w:multiLevelType w:val="hybridMultilevel"/>
    <w:tmpl w:val="BD18F2DE"/>
    <w:lvl w:ilvl="0" w:tplc="8FAC5622">
      <w:numFmt w:val="bullet"/>
      <w:lvlText w:val=""/>
      <w:lvlJc w:val="left"/>
      <w:pPr>
        <w:ind w:left="1440" w:hanging="360"/>
      </w:pPr>
      <w:rPr>
        <w:rFonts w:ascii="Symbol" w:eastAsiaTheme="minorHAnsi" w:hAnsi="Symbol" w:cs="Times New Roman" w:hint="default"/>
        <w:b/>
        <w:u w:val="single"/>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34E43CB7"/>
    <w:multiLevelType w:val="hybridMultilevel"/>
    <w:tmpl w:val="15EEB066"/>
    <w:lvl w:ilvl="0" w:tplc="666841A0">
      <w:numFmt w:val="bullet"/>
      <w:lvlText w:val=""/>
      <w:lvlJc w:val="left"/>
      <w:pPr>
        <w:ind w:left="1080" w:hanging="360"/>
      </w:pPr>
      <w:rPr>
        <w:rFonts w:ascii="Symbol" w:eastAsiaTheme="minorHAnsi" w:hAnsi="Symbol" w:cs="Times New Roman" w:hint="default"/>
        <w:b/>
        <w:u w:val="singl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68BE1EA5"/>
    <w:multiLevelType w:val="hybridMultilevel"/>
    <w:tmpl w:val="C862E1DC"/>
    <w:lvl w:ilvl="0" w:tplc="BCFA6D66">
      <w:numFmt w:val="bullet"/>
      <w:lvlText w:val=""/>
      <w:lvlJc w:val="left"/>
      <w:pPr>
        <w:ind w:left="1440" w:hanging="360"/>
      </w:pPr>
      <w:rPr>
        <w:rFonts w:ascii="Symbol" w:eastAsiaTheme="minorHAnsi" w:hAnsi="Symbol"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6BBF3AF1"/>
    <w:multiLevelType w:val="multilevel"/>
    <w:tmpl w:val="E53E0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51561B"/>
    <w:multiLevelType w:val="hybridMultilevel"/>
    <w:tmpl w:val="2354CFA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43847EE"/>
    <w:multiLevelType w:val="hybridMultilevel"/>
    <w:tmpl w:val="1450AFFA"/>
    <w:lvl w:ilvl="0" w:tplc="BDBC85BA">
      <w:start w:val="1"/>
      <w:numFmt w:val="lowerLetter"/>
      <w:lvlText w:val="%1)"/>
      <w:lvlJc w:val="left"/>
      <w:pPr>
        <w:ind w:left="1080" w:hanging="360"/>
      </w:pPr>
      <w:rPr>
        <w:rFonts w:asciiTheme="minorHAnsi" w:eastAsiaTheme="minorHAnsi" w:hAnsiTheme="minorHAnsi" w:cstheme="minorBid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7899477A"/>
    <w:multiLevelType w:val="hybridMultilevel"/>
    <w:tmpl w:val="5434D41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9062FC5"/>
    <w:multiLevelType w:val="hybridMultilevel"/>
    <w:tmpl w:val="81423C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9F73DA0"/>
    <w:multiLevelType w:val="hybridMultilevel"/>
    <w:tmpl w:val="827C5076"/>
    <w:lvl w:ilvl="0" w:tplc="BCFA6D6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FD96D8B"/>
    <w:multiLevelType w:val="hybridMultilevel"/>
    <w:tmpl w:val="64826730"/>
    <w:lvl w:ilvl="0" w:tplc="06AEA18E">
      <w:numFmt w:val="bullet"/>
      <w:lvlText w:val=""/>
      <w:lvlJc w:val="left"/>
      <w:pPr>
        <w:ind w:left="720" w:hanging="360"/>
      </w:pPr>
      <w:rPr>
        <w:rFonts w:ascii="Symbol" w:eastAsiaTheme="minorHAnsi" w:hAnsi="Symbol" w:cs="Times New Roman" w:hint="default"/>
        <w:b/>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1"/>
  </w:num>
  <w:num w:numId="5">
    <w:abstractNumId w:val="5"/>
  </w:num>
  <w:num w:numId="6">
    <w:abstractNumId w:val="3"/>
  </w:num>
  <w:num w:numId="7">
    <w:abstractNumId w:val="13"/>
  </w:num>
  <w:num w:numId="8">
    <w:abstractNumId w:val="4"/>
  </w:num>
  <w:num w:numId="9">
    <w:abstractNumId w:val="0"/>
  </w:num>
  <w:num w:numId="10">
    <w:abstractNumId w:val="9"/>
  </w:num>
  <w:num w:numId="11">
    <w:abstractNumId w:val="6"/>
  </w:num>
  <w:num w:numId="12">
    <w:abstractNumId w:val="15"/>
  </w:num>
  <w:num w:numId="13">
    <w:abstractNumId w:val="2"/>
  </w:num>
  <w:num w:numId="14">
    <w:abstractNumId w:val="14"/>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AB"/>
    <w:rsid w:val="0006405D"/>
    <w:rsid w:val="000932C8"/>
    <w:rsid w:val="000C04EF"/>
    <w:rsid w:val="000F1BD4"/>
    <w:rsid w:val="0011675A"/>
    <w:rsid w:val="00142129"/>
    <w:rsid w:val="00177332"/>
    <w:rsid w:val="00190E3A"/>
    <w:rsid w:val="001E4E0D"/>
    <w:rsid w:val="001E791A"/>
    <w:rsid w:val="002165FF"/>
    <w:rsid w:val="00227F19"/>
    <w:rsid w:val="0024523A"/>
    <w:rsid w:val="00285A04"/>
    <w:rsid w:val="002A0606"/>
    <w:rsid w:val="003033AB"/>
    <w:rsid w:val="003266AA"/>
    <w:rsid w:val="0033597C"/>
    <w:rsid w:val="00343CCF"/>
    <w:rsid w:val="0035618E"/>
    <w:rsid w:val="00373A52"/>
    <w:rsid w:val="003D0ED1"/>
    <w:rsid w:val="00417007"/>
    <w:rsid w:val="004651C7"/>
    <w:rsid w:val="00471A03"/>
    <w:rsid w:val="0048103A"/>
    <w:rsid w:val="004E1940"/>
    <w:rsid w:val="004E7509"/>
    <w:rsid w:val="005416B8"/>
    <w:rsid w:val="00544840"/>
    <w:rsid w:val="0057147F"/>
    <w:rsid w:val="00575D7F"/>
    <w:rsid w:val="0057621F"/>
    <w:rsid w:val="005843AB"/>
    <w:rsid w:val="005B7A22"/>
    <w:rsid w:val="00601011"/>
    <w:rsid w:val="006359AF"/>
    <w:rsid w:val="00667DEC"/>
    <w:rsid w:val="00675343"/>
    <w:rsid w:val="006851EE"/>
    <w:rsid w:val="006C2720"/>
    <w:rsid w:val="006D3F65"/>
    <w:rsid w:val="006E4B75"/>
    <w:rsid w:val="006E7748"/>
    <w:rsid w:val="006E7898"/>
    <w:rsid w:val="00740687"/>
    <w:rsid w:val="0074210A"/>
    <w:rsid w:val="0077041D"/>
    <w:rsid w:val="00777094"/>
    <w:rsid w:val="0078017B"/>
    <w:rsid w:val="007B319B"/>
    <w:rsid w:val="007C1E8C"/>
    <w:rsid w:val="007C572B"/>
    <w:rsid w:val="00810918"/>
    <w:rsid w:val="00820136"/>
    <w:rsid w:val="008355F1"/>
    <w:rsid w:val="00864FD6"/>
    <w:rsid w:val="00880916"/>
    <w:rsid w:val="00896516"/>
    <w:rsid w:val="008A500D"/>
    <w:rsid w:val="008D693C"/>
    <w:rsid w:val="008F3B3D"/>
    <w:rsid w:val="009C67EE"/>
    <w:rsid w:val="009D1FC5"/>
    <w:rsid w:val="00A65F07"/>
    <w:rsid w:val="00A851CE"/>
    <w:rsid w:val="00A94ACD"/>
    <w:rsid w:val="00AA6E02"/>
    <w:rsid w:val="00AB336F"/>
    <w:rsid w:val="00AC7D5D"/>
    <w:rsid w:val="00B00F9A"/>
    <w:rsid w:val="00B27432"/>
    <w:rsid w:val="00B646B5"/>
    <w:rsid w:val="00BA1F71"/>
    <w:rsid w:val="00BA249D"/>
    <w:rsid w:val="00BD3DBA"/>
    <w:rsid w:val="00C06CE3"/>
    <w:rsid w:val="00C34322"/>
    <w:rsid w:val="00C807FD"/>
    <w:rsid w:val="00C93947"/>
    <w:rsid w:val="00CC5241"/>
    <w:rsid w:val="00CD076A"/>
    <w:rsid w:val="00CD65F1"/>
    <w:rsid w:val="00D437F5"/>
    <w:rsid w:val="00D56BB4"/>
    <w:rsid w:val="00D67DB2"/>
    <w:rsid w:val="00D93B79"/>
    <w:rsid w:val="00DB6C8C"/>
    <w:rsid w:val="00E41C85"/>
    <w:rsid w:val="00E50690"/>
    <w:rsid w:val="00E55BD8"/>
    <w:rsid w:val="00E779EA"/>
    <w:rsid w:val="00E77EE7"/>
    <w:rsid w:val="00EA1F44"/>
    <w:rsid w:val="00EB072F"/>
    <w:rsid w:val="00ED2655"/>
    <w:rsid w:val="00EE3C94"/>
    <w:rsid w:val="00F04111"/>
    <w:rsid w:val="00F255B8"/>
    <w:rsid w:val="00F37A58"/>
    <w:rsid w:val="00F548BA"/>
    <w:rsid w:val="00F64606"/>
    <w:rsid w:val="00F713B1"/>
    <w:rsid w:val="00F767D7"/>
    <w:rsid w:val="00F94BE2"/>
    <w:rsid w:val="00FD17D7"/>
    <w:rsid w:val="00FE217E"/>
    <w:rsid w:val="00FF0A01"/>
    <w:rsid w:val="00FF53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FF779"/>
  <w15:chartTrackingRefBased/>
  <w15:docId w15:val="{A090F383-6CF9-48E7-8203-131A3511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33AB"/>
    <w:pPr>
      <w:ind w:left="720"/>
      <w:contextualSpacing/>
    </w:pPr>
  </w:style>
  <w:style w:type="paragraph" w:customStyle="1" w:styleId="Default">
    <w:name w:val="Default"/>
    <w:rsid w:val="002A0606"/>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A851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851CE"/>
  </w:style>
  <w:style w:type="paragraph" w:styleId="AltBilgi">
    <w:name w:val="footer"/>
    <w:basedOn w:val="Normal"/>
    <w:link w:val="AltBilgiChar"/>
    <w:uiPriority w:val="99"/>
    <w:unhideWhenUsed/>
    <w:rsid w:val="00A851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851CE"/>
  </w:style>
  <w:style w:type="paragraph" w:styleId="BalonMetni">
    <w:name w:val="Balloon Text"/>
    <w:basedOn w:val="Normal"/>
    <w:link w:val="BalonMetniChar"/>
    <w:uiPriority w:val="99"/>
    <w:semiHidden/>
    <w:unhideWhenUsed/>
    <w:rsid w:val="005B7A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B7A22"/>
    <w:rPr>
      <w:rFonts w:ascii="Segoe UI" w:hAnsi="Segoe UI" w:cs="Segoe UI"/>
      <w:sz w:val="18"/>
      <w:szCs w:val="18"/>
    </w:rPr>
  </w:style>
  <w:style w:type="character" w:styleId="Kpr">
    <w:name w:val="Hyperlink"/>
    <w:basedOn w:val="VarsaylanParagrafYazTipi"/>
    <w:uiPriority w:val="99"/>
    <w:unhideWhenUsed/>
    <w:rsid w:val="00142129"/>
    <w:rPr>
      <w:color w:val="0000FF"/>
      <w:u w:val="single"/>
    </w:rPr>
  </w:style>
  <w:style w:type="character" w:styleId="HTMLCite">
    <w:name w:val="HTML Cite"/>
    <w:basedOn w:val="VarsaylanParagrafYazTipi"/>
    <w:uiPriority w:val="99"/>
    <w:semiHidden/>
    <w:unhideWhenUsed/>
    <w:rsid w:val="001421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30">
      <w:bodyDiv w:val="1"/>
      <w:marLeft w:val="0"/>
      <w:marRight w:val="0"/>
      <w:marTop w:val="0"/>
      <w:marBottom w:val="0"/>
      <w:divBdr>
        <w:top w:val="none" w:sz="0" w:space="0" w:color="auto"/>
        <w:left w:val="none" w:sz="0" w:space="0" w:color="auto"/>
        <w:bottom w:val="none" w:sz="0" w:space="0" w:color="auto"/>
        <w:right w:val="none" w:sz="0" w:space="0" w:color="auto"/>
      </w:divBdr>
      <w:divsChild>
        <w:div w:id="1060328540">
          <w:marLeft w:val="0"/>
          <w:marRight w:val="0"/>
          <w:marTop w:val="0"/>
          <w:marBottom w:val="0"/>
          <w:divBdr>
            <w:top w:val="none" w:sz="0" w:space="0" w:color="auto"/>
            <w:left w:val="none" w:sz="0" w:space="0" w:color="auto"/>
            <w:bottom w:val="none" w:sz="0" w:space="0" w:color="auto"/>
            <w:right w:val="none" w:sz="0" w:space="0" w:color="auto"/>
          </w:divBdr>
        </w:div>
        <w:div w:id="452014864">
          <w:marLeft w:val="0"/>
          <w:marRight w:val="0"/>
          <w:marTop w:val="0"/>
          <w:marBottom w:val="0"/>
          <w:divBdr>
            <w:top w:val="none" w:sz="0" w:space="0" w:color="auto"/>
            <w:left w:val="none" w:sz="0" w:space="0" w:color="auto"/>
            <w:bottom w:val="none" w:sz="0" w:space="0" w:color="auto"/>
            <w:right w:val="none" w:sz="0" w:space="0" w:color="auto"/>
          </w:divBdr>
          <w:divsChild>
            <w:div w:id="2116435982">
              <w:marLeft w:val="0"/>
              <w:marRight w:val="0"/>
              <w:marTop w:val="0"/>
              <w:marBottom w:val="0"/>
              <w:divBdr>
                <w:top w:val="none" w:sz="0" w:space="0" w:color="auto"/>
                <w:left w:val="none" w:sz="0" w:space="0" w:color="auto"/>
                <w:bottom w:val="none" w:sz="0" w:space="0" w:color="auto"/>
                <w:right w:val="none" w:sz="0" w:space="0" w:color="auto"/>
              </w:divBdr>
            </w:div>
            <w:div w:id="2076975567">
              <w:marLeft w:val="0"/>
              <w:marRight w:val="0"/>
              <w:marTop w:val="0"/>
              <w:marBottom w:val="0"/>
              <w:divBdr>
                <w:top w:val="none" w:sz="0" w:space="0" w:color="auto"/>
                <w:left w:val="none" w:sz="0" w:space="0" w:color="auto"/>
                <w:bottom w:val="none" w:sz="0" w:space="0" w:color="auto"/>
                <w:right w:val="none" w:sz="0" w:space="0" w:color="auto"/>
              </w:divBdr>
              <w:divsChild>
                <w:div w:id="115533683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654144551">
      <w:bodyDiv w:val="1"/>
      <w:marLeft w:val="0"/>
      <w:marRight w:val="0"/>
      <w:marTop w:val="0"/>
      <w:marBottom w:val="0"/>
      <w:divBdr>
        <w:top w:val="none" w:sz="0" w:space="0" w:color="auto"/>
        <w:left w:val="none" w:sz="0" w:space="0" w:color="auto"/>
        <w:bottom w:val="none" w:sz="0" w:space="0" w:color="auto"/>
        <w:right w:val="none" w:sz="0" w:space="0" w:color="auto"/>
      </w:divBdr>
      <w:divsChild>
        <w:div w:id="347297933">
          <w:marLeft w:val="0"/>
          <w:marRight w:val="0"/>
          <w:marTop w:val="0"/>
          <w:marBottom w:val="0"/>
          <w:divBdr>
            <w:top w:val="none" w:sz="0" w:space="0" w:color="auto"/>
            <w:left w:val="none" w:sz="0" w:space="0" w:color="auto"/>
            <w:bottom w:val="none" w:sz="0" w:space="0" w:color="auto"/>
            <w:right w:val="none" w:sz="0" w:space="0" w:color="auto"/>
          </w:divBdr>
        </w:div>
        <w:div w:id="1590574983">
          <w:marLeft w:val="0"/>
          <w:marRight w:val="0"/>
          <w:marTop w:val="0"/>
          <w:marBottom w:val="0"/>
          <w:divBdr>
            <w:top w:val="none" w:sz="0" w:space="0" w:color="auto"/>
            <w:left w:val="none" w:sz="0" w:space="0" w:color="auto"/>
            <w:bottom w:val="none" w:sz="0" w:space="0" w:color="auto"/>
            <w:right w:val="none" w:sz="0" w:space="0" w:color="auto"/>
          </w:divBdr>
          <w:divsChild>
            <w:div w:id="856773431">
              <w:marLeft w:val="0"/>
              <w:marRight w:val="0"/>
              <w:marTop w:val="0"/>
              <w:marBottom w:val="0"/>
              <w:divBdr>
                <w:top w:val="none" w:sz="0" w:space="0" w:color="auto"/>
                <w:left w:val="none" w:sz="0" w:space="0" w:color="auto"/>
                <w:bottom w:val="none" w:sz="0" w:space="0" w:color="auto"/>
                <w:right w:val="none" w:sz="0" w:space="0" w:color="auto"/>
              </w:divBdr>
            </w:div>
            <w:div w:id="1320499790">
              <w:marLeft w:val="0"/>
              <w:marRight w:val="0"/>
              <w:marTop w:val="0"/>
              <w:marBottom w:val="0"/>
              <w:divBdr>
                <w:top w:val="none" w:sz="0" w:space="0" w:color="auto"/>
                <w:left w:val="none" w:sz="0" w:space="0" w:color="auto"/>
                <w:bottom w:val="none" w:sz="0" w:space="0" w:color="auto"/>
                <w:right w:val="none" w:sz="0" w:space="0" w:color="auto"/>
              </w:divBdr>
              <w:divsChild>
                <w:div w:id="171195765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2C630-DBE1-4151-A2E6-371EF35B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727</Words>
  <Characters>4146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 Nazli Iscan</dc:creator>
  <cp:keywords/>
  <dc:description/>
  <cp:lastModifiedBy>Serkan Temel</cp:lastModifiedBy>
  <cp:revision>7</cp:revision>
  <cp:lastPrinted>2020-10-07T11:20:00Z</cp:lastPrinted>
  <dcterms:created xsi:type="dcterms:W3CDTF">2021-09-03T13:21:00Z</dcterms:created>
  <dcterms:modified xsi:type="dcterms:W3CDTF">2021-09-06T08:18:00Z</dcterms:modified>
</cp:coreProperties>
</file>