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F7D" w:rsidRDefault="00C45F7D" w:rsidP="00C51391">
      <w:pPr>
        <w:pStyle w:val="ListeParagraf"/>
        <w:ind w:firstLine="696"/>
        <w:jc w:val="both"/>
        <w:rPr>
          <w:rFonts w:ascii="Arial" w:hAnsi="Arial" w:cs="Arial"/>
          <w:color w:val="1A1A1E"/>
          <w:sz w:val="21"/>
          <w:szCs w:val="21"/>
          <w:shd w:val="clear" w:color="auto" w:fill="FFFFFF"/>
        </w:rPr>
      </w:pPr>
    </w:p>
    <w:p w:rsidR="003C04A9" w:rsidRDefault="002D4ADE" w:rsidP="007715D5">
      <w:pPr>
        <w:pStyle w:val="ListeParagraf"/>
        <w:jc w:val="both"/>
        <w:rPr>
          <w:rFonts w:ascii="Arial" w:hAnsi="Arial" w:cs="Arial"/>
          <w:color w:val="1A1A1E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1A1A1E"/>
          <w:sz w:val="21"/>
          <w:szCs w:val="21"/>
          <w:shd w:val="clear" w:color="auto" w:fill="FFFFFF"/>
        </w:rPr>
        <w:t xml:space="preserve">Çevre, Şehircilik ve İklim Değişikliği Bakanlığı’nca 30 Kasım 2022 tarihli Resmî </w:t>
      </w:r>
      <w:proofErr w:type="spellStart"/>
      <w:r>
        <w:rPr>
          <w:rFonts w:ascii="Arial" w:hAnsi="Arial" w:cs="Arial"/>
          <w:color w:val="1A1A1E"/>
          <w:sz w:val="21"/>
          <w:szCs w:val="21"/>
          <w:shd w:val="clear" w:color="auto" w:fill="FFFFFF"/>
        </w:rPr>
        <w:t>Gazete'de</w:t>
      </w:r>
      <w:proofErr w:type="spellEnd"/>
      <w:r>
        <w:rPr>
          <w:rFonts w:ascii="Arial" w:hAnsi="Arial" w:cs="Arial"/>
          <w:color w:val="1A1A1E"/>
          <w:sz w:val="21"/>
          <w:szCs w:val="21"/>
          <w:shd w:val="clear" w:color="auto" w:fill="FFFFFF"/>
        </w:rPr>
        <w:t xml:space="preserve"> yayımlanan "Çevresel Gürültü Kontrol Y</w:t>
      </w:r>
      <w:r w:rsidR="00C51391">
        <w:rPr>
          <w:rFonts w:ascii="Arial" w:hAnsi="Arial" w:cs="Arial"/>
          <w:color w:val="1A1A1E"/>
          <w:sz w:val="21"/>
          <w:szCs w:val="21"/>
          <w:shd w:val="clear" w:color="auto" w:fill="FFFFFF"/>
        </w:rPr>
        <w:t xml:space="preserve">önetmeliği" kapsamında çevresel </w:t>
      </w:r>
      <w:r>
        <w:rPr>
          <w:rFonts w:ascii="Arial" w:hAnsi="Arial" w:cs="Arial"/>
          <w:color w:val="1A1A1E"/>
          <w:sz w:val="21"/>
          <w:szCs w:val="21"/>
          <w:shd w:val="clear" w:color="auto" w:fill="FFFFFF"/>
        </w:rPr>
        <w:t xml:space="preserve">gürültünün kontrolü ve yönetimine ilişkin uygulamalar belirlenmiştir. </w:t>
      </w:r>
    </w:p>
    <w:p w:rsidR="003C04A9" w:rsidRDefault="003C04A9" w:rsidP="007715D5">
      <w:pPr>
        <w:pStyle w:val="ListeParagraf"/>
        <w:jc w:val="both"/>
        <w:rPr>
          <w:rFonts w:ascii="Arial" w:hAnsi="Arial" w:cs="Arial"/>
          <w:color w:val="1A1A1E"/>
          <w:sz w:val="21"/>
          <w:szCs w:val="21"/>
          <w:shd w:val="clear" w:color="auto" w:fill="FFFFFF"/>
        </w:rPr>
      </w:pPr>
    </w:p>
    <w:p w:rsidR="002D4ADE" w:rsidRPr="003C04A9" w:rsidRDefault="00C45F7D" w:rsidP="003C04A9">
      <w:pPr>
        <w:pStyle w:val="ListeParagraf"/>
        <w:jc w:val="both"/>
        <w:rPr>
          <w:rStyle w:val="Gl"/>
          <w:b w:val="0"/>
          <w:bCs w:val="0"/>
          <w:u w:val="single"/>
        </w:rPr>
      </w:pPr>
      <w:r w:rsidRPr="003C04A9">
        <w:rPr>
          <w:rFonts w:ascii="Arial" w:hAnsi="Arial" w:cs="Arial"/>
          <w:color w:val="1A1A1E"/>
          <w:sz w:val="21"/>
          <w:szCs w:val="21"/>
          <w:u w:val="single"/>
          <w:shd w:val="clear" w:color="auto" w:fill="FFFFFF"/>
        </w:rPr>
        <w:t>Bu kapsamda;</w:t>
      </w:r>
    </w:p>
    <w:p w:rsidR="00D73ACC" w:rsidRPr="002D4ADE" w:rsidRDefault="002D4ADE" w:rsidP="002D4ADE">
      <w:pPr>
        <w:pStyle w:val="ListeParagraf"/>
        <w:numPr>
          <w:ilvl w:val="0"/>
          <w:numId w:val="1"/>
        </w:numPr>
        <w:rPr>
          <w:rStyle w:val="Gl"/>
          <w:b w:val="0"/>
          <w:bCs w:val="0"/>
        </w:rPr>
      </w:pPr>
      <w:r w:rsidRPr="002D4ADE">
        <w:rPr>
          <w:rStyle w:val="Gl"/>
          <w:rFonts w:ascii="Arial" w:hAnsi="Arial" w:cs="Arial"/>
          <w:b w:val="0"/>
          <w:color w:val="1A1A1E"/>
          <w:sz w:val="21"/>
          <w:szCs w:val="21"/>
          <w:shd w:val="clear" w:color="auto" w:fill="FFFFFF"/>
        </w:rPr>
        <w:t>Müzik yayınlarının izni İl Müdürlüğümüz tarafından verilecektir.</w:t>
      </w:r>
    </w:p>
    <w:p w:rsidR="002D4ADE" w:rsidRPr="002D4ADE" w:rsidRDefault="002D4ADE" w:rsidP="002D4ADE">
      <w:pPr>
        <w:pStyle w:val="ListeParagraf"/>
        <w:numPr>
          <w:ilvl w:val="0"/>
          <w:numId w:val="1"/>
        </w:numPr>
        <w:jc w:val="both"/>
        <w:rPr>
          <w:b/>
        </w:rPr>
      </w:pPr>
      <w:r w:rsidRPr="002D4ADE">
        <w:rPr>
          <w:rFonts w:ascii="Arial" w:hAnsi="Arial" w:cs="Arial"/>
          <w:color w:val="1A1A1E"/>
          <w:sz w:val="21"/>
          <w:szCs w:val="21"/>
          <w:shd w:val="clear" w:color="auto" w:fill="FFFFFF"/>
        </w:rPr>
        <w:t>Müzik Yayın İzin Belgesinin geçerlilik süresi 3 yıl olarak belirlendi. Bu sürenin sona ermesinden en az 6 ay önce müzik yayın izninin yenilenmesi için başvuru yapılması gerekiyor.</w:t>
      </w:r>
    </w:p>
    <w:p w:rsidR="002D4ADE" w:rsidRDefault="002D4ADE" w:rsidP="002D4ADE">
      <w:pPr>
        <w:ind w:left="708"/>
        <w:jc w:val="both"/>
        <w:rPr>
          <w:rFonts w:ascii="Arial" w:hAnsi="Arial" w:cs="Arial"/>
          <w:color w:val="1A1A1E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1A1A1E"/>
          <w:sz w:val="21"/>
          <w:szCs w:val="21"/>
          <w:shd w:val="clear" w:color="auto" w:fill="FFFFFF"/>
        </w:rPr>
        <w:t xml:space="preserve">Müzik yayın iznine tabi olmayan; kuaför, market, kahvehane, spor salonu, pastane gibi işyerleri, çevresel gürültü oluşturmayacak şekilde faaliyetlerini sürdürebilecekler. </w:t>
      </w:r>
    </w:p>
    <w:p w:rsidR="002D4ADE" w:rsidRDefault="002D4ADE" w:rsidP="002D4ADE">
      <w:pPr>
        <w:ind w:left="708"/>
        <w:jc w:val="both"/>
        <w:rPr>
          <w:rFonts w:ascii="Arial" w:hAnsi="Arial" w:cs="Arial"/>
          <w:color w:val="1A1A1E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1A1A1E"/>
          <w:sz w:val="21"/>
          <w:szCs w:val="21"/>
          <w:shd w:val="clear" w:color="auto" w:fill="FFFFFF"/>
        </w:rPr>
        <w:t>Aynı takvim yılı içinde 3 defa yönetmelik hükümlerinin ihlalinin tespiti halinde, İl Müdürlüğü tarafından müzik yayın izni iptal edilecek, bu işyerleri ve deniz araçları, ancak 2 takvim yılından sonra müzik yayın izni için başvuruda bulunabilecek.</w:t>
      </w:r>
    </w:p>
    <w:p w:rsidR="002D4ADE" w:rsidRPr="002D4ADE" w:rsidRDefault="002D4ADE" w:rsidP="002D4ADE">
      <w:pPr>
        <w:pStyle w:val="ListeParagraf"/>
        <w:numPr>
          <w:ilvl w:val="0"/>
          <w:numId w:val="1"/>
        </w:numPr>
        <w:jc w:val="both"/>
        <w:rPr>
          <w:b/>
        </w:rPr>
      </w:pPr>
      <w:proofErr w:type="gramStart"/>
      <w:r>
        <w:rPr>
          <w:rFonts w:ascii="Arial" w:hAnsi="Arial" w:cs="Arial"/>
          <w:color w:val="1A1A1E"/>
          <w:sz w:val="21"/>
          <w:szCs w:val="21"/>
          <w:shd w:val="clear" w:color="auto" w:fill="FFFFFF"/>
        </w:rPr>
        <w:t>Açık havada, geçici süre ve sınırlı zamanda yapılan konser, festival gibi açık hava faaliyetleri; 10.00-01.00 saatleri arasında, müzik yayını yapan işyerleri için getirilen sınır değerleri sağlayacak şekilde 5 gün düzenlenebilecek, 5 günden fazla devam edecek organizasyonlarda ise Çevre, Şehircilik, İklim Değişikliği İl Müdürlüğünden “Müzik Yayın İzin Belgesi” alınacaktır.</w:t>
      </w:r>
      <w:proofErr w:type="gramEnd"/>
    </w:p>
    <w:p w:rsidR="002D4ADE" w:rsidRDefault="004D2DC6" w:rsidP="002D4ADE">
      <w:pPr>
        <w:pStyle w:val="ListeParagraf"/>
        <w:numPr>
          <w:ilvl w:val="0"/>
          <w:numId w:val="1"/>
        </w:numPr>
        <w:jc w:val="both"/>
      </w:pPr>
      <w:r>
        <w:t>Düzenlenen akustik rapor</w:t>
      </w:r>
      <w:r w:rsidR="004F08A9" w:rsidRPr="004F08A9">
        <w:t>un bir nüshası iş yerinde bulunulacak olup, denetim anında ibraz edil</w:t>
      </w:r>
      <w:r w:rsidR="00CA1093">
        <w:t>mesi zorunludur.</w:t>
      </w:r>
    </w:p>
    <w:p w:rsidR="00735B47" w:rsidRDefault="00735B47" w:rsidP="00735B47">
      <w:pPr>
        <w:pStyle w:val="ListeParagraf"/>
        <w:numPr>
          <w:ilvl w:val="0"/>
          <w:numId w:val="1"/>
        </w:numPr>
        <w:jc w:val="both"/>
      </w:pPr>
      <w:r>
        <w:t xml:space="preserve">Müzik Yayın İzin Belgesi başvuru ve belge ücretleri her yılın başında Bakanlık Döner Sermaye İşletmesi Müdürlüğü Birim Fiyat Listesinde yayınlanmaktadır.   </w:t>
      </w:r>
      <w:hyperlink r:id="rId5" w:history="1">
        <w:r w:rsidRPr="005534E5">
          <w:rPr>
            <w:rStyle w:val="Kpr"/>
          </w:rPr>
          <w:t>https://donersermaye.csb.gov.tr/</w:t>
        </w:r>
      </w:hyperlink>
    </w:p>
    <w:p w:rsidR="00761BA8" w:rsidRDefault="00761BA8" w:rsidP="00735B47">
      <w:pPr>
        <w:pStyle w:val="ListeParagraf"/>
        <w:numPr>
          <w:ilvl w:val="0"/>
          <w:numId w:val="1"/>
        </w:numPr>
        <w:jc w:val="both"/>
      </w:pPr>
      <w:r>
        <w:t>Yönetmeliğin yayımı tarihinden önce Canlı Müzik İzni almış olan işletmeler 2 yıl içerisinde Müzik Yayın İzini almak üzere başvurmaları gerekmektedir.</w:t>
      </w:r>
    </w:p>
    <w:p w:rsidR="00761BA8" w:rsidRDefault="00761BA8" w:rsidP="00735B47">
      <w:pPr>
        <w:pStyle w:val="ListeParagraf"/>
        <w:numPr>
          <w:ilvl w:val="0"/>
          <w:numId w:val="1"/>
        </w:numPr>
        <w:jc w:val="both"/>
      </w:pPr>
      <w:r>
        <w:t>Yönetmelik yürürlüğe girmeden önce başvuru yapmış olanlar ise;</w:t>
      </w:r>
    </w:p>
    <w:p w:rsidR="000E5436" w:rsidRDefault="000E5436" w:rsidP="000E5436">
      <w:pPr>
        <w:pStyle w:val="ListeParagraf"/>
        <w:jc w:val="both"/>
      </w:pPr>
    </w:p>
    <w:p w:rsidR="00761BA8" w:rsidRDefault="00761BA8" w:rsidP="00777784">
      <w:pPr>
        <w:pStyle w:val="ListeParagraf"/>
        <w:numPr>
          <w:ilvl w:val="1"/>
          <w:numId w:val="1"/>
        </w:numPr>
        <w:ind w:left="709" w:firstLine="0"/>
        <w:jc w:val="both"/>
      </w:pPr>
      <w:r>
        <w:t xml:space="preserve">İl Müdürlüğü veya yetki devri yapılmış Belediyeler tarafından uygun bulunmuş olması halinde, İl Müdürlüğümüz tarafından Müzik Yayın İzin Belgesi ücreti </w:t>
      </w:r>
      <w:proofErr w:type="gramStart"/>
      <w:r>
        <w:t>dekontu</w:t>
      </w:r>
      <w:proofErr w:type="gramEnd"/>
      <w:r>
        <w:t xml:space="preserve"> istenerek Müzik Yayın İzni verilebilir.</w:t>
      </w:r>
    </w:p>
    <w:p w:rsidR="00761BA8" w:rsidRDefault="00761BA8" w:rsidP="00777784">
      <w:pPr>
        <w:pStyle w:val="ListeParagraf"/>
        <w:numPr>
          <w:ilvl w:val="1"/>
          <w:numId w:val="1"/>
        </w:numPr>
        <w:ind w:left="709" w:firstLine="0"/>
        <w:jc w:val="both"/>
      </w:pPr>
      <w:r>
        <w:t xml:space="preserve">Yetki devri yapılmış Belediye tarafından incelemesi tamamlanmamış </w:t>
      </w:r>
      <w:r w:rsidR="002F6CBC">
        <w:t>ise İl Müdürlüğüm</w:t>
      </w:r>
      <w:bookmarkStart w:id="0" w:name="_GoBack"/>
      <w:bookmarkEnd w:id="0"/>
      <w:r w:rsidR="002F6CBC">
        <w:t>üz tarafından ilave bilgi ve belgelerin tamamlanması sağlanarak Müzik Yayın İzin Belgesi ücreti yatırıldıktan sonra Müzik Yayın İzin Belgesi düzenlenecektir.</w:t>
      </w:r>
    </w:p>
    <w:p w:rsidR="00761BA8" w:rsidRDefault="00761BA8" w:rsidP="00761BA8">
      <w:pPr>
        <w:pStyle w:val="ListeParagraf"/>
        <w:jc w:val="both"/>
      </w:pPr>
    </w:p>
    <w:p w:rsidR="00735B47" w:rsidRPr="004F08A9" w:rsidRDefault="00735B47" w:rsidP="00735B47">
      <w:pPr>
        <w:pStyle w:val="ListeParagraf"/>
        <w:jc w:val="both"/>
      </w:pPr>
    </w:p>
    <w:sectPr w:rsidR="00735B47" w:rsidRPr="004F08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4D66A2"/>
    <w:multiLevelType w:val="hybridMultilevel"/>
    <w:tmpl w:val="2F5679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B9"/>
    <w:rsid w:val="000E5436"/>
    <w:rsid w:val="002D4ADE"/>
    <w:rsid w:val="002F6CBC"/>
    <w:rsid w:val="003C04A9"/>
    <w:rsid w:val="004635AC"/>
    <w:rsid w:val="004D2DC6"/>
    <w:rsid w:val="004F08A9"/>
    <w:rsid w:val="004F638A"/>
    <w:rsid w:val="006004D7"/>
    <w:rsid w:val="00735B47"/>
    <w:rsid w:val="00761BA8"/>
    <w:rsid w:val="007715D5"/>
    <w:rsid w:val="00777784"/>
    <w:rsid w:val="00857E3F"/>
    <w:rsid w:val="009004B9"/>
    <w:rsid w:val="00C45F7D"/>
    <w:rsid w:val="00C51391"/>
    <w:rsid w:val="00CA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9C0FC"/>
  <w15:chartTrackingRefBased/>
  <w15:docId w15:val="{EA32738F-AEB1-4EC4-BC4F-D6BF0460A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D4ADE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2D4ADE"/>
    <w:rPr>
      <w:b/>
      <w:bCs/>
    </w:rPr>
  </w:style>
  <w:style w:type="character" w:styleId="Kpr">
    <w:name w:val="Hyperlink"/>
    <w:basedOn w:val="VarsaylanParagrafYazTipi"/>
    <w:uiPriority w:val="99"/>
    <w:unhideWhenUsed/>
    <w:rsid w:val="00735B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nersermaye.csb.gov.t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Cevre ve Sehircilik Bakanligi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Yusuf Köroğlu</dc:creator>
  <cp:keywords/>
  <dc:description/>
  <cp:lastModifiedBy>Adem Konuk</cp:lastModifiedBy>
  <cp:revision>11</cp:revision>
  <dcterms:created xsi:type="dcterms:W3CDTF">2023-01-12T10:44:00Z</dcterms:created>
  <dcterms:modified xsi:type="dcterms:W3CDTF">2023-01-12T12:09:00Z</dcterms:modified>
</cp:coreProperties>
</file>