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67985" w14:textId="77777777" w:rsidR="00547721" w:rsidRDefault="00547721" w:rsidP="007812AF">
      <w:pPr>
        <w:tabs>
          <w:tab w:val="left" w:pos="7230"/>
        </w:tabs>
        <w:jc w:val="both"/>
        <w:rPr>
          <w:rFonts w:ascii="Times New Roman" w:hAnsi="Times New Roman" w:cs="Times New Roman"/>
          <w:sz w:val="24"/>
          <w:szCs w:val="24"/>
        </w:rPr>
      </w:pPr>
    </w:p>
    <w:p w14:paraId="68F0BDC1" w14:textId="77777777" w:rsidR="00547721" w:rsidRDefault="00547721" w:rsidP="007812AF">
      <w:pPr>
        <w:tabs>
          <w:tab w:val="left" w:pos="7230"/>
        </w:tabs>
        <w:jc w:val="both"/>
        <w:rPr>
          <w:rFonts w:ascii="Times New Roman" w:hAnsi="Times New Roman" w:cs="Times New Roman"/>
          <w:sz w:val="24"/>
          <w:szCs w:val="24"/>
        </w:rPr>
      </w:pPr>
    </w:p>
    <w:p w14:paraId="76AC782A" w14:textId="77777777" w:rsidR="0076194A" w:rsidRPr="00584B1E" w:rsidRDefault="00812C2B" w:rsidP="007812AF">
      <w:pPr>
        <w:tabs>
          <w:tab w:val="left" w:pos="7230"/>
        </w:tabs>
        <w:jc w:val="both"/>
        <w:rPr>
          <w:rFonts w:ascii="Times New Roman" w:hAnsi="Times New Roman" w:cs="Times New Roman"/>
          <w:b/>
          <w:sz w:val="24"/>
          <w:szCs w:val="24"/>
        </w:rPr>
      </w:pPr>
      <w:r w:rsidRPr="00FC4B46">
        <w:rPr>
          <w:rFonts w:ascii="Times New Roman" w:hAnsi="Times New Roman" w:cs="Times New Roman"/>
          <w:b/>
          <w:sz w:val="24"/>
          <w:szCs w:val="24"/>
        </w:rPr>
        <w:t>Konu:</w:t>
      </w:r>
      <w:r>
        <w:rPr>
          <w:rFonts w:ascii="Times New Roman" w:hAnsi="Times New Roman" w:cs="Times New Roman"/>
          <w:sz w:val="24"/>
          <w:szCs w:val="24"/>
        </w:rPr>
        <w:t xml:space="preserve"> </w:t>
      </w:r>
      <w:r w:rsidR="0088356D">
        <w:rPr>
          <w:rFonts w:ascii="Times New Roman" w:hAnsi="Times New Roman" w:cs="Times New Roman"/>
          <w:sz w:val="24"/>
          <w:szCs w:val="24"/>
        </w:rPr>
        <w:t>Yapı Denetim İzin</w:t>
      </w:r>
      <w:r w:rsidR="00E47F03">
        <w:rPr>
          <w:rFonts w:ascii="Times New Roman" w:hAnsi="Times New Roman" w:cs="Times New Roman"/>
          <w:sz w:val="24"/>
          <w:szCs w:val="24"/>
        </w:rPr>
        <w:t xml:space="preserve"> Belgesinin Vize İşlemi</w:t>
      </w:r>
      <w:r w:rsidRPr="00584B1E">
        <w:rPr>
          <w:rFonts w:ascii="Times New Roman" w:hAnsi="Times New Roman" w:cs="Times New Roman"/>
          <w:sz w:val="24"/>
          <w:szCs w:val="24"/>
        </w:rPr>
        <w:tab/>
      </w:r>
      <w:r w:rsidRPr="00FC4B46">
        <w:rPr>
          <w:rFonts w:ascii="Times New Roman" w:hAnsi="Times New Roman" w:cs="Times New Roman"/>
          <w:b/>
          <w:sz w:val="24"/>
          <w:szCs w:val="24"/>
        </w:rPr>
        <w:t>Tarih:</w:t>
      </w:r>
      <w:r w:rsidRPr="00584B1E">
        <w:rPr>
          <w:rFonts w:ascii="Times New Roman" w:hAnsi="Times New Roman" w:cs="Times New Roman"/>
          <w:sz w:val="24"/>
          <w:szCs w:val="24"/>
        </w:rPr>
        <w:tab/>
      </w:r>
      <w:r w:rsidR="00FF45DA" w:rsidRPr="00584B1E">
        <w:rPr>
          <w:rFonts w:ascii="Times New Roman" w:hAnsi="Times New Roman" w:cs="Times New Roman"/>
          <w:sz w:val="24"/>
          <w:szCs w:val="24"/>
        </w:rPr>
        <w:tab/>
      </w:r>
      <w:r w:rsidR="00FF45DA" w:rsidRPr="00584B1E">
        <w:rPr>
          <w:rFonts w:ascii="Times New Roman" w:hAnsi="Times New Roman" w:cs="Times New Roman"/>
          <w:sz w:val="24"/>
          <w:szCs w:val="24"/>
        </w:rPr>
        <w:tab/>
      </w:r>
      <w:r w:rsidR="00FF45DA" w:rsidRPr="00584B1E">
        <w:rPr>
          <w:rFonts w:ascii="Times New Roman" w:hAnsi="Times New Roman" w:cs="Times New Roman"/>
          <w:sz w:val="24"/>
          <w:szCs w:val="24"/>
        </w:rPr>
        <w:tab/>
      </w:r>
    </w:p>
    <w:p w14:paraId="518AE868" w14:textId="0F489A51" w:rsidR="00D75714" w:rsidRPr="00584B1E" w:rsidRDefault="00E03C4C" w:rsidP="007812AF">
      <w:pPr>
        <w:spacing w:after="0"/>
        <w:jc w:val="center"/>
        <w:rPr>
          <w:rFonts w:ascii="Times New Roman" w:hAnsi="Times New Roman" w:cs="Times New Roman"/>
          <w:b/>
          <w:sz w:val="24"/>
          <w:szCs w:val="24"/>
        </w:rPr>
      </w:pPr>
      <w:r>
        <w:rPr>
          <w:rFonts w:ascii="Times New Roman" w:hAnsi="Times New Roman" w:cs="Times New Roman"/>
          <w:b/>
          <w:sz w:val="24"/>
          <w:szCs w:val="24"/>
        </w:rPr>
        <w:t>MUĞLA</w:t>
      </w:r>
      <w:r w:rsidR="00E00C93" w:rsidRPr="00584B1E">
        <w:rPr>
          <w:rFonts w:ascii="Times New Roman" w:hAnsi="Times New Roman" w:cs="Times New Roman"/>
          <w:b/>
          <w:sz w:val="24"/>
          <w:szCs w:val="24"/>
        </w:rPr>
        <w:t xml:space="preserve"> </w:t>
      </w:r>
      <w:r w:rsidR="00D75714" w:rsidRPr="00584B1E">
        <w:rPr>
          <w:rFonts w:ascii="Times New Roman" w:hAnsi="Times New Roman" w:cs="Times New Roman"/>
          <w:b/>
          <w:sz w:val="24"/>
          <w:szCs w:val="24"/>
        </w:rPr>
        <w:t>ÇEVRE</w:t>
      </w:r>
      <w:r w:rsidR="00006D1B" w:rsidRPr="00584B1E">
        <w:rPr>
          <w:rFonts w:ascii="Times New Roman" w:hAnsi="Times New Roman" w:cs="Times New Roman"/>
          <w:b/>
          <w:sz w:val="24"/>
          <w:szCs w:val="24"/>
        </w:rPr>
        <w:t>, ŞEHİRCİLİK VE İKLİM DEĞİŞİKLİĞİ İ</w:t>
      </w:r>
      <w:r w:rsidR="00D75714" w:rsidRPr="00584B1E">
        <w:rPr>
          <w:rFonts w:ascii="Times New Roman" w:hAnsi="Times New Roman" w:cs="Times New Roman"/>
          <w:b/>
          <w:sz w:val="24"/>
          <w:szCs w:val="24"/>
        </w:rPr>
        <w:t>L MÜDÜRLÜĞÜNE</w:t>
      </w:r>
    </w:p>
    <w:p w14:paraId="5902AF14" w14:textId="77777777" w:rsidR="00B025CD" w:rsidRPr="00584B1E" w:rsidRDefault="00B025CD" w:rsidP="007812AF">
      <w:pPr>
        <w:spacing w:after="0"/>
        <w:jc w:val="both"/>
        <w:rPr>
          <w:rFonts w:ascii="Times New Roman" w:hAnsi="Times New Roman" w:cs="Times New Roman"/>
          <w:b/>
          <w:sz w:val="24"/>
          <w:szCs w:val="24"/>
        </w:rPr>
      </w:pPr>
    </w:p>
    <w:p w14:paraId="57036F2D" w14:textId="77777777" w:rsidR="00B025CD" w:rsidRPr="00584B1E" w:rsidRDefault="00B025CD" w:rsidP="007812AF">
      <w:pPr>
        <w:spacing w:after="0"/>
        <w:jc w:val="both"/>
        <w:rPr>
          <w:rFonts w:ascii="Times New Roman" w:hAnsi="Times New Roman" w:cs="Times New Roman"/>
          <w:sz w:val="24"/>
          <w:szCs w:val="24"/>
        </w:rPr>
      </w:pPr>
    </w:p>
    <w:p w14:paraId="39CCF42E" w14:textId="77777777" w:rsidR="002524D6" w:rsidRPr="00584B1E" w:rsidRDefault="00A9163C" w:rsidP="007812AF">
      <w:pPr>
        <w:spacing w:after="0"/>
        <w:ind w:firstLine="708"/>
        <w:jc w:val="both"/>
        <w:rPr>
          <w:rFonts w:ascii="Times New Roman" w:hAnsi="Times New Roman" w:cs="Times New Roman"/>
          <w:sz w:val="24"/>
          <w:szCs w:val="24"/>
        </w:rPr>
      </w:pPr>
      <w:r>
        <w:rPr>
          <w:rFonts w:ascii="Times New Roman" w:hAnsi="Times New Roman" w:cs="Times New Roman"/>
          <w:sz w:val="24"/>
          <w:szCs w:val="24"/>
        </w:rPr>
        <w:t>A</w:t>
      </w:r>
      <w:r w:rsidR="00584B1E" w:rsidRPr="00584B1E">
        <w:rPr>
          <w:rFonts w:ascii="Times New Roman" w:hAnsi="Times New Roman" w:cs="Times New Roman"/>
          <w:sz w:val="24"/>
          <w:szCs w:val="24"/>
        </w:rPr>
        <w:t>şağıda bilgileri veril</w:t>
      </w:r>
      <w:r w:rsidR="004210FD">
        <w:rPr>
          <w:rFonts w:ascii="Times New Roman" w:hAnsi="Times New Roman" w:cs="Times New Roman"/>
          <w:sz w:val="24"/>
          <w:szCs w:val="24"/>
        </w:rPr>
        <w:t xml:space="preserve">en </w:t>
      </w:r>
      <w:r w:rsidR="0088356D">
        <w:rPr>
          <w:rFonts w:ascii="Times New Roman" w:hAnsi="Times New Roman" w:cs="Times New Roman"/>
          <w:sz w:val="24"/>
          <w:szCs w:val="24"/>
        </w:rPr>
        <w:t>Yapı Denetim İzin Belgemizin</w:t>
      </w:r>
      <w:r>
        <w:rPr>
          <w:rFonts w:ascii="Times New Roman" w:hAnsi="Times New Roman" w:cs="Times New Roman"/>
          <w:sz w:val="24"/>
          <w:szCs w:val="24"/>
        </w:rPr>
        <w:t xml:space="preserve"> vizesinin yapılarak </w:t>
      </w:r>
      <w:r w:rsidR="00584B1E" w:rsidRPr="00584B1E">
        <w:rPr>
          <w:rFonts w:ascii="Times New Roman" w:hAnsi="Times New Roman" w:cs="Times New Roman"/>
          <w:sz w:val="24"/>
          <w:szCs w:val="24"/>
        </w:rPr>
        <w:t xml:space="preserve">Yapı Denetim Sistemi üzerindeki </w:t>
      </w:r>
      <w:r w:rsidR="0088356D">
        <w:rPr>
          <w:rFonts w:ascii="Times New Roman" w:hAnsi="Times New Roman" w:cs="Times New Roman"/>
          <w:sz w:val="24"/>
          <w:szCs w:val="24"/>
        </w:rPr>
        <w:t>vize tarihinin</w:t>
      </w:r>
      <w:r w:rsidR="004210FD">
        <w:rPr>
          <w:rFonts w:ascii="Times New Roman" w:hAnsi="Times New Roman" w:cs="Times New Roman"/>
          <w:sz w:val="24"/>
          <w:szCs w:val="24"/>
        </w:rPr>
        <w:t xml:space="preserve"> güncellenmesi</w:t>
      </w:r>
      <w:r w:rsidR="00584B1E" w:rsidRPr="00584B1E">
        <w:rPr>
          <w:rFonts w:ascii="Times New Roman" w:hAnsi="Times New Roman" w:cs="Times New Roman"/>
          <w:sz w:val="24"/>
          <w:szCs w:val="24"/>
        </w:rPr>
        <w:t xml:space="preserve"> </w:t>
      </w:r>
      <w:r w:rsidR="002524D6" w:rsidRPr="00584B1E">
        <w:rPr>
          <w:rFonts w:ascii="Times New Roman" w:hAnsi="Times New Roman" w:cs="Times New Roman"/>
          <w:sz w:val="24"/>
          <w:szCs w:val="24"/>
        </w:rPr>
        <w:t>hususunda;</w:t>
      </w:r>
    </w:p>
    <w:p w14:paraId="06C05298" w14:textId="77777777" w:rsidR="00B025CD" w:rsidRPr="00584B1E" w:rsidRDefault="002524D6" w:rsidP="007812AF">
      <w:pPr>
        <w:spacing w:after="0"/>
        <w:ind w:firstLine="708"/>
        <w:jc w:val="both"/>
        <w:rPr>
          <w:rFonts w:ascii="Times New Roman" w:hAnsi="Times New Roman" w:cs="Times New Roman"/>
          <w:sz w:val="24"/>
          <w:szCs w:val="24"/>
        </w:rPr>
      </w:pPr>
      <w:r w:rsidRPr="00584B1E">
        <w:rPr>
          <w:rFonts w:ascii="Times New Roman" w:hAnsi="Times New Roman" w:cs="Times New Roman"/>
          <w:sz w:val="24"/>
          <w:szCs w:val="24"/>
        </w:rPr>
        <w:t>Gereğini</w:t>
      </w:r>
      <w:r w:rsidR="00B025CD" w:rsidRPr="00584B1E">
        <w:rPr>
          <w:rFonts w:ascii="Times New Roman" w:hAnsi="Times New Roman" w:cs="Times New Roman"/>
          <w:sz w:val="24"/>
          <w:szCs w:val="24"/>
        </w:rPr>
        <w:t xml:space="preserve"> arz ederim.</w:t>
      </w:r>
    </w:p>
    <w:p w14:paraId="1B2D4872" w14:textId="77777777" w:rsidR="00B025CD" w:rsidRPr="00584B1E" w:rsidRDefault="00B025CD" w:rsidP="007812AF">
      <w:pPr>
        <w:jc w:val="both"/>
        <w:rPr>
          <w:rFonts w:ascii="Times New Roman" w:hAnsi="Times New Roman" w:cs="Times New Roman"/>
          <w:sz w:val="24"/>
          <w:szCs w:val="24"/>
        </w:rPr>
      </w:pPr>
    </w:p>
    <w:p w14:paraId="3340EBDF" w14:textId="77777777" w:rsidR="0088356D" w:rsidRDefault="00776DB1" w:rsidP="0088356D">
      <w:pPr>
        <w:tabs>
          <w:tab w:val="left" w:pos="6600"/>
        </w:tabs>
        <w:spacing w:line="240" w:lineRule="auto"/>
        <w:jc w:val="both"/>
        <w:rPr>
          <w:rFonts w:ascii="Times New Roman" w:hAnsi="Times New Roman" w:cs="Times New Roman"/>
          <w:b/>
          <w:color w:val="BFBFBF" w:themeColor="background1" w:themeShade="BF"/>
          <w:sz w:val="24"/>
          <w:szCs w:val="24"/>
        </w:rPr>
      </w:pPr>
      <w:r>
        <w:rPr>
          <w:rFonts w:ascii="Times New Roman" w:hAnsi="Times New Roman" w:cs="Times New Roman"/>
          <w:sz w:val="24"/>
          <w:szCs w:val="24"/>
        </w:rPr>
        <w:t xml:space="preserve">                                                                                                 </w:t>
      </w:r>
      <w:r w:rsidR="00FA6861">
        <w:rPr>
          <w:rFonts w:ascii="Times New Roman" w:hAnsi="Times New Roman" w:cs="Times New Roman"/>
          <w:b/>
          <w:color w:val="BFBFBF" w:themeColor="background1" w:themeShade="BF"/>
          <w:sz w:val="24"/>
          <w:szCs w:val="24"/>
        </w:rPr>
        <w:t xml:space="preserve">                     </w:t>
      </w:r>
      <w:r w:rsidR="0088356D">
        <w:rPr>
          <w:rFonts w:ascii="Times New Roman" w:hAnsi="Times New Roman" w:cs="Times New Roman"/>
          <w:b/>
          <w:color w:val="BFBFBF" w:themeColor="background1" w:themeShade="BF"/>
          <w:sz w:val="24"/>
          <w:szCs w:val="24"/>
        </w:rPr>
        <w:t>FİRMA</w:t>
      </w:r>
    </w:p>
    <w:p w14:paraId="5CA5952A" w14:textId="77777777" w:rsidR="0088356D" w:rsidRPr="00584B1E" w:rsidRDefault="0088356D" w:rsidP="0088356D">
      <w:pPr>
        <w:tabs>
          <w:tab w:val="left" w:pos="6600"/>
        </w:tabs>
        <w:spacing w:line="240" w:lineRule="auto"/>
        <w:jc w:val="both"/>
        <w:rPr>
          <w:rFonts w:ascii="Times New Roman" w:hAnsi="Times New Roman" w:cs="Times New Roman"/>
          <w:b/>
          <w:sz w:val="24"/>
          <w:szCs w:val="24"/>
        </w:rPr>
      </w:pPr>
      <w:r>
        <w:rPr>
          <w:rFonts w:ascii="Times New Roman" w:hAnsi="Times New Roman" w:cs="Times New Roman"/>
          <w:b/>
          <w:color w:val="BFBFBF" w:themeColor="background1" w:themeShade="BF"/>
          <w:sz w:val="24"/>
          <w:szCs w:val="24"/>
        </w:rPr>
        <w:tab/>
        <w:t xml:space="preserve">         KAŞE</w:t>
      </w:r>
    </w:p>
    <w:p w14:paraId="57584D37" w14:textId="77777777" w:rsidR="0088356D" w:rsidRPr="00776DB1" w:rsidRDefault="0088356D" w:rsidP="0088356D">
      <w:pPr>
        <w:tabs>
          <w:tab w:val="left" w:pos="7350"/>
        </w:tabs>
        <w:spacing w:line="240" w:lineRule="auto"/>
        <w:jc w:val="both"/>
        <w:rPr>
          <w:rFonts w:ascii="Times New Roman" w:hAnsi="Times New Roman" w:cs="Times New Roman"/>
          <w:b/>
          <w:color w:val="BFBFBF" w:themeColor="background1" w:themeShade="BF"/>
          <w:sz w:val="24"/>
          <w:szCs w:val="24"/>
        </w:rPr>
      </w:pPr>
      <w:r w:rsidRPr="00776DB1">
        <w:rPr>
          <w:rFonts w:ascii="Times New Roman" w:hAnsi="Times New Roman" w:cs="Times New Roman"/>
          <w:b/>
          <w:color w:val="BFBFBF" w:themeColor="background1" w:themeShade="BF"/>
          <w:sz w:val="24"/>
          <w:szCs w:val="24"/>
        </w:rPr>
        <w:t xml:space="preserve">                                                                                              </w:t>
      </w:r>
      <w:r>
        <w:rPr>
          <w:rFonts w:ascii="Times New Roman" w:hAnsi="Times New Roman" w:cs="Times New Roman"/>
          <w:b/>
          <w:color w:val="BFBFBF" w:themeColor="background1" w:themeShade="BF"/>
          <w:sz w:val="24"/>
          <w:szCs w:val="24"/>
        </w:rPr>
        <w:t xml:space="preserve">                         </w:t>
      </w:r>
      <w:r w:rsidRPr="00776DB1">
        <w:rPr>
          <w:rFonts w:ascii="Times New Roman" w:hAnsi="Times New Roman" w:cs="Times New Roman"/>
          <w:b/>
          <w:color w:val="BFBFBF" w:themeColor="background1" w:themeShade="BF"/>
          <w:sz w:val="24"/>
          <w:szCs w:val="24"/>
        </w:rPr>
        <w:t xml:space="preserve"> İmza</w:t>
      </w:r>
    </w:p>
    <w:p w14:paraId="71971277" w14:textId="77777777" w:rsidR="004210FD" w:rsidRDefault="004210FD" w:rsidP="0088356D">
      <w:pPr>
        <w:tabs>
          <w:tab w:val="left" w:pos="6600"/>
        </w:tabs>
        <w:jc w:val="both"/>
        <w:rPr>
          <w:rFonts w:ascii="Times New Roman" w:hAnsi="Times New Roman" w:cs="Times New Roman"/>
          <w:b/>
          <w:sz w:val="24"/>
          <w:szCs w:val="24"/>
          <w:u w:val="single"/>
        </w:rPr>
      </w:pPr>
    </w:p>
    <w:p w14:paraId="4BAC571E" w14:textId="77777777" w:rsidR="00B025CD" w:rsidRPr="00776DB1" w:rsidRDefault="004210FD" w:rsidP="004210FD">
      <w:pPr>
        <w:tabs>
          <w:tab w:val="left" w:pos="6600"/>
        </w:tabs>
        <w:jc w:val="both"/>
        <w:rPr>
          <w:rFonts w:ascii="Times New Roman" w:hAnsi="Times New Roman" w:cs="Times New Roman"/>
          <w:b/>
          <w:sz w:val="24"/>
          <w:szCs w:val="24"/>
          <w:u w:val="single"/>
        </w:rPr>
      </w:pPr>
      <w:r>
        <w:rPr>
          <w:rFonts w:ascii="Times New Roman" w:hAnsi="Times New Roman" w:cs="Times New Roman"/>
          <w:b/>
          <w:sz w:val="24"/>
          <w:szCs w:val="24"/>
          <w:u w:val="single"/>
        </w:rPr>
        <w:t>Belge Sahibi</w:t>
      </w:r>
      <w:r w:rsidR="0088356D">
        <w:rPr>
          <w:rFonts w:ascii="Times New Roman" w:hAnsi="Times New Roman" w:cs="Times New Roman"/>
          <w:b/>
          <w:sz w:val="24"/>
          <w:szCs w:val="24"/>
          <w:u w:val="single"/>
        </w:rPr>
        <w:t xml:space="preserve"> Kuruluşun</w:t>
      </w:r>
      <w:r w:rsidR="00776DB1" w:rsidRPr="00776DB1">
        <w:rPr>
          <w:rFonts w:ascii="Times New Roman" w:hAnsi="Times New Roman" w:cs="Times New Roman"/>
          <w:b/>
          <w:sz w:val="24"/>
          <w:szCs w:val="24"/>
          <w:u w:val="single"/>
        </w:rPr>
        <w:t>:</w:t>
      </w:r>
    </w:p>
    <w:p w14:paraId="2D96E55A" w14:textId="77777777" w:rsidR="0088356D" w:rsidRPr="00776DB1" w:rsidRDefault="0088356D" w:rsidP="0088356D">
      <w:pPr>
        <w:tabs>
          <w:tab w:val="left" w:pos="170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Belge </w:t>
      </w:r>
      <w:proofErr w:type="gramStart"/>
      <w:r>
        <w:rPr>
          <w:rFonts w:ascii="Times New Roman" w:hAnsi="Times New Roman" w:cs="Times New Roman"/>
          <w:sz w:val="24"/>
          <w:szCs w:val="24"/>
        </w:rPr>
        <w:t>No :</w:t>
      </w:r>
      <w:proofErr w:type="gramEnd"/>
    </w:p>
    <w:p w14:paraId="10E9842A" w14:textId="77777777" w:rsidR="00776DB1" w:rsidRPr="00776DB1" w:rsidRDefault="0088356D" w:rsidP="00776DB1">
      <w:pPr>
        <w:tabs>
          <w:tab w:val="left" w:pos="170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Vergi</w:t>
      </w:r>
      <w:r w:rsidR="00776DB1" w:rsidRPr="00776DB1">
        <w:rPr>
          <w:rFonts w:ascii="Times New Roman" w:hAnsi="Times New Roman" w:cs="Times New Roman"/>
          <w:sz w:val="24"/>
          <w:szCs w:val="24"/>
        </w:rPr>
        <w:t xml:space="preserve"> </w:t>
      </w:r>
      <w:r>
        <w:rPr>
          <w:rFonts w:ascii="Times New Roman" w:hAnsi="Times New Roman" w:cs="Times New Roman"/>
          <w:sz w:val="24"/>
          <w:szCs w:val="24"/>
        </w:rPr>
        <w:t xml:space="preserve">Dairesi ve </w:t>
      </w:r>
      <w:proofErr w:type="gramStart"/>
      <w:r w:rsidR="00776DB1" w:rsidRPr="00776DB1">
        <w:rPr>
          <w:rFonts w:ascii="Times New Roman" w:hAnsi="Times New Roman" w:cs="Times New Roman"/>
          <w:sz w:val="24"/>
          <w:szCs w:val="24"/>
        </w:rPr>
        <w:t>No</w:t>
      </w:r>
      <w:r w:rsidR="00FA6861">
        <w:rPr>
          <w:rFonts w:ascii="Times New Roman" w:hAnsi="Times New Roman" w:cs="Times New Roman"/>
          <w:sz w:val="24"/>
          <w:szCs w:val="24"/>
        </w:rPr>
        <w:t xml:space="preserve"> </w:t>
      </w:r>
      <w:r w:rsidR="00776DB1" w:rsidRPr="00776DB1">
        <w:rPr>
          <w:rFonts w:ascii="Times New Roman" w:hAnsi="Times New Roman" w:cs="Times New Roman"/>
          <w:sz w:val="24"/>
          <w:szCs w:val="24"/>
        </w:rPr>
        <w:t>:</w:t>
      </w:r>
      <w:proofErr w:type="gramEnd"/>
    </w:p>
    <w:p w14:paraId="69800A42" w14:textId="77777777" w:rsidR="00776DB1" w:rsidRDefault="0088356D" w:rsidP="00776DB1">
      <w:pPr>
        <w:tabs>
          <w:tab w:val="left" w:pos="170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Tic. </w:t>
      </w:r>
      <w:r w:rsidR="00776DB1" w:rsidRPr="00776DB1">
        <w:rPr>
          <w:rFonts w:ascii="Times New Roman" w:hAnsi="Times New Roman" w:cs="Times New Roman"/>
          <w:sz w:val="24"/>
          <w:szCs w:val="24"/>
        </w:rPr>
        <w:t>Oda</w:t>
      </w:r>
      <w:r>
        <w:rPr>
          <w:rFonts w:ascii="Times New Roman" w:hAnsi="Times New Roman" w:cs="Times New Roman"/>
          <w:sz w:val="24"/>
          <w:szCs w:val="24"/>
        </w:rPr>
        <w:t>sı ve</w:t>
      </w:r>
      <w:r w:rsidR="00776DB1" w:rsidRPr="00776DB1">
        <w:rPr>
          <w:rFonts w:ascii="Times New Roman" w:hAnsi="Times New Roman" w:cs="Times New Roman"/>
          <w:sz w:val="24"/>
          <w:szCs w:val="24"/>
        </w:rPr>
        <w:t xml:space="preserve"> Sicil </w:t>
      </w:r>
      <w:proofErr w:type="gramStart"/>
      <w:r w:rsidR="00776DB1" w:rsidRPr="00776DB1">
        <w:rPr>
          <w:rFonts w:ascii="Times New Roman" w:hAnsi="Times New Roman" w:cs="Times New Roman"/>
          <w:sz w:val="24"/>
          <w:szCs w:val="24"/>
        </w:rPr>
        <w:t>No</w:t>
      </w:r>
      <w:r w:rsidR="00FA6861">
        <w:rPr>
          <w:rFonts w:ascii="Times New Roman" w:hAnsi="Times New Roman" w:cs="Times New Roman"/>
          <w:sz w:val="24"/>
          <w:szCs w:val="24"/>
        </w:rPr>
        <w:t xml:space="preserve"> </w:t>
      </w:r>
      <w:r w:rsidR="00776DB1" w:rsidRPr="00776DB1">
        <w:rPr>
          <w:rFonts w:ascii="Times New Roman" w:hAnsi="Times New Roman" w:cs="Times New Roman"/>
          <w:sz w:val="24"/>
          <w:szCs w:val="24"/>
        </w:rPr>
        <w:t>:</w:t>
      </w:r>
      <w:proofErr w:type="gramEnd"/>
    </w:p>
    <w:p w14:paraId="70167F5C" w14:textId="77777777" w:rsidR="00FD54C0" w:rsidRPr="00776DB1" w:rsidRDefault="0076194A" w:rsidP="00776DB1">
      <w:pPr>
        <w:tabs>
          <w:tab w:val="left" w:pos="1701"/>
        </w:tabs>
        <w:spacing w:after="0" w:line="360" w:lineRule="auto"/>
        <w:jc w:val="both"/>
        <w:rPr>
          <w:rFonts w:ascii="Times New Roman" w:hAnsi="Times New Roman" w:cs="Times New Roman"/>
          <w:sz w:val="24"/>
          <w:szCs w:val="24"/>
        </w:rPr>
      </w:pPr>
      <w:proofErr w:type="gramStart"/>
      <w:r w:rsidRPr="00776DB1">
        <w:rPr>
          <w:rFonts w:ascii="Times New Roman" w:hAnsi="Times New Roman" w:cs="Times New Roman"/>
          <w:sz w:val="24"/>
          <w:szCs w:val="24"/>
        </w:rPr>
        <w:t>Tel</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proofErr w:type="gramEnd"/>
    </w:p>
    <w:p w14:paraId="2A20D027" w14:textId="77777777" w:rsidR="00776DB1" w:rsidRPr="00776DB1" w:rsidRDefault="00776DB1" w:rsidP="00776DB1">
      <w:pPr>
        <w:tabs>
          <w:tab w:val="left" w:pos="709"/>
          <w:tab w:val="left" w:pos="1701"/>
        </w:tabs>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E-posta</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r w:rsidRPr="00776DB1">
        <w:rPr>
          <w:rFonts w:ascii="Times New Roman" w:hAnsi="Times New Roman" w:cs="Times New Roman"/>
          <w:sz w:val="24"/>
          <w:szCs w:val="24"/>
        </w:rPr>
        <w:tab/>
      </w:r>
      <w:r w:rsidRPr="00776DB1">
        <w:rPr>
          <w:rFonts w:ascii="Times New Roman" w:hAnsi="Times New Roman" w:cs="Times New Roman"/>
          <w:sz w:val="24"/>
          <w:szCs w:val="24"/>
        </w:rPr>
        <w:tab/>
      </w:r>
    </w:p>
    <w:p w14:paraId="47DE3904" w14:textId="77777777" w:rsidR="00B75901" w:rsidRPr="00776DB1" w:rsidRDefault="00776DB1" w:rsidP="00776DB1">
      <w:pPr>
        <w:tabs>
          <w:tab w:val="left" w:pos="709"/>
          <w:tab w:val="left" w:pos="1701"/>
        </w:tabs>
        <w:spacing w:after="0" w:line="360" w:lineRule="auto"/>
        <w:jc w:val="both"/>
        <w:rPr>
          <w:rFonts w:ascii="Times New Roman" w:hAnsi="Times New Roman" w:cs="Times New Roman"/>
          <w:sz w:val="24"/>
          <w:szCs w:val="24"/>
        </w:rPr>
      </w:pPr>
      <w:proofErr w:type="gramStart"/>
      <w:r w:rsidRPr="00776DB1">
        <w:rPr>
          <w:rFonts w:ascii="Times New Roman" w:hAnsi="Times New Roman" w:cs="Times New Roman"/>
          <w:sz w:val="24"/>
          <w:szCs w:val="24"/>
        </w:rPr>
        <w:t>Adres</w:t>
      </w:r>
      <w:r w:rsidR="00FA6861">
        <w:rPr>
          <w:rFonts w:ascii="Times New Roman" w:hAnsi="Times New Roman" w:cs="Times New Roman"/>
          <w:sz w:val="24"/>
          <w:szCs w:val="24"/>
        </w:rPr>
        <w:t xml:space="preserve"> </w:t>
      </w:r>
      <w:r w:rsidR="00B75901" w:rsidRPr="00776DB1">
        <w:rPr>
          <w:rFonts w:ascii="Times New Roman" w:hAnsi="Times New Roman" w:cs="Times New Roman"/>
          <w:sz w:val="24"/>
          <w:szCs w:val="24"/>
        </w:rPr>
        <w:t>:</w:t>
      </w:r>
      <w:proofErr w:type="gramEnd"/>
    </w:p>
    <w:p w14:paraId="333E27EB" w14:textId="77777777" w:rsidR="00812C2B" w:rsidRDefault="00812C2B" w:rsidP="00812C2B">
      <w:pPr>
        <w:spacing w:after="0"/>
        <w:jc w:val="both"/>
        <w:rPr>
          <w:rFonts w:ascii="Times New Roman" w:hAnsi="Times New Roman" w:cs="Times New Roman"/>
          <w:b/>
          <w:sz w:val="24"/>
          <w:szCs w:val="24"/>
          <w:u w:val="single"/>
        </w:rPr>
      </w:pPr>
    </w:p>
    <w:p w14:paraId="728E3790" w14:textId="77777777" w:rsidR="00812C2B" w:rsidRPr="00CB0E10" w:rsidRDefault="00812C2B" w:rsidP="00812C2B">
      <w:pPr>
        <w:spacing w:after="0"/>
        <w:jc w:val="both"/>
        <w:rPr>
          <w:rFonts w:ascii="Times New Roman" w:hAnsi="Times New Roman" w:cs="Times New Roman"/>
          <w:b/>
          <w:sz w:val="24"/>
          <w:szCs w:val="24"/>
          <w:u w:val="single"/>
        </w:rPr>
      </w:pPr>
      <w:r w:rsidRPr="00CB0E10">
        <w:rPr>
          <w:rFonts w:ascii="Times New Roman" w:hAnsi="Times New Roman" w:cs="Times New Roman"/>
          <w:b/>
          <w:sz w:val="24"/>
          <w:szCs w:val="24"/>
          <w:u w:val="single"/>
        </w:rPr>
        <w:t xml:space="preserve">EKİ: </w:t>
      </w:r>
    </w:p>
    <w:p w14:paraId="54F67D4E" w14:textId="77777777" w:rsidR="00812C2B" w:rsidRPr="00D349F9" w:rsidRDefault="0088356D" w:rsidP="00D349F9">
      <w:pPr>
        <w:pStyle w:val="ListeParagraf"/>
        <w:numPr>
          <w:ilvl w:val="0"/>
          <w:numId w:val="4"/>
        </w:numPr>
        <w:spacing w:after="0" w:line="240" w:lineRule="auto"/>
        <w:ind w:left="426" w:hanging="426"/>
        <w:rPr>
          <w:rFonts w:ascii="Times New Roman" w:hAnsi="Times New Roman" w:cs="Times New Roman"/>
          <w:color w:val="333333"/>
          <w:shd w:val="clear" w:color="auto" w:fill="FFFFFF"/>
        </w:rPr>
      </w:pPr>
      <w:r w:rsidRPr="00D349F9">
        <w:rPr>
          <w:rFonts w:ascii="Times New Roman" w:hAnsi="Times New Roman" w:cs="Times New Roman"/>
          <w:color w:val="333333"/>
          <w:shd w:val="clear" w:color="auto" w:fill="FFFFFF"/>
        </w:rPr>
        <w:t>Yapı Denetim İzin</w:t>
      </w:r>
      <w:r w:rsidR="00812C2B" w:rsidRPr="00D349F9">
        <w:rPr>
          <w:rFonts w:ascii="Times New Roman" w:hAnsi="Times New Roman" w:cs="Times New Roman"/>
          <w:color w:val="333333"/>
          <w:shd w:val="clear" w:color="auto" w:fill="FFFFFF"/>
        </w:rPr>
        <w:t xml:space="preserve"> Belgesi </w:t>
      </w:r>
      <w:r w:rsidR="00E47F03" w:rsidRPr="00D349F9">
        <w:rPr>
          <w:rFonts w:ascii="Times New Roman" w:hAnsi="Times New Roman" w:cs="Times New Roman"/>
          <w:color w:val="333333"/>
          <w:shd w:val="clear" w:color="auto" w:fill="FFFFFF"/>
        </w:rPr>
        <w:t>Aslı</w:t>
      </w:r>
    </w:p>
    <w:p w14:paraId="0F320C0E" w14:textId="77777777" w:rsidR="00D349F9" w:rsidRPr="00D349F9" w:rsidRDefault="0088356D" w:rsidP="00D349F9">
      <w:pPr>
        <w:numPr>
          <w:ilvl w:val="0"/>
          <w:numId w:val="4"/>
        </w:numPr>
        <w:shd w:val="clear" w:color="auto" w:fill="FFFFFF"/>
        <w:spacing w:after="0" w:line="240" w:lineRule="auto"/>
        <w:ind w:left="426" w:hanging="426"/>
        <w:rPr>
          <w:rFonts w:ascii="Times New Roman" w:hAnsi="Times New Roman" w:cs="Times New Roman"/>
          <w:color w:val="333333"/>
          <w:shd w:val="clear" w:color="auto" w:fill="FFFFFF"/>
        </w:rPr>
      </w:pPr>
      <w:r w:rsidRPr="00D349F9">
        <w:rPr>
          <w:rFonts w:ascii="Times New Roman" w:hAnsi="Times New Roman" w:cs="Times New Roman"/>
          <w:color w:val="333333"/>
          <w:shd w:val="clear" w:color="auto" w:fill="FFFFFF"/>
        </w:rPr>
        <w:t xml:space="preserve">Ticaret Sicil Müdürlüğünden </w:t>
      </w:r>
      <w:r w:rsidR="00D349F9" w:rsidRPr="00D349F9">
        <w:rPr>
          <w:rFonts w:ascii="Times New Roman" w:hAnsi="Times New Roman" w:cs="Times New Roman"/>
          <w:color w:val="333333"/>
          <w:shd w:val="clear" w:color="auto" w:fill="FFFFFF"/>
        </w:rPr>
        <w:t xml:space="preserve">Alınan Son Ortaklar Listesi </w:t>
      </w:r>
      <w:r w:rsidR="00D349F9">
        <w:rPr>
          <w:rFonts w:ascii="Times New Roman" w:hAnsi="Times New Roman" w:cs="Times New Roman"/>
          <w:color w:val="333333"/>
          <w:shd w:val="clear" w:color="auto" w:fill="FFFFFF"/>
        </w:rPr>
        <w:t>v</w:t>
      </w:r>
      <w:r w:rsidR="00D349F9" w:rsidRPr="00D349F9">
        <w:rPr>
          <w:rFonts w:ascii="Times New Roman" w:hAnsi="Times New Roman" w:cs="Times New Roman"/>
          <w:color w:val="333333"/>
          <w:shd w:val="clear" w:color="auto" w:fill="FFFFFF"/>
        </w:rPr>
        <w:t xml:space="preserve">eya Firma Son Durum Belgesi </w:t>
      </w:r>
    </w:p>
    <w:p w14:paraId="0E052C16" w14:textId="77777777" w:rsidR="0088356D" w:rsidRPr="00D349F9" w:rsidRDefault="0088356D" w:rsidP="00D349F9">
      <w:pPr>
        <w:shd w:val="clear" w:color="auto" w:fill="FFFFFF"/>
        <w:spacing w:after="0" w:line="240" w:lineRule="auto"/>
        <w:ind w:left="426"/>
        <w:rPr>
          <w:rFonts w:ascii="Times New Roman" w:hAnsi="Times New Roman" w:cs="Times New Roman"/>
          <w:color w:val="333333"/>
          <w:shd w:val="clear" w:color="auto" w:fill="FFFFFF"/>
        </w:rPr>
      </w:pPr>
      <w:r w:rsidRPr="00D349F9">
        <w:rPr>
          <w:rFonts w:ascii="Times New Roman" w:hAnsi="Times New Roman" w:cs="Times New Roman"/>
          <w:i/>
          <w:color w:val="333333"/>
          <w:shd w:val="clear" w:color="auto" w:fill="FFFFFF"/>
        </w:rPr>
        <w:t>(En fazla 3 aylık olmalıdır)</w:t>
      </w:r>
    </w:p>
    <w:p w14:paraId="777907E7" w14:textId="77777777" w:rsidR="00D349F9" w:rsidRPr="00D349F9" w:rsidRDefault="00D349F9" w:rsidP="00D349F9">
      <w:pPr>
        <w:pStyle w:val="ListeParagraf"/>
        <w:numPr>
          <w:ilvl w:val="0"/>
          <w:numId w:val="4"/>
        </w:numPr>
        <w:shd w:val="clear" w:color="auto" w:fill="FFFFFF"/>
        <w:spacing w:after="0" w:line="240" w:lineRule="auto"/>
        <w:ind w:left="426" w:hanging="426"/>
        <w:jc w:val="both"/>
        <w:rPr>
          <w:rFonts w:ascii="Times New Roman" w:hAnsi="Times New Roman" w:cs="Times New Roman"/>
          <w:color w:val="333333"/>
          <w:shd w:val="clear" w:color="auto" w:fill="FFFFFF"/>
        </w:rPr>
      </w:pPr>
      <w:r w:rsidRPr="00D349F9">
        <w:rPr>
          <w:rFonts w:ascii="Times New Roman" w:hAnsi="Times New Roman" w:cs="Times New Roman"/>
          <w:color w:val="333333"/>
          <w:shd w:val="clear" w:color="auto" w:fill="FFFFFF"/>
        </w:rPr>
        <w:t xml:space="preserve">Mevcut Ortakların Sabıka Kaydı Olmadığına Dair Adli Sicil Beyanı </w:t>
      </w:r>
      <w:r>
        <w:rPr>
          <w:rFonts w:ascii="Times New Roman" w:hAnsi="Times New Roman" w:cs="Times New Roman"/>
          <w:color w:val="333333"/>
          <w:shd w:val="clear" w:color="auto" w:fill="FFFFFF"/>
        </w:rPr>
        <w:t>v</w:t>
      </w:r>
      <w:r w:rsidRPr="00D349F9">
        <w:rPr>
          <w:rFonts w:ascii="Times New Roman" w:hAnsi="Times New Roman" w:cs="Times New Roman"/>
          <w:color w:val="333333"/>
          <w:shd w:val="clear" w:color="auto" w:fill="FFFFFF"/>
        </w:rPr>
        <w:t xml:space="preserve">eya Adli Sicil Kayıt Belgesi </w:t>
      </w:r>
    </w:p>
    <w:p w14:paraId="793126CB" w14:textId="77777777" w:rsidR="00D349F9" w:rsidRPr="00D349F9" w:rsidRDefault="00D349F9" w:rsidP="00D349F9">
      <w:pPr>
        <w:pStyle w:val="ListeParagraf"/>
        <w:shd w:val="clear" w:color="auto" w:fill="FFFFFF"/>
        <w:spacing w:after="0" w:line="240" w:lineRule="auto"/>
        <w:ind w:left="426"/>
        <w:jc w:val="both"/>
        <w:rPr>
          <w:rFonts w:ascii="Times New Roman" w:hAnsi="Times New Roman" w:cs="Times New Roman"/>
          <w:i/>
          <w:color w:val="333333"/>
          <w:shd w:val="clear" w:color="auto" w:fill="FFFFFF"/>
        </w:rPr>
      </w:pPr>
      <w:r w:rsidRPr="00D349F9">
        <w:rPr>
          <w:rFonts w:ascii="Times New Roman" w:hAnsi="Times New Roman" w:cs="Times New Roman"/>
          <w:i/>
          <w:color w:val="333333"/>
          <w:shd w:val="clear" w:color="auto" w:fill="FFFFFF"/>
        </w:rPr>
        <w:t>(En fazla 3 aylık olmalıdır)</w:t>
      </w:r>
    </w:p>
    <w:p w14:paraId="6DAA3FF1" w14:textId="77777777" w:rsidR="00D349F9" w:rsidRPr="00D349F9" w:rsidRDefault="00D349F9" w:rsidP="00D349F9">
      <w:pPr>
        <w:numPr>
          <w:ilvl w:val="0"/>
          <w:numId w:val="4"/>
        </w:numPr>
        <w:shd w:val="clear" w:color="auto" w:fill="FFFFFF"/>
        <w:spacing w:after="0" w:line="240" w:lineRule="auto"/>
        <w:ind w:left="426" w:hanging="426"/>
        <w:rPr>
          <w:rFonts w:ascii="Times New Roman" w:hAnsi="Times New Roman" w:cs="Times New Roman"/>
          <w:shd w:val="clear" w:color="auto" w:fill="FFFFFF"/>
        </w:rPr>
      </w:pPr>
      <w:r w:rsidRPr="00D349F9">
        <w:rPr>
          <w:rFonts w:ascii="Times New Roman" w:hAnsi="Times New Roman" w:cs="Times New Roman"/>
          <w:shd w:val="clear" w:color="auto" w:fill="FFFFFF"/>
        </w:rPr>
        <w:t xml:space="preserve">Mevcut Ortakların İlgili Meslek Odası Kayıt Belgesi </w:t>
      </w:r>
      <w:r w:rsidRPr="00D349F9">
        <w:rPr>
          <w:rFonts w:ascii="Times New Roman" w:hAnsi="Times New Roman" w:cs="Times New Roman"/>
          <w:i/>
          <w:shd w:val="clear" w:color="auto" w:fill="FFFFFF"/>
        </w:rPr>
        <w:t>(En Fazla 3 Aylık Olmalıdır)</w:t>
      </w:r>
    </w:p>
    <w:p w14:paraId="3763E6AE" w14:textId="77777777" w:rsidR="00D349F9" w:rsidRPr="00980810" w:rsidRDefault="00D349F9" w:rsidP="00D349F9">
      <w:pPr>
        <w:numPr>
          <w:ilvl w:val="0"/>
          <w:numId w:val="4"/>
        </w:numPr>
        <w:shd w:val="clear" w:color="auto" w:fill="FFFFFF"/>
        <w:spacing w:after="0" w:line="240" w:lineRule="auto"/>
        <w:ind w:left="426" w:hanging="426"/>
        <w:rPr>
          <w:rFonts w:ascii="Times New Roman" w:hAnsi="Times New Roman" w:cs="Times New Roman"/>
          <w:shd w:val="clear" w:color="auto" w:fill="FFFFFF"/>
        </w:rPr>
      </w:pPr>
      <w:r w:rsidRPr="00D349F9">
        <w:rPr>
          <w:rFonts w:ascii="Times New Roman" w:hAnsi="Times New Roman" w:cs="Times New Roman"/>
          <w:shd w:val="clear" w:color="auto" w:fill="FFFFFF"/>
        </w:rPr>
        <w:t xml:space="preserve">Büro Donanım / Büro Şantiye Denetim Raporu </w:t>
      </w:r>
      <w:r w:rsidRPr="00D349F9">
        <w:rPr>
          <w:rFonts w:ascii="Times New Roman" w:hAnsi="Times New Roman" w:cs="Times New Roman"/>
          <w:i/>
          <w:shd w:val="clear" w:color="auto" w:fill="FFFFFF"/>
        </w:rPr>
        <w:t>(İl Müdürlüğü Tarafından Hazırlanacaktır)</w:t>
      </w:r>
    </w:p>
    <w:p w14:paraId="0E956ADE" w14:textId="77777777" w:rsidR="00980810" w:rsidRPr="00D349F9" w:rsidRDefault="00980810" w:rsidP="00D349F9">
      <w:pPr>
        <w:numPr>
          <w:ilvl w:val="0"/>
          <w:numId w:val="4"/>
        </w:numPr>
        <w:shd w:val="clear" w:color="auto" w:fill="FFFFFF"/>
        <w:spacing w:after="0" w:line="240" w:lineRule="auto"/>
        <w:ind w:left="426" w:hanging="426"/>
        <w:rPr>
          <w:rFonts w:ascii="Times New Roman" w:hAnsi="Times New Roman" w:cs="Times New Roman"/>
          <w:shd w:val="clear" w:color="auto" w:fill="FFFFFF"/>
        </w:rPr>
      </w:pPr>
      <w:r>
        <w:rPr>
          <w:rFonts w:ascii="Times New Roman" w:hAnsi="Times New Roman" w:cs="Times New Roman"/>
          <w:shd w:val="clear" w:color="auto" w:fill="FFFFFF"/>
        </w:rPr>
        <w:t xml:space="preserve">İl Yapı Denetim Komisyon Kararı </w:t>
      </w:r>
      <w:r w:rsidRPr="00D349F9">
        <w:rPr>
          <w:rFonts w:ascii="Times New Roman" w:hAnsi="Times New Roman" w:cs="Times New Roman"/>
          <w:i/>
          <w:shd w:val="clear" w:color="auto" w:fill="FFFFFF"/>
        </w:rPr>
        <w:t>(İl Müdürlüğü Tarafından Hazırlanacaktır)</w:t>
      </w:r>
    </w:p>
    <w:p w14:paraId="15318F55" w14:textId="77777777" w:rsidR="00D349F9" w:rsidRPr="00D349F9" w:rsidRDefault="00D349F9" w:rsidP="00D349F9">
      <w:pPr>
        <w:numPr>
          <w:ilvl w:val="0"/>
          <w:numId w:val="4"/>
        </w:numPr>
        <w:shd w:val="clear" w:color="auto" w:fill="FFFFFF"/>
        <w:spacing w:after="0" w:line="240" w:lineRule="auto"/>
        <w:ind w:left="426" w:hanging="426"/>
        <w:rPr>
          <w:rFonts w:ascii="Times New Roman" w:hAnsi="Times New Roman" w:cs="Times New Roman"/>
          <w:shd w:val="clear" w:color="auto" w:fill="FFFFFF"/>
        </w:rPr>
      </w:pPr>
      <w:r w:rsidRPr="00D349F9">
        <w:rPr>
          <w:rStyle w:val="Gl"/>
          <w:rFonts w:ascii="Times New Roman" w:hAnsi="Times New Roman" w:cs="Times New Roman"/>
          <w:b w:val="0"/>
          <w:color w:val="000000" w:themeColor="text1"/>
        </w:rPr>
        <w:t>Yönetmeliğin 32</w:t>
      </w:r>
      <w:r>
        <w:rPr>
          <w:rStyle w:val="Gl"/>
          <w:rFonts w:ascii="Times New Roman" w:hAnsi="Times New Roman" w:cs="Times New Roman"/>
          <w:b w:val="0"/>
          <w:color w:val="000000" w:themeColor="text1"/>
        </w:rPr>
        <w:t>’n</w:t>
      </w:r>
      <w:r w:rsidRPr="00D349F9">
        <w:rPr>
          <w:rStyle w:val="Gl"/>
          <w:rFonts w:ascii="Times New Roman" w:hAnsi="Times New Roman" w:cs="Times New Roman"/>
          <w:b w:val="0"/>
          <w:color w:val="000000" w:themeColor="text1"/>
        </w:rPr>
        <w:t>ci Maddesinin Dokuzuncu Fıkrası Kapsamında, Güncel Teminat Tutarını Karşılayacak Miktarda Teminat</w:t>
      </w:r>
    </w:p>
    <w:p w14:paraId="29546AB3" w14:textId="77777777" w:rsidR="00D349F9" w:rsidRPr="00D349F9" w:rsidRDefault="00D349F9" w:rsidP="00D349F9">
      <w:pPr>
        <w:pStyle w:val="ListeParagraf"/>
        <w:numPr>
          <w:ilvl w:val="0"/>
          <w:numId w:val="4"/>
        </w:numPr>
        <w:spacing w:after="0" w:line="240" w:lineRule="auto"/>
        <w:ind w:left="426" w:hanging="426"/>
        <w:jc w:val="both"/>
        <w:rPr>
          <w:rFonts w:ascii="Times New Roman" w:hAnsi="Times New Roman" w:cs="Times New Roman"/>
          <w:color w:val="333333"/>
          <w:shd w:val="clear" w:color="auto" w:fill="FFFFFF"/>
        </w:rPr>
      </w:pPr>
      <w:r w:rsidRPr="00D349F9">
        <w:rPr>
          <w:rFonts w:ascii="Times New Roman" w:hAnsi="Times New Roman" w:cs="Times New Roman"/>
          <w:color w:val="333333"/>
          <w:shd w:val="clear" w:color="auto" w:fill="FFFFFF"/>
        </w:rPr>
        <w:t>Vize İşlemine İlişkin Üc</w:t>
      </w:r>
      <w:r>
        <w:rPr>
          <w:rFonts w:ascii="Times New Roman" w:hAnsi="Times New Roman" w:cs="Times New Roman"/>
          <w:color w:val="333333"/>
          <w:shd w:val="clear" w:color="auto" w:fill="FFFFFF"/>
        </w:rPr>
        <w:t xml:space="preserve">retin Yatırıldığına Dair </w:t>
      </w:r>
      <w:r w:rsidR="00597D6C">
        <w:rPr>
          <w:rFonts w:ascii="Times New Roman" w:hAnsi="Times New Roman" w:cs="Times New Roman"/>
          <w:color w:val="333333"/>
          <w:shd w:val="clear" w:color="auto" w:fill="FFFFFF"/>
        </w:rPr>
        <w:t xml:space="preserve">Banka </w:t>
      </w:r>
      <w:r>
        <w:rPr>
          <w:rFonts w:ascii="Times New Roman" w:hAnsi="Times New Roman" w:cs="Times New Roman"/>
          <w:color w:val="333333"/>
          <w:shd w:val="clear" w:color="auto" w:fill="FFFFFF"/>
        </w:rPr>
        <w:t>Dekont</w:t>
      </w:r>
      <w:r w:rsidR="00597D6C">
        <w:rPr>
          <w:rFonts w:ascii="Times New Roman" w:hAnsi="Times New Roman" w:cs="Times New Roman"/>
          <w:color w:val="333333"/>
          <w:shd w:val="clear" w:color="auto" w:fill="FFFFFF"/>
        </w:rPr>
        <w:t>u</w:t>
      </w:r>
    </w:p>
    <w:p w14:paraId="268E1F0F" w14:textId="77777777" w:rsidR="00D349F9" w:rsidRDefault="00D349F9" w:rsidP="00D349F9">
      <w:pPr>
        <w:pStyle w:val="NormalWeb"/>
        <w:spacing w:before="0" w:beforeAutospacing="0" w:after="0" w:afterAutospacing="0"/>
        <w:jc w:val="both"/>
        <w:rPr>
          <w:color w:val="000000" w:themeColor="text1"/>
          <w:sz w:val="22"/>
          <w:szCs w:val="22"/>
        </w:rPr>
      </w:pPr>
    </w:p>
    <w:p w14:paraId="354A479C" w14:textId="77777777" w:rsidR="00D349F9" w:rsidRDefault="00D349F9" w:rsidP="00D349F9">
      <w:pPr>
        <w:pStyle w:val="NormalWeb"/>
        <w:spacing w:before="0" w:beforeAutospacing="0" w:after="0" w:afterAutospacing="0"/>
        <w:jc w:val="both"/>
        <w:rPr>
          <w:b/>
          <w:color w:val="000000" w:themeColor="text1"/>
          <w:sz w:val="22"/>
          <w:szCs w:val="22"/>
        </w:rPr>
      </w:pPr>
    </w:p>
    <w:p w14:paraId="7DA9F83F" w14:textId="77777777" w:rsidR="00871BAF" w:rsidRDefault="00D349F9" w:rsidP="00D349F9">
      <w:pPr>
        <w:pStyle w:val="NormalWeb"/>
        <w:spacing w:before="0" w:beforeAutospacing="0" w:after="0" w:afterAutospacing="0"/>
        <w:jc w:val="both"/>
        <w:rPr>
          <w:color w:val="000000" w:themeColor="text1"/>
          <w:sz w:val="22"/>
          <w:szCs w:val="22"/>
        </w:rPr>
      </w:pPr>
      <w:proofErr w:type="spellStart"/>
      <w:proofErr w:type="gramStart"/>
      <w:r w:rsidRPr="00D349F9">
        <w:rPr>
          <w:b/>
          <w:color w:val="000000" w:themeColor="text1"/>
          <w:sz w:val="22"/>
          <w:szCs w:val="22"/>
        </w:rPr>
        <w:t>Not:</w:t>
      </w:r>
      <w:r>
        <w:rPr>
          <w:color w:val="000000" w:themeColor="text1"/>
          <w:sz w:val="22"/>
          <w:szCs w:val="22"/>
        </w:rPr>
        <w:t>Yapı</w:t>
      </w:r>
      <w:proofErr w:type="spellEnd"/>
      <w:proofErr w:type="gramEnd"/>
      <w:r>
        <w:rPr>
          <w:color w:val="000000" w:themeColor="text1"/>
          <w:sz w:val="22"/>
          <w:szCs w:val="22"/>
        </w:rPr>
        <w:t xml:space="preserve"> denetim sistemi üzerinden İl Müdürlüğünce</w:t>
      </w:r>
      <w:r w:rsidRPr="00D349F9">
        <w:rPr>
          <w:color w:val="000000" w:themeColor="text1"/>
          <w:sz w:val="22"/>
          <w:szCs w:val="22"/>
        </w:rPr>
        <w:t xml:space="preserve"> kuruluşun denetim faaliyetine engel olmak üzere konulmuş herhangi bir engelin </w:t>
      </w:r>
      <w:r w:rsidRPr="00D349F9">
        <w:rPr>
          <w:i/>
          <w:color w:val="000000" w:themeColor="text1"/>
          <w:sz w:val="22"/>
          <w:szCs w:val="22"/>
        </w:rPr>
        <w:t xml:space="preserve">(denetçi personel eksikliği, adres - hisse - unvan değişiklikleri </w:t>
      </w:r>
      <w:proofErr w:type="spellStart"/>
      <w:r w:rsidRPr="00D349F9">
        <w:rPr>
          <w:i/>
          <w:color w:val="000000" w:themeColor="text1"/>
          <w:sz w:val="22"/>
          <w:szCs w:val="22"/>
        </w:rPr>
        <w:t>v.s</w:t>
      </w:r>
      <w:proofErr w:type="spellEnd"/>
      <w:r w:rsidRPr="00D349F9">
        <w:rPr>
          <w:i/>
          <w:color w:val="000000" w:themeColor="text1"/>
          <w:sz w:val="22"/>
          <w:szCs w:val="22"/>
        </w:rPr>
        <w:t>. için konulmuş engellerin)</w:t>
      </w:r>
      <w:r w:rsidRPr="00D349F9">
        <w:rPr>
          <w:color w:val="000000" w:themeColor="text1"/>
          <w:sz w:val="22"/>
          <w:szCs w:val="22"/>
        </w:rPr>
        <w:t xml:space="preserve"> </w:t>
      </w:r>
      <w:r w:rsidR="00533302">
        <w:rPr>
          <w:color w:val="000000" w:themeColor="text1"/>
          <w:sz w:val="22"/>
          <w:szCs w:val="22"/>
        </w:rPr>
        <w:t xml:space="preserve">bulunup </w:t>
      </w:r>
      <w:r w:rsidRPr="00D349F9">
        <w:rPr>
          <w:color w:val="000000" w:themeColor="text1"/>
          <w:sz w:val="22"/>
          <w:szCs w:val="22"/>
        </w:rPr>
        <w:t>bulunmadığı</w:t>
      </w:r>
      <w:r>
        <w:rPr>
          <w:color w:val="000000" w:themeColor="text1"/>
          <w:sz w:val="22"/>
          <w:szCs w:val="22"/>
        </w:rPr>
        <w:t xml:space="preserve"> </w:t>
      </w:r>
      <w:r w:rsidRPr="00D349F9">
        <w:rPr>
          <w:color w:val="000000" w:themeColor="text1"/>
          <w:sz w:val="22"/>
          <w:szCs w:val="22"/>
        </w:rPr>
        <w:t>kontrol edil</w:t>
      </w:r>
      <w:r>
        <w:rPr>
          <w:color w:val="000000" w:themeColor="text1"/>
          <w:sz w:val="22"/>
          <w:szCs w:val="22"/>
        </w:rPr>
        <w:t>ecektir</w:t>
      </w:r>
      <w:r w:rsidRPr="00D349F9">
        <w:rPr>
          <w:color w:val="000000" w:themeColor="text1"/>
          <w:sz w:val="22"/>
          <w:szCs w:val="22"/>
        </w:rPr>
        <w:t>.</w:t>
      </w:r>
    </w:p>
    <w:p w14:paraId="7CA57B26" w14:textId="77777777" w:rsidR="00533302" w:rsidRDefault="00533302" w:rsidP="00D349F9">
      <w:pPr>
        <w:pStyle w:val="NormalWeb"/>
        <w:spacing w:before="0" w:beforeAutospacing="0" w:after="0" w:afterAutospacing="0"/>
        <w:jc w:val="both"/>
        <w:rPr>
          <w:color w:val="000000" w:themeColor="text1"/>
          <w:sz w:val="22"/>
          <w:szCs w:val="22"/>
        </w:rPr>
      </w:pPr>
    </w:p>
    <w:p w14:paraId="73726127" w14:textId="77777777" w:rsidR="00533302" w:rsidRDefault="00533302" w:rsidP="00D349F9">
      <w:pPr>
        <w:pStyle w:val="NormalWeb"/>
        <w:spacing w:before="0" w:beforeAutospacing="0" w:after="0" w:afterAutospacing="0"/>
        <w:jc w:val="both"/>
        <w:rPr>
          <w:color w:val="000000" w:themeColor="text1"/>
          <w:sz w:val="22"/>
          <w:szCs w:val="22"/>
        </w:rPr>
      </w:pPr>
    </w:p>
    <w:p w14:paraId="06061B38" w14:textId="77777777" w:rsidR="00533302" w:rsidRDefault="00533302" w:rsidP="00D349F9">
      <w:pPr>
        <w:pStyle w:val="NormalWeb"/>
        <w:spacing w:before="0" w:beforeAutospacing="0" w:after="0" w:afterAutospacing="0"/>
        <w:jc w:val="both"/>
        <w:rPr>
          <w:color w:val="000000" w:themeColor="text1"/>
          <w:sz w:val="22"/>
          <w:szCs w:val="22"/>
        </w:rPr>
      </w:pPr>
    </w:p>
    <w:p w14:paraId="334EE52C" w14:textId="77777777" w:rsidR="00533302" w:rsidRDefault="00533302" w:rsidP="00533302">
      <w:pPr>
        <w:pStyle w:val="NormalWeb"/>
        <w:spacing w:before="0" w:beforeAutospacing="0" w:after="0" w:afterAutospacing="0"/>
        <w:jc w:val="center"/>
        <w:rPr>
          <w:rStyle w:val="Gl"/>
          <w:rFonts w:asciiTheme="minorHAnsi" w:hAnsiTheme="minorHAnsi" w:cstheme="minorHAnsi"/>
          <w:color w:val="000000" w:themeColor="text1"/>
          <w:sz w:val="20"/>
          <w:szCs w:val="20"/>
        </w:rPr>
      </w:pPr>
    </w:p>
    <w:p w14:paraId="74BA9ACE" w14:textId="77777777" w:rsidR="00533302" w:rsidRDefault="00533302" w:rsidP="00533302">
      <w:pPr>
        <w:pStyle w:val="NormalWeb"/>
        <w:spacing w:before="0" w:beforeAutospacing="0" w:after="0" w:afterAutospacing="0"/>
        <w:jc w:val="center"/>
        <w:rPr>
          <w:rStyle w:val="Gl"/>
          <w:rFonts w:asciiTheme="minorHAnsi" w:hAnsiTheme="minorHAnsi" w:cstheme="minorHAnsi"/>
          <w:color w:val="000000" w:themeColor="text1"/>
          <w:sz w:val="20"/>
          <w:szCs w:val="20"/>
        </w:rPr>
      </w:pPr>
    </w:p>
    <w:p w14:paraId="35D1B82A" w14:textId="77777777" w:rsidR="00533302" w:rsidRPr="00533302" w:rsidRDefault="00533302" w:rsidP="00533302">
      <w:pPr>
        <w:pStyle w:val="NormalWeb"/>
        <w:spacing w:before="0" w:beforeAutospacing="0" w:after="0" w:afterAutospacing="0"/>
        <w:jc w:val="center"/>
        <w:rPr>
          <w:rStyle w:val="Gl"/>
          <w:rFonts w:asciiTheme="minorHAnsi" w:hAnsiTheme="minorHAnsi" w:cstheme="minorHAnsi"/>
          <w:color w:val="000000" w:themeColor="text1"/>
          <w:sz w:val="20"/>
          <w:szCs w:val="20"/>
        </w:rPr>
      </w:pPr>
      <w:r w:rsidRPr="00533302">
        <w:rPr>
          <w:rStyle w:val="Gl"/>
          <w:rFonts w:asciiTheme="minorHAnsi" w:hAnsiTheme="minorHAnsi" w:cstheme="minorHAnsi"/>
          <w:color w:val="000000" w:themeColor="text1"/>
          <w:sz w:val="20"/>
          <w:szCs w:val="20"/>
        </w:rPr>
        <w:t>YAPI DENETİM İZİN BELGESİ VİZE İŞLEMLERİ</w:t>
      </w:r>
    </w:p>
    <w:p w14:paraId="4992E951" w14:textId="77777777" w:rsidR="00533302" w:rsidRPr="00533302" w:rsidRDefault="00533302" w:rsidP="00533302">
      <w:pPr>
        <w:pStyle w:val="NormalWeb"/>
        <w:spacing w:before="0" w:beforeAutospacing="0" w:after="0" w:afterAutospacing="0"/>
        <w:jc w:val="both"/>
        <w:rPr>
          <w:rFonts w:asciiTheme="minorHAnsi" w:hAnsiTheme="minorHAnsi" w:cstheme="minorHAnsi"/>
          <w:color w:val="000000" w:themeColor="text1"/>
          <w:sz w:val="20"/>
          <w:szCs w:val="20"/>
        </w:rPr>
      </w:pPr>
      <w:r w:rsidRPr="00533302">
        <w:rPr>
          <w:rFonts w:asciiTheme="minorHAnsi" w:hAnsiTheme="minorHAnsi" w:cstheme="minorHAnsi"/>
          <w:color w:val="000000" w:themeColor="text1"/>
          <w:sz w:val="20"/>
          <w:szCs w:val="20"/>
        </w:rPr>
        <w:br/>
        <w:t xml:space="preserve">Yönetmeliğin 12 </w:t>
      </w:r>
      <w:proofErr w:type="spellStart"/>
      <w:r w:rsidRPr="00533302">
        <w:rPr>
          <w:rFonts w:asciiTheme="minorHAnsi" w:hAnsiTheme="minorHAnsi" w:cstheme="minorHAnsi"/>
          <w:color w:val="000000" w:themeColor="text1"/>
          <w:sz w:val="20"/>
          <w:szCs w:val="20"/>
        </w:rPr>
        <w:t>nci</w:t>
      </w:r>
      <w:proofErr w:type="spellEnd"/>
      <w:r w:rsidRPr="00533302">
        <w:rPr>
          <w:rFonts w:asciiTheme="minorHAnsi" w:hAnsiTheme="minorHAnsi" w:cstheme="minorHAnsi"/>
          <w:color w:val="000000" w:themeColor="text1"/>
          <w:sz w:val="20"/>
          <w:szCs w:val="20"/>
        </w:rPr>
        <w:t xml:space="preserve"> maddesinin ikinci fıkrası gereği, izin belgesinin VİZE edilmesi gereken en son tarih; belgenin ilk olarak düzenlendiği veya en son vize edildiği tarihten itibaren 3 yıldır.</w:t>
      </w:r>
      <w:r w:rsidRPr="00533302">
        <w:rPr>
          <w:rFonts w:asciiTheme="minorHAnsi" w:hAnsiTheme="minorHAnsi" w:cstheme="minorHAnsi"/>
          <w:color w:val="000000" w:themeColor="text1"/>
          <w:sz w:val="20"/>
          <w:szCs w:val="20"/>
        </w:rPr>
        <w:br/>
        <w:t>Vize süresinin bittiği tarih itibari ile yapı denetim sistemi üzerinden kuruluşlara sistem giriş engeli konularak belgenin kullanımı engellenmektedir.</w:t>
      </w:r>
    </w:p>
    <w:p w14:paraId="240D9BE6" w14:textId="77777777" w:rsidR="00533302" w:rsidRPr="00533302" w:rsidRDefault="00533302" w:rsidP="00533302">
      <w:pPr>
        <w:pStyle w:val="NormalWeb"/>
        <w:spacing w:before="0" w:beforeAutospacing="0" w:after="0" w:afterAutospacing="0"/>
        <w:jc w:val="both"/>
        <w:rPr>
          <w:rFonts w:asciiTheme="minorHAnsi" w:hAnsiTheme="minorHAnsi" w:cstheme="minorHAnsi"/>
          <w:color w:val="000000" w:themeColor="text1"/>
          <w:sz w:val="20"/>
          <w:szCs w:val="20"/>
        </w:rPr>
      </w:pPr>
      <w:r w:rsidRPr="00533302">
        <w:rPr>
          <w:rFonts w:asciiTheme="minorHAnsi" w:hAnsiTheme="minorHAnsi" w:cstheme="minorHAnsi"/>
          <w:color w:val="000000" w:themeColor="text1"/>
          <w:sz w:val="20"/>
          <w:szCs w:val="20"/>
        </w:rPr>
        <w:t>Denetim izin belgesi vize işlemleri, kuruluşun faaliyet gösterdiği ildeki Çevre ve Şehircilik İl Müdürlüklerince gerçekleştirilmekte olup, bu işlem için aşağıda belirtilen belgelerin dilekçe ekinde ilgili Çevre ve Şehircilik İl Müdürlüğüne sunulması gerekmektedir.</w:t>
      </w:r>
    </w:p>
    <w:p w14:paraId="3922875E" w14:textId="77777777" w:rsidR="00533302" w:rsidRPr="00533302" w:rsidRDefault="00533302" w:rsidP="00533302">
      <w:pPr>
        <w:pStyle w:val="NormalWeb"/>
        <w:spacing w:before="0" w:beforeAutospacing="0" w:after="0" w:afterAutospacing="0"/>
        <w:jc w:val="both"/>
        <w:rPr>
          <w:rStyle w:val="Gl"/>
          <w:rFonts w:asciiTheme="minorHAnsi" w:hAnsiTheme="minorHAnsi" w:cstheme="minorHAnsi"/>
          <w:color w:val="000000" w:themeColor="text1"/>
          <w:sz w:val="20"/>
          <w:szCs w:val="20"/>
        </w:rPr>
      </w:pPr>
    </w:p>
    <w:p w14:paraId="7CAFFF8E" w14:textId="77777777" w:rsidR="00533302" w:rsidRPr="00533302" w:rsidRDefault="00533302" w:rsidP="00533302">
      <w:pPr>
        <w:pStyle w:val="NormalWeb"/>
        <w:spacing w:before="0" w:beforeAutospacing="0" w:after="0" w:afterAutospacing="0"/>
        <w:jc w:val="both"/>
        <w:rPr>
          <w:rStyle w:val="Gl"/>
          <w:rFonts w:asciiTheme="minorHAnsi" w:hAnsiTheme="minorHAnsi" w:cstheme="minorHAnsi"/>
          <w:color w:val="000000" w:themeColor="text1"/>
          <w:sz w:val="20"/>
          <w:szCs w:val="20"/>
        </w:rPr>
      </w:pPr>
      <w:r w:rsidRPr="00533302">
        <w:rPr>
          <w:rStyle w:val="Gl"/>
          <w:rFonts w:asciiTheme="minorHAnsi" w:hAnsiTheme="minorHAnsi" w:cstheme="minorHAnsi"/>
          <w:color w:val="000000" w:themeColor="text1"/>
          <w:sz w:val="20"/>
          <w:szCs w:val="20"/>
        </w:rPr>
        <w:t>1- Yapı Denetim İzin Belgesi</w:t>
      </w:r>
    </w:p>
    <w:p w14:paraId="06EBE5B2" w14:textId="77777777" w:rsidR="00533302" w:rsidRPr="00533302" w:rsidRDefault="00533302" w:rsidP="00533302">
      <w:pPr>
        <w:pStyle w:val="NormalWeb"/>
        <w:numPr>
          <w:ilvl w:val="0"/>
          <w:numId w:val="26"/>
        </w:numPr>
        <w:spacing w:before="0" w:beforeAutospacing="0" w:after="0" w:afterAutospacing="0"/>
        <w:ind w:left="284" w:hanging="284"/>
        <w:jc w:val="both"/>
        <w:rPr>
          <w:rFonts w:asciiTheme="minorHAnsi" w:hAnsiTheme="minorHAnsi" w:cstheme="minorHAnsi"/>
          <w:color w:val="000000" w:themeColor="text1"/>
          <w:sz w:val="20"/>
          <w:szCs w:val="20"/>
        </w:rPr>
      </w:pPr>
      <w:r w:rsidRPr="00533302">
        <w:rPr>
          <w:rFonts w:asciiTheme="minorHAnsi" w:hAnsiTheme="minorHAnsi" w:cstheme="minorHAnsi"/>
          <w:color w:val="000000" w:themeColor="text1"/>
          <w:sz w:val="20"/>
          <w:szCs w:val="20"/>
        </w:rPr>
        <w:t>Belgenin aslının sunulması gerekmektedir. Kayıp veya kullanılamayacak derece deforme olmuş belgeler, Yapı İşleri Genel Müdürlüğünce yenilendikten sonra vize işlemine devam edilmelidir.</w:t>
      </w:r>
    </w:p>
    <w:p w14:paraId="22D7A1ED" w14:textId="77777777" w:rsidR="00533302" w:rsidRPr="00533302" w:rsidRDefault="00533302" w:rsidP="00533302">
      <w:pPr>
        <w:pStyle w:val="NormalWeb"/>
        <w:numPr>
          <w:ilvl w:val="0"/>
          <w:numId w:val="26"/>
        </w:numPr>
        <w:spacing w:before="0" w:beforeAutospacing="0" w:after="0" w:afterAutospacing="0"/>
        <w:ind w:left="284" w:hanging="284"/>
        <w:jc w:val="both"/>
        <w:rPr>
          <w:rFonts w:asciiTheme="minorHAnsi" w:hAnsiTheme="minorHAnsi" w:cstheme="minorHAnsi"/>
          <w:color w:val="000000" w:themeColor="text1"/>
          <w:sz w:val="20"/>
          <w:szCs w:val="20"/>
        </w:rPr>
      </w:pPr>
      <w:r w:rsidRPr="00533302">
        <w:rPr>
          <w:rFonts w:asciiTheme="minorHAnsi" w:hAnsiTheme="minorHAnsi" w:cstheme="minorHAnsi"/>
          <w:color w:val="000000" w:themeColor="text1"/>
          <w:sz w:val="20"/>
          <w:szCs w:val="20"/>
        </w:rPr>
        <w:t>(25.03.2020 tarih ve 76039 sayılı Genelge’nin 4 üncü maddesi kapsamına giren belgeler istenmeyecektir.)</w:t>
      </w:r>
    </w:p>
    <w:p w14:paraId="456BC6C8" w14:textId="77777777" w:rsidR="00533302" w:rsidRPr="00533302" w:rsidRDefault="00533302" w:rsidP="00533302">
      <w:pPr>
        <w:pStyle w:val="NormalWeb"/>
        <w:spacing w:before="0" w:beforeAutospacing="0" w:after="0" w:afterAutospacing="0"/>
        <w:jc w:val="both"/>
        <w:rPr>
          <w:rStyle w:val="Gl"/>
          <w:rFonts w:asciiTheme="minorHAnsi" w:hAnsiTheme="minorHAnsi" w:cstheme="minorHAnsi"/>
          <w:color w:val="000000" w:themeColor="text1"/>
          <w:sz w:val="20"/>
          <w:szCs w:val="20"/>
        </w:rPr>
      </w:pPr>
      <w:r w:rsidRPr="00533302">
        <w:rPr>
          <w:rStyle w:val="Gl"/>
          <w:rFonts w:asciiTheme="minorHAnsi" w:hAnsiTheme="minorHAnsi" w:cstheme="minorHAnsi"/>
          <w:color w:val="000000" w:themeColor="text1"/>
          <w:sz w:val="20"/>
          <w:szCs w:val="20"/>
        </w:rPr>
        <w:t>2- Ticaret Sicil Müdürlüğünden alınan son ortaklar listesi veya firma son durum belgesi</w:t>
      </w:r>
    </w:p>
    <w:p w14:paraId="52B5BDA6" w14:textId="77777777" w:rsidR="00533302" w:rsidRPr="00533302" w:rsidRDefault="00533302" w:rsidP="00533302">
      <w:pPr>
        <w:pStyle w:val="NormalWeb"/>
        <w:numPr>
          <w:ilvl w:val="0"/>
          <w:numId w:val="24"/>
        </w:numPr>
        <w:spacing w:before="0" w:beforeAutospacing="0" w:after="0" w:afterAutospacing="0"/>
        <w:ind w:left="284" w:hanging="284"/>
        <w:jc w:val="both"/>
        <w:rPr>
          <w:rFonts w:asciiTheme="minorHAnsi" w:hAnsiTheme="minorHAnsi" w:cstheme="minorHAnsi"/>
          <w:color w:val="000000" w:themeColor="text1"/>
          <w:sz w:val="20"/>
          <w:szCs w:val="20"/>
        </w:rPr>
      </w:pPr>
      <w:r w:rsidRPr="00533302">
        <w:rPr>
          <w:rFonts w:asciiTheme="minorHAnsi" w:hAnsiTheme="minorHAnsi" w:cstheme="minorHAnsi"/>
          <w:color w:val="000000" w:themeColor="text1"/>
          <w:sz w:val="20"/>
          <w:szCs w:val="20"/>
        </w:rPr>
        <w:t>Belgenin Ticaret Sicil Müdürlüğünden alınmış olduğuna dikkat edilmelidir. Ticaret ve Sanayi Odalarınca bu kapsamda düzenlenen belgeler kabul edilmemektedir.</w:t>
      </w:r>
    </w:p>
    <w:p w14:paraId="21395EBA" w14:textId="77777777" w:rsidR="00533302" w:rsidRPr="00533302" w:rsidRDefault="00533302" w:rsidP="00533302">
      <w:pPr>
        <w:pStyle w:val="NormalWeb"/>
        <w:numPr>
          <w:ilvl w:val="0"/>
          <w:numId w:val="24"/>
        </w:numPr>
        <w:spacing w:before="0" w:beforeAutospacing="0" w:after="0" w:afterAutospacing="0"/>
        <w:ind w:left="284" w:hanging="284"/>
        <w:jc w:val="both"/>
        <w:rPr>
          <w:rFonts w:asciiTheme="minorHAnsi" w:hAnsiTheme="minorHAnsi" w:cstheme="minorHAnsi"/>
          <w:color w:val="000000" w:themeColor="text1"/>
          <w:sz w:val="20"/>
          <w:szCs w:val="20"/>
        </w:rPr>
      </w:pPr>
      <w:r w:rsidRPr="00533302">
        <w:rPr>
          <w:rFonts w:asciiTheme="minorHAnsi" w:hAnsiTheme="minorHAnsi" w:cstheme="minorHAnsi"/>
          <w:color w:val="000000" w:themeColor="text1"/>
          <w:sz w:val="20"/>
          <w:szCs w:val="20"/>
        </w:rPr>
        <w:t>Kuruluş bilgilerinin yapı denetim sistemindeki bilgilerinden farklı olduğunun tespit edilmesi halinde söz konusu değişikliğin Merkez Yapı Denetim Komisyonunca yapı denetim sistemine işlenmesine müteakip vize işlemi sonuçlandırılacaktır.</w:t>
      </w:r>
    </w:p>
    <w:p w14:paraId="30F3BBBF" w14:textId="77777777" w:rsidR="00533302" w:rsidRPr="00533302" w:rsidRDefault="00533302" w:rsidP="00533302">
      <w:pPr>
        <w:pStyle w:val="NormalWeb"/>
        <w:numPr>
          <w:ilvl w:val="0"/>
          <w:numId w:val="24"/>
        </w:numPr>
        <w:spacing w:before="0" w:beforeAutospacing="0" w:after="0" w:afterAutospacing="0"/>
        <w:ind w:left="284" w:hanging="284"/>
        <w:jc w:val="both"/>
        <w:rPr>
          <w:rFonts w:asciiTheme="minorHAnsi" w:hAnsiTheme="minorHAnsi" w:cstheme="minorHAnsi"/>
          <w:color w:val="000000" w:themeColor="text1"/>
          <w:sz w:val="20"/>
          <w:szCs w:val="20"/>
        </w:rPr>
      </w:pPr>
      <w:r w:rsidRPr="00533302">
        <w:rPr>
          <w:rFonts w:asciiTheme="minorHAnsi" w:hAnsiTheme="minorHAnsi" w:cstheme="minorHAnsi"/>
          <w:color w:val="000000" w:themeColor="text1"/>
          <w:sz w:val="20"/>
          <w:szCs w:val="20"/>
        </w:rPr>
        <w:t>Kuruluşun Anonim Şirket olması halinde, Ticaret ve Sanayi Odasından onaylı veya noter tasdikli “</w:t>
      </w:r>
      <w:proofErr w:type="spellStart"/>
      <w:r w:rsidRPr="00533302">
        <w:rPr>
          <w:rFonts w:asciiTheme="minorHAnsi" w:hAnsiTheme="minorHAnsi" w:cstheme="minorHAnsi"/>
          <w:color w:val="000000" w:themeColor="text1"/>
          <w:sz w:val="20"/>
          <w:szCs w:val="20"/>
        </w:rPr>
        <w:t>hazirun</w:t>
      </w:r>
      <w:proofErr w:type="spellEnd"/>
      <w:r w:rsidRPr="00533302">
        <w:rPr>
          <w:rFonts w:asciiTheme="minorHAnsi" w:hAnsiTheme="minorHAnsi" w:cstheme="minorHAnsi"/>
          <w:color w:val="000000" w:themeColor="text1"/>
          <w:sz w:val="20"/>
          <w:szCs w:val="20"/>
        </w:rPr>
        <w:t xml:space="preserve"> cetveli” </w:t>
      </w:r>
      <w:proofErr w:type="spellStart"/>
      <w:r w:rsidRPr="00533302">
        <w:rPr>
          <w:rFonts w:asciiTheme="minorHAnsi" w:hAnsiTheme="minorHAnsi" w:cstheme="minorHAnsi"/>
          <w:color w:val="000000" w:themeColor="text1"/>
          <w:sz w:val="20"/>
          <w:szCs w:val="20"/>
        </w:rPr>
        <w:t>ni</w:t>
      </w:r>
      <w:proofErr w:type="spellEnd"/>
      <w:r w:rsidRPr="00533302">
        <w:rPr>
          <w:rFonts w:asciiTheme="minorHAnsi" w:hAnsiTheme="minorHAnsi" w:cstheme="minorHAnsi"/>
          <w:color w:val="000000" w:themeColor="text1"/>
          <w:sz w:val="20"/>
          <w:szCs w:val="20"/>
        </w:rPr>
        <w:t xml:space="preserve"> sunmaları gerekmektedir.</w:t>
      </w:r>
    </w:p>
    <w:p w14:paraId="11764E61" w14:textId="77777777" w:rsidR="00533302" w:rsidRPr="00533302" w:rsidRDefault="00533302" w:rsidP="00533302">
      <w:pPr>
        <w:pStyle w:val="NormalWeb"/>
        <w:numPr>
          <w:ilvl w:val="0"/>
          <w:numId w:val="24"/>
        </w:numPr>
        <w:spacing w:before="0" w:beforeAutospacing="0" w:after="0" w:afterAutospacing="0"/>
        <w:ind w:left="284" w:hanging="284"/>
        <w:jc w:val="both"/>
        <w:rPr>
          <w:rFonts w:asciiTheme="minorHAnsi" w:hAnsiTheme="minorHAnsi" w:cstheme="minorHAnsi"/>
          <w:color w:val="000000" w:themeColor="text1"/>
          <w:sz w:val="20"/>
          <w:szCs w:val="20"/>
        </w:rPr>
      </w:pPr>
      <w:r w:rsidRPr="00533302">
        <w:rPr>
          <w:rFonts w:asciiTheme="minorHAnsi" w:hAnsiTheme="minorHAnsi" w:cstheme="minorHAnsi"/>
          <w:color w:val="000000" w:themeColor="text1"/>
          <w:sz w:val="20"/>
          <w:szCs w:val="20"/>
        </w:rPr>
        <w:t>Başvuru tarihi itibari ile son üç ay içerisinde düzenlenmiş olması gerekmektedir.</w:t>
      </w:r>
    </w:p>
    <w:p w14:paraId="02A9975D" w14:textId="77777777" w:rsidR="00533302" w:rsidRPr="00533302" w:rsidRDefault="00533302" w:rsidP="00533302">
      <w:pPr>
        <w:pStyle w:val="NormalWeb"/>
        <w:numPr>
          <w:ilvl w:val="0"/>
          <w:numId w:val="24"/>
        </w:numPr>
        <w:spacing w:before="0" w:beforeAutospacing="0" w:after="0" w:afterAutospacing="0"/>
        <w:ind w:left="284" w:hanging="284"/>
        <w:jc w:val="both"/>
        <w:rPr>
          <w:rFonts w:asciiTheme="minorHAnsi" w:hAnsiTheme="minorHAnsi" w:cstheme="minorHAnsi"/>
          <w:color w:val="000000" w:themeColor="text1"/>
          <w:sz w:val="20"/>
          <w:szCs w:val="20"/>
        </w:rPr>
      </w:pPr>
      <w:r w:rsidRPr="00533302">
        <w:rPr>
          <w:rFonts w:asciiTheme="minorHAnsi" w:hAnsiTheme="minorHAnsi" w:cstheme="minorHAnsi"/>
          <w:color w:val="000000" w:themeColor="text1"/>
          <w:sz w:val="20"/>
          <w:szCs w:val="20"/>
        </w:rPr>
        <w:t>Ticaret Sicil Müdürlüğünce “aslı gibidir” yapılmış sureti veya aslı sunulmalıdır.</w:t>
      </w:r>
    </w:p>
    <w:p w14:paraId="3F208022" w14:textId="77777777" w:rsidR="00533302" w:rsidRPr="00533302" w:rsidRDefault="00533302" w:rsidP="00533302">
      <w:pPr>
        <w:pStyle w:val="NormalWeb"/>
        <w:spacing w:before="0" w:beforeAutospacing="0" w:after="0" w:afterAutospacing="0"/>
        <w:jc w:val="both"/>
        <w:rPr>
          <w:rStyle w:val="Gl"/>
          <w:rFonts w:asciiTheme="minorHAnsi" w:hAnsiTheme="minorHAnsi" w:cstheme="minorHAnsi"/>
          <w:color w:val="000000" w:themeColor="text1"/>
          <w:sz w:val="20"/>
          <w:szCs w:val="20"/>
        </w:rPr>
      </w:pPr>
      <w:r w:rsidRPr="00533302">
        <w:rPr>
          <w:rStyle w:val="Gl"/>
          <w:rFonts w:asciiTheme="minorHAnsi" w:hAnsiTheme="minorHAnsi" w:cstheme="minorHAnsi"/>
          <w:color w:val="000000" w:themeColor="text1"/>
          <w:sz w:val="20"/>
          <w:szCs w:val="20"/>
        </w:rPr>
        <w:t>3- Vize işlemine ilişkin ücretin yatırıldığına dair dekont</w:t>
      </w:r>
    </w:p>
    <w:p w14:paraId="5CE07EC8" w14:textId="77777777" w:rsidR="00533302" w:rsidRPr="00533302" w:rsidRDefault="00533302" w:rsidP="00533302">
      <w:pPr>
        <w:pStyle w:val="NormalWeb"/>
        <w:numPr>
          <w:ilvl w:val="0"/>
          <w:numId w:val="22"/>
        </w:numPr>
        <w:spacing w:before="0" w:beforeAutospacing="0" w:after="0" w:afterAutospacing="0"/>
        <w:ind w:left="284" w:hanging="284"/>
        <w:jc w:val="both"/>
        <w:rPr>
          <w:rFonts w:asciiTheme="minorHAnsi" w:hAnsiTheme="minorHAnsi" w:cstheme="minorHAnsi"/>
          <w:color w:val="000000" w:themeColor="text1"/>
          <w:sz w:val="20"/>
          <w:szCs w:val="20"/>
        </w:rPr>
      </w:pPr>
      <w:r w:rsidRPr="00533302">
        <w:rPr>
          <w:rFonts w:asciiTheme="minorHAnsi" w:hAnsiTheme="minorHAnsi" w:cstheme="minorHAnsi"/>
          <w:color w:val="000000" w:themeColor="text1"/>
          <w:sz w:val="20"/>
          <w:szCs w:val="20"/>
        </w:rPr>
        <w:t>Dekontun açıklama bölümünde; kuruluş unvanı, denetim izin belge numarası ve ücretin belge vize işlemi için yatırıldığının belirtilmesi gerekmektedir. Dekont, Döner Sermaye İşletme Müdürlüğü kayıtlarından teyit edilmelidir.</w:t>
      </w:r>
    </w:p>
    <w:p w14:paraId="2B6C94C0" w14:textId="77777777" w:rsidR="00533302" w:rsidRPr="00533302" w:rsidRDefault="00533302" w:rsidP="00533302">
      <w:pPr>
        <w:pStyle w:val="NormalWeb"/>
        <w:numPr>
          <w:ilvl w:val="0"/>
          <w:numId w:val="22"/>
        </w:numPr>
        <w:spacing w:before="0" w:beforeAutospacing="0" w:after="0" w:afterAutospacing="0"/>
        <w:ind w:left="284" w:hanging="284"/>
        <w:jc w:val="both"/>
        <w:rPr>
          <w:rFonts w:asciiTheme="minorHAnsi" w:hAnsiTheme="minorHAnsi" w:cstheme="minorHAnsi"/>
          <w:color w:val="000000" w:themeColor="text1"/>
          <w:sz w:val="20"/>
          <w:szCs w:val="20"/>
        </w:rPr>
      </w:pPr>
      <w:r w:rsidRPr="00533302">
        <w:rPr>
          <w:rFonts w:asciiTheme="minorHAnsi" w:hAnsiTheme="minorHAnsi" w:cstheme="minorHAnsi"/>
          <w:color w:val="000000" w:themeColor="text1"/>
          <w:sz w:val="20"/>
          <w:szCs w:val="20"/>
        </w:rPr>
        <w:t xml:space="preserve">İlgili Çevre ve Şehircilik İl Müdürlüklerimizden veya www.basvuru.gov.tr internet adresinden temin edilecek </w:t>
      </w:r>
      <w:proofErr w:type="spellStart"/>
      <w:r w:rsidRPr="00533302">
        <w:rPr>
          <w:rFonts w:asciiTheme="minorHAnsi" w:hAnsiTheme="minorHAnsi" w:cstheme="minorHAnsi"/>
          <w:color w:val="000000" w:themeColor="text1"/>
          <w:sz w:val="20"/>
          <w:szCs w:val="20"/>
        </w:rPr>
        <w:t>referens</w:t>
      </w:r>
      <w:proofErr w:type="spellEnd"/>
      <w:r w:rsidRPr="00533302">
        <w:rPr>
          <w:rFonts w:asciiTheme="minorHAnsi" w:hAnsiTheme="minorHAnsi" w:cstheme="minorHAnsi"/>
          <w:color w:val="000000" w:themeColor="text1"/>
          <w:sz w:val="20"/>
          <w:szCs w:val="20"/>
        </w:rPr>
        <w:t xml:space="preserve"> numarası ile herhangi bir halk bank şubesine yatırıldığına dair dekont olmalıdır.</w:t>
      </w:r>
    </w:p>
    <w:p w14:paraId="7F935845" w14:textId="77777777" w:rsidR="00533302" w:rsidRPr="00533302" w:rsidRDefault="00533302" w:rsidP="00533302">
      <w:pPr>
        <w:pStyle w:val="NormalWeb"/>
        <w:numPr>
          <w:ilvl w:val="0"/>
          <w:numId w:val="22"/>
        </w:numPr>
        <w:spacing w:before="0" w:beforeAutospacing="0" w:after="0" w:afterAutospacing="0"/>
        <w:ind w:left="284" w:hanging="284"/>
        <w:jc w:val="both"/>
        <w:rPr>
          <w:rFonts w:asciiTheme="minorHAnsi" w:hAnsiTheme="minorHAnsi" w:cstheme="minorHAnsi"/>
          <w:color w:val="000000" w:themeColor="text1"/>
          <w:sz w:val="20"/>
          <w:szCs w:val="20"/>
        </w:rPr>
      </w:pPr>
      <w:r w:rsidRPr="00533302">
        <w:rPr>
          <w:rFonts w:asciiTheme="minorHAnsi" w:hAnsiTheme="minorHAnsi" w:cstheme="minorHAnsi"/>
          <w:color w:val="000000" w:themeColor="text1"/>
          <w:sz w:val="20"/>
          <w:szCs w:val="20"/>
        </w:rPr>
        <w:t>Belge vize ücretine ilişkin tutar, vize işlemi için gerekli tüm şartların sağlandığı tarih itibari ile her yıl yayımlanan Bakanlığımız Döner Sermaye İşletme Müdürlüğü Birim Fiyat Listesinden belirlenmelidir.</w:t>
      </w:r>
    </w:p>
    <w:p w14:paraId="52AE5D0E" w14:textId="77777777" w:rsidR="00533302" w:rsidRPr="00533302" w:rsidRDefault="00533302" w:rsidP="00533302">
      <w:pPr>
        <w:pStyle w:val="NormalWeb"/>
        <w:spacing w:before="0" w:beforeAutospacing="0" w:after="0" w:afterAutospacing="0"/>
        <w:jc w:val="both"/>
        <w:rPr>
          <w:rStyle w:val="Gl"/>
          <w:rFonts w:asciiTheme="minorHAnsi" w:hAnsiTheme="minorHAnsi" w:cstheme="minorHAnsi"/>
          <w:color w:val="000000" w:themeColor="text1"/>
          <w:sz w:val="20"/>
          <w:szCs w:val="20"/>
        </w:rPr>
      </w:pPr>
      <w:r w:rsidRPr="00533302">
        <w:rPr>
          <w:rStyle w:val="Gl"/>
          <w:rFonts w:asciiTheme="minorHAnsi" w:hAnsiTheme="minorHAnsi" w:cstheme="minorHAnsi"/>
          <w:color w:val="000000" w:themeColor="text1"/>
          <w:sz w:val="20"/>
          <w:szCs w:val="20"/>
        </w:rPr>
        <w:t>4- Mevcut ortakların sabıka kaydı olmadığına dair adli sicil beyanı veya adli sicil kayıt belgesi</w:t>
      </w:r>
    </w:p>
    <w:p w14:paraId="0634C405" w14:textId="77777777" w:rsidR="00533302" w:rsidRPr="00533302" w:rsidRDefault="00533302" w:rsidP="00533302">
      <w:pPr>
        <w:pStyle w:val="NormalWeb"/>
        <w:numPr>
          <w:ilvl w:val="0"/>
          <w:numId w:val="20"/>
        </w:numPr>
        <w:spacing w:before="0" w:beforeAutospacing="0" w:after="0" w:afterAutospacing="0"/>
        <w:ind w:left="284" w:hanging="284"/>
        <w:jc w:val="both"/>
        <w:rPr>
          <w:rFonts w:asciiTheme="minorHAnsi" w:hAnsiTheme="minorHAnsi" w:cstheme="minorHAnsi"/>
          <w:color w:val="000000" w:themeColor="text1"/>
          <w:sz w:val="20"/>
          <w:szCs w:val="20"/>
        </w:rPr>
      </w:pPr>
      <w:r w:rsidRPr="00533302">
        <w:rPr>
          <w:rFonts w:asciiTheme="minorHAnsi" w:hAnsiTheme="minorHAnsi" w:cstheme="minorHAnsi"/>
          <w:color w:val="000000" w:themeColor="text1"/>
          <w:sz w:val="20"/>
          <w:szCs w:val="20"/>
        </w:rPr>
        <w:t xml:space="preserve">Başvuru tarihi itibari ile son üç ay içerisinde düzenlenmiş </w:t>
      </w:r>
      <w:proofErr w:type="spellStart"/>
      <w:r w:rsidRPr="00533302">
        <w:rPr>
          <w:rFonts w:asciiTheme="minorHAnsi" w:hAnsiTheme="minorHAnsi" w:cstheme="minorHAnsi"/>
          <w:color w:val="000000" w:themeColor="text1"/>
          <w:sz w:val="20"/>
          <w:szCs w:val="20"/>
        </w:rPr>
        <w:t>barkodlu</w:t>
      </w:r>
      <w:proofErr w:type="spellEnd"/>
      <w:r w:rsidRPr="00533302">
        <w:rPr>
          <w:rFonts w:asciiTheme="minorHAnsi" w:hAnsiTheme="minorHAnsi" w:cstheme="minorHAnsi"/>
          <w:color w:val="000000" w:themeColor="text1"/>
          <w:sz w:val="20"/>
          <w:szCs w:val="20"/>
        </w:rPr>
        <w:t xml:space="preserve"> veya aslı olması gerekmektedir.</w:t>
      </w:r>
    </w:p>
    <w:p w14:paraId="3150B6CE" w14:textId="77777777" w:rsidR="00533302" w:rsidRPr="00533302" w:rsidRDefault="00533302" w:rsidP="00533302">
      <w:pPr>
        <w:pStyle w:val="NormalWeb"/>
        <w:numPr>
          <w:ilvl w:val="0"/>
          <w:numId w:val="20"/>
        </w:numPr>
        <w:spacing w:before="0" w:beforeAutospacing="0" w:after="0" w:afterAutospacing="0"/>
        <w:ind w:left="284" w:hanging="284"/>
        <w:jc w:val="both"/>
        <w:rPr>
          <w:rFonts w:asciiTheme="minorHAnsi" w:hAnsiTheme="minorHAnsi" w:cstheme="minorHAnsi"/>
          <w:color w:val="000000" w:themeColor="text1"/>
          <w:sz w:val="20"/>
          <w:szCs w:val="20"/>
        </w:rPr>
      </w:pPr>
      <w:r w:rsidRPr="00533302">
        <w:rPr>
          <w:rFonts w:asciiTheme="minorHAnsi" w:hAnsiTheme="minorHAnsi" w:cstheme="minorHAnsi"/>
          <w:color w:val="000000" w:themeColor="text1"/>
          <w:sz w:val="20"/>
          <w:szCs w:val="20"/>
        </w:rPr>
        <w:t>Yönetmeliğin 14 üncü maddesinin üçüncü fıkrasının (e) bendinde belirtilen suçlardan adli suç kaydının bulunması gerekmektedir.</w:t>
      </w:r>
    </w:p>
    <w:p w14:paraId="0081BF27" w14:textId="77777777" w:rsidR="00533302" w:rsidRPr="00533302" w:rsidRDefault="00533302" w:rsidP="00533302">
      <w:pPr>
        <w:pStyle w:val="NormalWeb"/>
        <w:spacing w:before="0" w:beforeAutospacing="0" w:after="0" w:afterAutospacing="0"/>
        <w:jc w:val="both"/>
        <w:rPr>
          <w:rStyle w:val="Gl"/>
          <w:rFonts w:asciiTheme="minorHAnsi" w:hAnsiTheme="minorHAnsi" w:cstheme="minorHAnsi"/>
          <w:color w:val="000000" w:themeColor="text1"/>
          <w:sz w:val="20"/>
          <w:szCs w:val="20"/>
        </w:rPr>
      </w:pPr>
      <w:r w:rsidRPr="00533302">
        <w:rPr>
          <w:rStyle w:val="Gl"/>
          <w:rFonts w:asciiTheme="minorHAnsi" w:hAnsiTheme="minorHAnsi" w:cstheme="minorHAnsi"/>
          <w:color w:val="000000" w:themeColor="text1"/>
          <w:sz w:val="20"/>
          <w:szCs w:val="20"/>
        </w:rPr>
        <w:t>5- Mevcut ortakların ilgili meslek odası kayıt belgesi</w:t>
      </w:r>
    </w:p>
    <w:p w14:paraId="0C8EE522" w14:textId="77777777" w:rsidR="00533302" w:rsidRPr="00533302" w:rsidRDefault="00533302" w:rsidP="00533302">
      <w:pPr>
        <w:pStyle w:val="NormalWeb"/>
        <w:numPr>
          <w:ilvl w:val="0"/>
          <w:numId w:val="18"/>
        </w:numPr>
        <w:spacing w:before="0" w:beforeAutospacing="0" w:after="0" w:afterAutospacing="0"/>
        <w:ind w:left="284" w:hanging="284"/>
        <w:jc w:val="both"/>
        <w:rPr>
          <w:rFonts w:asciiTheme="minorHAnsi" w:hAnsiTheme="minorHAnsi" w:cstheme="minorHAnsi"/>
          <w:color w:val="000000" w:themeColor="text1"/>
          <w:sz w:val="20"/>
          <w:szCs w:val="20"/>
        </w:rPr>
      </w:pPr>
      <w:r w:rsidRPr="00533302">
        <w:rPr>
          <w:rFonts w:asciiTheme="minorHAnsi" w:hAnsiTheme="minorHAnsi" w:cstheme="minorHAnsi"/>
          <w:color w:val="000000" w:themeColor="text1"/>
          <w:sz w:val="20"/>
          <w:szCs w:val="20"/>
        </w:rPr>
        <w:t>Başvuru tarihi itibari ile son üç ay içerisinde düzenlenmiş olması gerekmektedir.</w:t>
      </w:r>
    </w:p>
    <w:p w14:paraId="60F8F20A" w14:textId="77777777" w:rsidR="00533302" w:rsidRPr="00533302" w:rsidRDefault="00533302" w:rsidP="00533302">
      <w:pPr>
        <w:pStyle w:val="NormalWeb"/>
        <w:spacing w:before="0" w:beforeAutospacing="0" w:after="0" w:afterAutospacing="0"/>
        <w:jc w:val="both"/>
        <w:rPr>
          <w:rStyle w:val="Gl"/>
          <w:rFonts w:asciiTheme="minorHAnsi" w:hAnsiTheme="minorHAnsi" w:cstheme="minorHAnsi"/>
          <w:color w:val="000000" w:themeColor="text1"/>
          <w:sz w:val="20"/>
          <w:szCs w:val="20"/>
        </w:rPr>
      </w:pPr>
      <w:r w:rsidRPr="00533302">
        <w:rPr>
          <w:rStyle w:val="Gl"/>
          <w:rFonts w:asciiTheme="minorHAnsi" w:hAnsiTheme="minorHAnsi" w:cstheme="minorHAnsi"/>
          <w:color w:val="000000" w:themeColor="text1"/>
          <w:sz w:val="20"/>
          <w:szCs w:val="20"/>
        </w:rPr>
        <w:t>6- Büro Donanım / Büro Şantiye Denetim Raporu</w:t>
      </w:r>
    </w:p>
    <w:p w14:paraId="496A40D0" w14:textId="77777777" w:rsidR="00533302" w:rsidRPr="00533302" w:rsidRDefault="00533302" w:rsidP="00533302">
      <w:pPr>
        <w:pStyle w:val="NormalWeb"/>
        <w:numPr>
          <w:ilvl w:val="0"/>
          <w:numId w:val="16"/>
        </w:numPr>
        <w:spacing w:before="0" w:beforeAutospacing="0" w:after="0" w:afterAutospacing="0"/>
        <w:ind w:left="284" w:hanging="284"/>
        <w:jc w:val="both"/>
        <w:rPr>
          <w:rFonts w:asciiTheme="minorHAnsi" w:hAnsiTheme="minorHAnsi" w:cstheme="minorHAnsi"/>
          <w:color w:val="000000" w:themeColor="text1"/>
          <w:sz w:val="20"/>
          <w:szCs w:val="20"/>
        </w:rPr>
      </w:pPr>
      <w:r w:rsidRPr="00533302">
        <w:rPr>
          <w:rFonts w:asciiTheme="minorHAnsi" w:hAnsiTheme="minorHAnsi" w:cstheme="minorHAnsi"/>
          <w:color w:val="000000" w:themeColor="text1"/>
          <w:sz w:val="20"/>
          <w:szCs w:val="20"/>
        </w:rPr>
        <w:t xml:space="preserve">Çevre ve Şehircilik İl Müdürlüklerince düzenlenen “Büro ve Şantiye Denetim Raporu” </w:t>
      </w:r>
      <w:proofErr w:type="spellStart"/>
      <w:r w:rsidRPr="00533302">
        <w:rPr>
          <w:rFonts w:asciiTheme="minorHAnsi" w:hAnsiTheme="minorHAnsi" w:cstheme="minorHAnsi"/>
          <w:color w:val="000000" w:themeColor="text1"/>
          <w:sz w:val="20"/>
          <w:szCs w:val="20"/>
        </w:rPr>
        <w:t>ndaki</w:t>
      </w:r>
      <w:proofErr w:type="spellEnd"/>
      <w:r w:rsidRPr="00533302">
        <w:rPr>
          <w:rFonts w:asciiTheme="minorHAnsi" w:hAnsiTheme="minorHAnsi" w:cstheme="minorHAnsi"/>
          <w:color w:val="000000" w:themeColor="text1"/>
          <w:sz w:val="20"/>
          <w:szCs w:val="20"/>
        </w:rPr>
        <w:t xml:space="preserve"> adresin, kuruluş tüzel kişiliğine ait son ticaret sicil gazetesindeki adresi ile uyumlu olmalıdır.</w:t>
      </w:r>
    </w:p>
    <w:p w14:paraId="0C453F30" w14:textId="77777777" w:rsidR="00533302" w:rsidRPr="00533302" w:rsidRDefault="00533302" w:rsidP="00533302">
      <w:pPr>
        <w:pStyle w:val="NormalWeb"/>
        <w:numPr>
          <w:ilvl w:val="0"/>
          <w:numId w:val="16"/>
        </w:numPr>
        <w:spacing w:before="0" w:beforeAutospacing="0" w:after="0" w:afterAutospacing="0"/>
        <w:ind w:left="284" w:hanging="284"/>
        <w:jc w:val="both"/>
        <w:rPr>
          <w:rFonts w:asciiTheme="minorHAnsi" w:hAnsiTheme="minorHAnsi" w:cstheme="minorHAnsi"/>
          <w:color w:val="000000" w:themeColor="text1"/>
          <w:sz w:val="20"/>
          <w:szCs w:val="20"/>
        </w:rPr>
      </w:pPr>
      <w:r w:rsidRPr="00533302">
        <w:rPr>
          <w:rFonts w:asciiTheme="minorHAnsi" w:hAnsiTheme="minorHAnsi" w:cstheme="minorHAnsi"/>
          <w:color w:val="000000" w:themeColor="text1"/>
          <w:sz w:val="20"/>
          <w:szCs w:val="20"/>
        </w:rPr>
        <w:t>Şantiye denetimi sırasında aykırılık tespit edilmesi halinde; aykırılıklara ilişkin ayrıca işlem başlatılarak vize işlemi sürecine devam edilmelidir.</w:t>
      </w:r>
    </w:p>
    <w:p w14:paraId="5795BCD3" w14:textId="77777777" w:rsidR="00533302" w:rsidRPr="00533302" w:rsidRDefault="00533302" w:rsidP="00533302">
      <w:pPr>
        <w:pStyle w:val="NormalWeb"/>
        <w:numPr>
          <w:ilvl w:val="0"/>
          <w:numId w:val="16"/>
        </w:numPr>
        <w:spacing w:before="0" w:beforeAutospacing="0" w:after="0" w:afterAutospacing="0"/>
        <w:ind w:left="284" w:hanging="284"/>
        <w:jc w:val="both"/>
        <w:rPr>
          <w:rFonts w:asciiTheme="minorHAnsi" w:hAnsiTheme="minorHAnsi" w:cstheme="minorHAnsi"/>
          <w:color w:val="000000" w:themeColor="text1"/>
          <w:sz w:val="20"/>
          <w:szCs w:val="20"/>
        </w:rPr>
      </w:pPr>
      <w:r w:rsidRPr="00533302">
        <w:rPr>
          <w:rFonts w:asciiTheme="minorHAnsi" w:hAnsiTheme="minorHAnsi" w:cstheme="minorHAnsi"/>
          <w:color w:val="000000" w:themeColor="text1"/>
          <w:sz w:val="20"/>
          <w:szCs w:val="20"/>
        </w:rPr>
        <w:t xml:space="preserve">(25.03.2020 tarih ve 76039 sayılı Genelge’nin 2 </w:t>
      </w:r>
      <w:proofErr w:type="spellStart"/>
      <w:r w:rsidRPr="00533302">
        <w:rPr>
          <w:rFonts w:asciiTheme="minorHAnsi" w:hAnsiTheme="minorHAnsi" w:cstheme="minorHAnsi"/>
          <w:color w:val="000000" w:themeColor="text1"/>
          <w:sz w:val="20"/>
          <w:szCs w:val="20"/>
        </w:rPr>
        <w:t>nci</w:t>
      </w:r>
      <w:proofErr w:type="spellEnd"/>
      <w:r w:rsidRPr="00533302">
        <w:rPr>
          <w:rFonts w:asciiTheme="minorHAnsi" w:hAnsiTheme="minorHAnsi" w:cstheme="minorHAnsi"/>
          <w:color w:val="000000" w:themeColor="text1"/>
          <w:sz w:val="20"/>
          <w:szCs w:val="20"/>
        </w:rPr>
        <w:t xml:space="preserve"> maddesi kapsamına giren kuruluşlarda Genelge doğrultusunda işlem yapılacaktır.)</w:t>
      </w:r>
    </w:p>
    <w:p w14:paraId="2679C0D2" w14:textId="77777777" w:rsidR="00533302" w:rsidRPr="00533302" w:rsidRDefault="00533302" w:rsidP="00533302">
      <w:pPr>
        <w:pStyle w:val="NormalWeb"/>
        <w:spacing w:before="0" w:beforeAutospacing="0" w:after="0" w:afterAutospacing="0"/>
        <w:jc w:val="both"/>
        <w:rPr>
          <w:rStyle w:val="Gl"/>
          <w:rFonts w:asciiTheme="minorHAnsi" w:hAnsiTheme="minorHAnsi" w:cstheme="minorHAnsi"/>
          <w:color w:val="000000" w:themeColor="text1"/>
          <w:sz w:val="20"/>
          <w:szCs w:val="20"/>
        </w:rPr>
      </w:pPr>
      <w:r w:rsidRPr="00533302">
        <w:rPr>
          <w:rStyle w:val="Gl"/>
          <w:rFonts w:asciiTheme="minorHAnsi" w:hAnsiTheme="minorHAnsi" w:cstheme="minorHAnsi"/>
          <w:color w:val="000000" w:themeColor="text1"/>
          <w:sz w:val="20"/>
          <w:szCs w:val="20"/>
        </w:rPr>
        <w:t xml:space="preserve">7- Yönetmeliğin 32 </w:t>
      </w:r>
      <w:proofErr w:type="spellStart"/>
      <w:r w:rsidRPr="00533302">
        <w:rPr>
          <w:rStyle w:val="Gl"/>
          <w:rFonts w:asciiTheme="minorHAnsi" w:hAnsiTheme="minorHAnsi" w:cstheme="minorHAnsi"/>
          <w:color w:val="000000" w:themeColor="text1"/>
          <w:sz w:val="20"/>
          <w:szCs w:val="20"/>
        </w:rPr>
        <w:t>nci</w:t>
      </w:r>
      <w:proofErr w:type="spellEnd"/>
      <w:r w:rsidRPr="00533302">
        <w:rPr>
          <w:rStyle w:val="Gl"/>
          <w:rFonts w:asciiTheme="minorHAnsi" w:hAnsiTheme="minorHAnsi" w:cstheme="minorHAnsi"/>
          <w:color w:val="000000" w:themeColor="text1"/>
          <w:sz w:val="20"/>
          <w:szCs w:val="20"/>
        </w:rPr>
        <w:t xml:space="preserve"> maddesinin dokuzuncu fıkrası kapsamında, güncel teminat tutarını karşılayacak miktarda teminatın sunulması</w:t>
      </w:r>
    </w:p>
    <w:p w14:paraId="27E70DC9" w14:textId="77777777" w:rsidR="00533302" w:rsidRPr="00533302" w:rsidRDefault="00533302" w:rsidP="00533302">
      <w:pPr>
        <w:pStyle w:val="NormalWeb"/>
        <w:numPr>
          <w:ilvl w:val="0"/>
          <w:numId w:val="14"/>
        </w:numPr>
        <w:spacing w:before="0" w:beforeAutospacing="0" w:after="0" w:afterAutospacing="0"/>
        <w:ind w:left="284" w:hanging="284"/>
        <w:jc w:val="both"/>
        <w:rPr>
          <w:rFonts w:asciiTheme="minorHAnsi" w:hAnsiTheme="minorHAnsi" w:cstheme="minorHAnsi"/>
          <w:color w:val="000000" w:themeColor="text1"/>
          <w:sz w:val="20"/>
          <w:szCs w:val="20"/>
        </w:rPr>
      </w:pPr>
      <w:r w:rsidRPr="00533302">
        <w:rPr>
          <w:rFonts w:asciiTheme="minorHAnsi" w:hAnsiTheme="minorHAnsi" w:cstheme="minorHAnsi"/>
          <w:color w:val="000000" w:themeColor="text1"/>
          <w:sz w:val="20"/>
          <w:szCs w:val="20"/>
        </w:rPr>
        <w:t>Belge alma aşamasında veya daha önceki vize aşamasında teminat sunmuş olan kuruluşlar, yeni vize işlemi sırasında, işlem tarihi itibari ile güncel teminat farkına ilişkin ek teminat sunabilecekleri gibi yeni güncel teminat tutarını sağlayan yeni bir teminat sunarak eski teminatlarının iadesini talep edebilirler.</w:t>
      </w:r>
    </w:p>
    <w:p w14:paraId="66089529" w14:textId="77777777" w:rsidR="00533302" w:rsidRPr="00533302" w:rsidRDefault="00533302" w:rsidP="00533302">
      <w:pPr>
        <w:pStyle w:val="NormalWeb"/>
        <w:spacing w:before="0" w:beforeAutospacing="0" w:after="0" w:afterAutospacing="0"/>
        <w:jc w:val="both"/>
        <w:rPr>
          <w:rStyle w:val="Gl"/>
          <w:rFonts w:asciiTheme="minorHAnsi" w:hAnsiTheme="minorHAnsi" w:cstheme="minorHAnsi"/>
          <w:color w:val="000000" w:themeColor="text1"/>
          <w:sz w:val="20"/>
          <w:szCs w:val="20"/>
        </w:rPr>
      </w:pPr>
      <w:r w:rsidRPr="00533302">
        <w:rPr>
          <w:rStyle w:val="Gl"/>
          <w:rFonts w:asciiTheme="minorHAnsi" w:hAnsiTheme="minorHAnsi" w:cstheme="minorHAnsi"/>
          <w:color w:val="000000" w:themeColor="text1"/>
          <w:sz w:val="20"/>
          <w:szCs w:val="20"/>
        </w:rPr>
        <w:t>8- YDS (https://yds.csb.gov.tr/) sistem kontrolü</w:t>
      </w:r>
    </w:p>
    <w:p w14:paraId="724F281F" w14:textId="77777777" w:rsidR="00533302" w:rsidRPr="00533302" w:rsidRDefault="00533302" w:rsidP="00533302">
      <w:pPr>
        <w:pStyle w:val="NormalWeb"/>
        <w:numPr>
          <w:ilvl w:val="0"/>
          <w:numId w:val="12"/>
        </w:numPr>
        <w:spacing w:before="0" w:beforeAutospacing="0" w:after="0" w:afterAutospacing="0"/>
        <w:ind w:left="284" w:hanging="284"/>
        <w:jc w:val="both"/>
        <w:rPr>
          <w:rFonts w:asciiTheme="minorHAnsi" w:hAnsiTheme="minorHAnsi" w:cstheme="minorHAnsi"/>
          <w:color w:val="000000" w:themeColor="text1"/>
          <w:sz w:val="20"/>
          <w:szCs w:val="20"/>
        </w:rPr>
      </w:pPr>
      <w:r w:rsidRPr="00533302">
        <w:rPr>
          <w:rFonts w:asciiTheme="minorHAnsi" w:hAnsiTheme="minorHAnsi" w:cstheme="minorHAnsi"/>
          <w:color w:val="000000" w:themeColor="text1"/>
          <w:sz w:val="20"/>
          <w:szCs w:val="20"/>
        </w:rPr>
        <w:t xml:space="preserve">Yapı denetim sisteminde kuruluşun denetim faaliyetine engel olmak üzere konulmuş herhangi bir engelin (denetçi personel eksikliği, adres - hisse - unvan değişiklikleri </w:t>
      </w:r>
      <w:proofErr w:type="spellStart"/>
      <w:r w:rsidRPr="00533302">
        <w:rPr>
          <w:rFonts w:asciiTheme="minorHAnsi" w:hAnsiTheme="minorHAnsi" w:cstheme="minorHAnsi"/>
          <w:color w:val="000000" w:themeColor="text1"/>
          <w:sz w:val="20"/>
          <w:szCs w:val="20"/>
        </w:rPr>
        <w:t>v.s</w:t>
      </w:r>
      <w:proofErr w:type="spellEnd"/>
      <w:r w:rsidRPr="00533302">
        <w:rPr>
          <w:rFonts w:asciiTheme="minorHAnsi" w:hAnsiTheme="minorHAnsi" w:cstheme="minorHAnsi"/>
          <w:color w:val="000000" w:themeColor="text1"/>
          <w:sz w:val="20"/>
          <w:szCs w:val="20"/>
        </w:rPr>
        <w:t>. için konulmuş engellerin) bulunmadığının kontrol edilmesi gerekmektedir.</w:t>
      </w:r>
    </w:p>
    <w:p w14:paraId="61C3327C" w14:textId="77777777" w:rsidR="00533302" w:rsidRPr="00533302" w:rsidRDefault="00533302" w:rsidP="00533302">
      <w:pPr>
        <w:pStyle w:val="NormalWeb"/>
        <w:spacing w:before="0" w:beforeAutospacing="0" w:after="0" w:afterAutospacing="0"/>
        <w:jc w:val="both"/>
        <w:rPr>
          <w:rFonts w:asciiTheme="minorHAnsi" w:hAnsiTheme="minorHAnsi" w:cstheme="minorHAnsi"/>
          <w:color w:val="000000" w:themeColor="text1"/>
          <w:sz w:val="20"/>
          <w:szCs w:val="20"/>
        </w:rPr>
      </w:pPr>
      <w:r w:rsidRPr="00533302">
        <w:rPr>
          <w:rFonts w:asciiTheme="minorHAnsi" w:hAnsiTheme="minorHAnsi" w:cstheme="minorHAnsi"/>
          <w:color w:val="000000" w:themeColor="text1"/>
          <w:sz w:val="20"/>
          <w:szCs w:val="20"/>
        </w:rPr>
        <w:br/>
      </w:r>
      <w:proofErr w:type="gramStart"/>
      <w:r w:rsidRPr="00533302">
        <w:rPr>
          <w:rStyle w:val="Gl"/>
          <w:rFonts w:asciiTheme="minorHAnsi" w:hAnsiTheme="minorHAnsi" w:cstheme="minorHAnsi"/>
          <w:color w:val="000000" w:themeColor="text1"/>
          <w:sz w:val="20"/>
          <w:szCs w:val="20"/>
        </w:rPr>
        <w:t>NOT :</w:t>
      </w:r>
      <w:proofErr w:type="gramEnd"/>
      <w:r w:rsidRPr="00533302">
        <w:rPr>
          <w:rFonts w:asciiTheme="minorHAnsi" w:hAnsiTheme="minorHAnsi" w:cstheme="minorHAnsi"/>
          <w:color w:val="000000" w:themeColor="text1"/>
          <w:sz w:val="20"/>
          <w:szCs w:val="20"/>
        </w:rPr>
        <w:t> Bakanlığımız dışındaki kurum ve kuruluşlar tarafından tanzim edilen belgelerde, elektronik teyit işleminin yapılamaması halinde, belgenin aslı veya noter tasdikli sureti veya belgeyi düzenleyen ilgili kuruluş tarafından “aslı gibidir” yapılmış sureti sunulması gerekmektedir.</w:t>
      </w:r>
    </w:p>
    <w:sectPr w:rsidR="00533302" w:rsidRPr="00533302" w:rsidSect="00533302">
      <w:footerReference w:type="default" r:id="rId7"/>
      <w:pgSz w:w="11906" w:h="16838"/>
      <w:pgMar w:top="851"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98C55" w14:textId="77777777" w:rsidR="004278D5" w:rsidRDefault="004278D5" w:rsidP="00021F9B">
      <w:pPr>
        <w:spacing w:after="0" w:line="240" w:lineRule="auto"/>
      </w:pPr>
      <w:r>
        <w:separator/>
      </w:r>
    </w:p>
  </w:endnote>
  <w:endnote w:type="continuationSeparator" w:id="0">
    <w:p w14:paraId="611961A7" w14:textId="77777777" w:rsidR="004278D5" w:rsidRDefault="004278D5" w:rsidP="0002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6E40" w14:textId="77777777" w:rsidR="00BE2BC6" w:rsidRPr="00547721" w:rsidRDefault="00BE2BC6" w:rsidP="00547721">
    <w:pPr>
      <w:pStyle w:val="AltBilgi"/>
      <w:jc w:val="both"/>
      <w:rPr>
        <w:rFonts w:ascii="Times New Roman" w:hAnsi="Times New Roman" w:cs="Times New Roman"/>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9CB60" w14:textId="77777777" w:rsidR="004278D5" w:rsidRDefault="004278D5" w:rsidP="00021F9B">
      <w:pPr>
        <w:spacing w:after="0" w:line="240" w:lineRule="auto"/>
      </w:pPr>
      <w:r>
        <w:separator/>
      </w:r>
    </w:p>
  </w:footnote>
  <w:footnote w:type="continuationSeparator" w:id="0">
    <w:p w14:paraId="42577888" w14:textId="77777777" w:rsidR="004278D5" w:rsidRDefault="004278D5" w:rsidP="00021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5AEB"/>
    <w:multiLevelType w:val="hybridMultilevel"/>
    <w:tmpl w:val="0D9C550C"/>
    <w:lvl w:ilvl="0" w:tplc="40E63178">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70221E"/>
    <w:multiLevelType w:val="multilevel"/>
    <w:tmpl w:val="0BF8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11C70"/>
    <w:multiLevelType w:val="hybridMultilevel"/>
    <w:tmpl w:val="6FCC5F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ED1CDE"/>
    <w:multiLevelType w:val="multilevel"/>
    <w:tmpl w:val="58E8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23301"/>
    <w:multiLevelType w:val="hybridMultilevel"/>
    <w:tmpl w:val="4A9A444E"/>
    <w:lvl w:ilvl="0" w:tplc="40E63178">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DD66413"/>
    <w:multiLevelType w:val="hybridMultilevel"/>
    <w:tmpl w:val="E1CAAFA4"/>
    <w:lvl w:ilvl="0" w:tplc="40E63178">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187743"/>
    <w:multiLevelType w:val="multilevel"/>
    <w:tmpl w:val="2FD8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7E36B9"/>
    <w:multiLevelType w:val="hybridMultilevel"/>
    <w:tmpl w:val="0FC2F012"/>
    <w:lvl w:ilvl="0" w:tplc="40E63178">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2EF452A"/>
    <w:multiLevelType w:val="multilevel"/>
    <w:tmpl w:val="4B84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D53034"/>
    <w:multiLevelType w:val="hybridMultilevel"/>
    <w:tmpl w:val="DF2A0246"/>
    <w:lvl w:ilvl="0" w:tplc="40E63178">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A5F1B95"/>
    <w:multiLevelType w:val="hybridMultilevel"/>
    <w:tmpl w:val="A0FC6024"/>
    <w:lvl w:ilvl="0" w:tplc="40E63178">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F487C81"/>
    <w:multiLevelType w:val="hybridMultilevel"/>
    <w:tmpl w:val="752CB55E"/>
    <w:lvl w:ilvl="0" w:tplc="40E63178">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09E3612"/>
    <w:multiLevelType w:val="hybridMultilevel"/>
    <w:tmpl w:val="D6646E34"/>
    <w:lvl w:ilvl="0" w:tplc="D58A8B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CF6B17"/>
    <w:multiLevelType w:val="hybridMultilevel"/>
    <w:tmpl w:val="34F02F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5F22146"/>
    <w:multiLevelType w:val="hybridMultilevel"/>
    <w:tmpl w:val="4C523846"/>
    <w:lvl w:ilvl="0" w:tplc="A0D0E8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92D193F"/>
    <w:multiLevelType w:val="hybridMultilevel"/>
    <w:tmpl w:val="35B495C6"/>
    <w:lvl w:ilvl="0" w:tplc="40E63178">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9CA7D0E"/>
    <w:multiLevelType w:val="hybridMultilevel"/>
    <w:tmpl w:val="C51427EC"/>
    <w:lvl w:ilvl="0" w:tplc="40E63178">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0202B3C"/>
    <w:multiLevelType w:val="hybridMultilevel"/>
    <w:tmpl w:val="ABA09BC2"/>
    <w:lvl w:ilvl="0" w:tplc="40E63178">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62D4585"/>
    <w:multiLevelType w:val="hybridMultilevel"/>
    <w:tmpl w:val="8C8A24CC"/>
    <w:lvl w:ilvl="0" w:tplc="40E63178">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7E77B37"/>
    <w:multiLevelType w:val="hybridMultilevel"/>
    <w:tmpl w:val="C2827A84"/>
    <w:lvl w:ilvl="0" w:tplc="40E63178">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964191F"/>
    <w:multiLevelType w:val="hybridMultilevel"/>
    <w:tmpl w:val="BEE6254C"/>
    <w:lvl w:ilvl="0" w:tplc="40E63178">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F424195"/>
    <w:multiLevelType w:val="hybridMultilevel"/>
    <w:tmpl w:val="A05422F0"/>
    <w:lvl w:ilvl="0" w:tplc="40E63178">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1095462"/>
    <w:multiLevelType w:val="hybridMultilevel"/>
    <w:tmpl w:val="9D789D2E"/>
    <w:lvl w:ilvl="0" w:tplc="59CEC9EC">
      <w:start w:val="1"/>
      <w:numFmt w:val="decimal"/>
      <w:lvlText w:val="%1."/>
      <w:lvlJc w:val="left"/>
      <w:pPr>
        <w:ind w:left="720" w:hanging="360"/>
      </w:pPr>
      <w:rPr>
        <w:rFonts w:ascii="Times New Roman" w:hAnsi="Times New Roman" w:cs="Times New Roman"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2CF3601"/>
    <w:multiLevelType w:val="multilevel"/>
    <w:tmpl w:val="F28A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9514EB"/>
    <w:multiLevelType w:val="hybridMultilevel"/>
    <w:tmpl w:val="53D0C014"/>
    <w:lvl w:ilvl="0" w:tplc="041F0001">
      <w:start w:val="1"/>
      <w:numFmt w:val="bullet"/>
      <w:lvlText w:val=""/>
      <w:lvlJc w:val="left"/>
      <w:pPr>
        <w:ind w:left="72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8B924AC"/>
    <w:multiLevelType w:val="hybridMultilevel"/>
    <w:tmpl w:val="5D24887E"/>
    <w:lvl w:ilvl="0" w:tplc="40E63178">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3"/>
  </w:num>
  <w:num w:numId="4">
    <w:abstractNumId w:val="22"/>
  </w:num>
  <w:num w:numId="5">
    <w:abstractNumId w:val="23"/>
  </w:num>
  <w:num w:numId="6">
    <w:abstractNumId w:val="6"/>
  </w:num>
  <w:num w:numId="7">
    <w:abstractNumId w:val="1"/>
  </w:num>
  <w:num w:numId="8">
    <w:abstractNumId w:val="8"/>
  </w:num>
  <w:num w:numId="9">
    <w:abstractNumId w:val="24"/>
  </w:num>
  <w:num w:numId="10">
    <w:abstractNumId w:val="2"/>
  </w:num>
  <w:num w:numId="11">
    <w:abstractNumId w:val="13"/>
  </w:num>
  <w:num w:numId="12">
    <w:abstractNumId w:val="15"/>
  </w:num>
  <w:num w:numId="13">
    <w:abstractNumId w:val="9"/>
  </w:num>
  <w:num w:numId="14">
    <w:abstractNumId w:val="11"/>
  </w:num>
  <w:num w:numId="15">
    <w:abstractNumId w:val="10"/>
  </w:num>
  <w:num w:numId="16">
    <w:abstractNumId w:val="19"/>
  </w:num>
  <w:num w:numId="17">
    <w:abstractNumId w:val="17"/>
  </w:num>
  <w:num w:numId="18">
    <w:abstractNumId w:val="0"/>
  </w:num>
  <w:num w:numId="19">
    <w:abstractNumId w:val="5"/>
  </w:num>
  <w:num w:numId="20">
    <w:abstractNumId w:val="21"/>
  </w:num>
  <w:num w:numId="21">
    <w:abstractNumId w:val="16"/>
  </w:num>
  <w:num w:numId="22">
    <w:abstractNumId w:val="25"/>
  </w:num>
  <w:num w:numId="23">
    <w:abstractNumId w:val="20"/>
  </w:num>
  <w:num w:numId="24">
    <w:abstractNumId w:val="7"/>
  </w:num>
  <w:num w:numId="25">
    <w:abstractNumId w:val="1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263"/>
    <w:rsid w:val="00006D1B"/>
    <w:rsid w:val="00021F9B"/>
    <w:rsid w:val="000A7298"/>
    <w:rsid w:val="001157DB"/>
    <w:rsid w:val="001B16CD"/>
    <w:rsid w:val="001F7B38"/>
    <w:rsid w:val="00231C9B"/>
    <w:rsid w:val="00243B99"/>
    <w:rsid w:val="002524D6"/>
    <w:rsid w:val="00257D98"/>
    <w:rsid w:val="002A6722"/>
    <w:rsid w:val="002E296D"/>
    <w:rsid w:val="003E136D"/>
    <w:rsid w:val="003E638C"/>
    <w:rsid w:val="004210FD"/>
    <w:rsid w:val="00421A68"/>
    <w:rsid w:val="004278D5"/>
    <w:rsid w:val="004B3B73"/>
    <w:rsid w:val="004F3ABD"/>
    <w:rsid w:val="0050330E"/>
    <w:rsid w:val="005218D2"/>
    <w:rsid w:val="00533302"/>
    <w:rsid w:val="00547721"/>
    <w:rsid w:val="00584B1E"/>
    <w:rsid w:val="00597D6C"/>
    <w:rsid w:val="005D4909"/>
    <w:rsid w:val="0062320B"/>
    <w:rsid w:val="00690BD0"/>
    <w:rsid w:val="006A29A7"/>
    <w:rsid w:val="00747497"/>
    <w:rsid w:val="0076194A"/>
    <w:rsid w:val="00776DB1"/>
    <w:rsid w:val="007812AF"/>
    <w:rsid w:val="0078240F"/>
    <w:rsid w:val="00812C2B"/>
    <w:rsid w:val="008603BB"/>
    <w:rsid w:val="00871BAF"/>
    <w:rsid w:val="0088356D"/>
    <w:rsid w:val="008F2072"/>
    <w:rsid w:val="00980810"/>
    <w:rsid w:val="009A672A"/>
    <w:rsid w:val="009F1193"/>
    <w:rsid w:val="00A0335B"/>
    <w:rsid w:val="00A23BE7"/>
    <w:rsid w:val="00A6341F"/>
    <w:rsid w:val="00A829C2"/>
    <w:rsid w:val="00A9163C"/>
    <w:rsid w:val="00AD4263"/>
    <w:rsid w:val="00B025CD"/>
    <w:rsid w:val="00B75901"/>
    <w:rsid w:val="00B84ED1"/>
    <w:rsid w:val="00B879A2"/>
    <w:rsid w:val="00BE2BC6"/>
    <w:rsid w:val="00C360A7"/>
    <w:rsid w:val="00C75B22"/>
    <w:rsid w:val="00C84147"/>
    <w:rsid w:val="00CB0E10"/>
    <w:rsid w:val="00D349F9"/>
    <w:rsid w:val="00D75714"/>
    <w:rsid w:val="00D85FC4"/>
    <w:rsid w:val="00DA3511"/>
    <w:rsid w:val="00DF5A72"/>
    <w:rsid w:val="00E00C93"/>
    <w:rsid w:val="00E03C4C"/>
    <w:rsid w:val="00E11340"/>
    <w:rsid w:val="00E47F03"/>
    <w:rsid w:val="00E55BD1"/>
    <w:rsid w:val="00E7123F"/>
    <w:rsid w:val="00ED0279"/>
    <w:rsid w:val="00ED741A"/>
    <w:rsid w:val="00EE00B3"/>
    <w:rsid w:val="00EE0616"/>
    <w:rsid w:val="00EF5CCC"/>
    <w:rsid w:val="00EF7D29"/>
    <w:rsid w:val="00FA6861"/>
    <w:rsid w:val="00FD54C0"/>
    <w:rsid w:val="00FE4542"/>
    <w:rsid w:val="00FF2675"/>
    <w:rsid w:val="00FF4574"/>
    <w:rsid w:val="00FF45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ECA7F"/>
  <w15:docId w15:val="{CF39ABBA-FE0C-4ED4-B655-A902AFDB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21F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21F9B"/>
  </w:style>
  <w:style w:type="paragraph" w:styleId="AltBilgi">
    <w:name w:val="footer"/>
    <w:basedOn w:val="Normal"/>
    <w:link w:val="AltBilgiChar"/>
    <w:uiPriority w:val="99"/>
    <w:unhideWhenUsed/>
    <w:rsid w:val="00021F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21F9B"/>
  </w:style>
  <w:style w:type="character" w:styleId="Kpr">
    <w:name w:val="Hyperlink"/>
    <w:basedOn w:val="VarsaylanParagrafYazTipi"/>
    <w:uiPriority w:val="99"/>
    <w:unhideWhenUsed/>
    <w:rsid w:val="00021F9B"/>
    <w:rPr>
      <w:color w:val="0000FF" w:themeColor="hyperlink"/>
      <w:u w:val="single"/>
    </w:rPr>
  </w:style>
  <w:style w:type="paragraph" w:styleId="BalonMetni">
    <w:name w:val="Balloon Text"/>
    <w:basedOn w:val="Normal"/>
    <w:link w:val="BalonMetniChar"/>
    <w:uiPriority w:val="99"/>
    <w:semiHidden/>
    <w:unhideWhenUsed/>
    <w:rsid w:val="00021F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1F9B"/>
    <w:rPr>
      <w:rFonts w:ascii="Tahoma" w:hAnsi="Tahoma" w:cs="Tahoma"/>
      <w:sz w:val="16"/>
      <w:szCs w:val="16"/>
    </w:rPr>
  </w:style>
  <w:style w:type="paragraph" w:styleId="ListeParagraf">
    <w:name w:val="List Paragraph"/>
    <w:basedOn w:val="Normal"/>
    <w:uiPriority w:val="34"/>
    <w:qFormat/>
    <w:rsid w:val="00257D98"/>
    <w:pPr>
      <w:ind w:left="720"/>
      <w:contextualSpacing/>
    </w:pPr>
  </w:style>
  <w:style w:type="character" w:styleId="Vurgu">
    <w:name w:val="Emphasis"/>
    <w:basedOn w:val="VarsaylanParagrafYazTipi"/>
    <w:uiPriority w:val="20"/>
    <w:qFormat/>
    <w:rsid w:val="00B84ED1"/>
    <w:rPr>
      <w:i/>
      <w:iCs/>
    </w:rPr>
  </w:style>
  <w:style w:type="character" w:styleId="Gl">
    <w:name w:val="Strong"/>
    <w:basedOn w:val="VarsaylanParagrafYazTipi"/>
    <w:uiPriority w:val="22"/>
    <w:qFormat/>
    <w:rsid w:val="00A9163C"/>
    <w:rPr>
      <w:b/>
      <w:bCs/>
    </w:rPr>
  </w:style>
  <w:style w:type="paragraph" w:styleId="NormalWeb">
    <w:name w:val="Normal (Web)"/>
    <w:basedOn w:val="Normal"/>
    <w:uiPriority w:val="99"/>
    <w:unhideWhenUsed/>
    <w:rsid w:val="00D349F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65710">
      <w:bodyDiv w:val="1"/>
      <w:marLeft w:val="0"/>
      <w:marRight w:val="0"/>
      <w:marTop w:val="0"/>
      <w:marBottom w:val="0"/>
      <w:divBdr>
        <w:top w:val="none" w:sz="0" w:space="0" w:color="auto"/>
        <w:left w:val="none" w:sz="0" w:space="0" w:color="auto"/>
        <w:bottom w:val="none" w:sz="0" w:space="0" w:color="auto"/>
        <w:right w:val="none" w:sz="0" w:space="0" w:color="auto"/>
      </w:divBdr>
    </w:div>
    <w:div w:id="1234583490">
      <w:bodyDiv w:val="1"/>
      <w:marLeft w:val="0"/>
      <w:marRight w:val="0"/>
      <w:marTop w:val="0"/>
      <w:marBottom w:val="0"/>
      <w:divBdr>
        <w:top w:val="none" w:sz="0" w:space="0" w:color="auto"/>
        <w:left w:val="none" w:sz="0" w:space="0" w:color="auto"/>
        <w:bottom w:val="none" w:sz="0" w:space="0" w:color="auto"/>
        <w:right w:val="none" w:sz="0" w:space="0" w:color="auto"/>
      </w:divBdr>
    </w:div>
    <w:div w:id="1237546812">
      <w:bodyDiv w:val="1"/>
      <w:marLeft w:val="0"/>
      <w:marRight w:val="0"/>
      <w:marTop w:val="0"/>
      <w:marBottom w:val="0"/>
      <w:divBdr>
        <w:top w:val="none" w:sz="0" w:space="0" w:color="auto"/>
        <w:left w:val="none" w:sz="0" w:space="0" w:color="auto"/>
        <w:bottom w:val="none" w:sz="0" w:space="0" w:color="auto"/>
        <w:right w:val="none" w:sz="0" w:space="0" w:color="auto"/>
      </w:divBdr>
    </w:div>
    <w:div w:id="1279606675">
      <w:bodyDiv w:val="1"/>
      <w:marLeft w:val="0"/>
      <w:marRight w:val="0"/>
      <w:marTop w:val="0"/>
      <w:marBottom w:val="0"/>
      <w:divBdr>
        <w:top w:val="none" w:sz="0" w:space="0" w:color="auto"/>
        <w:left w:val="none" w:sz="0" w:space="0" w:color="auto"/>
        <w:bottom w:val="none" w:sz="0" w:space="0" w:color="auto"/>
        <w:right w:val="none" w:sz="0" w:space="0" w:color="auto"/>
      </w:divBdr>
    </w:div>
    <w:div w:id="201537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907</Words>
  <Characters>5174</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Nihat Cirakli</dc:creator>
  <cp:lastModifiedBy>Emrullah Altıntop</cp:lastModifiedBy>
  <cp:revision>6</cp:revision>
  <cp:lastPrinted>2021-11-09T10:31:00Z</cp:lastPrinted>
  <dcterms:created xsi:type="dcterms:W3CDTF">2022-10-10T14:33:00Z</dcterms:created>
  <dcterms:modified xsi:type="dcterms:W3CDTF">2024-04-24T08:09:00Z</dcterms:modified>
</cp:coreProperties>
</file>