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1B9" w:rsidRDefault="005E4EEC">
      <w:pPr>
        <w:pStyle w:val="Standard"/>
        <w:snapToGrid w:val="0"/>
        <w:spacing w:before="80" w:after="80" w:line="312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262380" cy="1257935"/>
            <wp:effectExtent l="0" t="0" r="0" b="0"/>
            <wp:wrapTopAndBottom/>
            <wp:docPr id="21" name="grafikler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ler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1B9" w:rsidRPr="00D30A9A" w:rsidRDefault="000C09FA">
      <w:pPr>
        <w:pStyle w:val="Standard"/>
        <w:snapToGrid w:val="0"/>
        <w:spacing w:before="80" w:after="80" w:line="312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D30A9A">
        <w:rPr>
          <w:rFonts w:ascii="Arial" w:hAnsi="Arial" w:cs="Arial"/>
          <w:b/>
          <w:bCs/>
          <w:color w:val="000000"/>
          <w:sz w:val="30"/>
          <w:szCs w:val="30"/>
        </w:rPr>
        <w:t>MUĞLA İLİ MİLAS İLÇESİ AVŞAR MAHALLESİ</w:t>
      </w:r>
    </w:p>
    <w:p w:rsidR="002F41B9" w:rsidRPr="00D30A9A" w:rsidRDefault="000C09FA">
      <w:pPr>
        <w:pStyle w:val="Standard"/>
        <w:snapToGrid w:val="0"/>
        <w:spacing w:before="80" w:after="80" w:line="312" w:lineRule="auto"/>
        <w:jc w:val="center"/>
        <w:rPr>
          <w:rFonts w:ascii="Arial" w:eastAsia="ArialMT" w:hAnsi="Arial" w:cs="Arial"/>
          <w:b/>
          <w:bCs/>
          <w:sz w:val="30"/>
          <w:szCs w:val="30"/>
        </w:rPr>
      </w:pPr>
      <w:r w:rsidRPr="00D30A9A">
        <w:rPr>
          <w:rFonts w:ascii="Arial" w:eastAsia="ArialMT" w:hAnsi="Arial" w:cs="Arial"/>
          <w:b/>
          <w:bCs/>
          <w:sz w:val="30"/>
          <w:szCs w:val="30"/>
        </w:rPr>
        <w:t>109 ADA 231, 232 VE 233 PARSELLER</w:t>
      </w:r>
    </w:p>
    <w:p w:rsidR="002F41B9" w:rsidRPr="00D30A9A" w:rsidRDefault="000C09FA">
      <w:pPr>
        <w:pStyle w:val="Standard"/>
        <w:snapToGrid w:val="0"/>
        <w:spacing w:before="80" w:after="80" w:line="312" w:lineRule="auto"/>
        <w:jc w:val="center"/>
        <w:rPr>
          <w:rFonts w:ascii="Arial" w:eastAsia="ArialMT" w:hAnsi="Arial" w:cs="Arial"/>
          <w:b/>
          <w:bCs/>
          <w:sz w:val="30"/>
          <w:szCs w:val="30"/>
        </w:rPr>
      </w:pPr>
      <w:r w:rsidRPr="00D30A9A">
        <w:rPr>
          <w:rFonts w:ascii="Arial" w:eastAsia="ArialMT" w:hAnsi="Arial" w:cs="Arial"/>
          <w:b/>
          <w:bCs/>
          <w:sz w:val="30"/>
          <w:szCs w:val="30"/>
        </w:rPr>
        <w:t>YENİLENEBİLİR ENERJİ KAYNAKLARINA DAYALI ÜRETİM</w:t>
      </w:r>
    </w:p>
    <w:p w:rsidR="002F41B9" w:rsidRPr="00D30A9A" w:rsidRDefault="000C09FA">
      <w:pPr>
        <w:pStyle w:val="Standard"/>
        <w:snapToGrid w:val="0"/>
        <w:spacing w:before="80" w:after="80" w:line="312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D30A9A">
        <w:rPr>
          <w:rFonts w:ascii="Arial" w:eastAsia="ArialMT" w:hAnsi="Arial" w:cs="Arial"/>
          <w:b/>
          <w:bCs/>
          <w:sz w:val="30"/>
          <w:szCs w:val="30"/>
        </w:rPr>
        <w:t xml:space="preserve">TESİSİ ALANI(GÜNEŞ ENERJİ SANTRALİ-2,99754 MWM /                  0,99918 MWM+0,99918 </w:t>
      </w:r>
      <w:proofErr w:type="spellStart"/>
      <w:r w:rsidRPr="00D30A9A">
        <w:rPr>
          <w:rFonts w:ascii="Arial" w:eastAsia="ArialMT" w:hAnsi="Arial" w:cs="Arial"/>
          <w:b/>
          <w:bCs/>
          <w:sz w:val="30"/>
          <w:szCs w:val="30"/>
        </w:rPr>
        <w:t>MWM+0,99918</w:t>
      </w:r>
      <w:proofErr w:type="spellEnd"/>
      <w:r w:rsidRPr="00D30A9A">
        <w:rPr>
          <w:rFonts w:ascii="Arial" w:eastAsia="ArialMT" w:hAnsi="Arial" w:cs="Arial"/>
          <w:b/>
          <w:bCs/>
          <w:sz w:val="30"/>
          <w:szCs w:val="30"/>
        </w:rPr>
        <w:t xml:space="preserve"> MWM)</w:t>
      </w:r>
    </w:p>
    <w:p w:rsidR="002F41B9" w:rsidRPr="00D30A9A" w:rsidRDefault="000C09FA">
      <w:pPr>
        <w:pStyle w:val="Standard"/>
        <w:snapToGrid w:val="0"/>
        <w:spacing w:before="80" w:after="80" w:line="312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D30A9A">
        <w:rPr>
          <w:rFonts w:ascii="Arial" w:hAnsi="Arial" w:cs="Arial"/>
          <w:b/>
          <w:bCs/>
          <w:color w:val="000000"/>
          <w:sz w:val="30"/>
          <w:szCs w:val="30"/>
        </w:rPr>
        <w:t>1/1000 ÖLÇEKLİ UYGULAMA İMAR PLANI</w:t>
      </w:r>
      <w:r w:rsidR="00AD743D" w:rsidRPr="00D30A9A">
        <w:rPr>
          <w:rFonts w:ascii="Arial" w:hAnsi="Arial" w:cs="Arial"/>
          <w:b/>
          <w:bCs/>
          <w:color w:val="000000"/>
          <w:sz w:val="30"/>
          <w:szCs w:val="30"/>
        </w:rPr>
        <w:t xml:space="preserve"> DEĞİŞİKLİĞİ</w:t>
      </w:r>
    </w:p>
    <w:p w:rsidR="007B3229" w:rsidRPr="00D30A9A" w:rsidRDefault="007B3229" w:rsidP="007B3229">
      <w:pPr>
        <w:spacing w:line="24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D30A9A">
        <w:rPr>
          <w:rFonts w:ascii="Arial" w:hAnsi="Arial" w:cs="Arial"/>
          <w:b/>
          <w:bCs/>
          <w:sz w:val="30"/>
          <w:szCs w:val="30"/>
        </w:rPr>
        <w:t xml:space="preserve">GEREKÇE RAPORU  </w:t>
      </w:r>
    </w:p>
    <w:p w:rsidR="00E9197B" w:rsidRDefault="00E9197B">
      <w:pPr>
        <w:pStyle w:val="Standard"/>
        <w:snapToGrid w:val="0"/>
        <w:spacing w:before="80" w:after="80" w:line="312" w:lineRule="auto"/>
        <w:jc w:val="center"/>
      </w:pPr>
    </w:p>
    <w:p w:rsidR="002F41B9" w:rsidRDefault="005E4EEC">
      <w:pPr>
        <w:pStyle w:val="Standard"/>
        <w:snapToGrid w:val="0"/>
        <w:spacing w:before="80" w:after="80" w:line="312" w:lineRule="auto"/>
        <w:jc w:val="center"/>
      </w:pPr>
      <w:r>
        <w:rPr>
          <w:noProof/>
          <w:lang w:eastAsia="tr-TR" w:bidi="ar-SA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327525"/>
            <wp:effectExtent l="0" t="0" r="0" b="0"/>
            <wp:wrapTopAndBottom/>
            <wp:docPr id="20" name="grafikler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ler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97B" w:rsidRDefault="00E9197B">
      <w:pPr>
        <w:pStyle w:val="Textbody"/>
        <w:snapToGrid w:val="0"/>
        <w:spacing w:before="120" w:after="120" w:line="276" w:lineRule="auto"/>
        <w:jc w:val="both"/>
        <w:rPr>
          <w:rFonts w:ascii="Arial, sans-serif" w:hAnsi="Arial, sans-serif" w:cs="Arial" w:hint="eastAsia"/>
          <w:b/>
          <w:bCs/>
          <w:color w:val="000000"/>
        </w:rPr>
      </w:pPr>
    </w:p>
    <w:p w:rsidR="00E9197B" w:rsidRDefault="00E9197B">
      <w:pPr>
        <w:pStyle w:val="Textbody"/>
        <w:snapToGrid w:val="0"/>
        <w:spacing w:before="120" w:after="120" w:line="276" w:lineRule="auto"/>
        <w:jc w:val="both"/>
        <w:rPr>
          <w:rFonts w:ascii="Arial, sans-serif" w:hAnsi="Arial, sans-serif" w:cs="Arial" w:hint="eastAsia"/>
          <w:b/>
          <w:bCs/>
          <w:color w:val="000000"/>
        </w:rPr>
      </w:pPr>
    </w:p>
    <w:p w:rsidR="002F41B9" w:rsidRDefault="000C09FA">
      <w:pPr>
        <w:pStyle w:val="Textbody"/>
        <w:snapToGrid w:val="0"/>
        <w:spacing w:before="120" w:after="120" w:line="276" w:lineRule="auto"/>
        <w:jc w:val="both"/>
        <w:rPr>
          <w:rFonts w:ascii="Arial, sans-serif" w:hAnsi="Arial, sans-serif" w:cs="Arial" w:hint="eastAsia"/>
          <w:b/>
          <w:bCs/>
          <w:color w:val="000000"/>
        </w:rPr>
      </w:pPr>
      <w:r>
        <w:rPr>
          <w:rFonts w:ascii="Arial, sans-serif" w:hAnsi="Arial, sans-serif" w:cs="Arial"/>
          <w:b/>
          <w:bCs/>
          <w:color w:val="000000"/>
        </w:rPr>
        <w:lastRenderedPageBreak/>
        <w:t>İÇİNDEKİLER</w:t>
      </w:r>
    </w:p>
    <w:tbl>
      <w:tblPr>
        <w:tblW w:w="114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3"/>
        <w:gridCol w:w="1497"/>
        <w:gridCol w:w="146"/>
        <w:gridCol w:w="7225"/>
        <w:gridCol w:w="1549"/>
        <w:gridCol w:w="146"/>
      </w:tblGrid>
      <w:tr w:rsidR="002F41B9" w:rsidTr="00CC5E83">
        <w:tc>
          <w:tcPr>
            <w:tcW w:w="913" w:type="dxa"/>
          </w:tcPr>
          <w:p w:rsidR="002F41B9" w:rsidRDefault="002F41B9">
            <w:pPr>
              <w:pStyle w:val="TableContents"/>
              <w:spacing w:before="80" w:after="80" w:line="312" w:lineRule="auto"/>
            </w:pPr>
          </w:p>
        </w:tc>
        <w:tc>
          <w:tcPr>
            <w:tcW w:w="8868" w:type="dxa"/>
            <w:gridSpan w:val="3"/>
          </w:tcPr>
          <w:p w:rsidR="002F41B9" w:rsidRDefault="000C09FA" w:rsidP="00CC5E83">
            <w:pPr>
              <w:pStyle w:val="TableContents"/>
              <w:spacing w:before="80" w:after="80"/>
              <w:ind w:right="128"/>
              <w:jc w:val="both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  <w:sz w:val="22"/>
                <w:szCs w:val="22"/>
              </w:rPr>
              <w:t>I- Yenilenebilir Enerji Kaynaklarına Dayalı Üretim Tesisi Alanı (Güneş Enerji Santrali-</w:t>
            </w:r>
            <w:proofErr w:type="spellStart"/>
            <w:r>
              <w:rPr>
                <w:rFonts w:ascii="Arial" w:hAnsi="Arial"/>
                <w:b/>
                <w:color w:val="000000"/>
                <w:sz w:val="22"/>
                <w:szCs w:val="22"/>
              </w:rPr>
              <w:t>Ges</w:t>
            </w:r>
            <w:proofErr w:type="spellEnd"/>
            <w:r>
              <w:rPr>
                <w:rFonts w:ascii="Arial" w:hAnsi="Arial"/>
                <w:b/>
                <w:color w:val="000000"/>
                <w:sz w:val="22"/>
                <w:szCs w:val="22"/>
              </w:rPr>
              <w:t>) Amaçlı 1/1000 Ölçekli Uygulama İmar Planı</w:t>
            </w:r>
            <w:r w:rsidR="00AD743D"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 Değişikliği</w:t>
            </w:r>
            <w:r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 Gerekçeli Açıklama Raporu</w:t>
            </w:r>
          </w:p>
        </w:tc>
        <w:tc>
          <w:tcPr>
            <w:tcW w:w="1549" w:type="dxa"/>
          </w:tcPr>
          <w:p w:rsidR="002F41B9" w:rsidRDefault="002F41B9">
            <w:pPr>
              <w:pStyle w:val="TableContents"/>
              <w:spacing w:before="80" w:after="80" w:line="312" w:lineRule="auto"/>
              <w:jc w:val="both"/>
              <w:rPr>
                <w:color w:val="000000"/>
              </w:rPr>
            </w:pPr>
          </w:p>
        </w:tc>
        <w:tc>
          <w:tcPr>
            <w:tcW w:w="146" w:type="dxa"/>
          </w:tcPr>
          <w:p w:rsidR="002F41B9" w:rsidRDefault="002F41B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2F41B9" w:rsidTr="00CC5E83">
        <w:tc>
          <w:tcPr>
            <w:tcW w:w="913" w:type="dxa"/>
          </w:tcPr>
          <w:p w:rsidR="002F41B9" w:rsidRDefault="002F41B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8868" w:type="dxa"/>
            <w:gridSpan w:val="3"/>
          </w:tcPr>
          <w:p w:rsidR="002F41B9" w:rsidRDefault="000C09FA">
            <w:pPr>
              <w:pStyle w:val="TableContents"/>
              <w:spacing w:before="80" w:after="80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I-1.Planlama Alanının Konumu</w:t>
            </w:r>
          </w:p>
        </w:tc>
        <w:tc>
          <w:tcPr>
            <w:tcW w:w="1549" w:type="dxa"/>
          </w:tcPr>
          <w:p w:rsidR="002F41B9" w:rsidRDefault="002F41B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2F41B9" w:rsidRDefault="002F41B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2F41B9" w:rsidTr="00CC5E83">
        <w:tc>
          <w:tcPr>
            <w:tcW w:w="913" w:type="dxa"/>
          </w:tcPr>
          <w:p w:rsidR="002F41B9" w:rsidRDefault="002F41B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8868" w:type="dxa"/>
            <w:gridSpan w:val="3"/>
          </w:tcPr>
          <w:p w:rsidR="002F41B9" w:rsidRDefault="000C09FA" w:rsidP="0097448A">
            <w:pPr>
              <w:pStyle w:val="TableContents"/>
              <w:spacing w:before="80" w:after="80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I-2.Plan </w:t>
            </w:r>
            <w:r w:rsidR="0097448A">
              <w:rPr>
                <w:rFonts w:ascii="Arial" w:hAnsi="Arial"/>
                <w:color w:val="000000"/>
                <w:sz w:val="22"/>
                <w:szCs w:val="22"/>
              </w:rPr>
              <w:t>Alanının Alt Ölçekli İmar Planları</w:t>
            </w:r>
          </w:p>
        </w:tc>
        <w:tc>
          <w:tcPr>
            <w:tcW w:w="1549" w:type="dxa"/>
          </w:tcPr>
          <w:p w:rsidR="002F41B9" w:rsidRDefault="002F41B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6" w:type="dxa"/>
          </w:tcPr>
          <w:p w:rsidR="002F41B9" w:rsidRDefault="002F41B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97448A" w:rsidP="0097448A">
            <w:pPr>
              <w:pStyle w:val="TableContents"/>
              <w:spacing w:before="80" w:after="80" w:line="312" w:lineRule="auto"/>
              <w:ind w:left="-79"/>
              <w:jc w:val="center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I-3.Plan Teklifi</w:t>
            </w: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7B3229" w:rsidTr="00CC5E83">
        <w:trPr>
          <w:gridAfter w:val="3"/>
          <w:wAfter w:w="8920" w:type="dxa"/>
        </w:trPr>
        <w:tc>
          <w:tcPr>
            <w:tcW w:w="913" w:type="dxa"/>
          </w:tcPr>
          <w:p w:rsidR="007B3229" w:rsidRDefault="007B322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1497" w:type="dxa"/>
          </w:tcPr>
          <w:p w:rsidR="007B3229" w:rsidRDefault="007B322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7B3229" w:rsidRDefault="007B3229">
            <w:pPr>
              <w:pStyle w:val="TableContents"/>
              <w:spacing w:after="283"/>
              <w:rPr>
                <w:color w:val="000000"/>
              </w:rPr>
            </w:pPr>
          </w:p>
        </w:tc>
      </w:tr>
      <w:tr w:rsidR="002F41B9" w:rsidTr="00CC5E83">
        <w:tc>
          <w:tcPr>
            <w:tcW w:w="913" w:type="dxa"/>
          </w:tcPr>
          <w:p w:rsidR="002F41B9" w:rsidRDefault="002F41B9">
            <w:pPr>
              <w:pStyle w:val="TableContents"/>
              <w:spacing w:before="80" w:after="80" w:line="312" w:lineRule="auto"/>
              <w:rPr>
                <w:color w:val="000000"/>
              </w:rPr>
            </w:pPr>
          </w:p>
        </w:tc>
        <w:tc>
          <w:tcPr>
            <w:tcW w:w="8868" w:type="dxa"/>
            <w:gridSpan w:val="3"/>
          </w:tcPr>
          <w:p w:rsidR="002F41B9" w:rsidRDefault="002F41B9">
            <w:pPr>
              <w:pStyle w:val="TableContents"/>
              <w:spacing w:before="80" w:after="80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1549" w:type="dxa"/>
          </w:tcPr>
          <w:p w:rsidR="002F41B9" w:rsidRDefault="002F41B9">
            <w:pPr>
              <w:pStyle w:val="TableContents"/>
              <w:spacing w:before="80" w:after="80" w:line="312" w:lineRule="auto"/>
              <w:jc w:val="center"/>
              <w:rPr>
                <w:color w:val="000000"/>
              </w:rPr>
            </w:pPr>
          </w:p>
        </w:tc>
        <w:tc>
          <w:tcPr>
            <w:tcW w:w="146" w:type="dxa"/>
          </w:tcPr>
          <w:p w:rsidR="002F41B9" w:rsidRDefault="002F41B9">
            <w:pPr>
              <w:pStyle w:val="TableContents"/>
              <w:spacing w:after="283"/>
              <w:rPr>
                <w:color w:val="000000"/>
              </w:rPr>
            </w:pPr>
          </w:p>
        </w:tc>
      </w:tr>
    </w:tbl>
    <w:p w:rsidR="00E9197B" w:rsidRDefault="00E9197B">
      <w:pPr>
        <w:pStyle w:val="Standard"/>
        <w:snapToGrid w:val="0"/>
        <w:spacing w:before="120" w:after="12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  <w:sectPr w:rsidR="00E9197B" w:rsidSect="00E9197B">
          <w:headerReference w:type="default" r:id="rId10"/>
          <w:footerReference w:type="default" r:id="rId11"/>
          <w:pgSz w:w="11906" w:h="16838"/>
          <w:pgMar w:top="1453" w:right="850" w:bottom="708" w:left="1077" w:header="708" w:footer="708" w:gutter="0"/>
          <w:cols w:space="708"/>
          <w:titlePg/>
          <w:docGrid w:linePitch="326"/>
        </w:sectPr>
      </w:pPr>
    </w:p>
    <w:p w:rsidR="002F41B9" w:rsidRDefault="00A73A05">
      <w:pPr>
        <w:pStyle w:val="Standard"/>
        <w:snapToGrid w:val="0"/>
        <w:spacing w:before="120" w:after="12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I-1.</w:t>
      </w:r>
      <w:r w:rsidR="000C09FA">
        <w:rPr>
          <w:rFonts w:ascii="Arial" w:hAnsi="Arial" w:cs="Arial"/>
          <w:b/>
          <w:bCs/>
          <w:color w:val="000000"/>
          <w:sz w:val="22"/>
          <w:szCs w:val="22"/>
        </w:rPr>
        <w:t>PLANLAMA ALANININ KONUMU</w:t>
      </w:r>
    </w:p>
    <w:p w:rsidR="005F4974" w:rsidRDefault="000C09FA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color w:val="000000"/>
          <w:sz w:val="22"/>
          <w:szCs w:val="22"/>
        </w:rPr>
      </w:pPr>
      <w:r>
        <w:rPr>
          <w:rFonts w:ascii="Arial" w:eastAsia="Batang, 바탕" w:hAnsi="Arial" w:cs="Arial"/>
          <w:color w:val="000000"/>
          <w:sz w:val="22"/>
          <w:szCs w:val="22"/>
        </w:rPr>
        <w:tab/>
        <w:t xml:space="preserve">Planlamaya konu </w:t>
      </w:r>
      <w:r w:rsidR="005F4974">
        <w:rPr>
          <w:rFonts w:ascii="Arial" w:eastAsia="Batang, 바탕" w:hAnsi="Arial" w:cs="Arial"/>
          <w:color w:val="000000"/>
          <w:sz w:val="22"/>
          <w:szCs w:val="22"/>
        </w:rPr>
        <w:t>alan;</w:t>
      </w:r>
      <w:r>
        <w:rPr>
          <w:rFonts w:ascii="Arial" w:eastAsia="Batang, 바탕" w:hAnsi="Arial" w:cs="Arial"/>
          <w:color w:val="000000"/>
          <w:sz w:val="22"/>
          <w:szCs w:val="22"/>
        </w:rPr>
        <w:t xml:space="preserve"> Muğla İli, Milas İlçesi, Avşar Mahallesi</w:t>
      </w:r>
      <w:r w:rsidR="005F4974">
        <w:rPr>
          <w:rFonts w:ascii="Arial" w:eastAsia="Batang, 바탕" w:hAnsi="Arial" w:cs="Arial"/>
          <w:color w:val="000000"/>
          <w:sz w:val="22"/>
          <w:szCs w:val="22"/>
        </w:rPr>
        <w:t xml:space="preserve"> sınırları içerisinde yer alan </w:t>
      </w:r>
      <w:r w:rsidR="005F4974" w:rsidRPr="005F4974">
        <w:rPr>
          <w:rFonts w:ascii="Arial" w:eastAsia="Batang, 바탕" w:hAnsi="Arial" w:cs="Arial"/>
          <w:color w:val="000000"/>
          <w:sz w:val="22"/>
          <w:szCs w:val="22"/>
        </w:rPr>
        <w:t>1</w:t>
      </w:r>
      <w:r w:rsidR="005F4974">
        <w:rPr>
          <w:rFonts w:ascii="Arial" w:eastAsia="Batang, 바탕" w:hAnsi="Arial" w:cs="Arial"/>
          <w:color w:val="000000"/>
          <w:sz w:val="22"/>
          <w:szCs w:val="22"/>
        </w:rPr>
        <w:t xml:space="preserve">09 ada 231, 232 ve 233 parsel numaralı taşınmazları kapsamaktadır. </w:t>
      </w:r>
    </w:p>
    <w:p w:rsidR="002F41B9" w:rsidRPr="00922672" w:rsidRDefault="000C09FA" w:rsidP="00922672">
      <w:pPr>
        <w:pStyle w:val="Standard"/>
        <w:snapToGrid w:val="0"/>
        <w:spacing w:before="120" w:after="120" w:line="276" w:lineRule="auto"/>
        <w:ind w:firstLine="709"/>
        <w:jc w:val="both"/>
        <w:rPr>
          <w:rFonts w:ascii="Arial" w:eastAsia="Batang, 바탕" w:hAnsi="Arial" w:cs="Arial"/>
          <w:color w:val="000000"/>
          <w:sz w:val="22"/>
          <w:szCs w:val="22"/>
        </w:rPr>
      </w:pPr>
      <w:r>
        <w:rPr>
          <w:rFonts w:ascii="Arial" w:eastAsia="Batang, 바탕" w:hAnsi="Arial" w:cs="Arial"/>
          <w:color w:val="000000"/>
          <w:sz w:val="22"/>
          <w:szCs w:val="22"/>
        </w:rPr>
        <w:t xml:space="preserve">Planlama alanı Bodrum-Milas yolu üzerinde yer almaktadır. Söz konusu alan İTRF 3° (derece) koordinat sisteminde düşeyde; 4 126 700 – 4 127 200, yatayda; 560 500 – 561 500 koordinatlarında konumludur. </w:t>
      </w:r>
    </w:p>
    <w:p w:rsidR="002F41B9" w:rsidRDefault="000C09FA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Batang, 바탕" w:hAnsi="Arial" w:cs="Arial"/>
          <w:b/>
          <w:bCs/>
          <w:i/>
          <w:iCs/>
          <w:color w:val="000000"/>
          <w:sz w:val="22"/>
          <w:szCs w:val="22"/>
        </w:rPr>
        <w:t>PLANLAMA ALANININ GOOGLE EARTH GÖRÜNTÜSÜ</w:t>
      </w:r>
    </w:p>
    <w:p w:rsidR="00A73A05" w:rsidRDefault="00A73A05" w:rsidP="00D14C43">
      <w:pPr>
        <w:pStyle w:val="Standard"/>
        <w:snapToGrid w:val="0"/>
        <w:spacing w:before="120" w:after="120" w:line="276" w:lineRule="auto"/>
        <w:jc w:val="center"/>
      </w:pPr>
      <w:r>
        <w:rPr>
          <w:noProof/>
          <w:lang w:eastAsia="tr-TR" w:bidi="ar-SA"/>
        </w:rPr>
        <w:drawing>
          <wp:inline distT="0" distB="0" distL="0" distR="0" wp14:anchorId="08E4A739" wp14:editId="46EFE0CA">
            <wp:extent cx="4153022" cy="5971233"/>
            <wp:effectExtent l="5397" t="0" r="5398" b="5397"/>
            <wp:docPr id="16" name="grafikl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ler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4" t="9055" r="1932" b="7277"/>
                    <a:stretch/>
                  </pic:blipFill>
                  <pic:spPr bwMode="auto">
                    <a:xfrm rot="5400000">
                      <a:off x="0" y="0"/>
                      <a:ext cx="4155812" cy="597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8A" w:rsidRDefault="0097448A">
      <w:pPr>
        <w:pStyle w:val="Standard"/>
        <w:snapToGrid w:val="0"/>
        <w:spacing w:before="120" w:after="120" w:line="276" w:lineRule="auto"/>
        <w:ind w:firstLine="33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2F41B9" w:rsidRPr="0097448A" w:rsidRDefault="0097448A" w:rsidP="0097448A">
      <w:pPr>
        <w:pStyle w:val="Standard"/>
        <w:snapToGrid w:val="0"/>
        <w:spacing w:before="120" w:after="120" w:line="276" w:lineRule="auto"/>
        <w:jc w:val="both"/>
      </w:pPr>
      <w:r w:rsidRPr="0097448A">
        <w:rPr>
          <w:rFonts w:ascii="Arial" w:eastAsia="Batang, 바탕" w:hAnsi="Arial" w:cs="Arial"/>
          <w:b/>
          <w:bCs/>
          <w:iCs/>
          <w:color w:val="000000"/>
          <w:sz w:val="22"/>
          <w:szCs w:val="22"/>
        </w:rPr>
        <w:t>I-2.</w:t>
      </w:r>
      <w:r w:rsidR="000C09FA" w:rsidRPr="0097448A">
        <w:rPr>
          <w:rFonts w:ascii="Arial" w:eastAsia="Batang, 바탕" w:hAnsi="Arial" w:cs="Arial"/>
          <w:b/>
          <w:bCs/>
          <w:iCs/>
          <w:color w:val="000000"/>
          <w:sz w:val="22"/>
          <w:szCs w:val="22"/>
        </w:rPr>
        <w:t xml:space="preserve"> </w:t>
      </w:r>
      <w:r w:rsidR="00D30A9A" w:rsidRPr="0097448A">
        <w:rPr>
          <w:rFonts w:ascii="Arial" w:eastAsia="Batang, 바탕" w:hAnsi="Arial" w:cs="Arial"/>
          <w:b/>
          <w:bCs/>
          <w:iCs/>
          <w:color w:val="000000"/>
          <w:sz w:val="22"/>
          <w:szCs w:val="22"/>
        </w:rPr>
        <w:t>PLANLAMA ALANININ ALT ÖLÇEKLİ İMAR PLANLARI</w:t>
      </w:r>
    </w:p>
    <w:p w:rsidR="00D14C43" w:rsidRDefault="00D30A9A" w:rsidP="00D30A9A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color w:val="000000"/>
          <w:sz w:val="22"/>
          <w:szCs w:val="22"/>
        </w:rPr>
      </w:pPr>
      <w:r>
        <w:rPr>
          <w:rFonts w:ascii="Arial" w:eastAsia="Batang, 바탕" w:hAnsi="Arial" w:cs="Arial"/>
          <w:color w:val="000000"/>
          <w:sz w:val="22"/>
          <w:szCs w:val="22"/>
        </w:rPr>
        <w:tab/>
      </w:r>
      <w:proofErr w:type="gramStart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 xml:space="preserve">Muğla İli, Milas İlçesi, Avşar Mahallesi sınırları içerisinde yer alan 109 ada 231, 232 ve 233 parsel numaralı taşınmazlar üzerinde toplam 2,99754 </w:t>
      </w:r>
      <w:proofErr w:type="spellStart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>MWm</w:t>
      </w:r>
      <w:proofErr w:type="spellEnd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 xml:space="preserve"> (0,99918 MWm+0,99918 </w:t>
      </w:r>
      <w:proofErr w:type="spellStart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>MWm+0,99918</w:t>
      </w:r>
      <w:proofErr w:type="spellEnd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 xml:space="preserve"> </w:t>
      </w:r>
      <w:proofErr w:type="spellStart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>MWm</w:t>
      </w:r>
      <w:proofErr w:type="spellEnd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 xml:space="preserve">) kurulu güce sahip 3 farklı Yenilenebilir Enerji Kaynaklarına Dayalı Üretim Tesisi Alanı (Güneş Enerji Santrali) yapılması amacıyla hazırlanan “Enerji Üretim Alanı (Güneş Enerji Santrali)” ve 10 m genişliğinde taşıt yolu ve genel otopark alanı kullanım kararlarına yönelik hazırlanan 1/5000 ölçekli Nazım İmar Planı, Emsal (E)=0,70 ve </w:t>
      </w:r>
      <w:proofErr w:type="spellStart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>Yençok</w:t>
      </w:r>
      <w:proofErr w:type="spellEnd"/>
      <w:r w:rsidR="00922672" w:rsidRPr="00922672">
        <w:rPr>
          <w:rFonts w:ascii="Arial" w:eastAsia="Batang, 바탕" w:hAnsi="Arial" w:cs="Arial"/>
          <w:color w:val="000000"/>
          <w:sz w:val="22"/>
          <w:szCs w:val="22"/>
        </w:rPr>
        <w:t>=6.50 metre (Güneş Panelleri ile Teknik Altyapı, İdari Tesis vb. Güneş Enerji Santralinin işleyişi için gerekli olan diğer yapılaşmalar için) yapılaşma koşullu ifraz hattı ile birbirlerinden ayrılmış 3 adet “Yenilenebilir Enerji Kaynaklarına Dayalı Üretim Tesis Alanı (Güneş Enerji santrali), 10 m genişliğinde taşıt yolu ve genel otopark alanı kullanım kararlarına yönelik hazırlanan 1/1000 ölçekli Uygulama İmar Planı</w:t>
      </w:r>
      <w:r w:rsidR="00922672">
        <w:rPr>
          <w:rFonts w:ascii="Arial" w:eastAsia="Batang, 바탕" w:hAnsi="Arial" w:cs="Arial"/>
          <w:color w:val="000000"/>
          <w:sz w:val="22"/>
          <w:szCs w:val="22"/>
        </w:rPr>
        <w:t xml:space="preserve"> </w:t>
      </w:r>
      <w:r>
        <w:rPr>
          <w:rFonts w:ascii="Arial" w:eastAsia="Batang, 바탕" w:hAnsi="Arial" w:cs="Arial"/>
          <w:color w:val="000000"/>
          <w:sz w:val="22"/>
          <w:szCs w:val="22"/>
        </w:rPr>
        <w:t>3194 sayılı İmar Kanunu’nun 9. Maddesi ile 1 Numaralı Cumhurbaşkanlığı Kararnamesinin 102(k) maddesi kapsamında değerlendirilmiş ve Bakanlık Makamınca uygun görülerek onaylanmış</w:t>
      </w:r>
      <w:r w:rsidR="00922672">
        <w:rPr>
          <w:rFonts w:ascii="Arial" w:eastAsia="Batang, 바탕" w:hAnsi="Arial" w:cs="Arial"/>
          <w:color w:val="000000"/>
          <w:sz w:val="22"/>
          <w:szCs w:val="22"/>
        </w:rPr>
        <w:t xml:space="preserve">tır. </w:t>
      </w:r>
      <w:proofErr w:type="gramEnd"/>
    </w:p>
    <w:p w:rsidR="00922672" w:rsidRDefault="00922672" w:rsidP="000016F2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color w:val="000000"/>
          <w:sz w:val="22"/>
          <w:szCs w:val="22"/>
        </w:rPr>
      </w:pPr>
    </w:p>
    <w:p w:rsidR="00922672" w:rsidRDefault="00922672" w:rsidP="000016F2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color w:val="000000"/>
          <w:sz w:val="22"/>
          <w:szCs w:val="22"/>
        </w:rPr>
      </w:pPr>
    </w:p>
    <w:p w:rsidR="000016F2" w:rsidRDefault="000016F2" w:rsidP="000016F2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b/>
          <w:bCs/>
          <w:color w:val="000000"/>
          <w:sz w:val="22"/>
          <w:szCs w:val="22"/>
        </w:rPr>
      </w:pPr>
      <w:r>
        <w:rPr>
          <w:rFonts w:ascii="Arial" w:eastAsia="Batang, 바탕" w:hAnsi="Arial" w:cs="Arial"/>
          <w:b/>
          <w:bCs/>
          <w:color w:val="000000"/>
          <w:sz w:val="22"/>
          <w:szCs w:val="22"/>
        </w:rPr>
        <w:t>Onaylı 1/5000 Ölçekli Nazım İmar Planı</w:t>
      </w:r>
    </w:p>
    <w:p w:rsidR="00E9197B" w:rsidRDefault="0097448A">
      <w:pPr>
        <w:pStyle w:val="Standard"/>
        <w:snapToGrid w:val="0"/>
        <w:spacing w:before="120" w:after="120" w:line="276" w:lineRule="auto"/>
        <w:jc w:val="both"/>
        <w:rPr>
          <w:rFonts w:ascii="Arial" w:eastAsia="ArialMT" w:hAnsi="Arial" w:cs="Arial"/>
          <w:color w:val="800000"/>
          <w:sz w:val="22"/>
          <w:szCs w:val="22"/>
        </w:rPr>
      </w:pPr>
      <w:r w:rsidRPr="007057E7">
        <w:rPr>
          <w:rFonts w:ascii="Arial" w:eastAsia="Batang" w:hAnsi="Arial" w:cs="Arial"/>
          <w:b/>
          <w:bCs/>
          <w:i/>
          <w:noProof/>
          <w:sz w:val="22"/>
          <w:szCs w:val="22"/>
          <w:lang w:eastAsia="tr-TR" w:bidi="ar-SA"/>
        </w:rPr>
        <w:drawing>
          <wp:inline distT="0" distB="0" distL="0" distR="0" wp14:anchorId="552819AB" wp14:editId="7E6D8D02">
            <wp:extent cx="5391150" cy="3809839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00_planS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599" cy="384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F2" w:rsidRDefault="000016F2">
      <w:pPr>
        <w:pStyle w:val="Standard"/>
        <w:snapToGrid w:val="0"/>
        <w:spacing w:before="120" w:after="120" w:line="276" w:lineRule="auto"/>
        <w:jc w:val="both"/>
        <w:rPr>
          <w:rFonts w:ascii="Arial" w:eastAsia="ArialMT" w:hAnsi="Arial" w:cs="Arial"/>
          <w:color w:val="800000"/>
          <w:sz w:val="22"/>
          <w:szCs w:val="22"/>
        </w:rPr>
      </w:pPr>
    </w:p>
    <w:p w:rsidR="000016F2" w:rsidRDefault="000016F2" w:rsidP="000016F2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b/>
          <w:bCs/>
          <w:color w:val="000000"/>
          <w:sz w:val="22"/>
          <w:szCs w:val="22"/>
        </w:rPr>
      </w:pPr>
    </w:p>
    <w:p w:rsidR="000016F2" w:rsidRDefault="000016F2" w:rsidP="000016F2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b/>
          <w:bCs/>
          <w:color w:val="000000"/>
          <w:sz w:val="22"/>
          <w:szCs w:val="22"/>
        </w:rPr>
      </w:pPr>
      <w:r>
        <w:rPr>
          <w:rFonts w:ascii="Arial" w:eastAsia="Batang, 바탕" w:hAnsi="Arial" w:cs="Arial"/>
          <w:b/>
          <w:bCs/>
          <w:color w:val="000000"/>
          <w:sz w:val="22"/>
          <w:szCs w:val="22"/>
        </w:rPr>
        <w:t>Onaylı 1/1000 Ölçekli Uygulama İmar Planı</w:t>
      </w:r>
    </w:p>
    <w:p w:rsidR="0097448A" w:rsidRDefault="0097448A">
      <w:pPr>
        <w:pStyle w:val="Standard"/>
        <w:snapToGrid w:val="0"/>
        <w:spacing w:before="120" w:after="120" w:line="276" w:lineRule="auto"/>
        <w:jc w:val="both"/>
        <w:rPr>
          <w:rFonts w:ascii="Arial" w:eastAsia="Batang, 바탕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Times New Roman"/>
          <w:noProof/>
          <w:color w:val="000000"/>
          <w:sz w:val="22"/>
          <w:szCs w:val="22"/>
          <w:lang w:eastAsia="tr-TR" w:bidi="ar-SA"/>
        </w:rPr>
        <w:drawing>
          <wp:inline distT="0" distB="0" distL="0" distR="0" wp14:anchorId="64DF4DDA" wp14:editId="65BA94BC">
            <wp:extent cx="5238750" cy="370476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00SONN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738" cy="370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1B9" w:rsidRDefault="00D14C43">
      <w:pPr>
        <w:pStyle w:val="Standard"/>
        <w:snapToGrid w:val="0"/>
        <w:spacing w:before="120" w:after="120" w:line="276" w:lineRule="auto"/>
        <w:jc w:val="both"/>
      </w:pPr>
      <w:r>
        <w:rPr>
          <w:rFonts w:ascii="Arial" w:eastAsia="Batang, 바탕" w:hAnsi="Arial" w:cs="Arial"/>
          <w:b/>
          <w:bCs/>
          <w:color w:val="000000"/>
          <w:sz w:val="22"/>
          <w:szCs w:val="22"/>
        </w:rPr>
        <w:lastRenderedPageBreak/>
        <w:t>I-</w:t>
      </w:r>
      <w:r w:rsidR="0097448A">
        <w:rPr>
          <w:rFonts w:ascii="Arial" w:eastAsia="Batang, 바탕" w:hAnsi="Arial" w:cs="Arial"/>
          <w:b/>
          <w:bCs/>
          <w:color w:val="000000"/>
          <w:sz w:val="22"/>
          <w:szCs w:val="22"/>
        </w:rPr>
        <w:t>3</w:t>
      </w:r>
      <w:r w:rsidR="000C09FA">
        <w:rPr>
          <w:rFonts w:ascii="Arial" w:eastAsia="Batang, 바탕" w:hAnsi="Arial" w:cs="Arial"/>
          <w:b/>
          <w:bCs/>
          <w:color w:val="000000"/>
          <w:sz w:val="22"/>
          <w:szCs w:val="22"/>
        </w:rPr>
        <w:t>.PLAN TEKLİFİ</w:t>
      </w:r>
    </w:p>
    <w:p w:rsidR="002F41B9" w:rsidRDefault="000C09FA">
      <w:pPr>
        <w:pStyle w:val="Textbody"/>
        <w:spacing w:before="119" w:after="119" w:line="276" w:lineRule="auto"/>
        <w:jc w:val="both"/>
        <w:rPr>
          <w:rFonts w:ascii="Arial" w:eastAsia="Batang, 바탕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DE164B">
        <w:rPr>
          <w:rFonts w:ascii="Arial" w:eastAsia="Batang, 바탕" w:hAnsi="Arial" w:cs="Arial"/>
          <w:color w:val="000000"/>
          <w:sz w:val="22"/>
          <w:szCs w:val="22"/>
        </w:rPr>
        <w:t>Planlama alanına yönelik</w:t>
      </w:r>
      <w:r>
        <w:rPr>
          <w:rFonts w:ascii="Arial" w:eastAsia="Batang, 바탕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Batang, 바탕" w:hAnsi="Arial" w:cs="Arial"/>
          <w:color w:val="000000"/>
          <w:sz w:val="22"/>
          <w:szCs w:val="22"/>
        </w:rPr>
        <w:t>Yenilenebilir</w:t>
      </w:r>
      <w:proofErr w:type="gramEnd"/>
      <w:r>
        <w:rPr>
          <w:rFonts w:ascii="Arial" w:eastAsia="Batang, 바탕" w:hAnsi="Arial" w:cs="Arial"/>
          <w:color w:val="000000"/>
          <w:sz w:val="22"/>
          <w:szCs w:val="22"/>
        </w:rPr>
        <w:t xml:space="preserve"> Enerji Kaynaklarına Dayalı Üretim Tesisi Alanı “Güneş Enerji Santrali” amaçlı 1/1000 ölçekli Uygulama İmar Planı</w:t>
      </w:r>
      <w:r w:rsidR="00DE164B">
        <w:rPr>
          <w:rFonts w:ascii="Arial" w:eastAsia="Batang, 바탕" w:hAnsi="Arial" w:cs="Arial"/>
          <w:color w:val="000000"/>
          <w:sz w:val="22"/>
          <w:szCs w:val="22"/>
        </w:rPr>
        <w:t>, 3194 sayılı İmar Kanunu’nun 9. Maddesi ile 1 Numaralı Cumhurbaşkanlığı Kararnamesinin 102(k) maddesi kapsamında değerlendirilmiş ve Bakanlık Makamınca uygun görülerek onaylanmış, 27/03/2024 tarihinde 30 gün süre ile askıya çıkarılmıştır. Askı itirazları kapsamında onaylanan planda birtakım değişiklikler yapılması gerekmiştir.</w:t>
      </w:r>
    </w:p>
    <w:p w:rsidR="00722237" w:rsidRPr="00C327EE" w:rsidRDefault="00C327EE" w:rsidP="00C327EE">
      <w:pPr>
        <w:pStyle w:val="ListeParagraf"/>
        <w:numPr>
          <w:ilvl w:val="0"/>
          <w:numId w:val="7"/>
        </w:numPr>
        <w:spacing w:before="119" w:after="119" w:line="276" w:lineRule="auto"/>
        <w:jc w:val="both"/>
        <w:rPr>
          <w:rFonts w:ascii="Arial" w:eastAsia="Arial-BoldMT" w:hAnsi="Arial" w:cs="Arial-BoldMT"/>
          <w:bCs/>
          <w:color w:val="000000"/>
          <w:sz w:val="22"/>
          <w:szCs w:val="22"/>
        </w:rPr>
      </w:pPr>
      <w:r w:rsidRPr="00C327EE">
        <w:rPr>
          <w:rFonts w:ascii="Arial" w:eastAsia="Arial-BoldMT" w:hAnsi="Arial" w:cs="Arial-BoldMT"/>
          <w:bCs/>
          <w:color w:val="000000"/>
          <w:sz w:val="22"/>
          <w:szCs w:val="22"/>
        </w:rPr>
        <w:t xml:space="preserve">Kurulması planlanan 3 farklı </w:t>
      </w:r>
      <w:proofErr w:type="gramStart"/>
      <w:r w:rsidRPr="00C327EE">
        <w:rPr>
          <w:rFonts w:ascii="Arial" w:eastAsia="Arial-BoldMT" w:hAnsi="Arial" w:cs="Arial-BoldMT"/>
          <w:bCs/>
          <w:color w:val="000000"/>
          <w:sz w:val="22"/>
          <w:szCs w:val="22"/>
        </w:rPr>
        <w:t>Yenilenebilir</w:t>
      </w:r>
      <w:proofErr w:type="gramEnd"/>
      <w:r w:rsidRPr="00C327EE">
        <w:rPr>
          <w:rFonts w:ascii="Arial" w:eastAsia="Arial-BoldMT" w:hAnsi="Arial" w:cs="Arial-BoldMT"/>
          <w:bCs/>
          <w:color w:val="000000"/>
          <w:sz w:val="22"/>
          <w:szCs w:val="22"/>
        </w:rPr>
        <w:t xml:space="preserve"> Enerji Kaynaklarına Dayalı Üretim Tesisi Alanının (Güneş Enerji Santrali) birbirlerine cepheli kısımlarından 5’er metre olacak şekilde yapı yaklaşma mesafesi </w:t>
      </w:r>
      <w:r w:rsidR="00AF69D5" w:rsidRPr="00C327EE">
        <w:rPr>
          <w:rFonts w:ascii="Arial" w:eastAsia="Arial-BoldMT" w:hAnsi="Arial" w:cs="Arial-BoldMT"/>
          <w:bCs/>
          <w:color w:val="000000"/>
          <w:sz w:val="22"/>
          <w:szCs w:val="22"/>
        </w:rPr>
        <w:t>bırakılm</w:t>
      </w:r>
      <w:r w:rsidR="00113515" w:rsidRPr="00C327EE">
        <w:rPr>
          <w:rFonts w:ascii="Arial" w:eastAsia="Arial-BoldMT" w:hAnsi="Arial" w:cs="Arial-BoldMT"/>
          <w:bCs/>
          <w:color w:val="000000"/>
          <w:sz w:val="22"/>
          <w:szCs w:val="22"/>
        </w:rPr>
        <w:t>ıştır</w:t>
      </w:r>
      <w:r w:rsidR="003F4138" w:rsidRPr="00C327EE">
        <w:rPr>
          <w:rFonts w:ascii="Arial" w:eastAsia="Arial-BoldMT" w:hAnsi="Arial" w:cs="Arial-BoldMT"/>
          <w:bCs/>
          <w:color w:val="000000"/>
          <w:sz w:val="22"/>
          <w:szCs w:val="22"/>
        </w:rPr>
        <w:t>.</w:t>
      </w:r>
    </w:p>
    <w:p w:rsidR="002F41B9" w:rsidRPr="000A2ACC" w:rsidRDefault="000A2ACC" w:rsidP="007C3328">
      <w:pPr>
        <w:pStyle w:val="ListeParagraf"/>
        <w:numPr>
          <w:ilvl w:val="0"/>
          <w:numId w:val="7"/>
        </w:numPr>
        <w:spacing w:before="119" w:after="119" w:line="276" w:lineRule="auto"/>
        <w:jc w:val="both"/>
        <w:rPr>
          <w:rFonts w:ascii="Arial" w:eastAsia="Arial-BoldMT" w:hAnsi="Arial" w:cs="Arial-BoldMT"/>
          <w:bCs/>
          <w:color w:val="000000"/>
          <w:sz w:val="22"/>
          <w:szCs w:val="22"/>
        </w:rPr>
      </w:pPr>
      <w:proofErr w:type="gramStart"/>
      <w:r w:rsidRPr="000A2ACC">
        <w:rPr>
          <w:rFonts w:ascii="Arial" w:eastAsia="Arial-BoldMT" w:hAnsi="Arial" w:cs="Arial-BoldMT"/>
          <w:bCs/>
          <w:i/>
          <w:color w:val="000000"/>
          <w:sz w:val="22"/>
          <w:szCs w:val="22"/>
        </w:rPr>
        <w:t xml:space="preserve">“Planlama alanının yakın çevresinde içme kullanma suyu şebeke hattı ve </w:t>
      </w:r>
      <w:proofErr w:type="spellStart"/>
      <w:r w:rsidRPr="000A2ACC">
        <w:rPr>
          <w:rFonts w:ascii="Arial" w:eastAsia="Arial-BoldMT" w:hAnsi="Arial" w:cs="Arial-BoldMT"/>
          <w:bCs/>
          <w:i/>
          <w:color w:val="000000"/>
          <w:sz w:val="22"/>
          <w:szCs w:val="22"/>
        </w:rPr>
        <w:t>atıksu</w:t>
      </w:r>
      <w:proofErr w:type="spellEnd"/>
      <w:r w:rsidRPr="000A2ACC">
        <w:rPr>
          <w:rFonts w:ascii="Arial" w:eastAsia="Arial-BoldMT" w:hAnsi="Arial" w:cs="Arial-BoldMT"/>
          <w:bCs/>
          <w:i/>
          <w:color w:val="000000"/>
          <w:sz w:val="22"/>
          <w:szCs w:val="22"/>
        </w:rPr>
        <w:t xml:space="preserve"> (kanalizasyon) şebekesi bulunmamakta olup, geçici bir süreli bile olsa kamu kaynaklarının etkin, ekonomik ve efektif kullanılması, yatırım ve hizmet sürekliliğinin sağlanması amacıyla planlama alanının içme kullanma suyu, </w:t>
      </w:r>
      <w:proofErr w:type="spellStart"/>
      <w:r w:rsidRPr="000A2ACC">
        <w:rPr>
          <w:rFonts w:ascii="Arial" w:eastAsia="Arial-BoldMT" w:hAnsi="Arial" w:cs="Arial-BoldMT"/>
          <w:bCs/>
          <w:i/>
          <w:color w:val="000000"/>
          <w:sz w:val="22"/>
          <w:szCs w:val="22"/>
        </w:rPr>
        <w:t>atıksu</w:t>
      </w:r>
      <w:proofErr w:type="spellEnd"/>
      <w:r w:rsidRPr="000A2ACC">
        <w:rPr>
          <w:rFonts w:ascii="Arial" w:eastAsia="Arial-BoldMT" w:hAnsi="Arial" w:cs="Arial-BoldMT"/>
          <w:bCs/>
          <w:i/>
          <w:color w:val="000000"/>
          <w:sz w:val="22"/>
          <w:szCs w:val="22"/>
        </w:rPr>
        <w:t xml:space="preserve"> ve yağmursuyu </w:t>
      </w:r>
      <w:proofErr w:type="spellStart"/>
      <w:r w:rsidRPr="000A2ACC">
        <w:rPr>
          <w:rFonts w:ascii="Arial" w:eastAsia="Arial-BoldMT" w:hAnsi="Arial" w:cs="Arial-BoldMT"/>
          <w:bCs/>
          <w:i/>
          <w:color w:val="000000"/>
          <w:sz w:val="22"/>
          <w:szCs w:val="22"/>
        </w:rPr>
        <w:t>bertarafı</w:t>
      </w:r>
      <w:proofErr w:type="spellEnd"/>
      <w:r w:rsidRPr="000A2ACC">
        <w:rPr>
          <w:rFonts w:ascii="Arial" w:eastAsia="Arial-BoldMT" w:hAnsi="Arial" w:cs="Arial-BoldMT"/>
          <w:bCs/>
          <w:i/>
          <w:color w:val="000000"/>
          <w:sz w:val="22"/>
          <w:szCs w:val="22"/>
        </w:rPr>
        <w:t xml:space="preserve"> yatırımcı kuruluş tarafından karşılanacaktır.”</w:t>
      </w:r>
      <w:r w:rsidRPr="000A2ACC">
        <w:rPr>
          <w:rFonts w:ascii="Arial" w:eastAsia="Arial-BoldMT" w:hAnsi="Arial" w:cs="Arial-BoldMT"/>
          <w:bCs/>
          <w:color w:val="000000"/>
          <w:sz w:val="22"/>
          <w:szCs w:val="22"/>
        </w:rPr>
        <w:t xml:space="preserve"> </w:t>
      </w:r>
      <w:r>
        <w:rPr>
          <w:rFonts w:ascii="Arial" w:eastAsia="Arial-BoldMT" w:hAnsi="Arial" w:cs="Arial-BoldMT"/>
          <w:bCs/>
          <w:color w:val="000000"/>
          <w:sz w:val="22"/>
          <w:szCs w:val="22"/>
        </w:rPr>
        <w:t xml:space="preserve">şeklindeki </w:t>
      </w:r>
      <w:r w:rsidR="00AF69D5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plan notu </w:t>
      </w:r>
      <w:r w:rsidR="00722237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1/1000 ölçekli Uygulama İmar Planı notları</w:t>
      </w:r>
      <w:r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nın</w:t>
      </w:r>
      <w:r w:rsidR="00AB025C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 </w:t>
      </w:r>
      <w:r w:rsidR="00722237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“Özel Hükümler” başlığı al</w:t>
      </w:r>
      <w:r w:rsidR="0097448A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tında 10. Madde olarak eklenmiş ve plan değişikliği onama sınırı içine alınmıştır.</w:t>
      </w:r>
      <w:r w:rsidR="00722237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gramEnd"/>
      <w:r w:rsidR="0097448A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E</w:t>
      </w:r>
      <w:r w:rsidR="00722237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 xml:space="preserve">tkilenen diğer plan notlarının numaraları da </w:t>
      </w:r>
      <w:r w:rsidR="0097448A" w:rsidRPr="000A2ACC">
        <w:rPr>
          <w:rFonts w:ascii="Arial" w:hAnsi="Arial" w:cs="Arial"/>
          <w:iCs/>
          <w:color w:val="000000"/>
          <w:sz w:val="22"/>
          <w:szCs w:val="22"/>
          <w:shd w:val="clear" w:color="auto" w:fill="FFFFFF"/>
        </w:rPr>
        <w:t>yeniden numaralandırılmıştır.</w:t>
      </w:r>
    </w:p>
    <w:p w:rsidR="00D14C43" w:rsidRDefault="0097448A">
      <w:pPr>
        <w:pStyle w:val="Standard"/>
        <w:suppressAutoHyphens w:val="0"/>
        <w:autoSpaceDE w:val="0"/>
        <w:jc w:val="both"/>
        <w:rPr>
          <w:rFonts w:ascii="Arial" w:eastAsia="Batang, 바탕" w:hAnsi="Arial" w:cs="Arial"/>
          <w:color w:val="000000"/>
          <w:sz w:val="22"/>
          <w:szCs w:val="22"/>
        </w:rPr>
      </w:pPr>
      <w:r>
        <w:rPr>
          <w:rFonts w:ascii="Arial" w:eastAsia="Batang, 바탕" w:hAnsi="Arial" w:cs="Arial"/>
          <w:b/>
          <w:bCs/>
          <w:color w:val="000000"/>
          <w:sz w:val="22"/>
          <w:szCs w:val="22"/>
        </w:rPr>
        <w:tab/>
      </w:r>
      <w:r w:rsidRPr="0097448A">
        <w:rPr>
          <w:rFonts w:ascii="Arial" w:eastAsia="Batang, 바탕" w:hAnsi="Arial" w:cs="Arial"/>
          <w:bCs/>
          <w:color w:val="000000"/>
          <w:sz w:val="22"/>
          <w:szCs w:val="22"/>
        </w:rPr>
        <w:t>Hazırlanmış olan söz konusu</w:t>
      </w:r>
      <w:r>
        <w:rPr>
          <w:rFonts w:ascii="Arial" w:eastAsia="Batang, 바탕" w:hAnsi="Arial" w:cs="Arial"/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Batang, 바탕" w:hAnsi="Arial" w:cs="Arial"/>
          <w:color w:val="000000"/>
          <w:sz w:val="22"/>
          <w:szCs w:val="22"/>
        </w:rPr>
        <w:t>Yenilenebilir</w:t>
      </w:r>
      <w:proofErr w:type="gramEnd"/>
      <w:r>
        <w:rPr>
          <w:rFonts w:ascii="Arial" w:eastAsia="Batang, 바탕" w:hAnsi="Arial" w:cs="Arial"/>
          <w:color w:val="000000"/>
          <w:sz w:val="22"/>
          <w:szCs w:val="22"/>
        </w:rPr>
        <w:t xml:space="preserve"> Enerji Kaynaklarına Dayalı Üretim Tesisi Alanı “Güneş Enerji Santrali” amaçlı 1/1000 ölçekli Uygulama İmar Planı Değişikliği ile </w:t>
      </w:r>
      <w:r w:rsidR="00244A8B">
        <w:rPr>
          <w:rFonts w:ascii="Arial" w:eastAsia="Batang, 바탕" w:hAnsi="Arial" w:cs="Arial"/>
          <w:color w:val="000000"/>
          <w:sz w:val="22"/>
          <w:szCs w:val="22"/>
        </w:rPr>
        <w:t xml:space="preserve">toplam kurulu güç, </w:t>
      </w:r>
      <w:r>
        <w:rPr>
          <w:rFonts w:ascii="Arial" w:eastAsia="Batang, 바탕" w:hAnsi="Arial" w:cs="Arial"/>
          <w:color w:val="000000"/>
          <w:sz w:val="22"/>
          <w:szCs w:val="22"/>
        </w:rPr>
        <w:t>yapılaşma koşulları ve plan ana kararlarını etkileyecek bir değişiklik yapılmamıştır.</w:t>
      </w:r>
    </w:p>
    <w:p w:rsidR="00C327EE" w:rsidRDefault="00C327EE">
      <w:pPr>
        <w:pStyle w:val="Standard"/>
        <w:suppressAutoHyphens w:val="0"/>
        <w:autoSpaceDE w:val="0"/>
        <w:jc w:val="both"/>
        <w:rPr>
          <w:rFonts w:ascii="Arial" w:eastAsia="Batang, 바탕" w:hAnsi="Arial" w:cs="Arial"/>
          <w:color w:val="000000"/>
          <w:sz w:val="22"/>
          <w:szCs w:val="22"/>
        </w:rPr>
      </w:pPr>
    </w:p>
    <w:p w:rsidR="00C327EE" w:rsidRDefault="00C327EE" w:rsidP="00C327EE">
      <w:pPr>
        <w:pStyle w:val="Standard"/>
        <w:suppressAutoHyphens w:val="0"/>
        <w:autoSpaceDE w:val="0"/>
        <w:jc w:val="both"/>
        <w:rPr>
          <w:rFonts w:ascii="Arial" w:eastAsia="Batang, 바탕" w:hAnsi="Arial" w:cs="Arial"/>
          <w:b/>
          <w:bCs/>
          <w:color w:val="000000"/>
          <w:sz w:val="22"/>
          <w:szCs w:val="22"/>
        </w:rPr>
      </w:pPr>
      <w:r>
        <w:rPr>
          <w:rFonts w:ascii="Arial" w:eastAsia="Batang, 바탕" w:hAnsi="Arial" w:cs="Arial"/>
          <w:b/>
          <w:bCs/>
          <w:color w:val="000000"/>
          <w:sz w:val="22"/>
          <w:szCs w:val="22"/>
        </w:rPr>
        <w:t>Öneri 1/1000 Ölçekli Uygulama İmar Planı Değişikliği</w:t>
      </w:r>
    </w:p>
    <w:p w:rsidR="00D14C43" w:rsidRDefault="00820565">
      <w:pPr>
        <w:pStyle w:val="Standard"/>
        <w:suppressAutoHyphens w:val="0"/>
        <w:autoSpaceDE w:val="0"/>
        <w:jc w:val="both"/>
        <w:rPr>
          <w:rFonts w:ascii="Arial" w:eastAsia="Batang, 바탕" w:hAnsi="Arial" w:cs="Arial"/>
          <w:b/>
          <w:bCs/>
          <w:color w:val="000000"/>
          <w:sz w:val="22"/>
          <w:szCs w:val="22"/>
        </w:rPr>
      </w:pPr>
      <w:r>
        <w:rPr>
          <w:rFonts w:ascii="Arial" w:eastAsia="Batang, 바탕" w:hAnsi="Arial" w:cs="Arial"/>
          <w:b/>
          <w:bCs/>
          <w:noProof/>
          <w:color w:val="000000"/>
          <w:sz w:val="22"/>
          <w:szCs w:val="22"/>
          <w:lang w:eastAsia="tr-TR" w:bidi="ar-SA"/>
        </w:rPr>
        <w:drawing>
          <wp:inline distT="0" distB="0" distL="0" distR="0">
            <wp:extent cx="5762625" cy="4074666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1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10" cy="408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1B9" w:rsidRDefault="002F41B9">
      <w:pPr>
        <w:pStyle w:val="Standard"/>
        <w:autoSpaceDE w:val="0"/>
        <w:jc w:val="both"/>
        <w:rPr>
          <w:rFonts w:ascii="Arial" w:eastAsia="Batang, 바탕" w:hAnsi="Arial" w:cs="Arial"/>
          <w:b/>
          <w:bCs/>
          <w:color w:val="000000"/>
          <w:sz w:val="22"/>
          <w:szCs w:val="22"/>
        </w:rPr>
      </w:pPr>
    </w:p>
    <w:p w:rsidR="002F41B9" w:rsidRDefault="000C09FA">
      <w:pPr>
        <w:pStyle w:val="DzMetin1"/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                                                                     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  <w:t xml:space="preserve">   </w:t>
      </w:r>
      <w:r>
        <w:rPr>
          <w:rFonts w:ascii="Arial" w:hAnsi="Arial" w:cs="Arial"/>
          <w:b/>
          <w:color w:val="000000"/>
          <w:sz w:val="22"/>
          <w:szCs w:val="22"/>
        </w:rPr>
        <w:tab/>
        <w:t xml:space="preserve">   Barış ÇERÇİ</w:t>
      </w:r>
    </w:p>
    <w:p w:rsidR="002F41B9" w:rsidRPr="001038EE" w:rsidRDefault="000C09FA" w:rsidP="001038EE">
      <w:pPr>
        <w:pStyle w:val="DzMetin1"/>
        <w:snapToGrid w:val="0"/>
        <w:spacing w:line="276" w:lineRule="auto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 xml:space="preserve">         Şehir Plancısı(Y.T.Ü.)</w:t>
      </w:r>
    </w:p>
    <w:sectPr w:rsidR="002F41B9" w:rsidRPr="001038EE" w:rsidSect="00E9197B">
      <w:pgSz w:w="11906" w:h="16838"/>
      <w:pgMar w:top="1453" w:right="850" w:bottom="708" w:left="107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74B" w:rsidRDefault="0070274B">
      <w:pPr>
        <w:spacing w:line="240" w:lineRule="auto"/>
      </w:pPr>
      <w:r>
        <w:separator/>
      </w:r>
    </w:p>
  </w:endnote>
  <w:endnote w:type="continuationSeparator" w:id="0">
    <w:p w:rsidR="0070274B" w:rsidRDefault="0070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, 'Calisto MT'">
    <w:charset w:val="00"/>
    <w:family w:val="roman"/>
    <w:pitch w:val="variable"/>
  </w:font>
  <w:font w:name="OpenSymbol, 'Arial Unicode MS'">
    <w:charset w:val="00"/>
    <w:family w:val="auto"/>
    <w:pitch w:val="variable"/>
  </w:font>
  <w:font w:name="ArialMT">
    <w:altName w:val="Arial"/>
    <w:charset w:val="00"/>
    <w:family w:val="swiss"/>
    <w:pitch w:val="default"/>
  </w:font>
  <w:font w:name="Arial, sans-serif">
    <w:altName w:val="Times New Roman"/>
    <w:charset w:val="00"/>
    <w:family w:val="auto"/>
    <w:pitch w:val="default"/>
  </w:font>
  <w:font w:name="Batang, 바탕">
    <w:charset w:val="00"/>
    <w:family w:val="auto"/>
    <w:pitch w:val="variable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Arial-BoldMT"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97B" w:rsidRDefault="00E9197B">
    <w:pPr>
      <w:pStyle w:val="AltBilgi0"/>
      <w:jc w:val="center"/>
    </w:pPr>
    <w:r>
      <w:fldChar w:fldCharType="begin"/>
    </w:r>
    <w:r>
      <w:instrText>PAGE   \* MERGEFORMAT</w:instrText>
    </w:r>
    <w:r>
      <w:fldChar w:fldCharType="separate"/>
    </w:r>
    <w:r w:rsidR="00820565">
      <w:rPr>
        <w:noProof/>
      </w:rPr>
      <w:t>5</w:t>
    </w:r>
    <w:r>
      <w:fldChar w:fldCharType="end"/>
    </w:r>
  </w:p>
  <w:p w:rsidR="000C09FA" w:rsidRDefault="000C09FA">
    <w:pPr>
      <w:pStyle w:val="AltBilgi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74B" w:rsidRDefault="0070274B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70274B" w:rsidRDefault="007027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05" w:rsidRDefault="000C09FA">
    <w:pPr>
      <w:pStyle w:val="Standard"/>
      <w:jc w:val="center"/>
      <w:rPr>
        <w:rFonts w:cs="Times New Roman"/>
        <w:sz w:val="20"/>
        <w:szCs w:val="20"/>
      </w:rPr>
    </w:pPr>
    <w:r>
      <w:rPr>
        <w:sz w:val="20"/>
        <w:szCs w:val="20"/>
      </w:rPr>
      <w:t xml:space="preserve">Muğla İli- Milas İlçesi-Avşar Mahallesi-109 </w:t>
    </w:r>
    <w:r w:rsidR="00E9197B">
      <w:rPr>
        <w:sz w:val="20"/>
        <w:szCs w:val="20"/>
      </w:rPr>
      <w:t xml:space="preserve">Ada-231, 232 ve 233 </w:t>
    </w:r>
    <w:r w:rsidR="00A73A05">
      <w:rPr>
        <w:sz w:val="20"/>
        <w:szCs w:val="20"/>
      </w:rPr>
      <w:t>Parseller Yenilenebilir</w:t>
    </w:r>
    <w:r>
      <w:rPr>
        <w:rFonts w:eastAsia="Batang, 바탕" w:cs="Arial"/>
        <w:color w:val="000000"/>
        <w:sz w:val="20"/>
        <w:szCs w:val="20"/>
      </w:rPr>
      <w:t xml:space="preserve"> Enerji Kaynaklarına Dayalı Üretim Tesisi Alanı</w:t>
    </w:r>
    <w:r>
      <w:rPr>
        <w:rFonts w:cs="Times New Roman"/>
        <w:sz w:val="20"/>
        <w:szCs w:val="20"/>
      </w:rPr>
      <w:t xml:space="preserve"> (Güneş Enerji Santrali-2,99754 MWM/0,99918+0,99918MWM+0,99918MWM )                          </w:t>
    </w:r>
  </w:p>
  <w:p w:rsidR="000C09FA" w:rsidRDefault="000C09FA">
    <w:pPr>
      <w:pStyle w:val="Standard"/>
      <w:jc w:val="center"/>
    </w:pPr>
    <w:r>
      <w:rPr>
        <w:rFonts w:cs="Times New Roman"/>
        <w:sz w:val="20"/>
        <w:szCs w:val="20"/>
      </w:rPr>
      <w:t xml:space="preserve">  </w:t>
    </w:r>
    <w:r>
      <w:rPr>
        <w:sz w:val="20"/>
        <w:szCs w:val="20"/>
      </w:rPr>
      <w:t>1/1000 Ölçekli Uygulama İmar Planı</w:t>
    </w:r>
    <w:r w:rsidR="00ED5A22">
      <w:rPr>
        <w:sz w:val="20"/>
        <w:szCs w:val="20"/>
      </w:rPr>
      <w:t xml:space="preserve"> Değişikliği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70880"/>
    <w:multiLevelType w:val="multilevel"/>
    <w:tmpl w:val="A2A2C732"/>
    <w:styleLink w:val="RTFNum4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F496EFE"/>
    <w:multiLevelType w:val="multilevel"/>
    <w:tmpl w:val="C24EA206"/>
    <w:styleLink w:val="RTF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305721D"/>
    <w:multiLevelType w:val="multilevel"/>
    <w:tmpl w:val="47B2F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387F1FF5"/>
    <w:multiLevelType w:val="hybridMultilevel"/>
    <w:tmpl w:val="F6629836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B0907CE"/>
    <w:multiLevelType w:val="multilevel"/>
    <w:tmpl w:val="49C2FDB0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453B331E"/>
    <w:multiLevelType w:val="multilevel"/>
    <w:tmpl w:val="6B0A00C6"/>
    <w:styleLink w:val="RTFNum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79340E48"/>
    <w:multiLevelType w:val="multilevel"/>
    <w:tmpl w:val="025E0CFC"/>
    <w:styleLink w:val="RTF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1B9"/>
    <w:rsid w:val="000016F2"/>
    <w:rsid w:val="000A2ACC"/>
    <w:rsid w:val="000C09FA"/>
    <w:rsid w:val="000E7A17"/>
    <w:rsid w:val="001038EE"/>
    <w:rsid w:val="00113515"/>
    <w:rsid w:val="001730F6"/>
    <w:rsid w:val="001C3B1F"/>
    <w:rsid w:val="00235DD2"/>
    <w:rsid w:val="00244A8B"/>
    <w:rsid w:val="002B691C"/>
    <w:rsid w:val="002F41B9"/>
    <w:rsid w:val="003F2BBA"/>
    <w:rsid w:val="003F4138"/>
    <w:rsid w:val="00471ACD"/>
    <w:rsid w:val="0050780E"/>
    <w:rsid w:val="00570F16"/>
    <w:rsid w:val="005E4EEC"/>
    <w:rsid w:val="005F4974"/>
    <w:rsid w:val="006B6180"/>
    <w:rsid w:val="006D023C"/>
    <w:rsid w:val="0070116E"/>
    <w:rsid w:val="0070274B"/>
    <w:rsid w:val="00722237"/>
    <w:rsid w:val="00734802"/>
    <w:rsid w:val="007A70FF"/>
    <w:rsid w:val="007B3229"/>
    <w:rsid w:val="007B6C79"/>
    <w:rsid w:val="00820565"/>
    <w:rsid w:val="008525C9"/>
    <w:rsid w:val="00922672"/>
    <w:rsid w:val="00962276"/>
    <w:rsid w:val="0097448A"/>
    <w:rsid w:val="00A73A05"/>
    <w:rsid w:val="00A97F2C"/>
    <w:rsid w:val="00AB025C"/>
    <w:rsid w:val="00AB7325"/>
    <w:rsid w:val="00AD743D"/>
    <w:rsid w:val="00AF69D5"/>
    <w:rsid w:val="00BF1089"/>
    <w:rsid w:val="00C327EE"/>
    <w:rsid w:val="00CC5E83"/>
    <w:rsid w:val="00D14C43"/>
    <w:rsid w:val="00D30A9A"/>
    <w:rsid w:val="00DE164B"/>
    <w:rsid w:val="00E27409"/>
    <w:rsid w:val="00E43CC3"/>
    <w:rsid w:val="00E9197B"/>
    <w:rsid w:val="00ED5A22"/>
    <w:rsid w:val="00F4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F3EB122-2492-4965-98A6-E2BF1B0B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uppressAutoHyphens/>
      <w:autoSpaceDN w:val="0"/>
      <w:spacing w:line="100" w:lineRule="atLeast"/>
      <w:textAlignment w:val="baseline"/>
    </w:pPr>
    <w:rPr>
      <w:rFonts w:cs="Mangal"/>
      <w:kern w:val="3"/>
      <w:sz w:val="24"/>
      <w:szCs w:val="24"/>
      <w:lang w:eastAsia="zh-C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spacing w:line="100" w:lineRule="atLeast"/>
      <w:textAlignment w:val="baseline"/>
    </w:pPr>
    <w:rPr>
      <w:rFonts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</w:style>
  <w:style w:type="paragraph" w:styleId="Liste">
    <w:name w:val="List"/>
    <w:basedOn w:val="Textbody"/>
  </w:style>
  <w:style w:type="paragraph" w:styleId="KonuBal">
    <w:name w:val="Title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ltyaz">
    <w:name w:val="Subtitle"/>
    <w:basedOn w:val="Heading"/>
    <w:next w:val="Textbody"/>
    <w:pPr>
      <w:jc w:val="center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ltKonuBal">
    <w:name w:val="Alt Konu Başlığı"/>
    <w:basedOn w:val="KonuBal"/>
    <w:next w:val="Textbody"/>
    <w:pPr>
      <w:jc w:val="center"/>
    </w:pPr>
    <w:rPr>
      <w:i/>
      <w:iCs/>
    </w:rPr>
  </w:style>
  <w:style w:type="paragraph" w:customStyle="1" w:styleId="stbilgi">
    <w:name w:val="Üstbilgi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</w:style>
  <w:style w:type="paragraph" w:customStyle="1" w:styleId="DzMetin2">
    <w:name w:val="Düz Metin2"/>
    <w:basedOn w:val="Standard"/>
    <w:pPr>
      <w:suppressAutoHyphens w:val="0"/>
    </w:pPr>
    <w:rPr>
      <w:rFonts w:ascii="Courier New" w:hAnsi="Courier New" w:cs="Courier New"/>
      <w:sz w:val="20"/>
    </w:rPr>
  </w:style>
  <w:style w:type="paragraph" w:customStyle="1" w:styleId="DzMetin1">
    <w:name w:val="Düz Metin1"/>
    <w:basedOn w:val="Standard"/>
    <w:rPr>
      <w:rFonts w:ascii="Courier New" w:hAnsi="Courier New" w:cs="Courier New"/>
      <w:sz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Altbilgi">
    <w:name w:val="Altbilgi"/>
    <w:basedOn w:val="Standard"/>
    <w:pPr>
      <w:suppressLineNumbers/>
      <w:tabs>
        <w:tab w:val="center" w:pos="4819"/>
        <w:tab w:val="right" w:pos="9638"/>
      </w:tabs>
    </w:pPr>
  </w:style>
  <w:style w:type="paragraph" w:styleId="stBilgi0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AltBilgi0">
    <w:name w:val="footer"/>
    <w:basedOn w:val="Standard"/>
    <w:link w:val="AltBilgi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basedOn w:val="Standard"/>
    <w:pPr>
      <w:suppressAutoHyphens w:val="0"/>
      <w:autoSpaceDE w:val="0"/>
    </w:pPr>
    <w:rPr>
      <w:rFonts w:eastAsia="Times New Roman" w:cs="Times New Roman"/>
      <w:color w:val="000000"/>
    </w:rPr>
  </w:style>
  <w:style w:type="paragraph" w:styleId="NormalWeb">
    <w:name w:val="Normal (Web)"/>
    <w:basedOn w:val="Standard"/>
    <w:pPr>
      <w:spacing w:before="100" w:after="119"/>
    </w:pPr>
    <w:rPr>
      <w:rFonts w:eastAsia="Times New Roman" w:cs="Times New Roman"/>
      <w:lang w:eastAsia="tr-TR"/>
    </w:rPr>
  </w:style>
  <w:style w:type="character" w:styleId="SayfaNumaras">
    <w:name w:val="page number"/>
    <w:rPr>
      <w:sz w:val="24"/>
    </w:rPr>
  </w:style>
  <w:style w:type="character" w:customStyle="1" w:styleId="WW8Num2z0">
    <w:name w:val="WW8Num2z0"/>
    <w:rPr>
      <w:rFonts w:ascii="Century, 'Calisto MT'" w:hAnsi="Century, 'Calisto MT'" w:cs="Times New Roman"/>
    </w:rPr>
  </w:style>
  <w:style w:type="character" w:customStyle="1" w:styleId="AltbilgiChar0">
    <w:name w:val="Altbilgi Char"/>
    <w:rPr>
      <w:szCs w:val="21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AltBilgiChar">
    <w:name w:val="Alt Bilgi Char"/>
    <w:link w:val="AltBilgi0"/>
    <w:uiPriority w:val="99"/>
    <w:rsid w:val="00E9197B"/>
    <w:rPr>
      <w:rFonts w:cs="Mangal"/>
    </w:rPr>
  </w:style>
  <w:style w:type="numbering" w:customStyle="1" w:styleId="WWNum1">
    <w:name w:val="WWNum1"/>
    <w:basedOn w:val="ListeYok"/>
    <w:pPr>
      <w:numPr>
        <w:numId w:val="1"/>
      </w:numPr>
    </w:pPr>
  </w:style>
  <w:style w:type="numbering" w:customStyle="1" w:styleId="RTFNum2">
    <w:name w:val="RTF_Num 2"/>
    <w:basedOn w:val="ListeYok"/>
    <w:pPr>
      <w:numPr>
        <w:numId w:val="2"/>
      </w:numPr>
    </w:pPr>
  </w:style>
  <w:style w:type="numbering" w:customStyle="1" w:styleId="RTFNum3">
    <w:name w:val="RTF_Num 3"/>
    <w:basedOn w:val="ListeYok"/>
    <w:pPr>
      <w:numPr>
        <w:numId w:val="3"/>
      </w:numPr>
    </w:pPr>
  </w:style>
  <w:style w:type="numbering" w:customStyle="1" w:styleId="RTFNum4">
    <w:name w:val="RTF_Num 4"/>
    <w:basedOn w:val="ListeYok"/>
    <w:pPr>
      <w:numPr>
        <w:numId w:val="4"/>
      </w:numPr>
    </w:pPr>
  </w:style>
  <w:style w:type="numbering" w:customStyle="1" w:styleId="RTFNum5">
    <w:name w:val="RTF_Num 5"/>
    <w:basedOn w:val="ListeYok"/>
    <w:pPr>
      <w:numPr>
        <w:numId w:val="5"/>
      </w:numPr>
    </w:pPr>
  </w:style>
  <w:style w:type="paragraph" w:styleId="ListeParagraf">
    <w:name w:val="List Paragraph"/>
    <w:basedOn w:val="Normal"/>
    <w:uiPriority w:val="34"/>
    <w:qFormat/>
    <w:rsid w:val="000A2ACC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286CC-39C4-4A34-875B-7656B381C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KARAHANLI</dc:creator>
  <cp:keywords/>
  <cp:lastModifiedBy>Ahmet KARAHANLI</cp:lastModifiedBy>
  <cp:revision>7</cp:revision>
  <cp:lastPrinted>2023-04-13T14:04:00Z</cp:lastPrinted>
  <dcterms:created xsi:type="dcterms:W3CDTF">2024-06-10T11:09:00Z</dcterms:created>
  <dcterms:modified xsi:type="dcterms:W3CDTF">2024-06-11T08:16:00Z</dcterms:modified>
</cp:coreProperties>
</file>