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03" w:rsidRPr="00DF207F" w:rsidRDefault="00BF5F03" w:rsidP="00BF5F03">
      <w:pPr>
        <w:jc w:val="center"/>
        <w:rPr>
          <w:b/>
        </w:rPr>
      </w:pPr>
      <w:r w:rsidRPr="00DF207F">
        <w:rPr>
          <w:b/>
        </w:rPr>
        <w:t>KIYI KANUNUNUN UYGULANMASINA DAİR YÖNETMELİKTE DEĞİŞİKLİK YAPILDI</w:t>
      </w:r>
    </w:p>
    <w:p w:rsidR="00BF5F03" w:rsidRDefault="00BF5F03" w:rsidP="00BF5F03"/>
    <w:p w:rsidR="00BF5F03" w:rsidRPr="00DF207F" w:rsidRDefault="00BF5F03" w:rsidP="00BF5F03">
      <w:pPr>
        <w:jc w:val="both"/>
        <w:rPr>
          <w:rFonts w:ascii="Times New Roman" w:hAnsi="Times New Roman"/>
          <w:sz w:val="24"/>
          <w:szCs w:val="24"/>
        </w:rPr>
      </w:pPr>
      <w:r w:rsidRPr="00DF207F">
        <w:rPr>
          <w:rFonts w:ascii="Times New Roman" w:hAnsi="Times New Roman"/>
          <w:sz w:val="24"/>
          <w:szCs w:val="24"/>
        </w:rPr>
        <w:t>Kıyı Kanununun Uygulanmasına Dair Yönetmelikte değişiklik yapılarak dolgu alanlarında ibadet yeri yapımı olanağı getirilmiştir.</w:t>
      </w:r>
      <w:r>
        <w:rPr>
          <w:rFonts w:ascii="Times New Roman" w:hAnsi="Times New Roman"/>
          <w:sz w:val="24"/>
          <w:szCs w:val="24"/>
        </w:rPr>
        <w:t xml:space="preserve"> Bu kapsamda Yönetmelikte yer alan “</w:t>
      </w:r>
      <w:r w:rsidRPr="00DF207F">
        <w:rPr>
          <w:rFonts w:ascii="Times New Roman" w:hAnsi="Times New Roman"/>
          <w:sz w:val="24"/>
          <w:szCs w:val="24"/>
        </w:rPr>
        <w:t>Sosyal ve Teknik Altyapı Tesisleri</w:t>
      </w:r>
      <w:r>
        <w:rPr>
          <w:rFonts w:ascii="Times New Roman" w:hAnsi="Times New Roman"/>
          <w:sz w:val="24"/>
          <w:szCs w:val="24"/>
        </w:rPr>
        <w:t xml:space="preserve">” tanımı da değiştirilmiştir. Ayrıca Yönetmelikte yer alan mülga Bayındırlık ve </w:t>
      </w:r>
      <w:proofErr w:type="gramStart"/>
      <w:r>
        <w:rPr>
          <w:rFonts w:ascii="Times New Roman" w:hAnsi="Times New Roman"/>
          <w:sz w:val="24"/>
          <w:szCs w:val="24"/>
        </w:rPr>
        <w:t>İskan</w:t>
      </w:r>
      <w:proofErr w:type="gramEnd"/>
      <w:r>
        <w:rPr>
          <w:rFonts w:ascii="Times New Roman" w:hAnsi="Times New Roman"/>
          <w:sz w:val="24"/>
          <w:szCs w:val="24"/>
        </w:rPr>
        <w:t xml:space="preserve"> Bakanlığı ile ilgili ibareler Çevre ve Şehircilik Bakanlığı olarak yeniden düzenlenmiştir. Yönetmelik değişikliği 26 Temmuz 2014 tarihli ve 29072 sayılı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yayımlanarak yürürlüğe girmiştir. Yayımlanan Yönetmelik aşağıda yer almaktadır.</w:t>
      </w:r>
    </w:p>
    <w:p w:rsidR="00BF5F03" w:rsidRDefault="00BF5F03" w:rsidP="00BF5F03"/>
    <w:p w:rsidR="00BF5F03" w:rsidRDefault="00BF5F03" w:rsidP="00BF5F03"/>
    <w:tbl>
      <w:tblPr>
        <w:tblW w:w="8789" w:type="dxa"/>
        <w:tblCellMar>
          <w:left w:w="0" w:type="dxa"/>
          <w:right w:w="0" w:type="dxa"/>
        </w:tblCellMar>
        <w:tblLook w:val="04A0" w:firstRow="1" w:lastRow="0" w:firstColumn="1" w:lastColumn="0" w:noHBand="0" w:noVBand="1"/>
      </w:tblPr>
      <w:tblGrid>
        <w:gridCol w:w="2931"/>
        <w:gridCol w:w="2931"/>
        <w:gridCol w:w="2927"/>
      </w:tblGrid>
      <w:tr w:rsidR="00BF5F03" w:rsidTr="005C41B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5F03" w:rsidRDefault="00BF5F03" w:rsidP="005C41B1">
            <w:pPr>
              <w:spacing w:line="240" w:lineRule="atLeast"/>
            </w:pPr>
            <w:r>
              <w:rPr>
                <w:rFonts w:ascii="Arial" w:hAnsi="Arial" w:cs="Arial"/>
                <w:sz w:val="16"/>
                <w:szCs w:val="16"/>
              </w:rPr>
              <w:t>26 Temmuz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5F03" w:rsidRDefault="00BF5F03" w:rsidP="005C41B1">
            <w:pPr>
              <w:spacing w:line="240" w:lineRule="atLeast"/>
              <w:jc w:val="center"/>
            </w:pPr>
            <w:r>
              <w:rPr>
                <w:rFonts w:ascii="Palatino Linotype" w:hAnsi="Palatino Linotype"/>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F5F03" w:rsidRDefault="00BF5F03" w:rsidP="005C41B1">
            <w:pPr>
              <w:jc w:val="right"/>
            </w:pPr>
            <w:proofErr w:type="gramStart"/>
            <w:r>
              <w:rPr>
                <w:rFonts w:ascii="Arial" w:hAnsi="Arial" w:cs="Arial"/>
                <w:sz w:val="16"/>
                <w:szCs w:val="16"/>
              </w:rPr>
              <w:t>Sayı : 29072</w:t>
            </w:r>
            <w:proofErr w:type="gramEnd"/>
          </w:p>
        </w:tc>
      </w:tr>
      <w:tr w:rsidR="00BF5F03" w:rsidTr="005C41B1">
        <w:trPr>
          <w:trHeight w:val="480"/>
        </w:trPr>
        <w:tc>
          <w:tcPr>
            <w:tcW w:w="8789" w:type="dxa"/>
            <w:gridSpan w:val="3"/>
            <w:tcMar>
              <w:top w:w="0" w:type="dxa"/>
              <w:left w:w="108" w:type="dxa"/>
              <w:bottom w:w="0" w:type="dxa"/>
              <w:right w:w="108" w:type="dxa"/>
            </w:tcMar>
            <w:vAlign w:val="center"/>
            <w:hideMark/>
          </w:tcPr>
          <w:p w:rsidR="00BF5F03" w:rsidRDefault="00BF5F03" w:rsidP="005C41B1">
            <w:pPr>
              <w:jc w:val="center"/>
            </w:pPr>
            <w:r>
              <w:rPr>
                <w:rFonts w:ascii="Arial" w:hAnsi="Arial" w:cs="Arial"/>
                <w:b/>
                <w:bCs/>
                <w:color w:val="000080"/>
                <w:sz w:val="18"/>
                <w:szCs w:val="18"/>
              </w:rPr>
              <w:t>YÖNETMELİK</w:t>
            </w:r>
          </w:p>
        </w:tc>
      </w:tr>
      <w:tr w:rsidR="00BF5F03" w:rsidTr="005C41B1">
        <w:trPr>
          <w:trHeight w:val="480"/>
        </w:trPr>
        <w:tc>
          <w:tcPr>
            <w:tcW w:w="8789" w:type="dxa"/>
            <w:gridSpan w:val="3"/>
            <w:tcMar>
              <w:top w:w="0" w:type="dxa"/>
              <w:left w:w="108" w:type="dxa"/>
              <w:bottom w:w="0" w:type="dxa"/>
              <w:right w:w="108" w:type="dxa"/>
            </w:tcMar>
            <w:vAlign w:val="center"/>
            <w:hideMark/>
          </w:tcPr>
          <w:p w:rsidR="00BF5F03" w:rsidRDefault="00BF5F03" w:rsidP="005C41B1">
            <w:pPr>
              <w:spacing w:line="240" w:lineRule="atLeast"/>
              <w:ind w:firstLine="566"/>
            </w:pPr>
            <w:r>
              <w:rPr>
                <w:rFonts w:ascii="Times New Roman" w:hAnsi="Times New Roman"/>
                <w:sz w:val="18"/>
                <w:szCs w:val="18"/>
                <w:u w:val="single"/>
              </w:rPr>
              <w:t>Çevre ve Şehircilik Bakanlığından:</w:t>
            </w:r>
          </w:p>
          <w:p w:rsidR="00BF5F03" w:rsidRDefault="00BF5F03" w:rsidP="005C41B1">
            <w:pPr>
              <w:spacing w:line="240" w:lineRule="atLeast"/>
              <w:jc w:val="center"/>
            </w:pPr>
            <w:r>
              <w:rPr>
                <w:rFonts w:ascii="Times New Roman" w:hAnsi="Times New Roman"/>
                <w:b/>
                <w:bCs/>
                <w:sz w:val="18"/>
                <w:szCs w:val="18"/>
              </w:rPr>
              <w:t>KIYI KANUNUNUN UYGULANMASINA DAİR YÖNETMELİKTE</w:t>
            </w:r>
          </w:p>
          <w:p w:rsidR="00BF5F03" w:rsidRDefault="00BF5F03" w:rsidP="005C41B1">
            <w:pPr>
              <w:spacing w:line="240" w:lineRule="atLeast"/>
              <w:jc w:val="center"/>
            </w:pPr>
            <w:r>
              <w:rPr>
                <w:rFonts w:ascii="Times New Roman" w:hAnsi="Times New Roman"/>
                <w:b/>
                <w:bCs/>
                <w:sz w:val="18"/>
                <w:szCs w:val="18"/>
              </w:rPr>
              <w:t>DEĞİŞİKLİK YAPILMASINA DAİR YÖNETMELİK</w:t>
            </w:r>
          </w:p>
          <w:p w:rsidR="00BF5F03" w:rsidRDefault="00BF5F03" w:rsidP="005C41B1">
            <w:pPr>
              <w:spacing w:line="240" w:lineRule="atLeast"/>
              <w:ind w:firstLine="566"/>
            </w:pPr>
            <w:r>
              <w:rPr>
                <w:rFonts w:ascii="Times New Roman" w:hAnsi="Times New Roman"/>
                <w:b/>
                <w:bCs/>
                <w:sz w:val="18"/>
                <w:szCs w:val="18"/>
              </w:rPr>
              <w:t>MADDE 1 – </w:t>
            </w:r>
            <w:proofErr w:type="gramStart"/>
            <w:r>
              <w:rPr>
                <w:rFonts w:ascii="Times New Roman" w:hAnsi="Times New Roman"/>
                <w:sz w:val="18"/>
                <w:szCs w:val="18"/>
              </w:rPr>
              <w:t>3/8/1990</w:t>
            </w:r>
            <w:proofErr w:type="gramEnd"/>
            <w:r>
              <w:rPr>
                <w:rFonts w:ascii="Times New Roman" w:hAnsi="Times New Roman"/>
                <w:sz w:val="18"/>
                <w:szCs w:val="18"/>
              </w:rPr>
              <w:t xml:space="preserve"> tarihli ve 20594 sayılı Resmî </w:t>
            </w:r>
            <w:proofErr w:type="spellStart"/>
            <w:r>
              <w:rPr>
                <w:rFonts w:ascii="Times New Roman" w:hAnsi="Times New Roman"/>
                <w:sz w:val="18"/>
                <w:szCs w:val="18"/>
              </w:rPr>
              <w:t>Gazete’de</w:t>
            </w:r>
            <w:proofErr w:type="spellEnd"/>
            <w:r>
              <w:rPr>
                <w:rFonts w:ascii="Times New Roman" w:hAnsi="Times New Roman"/>
                <w:sz w:val="18"/>
                <w:szCs w:val="18"/>
              </w:rPr>
              <w:t xml:space="preserve"> yayımlanan Kıyı Kanununun Uygulanmasına Dair Yönetmeliğin 4 üncü maddesindeki  “Bakanlık” tanımı aşağıdaki şekilde değiştirilmiş, “Sosyal ve Teknik Altyapı Tesisleri” tanımında yer alan “meydan,” ibaresinden sonra gelmek üzere “ibadet yeri,” ibaresi eklenmiş ve “Yat Limanı” tanımının son cümlesi yürürlükten kaldırılmıştır.</w:t>
            </w:r>
          </w:p>
          <w:p w:rsidR="00BF5F03" w:rsidRDefault="00BF5F03" w:rsidP="005C41B1">
            <w:pPr>
              <w:spacing w:line="240" w:lineRule="atLeast"/>
              <w:ind w:firstLine="566"/>
            </w:pPr>
            <w:r>
              <w:rPr>
                <w:rFonts w:ascii="Times New Roman" w:hAnsi="Times New Roman"/>
                <w:sz w:val="18"/>
                <w:szCs w:val="18"/>
              </w:rPr>
              <w:t>“Bakanlık: Çevre ve Şehircilik Bakanlığıdır.”</w:t>
            </w:r>
          </w:p>
          <w:p w:rsidR="00BF5F03" w:rsidRDefault="00BF5F03" w:rsidP="005C41B1">
            <w:pPr>
              <w:spacing w:line="240" w:lineRule="atLeast"/>
              <w:ind w:firstLine="566"/>
            </w:pPr>
            <w:r>
              <w:rPr>
                <w:rFonts w:ascii="Times New Roman" w:hAnsi="Times New Roman"/>
                <w:b/>
                <w:bCs/>
                <w:sz w:val="18"/>
                <w:szCs w:val="18"/>
              </w:rPr>
              <w:t>MADDE 2 – </w:t>
            </w:r>
            <w:r>
              <w:rPr>
                <w:rFonts w:ascii="Times New Roman" w:hAnsi="Times New Roman"/>
                <w:sz w:val="18"/>
                <w:szCs w:val="18"/>
              </w:rPr>
              <w:t>Aynı Yönetmeliğin 14 üncü maddesinin  birinci fıkrasında yer alan “altyapı tesisleri,” ibaresinden sonra gelmek üzere “ibadet yeri,” ibaresi eklenmiştir.</w:t>
            </w:r>
          </w:p>
          <w:p w:rsidR="00BF5F03" w:rsidRDefault="00BF5F03" w:rsidP="005C41B1">
            <w:pPr>
              <w:spacing w:line="240" w:lineRule="atLeast"/>
              <w:ind w:firstLine="566"/>
            </w:pPr>
            <w:r>
              <w:rPr>
                <w:rFonts w:ascii="Times New Roman" w:hAnsi="Times New Roman"/>
                <w:b/>
                <w:bCs/>
                <w:sz w:val="18"/>
                <w:szCs w:val="18"/>
              </w:rPr>
              <w:t>MADDE 3 – </w:t>
            </w:r>
            <w:r>
              <w:rPr>
                <w:rFonts w:ascii="Times New Roman" w:hAnsi="Times New Roman"/>
                <w:sz w:val="18"/>
                <w:szCs w:val="18"/>
              </w:rPr>
              <w:t>Aynı Yönetmeliğin 17 </w:t>
            </w:r>
            <w:proofErr w:type="spellStart"/>
            <w:r>
              <w:rPr>
                <w:rFonts w:ascii="Times New Roman" w:hAnsi="Times New Roman"/>
                <w:sz w:val="18"/>
                <w:szCs w:val="18"/>
              </w:rPr>
              <w:t>nci</w:t>
            </w:r>
            <w:proofErr w:type="spellEnd"/>
            <w:r>
              <w:rPr>
                <w:rFonts w:ascii="Times New Roman" w:hAnsi="Times New Roman"/>
                <w:sz w:val="18"/>
                <w:szCs w:val="18"/>
              </w:rPr>
              <w:t> maddesinin yedinci fıkrasında yer alan “Bayındırlık ve İskân Bakanlığı” ibaresi “Bakanlık” olarak değiştirilmiştir.</w:t>
            </w:r>
          </w:p>
          <w:p w:rsidR="00BF5F03" w:rsidRDefault="00BF5F03" w:rsidP="005C41B1">
            <w:pPr>
              <w:spacing w:line="240" w:lineRule="atLeast"/>
              <w:ind w:firstLine="566"/>
            </w:pPr>
            <w:r>
              <w:rPr>
                <w:rFonts w:ascii="Times New Roman" w:hAnsi="Times New Roman"/>
                <w:b/>
                <w:bCs/>
                <w:sz w:val="18"/>
                <w:szCs w:val="18"/>
              </w:rPr>
              <w:t>MADDE 4 – </w:t>
            </w:r>
            <w:r>
              <w:rPr>
                <w:rFonts w:ascii="Times New Roman" w:hAnsi="Times New Roman"/>
                <w:sz w:val="18"/>
                <w:szCs w:val="18"/>
              </w:rPr>
              <w:t>Aynı Yönetmeliğin 22 </w:t>
            </w:r>
            <w:proofErr w:type="spellStart"/>
            <w:r>
              <w:rPr>
                <w:rFonts w:ascii="Times New Roman" w:hAnsi="Times New Roman"/>
                <w:sz w:val="18"/>
                <w:szCs w:val="18"/>
              </w:rPr>
              <w:t>nci</w:t>
            </w:r>
            <w:proofErr w:type="spellEnd"/>
            <w:r>
              <w:rPr>
                <w:rFonts w:ascii="Times New Roman" w:hAnsi="Times New Roman"/>
                <w:sz w:val="18"/>
                <w:szCs w:val="18"/>
              </w:rPr>
              <w:t> maddesinde yer alan “bayındırlık ve iskân müdürlükleri” ibaresi “çevre ve şehircilik il müdürlükleri” olarak değiştirilmiştir.</w:t>
            </w:r>
          </w:p>
          <w:p w:rsidR="00BF5F03" w:rsidRDefault="00BF5F03" w:rsidP="005C41B1">
            <w:pPr>
              <w:spacing w:line="240" w:lineRule="atLeast"/>
              <w:ind w:firstLine="566"/>
            </w:pPr>
            <w:r>
              <w:rPr>
                <w:rFonts w:ascii="Times New Roman" w:hAnsi="Times New Roman"/>
                <w:b/>
                <w:bCs/>
                <w:sz w:val="18"/>
                <w:szCs w:val="18"/>
              </w:rPr>
              <w:t>MADDE 5 – </w:t>
            </w:r>
            <w:r>
              <w:rPr>
                <w:rFonts w:ascii="Times New Roman" w:hAnsi="Times New Roman"/>
                <w:sz w:val="18"/>
                <w:szCs w:val="18"/>
              </w:rPr>
              <w:t>Aynı Yönetmeliğin 24 üncü maddesi aşağıdaki şekilde değiştirilmiştir.</w:t>
            </w:r>
          </w:p>
          <w:p w:rsidR="00BF5F03" w:rsidRDefault="00BF5F03" w:rsidP="005C41B1">
            <w:pPr>
              <w:spacing w:line="240" w:lineRule="atLeast"/>
              <w:ind w:firstLine="566"/>
            </w:pPr>
            <w:r>
              <w:rPr>
                <w:rFonts w:ascii="Times New Roman" w:hAnsi="Times New Roman"/>
                <w:b/>
                <w:bCs/>
                <w:sz w:val="18"/>
                <w:szCs w:val="18"/>
              </w:rPr>
              <w:t>“MADDE 24 – </w:t>
            </w:r>
            <w:r>
              <w:rPr>
                <w:rFonts w:ascii="Times New Roman" w:hAnsi="Times New Roman"/>
                <w:sz w:val="18"/>
                <w:szCs w:val="18"/>
              </w:rPr>
              <w:t>Bu Yönetmelik hükümlerini Çevre ve Şehircilik Bakanı yürütür.”</w:t>
            </w:r>
          </w:p>
          <w:p w:rsidR="00BF5F03" w:rsidRDefault="00BF5F03" w:rsidP="005C41B1">
            <w:pPr>
              <w:spacing w:line="240" w:lineRule="atLeast"/>
              <w:ind w:firstLine="566"/>
            </w:pPr>
            <w:r>
              <w:rPr>
                <w:rFonts w:ascii="Times New Roman" w:hAnsi="Times New Roman"/>
                <w:b/>
                <w:bCs/>
                <w:sz w:val="18"/>
                <w:szCs w:val="18"/>
              </w:rPr>
              <w:t>MADDE 6 – </w:t>
            </w:r>
            <w:r>
              <w:rPr>
                <w:rFonts w:ascii="Times New Roman" w:hAnsi="Times New Roman"/>
                <w:sz w:val="18"/>
                <w:szCs w:val="18"/>
              </w:rPr>
              <w:t>Bu Yönetmelik yayımı tarihinde yürürlüğe girer.</w:t>
            </w:r>
          </w:p>
          <w:p w:rsidR="00BF5F03" w:rsidRDefault="00BF5F03" w:rsidP="005C41B1">
            <w:pPr>
              <w:spacing w:line="240" w:lineRule="atLeast"/>
              <w:ind w:firstLine="566"/>
            </w:pPr>
            <w:r>
              <w:rPr>
                <w:rFonts w:ascii="Times New Roman" w:hAnsi="Times New Roman"/>
                <w:b/>
                <w:bCs/>
                <w:sz w:val="18"/>
                <w:szCs w:val="18"/>
              </w:rPr>
              <w:t>MADDE 7 – </w:t>
            </w:r>
            <w:r>
              <w:rPr>
                <w:rFonts w:ascii="Times New Roman" w:hAnsi="Times New Roman"/>
                <w:sz w:val="18"/>
                <w:szCs w:val="18"/>
              </w:rPr>
              <w:t>Bu Yönetmelik hükümlerini Çevre ve Şehircilik Bakanı yürütür.</w:t>
            </w:r>
          </w:p>
        </w:tc>
      </w:tr>
    </w:tbl>
    <w:p w:rsidR="00DC528C" w:rsidRDefault="00BF5F03">
      <w:bookmarkStart w:id="0" w:name="_GoBack"/>
      <w:bookmarkEnd w:id="0"/>
    </w:p>
    <w:sectPr w:rsidR="00DC5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03"/>
    <w:rsid w:val="00035446"/>
    <w:rsid w:val="002C568A"/>
    <w:rsid w:val="00BF5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0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0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Vurgun</dc:creator>
  <cp:lastModifiedBy>Yeşim Vurgun</cp:lastModifiedBy>
  <cp:revision>1</cp:revision>
  <dcterms:created xsi:type="dcterms:W3CDTF">2014-08-08T09:02:00Z</dcterms:created>
  <dcterms:modified xsi:type="dcterms:W3CDTF">2014-08-08T09:03:00Z</dcterms:modified>
</cp:coreProperties>
</file>