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00" w:rsidRDefault="00E01500" w:rsidP="00E01500">
      <w:pPr>
        <w:pStyle w:val="NormalWeb"/>
        <w:shd w:val="clear" w:color="auto" w:fill="FFFFFF"/>
        <w:spacing w:before="0" w:beforeAutospacing="0" w:after="0" w:afterAutospacing="0" w:line="390" w:lineRule="atLeast"/>
        <w:jc w:val="center"/>
        <w:textAlignment w:val="baseline"/>
        <w:rPr>
          <w:rStyle w:val="Gl"/>
          <w:rFonts w:ascii="inherit" w:hAnsi="inherit" w:cs="Segoe UI"/>
          <w:bdr w:val="none" w:sz="0" w:space="0" w:color="auto" w:frame="1"/>
        </w:rPr>
      </w:pPr>
      <w:r>
        <w:rPr>
          <w:rStyle w:val="Gl"/>
          <w:rFonts w:ascii="inherit" w:hAnsi="inherit" w:cs="Segoe UI"/>
          <w:bdr w:val="none" w:sz="0" w:space="0" w:color="auto" w:frame="1"/>
        </w:rPr>
        <w:t>T.C.</w:t>
      </w:r>
    </w:p>
    <w:p w:rsidR="00E01500" w:rsidRDefault="00E01500" w:rsidP="00E01500">
      <w:pPr>
        <w:pStyle w:val="NormalWeb"/>
        <w:shd w:val="clear" w:color="auto" w:fill="FFFFFF"/>
        <w:spacing w:before="0" w:beforeAutospacing="0" w:after="0" w:afterAutospacing="0" w:line="390" w:lineRule="atLeast"/>
        <w:jc w:val="center"/>
        <w:textAlignment w:val="baseline"/>
        <w:rPr>
          <w:rStyle w:val="Gl"/>
          <w:rFonts w:ascii="inherit" w:hAnsi="inherit" w:cs="Segoe UI"/>
          <w:bdr w:val="none" w:sz="0" w:space="0" w:color="auto" w:frame="1"/>
        </w:rPr>
      </w:pPr>
      <w:r>
        <w:rPr>
          <w:rStyle w:val="Gl"/>
          <w:rFonts w:ascii="inherit" w:hAnsi="inherit" w:cs="Segoe UI"/>
          <w:bdr w:val="none" w:sz="0" w:space="0" w:color="auto" w:frame="1"/>
        </w:rPr>
        <w:t>MALİYE BAKANLIĞI</w:t>
      </w:r>
    </w:p>
    <w:p w:rsidR="00E01500" w:rsidRDefault="00E01500" w:rsidP="00E01500">
      <w:pPr>
        <w:pStyle w:val="NormalWeb"/>
        <w:shd w:val="clear" w:color="auto" w:fill="FFFFFF"/>
        <w:spacing w:before="0" w:beforeAutospacing="0" w:after="0" w:afterAutospacing="0" w:line="390" w:lineRule="atLeast"/>
        <w:jc w:val="center"/>
        <w:textAlignment w:val="baseline"/>
        <w:rPr>
          <w:rFonts w:ascii="Segoe UI" w:hAnsi="Segoe UI" w:cs="Segoe UI"/>
        </w:rPr>
      </w:pPr>
      <w:r>
        <w:rPr>
          <w:rStyle w:val="Gl"/>
          <w:rFonts w:ascii="inherit" w:hAnsi="inherit" w:cs="Segoe UI"/>
          <w:bdr w:val="none" w:sz="0" w:space="0" w:color="auto" w:frame="1"/>
        </w:rPr>
        <w:t>Milli Emlak Genel Müdürlüğü</w:t>
      </w:r>
    </w:p>
    <w:p w:rsidR="00E01500" w:rsidRDefault="00E01500" w:rsidP="00E01500">
      <w:pPr>
        <w:pStyle w:val="NormalWeb"/>
        <w:shd w:val="clear" w:color="auto" w:fill="FFFFFF"/>
        <w:spacing w:before="0" w:beforeAutospacing="0" w:after="0" w:afterAutospacing="0" w:line="390" w:lineRule="atLeast"/>
        <w:jc w:val="both"/>
        <w:textAlignment w:val="baseline"/>
        <w:rPr>
          <w:rFonts w:ascii="Segoe UI" w:hAnsi="Segoe UI" w:cs="Segoe UI"/>
        </w:rPr>
      </w:pPr>
      <w:proofErr w:type="gramStart"/>
      <w:r>
        <w:rPr>
          <w:rFonts w:ascii="Georgia" w:hAnsi="Georgia" w:cs="Segoe UI"/>
          <w:bdr w:val="none" w:sz="0" w:space="0" w:color="auto" w:frame="1"/>
        </w:rPr>
        <w:t>Sayı   : B</w:t>
      </w:r>
      <w:proofErr w:type="gramEnd"/>
      <w:r>
        <w:rPr>
          <w:rFonts w:ascii="Georgia" w:hAnsi="Georgia" w:cs="Segoe UI"/>
          <w:bdr w:val="none" w:sz="0" w:space="0" w:color="auto" w:frame="1"/>
        </w:rPr>
        <w:t xml:space="preserve">.07.0.MEG.0.13.00.00-310/06[3100-1178] 007244   </w:t>
      </w:r>
      <w:r>
        <w:rPr>
          <w:rFonts w:ascii="Georgia" w:hAnsi="Georgia" w:cs="Segoe UI"/>
          <w:bdr w:val="none" w:sz="0" w:space="0" w:color="auto" w:frame="1"/>
        </w:rPr>
        <w:tab/>
      </w:r>
      <w:r>
        <w:rPr>
          <w:rFonts w:ascii="Georgia" w:hAnsi="Georgia" w:cs="Segoe UI"/>
          <w:bdr w:val="none" w:sz="0" w:space="0" w:color="auto" w:frame="1"/>
        </w:rPr>
        <w:tab/>
        <w:t xml:space="preserve">      </w:t>
      </w:r>
      <w:r>
        <w:rPr>
          <w:rFonts w:ascii="Georgia" w:hAnsi="Georgia" w:cs="Segoe UI"/>
          <w:bdr w:val="none" w:sz="0" w:space="0" w:color="auto" w:frame="1"/>
        </w:rPr>
        <w:t>09.03.2012</w:t>
      </w:r>
    </w:p>
    <w:p w:rsidR="00E01500" w:rsidRDefault="00E01500" w:rsidP="00E01500">
      <w:pPr>
        <w:pStyle w:val="NormalWeb"/>
        <w:shd w:val="clear" w:color="auto" w:fill="FFFFFF"/>
        <w:spacing w:before="0" w:beforeAutospacing="0" w:after="0" w:afterAutospacing="0" w:line="390" w:lineRule="atLeast"/>
        <w:jc w:val="both"/>
        <w:textAlignment w:val="baseline"/>
        <w:rPr>
          <w:rFonts w:ascii="Georgia" w:hAnsi="Georgia" w:cs="Segoe UI"/>
          <w:bdr w:val="none" w:sz="0" w:space="0" w:color="auto" w:frame="1"/>
        </w:rPr>
      </w:pPr>
      <w:proofErr w:type="gramStart"/>
      <w:r>
        <w:rPr>
          <w:rFonts w:ascii="Georgia" w:hAnsi="Georgia" w:cs="Segoe UI"/>
          <w:bdr w:val="none" w:sz="0" w:space="0" w:color="auto" w:frame="1"/>
        </w:rPr>
        <w:t xml:space="preserve">Konu : </w:t>
      </w:r>
      <w:bookmarkStart w:id="0" w:name="_GoBack"/>
      <w:r>
        <w:rPr>
          <w:rFonts w:ascii="Georgia" w:hAnsi="Georgia" w:cs="Segoe UI"/>
          <w:bdr w:val="none" w:sz="0" w:space="0" w:color="auto" w:frame="1"/>
        </w:rPr>
        <w:t>442</w:t>
      </w:r>
      <w:proofErr w:type="gramEnd"/>
      <w:r>
        <w:rPr>
          <w:rFonts w:ascii="Georgia" w:hAnsi="Georgia" w:cs="Segoe UI"/>
          <w:bdr w:val="none" w:sz="0" w:space="0" w:color="auto" w:frame="1"/>
        </w:rPr>
        <w:t xml:space="preserve"> sayılı Köy Kanunu</w:t>
      </w:r>
      <w:bookmarkEnd w:id="0"/>
    </w:p>
    <w:p w:rsidR="00E01500" w:rsidRDefault="00E01500" w:rsidP="00E01500">
      <w:pPr>
        <w:pStyle w:val="NormalWeb"/>
        <w:shd w:val="clear" w:color="auto" w:fill="FFFFFF"/>
        <w:spacing w:before="0" w:beforeAutospacing="0" w:after="0" w:afterAutospacing="0" w:line="390" w:lineRule="atLeast"/>
        <w:jc w:val="both"/>
        <w:textAlignment w:val="baseline"/>
        <w:rPr>
          <w:rFonts w:ascii="Segoe UI" w:hAnsi="Segoe UI" w:cs="Segoe UI"/>
        </w:rPr>
      </w:pPr>
    </w:p>
    <w:p w:rsidR="00E01500" w:rsidRDefault="00E01500" w:rsidP="00E01500">
      <w:pPr>
        <w:pStyle w:val="NormalWeb"/>
        <w:shd w:val="clear" w:color="auto" w:fill="FFFFFF"/>
        <w:spacing w:before="0" w:beforeAutospacing="0" w:after="0" w:afterAutospacing="0" w:line="390" w:lineRule="atLeast"/>
        <w:jc w:val="center"/>
        <w:textAlignment w:val="baseline"/>
        <w:rPr>
          <w:rStyle w:val="Gl"/>
          <w:rFonts w:ascii="inherit" w:hAnsi="inherit" w:cs="Segoe UI"/>
          <w:bdr w:val="none" w:sz="0" w:space="0" w:color="auto" w:frame="1"/>
        </w:rPr>
      </w:pPr>
      <w:r>
        <w:rPr>
          <w:rStyle w:val="Gl"/>
          <w:rFonts w:ascii="inherit" w:hAnsi="inherit" w:cs="Segoe UI"/>
          <w:bdr w:val="none" w:sz="0" w:space="0" w:color="auto" w:frame="1"/>
        </w:rPr>
        <w:t>GENELGE (SIRA NO:2012/1)</w:t>
      </w:r>
    </w:p>
    <w:p w:rsidR="00E01500" w:rsidRDefault="00E01500" w:rsidP="00E01500">
      <w:pPr>
        <w:pStyle w:val="NormalWeb"/>
        <w:shd w:val="clear" w:color="auto" w:fill="FFFFFF"/>
        <w:spacing w:before="0" w:beforeAutospacing="0" w:after="0" w:afterAutospacing="0" w:line="390" w:lineRule="atLeast"/>
        <w:jc w:val="center"/>
        <w:textAlignment w:val="baseline"/>
        <w:rPr>
          <w:rFonts w:ascii="Segoe UI" w:hAnsi="Segoe UI" w:cs="Segoe UI"/>
        </w:rPr>
      </w:pPr>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proofErr w:type="gramStart"/>
      <w:r>
        <w:rPr>
          <w:rFonts w:ascii="Georgia" w:hAnsi="Georgia" w:cs="Segoe UI"/>
          <w:bdr w:val="none" w:sz="0" w:space="0" w:color="auto" w:frame="1"/>
        </w:rPr>
        <w:t>18/3/1924 tarihli ve 442 sayılı Köy Kanununa 20/5/1987 tarihli ve 3367 sayılı Kanunla eklenen ek 9 ilâ 15 inci maddeler ile bu maddelerin uygulanmasını göstermek üzere çıkartılan ve 20/8/1987 tarihli ve 19950 sayılı Resmi Gazetede yayımlanarak yürürlüğe giren Köy Yerleşme Alanı Uygulama Yönetmeliği hükümlerinin uygulanmasına ilişkin olarak İçişleri Bakanlığınca (Mahalli İdareler Genel Müdürlüğü) dağıtımlı olarak gereği için 81 İl Valiliğine, bilgi için ise Bakanlığımıza yazılan ve bir örneği ilişikte gönderilen 25/1/2012 tarihli ve B.05.0.MAH.0.07.01.00/2680 sayılı yazısında ve aşağıda belirtilen hususlar dikkate alınarak;</w:t>
      </w:r>
      <w:proofErr w:type="gramEnd"/>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proofErr w:type="gramStart"/>
      <w:r>
        <w:rPr>
          <w:rFonts w:ascii="Georgia" w:hAnsi="Georgia" w:cs="Segoe UI"/>
          <w:bdr w:val="none" w:sz="0" w:space="0" w:color="auto" w:frame="1"/>
        </w:rPr>
        <w:t>1- 442 sayılı Köy Kanununun ek 10 uncu maddesinin ikinci fıkrası ile Köy Yerleşme Alanı Uygulama Yönetmeliğinin 4 üncü maddesinin birinci fıkrası hükümleri uyarınca; Köy Yerleşme Alanı Tespit Komisyonuna Bakanlığımız temsilcisi olarak millî emlak müdürü/emlak müdürü veya millî emlak müdür yardımcısı/emlak müdür yardımcısının, bunların bulunmaması halinde Milli Emlak mevzuatı konusunda deneyimli olan bir personelin katılımının sağlanması,</w:t>
      </w:r>
      <w:proofErr w:type="gramEnd"/>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proofErr w:type="gramStart"/>
      <w:r>
        <w:rPr>
          <w:rFonts w:ascii="Georgia" w:hAnsi="Georgia" w:cs="Segoe UI"/>
          <w:bdr w:val="none" w:sz="0" w:space="0" w:color="auto" w:frame="1"/>
        </w:rPr>
        <w:t xml:space="preserve">2- Köy Yerleşme Alanı Tespit Komisyonunca “köy yerleşme alam” olarak belirlenecek Hazinenin özel mülkiyetindeki veya Devletin hüküm ve tasarrufu altındaki taşınmazlardan; 31/8/1956 tarihli ve 6831 sayılı Orman Kanunu, 12/3/1982 tarihli ve 2634 sayılı Turizmi Teşvik Kanunu, 21/7/1983 tarihli ve 2863 sayılı Kültür ve Tabiat Varlıklarını Koruma Kanunu, 15/5/1959 tarihli ve 7269 sayılı Umumi Hayata Müessir Afetler </w:t>
      </w:r>
      <w:proofErr w:type="spellStart"/>
      <w:r>
        <w:rPr>
          <w:rFonts w:ascii="Georgia" w:hAnsi="Georgia" w:cs="Segoe UI"/>
          <w:bdr w:val="none" w:sz="0" w:space="0" w:color="auto" w:frame="1"/>
        </w:rPr>
        <w:t>Dolayısiyle</w:t>
      </w:r>
      <w:proofErr w:type="spellEnd"/>
      <w:r>
        <w:rPr>
          <w:rFonts w:ascii="Georgia" w:hAnsi="Georgia" w:cs="Segoe UI"/>
          <w:bdr w:val="none" w:sz="0" w:space="0" w:color="auto" w:frame="1"/>
        </w:rPr>
        <w:t xml:space="preserve"> Alınacak Tedbirlerle Yapılacak Yardımlara Dair Kanun ile 18/12/1981 tarihli ve 2565 sayılı Askeri Yasak Bölgeler ve Güvenlik Bölgeleri Kanunu kapsamında kalanlar ile herhangi bir kamu hizmetine ayrılanlar ve ihtiyaç duyulanlar hariç olmak üzere, köy yerleşim alanı olarak ayrılmasında sakınca olmadığı Valiliklerce (Defterdarlık) tespit edilen taşınmazların köy yerleşme alanı olarak kullanılması için Bakanlığımıza görüş sorulmadan uygun görüş verilmesi,</w:t>
      </w:r>
      <w:proofErr w:type="gramEnd"/>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r>
        <w:rPr>
          <w:rFonts w:ascii="Georgia" w:hAnsi="Georgia" w:cs="Segoe UI"/>
          <w:bdr w:val="none" w:sz="0" w:space="0" w:color="auto" w:frame="1"/>
        </w:rPr>
        <w:t xml:space="preserve">3- Köy yerleşme planında </w:t>
      </w:r>
      <w:proofErr w:type="spellStart"/>
      <w:r>
        <w:rPr>
          <w:rFonts w:ascii="Georgia" w:hAnsi="Georgia" w:cs="Segoe UI"/>
          <w:bdr w:val="none" w:sz="0" w:space="0" w:color="auto" w:frame="1"/>
        </w:rPr>
        <w:t>işgalli</w:t>
      </w:r>
      <w:proofErr w:type="spellEnd"/>
      <w:r>
        <w:rPr>
          <w:rFonts w:ascii="Georgia" w:hAnsi="Georgia" w:cs="Segoe UI"/>
          <w:bdr w:val="none" w:sz="0" w:space="0" w:color="auto" w:frame="1"/>
        </w:rPr>
        <w:t xml:space="preserve"> alanların gelişme alanı olarak belirlenmemesi,</w:t>
      </w:r>
    </w:p>
    <w:p w:rsidR="00E01500" w:rsidRDefault="00E01500" w:rsidP="00E01500">
      <w:pPr>
        <w:pStyle w:val="NormalWeb"/>
        <w:shd w:val="clear" w:color="auto" w:fill="FFFFFF"/>
        <w:spacing w:before="0" w:beforeAutospacing="0" w:after="0" w:afterAutospacing="0" w:line="390" w:lineRule="atLeast"/>
        <w:jc w:val="both"/>
        <w:textAlignment w:val="baseline"/>
        <w:rPr>
          <w:rFonts w:ascii="Segoe UI" w:hAnsi="Segoe UI" w:cs="Segoe UI"/>
        </w:rPr>
      </w:pPr>
      <w:proofErr w:type="gramStart"/>
      <w:r>
        <w:rPr>
          <w:rFonts w:ascii="Georgia" w:hAnsi="Georgia" w:cs="Segoe UI"/>
          <w:bdr w:val="none" w:sz="0" w:space="0" w:color="auto" w:frame="1"/>
        </w:rPr>
        <w:t>gerekmektedir</w:t>
      </w:r>
      <w:proofErr w:type="gramEnd"/>
      <w:r>
        <w:rPr>
          <w:rFonts w:ascii="Georgia" w:hAnsi="Georgia" w:cs="Segoe UI"/>
          <w:bdr w:val="none" w:sz="0" w:space="0" w:color="auto" w:frame="1"/>
        </w:rPr>
        <w:t>.</w:t>
      </w:r>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Georgia" w:hAnsi="Georgia" w:cs="Segoe UI"/>
          <w:bdr w:val="none" w:sz="0" w:space="0" w:color="auto" w:frame="1"/>
        </w:rPr>
      </w:pPr>
      <w:r>
        <w:rPr>
          <w:rFonts w:ascii="Georgia" w:hAnsi="Georgia" w:cs="Segoe UI"/>
          <w:bdr w:val="none" w:sz="0" w:space="0" w:color="auto" w:frame="1"/>
        </w:rPr>
        <w:t>442 sayılı Köy Kanunu ile Köy Yerleşme Alanı Uygulama Yönetmeliği hükümlerinin uygulanması konusunda Defterdarlıklar yetkilidir.</w:t>
      </w:r>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Georgia" w:hAnsi="Georgia" w:cs="Segoe UI"/>
          <w:bdr w:val="none" w:sz="0" w:space="0" w:color="auto" w:frame="1"/>
        </w:rPr>
      </w:pPr>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Georgia" w:hAnsi="Georgia" w:cs="Segoe UI"/>
          <w:bdr w:val="none" w:sz="0" w:space="0" w:color="auto" w:frame="1"/>
        </w:rPr>
      </w:pPr>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r>
        <w:rPr>
          <w:rFonts w:ascii="Georgia" w:hAnsi="Georgia" w:cs="Segoe UI"/>
          <w:bdr w:val="none" w:sz="0" w:space="0" w:color="auto" w:frame="1"/>
        </w:rPr>
        <w:lastRenderedPageBreak/>
        <w:tab/>
      </w:r>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r>
        <w:rPr>
          <w:rFonts w:ascii="Georgia" w:hAnsi="Georgia" w:cs="Segoe UI"/>
          <w:bdr w:val="none" w:sz="0" w:space="0" w:color="auto" w:frame="1"/>
        </w:rPr>
        <w:t>İçişleri Bakanlığının anılan yazısı ile yukarıda belirtilen hususlar göz önünde bulundurularak, 442 sayılı Kanun ile adı geçen Yönetmeliğin Bakanlığımızı ilgilendiren hükümlerinin uygulanması konusunda tereddüde düşülmesi halinde; Komisyonca yer tespiti yapılmadan ve köy yerleşme planı onaylanmadan önce, Valilik (Defterdarlık) görüşüyle birlikte konu Bakanlığımıza iletilecek ve alınacak talimata göre işlem yapılacaktır.</w:t>
      </w:r>
    </w:p>
    <w:p w:rsidR="00E01500" w:rsidRDefault="00E01500" w:rsidP="00E01500">
      <w:pPr>
        <w:pStyle w:val="NormalWeb"/>
        <w:shd w:val="clear" w:color="auto" w:fill="FFFFFF"/>
        <w:spacing w:before="0" w:beforeAutospacing="0" w:after="0" w:afterAutospacing="0" w:line="390" w:lineRule="atLeast"/>
        <w:ind w:left="708"/>
        <w:jc w:val="both"/>
        <w:textAlignment w:val="baseline"/>
        <w:rPr>
          <w:rFonts w:ascii="Segoe UI" w:hAnsi="Segoe UI" w:cs="Segoe UI"/>
        </w:rPr>
      </w:pPr>
      <w:r>
        <w:rPr>
          <w:rFonts w:ascii="Georgia" w:hAnsi="Georgia" w:cs="Segoe UI"/>
          <w:bdr w:val="none" w:sz="0" w:space="0" w:color="auto" w:frame="1"/>
        </w:rPr>
        <w:t>7/4/2008 tarihli ve 18182 sayılı, 2008/7 Sıra Sayılı Milli Emlak Genelgesi yürürlükten kaldırılmıştır.</w:t>
      </w:r>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Georgia" w:hAnsi="Georgia" w:cs="Segoe UI"/>
          <w:bdr w:val="none" w:sz="0" w:space="0" w:color="auto" w:frame="1"/>
        </w:rPr>
      </w:pPr>
      <w:r>
        <w:rPr>
          <w:rFonts w:ascii="Georgia" w:hAnsi="Georgia" w:cs="Segoe UI"/>
          <w:bdr w:val="none" w:sz="0" w:space="0" w:color="auto" w:frame="1"/>
        </w:rPr>
        <w:t>Bilgi edinilmesini, gereği ile bu Genelgenin çoğaltılarak İlinize bağlı İlçelere de iletilmesini rica ederim.</w:t>
      </w:r>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p>
    <w:p w:rsidR="00E01500" w:rsidRDefault="00E01500" w:rsidP="00E01500">
      <w:pPr>
        <w:pStyle w:val="NormalWeb"/>
        <w:shd w:val="clear" w:color="auto" w:fill="FFFFFF"/>
        <w:spacing w:before="0" w:beforeAutospacing="0" w:after="0" w:afterAutospacing="0" w:line="390" w:lineRule="atLeast"/>
        <w:jc w:val="center"/>
        <w:textAlignment w:val="baseline"/>
        <w:rPr>
          <w:rStyle w:val="Gl"/>
          <w:rFonts w:ascii="inherit" w:hAnsi="inherit" w:cs="Segoe UI"/>
          <w:bdr w:val="none" w:sz="0" w:space="0" w:color="auto" w:frame="1"/>
        </w:rPr>
      </w:pPr>
      <w:r>
        <w:rPr>
          <w:rStyle w:val="Gl"/>
          <w:rFonts w:ascii="inherit" w:hAnsi="inherit" w:cs="Segoe UI"/>
          <w:bdr w:val="none" w:sz="0" w:space="0" w:color="auto" w:frame="1"/>
        </w:rPr>
        <w:t>T.C.</w:t>
      </w:r>
    </w:p>
    <w:p w:rsidR="00E01500" w:rsidRDefault="00E01500" w:rsidP="00E01500">
      <w:pPr>
        <w:pStyle w:val="NormalWeb"/>
        <w:shd w:val="clear" w:color="auto" w:fill="FFFFFF"/>
        <w:spacing w:before="0" w:beforeAutospacing="0" w:after="0" w:afterAutospacing="0" w:line="390" w:lineRule="atLeast"/>
        <w:jc w:val="center"/>
        <w:textAlignment w:val="baseline"/>
        <w:rPr>
          <w:rStyle w:val="Gl"/>
          <w:rFonts w:ascii="inherit" w:hAnsi="inherit" w:cs="Segoe UI"/>
          <w:bdr w:val="none" w:sz="0" w:space="0" w:color="auto" w:frame="1"/>
        </w:rPr>
      </w:pPr>
      <w:r>
        <w:rPr>
          <w:rStyle w:val="Gl"/>
          <w:rFonts w:ascii="inherit" w:hAnsi="inherit" w:cs="Segoe UI"/>
          <w:bdr w:val="none" w:sz="0" w:space="0" w:color="auto" w:frame="1"/>
        </w:rPr>
        <w:t>İÇİŞLERİ BAKANLIĞI</w:t>
      </w:r>
    </w:p>
    <w:p w:rsidR="00E01500" w:rsidRDefault="00E01500" w:rsidP="00E01500">
      <w:pPr>
        <w:pStyle w:val="NormalWeb"/>
        <w:shd w:val="clear" w:color="auto" w:fill="FFFFFF"/>
        <w:spacing w:before="0" w:beforeAutospacing="0" w:after="0" w:afterAutospacing="0" w:line="390" w:lineRule="atLeast"/>
        <w:jc w:val="center"/>
        <w:textAlignment w:val="baseline"/>
        <w:rPr>
          <w:rFonts w:ascii="Segoe UI" w:hAnsi="Segoe UI" w:cs="Segoe UI"/>
        </w:rPr>
      </w:pPr>
      <w:r>
        <w:rPr>
          <w:rStyle w:val="Gl"/>
          <w:rFonts w:ascii="inherit" w:hAnsi="inherit" w:cs="Segoe UI"/>
          <w:bdr w:val="none" w:sz="0" w:space="0" w:color="auto" w:frame="1"/>
        </w:rPr>
        <w:t>Mahalli İdareler Genel Müdürlüğü</w:t>
      </w:r>
    </w:p>
    <w:p w:rsidR="00E01500" w:rsidRDefault="00E01500" w:rsidP="00E01500">
      <w:pPr>
        <w:pStyle w:val="NormalWeb"/>
        <w:shd w:val="clear" w:color="auto" w:fill="FFFFFF"/>
        <w:spacing w:before="0" w:beforeAutospacing="0" w:after="0" w:afterAutospacing="0" w:line="390" w:lineRule="atLeast"/>
        <w:jc w:val="both"/>
        <w:textAlignment w:val="baseline"/>
        <w:rPr>
          <w:rFonts w:ascii="Segoe UI" w:hAnsi="Segoe UI" w:cs="Segoe UI"/>
        </w:rPr>
      </w:pPr>
      <w:proofErr w:type="gramStart"/>
      <w:r>
        <w:rPr>
          <w:rFonts w:ascii="Georgia" w:hAnsi="Georgia" w:cs="Segoe UI"/>
          <w:bdr w:val="none" w:sz="0" w:space="0" w:color="auto" w:frame="1"/>
        </w:rPr>
        <w:t>Sayı : B</w:t>
      </w:r>
      <w:proofErr w:type="gramEnd"/>
      <w:r>
        <w:rPr>
          <w:rFonts w:ascii="Georgia" w:hAnsi="Georgia" w:cs="Segoe UI"/>
          <w:bdr w:val="none" w:sz="0" w:space="0" w:color="auto" w:frame="1"/>
        </w:rPr>
        <w:t>.05.0.MAH.0.07.01.00/2.feSO 25./Oİ./201İ-</w:t>
      </w:r>
    </w:p>
    <w:p w:rsidR="00E01500" w:rsidRDefault="00E01500" w:rsidP="00E01500">
      <w:pPr>
        <w:pStyle w:val="NormalWeb"/>
        <w:shd w:val="clear" w:color="auto" w:fill="FFFFFF"/>
        <w:spacing w:before="0" w:beforeAutospacing="0" w:after="0" w:afterAutospacing="0" w:line="390" w:lineRule="atLeast"/>
        <w:jc w:val="both"/>
        <w:textAlignment w:val="baseline"/>
        <w:rPr>
          <w:rFonts w:ascii="Georgia" w:hAnsi="Georgia" w:cs="Segoe UI"/>
          <w:bdr w:val="none" w:sz="0" w:space="0" w:color="auto" w:frame="1"/>
        </w:rPr>
      </w:pPr>
      <w:proofErr w:type="gramStart"/>
      <w:r>
        <w:rPr>
          <w:rFonts w:ascii="Georgia" w:hAnsi="Georgia" w:cs="Segoe UI"/>
          <w:bdr w:val="none" w:sz="0" w:space="0" w:color="auto" w:frame="1"/>
        </w:rPr>
        <w:t>Konu : Köy</w:t>
      </w:r>
      <w:proofErr w:type="gramEnd"/>
      <w:r>
        <w:rPr>
          <w:rFonts w:ascii="Georgia" w:hAnsi="Georgia" w:cs="Segoe UI"/>
          <w:bdr w:val="none" w:sz="0" w:space="0" w:color="auto" w:frame="1"/>
        </w:rPr>
        <w:t xml:space="preserve"> yerleşik alanı</w:t>
      </w:r>
    </w:p>
    <w:p w:rsidR="00E01500" w:rsidRDefault="00E01500" w:rsidP="00E01500">
      <w:pPr>
        <w:pStyle w:val="NormalWeb"/>
        <w:shd w:val="clear" w:color="auto" w:fill="FFFFFF"/>
        <w:spacing w:before="0" w:beforeAutospacing="0" w:after="0" w:afterAutospacing="0" w:line="390" w:lineRule="atLeast"/>
        <w:jc w:val="both"/>
        <w:textAlignment w:val="baseline"/>
        <w:rPr>
          <w:rFonts w:ascii="Segoe UI" w:hAnsi="Segoe UI" w:cs="Segoe UI"/>
        </w:rPr>
      </w:pPr>
    </w:p>
    <w:p w:rsidR="00E01500" w:rsidRDefault="00E01500" w:rsidP="00E01500">
      <w:pPr>
        <w:pStyle w:val="NormalWeb"/>
        <w:shd w:val="clear" w:color="auto" w:fill="FFFFFF"/>
        <w:spacing w:before="0" w:beforeAutospacing="0" w:after="0" w:afterAutospacing="0" w:line="390" w:lineRule="atLeast"/>
        <w:jc w:val="center"/>
        <w:textAlignment w:val="baseline"/>
        <w:rPr>
          <w:rFonts w:ascii="Georgia" w:hAnsi="Georgia" w:cs="Segoe UI"/>
          <w:b/>
          <w:bdr w:val="none" w:sz="0" w:space="0" w:color="auto" w:frame="1"/>
        </w:rPr>
      </w:pPr>
      <w:r w:rsidRPr="00E01500">
        <w:rPr>
          <w:rFonts w:ascii="Georgia" w:hAnsi="Georgia" w:cs="Segoe UI"/>
          <w:b/>
          <w:bdr w:val="none" w:sz="0" w:space="0" w:color="auto" w:frame="1"/>
        </w:rPr>
        <w:t>MALİYE BAKANLIĞINA</w:t>
      </w:r>
    </w:p>
    <w:p w:rsidR="00E01500" w:rsidRPr="00E01500" w:rsidRDefault="00E01500" w:rsidP="00E01500">
      <w:pPr>
        <w:pStyle w:val="NormalWeb"/>
        <w:shd w:val="clear" w:color="auto" w:fill="FFFFFF"/>
        <w:spacing w:before="0" w:beforeAutospacing="0" w:after="0" w:afterAutospacing="0" w:line="390" w:lineRule="atLeast"/>
        <w:jc w:val="center"/>
        <w:textAlignment w:val="baseline"/>
        <w:rPr>
          <w:rFonts w:ascii="Segoe UI" w:hAnsi="Segoe UI" w:cs="Segoe UI"/>
          <w:b/>
        </w:rPr>
      </w:pPr>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r>
        <w:rPr>
          <w:rFonts w:ascii="Georgia" w:hAnsi="Georgia" w:cs="Segoe UI"/>
          <w:bdr w:val="none" w:sz="0" w:space="0" w:color="auto" w:frame="1"/>
        </w:rPr>
        <w:t xml:space="preserve">Bilindiği gibi köy yerleşme alanlarının belirlenmesi, köy yerleşme planlarının yapımı, plana </w:t>
      </w:r>
      <w:proofErr w:type="gramStart"/>
      <w:r>
        <w:rPr>
          <w:rFonts w:ascii="Georgia" w:hAnsi="Georgia" w:cs="Segoe UI"/>
          <w:bdr w:val="none" w:sz="0" w:space="0" w:color="auto" w:frame="1"/>
        </w:rPr>
        <w:t>dahil</w:t>
      </w:r>
      <w:proofErr w:type="gramEnd"/>
      <w:r>
        <w:rPr>
          <w:rFonts w:ascii="Georgia" w:hAnsi="Georgia" w:cs="Segoe UI"/>
          <w:bdr w:val="none" w:sz="0" w:space="0" w:color="auto" w:frame="1"/>
        </w:rPr>
        <w:t xml:space="preserve"> edilen yerlerin köy tüzel kişiliği adına tescili ile tescil edilen arsaların ihtiyaç sahiplerine satışı hakkındaki iş ve işlemler 18/03/1924 tarih ve 442 sayılı Köy Kanununa 20/05/1987 tarih ve 3367 sayılı Kanunla eklenen ek 9-15 inci maddeler çerçevesinde yürütülmektedir.</w:t>
      </w:r>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r>
        <w:rPr>
          <w:rFonts w:ascii="Georgia" w:hAnsi="Georgia" w:cs="Segoe UI"/>
          <w:bdr w:val="none" w:sz="0" w:space="0" w:color="auto" w:frame="1"/>
        </w:rPr>
        <w:t xml:space="preserve">Yukarıdaki Kanun hükümleri doğrultusunda köy yerleşme planı tespit komisyonu, köyün </w:t>
      </w:r>
      <w:proofErr w:type="gramStart"/>
      <w:r>
        <w:rPr>
          <w:rFonts w:ascii="Georgia" w:hAnsi="Georgia" w:cs="Segoe UI"/>
          <w:bdr w:val="none" w:sz="0" w:space="0" w:color="auto" w:frame="1"/>
        </w:rPr>
        <w:t>halihazır</w:t>
      </w:r>
      <w:proofErr w:type="gramEnd"/>
      <w:r>
        <w:rPr>
          <w:rFonts w:ascii="Georgia" w:hAnsi="Georgia" w:cs="Segoe UI"/>
          <w:bdr w:val="none" w:sz="0" w:space="0" w:color="auto" w:frame="1"/>
        </w:rPr>
        <w:t xml:space="preserve"> ve gelişme durumunu dikkate alarak köy yerleşme planını düzenlemekte ve bu plan valiliklerce onaylanarak yürürlüğe girmektedir. Plan çerçevesinde tescil edilmiş parseller hak sahiplerine ihtiyar meclisi kararı ile rayiç bedel üzerinden satılmaktadır.</w:t>
      </w:r>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proofErr w:type="gramStart"/>
      <w:r>
        <w:rPr>
          <w:rFonts w:ascii="Georgia" w:hAnsi="Georgia" w:cs="Segoe UI"/>
          <w:bdr w:val="none" w:sz="0" w:space="0" w:color="auto" w:frame="1"/>
        </w:rPr>
        <w:t>Ancak Bakanlığımıza ulaşan bilgilerden, Hazinenin mülkiyetinde olup kamu hizmetine tahsis edilmemiş taşınmazların devri için Maliye Bakanlığının görüşü alınmaksızın işlem tesis edildiği, tescil edilmiş parsellerin hak sahibi olmayan kişilere satışının yapıldığı, yerleşim yerlerine uygun arazilerin seçiminde hassas davranılmadığı, bu nedenle de davaların açıldığı, bu durumun da vatandaşlarımızın mağduriyetine sebebiyet verdiği anlaşılmaktadır.</w:t>
      </w:r>
      <w:proofErr w:type="gramEnd"/>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r>
        <w:rPr>
          <w:rFonts w:ascii="Georgia" w:hAnsi="Georgia" w:cs="Segoe UI"/>
          <w:bdr w:val="none" w:sz="0" w:space="0" w:color="auto" w:frame="1"/>
        </w:rPr>
        <w:t>Söz konusu sakınca ve mağduriyetlerin olmaması ve bunların giderilmesini sağlamak bakımından;</w:t>
      </w:r>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proofErr w:type="gramStart"/>
      <w:r>
        <w:rPr>
          <w:rFonts w:ascii="Georgia" w:hAnsi="Georgia" w:cs="Segoe UI"/>
          <w:bdr w:val="none" w:sz="0" w:space="0" w:color="auto" w:frame="1"/>
        </w:rPr>
        <w:lastRenderedPageBreak/>
        <w:t>l</w:t>
      </w:r>
      <w:proofErr w:type="gramEnd"/>
      <w:r>
        <w:rPr>
          <w:rFonts w:ascii="Georgia" w:hAnsi="Georgia" w:cs="Segoe UI"/>
          <w:bdr w:val="none" w:sz="0" w:space="0" w:color="auto" w:frame="1"/>
        </w:rPr>
        <w:t>- Arsa üretimi yapılırken Kanunun ek 10. Maddesinin üçüncü fıkrasında ifade edildiği şekilde köyün mevcut ve gelişme durumu dikkate alınarak uygun büyüklükte planlama alanının belirlenmesi, ihtiyaçtan az parsel üretilmemesi ya da köyün gelişme durumu da dikkate alınmak suretiyle, aşırı olmamak kaydıyla, ihtiyaç sayısı kadar parsel üretilmesi,</w:t>
      </w:r>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r>
        <w:rPr>
          <w:rFonts w:ascii="Georgia" w:hAnsi="Georgia" w:cs="Segoe UI"/>
          <w:bdr w:val="none" w:sz="0" w:space="0" w:color="auto" w:frame="1"/>
        </w:rPr>
        <w:t>2- Kanunun ek 12. maddesinin 2 inci fıkrasında ifade edilen Hazinenin mülkiyetinde olup kamu hizmetine tahsis edilmemiş taşınmazların devri için Maliye Bakanlığından görüş alınarak işlem tesis edilmesi,</w:t>
      </w:r>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r>
        <w:rPr>
          <w:rFonts w:ascii="Georgia" w:hAnsi="Georgia" w:cs="Segoe UI"/>
          <w:bdr w:val="none" w:sz="0" w:space="0" w:color="auto" w:frame="1"/>
        </w:rPr>
        <w:t>3- Kanunun ek 13. maddesinin birinci fıkrasında hale sahipleri için aranacak şartlar belirlenmiş olup Kanunda öngörülen şartları taşımayan kişilere satış yapılmaması hususunda,</w:t>
      </w:r>
    </w:p>
    <w:p w:rsidR="00E01500" w:rsidRDefault="00E01500" w:rsidP="00E01500">
      <w:pPr>
        <w:pStyle w:val="NormalWeb"/>
        <w:shd w:val="clear" w:color="auto" w:fill="FFFFFF"/>
        <w:spacing w:before="0" w:beforeAutospacing="0" w:after="0" w:afterAutospacing="0" w:line="390" w:lineRule="atLeast"/>
        <w:ind w:firstLine="708"/>
        <w:jc w:val="both"/>
        <w:textAlignment w:val="baseline"/>
        <w:rPr>
          <w:rFonts w:ascii="Segoe UI" w:hAnsi="Segoe UI" w:cs="Segoe UI"/>
        </w:rPr>
      </w:pPr>
      <w:r>
        <w:rPr>
          <w:rFonts w:ascii="Georgia" w:hAnsi="Georgia" w:cs="Segoe UI"/>
          <w:bdr w:val="none" w:sz="0" w:space="0" w:color="auto" w:frame="1"/>
        </w:rPr>
        <w:t>Bilgi ve gereğini arz ve rica ederim.</w:t>
      </w:r>
    </w:p>
    <w:p w:rsidR="008610A9" w:rsidRDefault="008610A9"/>
    <w:sectPr w:rsidR="008610A9" w:rsidSect="00E01500">
      <w:pgSz w:w="11906" w:h="16838"/>
      <w:pgMar w:top="567"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00"/>
    <w:rsid w:val="008610A9"/>
    <w:rsid w:val="00A20A78"/>
    <w:rsid w:val="00CE61F7"/>
    <w:rsid w:val="00E01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3A65"/>
  <w15:chartTrackingRefBased/>
  <w15:docId w15:val="{89FAC5E7-BF22-440C-A48C-3D674809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015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01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773</Words>
  <Characters>4409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TAŞ</dc:creator>
  <cp:keywords/>
  <dc:description/>
  <cp:lastModifiedBy>Özgür TAŞ</cp:lastModifiedBy>
  <cp:revision>1</cp:revision>
  <dcterms:created xsi:type="dcterms:W3CDTF">2022-02-11T08:20:00Z</dcterms:created>
  <dcterms:modified xsi:type="dcterms:W3CDTF">2022-02-11T08:30:00Z</dcterms:modified>
</cp:coreProperties>
</file>