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E" w:rsidRPr="004A0DC1" w:rsidRDefault="00B6095E" w:rsidP="00B6095E">
      <w:pPr>
        <w:jc w:val="center"/>
        <w:rPr>
          <w:b/>
          <w:sz w:val="24"/>
          <w:szCs w:val="24"/>
        </w:rPr>
      </w:pPr>
      <w:r w:rsidRPr="004A0DC1">
        <w:rPr>
          <w:b/>
          <w:sz w:val="24"/>
          <w:szCs w:val="24"/>
        </w:rPr>
        <w:t xml:space="preserve">GEÇİCİ 1’İNCİ MADDE KAPSAMINDA İKİNCİ FIKRA </w:t>
      </w:r>
      <w:r w:rsidRPr="004A0DC1">
        <w:rPr>
          <w:b/>
          <w:color w:val="70AD47" w:themeColor="accent6"/>
          <w:sz w:val="24"/>
          <w:szCs w:val="24"/>
        </w:rPr>
        <w:t>(a)</w:t>
      </w:r>
      <w:r w:rsidR="00263D7C" w:rsidRPr="004A0DC1">
        <w:rPr>
          <w:b/>
          <w:sz w:val="24"/>
          <w:szCs w:val="24"/>
        </w:rPr>
        <w:t xml:space="preserve"> ve </w:t>
      </w:r>
      <w:r w:rsidR="00263D7C" w:rsidRPr="004A0DC1">
        <w:rPr>
          <w:b/>
          <w:color w:val="FF0000"/>
          <w:sz w:val="24"/>
          <w:szCs w:val="24"/>
        </w:rPr>
        <w:t>(b)</w:t>
      </w:r>
      <w:r w:rsidRPr="004A0DC1">
        <w:rPr>
          <w:b/>
          <w:sz w:val="24"/>
          <w:szCs w:val="24"/>
        </w:rPr>
        <w:t xml:space="preserve"> </w:t>
      </w:r>
      <w:r w:rsidR="00263D7C" w:rsidRPr="004A0DC1">
        <w:rPr>
          <w:b/>
          <w:sz w:val="24"/>
          <w:szCs w:val="24"/>
        </w:rPr>
        <w:t>BENTLERİNE</w:t>
      </w:r>
      <w:r w:rsidRPr="004A0DC1">
        <w:rPr>
          <w:b/>
          <w:sz w:val="24"/>
          <w:szCs w:val="24"/>
        </w:rPr>
        <w:t xml:space="preserve"> GÖRE HİZMET SUNUM ÇİZELGESİ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30"/>
        <w:gridCol w:w="1275"/>
        <w:gridCol w:w="1560"/>
        <w:gridCol w:w="1262"/>
        <w:gridCol w:w="1555"/>
        <w:gridCol w:w="1555"/>
        <w:gridCol w:w="1555"/>
        <w:gridCol w:w="1555"/>
        <w:gridCol w:w="1555"/>
      </w:tblGrid>
      <w:tr w:rsidR="00BC1F93" w:rsidTr="00BC1F93">
        <w:trPr>
          <w:jc w:val="center"/>
        </w:trPr>
        <w:tc>
          <w:tcPr>
            <w:tcW w:w="846" w:type="dxa"/>
            <w:shd w:val="clear" w:color="auto" w:fill="auto"/>
          </w:tcPr>
          <w:p w:rsidR="00BC1F93" w:rsidRDefault="00BC1F93" w:rsidP="00BC1F93">
            <w:pPr>
              <w:jc w:val="center"/>
            </w:pPr>
          </w:p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:rsidR="00BC1F93" w:rsidRDefault="00BC1F93" w:rsidP="00BC1F93">
            <w:pPr>
              <w:jc w:val="center"/>
            </w:pPr>
          </w:p>
        </w:tc>
        <w:tc>
          <w:tcPr>
            <w:tcW w:w="11872" w:type="dxa"/>
            <w:gridSpan w:val="8"/>
            <w:shd w:val="clear" w:color="auto" w:fill="BDD6EE" w:themeFill="accent1" w:themeFillTint="66"/>
          </w:tcPr>
          <w:p w:rsidR="00BC1F93" w:rsidRDefault="00BC1F93" w:rsidP="00BC1F93">
            <w:pPr>
              <w:jc w:val="center"/>
            </w:pPr>
          </w:p>
          <w:p w:rsidR="00BC1F93" w:rsidRPr="00BC1F93" w:rsidRDefault="00BC1F93" w:rsidP="00BC1F93">
            <w:pPr>
              <w:jc w:val="center"/>
              <w:rPr>
                <w:sz w:val="28"/>
                <w:szCs w:val="28"/>
              </w:rPr>
            </w:pPr>
            <w:r w:rsidRPr="00BC1F93">
              <w:rPr>
                <w:sz w:val="28"/>
                <w:szCs w:val="28"/>
              </w:rPr>
              <w:t>BYS (Bina Yükseklik Sınıfı)</w:t>
            </w:r>
          </w:p>
          <w:p w:rsidR="00BC1F93" w:rsidRDefault="00BC1F93" w:rsidP="00BC1F93">
            <w:pPr>
              <w:jc w:val="center"/>
            </w:pPr>
          </w:p>
        </w:tc>
      </w:tr>
      <w:tr w:rsidR="00BC1F93" w:rsidRPr="00BC1F93" w:rsidTr="00BC1F93">
        <w:trPr>
          <w:trHeight w:val="404"/>
          <w:jc w:val="center"/>
        </w:trPr>
        <w:tc>
          <w:tcPr>
            <w:tcW w:w="846" w:type="dxa"/>
            <w:shd w:val="clear" w:color="auto" w:fill="auto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2</w:t>
            </w:r>
          </w:p>
        </w:tc>
        <w:tc>
          <w:tcPr>
            <w:tcW w:w="1262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3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4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5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6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7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8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 w:val="restart"/>
            <w:textDirection w:val="btLr"/>
          </w:tcPr>
          <w:p w:rsidR="00BC1F93" w:rsidRDefault="00BC1F93" w:rsidP="00BC1F93">
            <w:pPr>
              <w:ind w:left="113" w:right="113"/>
              <w:jc w:val="center"/>
            </w:pPr>
          </w:p>
          <w:p w:rsidR="00BC1F93" w:rsidRPr="00BC1F93" w:rsidRDefault="00BC1F93" w:rsidP="00BC1F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C1F93">
              <w:rPr>
                <w:sz w:val="28"/>
                <w:szCs w:val="28"/>
              </w:rPr>
              <w:t>Tasarım Gözetmenliği Uzmanlığı Alanı</w:t>
            </w: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TGUA-1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 </w:t>
            </w:r>
            <w:r w:rsidRPr="00FA2D33"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TGUA-2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TGUA-3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TGUA-4</w:t>
            </w: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BC1F93" w:rsidTr="00BC1F93">
        <w:trPr>
          <w:trHeight w:val="597"/>
          <w:jc w:val="center"/>
        </w:trPr>
        <w:tc>
          <w:tcPr>
            <w:tcW w:w="846" w:type="dxa"/>
            <w:vMerge/>
            <w:vAlign w:val="center"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  <w:vAlign w:val="center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TGUA-5</w:t>
            </w:r>
          </w:p>
        </w:tc>
        <w:tc>
          <w:tcPr>
            <w:tcW w:w="1275" w:type="dxa"/>
            <w:vAlign w:val="center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</w:tr>
    </w:tbl>
    <w:p w:rsidR="00770F36" w:rsidRDefault="00B674C6"/>
    <w:p w:rsidR="00FA2D33" w:rsidRDefault="00FA2D33">
      <w:pPr>
        <w:rPr>
          <w:color w:val="000000" w:themeColor="text1"/>
        </w:rPr>
      </w:pPr>
      <w:r w:rsidRPr="00FA2D33">
        <w:rPr>
          <w:b/>
          <w:color w:val="70AD47" w:themeColor="accent6"/>
        </w:rPr>
        <w:t xml:space="preserve">Yeşil </w:t>
      </w:r>
      <w:r w:rsidRPr="00FA2D33">
        <w:rPr>
          <w:color w:val="000000" w:themeColor="text1"/>
        </w:rPr>
        <w:t xml:space="preserve">renkli simgeler Tebliğ’in Geçici 1’inci maddesi </w:t>
      </w:r>
      <w:r>
        <w:rPr>
          <w:color w:val="000000" w:themeColor="text1"/>
        </w:rPr>
        <w:t>ikinci fıkrası (a) bendine göre hizmet sunumuna ilişkindir. (</w:t>
      </w:r>
      <w:r w:rsidRPr="00C644A0">
        <w:rPr>
          <w:i/>
          <w:color w:val="000000" w:themeColor="text1"/>
        </w:rPr>
        <w:t xml:space="preserve">Komisyonca değerlendirme sonucu 3 numaralı göstergeden </w:t>
      </w:r>
      <w:r w:rsidR="00C644A0" w:rsidRPr="00C644A0">
        <w:rPr>
          <w:i/>
          <w:color w:val="000000" w:themeColor="text1"/>
        </w:rPr>
        <w:t xml:space="preserve">en az </w:t>
      </w:r>
      <w:r w:rsidRPr="00C644A0">
        <w:rPr>
          <w:i/>
          <w:color w:val="000000" w:themeColor="text1"/>
        </w:rPr>
        <w:t>8 puan</w:t>
      </w:r>
      <w:r w:rsidR="00C644A0" w:rsidRPr="00C644A0">
        <w:rPr>
          <w:i/>
          <w:color w:val="000000" w:themeColor="text1"/>
        </w:rPr>
        <w:t xml:space="preserve"> ve toplamda 42 puan</w:t>
      </w:r>
      <w:r w:rsidRPr="00C644A0">
        <w:rPr>
          <w:i/>
          <w:color w:val="000000" w:themeColor="text1"/>
        </w:rPr>
        <w:t xml:space="preserve"> alanlar</w:t>
      </w:r>
      <w:r>
        <w:rPr>
          <w:color w:val="000000" w:themeColor="text1"/>
        </w:rPr>
        <w:t>)</w:t>
      </w:r>
    </w:p>
    <w:p w:rsidR="00C644A0" w:rsidRDefault="00C644A0">
      <w:r w:rsidRPr="00C644A0">
        <w:rPr>
          <w:b/>
          <w:color w:val="FF0000"/>
        </w:rPr>
        <w:t>Kırmızı</w:t>
      </w:r>
      <w:r>
        <w:rPr>
          <w:b/>
          <w:color w:val="FF0000"/>
        </w:rPr>
        <w:t xml:space="preserve"> </w:t>
      </w:r>
      <w:r w:rsidRPr="00C644A0">
        <w:t xml:space="preserve">renkli </w:t>
      </w:r>
      <w:r>
        <w:t xml:space="preserve">simgeler </w:t>
      </w:r>
      <w:r w:rsidRPr="00FA2D33">
        <w:rPr>
          <w:color w:val="000000" w:themeColor="text1"/>
        </w:rPr>
        <w:t xml:space="preserve">Tebliğ’in Geçici 1’inci maddesi </w:t>
      </w:r>
      <w:r>
        <w:rPr>
          <w:color w:val="000000" w:themeColor="text1"/>
        </w:rPr>
        <w:t>ikinci fıkrası (b) bendine göre hizmet sunumuna ilişkindir. (</w:t>
      </w:r>
      <w:r w:rsidRPr="00C644A0">
        <w:rPr>
          <w:i/>
          <w:color w:val="000000" w:themeColor="text1"/>
        </w:rPr>
        <w:t>Halen bir yükseköğretim kurumunda öğretim görevlisi olanlar</w:t>
      </w:r>
      <w:r>
        <w:rPr>
          <w:color w:val="000000" w:themeColor="text1"/>
        </w:rPr>
        <w:t>)</w:t>
      </w:r>
      <w:r>
        <w:t xml:space="preserve"> </w:t>
      </w:r>
    </w:p>
    <w:p w:rsidR="00C644A0" w:rsidRPr="00C644A0" w:rsidRDefault="00C644A0" w:rsidP="00C644A0">
      <w:pPr>
        <w:shd w:val="clear" w:color="auto" w:fill="FFE599"/>
      </w:pPr>
      <w:r>
        <w:t xml:space="preserve">Sarı renkli alanda kalan hizmet sunumu için Bakanlığa bildirimde bulunulması gerekmez. </w:t>
      </w:r>
      <w:r w:rsidR="007719BC" w:rsidRPr="007719BC">
        <w:t>Başvuru yapılan uzmanlık alanına ve yöntemine göre gerekli olan evrak</w:t>
      </w:r>
      <w:r w:rsidR="007719BC">
        <w:t xml:space="preserve"> ile </w:t>
      </w:r>
      <w:r w:rsidR="00DB3D99">
        <w:t xml:space="preserve">doğrudan </w:t>
      </w:r>
      <w:r w:rsidR="00E15DDA">
        <w:t xml:space="preserve">ruhsat düzenleyecek </w:t>
      </w:r>
      <w:r w:rsidR="00DB3D99">
        <w:t xml:space="preserve">ilgili </w:t>
      </w:r>
      <w:r w:rsidR="007719BC">
        <w:t>İdaresine başvurmak yeterlidir.</w:t>
      </w:r>
    </w:p>
    <w:sectPr w:rsidR="00C644A0" w:rsidRPr="00C644A0" w:rsidSect="00771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E"/>
    <w:rsid w:val="00263D7C"/>
    <w:rsid w:val="003F1CC2"/>
    <w:rsid w:val="00440FA6"/>
    <w:rsid w:val="004606CB"/>
    <w:rsid w:val="004A0DC1"/>
    <w:rsid w:val="006D3BC3"/>
    <w:rsid w:val="007719BC"/>
    <w:rsid w:val="007D6BA7"/>
    <w:rsid w:val="008D08DE"/>
    <w:rsid w:val="0099369B"/>
    <w:rsid w:val="009F4C2E"/>
    <w:rsid w:val="00A47041"/>
    <w:rsid w:val="00A83F4B"/>
    <w:rsid w:val="00B6095E"/>
    <w:rsid w:val="00B674C6"/>
    <w:rsid w:val="00B8648E"/>
    <w:rsid w:val="00BC1F93"/>
    <w:rsid w:val="00C644A0"/>
    <w:rsid w:val="00CF7351"/>
    <w:rsid w:val="00DB3D99"/>
    <w:rsid w:val="00E135EB"/>
    <w:rsid w:val="00E15DDA"/>
    <w:rsid w:val="00F819DD"/>
    <w:rsid w:val="00FA2D33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6DC-50F9-40F3-BF34-10A9D5E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2</cp:revision>
  <dcterms:created xsi:type="dcterms:W3CDTF">2020-01-02T09:07:00Z</dcterms:created>
  <dcterms:modified xsi:type="dcterms:W3CDTF">2020-01-02T09:07:00Z</dcterms:modified>
</cp:coreProperties>
</file>