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Pr="007A1E95" w:rsidRDefault="007A1E95" w:rsidP="00A40CC8">
      <w:pPr>
        <w:spacing w:after="0" w:line="240" w:lineRule="auto"/>
        <w:jc w:val="center"/>
        <w:rPr>
          <w:rFonts w:ascii="Times New Roman" w:hAnsi="Times New Roman" w:cs="Times New Roman"/>
          <w:b/>
          <w:sz w:val="32"/>
          <w:szCs w:val="32"/>
        </w:rPr>
      </w:pPr>
      <w:r w:rsidRPr="007A1E95">
        <w:rPr>
          <w:rFonts w:ascii="Times New Roman" w:hAnsi="Times New Roman" w:cs="Times New Roman"/>
          <w:b/>
          <w:sz w:val="32"/>
          <w:szCs w:val="32"/>
        </w:rPr>
        <w:t xml:space="preserve">YAPI MALZEMELERİ YÖNETMELİĞİ (305/2011/AB) KAPSAMINDA </w:t>
      </w:r>
    </w:p>
    <w:p w:rsidR="007A1E95" w:rsidRPr="007A1E95" w:rsidRDefault="007A1E95" w:rsidP="00A40CC8">
      <w:pPr>
        <w:spacing w:after="0" w:line="240" w:lineRule="auto"/>
        <w:jc w:val="center"/>
        <w:rPr>
          <w:rFonts w:ascii="Times New Roman" w:hAnsi="Times New Roman" w:cs="Times New Roman"/>
          <w:b/>
          <w:sz w:val="32"/>
          <w:szCs w:val="32"/>
        </w:rPr>
      </w:pPr>
      <w:r w:rsidRPr="007A1E95">
        <w:rPr>
          <w:rFonts w:ascii="Times New Roman" w:hAnsi="Times New Roman" w:cs="Times New Roman"/>
          <w:b/>
          <w:sz w:val="32"/>
          <w:szCs w:val="32"/>
        </w:rPr>
        <w:t xml:space="preserve">FAALİYET GÖSTERECEK </w:t>
      </w:r>
      <w:r w:rsidR="00683135">
        <w:rPr>
          <w:rFonts w:ascii="Times New Roman" w:hAnsi="Times New Roman" w:cs="Times New Roman"/>
          <w:b/>
          <w:sz w:val="32"/>
          <w:szCs w:val="32"/>
        </w:rPr>
        <w:t>TEKNİK DEĞERLENDİRME</w:t>
      </w:r>
      <w:r w:rsidRPr="007A1E95">
        <w:rPr>
          <w:rFonts w:ascii="Times New Roman" w:hAnsi="Times New Roman" w:cs="Times New Roman"/>
          <w:b/>
          <w:sz w:val="32"/>
          <w:szCs w:val="32"/>
        </w:rPr>
        <w:t xml:space="preserve"> KURULUŞLAR İÇİN </w:t>
      </w:r>
    </w:p>
    <w:p w:rsidR="007A1E95" w:rsidRPr="007A1E95" w:rsidRDefault="007A1E95" w:rsidP="00A40CC8">
      <w:pPr>
        <w:spacing w:after="0" w:line="240" w:lineRule="auto"/>
        <w:jc w:val="center"/>
        <w:rPr>
          <w:rFonts w:ascii="Times New Roman" w:hAnsi="Times New Roman" w:cs="Times New Roman"/>
          <w:b/>
          <w:sz w:val="32"/>
          <w:szCs w:val="32"/>
        </w:rPr>
      </w:pPr>
      <w:r w:rsidRPr="007A1E95">
        <w:rPr>
          <w:rFonts w:ascii="Times New Roman" w:hAnsi="Times New Roman" w:cs="Times New Roman"/>
          <w:b/>
          <w:sz w:val="32"/>
          <w:szCs w:val="32"/>
        </w:rPr>
        <w:t>BAŞVURU VE FAALİYET KILAVUZU</w:t>
      </w:r>
    </w:p>
    <w:p w:rsidR="007A1E95" w:rsidRPr="007A1E95" w:rsidRDefault="007A1E95"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A40CC8" w:rsidRDefault="00A40CC8" w:rsidP="00A40CC8">
      <w:pPr>
        <w:spacing w:after="0" w:line="240" w:lineRule="auto"/>
        <w:jc w:val="center"/>
        <w:rPr>
          <w:rFonts w:ascii="Times New Roman" w:hAnsi="Times New Roman" w:cs="Times New Roman"/>
          <w:b/>
          <w:sz w:val="32"/>
          <w:szCs w:val="32"/>
        </w:rPr>
      </w:pPr>
    </w:p>
    <w:p w:rsidR="007A1E95" w:rsidRPr="007A1E95" w:rsidRDefault="002A24B2" w:rsidP="00A40CC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Haziran</w:t>
      </w:r>
      <w:r w:rsidR="00037FF2">
        <w:rPr>
          <w:rFonts w:ascii="Times New Roman" w:hAnsi="Times New Roman" w:cs="Times New Roman"/>
          <w:b/>
          <w:sz w:val="32"/>
          <w:szCs w:val="32"/>
        </w:rPr>
        <w:t xml:space="preserve"> </w:t>
      </w:r>
      <w:r w:rsidR="00FF7AB5">
        <w:rPr>
          <w:rFonts w:ascii="Times New Roman" w:hAnsi="Times New Roman" w:cs="Times New Roman"/>
          <w:b/>
          <w:sz w:val="32"/>
          <w:szCs w:val="32"/>
        </w:rPr>
        <w:t>2022</w:t>
      </w:r>
      <w:r w:rsidR="007A1E95">
        <w:rPr>
          <w:rFonts w:ascii="Times New Roman" w:hAnsi="Times New Roman" w:cs="Times New Roman"/>
          <w:b/>
          <w:sz w:val="32"/>
          <w:szCs w:val="32"/>
        </w:rPr>
        <w:t xml:space="preserve"> </w:t>
      </w: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A40CC8" w:rsidRDefault="00A40CC8" w:rsidP="00A40CC8">
      <w:pPr>
        <w:spacing w:after="0" w:line="240" w:lineRule="auto"/>
        <w:jc w:val="center"/>
        <w:rPr>
          <w:rFonts w:ascii="Times New Roman" w:hAnsi="Times New Roman" w:cs="Times New Roman"/>
          <w:b/>
          <w:sz w:val="24"/>
          <w:szCs w:val="24"/>
        </w:rPr>
      </w:pPr>
    </w:p>
    <w:p w:rsidR="007A1E95" w:rsidRDefault="00037FF2" w:rsidP="00A40C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Versiyon: 00.00</w:t>
      </w:r>
    </w:p>
    <w:p w:rsidR="007A1E95" w:rsidRDefault="007A1E95" w:rsidP="00A40CC8">
      <w:pPr>
        <w:spacing w:after="0" w:line="240" w:lineRule="auto"/>
        <w:jc w:val="center"/>
        <w:rPr>
          <w:rFonts w:ascii="Times New Roman" w:hAnsi="Times New Roman" w:cs="Times New Roman"/>
          <w:b/>
          <w:sz w:val="24"/>
          <w:szCs w:val="24"/>
        </w:rPr>
      </w:pPr>
    </w:p>
    <w:p w:rsidR="007A1E95" w:rsidRDefault="007A1E95" w:rsidP="00A40CC8">
      <w:pPr>
        <w:spacing w:after="0" w:line="240" w:lineRule="auto"/>
        <w:jc w:val="center"/>
        <w:rPr>
          <w:rFonts w:ascii="Times New Roman" w:hAnsi="Times New Roman" w:cs="Times New Roman"/>
          <w:b/>
          <w:sz w:val="24"/>
          <w:szCs w:val="24"/>
        </w:rPr>
      </w:pPr>
    </w:p>
    <w:p w:rsidR="009D0A18" w:rsidRPr="00000056" w:rsidRDefault="007A1E95" w:rsidP="00A40CC8">
      <w:pPr>
        <w:spacing w:after="0" w:line="240" w:lineRule="auto"/>
        <w:jc w:val="both"/>
        <w:rPr>
          <w:rFonts w:ascii="Times New Roman" w:hAnsi="Times New Roman" w:cs="Times New Roman"/>
          <w:sz w:val="24"/>
          <w:szCs w:val="24"/>
        </w:rPr>
      </w:pPr>
      <w:r w:rsidRPr="00FF7AB5">
        <w:rPr>
          <w:rFonts w:ascii="Times New Roman" w:hAnsi="Times New Roman" w:cs="Times New Roman"/>
          <w:sz w:val="24"/>
          <w:szCs w:val="24"/>
        </w:rPr>
        <w:t>Bu Kılavuz</w:t>
      </w:r>
      <w:r w:rsidRPr="002D7342">
        <w:rPr>
          <w:rFonts w:ascii="Times New Roman" w:hAnsi="Times New Roman" w:cs="Times New Roman"/>
          <w:b/>
          <w:sz w:val="24"/>
          <w:szCs w:val="24"/>
        </w:rPr>
        <w:t xml:space="preserve"> </w:t>
      </w:r>
      <w:r w:rsidR="00CF2475" w:rsidRPr="002B090F">
        <w:rPr>
          <w:rFonts w:ascii="Times New Roman" w:hAnsi="Times New Roman" w:cs="Times New Roman"/>
          <w:color w:val="000000" w:themeColor="text1"/>
          <w:sz w:val="24"/>
          <w:szCs w:val="24"/>
        </w:rPr>
        <w:t xml:space="preserve">17/6/2022 tarih ve 31869 sayılı Resmi Gazete’de yayımlanan </w:t>
      </w:r>
      <w:r w:rsidR="00271112">
        <w:rPr>
          <w:rFonts w:ascii="Times New Roman" w:hAnsi="Times New Roman" w:cs="Times New Roman"/>
          <w:b/>
          <w:sz w:val="24"/>
          <w:szCs w:val="24"/>
        </w:rPr>
        <w:t>“</w:t>
      </w:r>
      <w:r w:rsidR="009D0A18" w:rsidRPr="002D7342">
        <w:rPr>
          <w:rFonts w:ascii="Times New Roman" w:hAnsi="Times New Roman" w:cs="Times New Roman"/>
          <w:sz w:val="24"/>
          <w:szCs w:val="24"/>
        </w:rPr>
        <w:t xml:space="preserve">Yapı Malzemeleri Yönetmeliği Kapsamında </w:t>
      </w:r>
      <w:r w:rsidR="00683135">
        <w:rPr>
          <w:rFonts w:ascii="Times New Roman" w:hAnsi="Times New Roman" w:cs="Times New Roman"/>
          <w:sz w:val="24"/>
          <w:szCs w:val="24"/>
        </w:rPr>
        <w:t>Teknik Değerlendirme</w:t>
      </w:r>
      <w:r w:rsidR="00683135" w:rsidRPr="002D7342">
        <w:rPr>
          <w:rFonts w:ascii="Times New Roman" w:hAnsi="Times New Roman" w:cs="Times New Roman"/>
          <w:sz w:val="24"/>
          <w:szCs w:val="24"/>
        </w:rPr>
        <w:t xml:space="preserve"> </w:t>
      </w:r>
      <w:r w:rsidR="002A370F">
        <w:rPr>
          <w:rFonts w:ascii="Times New Roman" w:hAnsi="Times New Roman" w:cs="Times New Roman"/>
          <w:sz w:val="24"/>
          <w:szCs w:val="24"/>
        </w:rPr>
        <w:t>Kuruluşların Görevlendirilmesi</w:t>
      </w:r>
      <w:r w:rsidR="009D0A18" w:rsidRPr="002D7342">
        <w:rPr>
          <w:rFonts w:ascii="Times New Roman" w:hAnsi="Times New Roman" w:cs="Times New Roman"/>
          <w:sz w:val="24"/>
          <w:szCs w:val="24"/>
        </w:rPr>
        <w:t xml:space="preserve">, </w:t>
      </w:r>
      <w:r w:rsidR="002A370F">
        <w:rPr>
          <w:rFonts w:ascii="Times New Roman" w:hAnsi="Times New Roman" w:cs="Times New Roman"/>
          <w:sz w:val="24"/>
          <w:szCs w:val="24"/>
        </w:rPr>
        <w:t>İzlenmesi</w:t>
      </w:r>
      <w:r w:rsidR="00271112">
        <w:rPr>
          <w:rFonts w:ascii="Times New Roman" w:hAnsi="Times New Roman" w:cs="Times New Roman"/>
          <w:sz w:val="24"/>
          <w:szCs w:val="24"/>
        </w:rPr>
        <w:t xml:space="preserve"> ve Denetlenmesi</w:t>
      </w:r>
      <w:r w:rsidR="002A370F">
        <w:rPr>
          <w:rFonts w:ascii="Times New Roman" w:hAnsi="Times New Roman" w:cs="Times New Roman"/>
          <w:sz w:val="24"/>
          <w:szCs w:val="24"/>
        </w:rPr>
        <w:t xml:space="preserve"> Hakkında</w:t>
      </w:r>
      <w:r w:rsidR="00271112">
        <w:rPr>
          <w:rFonts w:ascii="Times New Roman" w:hAnsi="Times New Roman" w:cs="Times New Roman"/>
          <w:sz w:val="24"/>
          <w:szCs w:val="24"/>
        </w:rPr>
        <w:t xml:space="preserve"> Tebliğ”</w:t>
      </w:r>
      <w:r w:rsidR="00CF2475">
        <w:rPr>
          <w:rFonts w:ascii="Times New Roman" w:hAnsi="Times New Roman" w:cs="Times New Roman"/>
          <w:sz w:val="24"/>
          <w:szCs w:val="24"/>
        </w:rPr>
        <w:t>de yer alan</w:t>
      </w:r>
      <w:r w:rsidR="00487F05" w:rsidRPr="002D7342">
        <w:rPr>
          <w:rFonts w:ascii="Times New Roman" w:hAnsi="Times New Roman" w:cs="Times New Roman"/>
          <w:sz w:val="24"/>
          <w:szCs w:val="24"/>
        </w:rPr>
        <w:t xml:space="preserve"> </w:t>
      </w:r>
      <w:r w:rsidR="00683135">
        <w:rPr>
          <w:rFonts w:ascii="Times New Roman" w:hAnsi="Times New Roman" w:cs="Times New Roman"/>
          <w:sz w:val="24"/>
          <w:szCs w:val="24"/>
        </w:rPr>
        <w:t>teknik değerlendirme</w:t>
      </w:r>
      <w:r w:rsidR="00487F05" w:rsidRPr="002D7342">
        <w:rPr>
          <w:rFonts w:ascii="Times New Roman" w:hAnsi="Times New Roman" w:cs="Times New Roman"/>
          <w:sz w:val="24"/>
          <w:szCs w:val="24"/>
        </w:rPr>
        <w:t xml:space="preserve"> </w:t>
      </w:r>
      <w:r w:rsidR="00487F05" w:rsidRPr="00000056">
        <w:rPr>
          <w:rFonts w:ascii="Times New Roman" w:hAnsi="Times New Roman" w:cs="Times New Roman"/>
          <w:sz w:val="24"/>
          <w:szCs w:val="24"/>
        </w:rPr>
        <w:t>kuruluş başvurusu ve yükümlülükleriyle ilgili hususların açıklanması</w:t>
      </w:r>
      <w:r w:rsidRPr="00000056">
        <w:rPr>
          <w:rFonts w:ascii="Times New Roman" w:hAnsi="Times New Roman" w:cs="Times New Roman"/>
          <w:sz w:val="24"/>
          <w:szCs w:val="24"/>
        </w:rPr>
        <w:t xml:space="preserve"> amacıyla hazırlanmış olup Tebliğ ve Tebliğe dayanak </w:t>
      </w:r>
      <w:r w:rsidR="0010211F" w:rsidRPr="00000056">
        <w:rPr>
          <w:rFonts w:ascii="Times New Roman" w:hAnsi="Times New Roman" w:cs="Times New Roman"/>
          <w:sz w:val="24"/>
          <w:szCs w:val="24"/>
        </w:rPr>
        <w:t xml:space="preserve">olan </w:t>
      </w:r>
      <w:r w:rsidRPr="00000056">
        <w:rPr>
          <w:rFonts w:ascii="Times New Roman" w:hAnsi="Times New Roman" w:cs="Times New Roman"/>
          <w:sz w:val="24"/>
          <w:szCs w:val="24"/>
        </w:rPr>
        <w:t>mevzuat hükümleri esastır.</w:t>
      </w:r>
    </w:p>
    <w:p w:rsidR="00A40CC8" w:rsidRDefault="00A40CC8" w:rsidP="00A40CC8">
      <w:pPr>
        <w:spacing w:after="0" w:line="240" w:lineRule="auto"/>
        <w:jc w:val="both"/>
        <w:rPr>
          <w:rFonts w:ascii="Times New Roman" w:hAnsi="Times New Roman" w:cs="Times New Roman"/>
          <w:sz w:val="24"/>
          <w:szCs w:val="24"/>
        </w:rPr>
      </w:pPr>
    </w:p>
    <w:p w:rsidR="006E521F" w:rsidRDefault="0010211F" w:rsidP="00A40CC8">
      <w:pPr>
        <w:spacing w:after="0" w:line="240" w:lineRule="auto"/>
        <w:jc w:val="both"/>
        <w:rPr>
          <w:rFonts w:ascii="Times New Roman" w:hAnsi="Times New Roman" w:cs="Times New Roman"/>
          <w:sz w:val="24"/>
          <w:szCs w:val="24"/>
        </w:rPr>
      </w:pPr>
      <w:r w:rsidRPr="00000056">
        <w:rPr>
          <w:rFonts w:ascii="Times New Roman" w:hAnsi="Times New Roman" w:cs="Times New Roman"/>
          <w:sz w:val="24"/>
          <w:szCs w:val="24"/>
        </w:rPr>
        <w:t>Kılavuz içerisinde kullanılan</w:t>
      </w:r>
      <w:r w:rsidR="00FF7AB5" w:rsidRPr="00000056">
        <w:rPr>
          <w:rFonts w:ascii="Times New Roman" w:hAnsi="Times New Roman" w:cs="Times New Roman"/>
          <w:sz w:val="24"/>
          <w:szCs w:val="24"/>
        </w:rPr>
        <w:t>;</w:t>
      </w:r>
    </w:p>
    <w:p w:rsidR="00AD4DE3" w:rsidRDefault="00AD4DE3" w:rsidP="00A40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ATD: Avrupa teknik değerlendirmesini,</w:t>
      </w:r>
    </w:p>
    <w:p w:rsidR="00037FF2" w:rsidRPr="00000056" w:rsidRDefault="00037FF2" w:rsidP="00A40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Bakanlık: Çevre, Şehircilik ve İklim Değişikliği Bakanlığını,</w:t>
      </w:r>
    </w:p>
    <w:p w:rsidR="0010211F" w:rsidRPr="00000056" w:rsidRDefault="00683135" w:rsidP="00A40CC8">
      <w:pPr>
        <w:spacing w:after="0" w:line="240" w:lineRule="auto"/>
        <w:jc w:val="both"/>
        <w:rPr>
          <w:rFonts w:ascii="Times New Roman" w:hAnsi="Times New Roman" w:cs="Times New Roman"/>
          <w:sz w:val="24"/>
          <w:szCs w:val="24"/>
        </w:rPr>
      </w:pPr>
      <w:r w:rsidRPr="00000056">
        <w:rPr>
          <w:rFonts w:ascii="Times New Roman" w:hAnsi="Times New Roman" w:cs="Times New Roman"/>
          <w:sz w:val="24"/>
          <w:szCs w:val="24"/>
        </w:rPr>
        <w:t>TDK</w:t>
      </w:r>
      <w:r w:rsidR="0010211F" w:rsidRPr="00000056">
        <w:rPr>
          <w:rFonts w:ascii="Times New Roman" w:hAnsi="Times New Roman" w:cs="Times New Roman"/>
          <w:sz w:val="24"/>
          <w:szCs w:val="24"/>
        </w:rPr>
        <w:t xml:space="preserve">: </w:t>
      </w:r>
      <w:r w:rsidRPr="00000056">
        <w:rPr>
          <w:rFonts w:ascii="Times New Roman" w:hAnsi="Times New Roman" w:cs="Times New Roman"/>
          <w:sz w:val="24"/>
          <w:szCs w:val="24"/>
        </w:rPr>
        <w:t xml:space="preserve">Teknik </w:t>
      </w:r>
      <w:r w:rsidR="0092657F">
        <w:rPr>
          <w:rFonts w:ascii="Times New Roman" w:hAnsi="Times New Roman" w:cs="Times New Roman"/>
          <w:sz w:val="24"/>
          <w:szCs w:val="24"/>
        </w:rPr>
        <w:t>d</w:t>
      </w:r>
      <w:r w:rsidRPr="00000056">
        <w:rPr>
          <w:rFonts w:ascii="Times New Roman" w:hAnsi="Times New Roman" w:cs="Times New Roman"/>
          <w:sz w:val="24"/>
          <w:szCs w:val="24"/>
        </w:rPr>
        <w:t>eğerlendirme</w:t>
      </w:r>
      <w:r w:rsidR="0010211F" w:rsidRPr="00000056">
        <w:rPr>
          <w:rFonts w:ascii="Times New Roman" w:hAnsi="Times New Roman" w:cs="Times New Roman"/>
          <w:sz w:val="24"/>
          <w:szCs w:val="24"/>
        </w:rPr>
        <w:t xml:space="preserve"> </w:t>
      </w:r>
      <w:r w:rsidR="0092657F">
        <w:rPr>
          <w:rFonts w:ascii="Times New Roman" w:hAnsi="Times New Roman" w:cs="Times New Roman"/>
          <w:sz w:val="24"/>
          <w:szCs w:val="24"/>
        </w:rPr>
        <w:t>k</w:t>
      </w:r>
      <w:r w:rsidR="0010211F" w:rsidRPr="00000056">
        <w:rPr>
          <w:rFonts w:ascii="Times New Roman" w:hAnsi="Times New Roman" w:cs="Times New Roman"/>
          <w:sz w:val="24"/>
          <w:szCs w:val="24"/>
        </w:rPr>
        <w:t>uruluşu</w:t>
      </w:r>
      <w:r w:rsidR="00AD4DE3">
        <w:rPr>
          <w:rFonts w:ascii="Times New Roman" w:hAnsi="Times New Roman" w:cs="Times New Roman"/>
          <w:sz w:val="24"/>
          <w:szCs w:val="24"/>
        </w:rPr>
        <w:t>nu</w:t>
      </w:r>
      <w:r w:rsidR="0010211F" w:rsidRPr="00000056">
        <w:rPr>
          <w:rFonts w:ascii="Times New Roman" w:hAnsi="Times New Roman" w:cs="Times New Roman"/>
          <w:sz w:val="24"/>
          <w:szCs w:val="24"/>
        </w:rPr>
        <w:t>,</w:t>
      </w:r>
    </w:p>
    <w:p w:rsidR="009574D4" w:rsidRPr="00000056" w:rsidRDefault="00FF7AB5" w:rsidP="00A40CC8">
      <w:pPr>
        <w:spacing w:after="0" w:line="240" w:lineRule="auto"/>
        <w:jc w:val="both"/>
        <w:rPr>
          <w:rFonts w:ascii="Times New Roman" w:hAnsi="Times New Roman" w:cs="Times New Roman"/>
          <w:sz w:val="24"/>
          <w:szCs w:val="24"/>
        </w:rPr>
      </w:pPr>
      <w:r w:rsidRPr="00000056">
        <w:rPr>
          <w:rFonts w:ascii="Times New Roman" w:hAnsi="Times New Roman" w:cs="Times New Roman"/>
          <w:sz w:val="24"/>
          <w:szCs w:val="24"/>
        </w:rPr>
        <w:t xml:space="preserve">Tebliğ: </w:t>
      </w:r>
      <w:r w:rsidR="002A370F" w:rsidRPr="002B090F">
        <w:rPr>
          <w:rFonts w:ascii="Times New Roman" w:hAnsi="Times New Roman" w:cs="Times New Roman"/>
          <w:color w:val="000000" w:themeColor="text1"/>
          <w:sz w:val="24"/>
          <w:szCs w:val="24"/>
        </w:rPr>
        <w:t xml:space="preserve">17/6/2022 tarih ve 31869 sayılı Resmi Gazete’de yayımlanan </w:t>
      </w:r>
      <w:r w:rsidR="00683135" w:rsidRPr="00000056">
        <w:rPr>
          <w:rFonts w:ascii="Times New Roman" w:hAnsi="Times New Roman" w:cs="Times New Roman"/>
          <w:sz w:val="24"/>
          <w:szCs w:val="24"/>
        </w:rPr>
        <w:t xml:space="preserve">Teknik Değerlendirme Kuruluşlarının </w:t>
      </w:r>
      <w:r w:rsidR="002A370F">
        <w:rPr>
          <w:rFonts w:ascii="Times New Roman" w:hAnsi="Times New Roman" w:cs="Times New Roman"/>
          <w:sz w:val="24"/>
          <w:szCs w:val="24"/>
        </w:rPr>
        <w:t>Görevlendirilmesi</w:t>
      </w:r>
      <w:r w:rsidRPr="00000056">
        <w:rPr>
          <w:rFonts w:ascii="Times New Roman" w:hAnsi="Times New Roman" w:cs="Times New Roman"/>
          <w:sz w:val="24"/>
          <w:szCs w:val="24"/>
        </w:rPr>
        <w:t xml:space="preserve">, </w:t>
      </w:r>
      <w:r w:rsidR="002A370F">
        <w:rPr>
          <w:rFonts w:ascii="Times New Roman" w:hAnsi="Times New Roman" w:cs="Times New Roman"/>
          <w:sz w:val="24"/>
          <w:szCs w:val="24"/>
        </w:rPr>
        <w:t xml:space="preserve">İzlenmesi ve Denetlenmesi Hakkında </w:t>
      </w:r>
      <w:r w:rsidRPr="00000056">
        <w:rPr>
          <w:rFonts w:ascii="Times New Roman" w:hAnsi="Times New Roman" w:cs="Times New Roman"/>
          <w:sz w:val="24"/>
          <w:szCs w:val="24"/>
        </w:rPr>
        <w:t>Tebliğ</w:t>
      </w:r>
      <w:r w:rsidR="0010211F" w:rsidRPr="00000056">
        <w:rPr>
          <w:rFonts w:ascii="Times New Roman" w:hAnsi="Times New Roman" w:cs="Times New Roman"/>
          <w:sz w:val="24"/>
          <w:szCs w:val="24"/>
        </w:rPr>
        <w:t>’i,</w:t>
      </w:r>
    </w:p>
    <w:p w:rsidR="0010211F" w:rsidRDefault="0010211F" w:rsidP="00A40CC8">
      <w:pPr>
        <w:spacing w:after="0" w:line="240" w:lineRule="auto"/>
        <w:jc w:val="both"/>
        <w:rPr>
          <w:rFonts w:ascii="Times New Roman" w:hAnsi="Times New Roman" w:cs="Times New Roman"/>
          <w:sz w:val="24"/>
          <w:szCs w:val="24"/>
        </w:rPr>
      </w:pPr>
      <w:r w:rsidRPr="00000056">
        <w:rPr>
          <w:rFonts w:ascii="Times New Roman" w:hAnsi="Times New Roman" w:cs="Times New Roman"/>
          <w:sz w:val="24"/>
          <w:szCs w:val="24"/>
        </w:rPr>
        <w:t>Yönetmelik: Yapı</w:t>
      </w:r>
      <w:r w:rsidRPr="002D7342">
        <w:rPr>
          <w:rFonts w:ascii="Times New Roman" w:hAnsi="Times New Roman" w:cs="Times New Roman"/>
          <w:sz w:val="24"/>
          <w:szCs w:val="24"/>
        </w:rPr>
        <w:t xml:space="preserve"> Malzemeleri Yönetmeliği</w:t>
      </w:r>
      <w:r>
        <w:rPr>
          <w:rFonts w:ascii="Times New Roman" w:hAnsi="Times New Roman" w:cs="Times New Roman"/>
          <w:sz w:val="24"/>
          <w:szCs w:val="24"/>
        </w:rPr>
        <w:t xml:space="preserve"> </w:t>
      </w:r>
      <w:r w:rsidRPr="002D7342">
        <w:rPr>
          <w:rFonts w:ascii="Times New Roman" w:hAnsi="Times New Roman" w:cs="Times New Roman"/>
          <w:sz w:val="24"/>
          <w:szCs w:val="24"/>
        </w:rPr>
        <w:t>(305/2011/AB)</w:t>
      </w:r>
      <w:r>
        <w:rPr>
          <w:rFonts w:ascii="Times New Roman" w:hAnsi="Times New Roman" w:cs="Times New Roman"/>
          <w:sz w:val="24"/>
          <w:szCs w:val="24"/>
        </w:rPr>
        <w:t>’ni,</w:t>
      </w:r>
    </w:p>
    <w:p w:rsidR="0010211F" w:rsidRDefault="0010211F" w:rsidP="00A40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ifade etmektedir.</w:t>
      </w:r>
    </w:p>
    <w:p w:rsidR="00DC570E" w:rsidRDefault="00DC570E" w:rsidP="00A40CC8">
      <w:pPr>
        <w:spacing w:after="0" w:line="240" w:lineRule="auto"/>
        <w:jc w:val="both"/>
        <w:rPr>
          <w:rFonts w:ascii="Times New Roman" w:hAnsi="Times New Roman" w:cs="Times New Roman"/>
          <w:sz w:val="24"/>
          <w:szCs w:val="24"/>
        </w:rPr>
      </w:pPr>
    </w:p>
    <w:p w:rsidR="005B3138" w:rsidRPr="00540C5B" w:rsidRDefault="005B3138" w:rsidP="005B313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Kılavuzda yer alan tablolar Bakanlığa iletilecek bilgilerin detayını göstermekte olup tablo içerisindeki veriler sadece örnekleme amaçlıdır.</w:t>
      </w:r>
    </w:p>
    <w:p w:rsidR="00DC570E" w:rsidRDefault="00DC570E" w:rsidP="00A40CC8">
      <w:pPr>
        <w:spacing w:after="0" w:line="240" w:lineRule="auto"/>
        <w:jc w:val="both"/>
        <w:rPr>
          <w:rFonts w:ascii="Times New Roman" w:hAnsi="Times New Roman" w:cs="Times New Roman"/>
          <w:sz w:val="24"/>
          <w:szCs w:val="24"/>
        </w:rPr>
      </w:pPr>
    </w:p>
    <w:p w:rsidR="00040D9F" w:rsidRDefault="00040D9F" w:rsidP="00A40CC8">
      <w:pPr>
        <w:spacing w:after="0" w:line="240" w:lineRule="auto"/>
        <w:jc w:val="both"/>
        <w:rPr>
          <w:rFonts w:ascii="Times New Roman" w:hAnsi="Times New Roman" w:cs="Times New Roman"/>
          <w:sz w:val="24"/>
          <w:szCs w:val="24"/>
        </w:rPr>
      </w:pPr>
    </w:p>
    <w:p w:rsidR="006E521F" w:rsidRDefault="006E521F" w:rsidP="006620D8">
      <w:pPr>
        <w:pStyle w:val="ListeParagraf"/>
        <w:numPr>
          <w:ilvl w:val="0"/>
          <w:numId w:val="7"/>
        </w:numPr>
        <w:spacing w:after="0" w:line="240" w:lineRule="auto"/>
        <w:ind w:left="284" w:hanging="284"/>
        <w:jc w:val="both"/>
        <w:rPr>
          <w:rFonts w:ascii="Times New Roman" w:hAnsi="Times New Roman" w:cs="Times New Roman"/>
          <w:b/>
          <w:sz w:val="24"/>
          <w:szCs w:val="24"/>
        </w:rPr>
      </w:pPr>
      <w:r w:rsidRPr="00A40CC8">
        <w:rPr>
          <w:rFonts w:ascii="Times New Roman" w:hAnsi="Times New Roman" w:cs="Times New Roman"/>
          <w:b/>
          <w:sz w:val="24"/>
          <w:szCs w:val="24"/>
        </w:rPr>
        <w:t xml:space="preserve">BAŞVURUDA </w:t>
      </w:r>
      <w:r w:rsidR="006620D8">
        <w:rPr>
          <w:rFonts w:ascii="Times New Roman" w:hAnsi="Times New Roman" w:cs="Times New Roman"/>
          <w:b/>
          <w:sz w:val="24"/>
          <w:szCs w:val="24"/>
        </w:rPr>
        <w:t>BAKANLIĞA İLETİLECEK DOKUMANLAR</w:t>
      </w:r>
    </w:p>
    <w:p w:rsidR="00040D9F" w:rsidRPr="00A40CC8" w:rsidRDefault="00040D9F" w:rsidP="00040D9F">
      <w:pPr>
        <w:pStyle w:val="ListeParagraf"/>
        <w:spacing w:after="0" w:line="240" w:lineRule="auto"/>
        <w:jc w:val="both"/>
        <w:rPr>
          <w:rFonts w:ascii="Times New Roman" w:hAnsi="Times New Roman" w:cs="Times New Roman"/>
          <w:b/>
          <w:sz w:val="24"/>
          <w:szCs w:val="24"/>
        </w:rPr>
      </w:pPr>
    </w:p>
    <w:p w:rsidR="00271112" w:rsidRPr="00271112" w:rsidRDefault="002E6E0B" w:rsidP="00A40CC8">
      <w:pPr>
        <w:spacing w:after="0" w:line="240" w:lineRule="auto"/>
        <w:jc w:val="both"/>
        <w:rPr>
          <w:rFonts w:ascii="Times New Roman" w:hAnsi="Times New Roman" w:cs="Times New Roman"/>
          <w:color w:val="000000" w:themeColor="text1"/>
          <w:sz w:val="24"/>
          <w:szCs w:val="24"/>
        </w:rPr>
      </w:pPr>
      <w:r w:rsidRPr="002D7342">
        <w:rPr>
          <w:rFonts w:ascii="Times New Roman" w:hAnsi="Times New Roman" w:cs="Times New Roman"/>
          <w:b/>
          <w:sz w:val="24"/>
          <w:szCs w:val="24"/>
        </w:rPr>
        <w:t>1.</w:t>
      </w:r>
      <w:r w:rsidR="00931D23" w:rsidRPr="002D7342">
        <w:rPr>
          <w:rFonts w:ascii="Times New Roman" w:hAnsi="Times New Roman" w:cs="Times New Roman"/>
          <w:b/>
          <w:sz w:val="24"/>
          <w:szCs w:val="24"/>
        </w:rPr>
        <w:t xml:space="preserve">Başvuru </w:t>
      </w:r>
      <w:r w:rsidR="0092657F">
        <w:rPr>
          <w:rFonts w:ascii="Times New Roman" w:hAnsi="Times New Roman" w:cs="Times New Roman"/>
          <w:b/>
          <w:sz w:val="24"/>
          <w:szCs w:val="24"/>
        </w:rPr>
        <w:t>y</w:t>
      </w:r>
      <w:r w:rsidR="00931D23" w:rsidRPr="002D7342">
        <w:rPr>
          <w:rFonts w:ascii="Times New Roman" w:hAnsi="Times New Roman" w:cs="Times New Roman"/>
          <w:b/>
          <w:sz w:val="24"/>
          <w:szCs w:val="24"/>
        </w:rPr>
        <w:t>azısı:</w:t>
      </w:r>
      <w:r w:rsidR="00931D23" w:rsidRPr="002D7342">
        <w:rPr>
          <w:rFonts w:ascii="Times New Roman" w:hAnsi="Times New Roman" w:cs="Times New Roman"/>
          <w:sz w:val="24"/>
          <w:szCs w:val="24"/>
        </w:rPr>
        <w:t xml:space="preserve"> </w:t>
      </w:r>
      <w:r w:rsidR="009509E1">
        <w:rPr>
          <w:rFonts w:ascii="Times New Roman" w:hAnsi="Times New Roman" w:cs="Times New Roman"/>
          <w:sz w:val="24"/>
          <w:szCs w:val="24"/>
        </w:rPr>
        <w:t xml:space="preserve">Başvurular </w:t>
      </w:r>
      <w:r w:rsidR="009509E1" w:rsidRPr="002D7342">
        <w:rPr>
          <w:rFonts w:ascii="Times New Roman" w:hAnsi="Times New Roman" w:cs="Times New Roman"/>
          <w:sz w:val="24"/>
          <w:szCs w:val="24"/>
        </w:rPr>
        <w:t xml:space="preserve">Tebliğ Ek-1’de ve </w:t>
      </w:r>
      <w:r w:rsidR="009509E1">
        <w:rPr>
          <w:rFonts w:ascii="Times New Roman" w:hAnsi="Times New Roman" w:cs="Times New Roman"/>
          <w:sz w:val="24"/>
          <w:szCs w:val="24"/>
        </w:rPr>
        <w:t>b</w:t>
      </w:r>
      <w:r w:rsidR="009509E1" w:rsidRPr="002D7342">
        <w:rPr>
          <w:rFonts w:ascii="Times New Roman" w:hAnsi="Times New Roman" w:cs="Times New Roman"/>
          <w:sz w:val="24"/>
          <w:szCs w:val="24"/>
        </w:rPr>
        <w:t>u kılavuz ekinde yer al</w:t>
      </w:r>
      <w:r w:rsidR="009509E1">
        <w:rPr>
          <w:rFonts w:ascii="Times New Roman" w:hAnsi="Times New Roman" w:cs="Times New Roman"/>
          <w:sz w:val="24"/>
          <w:szCs w:val="24"/>
        </w:rPr>
        <w:t>an</w:t>
      </w:r>
      <w:r w:rsidR="009509E1" w:rsidRPr="002D7342">
        <w:rPr>
          <w:rFonts w:ascii="Times New Roman" w:hAnsi="Times New Roman" w:cs="Times New Roman"/>
          <w:sz w:val="24"/>
          <w:szCs w:val="24"/>
        </w:rPr>
        <w:t xml:space="preserve"> </w:t>
      </w:r>
      <w:r w:rsidR="009509E1">
        <w:rPr>
          <w:rFonts w:ascii="Times New Roman" w:hAnsi="Times New Roman" w:cs="Times New Roman"/>
          <w:sz w:val="24"/>
          <w:szCs w:val="24"/>
        </w:rPr>
        <w:t>b</w:t>
      </w:r>
      <w:r w:rsidR="00931D23" w:rsidRPr="002D7342">
        <w:rPr>
          <w:rFonts w:ascii="Times New Roman" w:hAnsi="Times New Roman" w:cs="Times New Roman"/>
          <w:sz w:val="24"/>
          <w:szCs w:val="24"/>
        </w:rPr>
        <w:t>aşvuru yazısı</w:t>
      </w:r>
      <w:r w:rsidR="0010211F">
        <w:rPr>
          <w:rFonts w:ascii="Times New Roman" w:hAnsi="Times New Roman" w:cs="Times New Roman"/>
          <w:sz w:val="24"/>
          <w:szCs w:val="24"/>
        </w:rPr>
        <w:t xml:space="preserve"> formatı</w:t>
      </w:r>
      <w:r w:rsidR="009509E1">
        <w:rPr>
          <w:rFonts w:ascii="Times New Roman" w:hAnsi="Times New Roman" w:cs="Times New Roman"/>
          <w:sz w:val="24"/>
          <w:szCs w:val="24"/>
        </w:rPr>
        <w:t xml:space="preserve"> kullanılarak yapılır, dilekçe ile yapılan başvurular kabul edilmez. </w:t>
      </w:r>
      <w:r w:rsidR="00271112" w:rsidRPr="006A4CDD">
        <w:rPr>
          <w:rFonts w:ascii="Times New Roman" w:hAnsi="Times New Roman" w:cs="Times New Roman"/>
          <w:color w:val="000000" w:themeColor="text1"/>
          <w:sz w:val="24"/>
          <w:szCs w:val="24"/>
        </w:rPr>
        <w:t>Başvuru</w:t>
      </w:r>
      <w:r w:rsidR="009509E1">
        <w:rPr>
          <w:rFonts w:ascii="Times New Roman" w:hAnsi="Times New Roman" w:cs="Times New Roman"/>
          <w:color w:val="000000" w:themeColor="text1"/>
          <w:sz w:val="24"/>
          <w:szCs w:val="24"/>
        </w:rPr>
        <w:t xml:space="preserve"> yazısında başvuru</w:t>
      </w:r>
      <w:r w:rsidR="00271112" w:rsidRPr="006A4CDD">
        <w:rPr>
          <w:rFonts w:ascii="Times New Roman" w:hAnsi="Times New Roman" w:cs="Times New Roman"/>
          <w:color w:val="000000" w:themeColor="text1"/>
          <w:sz w:val="24"/>
          <w:szCs w:val="24"/>
        </w:rPr>
        <w:t xml:space="preserve"> amacı uygun şekilde belirtilir</w:t>
      </w:r>
      <w:r w:rsidR="00271112">
        <w:rPr>
          <w:rFonts w:ascii="Times New Roman" w:hAnsi="Times New Roman" w:cs="Times New Roman"/>
          <w:color w:val="000000" w:themeColor="text1"/>
          <w:sz w:val="24"/>
          <w:szCs w:val="24"/>
        </w:rPr>
        <w:t>.</w:t>
      </w:r>
      <w:r w:rsidR="00271112" w:rsidRPr="00271112">
        <w:rPr>
          <w:rFonts w:ascii="Times New Roman" w:hAnsi="Times New Roman" w:cs="Times New Roman"/>
          <w:sz w:val="24"/>
          <w:szCs w:val="24"/>
        </w:rPr>
        <w:t xml:space="preserve"> </w:t>
      </w:r>
      <w:r w:rsidR="00271112" w:rsidRPr="002D7342">
        <w:rPr>
          <w:rFonts w:ascii="Times New Roman" w:hAnsi="Times New Roman" w:cs="Times New Roman"/>
          <w:sz w:val="24"/>
          <w:szCs w:val="24"/>
        </w:rPr>
        <w:t xml:space="preserve">Unvan, </w:t>
      </w:r>
      <w:r w:rsidR="00271112">
        <w:rPr>
          <w:rFonts w:ascii="Times New Roman" w:hAnsi="Times New Roman" w:cs="Times New Roman"/>
          <w:sz w:val="24"/>
          <w:szCs w:val="24"/>
        </w:rPr>
        <w:t>a</w:t>
      </w:r>
      <w:r w:rsidR="00271112" w:rsidRPr="002D7342">
        <w:rPr>
          <w:rFonts w:ascii="Times New Roman" w:hAnsi="Times New Roman" w:cs="Times New Roman"/>
          <w:sz w:val="24"/>
          <w:szCs w:val="24"/>
        </w:rPr>
        <w:t xml:space="preserve">dres ve </w:t>
      </w:r>
      <w:r w:rsidR="00271112">
        <w:rPr>
          <w:rFonts w:ascii="Times New Roman" w:hAnsi="Times New Roman" w:cs="Times New Roman"/>
          <w:sz w:val="24"/>
          <w:szCs w:val="24"/>
        </w:rPr>
        <w:t>y</w:t>
      </w:r>
      <w:r w:rsidR="00271112" w:rsidRPr="002D7342">
        <w:rPr>
          <w:rFonts w:ascii="Times New Roman" w:hAnsi="Times New Roman" w:cs="Times New Roman"/>
          <w:sz w:val="24"/>
          <w:szCs w:val="24"/>
        </w:rPr>
        <w:t xml:space="preserve">etkili kişi bilgileri </w:t>
      </w:r>
      <w:r w:rsidR="00271112">
        <w:rPr>
          <w:rFonts w:ascii="Times New Roman" w:hAnsi="Times New Roman" w:cs="Times New Roman"/>
          <w:sz w:val="24"/>
          <w:szCs w:val="24"/>
        </w:rPr>
        <w:t xml:space="preserve">bildirim sonrasında </w:t>
      </w:r>
      <w:r w:rsidR="00271112" w:rsidRPr="002D7342">
        <w:rPr>
          <w:rFonts w:ascii="Times New Roman" w:hAnsi="Times New Roman" w:cs="Times New Roman"/>
          <w:sz w:val="24"/>
          <w:szCs w:val="24"/>
        </w:rPr>
        <w:t>NANDO’da yayımlanacak olup bu bilgiler</w:t>
      </w:r>
      <w:r w:rsidR="00271112">
        <w:rPr>
          <w:rFonts w:ascii="Times New Roman" w:hAnsi="Times New Roman" w:cs="Times New Roman"/>
          <w:sz w:val="24"/>
          <w:szCs w:val="24"/>
        </w:rPr>
        <w:t xml:space="preserve"> Bakanlığa iletilen güncel</w:t>
      </w:r>
      <w:r w:rsidR="00271112" w:rsidRPr="002D7342">
        <w:rPr>
          <w:rFonts w:ascii="Times New Roman" w:hAnsi="Times New Roman" w:cs="Times New Roman"/>
          <w:sz w:val="24"/>
          <w:szCs w:val="24"/>
        </w:rPr>
        <w:t xml:space="preserve"> Ticaret Sicil Gazetesindeki bilgiler ile tutarlı olmalıdır.</w:t>
      </w:r>
    </w:p>
    <w:p w:rsidR="00CA1F14" w:rsidRPr="005B3138" w:rsidRDefault="00CA1F14" w:rsidP="00CF2475">
      <w:pPr>
        <w:spacing w:after="0" w:line="240" w:lineRule="auto"/>
        <w:ind w:firstLine="708"/>
        <w:jc w:val="both"/>
        <w:rPr>
          <w:rFonts w:ascii="Times New Roman" w:hAnsi="Times New Roman" w:cs="Times New Roman"/>
          <w:color w:val="000000" w:themeColor="text1"/>
          <w:sz w:val="24"/>
          <w:szCs w:val="24"/>
        </w:rPr>
      </w:pPr>
      <w:r w:rsidRPr="002D7342">
        <w:rPr>
          <w:rFonts w:ascii="Times New Roman" w:hAnsi="Times New Roman" w:cs="Times New Roman"/>
          <w:sz w:val="24"/>
          <w:szCs w:val="24"/>
        </w:rPr>
        <w:t>Kapsam değişikliği başvurularında</w:t>
      </w:r>
      <w:r w:rsidR="009574D4">
        <w:rPr>
          <w:rFonts w:ascii="Times New Roman" w:hAnsi="Times New Roman" w:cs="Times New Roman"/>
          <w:sz w:val="24"/>
          <w:szCs w:val="24"/>
        </w:rPr>
        <w:t>;</w:t>
      </w:r>
      <w:r w:rsidRPr="002D7342">
        <w:rPr>
          <w:rFonts w:ascii="Times New Roman" w:hAnsi="Times New Roman" w:cs="Times New Roman"/>
          <w:sz w:val="24"/>
          <w:szCs w:val="24"/>
        </w:rPr>
        <w:t xml:space="preserve"> </w:t>
      </w:r>
      <w:r w:rsidRPr="005B3138">
        <w:rPr>
          <w:rFonts w:ascii="Times New Roman" w:hAnsi="Times New Roman" w:cs="Times New Roman"/>
          <w:sz w:val="24"/>
          <w:szCs w:val="24"/>
        </w:rPr>
        <w:t xml:space="preserve">Bakanlığa son iletilen </w:t>
      </w:r>
      <w:r w:rsidR="00037FF2" w:rsidRPr="005B3138">
        <w:rPr>
          <w:rFonts w:ascii="Times New Roman" w:hAnsi="Times New Roman" w:cs="Times New Roman"/>
          <w:sz w:val="24"/>
          <w:szCs w:val="24"/>
        </w:rPr>
        <w:t>b</w:t>
      </w:r>
      <w:r w:rsidRPr="005B3138">
        <w:rPr>
          <w:rFonts w:ascii="Times New Roman" w:hAnsi="Times New Roman" w:cs="Times New Roman"/>
          <w:sz w:val="24"/>
          <w:szCs w:val="24"/>
        </w:rPr>
        <w:t xml:space="preserve">aşvuru </w:t>
      </w:r>
      <w:r w:rsidR="00CA6584" w:rsidRPr="005B3138">
        <w:rPr>
          <w:rFonts w:ascii="Times New Roman" w:hAnsi="Times New Roman" w:cs="Times New Roman"/>
          <w:sz w:val="24"/>
          <w:szCs w:val="24"/>
        </w:rPr>
        <w:t>yazısı</w:t>
      </w:r>
      <w:r w:rsidRPr="005B3138">
        <w:rPr>
          <w:rFonts w:ascii="Times New Roman" w:hAnsi="Times New Roman" w:cs="Times New Roman"/>
          <w:sz w:val="24"/>
          <w:szCs w:val="24"/>
        </w:rPr>
        <w:t xml:space="preserve"> esas alınarak ilave edilen </w:t>
      </w:r>
      <w:r w:rsidR="00035EC7" w:rsidRPr="005B3138">
        <w:rPr>
          <w:rFonts w:ascii="Times New Roman" w:hAnsi="Times New Roman" w:cs="Times New Roman"/>
          <w:sz w:val="24"/>
          <w:szCs w:val="24"/>
        </w:rPr>
        <w:t>malzeme alanları</w:t>
      </w:r>
      <w:r w:rsidRPr="005B3138">
        <w:rPr>
          <w:rFonts w:ascii="Times New Roman" w:hAnsi="Times New Roman" w:cs="Times New Roman"/>
          <w:sz w:val="24"/>
          <w:szCs w:val="24"/>
        </w:rPr>
        <w:t xml:space="preserve"> bold </w:t>
      </w:r>
      <w:r w:rsidR="0092657F" w:rsidRPr="005B3138">
        <w:rPr>
          <w:rFonts w:ascii="Times New Roman" w:hAnsi="Times New Roman" w:cs="Times New Roman"/>
          <w:sz w:val="24"/>
          <w:szCs w:val="24"/>
        </w:rPr>
        <w:t xml:space="preserve">yazı </w:t>
      </w:r>
      <w:r w:rsidRPr="005B3138">
        <w:rPr>
          <w:rFonts w:ascii="Times New Roman" w:hAnsi="Times New Roman" w:cs="Times New Roman"/>
          <w:sz w:val="24"/>
          <w:szCs w:val="24"/>
        </w:rPr>
        <w:t>karakter</w:t>
      </w:r>
      <w:r w:rsidR="0092657F" w:rsidRPr="005B3138">
        <w:rPr>
          <w:rFonts w:ascii="Times New Roman" w:hAnsi="Times New Roman" w:cs="Times New Roman"/>
          <w:sz w:val="24"/>
          <w:szCs w:val="24"/>
        </w:rPr>
        <w:t>iy</w:t>
      </w:r>
      <w:r w:rsidRPr="005B3138">
        <w:rPr>
          <w:rFonts w:ascii="Times New Roman" w:hAnsi="Times New Roman" w:cs="Times New Roman"/>
          <w:sz w:val="24"/>
          <w:szCs w:val="24"/>
        </w:rPr>
        <w:t xml:space="preserve">le, çıkarılan </w:t>
      </w:r>
      <w:r w:rsidR="00035EC7" w:rsidRPr="005B3138">
        <w:rPr>
          <w:rFonts w:ascii="Times New Roman" w:hAnsi="Times New Roman" w:cs="Times New Roman"/>
          <w:sz w:val="24"/>
          <w:szCs w:val="24"/>
        </w:rPr>
        <w:t>malzeme alanları</w:t>
      </w:r>
      <w:r w:rsidR="00914A8F" w:rsidRPr="005B3138">
        <w:rPr>
          <w:rFonts w:ascii="Times New Roman" w:hAnsi="Times New Roman" w:cs="Times New Roman"/>
          <w:sz w:val="24"/>
          <w:szCs w:val="24"/>
        </w:rPr>
        <w:t xml:space="preserve"> </w:t>
      </w:r>
      <w:r w:rsidRPr="005B3138">
        <w:rPr>
          <w:rFonts w:ascii="Times New Roman" w:hAnsi="Times New Roman" w:cs="Times New Roman"/>
          <w:sz w:val="24"/>
          <w:szCs w:val="24"/>
        </w:rPr>
        <w:t>üzer</w:t>
      </w:r>
      <w:r w:rsidR="00914A8F" w:rsidRPr="005B3138">
        <w:rPr>
          <w:rFonts w:ascii="Times New Roman" w:hAnsi="Times New Roman" w:cs="Times New Roman"/>
          <w:sz w:val="24"/>
          <w:szCs w:val="24"/>
        </w:rPr>
        <w:t>ler</w:t>
      </w:r>
      <w:r w:rsidRPr="005B3138">
        <w:rPr>
          <w:rFonts w:ascii="Times New Roman" w:hAnsi="Times New Roman" w:cs="Times New Roman"/>
          <w:sz w:val="24"/>
          <w:szCs w:val="24"/>
        </w:rPr>
        <w:t xml:space="preserve">i çizilerek belirtilir. </w:t>
      </w:r>
    </w:p>
    <w:p w:rsidR="0021316A" w:rsidRPr="005B3138" w:rsidRDefault="00B504CF" w:rsidP="00CF2475">
      <w:pPr>
        <w:pStyle w:val="metin"/>
        <w:spacing w:before="0" w:beforeAutospacing="0" w:after="0" w:afterAutospacing="0"/>
        <w:ind w:firstLine="708"/>
        <w:jc w:val="both"/>
        <w:rPr>
          <w:color w:val="000000" w:themeColor="text1"/>
        </w:rPr>
      </w:pPr>
      <w:r w:rsidRPr="005B3138">
        <w:rPr>
          <w:color w:val="000000" w:themeColor="text1"/>
        </w:rPr>
        <w:t xml:space="preserve">Başvuru yazısı Bakanlığa iletilen imza sirküleri </w:t>
      </w:r>
      <w:r w:rsidR="00AA5CD4" w:rsidRPr="005B3138">
        <w:rPr>
          <w:color w:val="000000" w:themeColor="text1"/>
        </w:rPr>
        <w:t>ile tutarlı biçimde kuruluşu temsil</w:t>
      </w:r>
      <w:r w:rsidR="003D29B7" w:rsidRPr="005B3138">
        <w:rPr>
          <w:color w:val="000000" w:themeColor="text1"/>
        </w:rPr>
        <w:t>e</w:t>
      </w:r>
      <w:r w:rsidR="00AA5CD4" w:rsidRPr="005B3138">
        <w:rPr>
          <w:color w:val="000000" w:themeColor="text1"/>
        </w:rPr>
        <w:t xml:space="preserve"> yetkili kişi tarafından imzalanmalıdır.  </w:t>
      </w:r>
      <w:r w:rsidR="00DB1A1B" w:rsidRPr="005B3138">
        <w:rPr>
          <w:color w:val="000000" w:themeColor="text1"/>
        </w:rPr>
        <w:t>Bakanlığa sureti gönderilen dokümanlarda</w:t>
      </w:r>
      <w:r w:rsidR="003779B0" w:rsidRPr="005B3138">
        <w:rPr>
          <w:color w:val="000000" w:themeColor="text1"/>
        </w:rPr>
        <w:t xml:space="preserve"> mutlaka</w:t>
      </w:r>
      <w:r w:rsidR="00DB1A1B" w:rsidRPr="005B3138">
        <w:rPr>
          <w:color w:val="000000" w:themeColor="text1"/>
        </w:rPr>
        <w:t xml:space="preserve"> kuruluş yetkilisinin imzası ve kuruluş kaşesi bulunmalıdır. </w:t>
      </w:r>
    </w:p>
    <w:p w:rsidR="00035EC7" w:rsidRPr="0092657F" w:rsidRDefault="00AA5CD4" w:rsidP="00CF2475">
      <w:pPr>
        <w:spacing w:after="0" w:line="240" w:lineRule="auto"/>
        <w:ind w:firstLine="708"/>
        <w:jc w:val="both"/>
        <w:rPr>
          <w:rFonts w:ascii="Times New Roman" w:hAnsi="Times New Roman" w:cs="Times New Roman"/>
          <w:color w:val="000000" w:themeColor="text1"/>
          <w:sz w:val="24"/>
          <w:szCs w:val="24"/>
        </w:rPr>
      </w:pPr>
      <w:r w:rsidRPr="005B3138">
        <w:rPr>
          <w:rFonts w:ascii="Times New Roman" w:hAnsi="Times New Roman" w:cs="Times New Roman"/>
          <w:color w:val="000000" w:themeColor="text1"/>
          <w:sz w:val="24"/>
          <w:szCs w:val="24"/>
        </w:rPr>
        <w:t>Başvuru yazısı sonunda yazı ekinde yer alan dokümanların isimleri</w:t>
      </w:r>
      <w:r w:rsidRPr="003779B0">
        <w:rPr>
          <w:rFonts w:ascii="Times New Roman" w:hAnsi="Times New Roman" w:cs="Times New Roman"/>
          <w:color w:val="000000" w:themeColor="text1"/>
          <w:sz w:val="24"/>
          <w:szCs w:val="24"/>
        </w:rPr>
        <w:t>, yayım tarihleri</w:t>
      </w:r>
      <w:r w:rsidR="00D02D22" w:rsidRPr="003779B0">
        <w:rPr>
          <w:rFonts w:ascii="Times New Roman" w:hAnsi="Times New Roman" w:cs="Times New Roman"/>
          <w:color w:val="000000" w:themeColor="text1"/>
          <w:sz w:val="24"/>
          <w:szCs w:val="24"/>
        </w:rPr>
        <w:t xml:space="preserve">, revizyon </w:t>
      </w:r>
      <w:r w:rsidR="0042072A" w:rsidRPr="003779B0">
        <w:rPr>
          <w:rFonts w:ascii="Times New Roman" w:hAnsi="Times New Roman" w:cs="Times New Roman"/>
          <w:color w:val="000000" w:themeColor="text1"/>
          <w:sz w:val="24"/>
          <w:szCs w:val="24"/>
        </w:rPr>
        <w:t>numaraları ve</w:t>
      </w:r>
      <w:r w:rsidRPr="003779B0">
        <w:rPr>
          <w:rFonts w:ascii="Times New Roman" w:hAnsi="Times New Roman" w:cs="Times New Roman"/>
          <w:color w:val="000000" w:themeColor="text1"/>
          <w:sz w:val="24"/>
          <w:szCs w:val="24"/>
        </w:rPr>
        <w:t xml:space="preserve"> sayfa sayıları </w:t>
      </w:r>
      <w:r w:rsidR="00037FF2" w:rsidRPr="003779B0">
        <w:rPr>
          <w:rFonts w:ascii="Times New Roman" w:hAnsi="Times New Roman" w:cs="Times New Roman"/>
          <w:color w:val="000000" w:themeColor="text1"/>
          <w:sz w:val="24"/>
          <w:szCs w:val="24"/>
        </w:rPr>
        <w:t>b</w:t>
      </w:r>
      <w:r w:rsidR="00D02D22" w:rsidRPr="003779B0">
        <w:rPr>
          <w:rFonts w:ascii="Times New Roman" w:hAnsi="Times New Roman" w:cs="Times New Roman"/>
          <w:color w:val="000000" w:themeColor="text1"/>
          <w:sz w:val="24"/>
          <w:szCs w:val="24"/>
        </w:rPr>
        <w:t xml:space="preserve">aşvuru yazısı </w:t>
      </w:r>
      <w:r w:rsidRPr="003779B0">
        <w:rPr>
          <w:rFonts w:ascii="Times New Roman" w:hAnsi="Times New Roman" w:cs="Times New Roman"/>
          <w:color w:val="000000" w:themeColor="text1"/>
          <w:sz w:val="24"/>
          <w:szCs w:val="24"/>
        </w:rPr>
        <w:t>e</w:t>
      </w:r>
      <w:r w:rsidR="00D02D22" w:rsidRPr="003779B0">
        <w:rPr>
          <w:rFonts w:ascii="Times New Roman" w:hAnsi="Times New Roman" w:cs="Times New Roman"/>
          <w:color w:val="000000" w:themeColor="text1"/>
          <w:sz w:val="24"/>
          <w:szCs w:val="24"/>
        </w:rPr>
        <w:t>kinde</w:t>
      </w:r>
      <w:r w:rsidRPr="003779B0">
        <w:rPr>
          <w:rFonts w:ascii="Times New Roman" w:hAnsi="Times New Roman" w:cs="Times New Roman"/>
          <w:color w:val="000000" w:themeColor="text1"/>
          <w:sz w:val="24"/>
          <w:szCs w:val="24"/>
        </w:rPr>
        <w:t xml:space="preserve"> yer </w:t>
      </w:r>
      <w:r w:rsidRPr="0092657F">
        <w:rPr>
          <w:rFonts w:ascii="Times New Roman" w:hAnsi="Times New Roman" w:cs="Times New Roman"/>
          <w:color w:val="000000" w:themeColor="text1"/>
          <w:sz w:val="24"/>
          <w:szCs w:val="24"/>
        </w:rPr>
        <w:t xml:space="preserve">aldıkları sırayla belirtilir. </w:t>
      </w:r>
      <w:r w:rsidR="002A370F">
        <w:rPr>
          <w:rFonts w:ascii="Times New Roman" w:hAnsi="Times New Roman" w:cs="Times New Roman"/>
          <w:color w:val="000000" w:themeColor="text1"/>
          <w:sz w:val="24"/>
          <w:szCs w:val="24"/>
        </w:rPr>
        <w:t>Örn: EAD hazırlama süreci prosedürü –Rev no: 02 (6 sayfa)</w:t>
      </w:r>
    </w:p>
    <w:p w:rsidR="001B1E80" w:rsidRPr="0092657F" w:rsidRDefault="001B1E80" w:rsidP="00CF2475">
      <w:pPr>
        <w:spacing w:after="0" w:line="240" w:lineRule="auto"/>
        <w:ind w:firstLine="708"/>
        <w:jc w:val="both"/>
        <w:rPr>
          <w:rFonts w:ascii="Times New Roman" w:hAnsi="Times New Roman" w:cs="Times New Roman"/>
          <w:color w:val="000000" w:themeColor="text1"/>
          <w:sz w:val="24"/>
          <w:szCs w:val="24"/>
        </w:rPr>
      </w:pPr>
      <w:r w:rsidRPr="0092657F">
        <w:rPr>
          <w:rFonts w:ascii="Times New Roman" w:hAnsi="Times New Roman" w:cs="Times New Roman"/>
          <w:color w:val="000000" w:themeColor="text1"/>
          <w:sz w:val="24"/>
          <w:szCs w:val="24"/>
        </w:rPr>
        <w:t xml:space="preserve">Başvuru yazısı ve ekleri Bakanlığımız internet sitesinde yayımlanan Bakanlık KEP adresine </w:t>
      </w:r>
      <w:r w:rsidR="00037FF2" w:rsidRPr="0092657F">
        <w:rPr>
          <w:rFonts w:ascii="Times New Roman" w:hAnsi="Times New Roman" w:cs="Times New Roman"/>
          <w:color w:val="000000" w:themeColor="text1"/>
          <w:sz w:val="24"/>
          <w:szCs w:val="24"/>
        </w:rPr>
        <w:t>k</w:t>
      </w:r>
      <w:r w:rsidRPr="0092657F">
        <w:rPr>
          <w:rFonts w:ascii="Times New Roman" w:hAnsi="Times New Roman" w:cs="Times New Roman"/>
          <w:color w:val="000000" w:themeColor="text1"/>
          <w:sz w:val="24"/>
          <w:szCs w:val="24"/>
        </w:rPr>
        <w:t>uruluşun başvuru formunda belirttiği KEP adresinden iletilmelidir.</w:t>
      </w:r>
    </w:p>
    <w:p w:rsidR="00040D9F" w:rsidRPr="0092657F" w:rsidRDefault="00040D9F" w:rsidP="00A40CC8">
      <w:pPr>
        <w:spacing w:after="0" w:line="240" w:lineRule="auto"/>
        <w:jc w:val="both"/>
        <w:rPr>
          <w:rFonts w:ascii="Times New Roman" w:hAnsi="Times New Roman" w:cs="Times New Roman"/>
          <w:b/>
          <w:color w:val="000000" w:themeColor="text1"/>
          <w:sz w:val="24"/>
          <w:szCs w:val="24"/>
        </w:rPr>
      </w:pPr>
    </w:p>
    <w:p w:rsidR="00904B13" w:rsidRPr="0092657F" w:rsidRDefault="00AA5CD4" w:rsidP="00A40CC8">
      <w:pPr>
        <w:spacing w:after="0" w:line="240" w:lineRule="auto"/>
        <w:jc w:val="both"/>
        <w:rPr>
          <w:rFonts w:ascii="Times New Roman" w:hAnsi="Times New Roman" w:cs="Times New Roman"/>
          <w:color w:val="000000" w:themeColor="text1"/>
          <w:sz w:val="24"/>
          <w:szCs w:val="24"/>
        </w:rPr>
      </w:pPr>
      <w:r w:rsidRPr="0092657F">
        <w:rPr>
          <w:rFonts w:ascii="Times New Roman" w:hAnsi="Times New Roman" w:cs="Times New Roman"/>
          <w:b/>
          <w:color w:val="000000" w:themeColor="text1"/>
          <w:sz w:val="24"/>
          <w:szCs w:val="24"/>
        </w:rPr>
        <w:t xml:space="preserve">2. </w:t>
      </w:r>
      <w:r w:rsidR="005336DD" w:rsidRPr="0092657F">
        <w:rPr>
          <w:rFonts w:ascii="Times New Roman" w:hAnsi="Times New Roman" w:cs="Times New Roman"/>
          <w:color w:val="000000" w:themeColor="text1"/>
          <w:sz w:val="24"/>
          <w:szCs w:val="24"/>
        </w:rPr>
        <w:t xml:space="preserve"> </w:t>
      </w:r>
      <w:r w:rsidRPr="0092657F">
        <w:rPr>
          <w:rFonts w:ascii="Times New Roman" w:hAnsi="Times New Roman" w:cs="Times New Roman"/>
          <w:b/>
          <w:color w:val="000000" w:themeColor="text1"/>
          <w:sz w:val="24"/>
          <w:szCs w:val="24"/>
        </w:rPr>
        <w:t xml:space="preserve">Ticaret Sicil </w:t>
      </w:r>
      <w:r w:rsidR="00D02D22" w:rsidRPr="0092657F">
        <w:rPr>
          <w:rFonts w:ascii="Times New Roman" w:hAnsi="Times New Roman" w:cs="Times New Roman"/>
          <w:b/>
          <w:color w:val="000000" w:themeColor="text1"/>
          <w:sz w:val="24"/>
          <w:szCs w:val="24"/>
        </w:rPr>
        <w:t xml:space="preserve">Gazetesi: </w:t>
      </w:r>
      <w:r w:rsidR="00D02D22" w:rsidRPr="0092657F">
        <w:rPr>
          <w:rFonts w:ascii="Times New Roman" w:hAnsi="Times New Roman" w:cs="Times New Roman"/>
          <w:color w:val="000000" w:themeColor="text1"/>
          <w:sz w:val="24"/>
          <w:szCs w:val="24"/>
        </w:rPr>
        <w:t>Kuruluşun</w:t>
      </w:r>
      <w:r w:rsidR="005336DD" w:rsidRPr="0092657F">
        <w:rPr>
          <w:rFonts w:ascii="Times New Roman" w:hAnsi="Times New Roman" w:cs="Times New Roman"/>
          <w:color w:val="000000" w:themeColor="text1"/>
          <w:sz w:val="24"/>
          <w:szCs w:val="24"/>
        </w:rPr>
        <w:t xml:space="preserve"> unvanını, adresini, ortakları, üyeleri veya kurucuları ile tüzel kişiliğin yönetimdeki görevlilerini</w:t>
      </w:r>
      <w:r w:rsidR="003D29B7" w:rsidRPr="0092657F">
        <w:rPr>
          <w:rFonts w:ascii="Times New Roman" w:hAnsi="Times New Roman" w:cs="Times New Roman"/>
          <w:color w:val="000000" w:themeColor="text1"/>
          <w:sz w:val="24"/>
          <w:szCs w:val="24"/>
        </w:rPr>
        <w:t>, faaliyet alanını</w:t>
      </w:r>
      <w:r w:rsidR="005336DD" w:rsidRPr="0092657F">
        <w:rPr>
          <w:rFonts w:ascii="Times New Roman" w:hAnsi="Times New Roman" w:cs="Times New Roman"/>
          <w:color w:val="000000" w:themeColor="text1"/>
          <w:sz w:val="24"/>
          <w:szCs w:val="24"/>
        </w:rPr>
        <w:t xml:space="preserve"> belirten son durumu gösterir </w:t>
      </w:r>
      <w:r w:rsidR="00F84881" w:rsidRPr="0092657F">
        <w:rPr>
          <w:rFonts w:ascii="Times New Roman" w:hAnsi="Times New Roman" w:cs="Times New Roman"/>
          <w:color w:val="000000" w:themeColor="text1"/>
          <w:sz w:val="24"/>
          <w:szCs w:val="24"/>
        </w:rPr>
        <w:t>Ticaret</w:t>
      </w:r>
      <w:r w:rsidR="0083405A" w:rsidRPr="0092657F">
        <w:rPr>
          <w:rFonts w:ascii="Times New Roman" w:hAnsi="Times New Roman" w:cs="Times New Roman"/>
          <w:color w:val="000000" w:themeColor="text1"/>
          <w:sz w:val="24"/>
          <w:szCs w:val="24"/>
        </w:rPr>
        <w:t xml:space="preserve"> Sicil Gazetesi’</w:t>
      </w:r>
      <w:r w:rsidR="00F84881" w:rsidRPr="0092657F">
        <w:rPr>
          <w:rFonts w:ascii="Times New Roman" w:hAnsi="Times New Roman" w:cs="Times New Roman"/>
          <w:color w:val="000000" w:themeColor="text1"/>
          <w:sz w:val="24"/>
          <w:szCs w:val="24"/>
        </w:rPr>
        <w:t>nin sureti</w:t>
      </w:r>
      <w:r w:rsidR="00904B13" w:rsidRPr="0092657F">
        <w:rPr>
          <w:rFonts w:ascii="Calibri" w:eastAsia="Times New Roman" w:hAnsi="Calibri" w:cs="Calibri"/>
          <w:color w:val="000000" w:themeColor="text1"/>
          <w:lang w:eastAsia="tr-TR"/>
        </w:rPr>
        <w:t xml:space="preserve"> </w:t>
      </w:r>
      <w:r w:rsidR="00904B13" w:rsidRPr="0092657F">
        <w:rPr>
          <w:rFonts w:ascii="Times New Roman" w:hAnsi="Times New Roman" w:cs="Times New Roman"/>
          <w:color w:val="000000" w:themeColor="text1"/>
          <w:sz w:val="24"/>
          <w:szCs w:val="24"/>
        </w:rPr>
        <w:t>bu bilgilerin tamamının bir Ticaret Sicil Gazetesinde bulunmaması halinde, bu bilgilerin tümünü göstermek üzere ilgili Ticaret Sicil Gazeteleri Bakanlığa iletilir.</w:t>
      </w:r>
    </w:p>
    <w:p w:rsidR="00040D9F" w:rsidRPr="0092657F" w:rsidRDefault="00040D9F" w:rsidP="00A40CC8">
      <w:pPr>
        <w:spacing w:after="0" w:line="240" w:lineRule="auto"/>
        <w:jc w:val="both"/>
        <w:rPr>
          <w:rFonts w:ascii="Times New Roman" w:hAnsi="Times New Roman" w:cs="Times New Roman"/>
          <w:b/>
          <w:color w:val="000000" w:themeColor="text1"/>
          <w:sz w:val="24"/>
          <w:szCs w:val="24"/>
        </w:rPr>
      </w:pPr>
    </w:p>
    <w:p w:rsidR="00F84881" w:rsidRPr="0092657F" w:rsidRDefault="00AA5CD4" w:rsidP="00A40CC8">
      <w:pPr>
        <w:spacing w:after="0" w:line="240" w:lineRule="auto"/>
        <w:jc w:val="both"/>
        <w:rPr>
          <w:rFonts w:ascii="Times New Roman" w:hAnsi="Times New Roman" w:cs="Times New Roman"/>
          <w:color w:val="000000" w:themeColor="text1"/>
          <w:sz w:val="24"/>
          <w:szCs w:val="24"/>
        </w:rPr>
      </w:pPr>
      <w:r w:rsidRPr="0092657F">
        <w:rPr>
          <w:rFonts w:ascii="Times New Roman" w:hAnsi="Times New Roman" w:cs="Times New Roman"/>
          <w:b/>
          <w:color w:val="000000" w:themeColor="text1"/>
          <w:sz w:val="24"/>
          <w:szCs w:val="24"/>
        </w:rPr>
        <w:t>3.</w:t>
      </w:r>
      <w:r w:rsidR="00F3100C" w:rsidRPr="0092657F">
        <w:rPr>
          <w:rFonts w:ascii="Times New Roman" w:hAnsi="Times New Roman" w:cs="Times New Roman"/>
          <w:b/>
          <w:color w:val="000000" w:themeColor="text1"/>
          <w:sz w:val="24"/>
          <w:szCs w:val="24"/>
        </w:rPr>
        <w:t xml:space="preserve"> </w:t>
      </w:r>
      <w:r w:rsidRPr="0092657F">
        <w:rPr>
          <w:rFonts w:ascii="Times New Roman" w:hAnsi="Times New Roman" w:cs="Times New Roman"/>
          <w:b/>
          <w:color w:val="000000" w:themeColor="text1"/>
          <w:sz w:val="24"/>
          <w:szCs w:val="24"/>
        </w:rPr>
        <w:t xml:space="preserve">İmza </w:t>
      </w:r>
      <w:r w:rsidR="0092657F">
        <w:rPr>
          <w:rFonts w:ascii="Times New Roman" w:hAnsi="Times New Roman" w:cs="Times New Roman"/>
          <w:b/>
          <w:color w:val="000000" w:themeColor="text1"/>
          <w:sz w:val="24"/>
          <w:szCs w:val="24"/>
        </w:rPr>
        <w:t>b</w:t>
      </w:r>
      <w:r w:rsidR="00C24841" w:rsidRPr="0092657F">
        <w:rPr>
          <w:rFonts w:ascii="Times New Roman" w:hAnsi="Times New Roman" w:cs="Times New Roman"/>
          <w:b/>
          <w:color w:val="000000" w:themeColor="text1"/>
          <w:sz w:val="24"/>
          <w:szCs w:val="24"/>
        </w:rPr>
        <w:t>eyanname</w:t>
      </w:r>
      <w:r w:rsidR="0092657F">
        <w:rPr>
          <w:rFonts w:ascii="Times New Roman" w:hAnsi="Times New Roman" w:cs="Times New Roman"/>
          <w:b/>
          <w:color w:val="000000" w:themeColor="text1"/>
          <w:sz w:val="24"/>
          <w:szCs w:val="24"/>
        </w:rPr>
        <w:t>si</w:t>
      </w:r>
      <w:r w:rsidRPr="0092657F">
        <w:rPr>
          <w:rFonts w:ascii="Times New Roman" w:hAnsi="Times New Roman" w:cs="Times New Roman"/>
          <w:b/>
          <w:color w:val="000000" w:themeColor="text1"/>
          <w:sz w:val="24"/>
          <w:szCs w:val="24"/>
        </w:rPr>
        <w:t>:</w:t>
      </w:r>
      <w:r w:rsidRPr="0092657F">
        <w:rPr>
          <w:rFonts w:ascii="Times New Roman" w:hAnsi="Times New Roman" w:cs="Times New Roman"/>
          <w:color w:val="000000" w:themeColor="text1"/>
          <w:sz w:val="24"/>
          <w:szCs w:val="24"/>
        </w:rPr>
        <w:t xml:space="preserve">  </w:t>
      </w:r>
      <w:r w:rsidR="00F84881" w:rsidRPr="0092657F">
        <w:rPr>
          <w:rFonts w:ascii="Times New Roman" w:hAnsi="Times New Roman" w:cs="Times New Roman"/>
          <w:color w:val="000000" w:themeColor="text1"/>
          <w:sz w:val="24"/>
          <w:szCs w:val="24"/>
        </w:rPr>
        <w:t>Kuruluşu temsil</w:t>
      </w:r>
      <w:r w:rsidR="003D29B7" w:rsidRPr="0092657F">
        <w:rPr>
          <w:rFonts w:ascii="Times New Roman" w:hAnsi="Times New Roman" w:cs="Times New Roman"/>
          <w:color w:val="000000" w:themeColor="text1"/>
          <w:sz w:val="24"/>
          <w:szCs w:val="24"/>
        </w:rPr>
        <w:t>e</w:t>
      </w:r>
      <w:r w:rsidR="002B26D2" w:rsidRPr="0092657F">
        <w:rPr>
          <w:rFonts w:ascii="Times New Roman" w:hAnsi="Times New Roman" w:cs="Times New Roman"/>
          <w:color w:val="000000" w:themeColor="text1"/>
          <w:sz w:val="24"/>
          <w:szCs w:val="24"/>
        </w:rPr>
        <w:t xml:space="preserve"> </w:t>
      </w:r>
      <w:r w:rsidR="00F84881" w:rsidRPr="0092657F">
        <w:rPr>
          <w:rFonts w:ascii="Times New Roman" w:hAnsi="Times New Roman" w:cs="Times New Roman"/>
          <w:color w:val="000000" w:themeColor="text1"/>
          <w:sz w:val="24"/>
          <w:szCs w:val="24"/>
        </w:rPr>
        <w:t xml:space="preserve">yetkili kişi veya kişilerin </w:t>
      </w:r>
      <w:r w:rsidR="002B26D2" w:rsidRPr="0092657F">
        <w:rPr>
          <w:rFonts w:ascii="Times New Roman" w:hAnsi="Times New Roman" w:cs="Times New Roman"/>
          <w:color w:val="000000" w:themeColor="text1"/>
          <w:sz w:val="24"/>
          <w:szCs w:val="24"/>
        </w:rPr>
        <w:t xml:space="preserve">ve yetkili kapsamının belirtildiği </w:t>
      </w:r>
      <w:r w:rsidR="00F84881" w:rsidRPr="0092657F">
        <w:rPr>
          <w:rFonts w:ascii="Times New Roman" w:hAnsi="Times New Roman" w:cs="Times New Roman"/>
          <w:color w:val="000000" w:themeColor="text1"/>
          <w:sz w:val="24"/>
          <w:szCs w:val="24"/>
        </w:rPr>
        <w:t xml:space="preserve">noter tasdikli imza </w:t>
      </w:r>
      <w:r w:rsidR="00C24841" w:rsidRPr="0092657F">
        <w:rPr>
          <w:rFonts w:ascii="Times New Roman" w:hAnsi="Times New Roman" w:cs="Times New Roman"/>
          <w:color w:val="000000" w:themeColor="text1"/>
          <w:sz w:val="24"/>
          <w:szCs w:val="24"/>
        </w:rPr>
        <w:t>beyannamesi</w:t>
      </w:r>
      <w:r w:rsidR="00271112">
        <w:rPr>
          <w:rFonts w:ascii="Times New Roman" w:hAnsi="Times New Roman" w:cs="Times New Roman"/>
          <w:color w:val="000000" w:themeColor="text1"/>
          <w:sz w:val="24"/>
          <w:szCs w:val="24"/>
        </w:rPr>
        <w:t xml:space="preserve"> Bakanlığa iletilir.</w:t>
      </w:r>
    </w:p>
    <w:p w:rsidR="00146411" w:rsidRPr="0092657F" w:rsidRDefault="00146411" w:rsidP="00A40CC8">
      <w:pPr>
        <w:spacing w:after="0" w:line="240" w:lineRule="auto"/>
        <w:jc w:val="both"/>
        <w:rPr>
          <w:rFonts w:ascii="Times New Roman" w:hAnsi="Times New Roman" w:cs="Times New Roman"/>
          <w:color w:val="000000" w:themeColor="text1"/>
          <w:sz w:val="24"/>
          <w:szCs w:val="24"/>
        </w:rPr>
      </w:pPr>
    </w:p>
    <w:p w:rsidR="00146411" w:rsidRPr="00D72B62" w:rsidRDefault="00C24841" w:rsidP="0014641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1C283D"/>
          <w:sz w:val="24"/>
          <w:szCs w:val="24"/>
        </w:rPr>
        <w:lastRenderedPageBreak/>
        <w:t>4</w:t>
      </w:r>
      <w:r w:rsidR="00146411" w:rsidRPr="00864B6A">
        <w:rPr>
          <w:rFonts w:ascii="Times New Roman" w:hAnsi="Times New Roman" w:cs="Times New Roman"/>
          <w:b/>
          <w:color w:val="1C283D"/>
          <w:sz w:val="24"/>
          <w:szCs w:val="24"/>
        </w:rPr>
        <w:t>. Personel</w:t>
      </w:r>
      <w:r w:rsidR="00146411">
        <w:rPr>
          <w:rFonts w:ascii="Times New Roman" w:hAnsi="Times New Roman" w:cs="Times New Roman"/>
          <w:b/>
          <w:color w:val="1C283D"/>
          <w:sz w:val="24"/>
          <w:szCs w:val="24"/>
        </w:rPr>
        <w:t>e ilişkin bilgiler</w:t>
      </w:r>
      <w:r w:rsidR="00146411" w:rsidRPr="00864B6A">
        <w:rPr>
          <w:rFonts w:ascii="Times New Roman" w:hAnsi="Times New Roman" w:cs="Times New Roman"/>
          <w:b/>
          <w:color w:val="1C283D"/>
          <w:sz w:val="24"/>
          <w:szCs w:val="24"/>
        </w:rPr>
        <w:t>:</w:t>
      </w:r>
      <w:r w:rsidR="00146411" w:rsidRPr="00864B6A">
        <w:rPr>
          <w:rFonts w:ascii="Times New Roman" w:hAnsi="Times New Roman" w:cs="Times New Roman"/>
          <w:color w:val="1C283D"/>
          <w:sz w:val="24"/>
          <w:szCs w:val="24"/>
        </w:rPr>
        <w:t xml:space="preserve">  </w:t>
      </w:r>
      <w:r w:rsidR="00146411" w:rsidRPr="00D72B62">
        <w:rPr>
          <w:rFonts w:ascii="Times New Roman" w:hAnsi="Times New Roman" w:cs="Times New Roman"/>
          <w:color w:val="000000" w:themeColor="text1"/>
          <w:sz w:val="24"/>
          <w:szCs w:val="24"/>
        </w:rPr>
        <w:t xml:space="preserve">Yönetmelik Ek-4 Tablo 2 de belirtilen yetkinlikleri Tebliğde belirtilen kriterlere göre sağlayan personel listesi eğitimi, görevi, sözleşme tarihi ve malzeme alanının belirtildiği personel listesi Bakanlığa iletilir.  </w:t>
      </w:r>
    </w:p>
    <w:p w:rsidR="00C24841" w:rsidRPr="00D72B62" w:rsidRDefault="00C24841" w:rsidP="00C24841">
      <w:pPr>
        <w:spacing w:after="0" w:line="240" w:lineRule="auto"/>
        <w:ind w:firstLine="709"/>
        <w:jc w:val="both"/>
        <w:rPr>
          <w:rFonts w:ascii="Times New Roman" w:eastAsia="Times New Roman" w:hAnsi="Times New Roman" w:cs="Times New Roman"/>
          <w:color w:val="000000" w:themeColor="text1"/>
          <w:lang w:eastAsia="tr-TR"/>
        </w:rPr>
      </w:pPr>
      <w:r w:rsidRPr="00D72B62">
        <w:rPr>
          <w:rFonts w:ascii="Times New Roman" w:hAnsi="Times New Roman" w:cs="Times New Roman"/>
          <w:color w:val="000000" w:themeColor="text1"/>
          <w:sz w:val="24"/>
          <w:szCs w:val="24"/>
        </w:rPr>
        <w:t xml:space="preserve">Personelin görev, yetki ve sorumluluklarını, seçim ölçütlerini, yetkinlik kriterlerini, yetkinlik değerlendirme ve performans izleme yöntemlerini içeren prosedürler </w:t>
      </w:r>
      <w:r w:rsidRPr="00D72B62">
        <w:rPr>
          <w:rFonts w:ascii="Times New Roman" w:eastAsia="Times New Roman" w:hAnsi="Times New Roman" w:cs="Times New Roman"/>
          <w:color w:val="000000" w:themeColor="text1"/>
          <w:sz w:val="24"/>
          <w:szCs w:val="24"/>
          <w:lang w:eastAsia="tr-TR"/>
        </w:rPr>
        <w:t>ve yetkinliklerinin geliştirilmesi için hazırlanan eğitim planları Bakanlığa iletilir. Teknik değerlendirmeden sorumlu personelin, görevlendirildiği malzeme alanları çerçevesinde, inşaat uygulamaları, yapı malzemesi ve deney standartları, yapı malzemesi üretim süreçleri, temel gerekler ve ilişkili yapı mevzuatı konusunda düzenli olarak eğitime tabi tutulması önem arz etmektedir.</w:t>
      </w:r>
    </w:p>
    <w:p w:rsidR="00146411" w:rsidRPr="00071304" w:rsidRDefault="00146411" w:rsidP="00146411">
      <w:pPr>
        <w:spacing w:after="0" w:line="240" w:lineRule="auto"/>
        <w:ind w:firstLine="709"/>
        <w:jc w:val="both"/>
        <w:rPr>
          <w:rFonts w:ascii="Times New Roman" w:hAnsi="Times New Roman" w:cs="Times New Roman"/>
          <w:sz w:val="24"/>
          <w:szCs w:val="24"/>
        </w:rPr>
      </w:pPr>
      <w:r w:rsidRPr="00D72B62">
        <w:rPr>
          <w:rFonts w:ascii="Times New Roman" w:hAnsi="Times New Roman" w:cs="Times New Roman"/>
          <w:color w:val="000000" w:themeColor="text1"/>
          <w:sz w:val="24"/>
          <w:szCs w:val="24"/>
        </w:rPr>
        <w:t xml:space="preserve">Personelin diplomaları, sertifikaları, özgeçmişleri, sözleşmeleri, sosyal güvenlik sigortası kayıtları, gizlilik, bağımsızlık ve </w:t>
      </w:r>
      <w:r w:rsidRPr="00071304">
        <w:rPr>
          <w:rFonts w:ascii="Times New Roman" w:hAnsi="Times New Roman" w:cs="Times New Roman"/>
          <w:sz w:val="24"/>
          <w:szCs w:val="24"/>
        </w:rPr>
        <w:t xml:space="preserve">tarafsızlık beyannameleri, </w:t>
      </w:r>
      <w:r>
        <w:rPr>
          <w:rFonts w:ascii="Times New Roman" w:hAnsi="Times New Roman" w:cs="Times New Roman"/>
          <w:sz w:val="24"/>
          <w:szCs w:val="24"/>
        </w:rPr>
        <w:t>görevlendirme</w:t>
      </w:r>
      <w:r w:rsidR="004720A3">
        <w:rPr>
          <w:rFonts w:ascii="Times New Roman" w:hAnsi="Times New Roman" w:cs="Times New Roman"/>
          <w:sz w:val="24"/>
          <w:szCs w:val="24"/>
        </w:rPr>
        <w:t>/atama</w:t>
      </w:r>
      <w:r>
        <w:rPr>
          <w:rFonts w:ascii="Times New Roman" w:hAnsi="Times New Roman" w:cs="Times New Roman"/>
          <w:sz w:val="24"/>
          <w:szCs w:val="24"/>
        </w:rPr>
        <w:t xml:space="preserve"> yazıları, </w:t>
      </w:r>
      <w:r w:rsidRPr="00071304">
        <w:rPr>
          <w:rFonts w:ascii="Times New Roman" w:hAnsi="Times New Roman" w:cs="Times New Roman"/>
          <w:sz w:val="24"/>
          <w:szCs w:val="24"/>
        </w:rPr>
        <w:t>personelin</w:t>
      </w:r>
      <w:r>
        <w:rPr>
          <w:rFonts w:ascii="Times New Roman" w:hAnsi="Times New Roman" w:cs="Times New Roman"/>
          <w:sz w:val="24"/>
          <w:szCs w:val="24"/>
        </w:rPr>
        <w:t xml:space="preserve"> Tebliğin 7 nci maddede belirtilen şartları sağladığını kanıtlayan belgeler de Bakanlığa iletilir. Tüm dokümantasyon Bakanlıkça yetkinlik değerlendirmesi yapmasına imkân verecek şekilde açık, net okunabilir ve uygun bilgileri içerir şekilde ve Türkçe dilinde olmalıdır.</w:t>
      </w:r>
      <w:r w:rsidR="00C24841">
        <w:rPr>
          <w:rFonts w:ascii="Times New Roman" w:hAnsi="Times New Roman" w:cs="Times New Roman"/>
          <w:sz w:val="24"/>
          <w:szCs w:val="24"/>
        </w:rPr>
        <w:t xml:space="preserve"> Özgeçmişte belirtilen </w:t>
      </w:r>
      <w:r w:rsidR="00D72B62">
        <w:rPr>
          <w:rFonts w:ascii="Times New Roman" w:hAnsi="Times New Roman" w:cs="Times New Roman"/>
          <w:sz w:val="24"/>
          <w:szCs w:val="24"/>
        </w:rPr>
        <w:t>iş tecrübelerinin</w:t>
      </w:r>
      <w:r w:rsidR="00C24841">
        <w:rPr>
          <w:rFonts w:ascii="Times New Roman" w:hAnsi="Times New Roman" w:cs="Times New Roman"/>
          <w:sz w:val="24"/>
          <w:szCs w:val="24"/>
        </w:rPr>
        <w:t xml:space="preserve"> sosyal güvenlik sigortası kayıtlarıyla örtüşmemesi ve kanıt </w:t>
      </w:r>
      <w:r w:rsidR="005B3138">
        <w:rPr>
          <w:rFonts w:ascii="Times New Roman" w:hAnsi="Times New Roman" w:cs="Times New Roman"/>
          <w:sz w:val="24"/>
          <w:szCs w:val="24"/>
        </w:rPr>
        <w:t>dokümanlar</w:t>
      </w:r>
      <w:r w:rsidR="00C24841">
        <w:rPr>
          <w:rFonts w:ascii="Times New Roman" w:hAnsi="Times New Roman" w:cs="Times New Roman"/>
          <w:sz w:val="24"/>
          <w:szCs w:val="24"/>
        </w:rPr>
        <w:t xml:space="preserve"> sunulamaması halinde söz konusu </w:t>
      </w:r>
      <w:r w:rsidR="00D72B62">
        <w:rPr>
          <w:rFonts w:ascii="Times New Roman" w:hAnsi="Times New Roman" w:cs="Times New Roman"/>
          <w:sz w:val="24"/>
          <w:szCs w:val="24"/>
        </w:rPr>
        <w:t>iş tecrübesi</w:t>
      </w:r>
      <w:r w:rsidR="00C24841">
        <w:rPr>
          <w:rFonts w:ascii="Times New Roman" w:hAnsi="Times New Roman" w:cs="Times New Roman"/>
          <w:sz w:val="24"/>
          <w:szCs w:val="24"/>
        </w:rPr>
        <w:t xml:space="preserve"> Bakanlıkça değerlendirmeye alınma</w:t>
      </w:r>
      <w:r w:rsidR="00D72B62">
        <w:rPr>
          <w:rFonts w:ascii="Times New Roman" w:hAnsi="Times New Roman" w:cs="Times New Roman"/>
          <w:sz w:val="24"/>
          <w:szCs w:val="24"/>
        </w:rPr>
        <w:t>z.</w:t>
      </w:r>
    </w:p>
    <w:p w:rsidR="00146411" w:rsidRDefault="00146411" w:rsidP="00146411">
      <w:pPr>
        <w:spacing w:after="0" w:line="240" w:lineRule="auto"/>
        <w:ind w:firstLine="708"/>
        <w:jc w:val="both"/>
        <w:rPr>
          <w:rFonts w:ascii="Times New Roman" w:hAnsi="Times New Roman" w:cs="Times New Roman"/>
          <w:color w:val="1C283D"/>
          <w:sz w:val="24"/>
          <w:szCs w:val="24"/>
        </w:rPr>
      </w:pPr>
      <w:r w:rsidRPr="00071304">
        <w:rPr>
          <w:rFonts w:ascii="Times New Roman" w:hAnsi="Times New Roman" w:cs="Times New Roman"/>
          <w:sz w:val="24"/>
          <w:szCs w:val="24"/>
        </w:rPr>
        <w:t xml:space="preserve">Personel ücretlendirme politikasının hazırlanan </w:t>
      </w:r>
      <w:r w:rsidR="00516F25">
        <w:rPr>
          <w:rFonts w:ascii="Times New Roman" w:hAnsi="Times New Roman" w:cs="Times New Roman"/>
          <w:sz w:val="24"/>
          <w:szCs w:val="24"/>
        </w:rPr>
        <w:t>ATD</w:t>
      </w:r>
      <w:r w:rsidR="00C24841" w:rsidRPr="00071304">
        <w:rPr>
          <w:rFonts w:ascii="Times New Roman" w:hAnsi="Times New Roman" w:cs="Times New Roman"/>
          <w:sz w:val="24"/>
          <w:szCs w:val="24"/>
        </w:rPr>
        <w:t xml:space="preserve"> </w:t>
      </w:r>
      <w:r w:rsidRPr="00071304">
        <w:rPr>
          <w:rFonts w:ascii="Times New Roman" w:hAnsi="Times New Roman" w:cs="Times New Roman"/>
          <w:sz w:val="24"/>
          <w:szCs w:val="24"/>
        </w:rPr>
        <w:t>sayısından ve kuruluşun diğer faaliyetlerinden bağımsız olduğu, faaliyetlerde tarafsızlığın ve gizliliğin sağlanması için ne tür önlemler alındığı</w:t>
      </w:r>
      <w:r>
        <w:rPr>
          <w:rFonts w:ascii="Times New Roman" w:hAnsi="Times New Roman" w:cs="Times New Roman"/>
          <w:sz w:val="24"/>
          <w:szCs w:val="24"/>
        </w:rPr>
        <w:t xml:space="preserve"> prosedürde belirtilmiş olmalıdır.</w:t>
      </w:r>
      <w:r w:rsidRPr="00071304">
        <w:rPr>
          <w:rFonts w:ascii="Times New Roman" w:hAnsi="Times New Roman" w:cs="Times New Roman"/>
          <w:sz w:val="24"/>
          <w:szCs w:val="24"/>
        </w:rPr>
        <w:t xml:space="preserve"> </w:t>
      </w:r>
    </w:p>
    <w:p w:rsidR="00146411" w:rsidRPr="00864B6A" w:rsidRDefault="00146411" w:rsidP="00146411">
      <w:pPr>
        <w:spacing w:after="0" w:line="240" w:lineRule="auto"/>
        <w:jc w:val="both"/>
        <w:rPr>
          <w:rFonts w:ascii="Times New Roman" w:hAnsi="Times New Roman" w:cs="Times New Roman"/>
          <w:color w:val="1C283D"/>
          <w:sz w:val="24"/>
          <w:szCs w:val="24"/>
        </w:rPr>
      </w:pPr>
    </w:p>
    <w:tbl>
      <w:tblPr>
        <w:tblStyle w:val="TabloKlavuzu"/>
        <w:tblW w:w="9185" w:type="dxa"/>
        <w:tblInd w:w="108" w:type="dxa"/>
        <w:tblLook w:val="04A0" w:firstRow="1" w:lastRow="0" w:firstColumn="1" w:lastColumn="0" w:noHBand="0" w:noVBand="1"/>
      </w:tblPr>
      <w:tblGrid>
        <w:gridCol w:w="1096"/>
        <w:gridCol w:w="1414"/>
        <w:gridCol w:w="2270"/>
        <w:gridCol w:w="1206"/>
        <w:gridCol w:w="779"/>
        <w:gridCol w:w="2420"/>
      </w:tblGrid>
      <w:tr w:rsidR="00146411" w:rsidRPr="005D36B7" w:rsidTr="00C24841">
        <w:trPr>
          <w:trHeight w:val="2277"/>
        </w:trPr>
        <w:tc>
          <w:tcPr>
            <w:tcW w:w="1096" w:type="dxa"/>
            <w:vAlign w:val="center"/>
          </w:tcPr>
          <w:p w:rsidR="00146411" w:rsidRPr="005D36B7" w:rsidRDefault="00146411" w:rsidP="00351269">
            <w:pPr>
              <w:jc w:val="center"/>
              <w:rPr>
                <w:rFonts w:ascii="Times New Roman" w:hAnsi="Times New Roman" w:cs="Times New Roman"/>
                <w:b/>
                <w:bCs/>
              </w:rPr>
            </w:pPr>
            <w:r w:rsidRPr="005D36B7">
              <w:rPr>
                <w:rFonts w:ascii="Times New Roman" w:hAnsi="Times New Roman" w:cs="Times New Roman"/>
                <w:b/>
                <w:bCs/>
              </w:rPr>
              <w:t>Personel ismi</w:t>
            </w:r>
          </w:p>
        </w:tc>
        <w:tc>
          <w:tcPr>
            <w:tcW w:w="1414" w:type="dxa"/>
            <w:vAlign w:val="center"/>
          </w:tcPr>
          <w:p w:rsidR="00146411" w:rsidRPr="005D36B7" w:rsidRDefault="00146411" w:rsidP="00351269">
            <w:pPr>
              <w:jc w:val="center"/>
              <w:rPr>
                <w:rFonts w:ascii="Times New Roman" w:hAnsi="Times New Roman" w:cs="Times New Roman"/>
                <w:b/>
                <w:bCs/>
              </w:rPr>
            </w:pPr>
            <w:r>
              <w:rPr>
                <w:rFonts w:ascii="Times New Roman" w:hAnsi="Times New Roman" w:cs="Times New Roman"/>
                <w:b/>
                <w:bCs/>
              </w:rPr>
              <w:t>Mezun olduğu fakülte, yüksek okul/</w:t>
            </w:r>
            <w:r w:rsidRPr="005D36B7">
              <w:rPr>
                <w:rFonts w:ascii="Times New Roman" w:hAnsi="Times New Roman" w:cs="Times New Roman"/>
                <w:b/>
                <w:bCs/>
              </w:rPr>
              <w:t xml:space="preserve">Mesleği </w:t>
            </w:r>
          </w:p>
        </w:tc>
        <w:tc>
          <w:tcPr>
            <w:tcW w:w="2270" w:type="dxa"/>
          </w:tcPr>
          <w:p w:rsidR="00146411" w:rsidRDefault="00146411" w:rsidP="00351269">
            <w:pPr>
              <w:jc w:val="center"/>
              <w:rPr>
                <w:rFonts w:ascii="Times New Roman" w:hAnsi="Times New Roman" w:cs="Times New Roman"/>
                <w:b/>
                <w:bCs/>
              </w:rPr>
            </w:pPr>
            <w:r w:rsidRPr="005D36B7">
              <w:rPr>
                <w:rFonts w:ascii="Times New Roman" w:hAnsi="Times New Roman" w:cs="Times New Roman"/>
                <w:b/>
                <w:bCs/>
              </w:rPr>
              <w:t>Görevi</w:t>
            </w:r>
          </w:p>
          <w:p w:rsidR="00146411" w:rsidRPr="00B859DB" w:rsidRDefault="00146411" w:rsidP="00351269">
            <w:pPr>
              <w:pStyle w:val="ListeParagraf"/>
              <w:numPr>
                <w:ilvl w:val="0"/>
                <w:numId w:val="10"/>
              </w:numPr>
              <w:ind w:left="83" w:hanging="142"/>
              <w:jc w:val="both"/>
              <w:rPr>
                <w:rFonts w:ascii="Times New Roman" w:hAnsi="Times New Roman" w:cs="Times New Roman"/>
                <w:b/>
                <w:bCs/>
              </w:rPr>
            </w:pPr>
            <w:r w:rsidRPr="00B859DB">
              <w:rPr>
                <w:rFonts w:ascii="Times New Roman" w:hAnsi="Times New Roman" w:cs="Times New Roman"/>
                <w:b/>
                <w:bCs/>
              </w:rPr>
              <w:t xml:space="preserve">Risk </w:t>
            </w:r>
            <w:r w:rsidR="004720A3" w:rsidRPr="00B859DB">
              <w:rPr>
                <w:rFonts w:ascii="Times New Roman" w:hAnsi="Times New Roman" w:cs="Times New Roman"/>
                <w:b/>
                <w:bCs/>
              </w:rPr>
              <w:t>analizi yapma</w:t>
            </w:r>
          </w:p>
          <w:p w:rsidR="00146411" w:rsidRPr="00B859DB" w:rsidRDefault="004720A3" w:rsidP="00351269">
            <w:pPr>
              <w:pStyle w:val="ListeParagraf"/>
              <w:numPr>
                <w:ilvl w:val="0"/>
                <w:numId w:val="10"/>
              </w:numPr>
              <w:ind w:left="83" w:hanging="142"/>
              <w:jc w:val="both"/>
              <w:rPr>
                <w:rFonts w:ascii="Times New Roman" w:hAnsi="Times New Roman" w:cs="Times New Roman"/>
                <w:b/>
                <w:bCs/>
              </w:rPr>
            </w:pPr>
            <w:r w:rsidRPr="00B859DB">
              <w:rPr>
                <w:rFonts w:ascii="Times New Roman" w:hAnsi="Times New Roman" w:cs="Times New Roman"/>
                <w:b/>
                <w:bCs/>
              </w:rPr>
              <w:t>Teknik kriter belirleme</w:t>
            </w:r>
          </w:p>
          <w:p w:rsidR="00146411" w:rsidRPr="00B859DB" w:rsidRDefault="004720A3" w:rsidP="00351269">
            <w:pPr>
              <w:pStyle w:val="ListeParagraf"/>
              <w:numPr>
                <w:ilvl w:val="0"/>
                <w:numId w:val="10"/>
              </w:numPr>
              <w:ind w:left="83" w:hanging="142"/>
              <w:jc w:val="both"/>
              <w:rPr>
                <w:rFonts w:ascii="Times New Roman" w:hAnsi="Times New Roman" w:cs="Times New Roman"/>
                <w:b/>
                <w:bCs/>
              </w:rPr>
            </w:pPr>
            <w:r w:rsidRPr="00B859DB">
              <w:rPr>
                <w:rFonts w:ascii="Times New Roman" w:hAnsi="Times New Roman" w:cs="Times New Roman"/>
                <w:b/>
                <w:bCs/>
              </w:rPr>
              <w:t>Değerlendirme metodu belirl</w:t>
            </w:r>
            <w:r w:rsidR="00146411" w:rsidRPr="00B859DB">
              <w:rPr>
                <w:rFonts w:ascii="Times New Roman" w:hAnsi="Times New Roman" w:cs="Times New Roman"/>
                <w:b/>
                <w:bCs/>
              </w:rPr>
              <w:t>eme</w:t>
            </w:r>
          </w:p>
          <w:p w:rsidR="00146411" w:rsidRPr="00B859DB" w:rsidRDefault="004720A3" w:rsidP="00351269">
            <w:pPr>
              <w:pStyle w:val="ListeParagraf"/>
              <w:numPr>
                <w:ilvl w:val="0"/>
                <w:numId w:val="10"/>
              </w:numPr>
              <w:ind w:left="83" w:hanging="142"/>
              <w:jc w:val="both"/>
              <w:rPr>
                <w:rFonts w:ascii="Times New Roman" w:hAnsi="Times New Roman" w:cs="Times New Roman"/>
                <w:b/>
                <w:bCs/>
              </w:rPr>
            </w:pPr>
            <w:r w:rsidRPr="00B859DB">
              <w:rPr>
                <w:rFonts w:ascii="Times New Roman" w:hAnsi="Times New Roman" w:cs="Times New Roman"/>
                <w:b/>
                <w:bCs/>
              </w:rPr>
              <w:t>Fabrika üretim kontrolü belirleme</w:t>
            </w:r>
          </w:p>
          <w:p w:rsidR="00146411" w:rsidRPr="005D36B7" w:rsidRDefault="00146411" w:rsidP="00351269">
            <w:pPr>
              <w:jc w:val="center"/>
              <w:rPr>
                <w:rFonts w:ascii="Times New Roman" w:hAnsi="Times New Roman" w:cs="Times New Roman"/>
                <w:b/>
                <w:bCs/>
              </w:rPr>
            </w:pPr>
          </w:p>
        </w:tc>
        <w:tc>
          <w:tcPr>
            <w:tcW w:w="1206" w:type="dxa"/>
          </w:tcPr>
          <w:p w:rsidR="00146411" w:rsidRPr="005D36B7" w:rsidRDefault="00146411" w:rsidP="00351269">
            <w:pPr>
              <w:jc w:val="center"/>
              <w:rPr>
                <w:rFonts w:ascii="Times New Roman" w:hAnsi="Times New Roman" w:cs="Times New Roman"/>
                <w:b/>
                <w:bCs/>
              </w:rPr>
            </w:pPr>
            <w:r w:rsidRPr="005D36B7">
              <w:rPr>
                <w:rFonts w:ascii="Times New Roman" w:hAnsi="Times New Roman" w:cs="Times New Roman"/>
                <w:b/>
                <w:bCs/>
              </w:rPr>
              <w:t>Sözleşme tarihi</w:t>
            </w:r>
          </w:p>
        </w:tc>
        <w:tc>
          <w:tcPr>
            <w:tcW w:w="3199" w:type="dxa"/>
            <w:gridSpan w:val="2"/>
            <w:vAlign w:val="center"/>
          </w:tcPr>
          <w:p w:rsidR="00146411" w:rsidRPr="005D36B7" w:rsidRDefault="00146411" w:rsidP="00351269">
            <w:pPr>
              <w:jc w:val="center"/>
              <w:rPr>
                <w:rFonts w:ascii="Times New Roman" w:hAnsi="Times New Roman" w:cs="Times New Roman"/>
                <w:b/>
                <w:bCs/>
              </w:rPr>
            </w:pPr>
            <w:r>
              <w:rPr>
                <w:rFonts w:ascii="Times New Roman" w:hAnsi="Times New Roman" w:cs="Times New Roman"/>
                <w:b/>
                <w:bCs/>
              </w:rPr>
              <w:t>Atandığı</w:t>
            </w:r>
          </w:p>
          <w:p w:rsidR="00146411" w:rsidRPr="005D36B7" w:rsidRDefault="00146411" w:rsidP="00351269">
            <w:pPr>
              <w:jc w:val="center"/>
              <w:rPr>
                <w:rFonts w:ascii="Times New Roman" w:hAnsi="Times New Roman" w:cs="Times New Roman"/>
                <w:b/>
                <w:bCs/>
              </w:rPr>
            </w:pPr>
            <w:r>
              <w:rPr>
                <w:rFonts w:ascii="Times New Roman" w:hAnsi="Times New Roman" w:cs="Times New Roman"/>
                <w:b/>
                <w:bCs/>
              </w:rPr>
              <w:t>Malzeme Alanı (Yönetmelik Ek 2)</w:t>
            </w:r>
          </w:p>
          <w:p w:rsidR="00146411" w:rsidRDefault="00146411" w:rsidP="00351269">
            <w:pPr>
              <w:rPr>
                <w:rFonts w:ascii="Times New Roman" w:eastAsia="Times New Roman" w:hAnsi="Times New Roman" w:cs="Times New Roman"/>
                <w:lang w:eastAsia="tr-TR"/>
              </w:rPr>
            </w:pPr>
          </w:p>
          <w:p w:rsidR="00146411" w:rsidRPr="005D36B7" w:rsidRDefault="00146411" w:rsidP="00351269">
            <w:pPr>
              <w:rPr>
                <w:rFonts w:ascii="Times New Roman" w:hAnsi="Times New Roman" w:cs="Times New Roman"/>
                <w:b/>
                <w:bCs/>
              </w:rPr>
            </w:pPr>
          </w:p>
        </w:tc>
      </w:tr>
      <w:tr w:rsidR="00146411" w:rsidRPr="005D36B7" w:rsidTr="00C24841">
        <w:trPr>
          <w:trHeight w:val="1081"/>
        </w:trPr>
        <w:tc>
          <w:tcPr>
            <w:tcW w:w="1096" w:type="dxa"/>
            <w:vAlign w:val="center"/>
          </w:tcPr>
          <w:p w:rsidR="00146411" w:rsidRPr="005D36B7" w:rsidRDefault="00146411" w:rsidP="00351269">
            <w:pPr>
              <w:jc w:val="center"/>
              <w:rPr>
                <w:rFonts w:ascii="Times New Roman" w:hAnsi="Times New Roman" w:cs="Times New Roman"/>
              </w:rPr>
            </w:pPr>
            <w:r w:rsidRPr="005D36B7">
              <w:rPr>
                <w:rFonts w:ascii="Times New Roman" w:hAnsi="Times New Roman" w:cs="Times New Roman"/>
                <w:lang w:eastAsia="tr-TR"/>
              </w:rPr>
              <w:t>ALİ GERDER</w:t>
            </w:r>
          </w:p>
        </w:tc>
        <w:tc>
          <w:tcPr>
            <w:tcW w:w="1414" w:type="dxa"/>
            <w:vAlign w:val="center"/>
          </w:tcPr>
          <w:p w:rsidR="00146411" w:rsidRPr="005D36B7" w:rsidRDefault="00146411" w:rsidP="00351269">
            <w:pPr>
              <w:autoSpaceDE w:val="0"/>
              <w:autoSpaceDN w:val="0"/>
              <w:adjustRightInd w:val="0"/>
              <w:jc w:val="both"/>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İnş.Müh.</w:t>
            </w:r>
          </w:p>
        </w:tc>
        <w:tc>
          <w:tcPr>
            <w:tcW w:w="2270" w:type="dxa"/>
          </w:tcPr>
          <w:p w:rsidR="00146411" w:rsidRPr="00B47B15" w:rsidRDefault="00146411" w:rsidP="00C24841">
            <w:pPr>
              <w:rPr>
                <w:rFonts w:ascii="Times New Roman" w:hAnsi="Times New Roman" w:cs="Times New Roman"/>
                <w:lang w:eastAsia="tr-TR"/>
              </w:rPr>
            </w:pPr>
            <w:r w:rsidRPr="00B47B15">
              <w:rPr>
                <w:rFonts w:ascii="Times New Roman" w:hAnsi="Times New Roman" w:cs="Times New Roman"/>
                <w:lang w:eastAsia="tr-TR"/>
              </w:rPr>
              <w:t xml:space="preserve">Risk </w:t>
            </w:r>
            <w:r w:rsidR="00C24841">
              <w:rPr>
                <w:rFonts w:ascii="Times New Roman" w:hAnsi="Times New Roman" w:cs="Times New Roman"/>
                <w:lang w:eastAsia="tr-TR"/>
              </w:rPr>
              <w:t>d</w:t>
            </w:r>
            <w:r w:rsidRPr="00B47B15">
              <w:rPr>
                <w:rFonts w:ascii="Times New Roman" w:hAnsi="Times New Roman" w:cs="Times New Roman"/>
                <w:lang w:eastAsia="tr-TR"/>
              </w:rPr>
              <w:t>eğerlendirme/</w:t>
            </w:r>
            <w:r w:rsidR="00C24841">
              <w:rPr>
                <w:rFonts w:ascii="Times New Roman" w:hAnsi="Times New Roman" w:cs="Times New Roman"/>
                <w:lang w:eastAsia="tr-TR"/>
              </w:rPr>
              <w:t xml:space="preserve"> </w:t>
            </w:r>
            <w:r w:rsidRPr="00B47B15">
              <w:rPr>
                <w:rFonts w:ascii="Times New Roman" w:hAnsi="Times New Roman" w:cs="Times New Roman"/>
                <w:lang w:eastAsia="tr-TR"/>
              </w:rPr>
              <w:t xml:space="preserve">Teknik </w:t>
            </w:r>
            <w:r w:rsidR="00C24841">
              <w:rPr>
                <w:rFonts w:ascii="Times New Roman" w:hAnsi="Times New Roman" w:cs="Times New Roman"/>
                <w:lang w:eastAsia="tr-TR"/>
              </w:rPr>
              <w:t>k</w:t>
            </w:r>
            <w:r w:rsidRPr="00B47B15">
              <w:rPr>
                <w:rFonts w:ascii="Times New Roman" w:hAnsi="Times New Roman" w:cs="Times New Roman"/>
                <w:lang w:eastAsia="tr-TR"/>
              </w:rPr>
              <w:t xml:space="preserve">riter </w:t>
            </w:r>
            <w:r w:rsidR="00C24841">
              <w:rPr>
                <w:rFonts w:ascii="Times New Roman" w:hAnsi="Times New Roman" w:cs="Times New Roman"/>
                <w:lang w:eastAsia="tr-TR"/>
              </w:rPr>
              <w:t>b</w:t>
            </w:r>
            <w:r w:rsidRPr="00B47B15">
              <w:rPr>
                <w:rFonts w:ascii="Times New Roman" w:hAnsi="Times New Roman" w:cs="Times New Roman"/>
                <w:lang w:eastAsia="tr-TR"/>
              </w:rPr>
              <w:t>elirleme</w:t>
            </w:r>
          </w:p>
        </w:tc>
        <w:tc>
          <w:tcPr>
            <w:tcW w:w="1206" w:type="dxa"/>
          </w:tcPr>
          <w:p w:rsidR="00146411" w:rsidRPr="005D36B7" w:rsidRDefault="00146411" w:rsidP="00351269">
            <w:pPr>
              <w:rPr>
                <w:rFonts w:ascii="Times New Roman" w:hAnsi="Times New Roman" w:cs="Times New Roman"/>
              </w:rPr>
            </w:pPr>
            <w:r w:rsidRPr="005D36B7">
              <w:rPr>
                <w:rFonts w:ascii="Times New Roman" w:hAnsi="Times New Roman" w:cs="Times New Roman"/>
              </w:rPr>
              <w:t>01.01.2020</w:t>
            </w:r>
          </w:p>
        </w:tc>
        <w:tc>
          <w:tcPr>
            <w:tcW w:w="779" w:type="dxa"/>
            <w:tcBorders>
              <w:top w:val="nil"/>
              <w:left w:val="single" w:sz="8" w:space="0" w:color="auto"/>
              <w:bottom w:val="single" w:sz="8" w:space="0" w:color="auto"/>
              <w:right w:val="single" w:sz="8" w:space="0" w:color="auto"/>
            </w:tcBorders>
            <w:vAlign w:val="center"/>
          </w:tcPr>
          <w:p w:rsidR="00146411" w:rsidRPr="00B76A8D" w:rsidRDefault="00146411" w:rsidP="00351269">
            <w:pPr>
              <w:ind w:firstLine="460"/>
              <w:jc w:val="center"/>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3</w:t>
            </w:r>
          </w:p>
        </w:tc>
        <w:tc>
          <w:tcPr>
            <w:tcW w:w="2420" w:type="dxa"/>
            <w:tcBorders>
              <w:top w:val="nil"/>
              <w:left w:val="nil"/>
              <w:bottom w:val="single" w:sz="8" w:space="0" w:color="auto"/>
              <w:right w:val="single" w:sz="8" w:space="0" w:color="auto"/>
            </w:tcBorders>
          </w:tcPr>
          <w:p w:rsidR="00146411" w:rsidRPr="00B76A8D" w:rsidRDefault="00D72B62" w:rsidP="00C24841">
            <w:pPr>
              <w:ind w:left="34" w:hanging="34"/>
              <w:jc w:val="both"/>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Membranlar, Sıvı Uygulamalar Ve Takım Malzemeler Dahil (Su Ve / Veya Subuharı Kontrolü İçin)</w:t>
            </w:r>
          </w:p>
        </w:tc>
      </w:tr>
      <w:tr w:rsidR="00146411" w:rsidRPr="005D36B7" w:rsidTr="00C24841">
        <w:trPr>
          <w:trHeight w:val="938"/>
        </w:trPr>
        <w:tc>
          <w:tcPr>
            <w:tcW w:w="1096" w:type="dxa"/>
            <w:vAlign w:val="center"/>
          </w:tcPr>
          <w:p w:rsidR="00146411" w:rsidRPr="005D36B7" w:rsidRDefault="00146411" w:rsidP="00351269">
            <w:pPr>
              <w:jc w:val="center"/>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CAN ATAK</w:t>
            </w:r>
          </w:p>
        </w:tc>
        <w:tc>
          <w:tcPr>
            <w:tcW w:w="1414" w:type="dxa"/>
            <w:vAlign w:val="center"/>
          </w:tcPr>
          <w:p w:rsidR="00146411" w:rsidRPr="005D36B7" w:rsidRDefault="00146411" w:rsidP="00351269">
            <w:pPr>
              <w:jc w:val="both"/>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İnş. Müh.</w:t>
            </w:r>
          </w:p>
        </w:tc>
        <w:tc>
          <w:tcPr>
            <w:tcW w:w="2270" w:type="dxa"/>
          </w:tcPr>
          <w:p w:rsidR="00146411" w:rsidRPr="00B47B15" w:rsidRDefault="00146411" w:rsidP="00351269">
            <w:pPr>
              <w:pStyle w:val="ListeParagraf"/>
              <w:ind w:left="0"/>
              <w:jc w:val="both"/>
              <w:rPr>
                <w:rFonts w:ascii="Times New Roman" w:hAnsi="Times New Roman" w:cs="Times New Roman"/>
                <w:bCs/>
              </w:rPr>
            </w:pPr>
            <w:r w:rsidRPr="00B47B15">
              <w:rPr>
                <w:rFonts w:ascii="Times New Roman" w:hAnsi="Times New Roman" w:cs="Times New Roman"/>
                <w:bCs/>
              </w:rPr>
              <w:t xml:space="preserve">Fabrika </w:t>
            </w:r>
            <w:r w:rsidR="00C24841" w:rsidRPr="00B47B15">
              <w:rPr>
                <w:rFonts w:ascii="Times New Roman" w:hAnsi="Times New Roman" w:cs="Times New Roman"/>
                <w:bCs/>
              </w:rPr>
              <w:t>üretim kontrolü belirleme</w:t>
            </w:r>
          </w:p>
          <w:p w:rsidR="00146411" w:rsidRPr="00B47B15" w:rsidRDefault="00146411" w:rsidP="00351269">
            <w:pPr>
              <w:rPr>
                <w:rFonts w:ascii="Times New Roman" w:eastAsia="Times New Roman" w:hAnsi="Times New Roman" w:cs="Times New Roman"/>
                <w:lang w:eastAsia="tr-TR"/>
              </w:rPr>
            </w:pPr>
          </w:p>
        </w:tc>
        <w:tc>
          <w:tcPr>
            <w:tcW w:w="1206" w:type="dxa"/>
          </w:tcPr>
          <w:p w:rsidR="00146411" w:rsidRPr="005D36B7" w:rsidRDefault="00146411" w:rsidP="00351269">
            <w:pPr>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01.01.2020</w:t>
            </w:r>
          </w:p>
        </w:tc>
        <w:tc>
          <w:tcPr>
            <w:tcW w:w="779" w:type="dxa"/>
            <w:tcBorders>
              <w:top w:val="nil"/>
              <w:left w:val="single" w:sz="8" w:space="0" w:color="auto"/>
              <w:bottom w:val="single" w:sz="8" w:space="0" w:color="auto"/>
              <w:right w:val="single" w:sz="8" w:space="0" w:color="auto"/>
            </w:tcBorders>
            <w:vAlign w:val="center"/>
          </w:tcPr>
          <w:p w:rsidR="00146411" w:rsidRPr="00B76A8D" w:rsidRDefault="00146411" w:rsidP="00351269">
            <w:pPr>
              <w:ind w:firstLine="460"/>
              <w:jc w:val="center"/>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4</w:t>
            </w:r>
          </w:p>
        </w:tc>
        <w:tc>
          <w:tcPr>
            <w:tcW w:w="2420" w:type="dxa"/>
            <w:tcBorders>
              <w:top w:val="nil"/>
              <w:left w:val="nil"/>
              <w:bottom w:val="single" w:sz="8" w:space="0" w:color="auto"/>
              <w:right w:val="single" w:sz="8" w:space="0" w:color="auto"/>
            </w:tcBorders>
          </w:tcPr>
          <w:p w:rsidR="00146411" w:rsidRPr="00B76A8D" w:rsidRDefault="00D72B62" w:rsidP="00C24841">
            <w:pPr>
              <w:ind w:left="34" w:hanging="34"/>
              <w:jc w:val="both"/>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 xml:space="preserve">Isı Yalıtım Malzemeleri, Kompozit Yalıtım Takım Malzemeleri / Sistemleri </w:t>
            </w:r>
          </w:p>
        </w:tc>
      </w:tr>
      <w:tr w:rsidR="00146411" w:rsidRPr="005D36B7" w:rsidTr="00C24841">
        <w:trPr>
          <w:trHeight w:val="938"/>
        </w:trPr>
        <w:tc>
          <w:tcPr>
            <w:tcW w:w="1096" w:type="dxa"/>
            <w:vAlign w:val="center"/>
          </w:tcPr>
          <w:p w:rsidR="00146411" w:rsidRPr="005D36B7" w:rsidRDefault="00146411" w:rsidP="00351269">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MELİS </w:t>
            </w:r>
            <w:r w:rsidR="00C24841">
              <w:rPr>
                <w:rFonts w:ascii="Times New Roman" w:eastAsia="Times New Roman" w:hAnsi="Times New Roman" w:cs="Times New Roman"/>
                <w:lang w:eastAsia="tr-TR"/>
              </w:rPr>
              <w:t>BİRKAN</w:t>
            </w:r>
          </w:p>
        </w:tc>
        <w:tc>
          <w:tcPr>
            <w:tcW w:w="1414" w:type="dxa"/>
            <w:vAlign w:val="center"/>
          </w:tcPr>
          <w:p w:rsidR="00146411" w:rsidRPr="005D36B7" w:rsidRDefault="00146411" w:rsidP="00351269">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Fizik Müh.</w:t>
            </w:r>
          </w:p>
        </w:tc>
        <w:tc>
          <w:tcPr>
            <w:tcW w:w="2270" w:type="dxa"/>
          </w:tcPr>
          <w:p w:rsidR="00146411" w:rsidRPr="00B47B15" w:rsidRDefault="00146411" w:rsidP="00351269">
            <w:pPr>
              <w:pStyle w:val="ListeParagraf"/>
              <w:ind w:left="0"/>
              <w:jc w:val="both"/>
              <w:rPr>
                <w:rFonts w:ascii="Times New Roman" w:hAnsi="Times New Roman" w:cs="Times New Roman"/>
                <w:bCs/>
              </w:rPr>
            </w:pPr>
            <w:r w:rsidRPr="00B47B15">
              <w:rPr>
                <w:rFonts w:ascii="Times New Roman" w:hAnsi="Times New Roman" w:cs="Times New Roman"/>
                <w:bCs/>
              </w:rPr>
              <w:t xml:space="preserve">Değerlendirme </w:t>
            </w:r>
            <w:r w:rsidR="004720A3" w:rsidRPr="00B47B15">
              <w:rPr>
                <w:rFonts w:ascii="Times New Roman" w:hAnsi="Times New Roman" w:cs="Times New Roman"/>
                <w:bCs/>
              </w:rPr>
              <w:t>metodu belirleme</w:t>
            </w:r>
          </w:p>
          <w:p w:rsidR="00146411" w:rsidRPr="00B47B15" w:rsidRDefault="00146411" w:rsidP="00351269">
            <w:pPr>
              <w:rPr>
                <w:rFonts w:ascii="Times New Roman" w:eastAsia="Times New Roman" w:hAnsi="Times New Roman" w:cs="Times New Roman"/>
                <w:lang w:eastAsia="tr-TR"/>
              </w:rPr>
            </w:pPr>
          </w:p>
        </w:tc>
        <w:tc>
          <w:tcPr>
            <w:tcW w:w="1206" w:type="dxa"/>
          </w:tcPr>
          <w:p w:rsidR="00146411" w:rsidRPr="005D36B7" w:rsidRDefault="00146411" w:rsidP="00351269">
            <w:pPr>
              <w:rPr>
                <w:rFonts w:ascii="Times New Roman" w:eastAsia="Times New Roman" w:hAnsi="Times New Roman" w:cs="Times New Roman"/>
                <w:lang w:eastAsia="tr-TR"/>
              </w:rPr>
            </w:pPr>
            <w:r>
              <w:rPr>
                <w:rFonts w:ascii="Times New Roman" w:eastAsia="Times New Roman" w:hAnsi="Times New Roman" w:cs="Times New Roman"/>
                <w:lang w:eastAsia="tr-TR"/>
              </w:rPr>
              <w:t>01.01.2022</w:t>
            </w:r>
          </w:p>
        </w:tc>
        <w:tc>
          <w:tcPr>
            <w:tcW w:w="779" w:type="dxa"/>
            <w:tcBorders>
              <w:top w:val="nil"/>
              <w:left w:val="single" w:sz="8" w:space="0" w:color="auto"/>
              <w:bottom w:val="single" w:sz="8" w:space="0" w:color="auto"/>
              <w:right w:val="single" w:sz="8" w:space="0" w:color="auto"/>
            </w:tcBorders>
            <w:vAlign w:val="center"/>
          </w:tcPr>
          <w:p w:rsidR="00146411" w:rsidRPr="00B76A8D" w:rsidRDefault="00146411" w:rsidP="00351269">
            <w:pPr>
              <w:ind w:firstLine="460"/>
              <w:jc w:val="center"/>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5</w:t>
            </w:r>
          </w:p>
        </w:tc>
        <w:tc>
          <w:tcPr>
            <w:tcW w:w="2420" w:type="dxa"/>
            <w:tcBorders>
              <w:top w:val="nil"/>
              <w:left w:val="nil"/>
              <w:bottom w:val="single" w:sz="8" w:space="0" w:color="auto"/>
              <w:right w:val="single" w:sz="8" w:space="0" w:color="auto"/>
            </w:tcBorders>
          </w:tcPr>
          <w:p w:rsidR="00146411" w:rsidRPr="00B76A8D" w:rsidRDefault="00D72B62" w:rsidP="00C24841">
            <w:pPr>
              <w:ind w:left="34" w:hanging="34"/>
              <w:jc w:val="both"/>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Yapısal Taşıyıcılar. Yapısal Bağlantılar İçin Pimler</w:t>
            </w:r>
          </w:p>
        </w:tc>
      </w:tr>
      <w:tr w:rsidR="00146411" w:rsidRPr="005D36B7" w:rsidTr="00C24841">
        <w:trPr>
          <w:trHeight w:val="938"/>
        </w:trPr>
        <w:tc>
          <w:tcPr>
            <w:tcW w:w="1096" w:type="dxa"/>
            <w:vAlign w:val="center"/>
          </w:tcPr>
          <w:p w:rsidR="00146411" w:rsidRPr="005D36B7" w:rsidRDefault="00146411" w:rsidP="00351269">
            <w:pPr>
              <w:jc w:val="center"/>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MERT GÜN</w:t>
            </w:r>
          </w:p>
        </w:tc>
        <w:tc>
          <w:tcPr>
            <w:tcW w:w="1414" w:type="dxa"/>
            <w:vAlign w:val="center"/>
          </w:tcPr>
          <w:p w:rsidR="00146411" w:rsidRPr="005D36B7" w:rsidRDefault="00146411" w:rsidP="00351269">
            <w:pPr>
              <w:jc w:val="both"/>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Makine Müh.</w:t>
            </w:r>
          </w:p>
        </w:tc>
        <w:tc>
          <w:tcPr>
            <w:tcW w:w="2270" w:type="dxa"/>
          </w:tcPr>
          <w:p w:rsidR="00146411" w:rsidRPr="00B47B15" w:rsidRDefault="00146411" w:rsidP="00351269">
            <w:pPr>
              <w:pStyle w:val="ListeParagraf"/>
              <w:ind w:left="0"/>
              <w:jc w:val="both"/>
              <w:rPr>
                <w:rFonts w:ascii="Times New Roman" w:hAnsi="Times New Roman" w:cs="Times New Roman"/>
                <w:bCs/>
              </w:rPr>
            </w:pPr>
            <w:r w:rsidRPr="00B47B15">
              <w:rPr>
                <w:rFonts w:ascii="Times New Roman" w:hAnsi="Times New Roman" w:cs="Times New Roman"/>
                <w:bCs/>
              </w:rPr>
              <w:t xml:space="preserve">Değerlendirme </w:t>
            </w:r>
            <w:r w:rsidR="004720A3" w:rsidRPr="00B47B15">
              <w:rPr>
                <w:rFonts w:ascii="Times New Roman" w:hAnsi="Times New Roman" w:cs="Times New Roman"/>
                <w:bCs/>
              </w:rPr>
              <w:t>metodu belirleme</w:t>
            </w:r>
          </w:p>
          <w:p w:rsidR="00146411" w:rsidRPr="00B47B15" w:rsidRDefault="00146411" w:rsidP="00351269">
            <w:pPr>
              <w:rPr>
                <w:rFonts w:ascii="Times New Roman" w:eastAsia="Times New Roman" w:hAnsi="Times New Roman" w:cs="Times New Roman"/>
                <w:lang w:eastAsia="tr-TR"/>
              </w:rPr>
            </w:pPr>
          </w:p>
        </w:tc>
        <w:tc>
          <w:tcPr>
            <w:tcW w:w="1206" w:type="dxa"/>
          </w:tcPr>
          <w:p w:rsidR="00146411" w:rsidRPr="005D36B7" w:rsidRDefault="00146411" w:rsidP="00351269">
            <w:pPr>
              <w:rPr>
                <w:rFonts w:ascii="Times New Roman" w:eastAsia="Times New Roman" w:hAnsi="Times New Roman" w:cs="Times New Roman"/>
                <w:lang w:eastAsia="tr-TR"/>
              </w:rPr>
            </w:pPr>
            <w:r w:rsidRPr="005D36B7">
              <w:rPr>
                <w:rFonts w:ascii="Times New Roman" w:eastAsia="Times New Roman" w:hAnsi="Times New Roman" w:cs="Times New Roman"/>
                <w:lang w:eastAsia="tr-TR"/>
              </w:rPr>
              <w:t>01.01.2020</w:t>
            </w:r>
          </w:p>
        </w:tc>
        <w:tc>
          <w:tcPr>
            <w:tcW w:w="779" w:type="dxa"/>
            <w:tcBorders>
              <w:top w:val="nil"/>
              <w:left w:val="single" w:sz="8" w:space="0" w:color="auto"/>
              <w:bottom w:val="single" w:sz="8" w:space="0" w:color="auto"/>
              <w:right w:val="single" w:sz="8" w:space="0" w:color="auto"/>
            </w:tcBorders>
            <w:vAlign w:val="center"/>
          </w:tcPr>
          <w:p w:rsidR="00146411" w:rsidRPr="00B76A8D" w:rsidRDefault="00146411" w:rsidP="00351269">
            <w:pPr>
              <w:ind w:firstLine="460"/>
              <w:jc w:val="center"/>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6</w:t>
            </w:r>
          </w:p>
        </w:tc>
        <w:tc>
          <w:tcPr>
            <w:tcW w:w="2420" w:type="dxa"/>
            <w:tcBorders>
              <w:top w:val="nil"/>
              <w:left w:val="nil"/>
              <w:bottom w:val="single" w:sz="8" w:space="0" w:color="auto"/>
              <w:right w:val="single" w:sz="8" w:space="0" w:color="auto"/>
            </w:tcBorders>
          </w:tcPr>
          <w:p w:rsidR="00146411" w:rsidRPr="00B76A8D" w:rsidRDefault="00D72B62" w:rsidP="00C24841">
            <w:pPr>
              <w:ind w:left="34" w:hanging="34"/>
              <w:jc w:val="both"/>
              <w:rPr>
                <w:rFonts w:ascii="Calibri" w:eastAsia="Times New Roman" w:hAnsi="Calibri" w:cs="Times New Roman"/>
                <w:color w:val="1C283D"/>
                <w:lang w:eastAsia="tr-TR"/>
              </w:rPr>
            </w:pPr>
            <w:r w:rsidRPr="00B76A8D">
              <w:rPr>
                <w:rFonts w:ascii="Calibri" w:eastAsia="Times New Roman" w:hAnsi="Calibri" w:cs="Times New Roman"/>
                <w:color w:val="1C283D"/>
                <w:lang w:eastAsia="tr-TR"/>
              </w:rPr>
              <w:t>Bacalar, Baca Kanalları Ve Özel Malzemeler</w:t>
            </w:r>
          </w:p>
        </w:tc>
      </w:tr>
    </w:tbl>
    <w:p w:rsidR="00146411" w:rsidRPr="004720A3" w:rsidRDefault="00146411" w:rsidP="004720A3">
      <w:pPr>
        <w:spacing w:after="0" w:line="240" w:lineRule="auto"/>
        <w:jc w:val="both"/>
        <w:rPr>
          <w:rFonts w:ascii="Times New Roman" w:hAnsi="Times New Roman" w:cs="Times New Roman"/>
          <w:color w:val="1C283D"/>
        </w:rPr>
      </w:pPr>
      <w:r w:rsidRPr="004720A3">
        <w:rPr>
          <w:rFonts w:ascii="Times New Roman" w:hAnsi="Times New Roman" w:cs="Times New Roman"/>
          <w:color w:val="1C283D"/>
        </w:rPr>
        <w:t xml:space="preserve">Tablo </w:t>
      </w:r>
      <w:r w:rsidR="0092657F">
        <w:rPr>
          <w:rFonts w:ascii="Times New Roman" w:hAnsi="Times New Roman" w:cs="Times New Roman"/>
          <w:color w:val="1C283D"/>
        </w:rPr>
        <w:t>1</w:t>
      </w:r>
      <w:r w:rsidRPr="004720A3">
        <w:rPr>
          <w:rFonts w:ascii="Times New Roman" w:hAnsi="Times New Roman" w:cs="Times New Roman"/>
          <w:color w:val="1C283D"/>
        </w:rPr>
        <w:t xml:space="preserve">: </w:t>
      </w:r>
      <w:r w:rsidR="0092657F">
        <w:rPr>
          <w:rFonts w:ascii="Times New Roman" w:hAnsi="Times New Roman" w:cs="Times New Roman"/>
          <w:color w:val="1C283D"/>
        </w:rPr>
        <w:t>P</w:t>
      </w:r>
      <w:r w:rsidR="0092657F" w:rsidRPr="004720A3">
        <w:rPr>
          <w:rFonts w:ascii="Times New Roman" w:hAnsi="Times New Roman" w:cs="Times New Roman"/>
          <w:color w:val="1C283D"/>
        </w:rPr>
        <w:t>ersonel listesi</w:t>
      </w:r>
      <w:r w:rsidR="008E6906">
        <w:rPr>
          <w:rFonts w:ascii="Times New Roman" w:hAnsi="Times New Roman" w:cs="Times New Roman"/>
          <w:color w:val="1C283D"/>
        </w:rPr>
        <w:t>.</w:t>
      </w:r>
    </w:p>
    <w:p w:rsidR="00146411" w:rsidRDefault="00146411" w:rsidP="00146411">
      <w:pPr>
        <w:pStyle w:val="ListeParagraf"/>
        <w:spacing w:after="0" w:line="240" w:lineRule="auto"/>
        <w:jc w:val="both"/>
        <w:rPr>
          <w:rFonts w:ascii="Times New Roman" w:hAnsi="Times New Roman" w:cs="Times New Roman"/>
          <w:b/>
          <w:color w:val="1C283D"/>
          <w:sz w:val="24"/>
          <w:szCs w:val="24"/>
        </w:rPr>
      </w:pPr>
    </w:p>
    <w:p w:rsidR="00146411" w:rsidRDefault="00C24841" w:rsidP="00146411">
      <w:pPr>
        <w:pStyle w:val="ListeParagraf"/>
        <w:spacing w:after="0" w:line="240" w:lineRule="auto"/>
        <w:ind w:left="0"/>
        <w:jc w:val="both"/>
        <w:rPr>
          <w:rFonts w:ascii="Times New Roman" w:hAnsi="Times New Roman" w:cs="Times New Roman"/>
          <w:color w:val="1C283D"/>
          <w:sz w:val="24"/>
          <w:szCs w:val="24"/>
        </w:rPr>
      </w:pPr>
      <w:r>
        <w:rPr>
          <w:rFonts w:ascii="Times New Roman" w:hAnsi="Times New Roman" w:cs="Times New Roman"/>
          <w:b/>
          <w:color w:val="1C283D"/>
          <w:sz w:val="24"/>
          <w:szCs w:val="24"/>
        </w:rPr>
        <w:t>5</w:t>
      </w:r>
      <w:r w:rsidR="00146411" w:rsidRPr="00AE02DD">
        <w:rPr>
          <w:rFonts w:ascii="Times New Roman" w:hAnsi="Times New Roman" w:cs="Times New Roman"/>
          <w:b/>
          <w:color w:val="1C283D"/>
          <w:sz w:val="24"/>
          <w:szCs w:val="24"/>
        </w:rPr>
        <w:t>. Laboratuvar</w:t>
      </w:r>
      <w:r w:rsidR="004720A3">
        <w:rPr>
          <w:rFonts w:ascii="Times New Roman" w:hAnsi="Times New Roman" w:cs="Times New Roman"/>
          <w:b/>
          <w:color w:val="1C283D"/>
          <w:sz w:val="24"/>
          <w:szCs w:val="24"/>
        </w:rPr>
        <w:t>lara</w:t>
      </w:r>
      <w:r w:rsidR="00146411" w:rsidRPr="00AE02DD">
        <w:rPr>
          <w:rFonts w:ascii="Times New Roman" w:hAnsi="Times New Roman" w:cs="Times New Roman"/>
          <w:b/>
          <w:color w:val="1C283D"/>
          <w:sz w:val="24"/>
          <w:szCs w:val="24"/>
        </w:rPr>
        <w:t>/</w:t>
      </w:r>
      <w:r w:rsidR="0092657F">
        <w:rPr>
          <w:rFonts w:ascii="Times New Roman" w:hAnsi="Times New Roman" w:cs="Times New Roman"/>
          <w:b/>
          <w:color w:val="1C283D"/>
          <w:sz w:val="24"/>
          <w:szCs w:val="24"/>
        </w:rPr>
        <w:t>y</w:t>
      </w:r>
      <w:r w:rsidR="00146411" w:rsidRPr="00AE02DD">
        <w:rPr>
          <w:rFonts w:ascii="Times New Roman" w:hAnsi="Times New Roman" w:cs="Times New Roman"/>
          <w:b/>
          <w:color w:val="1C283D"/>
          <w:sz w:val="24"/>
          <w:szCs w:val="24"/>
        </w:rPr>
        <w:t>üklenici</w:t>
      </w:r>
      <w:r w:rsidR="00146411">
        <w:rPr>
          <w:rFonts w:ascii="Times New Roman" w:hAnsi="Times New Roman" w:cs="Times New Roman"/>
          <w:b/>
          <w:color w:val="1C283D"/>
          <w:sz w:val="24"/>
          <w:szCs w:val="24"/>
        </w:rPr>
        <w:t>lere ilişkin bilgiler</w:t>
      </w:r>
      <w:r w:rsidR="00146411" w:rsidRPr="00AE02DD">
        <w:rPr>
          <w:rFonts w:ascii="Times New Roman" w:hAnsi="Times New Roman" w:cs="Times New Roman"/>
          <w:b/>
          <w:color w:val="1C283D"/>
          <w:sz w:val="24"/>
          <w:szCs w:val="24"/>
        </w:rPr>
        <w:t>:</w:t>
      </w:r>
      <w:r w:rsidR="00146411" w:rsidRPr="00AE02DD">
        <w:rPr>
          <w:rFonts w:ascii="Times New Roman" w:hAnsi="Times New Roman" w:cs="Times New Roman"/>
          <w:color w:val="1C283D"/>
          <w:sz w:val="24"/>
          <w:szCs w:val="24"/>
        </w:rPr>
        <w:t xml:space="preserve"> TDK’lar Yönetmelik uyarınca </w:t>
      </w:r>
      <w:r w:rsidR="00146411" w:rsidRPr="00AE02DD">
        <w:rPr>
          <w:rFonts w:ascii="Times New Roman" w:eastAsia="Times New Roman" w:hAnsi="Times New Roman" w:cs="Times New Roman"/>
          <w:color w:val="1C283D"/>
          <w:sz w:val="24"/>
          <w:szCs w:val="24"/>
          <w:lang w:eastAsia="tr-TR"/>
        </w:rPr>
        <w:t xml:space="preserve">görevlendirileceği malzeme alanlarındaki yapı malzemelerinin temel karakteristikleri için </w:t>
      </w:r>
      <w:r w:rsidR="00146411" w:rsidRPr="00AE02DD">
        <w:rPr>
          <w:rFonts w:ascii="Times New Roman" w:eastAsia="Times New Roman" w:hAnsi="Times New Roman" w:cs="Times New Roman"/>
          <w:color w:val="1C283D"/>
          <w:sz w:val="24"/>
          <w:szCs w:val="24"/>
          <w:lang w:eastAsia="tr-TR"/>
        </w:rPr>
        <w:lastRenderedPageBreak/>
        <w:t xml:space="preserve">performans değerlendirmesini yapmaya yarayan gerekli araç ve ekipmana erişmekle yükümlüdür. </w:t>
      </w:r>
      <w:r w:rsidR="00146411">
        <w:rPr>
          <w:rFonts w:ascii="Times New Roman" w:eastAsia="Times New Roman" w:hAnsi="Times New Roman" w:cs="Times New Roman"/>
          <w:color w:val="1C283D"/>
          <w:sz w:val="24"/>
          <w:szCs w:val="24"/>
          <w:lang w:eastAsia="tr-TR"/>
        </w:rPr>
        <w:t>TDK B</w:t>
      </w:r>
      <w:r w:rsidR="00146411" w:rsidRPr="00AE02DD">
        <w:rPr>
          <w:rFonts w:ascii="Times New Roman" w:eastAsia="Times New Roman" w:hAnsi="Times New Roman" w:cs="Times New Roman"/>
          <w:color w:val="1C283D"/>
          <w:sz w:val="24"/>
          <w:szCs w:val="24"/>
          <w:lang w:eastAsia="tr-TR"/>
        </w:rPr>
        <w:t>aşvuru</w:t>
      </w:r>
      <w:r w:rsidR="00146411">
        <w:rPr>
          <w:rFonts w:ascii="Times New Roman" w:eastAsia="Times New Roman" w:hAnsi="Times New Roman" w:cs="Times New Roman"/>
          <w:color w:val="1C283D"/>
          <w:sz w:val="24"/>
          <w:szCs w:val="24"/>
          <w:lang w:eastAsia="tr-TR"/>
        </w:rPr>
        <w:t>su</w:t>
      </w:r>
      <w:r w:rsidR="00146411" w:rsidRPr="00AE02DD">
        <w:rPr>
          <w:rFonts w:ascii="Times New Roman" w:eastAsia="Times New Roman" w:hAnsi="Times New Roman" w:cs="Times New Roman"/>
          <w:color w:val="1C283D"/>
          <w:sz w:val="24"/>
          <w:szCs w:val="24"/>
          <w:lang w:eastAsia="tr-TR"/>
        </w:rPr>
        <w:t xml:space="preserve"> aşamasında TDK</w:t>
      </w:r>
      <w:r w:rsidR="00146411">
        <w:rPr>
          <w:rFonts w:ascii="Times New Roman" w:eastAsia="Times New Roman" w:hAnsi="Times New Roman" w:cs="Times New Roman"/>
          <w:color w:val="1C283D"/>
          <w:sz w:val="24"/>
          <w:szCs w:val="24"/>
          <w:lang w:eastAsia="tr-TR"/>
        </w:rPr>
        <w:t>’nın</w:t>
      </w:r>
      <w:r w:rsidR="00146411" w:rsidRPr="00AE02DD">
        <w:rPr>
          <w:rFonts w:ascii="Times New Roman" w:eastAsia="Times New Roman" w:hAnsi="Times New Roman" w:cs="Times New Roman"/>
          <w:color w:val="1C283D"/>
          <w:sz w:val="24"/>
          <w:szCs w:val="24"/>
          <w:lang w:eastAsia="tr-TR"/>
        </w:rPr>
        <w:t xml:space="preserve"> </w:t>
      </w:r>
      <w:r w:rsidR="00516F25">
        <w:rPr>
          <w:rFonts w:ascii="Times New Roman" w:eastAsia="Times New Roman" w:hAnsi="Times New Roman" w:cs="Times New Roman"/>
          <w:color w:val="1C283D"/>
          <w:sz w:val="24"/>
          <w:szCs w:val="24"/>
          <w:lang w:eastAsia="tr-TR"/>
        </w:rPr>
        <w:t>ATD</w:t>
      </w:r>
      <w:r w:rsidR="00146411">
        <w:rPr>
          <w:rFonts w:ascii="Times New Roman" w:eastAsia="Times New Roman" w:hAnsi="Times New Roman" w:cs="Times New Roman"/>
          <w:color w:val="1C283D"/>
          <w:sz w:val="24"/>
          <w:szCs w:val="24"/>
          <w:lang w:eastAsia="tr-TR"/>
        </w:rPr>
        <w:t xml:space="preserve"> düzenleyeceği ürünün</w:t>
      </w:r>
      <w:r w:rsidR="00146411" w:rsidRPr="00AE02DD">
        <w:rPr>
          <w:rFonts w:ascii="Times New Roman" w:eastAsia="Times New Roman" w:hAnsi="Times New Roman" w:cs="Times New Roman"/>
          <w:color w:val="1C283D"/>
          <w:sz w:val="24"/>
          <w:szCs w:val="24"/>
          <w:lang w:eastAsia="tr-TR"/>
        </w:rPr>
        <w:t xml:space="preserve"> </w:t>
      </w:r>
      <w:r w:rsidR="00146411">
        <w:rPr>
          <w:rFonts w:ascii="Times New Roman" w:eastAsia="Times New Roman" w:hAnsi="Times New Roman" w:cs="Times New Roman"/>
          <w:color w:val="1C283D"/>
          <w:sz w:val="24"/>
          <w:szCs w:val="24"/>
          <w:lang w:eastAsia="tr-TR"/>
        </w:rPr>
        <w:t>dolayısıyla deneylerin</w:t>
      </w:r>
      <w:r w:rsidR="004720A3">
        <w:rPr>
          <w:rFonts w:ascii="Times New Roman" w:eastAsia="Times New Roman" w:hAnsi="Times New Roman" w:cs="Times New Roman"/>
          <w:color w:val="1C283D"/>
          <w:sz w:val="24"/>
          <w:szCs w:val="24"/>
          <w:lang w:eastAsia="tr-TR"/>
        </w:rPr>
        <w:t>in bilinmemesi</w:t>
      </w:r>
      <w:r w:rsidR="00146411">
        <w:rPr>
          <w:rFonts w:ascii="Times New Roman" w:eastAsia="Times New Roman" w:hAnsi="Times New Roman" w:cs="Times New Roman"/>
          <w:color w:val="1C283D"/>
          <w:sz w:val="24"/>
          <w:szCs w:val="24"/>
          <w:lang w:eastAsia="tr-TR"/>
        </w:rPr>
        <w:t xml:space="preserve"> nedeniyle</w:t>
      </w:r>
      <w:r w:rsidR="00146411" w:rsidRPr="00AE02DD">
        <w:rPr>
          <w:rFonts w:ascii="Times New Roman" w:eastAsia="Times New Roman" w:hAnsi="Times New Roman" w:cs="Times New Roman"/>
          <w:color w:val="1C283D"/>
          <w:sz w:val="24"/>
          <w:szCs w:val="24"/>
          <w:lang w:eastAsia="tr-TR"/>
        </w:rPr>
        <w:t xml:space="preserve"> </w:t>
      </w:r>
      <w:r w:rsidR="004720A3">
        <w:rPr>
          <w:rFonts w:ascii="Times New Roman" w:eastAsia="Times New Roman" w:hAnsi="Times New Roman" w:cs="Times New Roman"/>
          <w:color w:val="1C283D"/>
          <w:sz w:val="24"/>
          <w:szCs w:val="24"/>
          <w:lang w:eastAsia="tr-TR"/>
        </w:rPr>
        <w:t xml:space="preserve">TDK’nın </w:t>
      </w:r>
      <w:r w:rsidR="00146411" w:rsidRPr="00AE02DD">
        <w:rPr>
          <w:rFonts w:ascii="Times New Roman" w:eastAsia="Times New Roman" w:hAnsi="Times New Roman" w:cs="Times New Roman"/>
          <w:color w:val="1C283D"/>
          <w:sz w:val="24"/>
          <w:szCs w:val="24"/>
          <w:lang w:eastAsia="tr-TR"/>
        </w:rPr>
        <w:t>Bakanlığa görevlendirildiği malzeme alanlarında</w:t>
      </w:r>
      <w:r w:rsidR="004720A3">
        <w:rPr>
          <w:rFonts w:ascii="Times New Roman" w:eastAsia="Times New Roman" w:hAnsi="Times New Roman" w:cs="Times New Roman"/>
          <w:color w:val="1C283D"/>
          <w:sz w:val="24"/>
          <w:szCs w:val="24"/>
          <w:lang w:eastAsia="tr-TR"/>
        </w:rPr>
        <w:t>,</w:t>
      </w:r>
      <w:r w:rsidR="00146411" w:rsidRPr="00AE02DD">
        <w:rPr>
          <w:rFonts w:ascii="Times New Roman" w:eastAsia="Times New Roman" w:hAnsi="Times New Roman" w:cs="Times New Roman"/>
          <w:color w:val="1C283D"/>
          <w:sz w:val="24"/>
          <w:szCs w:val="24"/>
          <w:lang w:eastAsia="tr-TR"/>
        </w:rPr>
        <w:t xml:space="preserve"> </w:t>
      </w:r>
      <w:r w:rsidR="00146411">
        <w:rPr>
          <w:rFonts w:ascii="Times New Roman" w:eastAsia="Times New Roman" w:hAnsi="Times New Roman" w:cs="Times New Roman"/>
          <w:color w:val="1C283D"/>
          <w:sz w:val="24"/>
          <w:szCs w:val="24"/>
          <w:lang w:eastAsia="tr-TR"/>
        </w:rPr>
        <w:t xml:space="preserve">malzeme alanıyla ilgili </w:t>
      </w:r>
      <w:r w:rsidR="00146411" w:rsidRPr="00AE02DD">
        <w:rPr>
          <w:rFonts w:ascii="Times New Roman" w:eastAsia="Times New Roman" w:hAnsi="Times New Roman" w:cs="Times New Roman"/>
          <w:color w:val="1C283D"/>
          <w:sz w:val="24"/>
          <w:szCs w:val="24"/>
          <w:lang w:eastAsia="tr-TR"/>
        </w:rPr>
        <w:t>belli başlı deneyleri kapsayan</w:t>
      </w:r>
      <w:r w:rsidR="004720A3">
        <w:rPr>
          <w:rFonts w:ascii="Times New Roman" w:eastAsia="Times New Roman" w:hAnsi="Times New Roman" w:cs="Times New Roman"/>
          <w:color w:val="1C283D"/>
          <w:sz w:val="24"/>
          <w:szCs w:val="24"/>
          <w:lang w:eastAsia="tr-TR"/>
        </w:rPr>
        <w:t>,</w:t>
      </w:r>
      <w:r w:rsidR="00146411" w:rsidRPr="00AE02DD">
        <w:rPr>
          <w:rFonts w:ascii="Times New Roman" w:eastAsia="Times New Roman" w:hAnsi="Times New Roman" w:cs="Times New Roman"/>
          <w:color w:val="1C283D"/>
          <w:sz w:val="24"/>
          <w:szCs w:val="24"/>
          <w:lang w:eastAsia="tr-TR"/>
        </w:rPr>
        <w:t xml:space="preserve"> </w:t>
      </w:r>
      <w:r w:rsidR="004720A3">
        <w:rPr>
          <w:rFonts w:ascii="Times New Roman" w:eastAsia="Times New Roman" w:hAnsi="Times New Roman" w:cs="Times New Roman"/>
          <w:color w:val="1C283D"/>
          <w:sz w:val="24"/>
          <w:szCs w:val="24"/>
          <w:lang w:eastAsia="tr-TR"/>
        </w:rPr>
        <w:t>en az bir laboratuvar bildir</w:t>
      </w:r>
      <w:r w:rsidR="00146411" w:rsidRPr="00AE02DD">
        <w:rPr>
          <w:rFonts w:ascii="Times New Roman" w:eastAsia="Times New Roman" w:hAnsi="Times New Roman" w:cs="Times New Roman"/>
          <w:color w:val="1C283D"/>
          <w:sz w:val="24"/>
          <w:szCs w:val="24"/>
          <w:lang w:eastAsia="tr-TR"/>
        </w:rPr>
        <w:t xml:space="preserve">mesi gerekmektedir. </w:t>
      </w:r>
      <w:r w:rsidR="004720A3">
        <w:rPr>
          <w:rFonts w:ascii="Times New Roman" w:eastAsia="Times New Roman" w:hAnsi="Times New Roman" w:cs="Times New Roman"/>
          <w:color w:val="1C283D"/>
          <w:sz w:val="24"/>
          <w:szCs w:val="24"/>
          <w:lang w:eastAsia="tr-TR"/>
        </w:rPr>
        <w:t>G</w:t>
      </w:r>
      <w:r w:rsidR="00146411" w:rsidRPr="00AE02DD">
        <w:rPr>
          <w:rFonts w:ascii="Times New Roman" w:hAnsi="Times New Roman" w:cs="Times New Roman"/>
          <w:color w:val="1C283D"/>
          <w:sz w:val="24"/>
          <w:szCs w:val="24"/>
        </w:rPr>
        <w:t>örevlendirildiği malzeme alanlarında</w:t>
      </w:r>
      <w:r w:rsidR="004720A3">
        <w:rPr>
          <w:rFonts w:ascii="Times New Roman" w:hAnsi="Times New Roman" w:cs="Times New Roman"/>
          <w:color w:val="1C283D"/>
          <w:sz w:val="24"/>
          <w:szCs w:val="24"/>
        </w:rPr>
        <w:t>-</w:t>
      </w:r>
      <w:r w:rsidR="00146411" w:rsidRPr="00AE02DD">
        <w:rPr>
          <w:rFonts w:ascii="Times New Roman" w:hAnsi="Times New Roman" w:cs="Times New Roman"/>
          <w:color w:val="1C283D"/>
          <w:sz w:val="24"/>
          <w:szCs w:val="24"/>
        </w:rPr>
        <w:t xml:space="preserve"> hangi </w:t>
      </w:r>
      <w:r w:rsidR="00146411">
        <w:rPr>
          <w:rFonts w:ascii="Times New Roman" w:hAnsi="Times New Roman" w:cs="Times New Roman"/>
          <w:color w:val="1C283D"/>
          <w:sz w:val="24"/>
          <w:szCs w:val="24"/>
        </w:rPr>
        <w:t>laboratuvar</w:t>
      </w:r>
      <w:r w:rsidR="004720A3">
        <w:rPr>
          <w:rFonts w:ascii="Times New Roman" w:hAnsi="Times New Roman" w:cs="Times New Roman"/>
          <w:color w:val="1C283D"/>
          <w:sz w:val="24"/>
          <w:szCs w:val="24"/>
        </w:rPr>
        <w:t>lar</w:t>
      </w:r>
      <w:r w:rsidR="00146411" w:rsidRPr="00AE02DD">
        <w:rPr>
          <w:rFonts w:ascii="Times New Roman" w:hAnsi="Times New Roman" w:cs="Times New Roman"/>
          <w:color w:val="1C283D"/>
          <w:sz w:val="24"/>
          <w:szCs w:val="24"/>
        </w:rPr>
        <w:t xml:space="preserve"> </w:t>
      </w:r>
      <w:r w:rsidR="004720A3">
        <w:rPr>
          <w:rFonts w:ascii="Times New Roman" w:hAnsi="Times New Roman" w:cs="Times New Roman"/>
          <w:color w:val="1C283D"/>
          <w:sz w:val="24"/>
          <w:szCs w:val="24"/>
        </w:rPr>
        <w:t xml:space="preserve">(yüklenici veya kendi laboratuvarı) </w:t>
      </w:r>
      <w:r w:rsidR="00146411" w:rsidRPr="00AE02DD">
        <w:rPr>
          <w:rFonts w:ascii="Times New Roman" w:hAnsi="Times New Roman" w:cs="Times New Roman"/>
          <w:color w:val="1C283D"/>
          <w:sz w:val="24"/>
          <w:szCs w:val="24"/>
        </w:rPr>
        <w:t xml:space="preserve">ile çalışıldığını, sözleşme tarihlerini ve </w:t>
      </w:r>
      <w:r w:rsidR="00146411">
        <w:rPr>
          <w:rFonts w:ascii="Times New Roman" w:hAnsi="Times New Roman" w:cs="Times New Roman"/>
          <w:color w:val="1C283D"/>
          <w:sz w:val="24"/>
          <w:szCs w:val="24"/>
        </w:rPr>
        <w:t>laboratuvarın</w:t>
      </w:r>
      <w:r w:rsidR="00146411" w:rsidRPr="00AE02DD">
        <w:rPr>
          <w:rFonts w:ascii="Times New Roman" w:hAnsi="Times New Roman" w:cs="Times New Roman"/>
          <w:color w:val="1C283D"/>
          <w:sz w:val="24"/>
          <w:szCs w:val="24"/>
        </w:rPr>
        <w:t xml:space="preserve"> akredite olup olmadığını, akredite ise akreditasyon sertifikası numarasını</w:t>
      </w:r>
      <w:r w:rsidR="004720A3">
        <w:rPr>
          <w:rFonts w:ascii="Times New Roman" w:hAnsi="Times New Roman" w:cs="Times New Roman"/>
          <w:color w:val="1C283D"/>
          <w:sz w:val="24"/>
          <w:szCs w:val="24"/>
        </w:rPr>
        <w:t>,</w:t>
      </w:r>
      <w:r w:rsidR="00146411" w:rsidRPr="00AE02DD">
        <w:rPr>
          <w:rFonts w:ascii="Times New Roman" w:hAnsi="Times New Roman" w:cs="Times New Roman"/>
          <w:color w:val="1C283D"/>
          <w:sz w:val="24"/>
          <w:szCs w:val="24"/>
        </w:rPr>
        <w:t xml:space="preserve"> değil ise kuruluş tarafından TS EN ISO/IEC 17025: Deney ve kalibrasyon laboratuvarlarının yeterliliği için genel şartlar standardına göre gerçekleştirilen inceleme tarihlerini içeren </w:t>
      </w:r>
      <w:r w:rsidR="00146411">
        <w:rPr>
          <w:rFonts w:ascii="Times New Roman" w:hAnsi="Times New Roman" w:cs="Times New Roman"/>
          <w:color w:val="1C283D"/>
          <w:sz w:val="24"/>
          <w:szCs w:val="24"/>
        </w:rPr>
        <w:t>laboratuvar/</w:t>
      </w:r>
      <w:r w:rsidR="00146411" w:rsidRPr="00AE02DD">
        <w:rPr>
          <w:rFonts w:ascii="Times New Roman" w:hAnsi="Times New Roman" w:cs="Times New Roman"/>
          <w:color w:val="1C283D"/>
          <w:sz w:val="24"/>
          <w:szCs w:val="24"/>
        </w:rPr>
        <w:t>yüklenici listesinin kontrollü kopyası Bakanlığa iletilir.</w:t>
      </w:r>
      <w:r w:rsidR="00146411">
        <w:rPr>
          <w:rFonts w:ascii="Times New Roman" w:hAnsi="Times New Roman" w:cs="Times New Roman"/>
          <w:color w:val="1C283D"/>
          <w:sz w:val="24"/>
          <w:szCs w:val="24"/>
        </w:rPr>
        <w:t xml:space="preserve"> Liste for</w:t>
      </w:r>
      <w:r w:rsidR="00D72B62">
        <w:rPr>
          <w:rFonts w:ascii="Times New Roman" w:hAnsi="Times New Roman" w:cs="Times New Roman"/>
          <w:color w:val="1C283D"/>
          <w:sz w:val="24"/>
          <w:szCs w:val="24"/>
        </w:rPr>
        <w:t xml:space="preserve">matı Tablo </w:t>
      </w:r>
      <w:r w:rsidR="00351269">
        <w:rPr>
          <w:rFonts w:ascii="Times New Roman" w:hAnsi="Times New Roman" w:cs="Times New Roman"/>
          <w:color w:val="1C283D"/>
          <w:sz w:val="24"/>
          <w:szCs w:val="24"/>
        </w:rPr>
        <w:t>2</w:t>
      </w:r>
      <w:r w:rsidR="00D72B62">
        <w:rPr>
          <w:rFonts w:ascii="Times New Roman" w:hAnsi="Times New Roman" w:cs="Times New Roman"/>
          <w:color w:val="1C283D"/>
          <w:sz w:val="24"/>
          <w:szCs w:val="24"/>
        </w:rPr>
        <w:t>’</w:t>
      </w:r>
      <w:r w:rsidR="00146411">
        <w:rPr>
          <w:rFonts w:ascii="Times New Roman" w:hAnsi="Times New Roman" w:cs="Times New Roman"/>
          <w:color w:val="1C283D"/>
          <w:sz w:val="24"/>
          <w:szCs w:val="24"/>
        </w:rPr>
        <w:t xml:space="preserve"> de verilmiş olup aynı bilgilerin yer alması şartıyla başka format da kullanılabilir.</w:t>
      </w:r>
    </w:p>
    <w:p w:rsidR="00146411" w:rsidRDefault="00146411" w:rsidP="00146411">
      <w:pPr>
        <w:pStyle w:val="ListeParagraf"/>
        <w:spacing w:after="0" w:line="240" w:lineRule="auto"/>
        <w:ind w:left="0"/>
        <w:jc w:val="both"/>
        <w:rPr>
          <w:rFonts w:ascii="Times New Roman" w:hAnsi="Times New Roman" w:cs="Times New Roman"/>
          <w:color w:val="1C283D"/>
          <w:sz w:val="24"/>
          <w:szCs w:val="24"/>
        </w:rPr>
      </w:pPr>
      <w:r>
        <w:rPr>
          <w:rFonts w:ascii="Times New Roman" w:hAnsi="Times New Roman" w:cs="Times New Roman"/>
          <w:color w:val="1C283D"/>
          <w:sz w:val="24"/>
          <w:szCs w:val="24"/>
        </w:rPr>
        <w:t xml:space="preserve">Listede yer alan laboratuvarlara ilişkin sözleşmeler, </w:t>
      </w:r>
      <w:r w:rsidR="004720A3">
        <w:rPr>
          <w:rFonts w:ascii="Times New Roman" w:hAnsi="Times New Roman" w:cs="Times New Roman"/>
          <w:color w:val="1C283D"/>
          <w:sz w:val="24"/>
          <w:szCs w:val="24"/>
        </w:rPr>
        <w:t>a</w:t>
      </w:r>
      <w:r>
        <w:rPr>
          <w:rFonts w:ascii="Times New Roman" w:hAnsi="Times New Roman" w:cs="Times New Roman"/>
          <w:color w:val="1C283D"/>
          <w:sz w:val="24"/>
          <w:szCs w:val="24"/>
        </w:rPr>
        <w:t xml:space="preserve">kreditasyon sertifikası veya </w:t>
      </w:r>
      <w:r w:rsidR="004720A3">
        <w:rPr>
          <w:rFonts w:ascii="Times New Roman" w:hAnsi="Times New Roman" w:cs="Times New Roman"/>
          <w:color w:val="1C283D"/>
          <w:sz w:val="24"/>
          <w:szCs w:val="24"/>
        </w:rPr>
        <w:t>k</w:t>
      </w:r>
      <w:r>
        <w:rPr>
          <w:rFonts w:ascii="Times New Roman" w:hAnsi="Times New Roman" w:cs="Times New Roman"/>
          <w:color w:val="1C283D"/>
          <w:sz w:val="24"/>
          <w:szCs w:val="24"/>
        </w:rPr>
        <w:t xml:space="preserve">uruluşça incelenmiş ise bu incelemeye ait dokümanlar, yüklenici seçim, kullanım ve değerlendirmesine ilişkin, </w:t>
      </w:r>
      <w:r w:rsidRPr="00071304">
        <w:rPr>
          <w:rFonts w:ascii="Times New Roman" w:hAnsi="Times New Roman" w:cs="Times New Roman"/>
          <w:sz w:val="24"/>
          <w:szCs w:val="24"/>
        </w:rPr>
        <w:t>yüklenicinin uyguladığı yöntemlerin uygunluğunun denetlenmesine, muhafaza edilmesine ve gerektiğinde Bakanlığa sunulmasına ilişkin</w:t>
      </w:r>
      <w:r>
        <w:rPr>
          <w:rFonts w:ascii="Times New Roman" w:hAnsi="Times New Roman" w:cs="Times New Roman"/>
          <w:sz w:val="24"/>
          <w:szCs w:val="24"/>
        </w:rPr>
        <w:t xml:space="preserve"> hususları içeren</w:t>
      </w:r>
      <w:r w:rsidRPr="00071304">
        <w:rPr>
          <w:rFonts w:ascii="Times New Roman" w:hAnsi="Times New Roman" w:cs="Times New Roman"/>
          <w:sz w:val="24"/>
          <w:szCs w:val="24"/>
        </w:rPr>
        <w:t xml:space="preserve"> </w:t>
      </w:r>
      <w:r>
        <w:rPr>
          <w:rFonts w:ascii="Times New Roman" w:hAnsi="Times New Roman" w:cs="Times New Roman"/>
          <w:color w:val="1C283D"/>
          <w:sz w:val="24"/>
          <w:szCs w:val="24"/>
        </w:rPr>
        <w:t>prosedürler de Bakanlığa iletilmelidir.</w:t>
      </w:r>
      <w:r w:rsidR="00351269">
        <w:rPr>
          <w:rFonts w:ascii="Times New Roman" w:hAnsi="Times New Roman" w:cs="Times New Roman"/>
          <w:color w:val="1C283D"/>
          <w:sz w:val="24"/>
          <w:szCs w:val="24"/>
        </w:rPr>
        <w:t xml:space="preserve"> Laboratuvar/yükleniciye yaptırılacak olan deney metodları sözleşmelerde veya akreditasyon sertifikasında, akredite değilse kuruluşça yapılan </w:t>
      </w:r>
      <w:r w:rsidR="00351269" w:rsidRPr="00AE02DD">
        <w:rPr>
          <w:rFonts w:ascii="Times New Roman" w:hAnsi="Times New Roman" w:cs="Times New Roman"/>
          <w:color w:val="1C283D"/>
          <w:sz w:val="24"/>
          <w:szCs w:val="24"/>
        </w:rPr>
        <w:t>TS EN ISO/IEC 17025</w:t>
      </w:r>
      <w:r w:rsidR="00351269">
        <w:rPr>
          <w:rFonts w:ascii="Times New Roman" w:hAnsi="Times New Roman" w:cs="Times New Roman"/>
          <w:color w:val="1C283D"/>
          <w:sz w:val="24"/>
          <w:szCs w:val="24"/>
        </w:rPr>
        <w:t xml:space="preserve"> incelemesinde belirtilmelidir.</w:t>
      </w:r>
    </w:p>
    <w:p w:rsidR="00146411" w:rsidRPr="00DB1A1B" w:rsidRDefault="00146411" w:rsidP="00146411">
      <w:pPr>
        <w:spacing w:after="0" w:line="240" w:lineRule="auto"/>
        <w:jc w:val="both"/>
        <w:rPr>
          <w:rFonts w:ascii="Times New Roman" w:hAnsi="Times New Roman" w:cs="Times New Roman"/>
          <w:color w:val="1C283D"/>
        </w:rPr>
      </w:pPr>
    </w:p>
    <w:tbl>
      <w:tblPr>
        <w:tblStyle w:val="TabloKlavuzu"/>
        <w:tblW w:w="9072" w:type="dxa"/>
        <w:jc w:val="center"/>
        <w:tblLayout w:type="fixed"/>
        <w:tblLook w:val="04A0" w:firstRow="1" w:lastRow="0" w:firstColumn="1" w:lastColumn="0" w:noHBand="0" w:noVBand="1"/>
      </w:tblPr>
      <w:tblGrid>
        <w:gridCol w:w="1269"/>
        <w:gridCol w:w="2519"/>
        <w:gridCol w:w="1174"/>
        <w:gridCol w:w="1275"/>
        <w:gridCol w:w="1276"/>
        <w:gridCol w:w="1559"/>
      </w:tblGrid>
      <w:tr w:rsidR="00146411" w:rsidRPr="009845E9" w:rsidTr="00351269">
        <w:trPr>
          <w:trHeight w:val="455"/>
          <w:jc w:val="center"/>
        </w:trPr>
        <w:tc>
          <w:tcPr>
            <w:tcW w:w="1269" w:type="dxa"/>
            <w:vMerge w:val="restart"/>
            <w:vAlign w:val="center"/>
          </w:tcPr>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Malzeme alanı no:</w:t>
            </w:r>
          </w:p>
        </w:tc>
        <w:tc>
          <w:tcPr>
            <w:tcW w:w="2519" w:type="dxa"/>
            <w:vMerge w:val="restart"/>
            <w:vAlign w:val="center"/>
          </w:tcPr>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Malzeme alanı</w:t>
            </w:r>
          </w:p>
        </w:tc>
        <w:tc>
          <w:tcPr>
            <w:tcW w:w="1174" w:type="dxa"/>
            <w:vMerge w:val="restart"/>
            <w:vAlign w:val="center"/>
          </w:tcPr>
          <w:p w:rsidR="00351269" w:rsidRDefault="00351269" w:rsidP="00351269">
            <w:pPr>
              <w:jc w:val="center"/>
              <w:rPr>
                <w:rFonts w:ascii="Times New Roman" w:hAnsi="Times New Roman" w:cs="Times New Roman"/>
                <w:b/>
                <w:bCs/>
                <w:sz w:val="20"/>
                <w:szCs w:val="20"/>
              </w:rPr>
            </w:pPr>
            <w:r>
              <w:rPr>
                <w:rFonts w:ascii="Times New Roman" w:hAnsi="Times New Roman" w:cs="Times New Roman"/>
                <w:b/>
                <w:bCs/>
                <w:sz w:val="20"/>
                <w:szCs w:val="20"/>
              </w:rPr>
              <w:t>Kapsam/</w:t>
            </w:r>
          </w:p>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Deney Metodu</w:t>
            </w:r>
          </w:p>
          <w:p w:rsidR="00146411" w:rsidRPr="00C20DC5" w:rsidRDefault="00146411" w:rsidP="00351269">
            <w:pPr>
              <w:jc w:val="center"/>
              <w:rPr>
                <w:rFonts w:ascii="Times New Roman" w:hAnsi="Times New Roman" w:cs="Times New Roman"/>
                <w:b/>
                <w:bCs/>
                <w:sz w:val="20"/>
                <w:szCs w:val="20"/>
              </w:rPr>
            </w:pPr>
          </w:p>
        </w:tc>
        <w:tc>
          <w:tcPr>
            <w:tcW w:w="4110" w:type="dxa"/>
            <w:gridSpan w:val="3"/>
            <w:vAlign w:val="center"/>
          </w:tcPr>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Laboratuvar</w:t>
            </w:r>
            <w:r w:rsidRPr="00C20DC5">
              <w:rPr>
                <w:rStyle w:val="DipnotBavurusu"/>
                <w:rFonts w:ascii="Times New Roman" w:hAnsi="Times New Roman" w:cs="Times New Roman"/>
                <w:b/>
                <w:bCs/>
                <w:sz w:val="20"/>
                <w:szCs w:val="20"/>
              </w:rPr>
              <w:footnoteReference w:id="1"/>
            </w:r>
          </w:p>
        </w:tc>
      </w:tr>
      <w:tr w:rsidR="00146411" w:rsidRPr="009845E9" w:rsidTr="00351269">
        <w:trPr>
          <w:trHeight w:val="455"/>
          <w:jc w:val="center"/>
        </w:trPr>
        <w:tc>
          <w:tcPr>
            <w:tcW w:w="1269" w:type="dxa"/>
            <w:vMerge/>
            <w:vAlign w:val="center"/>
          </w:tcPr>
          <w:p w:rsidR="00146411" w:rsidRPr="00C20DC5" w:rsidRDefault="00146411" w:rsidP="00351269">
            <w:pPr>
              <w:jc w:val="center"/>
              <w:rPr>
                <w:rFonts w:ascii="Times New Roman" w:hAnsi="Times New Roman" w:cs="Times New Roman"/>
                <w:b/>
                <w:bCs/>
                <w:sz w:val="20"/>
                <w:szCs w:val="20"/>
              </w:rPr>
            </w:pPr>
          </w:p>
        </w:tc>
        <w:tc>
          <w:tcPr>
            <w:tcW w:w="2519" w:type="dxa"/>
            <w:vMerge/>
            <w:vAlign w:val="center"/>
          </w:tcPr>
          <w:p w:rsidR="00146411" w:rsidRPr="00C20DC5" w:rsidRDefault="00146411" w:rsidP="00351269">
            <w:pPr>
              <w:jc w:val="center"/>
              <w:rPr>
                <w:rFonts w:ascii="Times New Roman" w:hAnsi="Times New Roman" w:cs="Times New Roman"/>
                <w:b/>
                <w:bCs/>
                <w:sz w:val="20"/>
                <w:szCs w:val="20"/>
              </w:rPr>
            </w:pPr>
          </w:p>
        </w:tc>
        <w:tc>
          <w:tcPr>
            <w:tcW w:w="1174" w:type="dxa"/>
            <w:vMerge/>
            <w:vAlign w:val="center"/>
          </w:tcPr>
          <w:p w:rsidR="00146411" w:rsidRPr="00C20DC5" w:rsidRDefault="00146411" w:rsidP="00351269">
            <w:pPr>
              <w:jc w:val="center"/>
              <w:rPr>
                <w:rFonts w:ascii="Times New Roman" w:hAnsi="Times New Roman" w:cs="Times New Roman"/>
                <w:b/>
                <w:bCs/>
                <w:sz w:val="20"/>
                <w:szCs w:val="20"/>
              </w:rPr>
            </w:pPr>
          </w:p>
        </w:tc>
        <w:tc>
          <w:tcPr>
            <w:tcW w:w="1275" w:type="dxa"/>
            <w:vAlign w:val="center"/>
          </w:tcPr>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A</w:t>
            </w:r>
          </w:p>
        </w:tc>
        <w:tc>
          <w:tcPr>
            <w:tcW w:w="1276" w:type="dxa"/>
            <w:vAlign w:val="center"/>
          </w:tcPr>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B</w:t>
            </w:r>
          </w:p>
        </w:tc>
        <w:tc>
          <w:tcPr>
            <w:tcW w:w="1559" w:type="dxa"/>
            <w:vAlign w:val="center"/>
          </w:tcPr>
          <w:p w:rsidR="00146411" w:rsidRPr="00C20DC5" w:rsidRDefault="00146411" w:rsidP="00351269">
            <w:pPr>
              <w:jc w:val="center"/>
              <w:rPr>
                <w:rFonts w:ascii="Times New Roman" w:hAnsi="Times New Roman" w:cs="Times New Roman"/>
                <w:b/>
                <w:bCs/>
                <w:sz w:val="20"/>
                <w:szCs w:val="20"/>
              </w:rPr>
            </w:pPr>
            <w:r w:rsidRPr="00C20DC5">
              <w:rPr>
                <w:rFonts w:ascii="Times New Roman" w:hAnsi="Times New Roman" w:cs="Times New Roman"/>
                <w:b/>
                <w:bCs/>
                <w:sz w:val="20"/>
                <w:szCs w:val="20"/>
              </w:rPr>
              <w:t>Kendi lab.</w:t>
            </w:r>
          </w:p>
        </w:tc>
      </w:tr>
      <w:tr w:rsidR="00146411" w:rsidRPr="009845E9" w:rsidTr="00097D5D">
        <w:trPr>
          <w:trHeight w:val="455"/>
          <w:jc w:val="center"/>
        </w:trPr>
        <w:tc>
          <w:tcPr>
            <w:tcW w:w="1269" w:type="dxa"/>
            <w:vMerge w:val="restart"/>
            <w:vAlign w:val="center"/>
          </w:tcPr>
          <w:p w:rsidR="00146411" w:rsidRPr="00C20DC5" w:rsidRDefault="00146411" w:rsidP="00351269">
            <w:pPr>
              <w:ind w:firstLine="460"/>
              <w:jc w:val="center"/>
              <w:rPr>
                <w:rFonts w:ascii="Times New Roman" w:hAnsi="Times New Roman" w:cs="Times New Roman"/>
                <w:b/>
                <w:bCs/>
                <w:sz w:val="20"/>
                <w:szCs w:val="20"/>
              </w:rPr>
            </w:pPr>
            <w:r w:rsidRPr="00C20DC5">
              <w:rPr>
                <w:rFonts w:ascii="Times New Roman" w:eastAsia="Times New Roman" w:hAnsi="Times New Roman" w:cs="Times New Roman"/>
                <w:color w:val="1C283D"/>
                <w:lang w:eastAsia="tr-TR"/>
              </w:rPr>
              <w:t>3</w:t>
            </w:r>
          </w:p>
        </w:tc>
        <w:tc>
          <w:tcPr>
            <w:tcW w:w="2519" w:type="dxa"/>
            <w:vMerge w:val="restart"/>
            <w:vAlign w:val="center"/>
          </w:tcPr>
          <w:p w:rsidR="00146411" w:rsidRPr="00D27E8C" w:rsidRDefault="00C20DC5" w:rsidP="004720A3">
            <w:pPr>
              <w:ind w:left="34" w:hanging="34"/>
              <w:jc w:val="both"/>
              <w:rPr>
                <w:rFonts w:ascii="Times New Roman" w:eastAsia="Times New Roman" w:hAnsi="Times New Roman" w:cs="Times New Roman"/>
                <w:color w:val="1C283D"/>
                <w:lang w:eastAsia="tr-TR"/>
              </w:rPr>
            </w:pPr>
            <w:r w:rsidRPr="00D27E8C">
              <w:rPr>
                <w:rFonts w:ascii="Times New Roman" w:eastAsia="Times New Roman" w:hAnsi="Times New Roman" w:cs="Times New Roman"/>
                <w:color w:val="1C283D"/>
                <w:lang w:eastAsia="tr-TR"/>
              </w:rPr>
              <w:t>Membranlar, sıvı uygulamalar ve takım malzemeler dahil (su ve / veya subuharı kontrolü için)</w:t>
            </w:r>
          </w:p>
        </w:tc>
        <w:tc>
          <w:tcPr>
            <w:tcW w:w="1174" w:type="dxa"/>
            <w:vMerge w:val="restart"/>
            <w:vAlign w:val="center"/>
          </w:tcPr>
          <w:p w:rsidR="00146411" w:rsidRPr="00D27E8C" w:rsidRDefault="00C20DC5" w:rsidP="00351269">
            <w:pPr>
              <w:jc w:val="center"/>
              <w:rPr>
                <w:rFonts w:ascii="Times New Roman" w:hAnsi="Times New Roman" w:cs="Times New Roman"/>
                <w:bCs/>
                <w:sz w:val="20"/>
                <w:szCs w:val="20"/>
              </w:rPr>
            </w:pPr>
            <w:r w:rsidRPr="00D27E8C">
              <w:rPr>
                <w:rFonts w:ascii="Times New Roman" w:hAnsi="Times New Roman" w:cs="Times New Roman"/>
                <w:bCs/>
                <w:sz w:val="20"/>
                <w:szCs w:val="20"/>
              </w:rPr>
              <w:t>EN 123</w:t>
            </w:r>
          </w:p>
        </w:tc>
        <w:tc>
          <w:tcPr>
            <w:tcW w:w="1275" w:type="dxa"/>
            <w:vAlign w:val="center"/>
          </w:tcPr>
          <w:p w:rsidR="00146411" w:rsidRPr="00C20DC5" w:rsidRDefault="00146411" w:rsidP="00351269">
            <w:pPr>
              <w:rPr>
                <w:rFonts w:ascii="Times New Roman" w:hAnsi="Times New Roman" w:cs="Times New Roman"/>
                <w:bCs/>
                <w:sz w:val="20"/>
                <w:szCs w:val="20"/>
              </w:rPr>
            </w:pPr>
            <w:r w:rsidRPr="00C20DC5">
              <w:rPr>
                <w:rFonts w:ascii="Times New Roman" w:hAnsi="Times New Roman" w:cs="Times New Roman"/>
                <w:bCs/>
                <w:sz w:val="20"/>
                <w:szCs w:val="20"/>
              </w:rPr>
              <w:t>Sözleşme Tarihi</w:t>
            </w:r>
          </w:p>
          <w:p w:rsidR="00146411" w:rsidRPr="00C20DC5" w:rsidRDefault="00146411" w:rsidP="00351269">
            <w:pPr>
              <w:rPr>
                <w:rFonts w:ascii="Times New Roman" w:hAnsi="Times New Roman" w:cs="Times New Roman"/>
                <w:bCs/>
                <w:sz w:val="20"/>
                <w:szCs w:val="20"/>
              </w:rPr>
            </w:pPr>
          </w:p>
          <w:p w:rsidR="00146411" w:rsidRPr="00C20DC5" w:rsidRDefault="00146411" w:rsidP="00351269">
            <w:pPr>
              <w:rPr>
                <w:rFonts w:ascii="Times New Roman" w:hAnsi="Times New Roman" w:cs="Times New Roman"/>
                <w:bCs/>
                <w:sz w:val="20"/>
                <w:szCs w:val="20"/>
              </w:rPr>
            </w:pPr>
          </w:p>
        </w:tc>
        <w:tc>
          <w:tcPr>
            <w:tcW w:w="1276" w:type="dxa"/>
          </w:tcPr>
          <w:p w:rsidR="00146411" w:rsidRPr="00C20DC5" w:rsidRDefault="00146411" w:rsidP="00351269">
            <w:pPr>
              <w:rPr>
                <w:rFonts w:ascii="Times New Roman" w:hAnsi="Times New Roman" w:cs="Times New Roman"/>
                <w:bCs/>
                <w:sz w:val="20"/>
                <w:szCs w:val="20"/>
              </w:rPr>
            </w:pPr>
            <w:r w:rsidRPr="00C20DC5">
              <w:rPr>
                <w:rFonts w:ascii="Times New Roman" w:hAnsi="Times New Roman" w:cs="Times New Roman"/>
                <w:bCs/>
                <w:sz w:val="20"/>
                <w:szCs w:val="20"/>
              </w:rPr>
              <w:t>Sözleşme Tarihi</w:t>
            </w:r>
          </w:p>
          <w:p w:rsidR="00146411" w:rsidRPr="00C20DC5" w:rsidRDefault="00146411" w:rsidP="00351269">
            <w:pPr>
              <w:jc w:val="center"/>
              <w:rPr>
                <w:rFonts w:ascii="Times New Roman" w:hAnsi="Times New Roman" w:cs="Times New Roman"/>
                <w:bCs/>
                <w:sz w:val="20"/>
                <w:szCs w:val="20"/>
              </w:rPr>
            </w:pPr>
          </w:p>
        </w:tc>
        <w:tc>
          <w:tcPr>
            <w:tcW w:w="1559" w:type="dxa"/>
            <w:vAlign w:val="center"/>
          </w:tcPr>
          <w:p w:rsidR="00146411" w:rsidRPr="00097D5D" w:rsidRDefault="00146411" w:rsidP="00351269">
            <w:pPr>
              <w:jc w:val="center"/>
              <w:rPr>
                <w:rFonts w:ascii="Times New Roman" w:hAnsi="Times New Roman" w:cs="Times New Roman"/>
                <w:bCs/>
                <w:sz w:val="20"/>
                <w:szCs w:val="20"/>
              </w:rPr>
            </w:pPr>
            <w:r w:rsidRPr="00097D5D">
              <w:rPr>
                <w:rFonts w:ascii="Times New Roman" w:hAnsi="Times New Roman" w:cs="Times New Roman"/>
                <w:bCs/>
                <w:sz w:val="20"/>
                <w:szCs w:val="20"/>
              </w:rPr>
              <w:t>-</w:t>
            </w:r>
          </w:p>
        </w:tc>
      </w:tr>
      <w:tr w:rsidR="00146411" w:rsidRPr="009845E9" w:rsidTr="00097D5D">
        <w:trPr>
          <w:trHeight w:val="795"/>
          <w:jc w:val="center"/>
        </w:trPr>
        <w:tc>
          <w:tcPr>
            <w:tcW w:w="1269" w:type="dxa"/>
            <w:vMerge/>
            <w:tcBorders>
              <w:bottom w:val="single" w:sz="8" w:space="0" w:color="auto"/>
            </w:tcBorders>
            <w:vAlign w:val="center"/>
          </w:tcPr>
          <w:p w:rsidR="00146411" w:rsidRPr="00C20DC5" w:rsidRDefault="00146411" w:rsidP="00351269">
            <w:pPr>
              <w:ind w:firstLine="460"/>
              <w:jc w:val="center"/>
              <w:rPr>
                <w:rFonts w:ascii="Times New Roman" w:eastAsia="Times New Roman" w:hAnsi="Times New Roman" w:cs="Times New Roman"/>
                <w:color w:val="1C283D"/>
                <w:lang w:eastAsia="tr-TR"/>
              </w:rPr>
            </w:pPr>
          </w:p>
        </w:tc>
        <w:tc>
          <w:tcPr>
            <w:tcW w:w="2519" w:type="dxa"/>
            <w:vMerge/>
            <w:tcBorders>
              <w:bottom w:val="single" w:sz="8" w:space="0" w:color="auto"/>
            </w:tcBorders>
          </w:tcPr>
          <w:p w:rsidR="00146411" w:rsidRPr="00C20DC5" w:rsidRDefault="00146411" w:rsidP="00351269">
            <w:pPr>
              <w:ind w:left="34" w:hanging="34"/>
              <w:jc w:val="both"/>
              <w:rPr>
                <w:rFonts w:ascii="Times New Roman" w:eastAsia="Times New Roman" w:hAnsi="Times New Roman" w:cs="Times New Roman"/>
                <w:color w:val="1C283D"/>
                <w:lang w:eastAsia="tr-TR"/>
              </w:rPr>
            </w:pPr>
          </w:p>
        </w:tc>
        <w:tc>
          <w:tcPr>
            <w:tcW w:w="1174" w:type="dxa"/>
            <w:vMerge/>
            <w:vAlign w:val="center"/>
          </w:tcPr>
          <w:p w:rsidR="00146411" w:rsidRPr="00C20DC5" w:rsidRDefault="00146411" w:rsidP="00351269">
            <w:pPr>
              <w:jc w:val="center"/>
              <w:rPr>
                <w:rFonts w:ascii="Times New Roman" w:hAnsi="Times New Roman" w:cs="Times New Roman"/>
                <w:sz w:val="20"/>
                <w:szCs w:val="20"/>
              </w:rPr>
            </w:pPr>
          </w:p>
        </w:tc>
        <w:tc>
          <w:tcPr>
            <w:tcW w:w="1275" w:type="dxa"/>
          </w:tcPr>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(Değerlendirme tarihi)</w:t>
            </w:r>
          </w:p>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AD</w:t>
            </w:r>
          </w:p>
          <w:p w:rsidR="00146411" w:rsidRPr="00097D5D" w:rsidRDefault="00146411" w:rsidP="00097D5D">
            <w:pPr>
              <w:rPr>
                <w:rFonts w:ascii="Times New Roman" w:hAnsi="Times New Roman" w:cs="Times New Roman"/>
                <w:bCs/>
                <w:sz w:val="20"/>
                <w:szCs w:val="20"/>
              </w:rPr>
            </w:pPr>
          </w:p>
        </w:tc>
        <w:tc>
          <w:tcPr>
            <w:tcW w:w="1276" w:type="dxa"/>
          </w:tcPr>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(Sert. No.)</w:t>
            </w:r>
          </w:p>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A</w:t>
            </w:r>
          </w:p>
          <w:p w:rsidR="00146411" w:rsidRPr="00097D5D" w:rsidRDefault="00146411" w:rsidP="00097D5D">
            <w:pPr>
              <w:rPr>
                <w:rFonts w:ascii="Times New Roman" w:hAnsi="Times New Roman" w:cs="Times New Roman"/>
                <w:bCs/>
                <w:sz w:val="20"/>
                <w:szCs w:val="20"/>
              </w:rPr>
            </w:pPr>
          </w:p>
          <w:p w:rsidR="00146411" w:rsidRPr="00097D5D" w:rsidRDefault="00146411" w:rsidP="00097D5D">
            <w:pPr>
              <w:rPr>
                <w:rFonts w:ascii="Times New Roman" w:hAnsi="Times New Roman" w:cs="Times New Roman"/>
                <w:bCs/>
                <w:sz w:val="20"/>
                <w:szCs w:val="20"/>
              </w:rPr>
            </w:pPr>
          </w:p>
        </w:tc>
        <w:tc>
          <w:tcPr>
            <w:tcW w:w="1559" w:type="dxa"/>
          </w:tcPr>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(Değerlendirme tarihi)</w:t>
            </w:r>
          </w:p>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AD</w:t>
            </w:r>
          </w:p>
          <w:p w:rsidR="00146411" w:rsidRPr="00097D5D" w:rsidRDefault="00146411" w:rsidP="00097D5D">
            <w:pPr>
              <w:rPr>
                <w:rFonts w:ascii="Times New Roman" w:hAnsi="Times New Roman" w:cs="Times New Roman"/>
                <w:bCs/>
                <w:sz w:val="20"/>
                <w:szCs w:val="20"/>
              </w:rPr>
            </w:pPr>
          </w:p>
          <w:p w:rsidR="00146411" w:rsidRPr="00097D5D" w:rsidRDefault="00146411" w:rsidP="00097D5D">
            <w:pPr>
              <w:rPr>
                <w:rFonts w:ascii="Times New Roman" w:hAnsi="Times New Roman" w:cs="Times New Roman"/>
                <w:bCs/>
                <w:sz w:val="20"/>
                <w:szCs w:val="20"/>
              </w:rPr>
            </w:pPr>
          </w:p>
        </w:tc>
      </w:tr>
      <w:tr w:rsidR="00146411" w:rsidRPr="009845E9" w:rsidTr="00811428">
        <w:trPr>
          <w:cantSplit/>
          <w:trHeight w:val="1139"/>
          <w:jc w:val="center"/>
        </w:trPr>
        <w:tc>
          <w:tcPr>
            <w:tcW w:w="1269" w:type="dxa"/>
            <w:vMerge w:val="restart"/>
            <w:tcBorders>
              <w:top w:val="nil"/>
              <w:left w:val="single" w:sz="8" w:space="0" w:color="auto"/>
              <w:right w:val="single" w:sz="8" w:space="0" w:color="auto"/>
            </w:tcBorders>
            <w:vAlign w:val="center"/>
          </w:tcPr>
          <w:p w:rsidR="00146411" w:rsidRPr="00C20DC5" w:rsidRDefault="00146411" w:rsidP="00351269">
            <w:pPr>
              <w:ind w:firstLine="460"/>
              <w:jc w:val="center"/>
              <w:rPr>
                <w:rFonts w:ascii="Times New Roman" w:eastAsia="Times New Roman" w:hAnsi="Times New Roman" w:cs="Times New Roman"/>
                <w:color w:val="1C283D"/>
                <w:lang w:eastAsia="tr-TR"/>
              </w:rPr>
            </w:pPr>
            <w:r w:rsidRPr="00C20DC5">
              <w:rPr>
                <w:rFonts w:ascii="Times New Roman" w:eastAsia="Times New Roman" w:hAnsi="Times New Roman" w:cs="Times New Roman"/>
                <w:color w:val="1C283D"/>
                <w:lang w:eastAsia="tr-TR"/>
              </w:rPr>
              <w:t>5</w:t>
            </w:r>
          </w:p>
        </w:tc>
        <w:tc>
          <w:tcPr>
            <w:tcW w:w="2519" w:type="dxa"/>
            <w:vMerge w:val="restart"/>
            <w:tcBorders>
              <w:top w:val="nil"/>
              <w:left w:val="nil"/>
              <w:right w:val="single" w:sz="8" w:space="0" w:color="auto"/>
            </w:tcBorders>
            <w:vAlign w:val="center"/>
          </w:tcPr>
          <w:p w:rsidR="00146411" w:rsidRPr="00C20DC5" w:rsidRDefault="00C20DC5" w:rsidP="00351269">
            <w:pPr>
              <w:ind w:left="34" w:hanging="34"/>
              <w:jc w:val="both"/>
              <w:rPr>
                <w:rFonts w:ascii="Times New Roman" w:eastAsia="Times New Roman" w:hAnsi="Times New Roman" w:cs="Times New Roman"/>
                <w:color w:val="1C283D"/>
                <w:lang w:eastAsia="tr-TR"/>
              </w:rPr>
            </w:pPr>
            <w:r>
              <w:rPr>
                <w:rFonts w:ascii="Times New Roman" w:eastAsia="Times New Roman" w:hAnsi="Times New Roman" w:cs="Times New Roman"/>
                <w:color w:val="1C283D"/>
                <w:lang w:eastAsia="tr-TR"/>
              </w:rPr>
              <w:t xml:space="preserve">Yapısal taşıyıcılar. </w:t>
            </w:r>
            <w:r w:rsidRPr="00C20DC5">
              <w:rPr>
                <w:rFonts w:ascii="Times New Roman" w:eastAsia="Times New Roman" w:hAnsi="Times New Roman" w:cs="Times New Roman"/>
                <w:color w:val="1C283D"/>
                <w:lang w:eastAsia="tr-TR"/>
              </w:rPr>
              <w:t>Yapısal bağlantılar için pimler</w:t>
            </w:r>
          </w:p>
          <w:p w:rsidR="00146411" w:rsidRPr="00C20DC5" w:rsidRDefault="00146411" w:rsidP="00351269">
            <w:pPr>
              <w:ind w:left="34" w:hanging="34"/>
              <w:jc w:val="both"/>
              <w:rPr>
                <w:rFonts w:ascii="Times New Roman" w:eastAsia="Times New Roman" w:hAnsi="Times New Roman" w:cs="Times New Roman"/>
                <w:color w:val="1C283D"/>
                <w:lang w:eastAsia="tr-TR"/>
              </w:rPr>
            </w:pPr>
          </w:p>
        </w:tc>
        <w:tc>
          <w:tcPr>
            <w:tcW w:w="1174" w:type="dxa"/>
            <w:vMerge w:val="restart"/>
            <w:vAlign w:val="center"/>
          </w:tcPr>
          <w:p w:rsidR="00146411" w:rsidRPr="00C20DC5" w:rsidRDefault="00C20DC5" w:rsidP="00351269">
            <w:pPr>
              <w:jc w:val="center"/>
              <w:rPr>
                <w:rFonts w:ascii="Times New Roman" w:hAnsi="Times New Roman" w:cs="Times New Roman"/>
                <w:sz w:val="20"/>
                <w:szCs w:val="20"/>
                <w:lang w:eastAsia="tr-TR"/>
              </w:rPr>
            </w:pPr>
            <w:r>
              <w:rPr>
                <w:rFonts w:ascii="Times New Roman" w:hAnsi="Times New Roman" w:cs="Times New Roman"/>
                <w:sz w:val="20"/>
                <w:szCs w:val="20"/>
                <w:lang w:eastAsia="tr-TR"/>
              </w:rPr>
              <w:t>EN ISO 456</w:t>
            </w:r>
          </w:p>
        </w:tc>
        <w:tc>
          <w:tcPr>
            <w:tcW w:w="1275" w:type="dxa"/>
          </w:tcPr>
          <w:p w:rsidR="00146411" w:rsidRPr="00C20DC5" w:rsidRDefault="00146411" w:rsidP="00351269">
            <w:pPr>
              <w:rPr>
                <w:rFonts w:ascii="Times New Roman" w:hAnsi="Times New Roman" w:cs="Times New Roman"/>
                <w:bCs/>
                <w:sz w:val="20"/>
                <w:szCs w:val="20"/>
              </w:rPr>
            </w:pPr>
            <w:r w:rsidRPr="00C20DC5">
              <w:rPr>
                <w:rFonts w:ascii="Times New Roman" w:hAnsi="Times New Roman" w:cs="Times New Roman"/>
                <w:bCs/>
                <w:sz w:val="20"/>
                <w:szCs w:val="20"/>
              </w:rPr>
              <w:t>Sözleşme Tarihi</w:t>
            </w:r>
          </w:p>
          <w:p w:rsidR="00146411" w:rsidRPr="00C20DC5" w:rsidRDefault="00146411" w:rsidP="00351269">
            <w:pPr>
              <w:rPr>
                <w:rFonts w:ascii="Times New Roman" w:hAnsi="Times New Roman" w:cs="Times New Roman"/>
                <w:bCs/>
                <w:sz w:val="20"/>
                <w:szCs w:val="20"/>
              </w:rPr>
            </w:pPr>
          </w:p>
          <w:p w:rsidR="00146411" w:rsidRPr="00C20DC5" w:rsidRDefault="00146411" w:rsidP="00351269">
            <w:pPr>
              <w:rPr>
                <w:rFonts w:ascii="Times New Roman" w:hAnsi="Times New Roman" w:cs="Times New Roman"/>
                <w:bCs/>
                <w:sz w:val="20"/>
                <w:szCs w:val="20"/>
              </w:rPr>
            </w:pPr>
          </w:p>
        </w:tc>
        <w:tc>
          <w:tcPr>
            <w:tcW w:w="1276" w:type="dxa"/>
          </w:tcPr>
          <w:p w:rsidR="00146411" w:rsidRPr="00C20DC5" w:rsidRDefault="00146411" w:rsidP="00351269">
            <w:pPr>
              <w:rPr>
                <w:rFonts w:ascii="Times New Roman" w:hAnsi="Times New Roman" w:cs="Times New Roman"/>
                <w:bCs/>
                <w:sz w:val="20"/>
                <w:szCs w:val="20"/>
              </w:rPr>
            </w:pPr>
            <w:r w:rsidRPr="00C20DC5">
              <w:rPr>
                <w:rFonts w:ascii="Times New Roman" w:hAnsi="Times New Roman" w:cs="Times New Roman"/>
                <w:bCs/>
                <w:sz w:val="20"/>
                <w:szCs w:val="20"/>
              </w:rPr>
              <w:t>Sözleşme Tarihi</w:t>
            </w:r>
          </w:p>
          <w:p w:rsidR="00146411" w:rsidRPr="00C20DC5" w:rsidRDefault="00146411" w:rsidP="00351269">
            <w:pPr>
              <w:jc w:val="center"/>
              <w:rPr>
                <w:rFonts w:ascii="Times New Roman" w:hAnsi="Times New Roman" w:cs="Times New Roman"/>
                <w:bCs/>
                <w:sz w:val="20"/>
                <w:szCs w:val="20"/>
              </w:rPr>
            </w:pPr>
          </w:p>
        </w:tc>
        <w:tc>
          <w:tcPr>
            <w:tcW w:w="1559" w:type="dxa"/>
          </w:tcPr>
          <w:p w:rsidR="00146411" w:rsidRPr="00097D5D" w:rsidRDefault="00146411" w:rsidP="00351269">
            <w:pPr>
              <w:jc w:val="center"/>
              <w:rPr>
                <w:rFonts w:ascii="Times New Roman" w:hAnsi="Times New Roman" w:cs="Times New Roman"/>
                <w:bCs/>
                <w:sz w:val="20"/>
                <w:szCs w:val="20"/>
              </w:rPr>
            </w:pPr>
            <w:r w:rsidRPr="00097D5D">
              <w:rPr>
                <w:rFonts w:ascii="Times New Roman" w:hAnsi="Times New Roman" w:cs="Times New Roman"/>
                <w:bCs/>
                <w:sz w:val="20"/>
                <w:szCs w:val="20"/>
              </w:rPr>
              <w:t>-</w:t>
            </w:r>
          </w:p>
        </w:tc>
      </w:tr>
      <w:tr w:rsidR="00146411" w:rsidRPr="009845E9" w:rsidTr="00097D5D">
        <w:trPr>
          <w:cantSplit/>
          <w:trHeight w:val="1138"/>
          <w:jc w:val="center"/>
        </w:trPr>
        <w:tc>
          <w:tcPr>
            <w:tcW w:w="1269" w:type="dxa"/>
            <w:vMerge/>
            <w:tcBorders>
              <w:left w:val="single" w:sz="8" w:space="0" w:color="auto"/>
              <w:bottom w:val="single" w:sz="8" w:space="0" w:color="auto"/>
              <w:right w:val="single" w:sz="8" w:space="0" w:color="auto"/>
            </w:tcBorders>
            <w:vAlign w:val="center"/>
          </w:tcPr>
          <w:p w:rsidR="00146411" w:rsidRPr="00C20DC5" w:rsidRDefault="00146411" w:rsidP="00351269">
            <w:pPr>
              <w:ind w:firstLine="460"/>
              <w:jc w:val="center"/>
              <w:rPr>
                <w:rFonts w:ascii="Times New Roman" w:eastAsia="Times New Roman" w:hAnsi="Times New Roman" w:cs="Times New Roman"/>
                <w:color w:val="1C283D"/>
                <w:lang w:eastAsia="tr-TR"/>
              </w:rPr>
            </w:pPr>
          </w:p>
        </w:tc>
        <w:tc>
          <w:tcPr>
            <w:tcW w:w="2519" w:type="dxa"/>
            <w:vMerge/>
            <w:tcBorders>
              <w:left w:val="nil"/>
              <w:bottom w:val="single" w:sz="8" w:space="0" w:color="auto"/>
              <w:right w:val="single" w:sz="8" w:space="0" w:color="auto"/>
            </w:tcBorders>
          </w:tcPr>
          <w:p w:rsidR="00146411" w:rsidRPr="00C20DC5" w:rsidRDefault="00146411" w:rsidP="00351269">
            <w:pPr>
              <w:ind w:left="34" w:hanging="34"/>
              <w:jc w:val="both"/>
              <w:rPr>
                <w:rFonts w:ascii="Times New Roman" w:eastAsia="Times New Roman" w:hAnsi="Times New Roman" w:cs="Times New Roman"/>
                <w:color w:val="1C283D"/>
                <w:lang w:eastAsia="tr-TR"/>
              </w:rPr>
            </w:pPr>
          </w:p>
        </w:tc>
        <w:tc>
          <w:tcPr>
            <w:tcW w:w="1174" w:type="dxa"/>
            <w:vMerge/>
            <w:vAlign w:val="center"/>
          </w:tcPr>
          <w:p w:rsidR="00146411" w:rsidRPr="00C20DC5" w:rsidRDefault="00146411" w:rsidP="00351269">
            <w:pPr>
              <w:jc w:val="center"/>
              <w:rPr>
                <w:rFonts w:ascii="Times New Roman" w:hAnsi="Times New Roman" w:cs="Times New Roman"/>
                <w:sz w:val="20"/>
                <w:szCs w:val="20"/>
                <w:lang w:eastAsia="tr-TR"/>
              </w:rPr>
            </w:pPr>
          </w:p>
        </w:tc>
        <w:tc>
          <w:tcPr>
            <w:tcW w:w="1275" w:type="dxa"/>
          </w:tcPr>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(Değerlendirme tarihi)</w:t>
            </w:r>
          </w:p>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AD</w:t>
            </w:r>
          </w:p>
          <w:p w:rsidR="00146411" w:rsidRPr="00097D5D" w:rsidRDefault="00146411" w:rsidP="00097D5D">
            <w:pPr>
              <w:rPr>
                <w:rFonts w:ascii="Times New Roman" w:hAnsi="Times New Roman" w:cs="Times New Roman"/>
                <w:bCs/>
                <w:sz w:val="20"/>
                <w:szCs w:val="20"/>
              </w:rPr>
            </w:pPr>
          </w:p>
        </w:tc>
        <w:tc>
          <w:tcPr>
            <w:tcW w:w="1276" w:type="dxa"/>
          </w:tcPr>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(Sert. No.)</w:t>
            </w:r>
          </w:p>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A</w:t>
            </w:r>
          </w:p>
          <w:p w:rsidR="00146411" w:rsidRPr="00097D5D" w:rsidRDefault="00146411" w:rsidP="00097D5D">
            <w:pPr>
              <w:rPr>
                <w:rFonts w:ascii="Times New Roman" w:hAnsi="Times New Roman" w:cs="Times New Roman"/>
                <w:bCs/>
                <w:sz w:val="20"/>
                <w:szCs w:val="20"/>
              </w:rPr>
            </w:pPr>
          </w:p>
          <w:p w:rsidR="00146411" w:rsidRPr="00097D5D" w:rsidRDefault="00146411" w:rsidP="00097D5D">
            <w:pPr>
              <w:rPr>
                <w:rFonts w:ascii="Times New Roman" w:hAnsi="Times New Roman" w:cs="Times New Roman"/>
                <w:bCs/>
                <w:sz w:val="20"/>
                <w:szCs w:val="20"/>
              </w:rPr>
            </w:pPr>
          </w:p>
        </w:tc>
        <w:tc>
          <w:tcPr>
            <w:tcW w:w="1559" w:type="dxa"/>
          </w:tcPr>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(Değerlendirme tarihi)</w:t>
            </w:r>
          </w:p>
          <w:p w:rsidR="00146411" w:rsidRPr="00097D5D" w:rsidRDefault="00146411" w:rsidP="00097D5D">
            <w:pPr>
              <w:rPr>
                <w:rFonts w:ascii="Times New Roman" w:hAnsi="Times New Roman" w:cs="Times New Roman"/>
                <w:bCs/>
                <w:sz w:val="20"/>
                <w:szCs w:val="20"/>
              </w:rPr>
            </w:pPr>
            <w:r w:rsidRPr="00097D5D">
              <w:rPr>
                <w:rFonts w:ascii="Times New Roman" w:hAnsi="Times New Roman" w:cs="Times New Roman"/>
                <w:bCs/>
                <w:sz w:val="20"/>
                <w:szCs w:val="20"/>
              </w:rPr>
              <w:t>AD</w:t>
            </w:r>
          </w:p>
          <w:p w:rsidR="00146411" w:rsidRPr="00097D5D" w:rsidRDefault="00146411" w:rsidP="00097D5D">
            <w:pPr>
              <w:rPr>
                <w:rFonts w:ascii="Times New Roman" w:hAnsi="Times New Roman" w:cs="Times New Roman"/>
                <w:bCs/>
                <w:sz w:val="20"/>
                <w:szCs w:val="20"/>
              </w:rPr>
            </w:pPr>
          </w:p>
          <w:p w:rsidR="00146411" w:rsidRPr="00097D5D" w:rsidRDefault="00146411" w:rsidP="00097D5D">
            <w:pPr>
              <w:rPr>
                <w:rFonts w:ascii="Times New Roman" w:hAnsi="Times New Roman" w:cs="Times New Roman"/>
                <w:bCs/>
                <w:sz w:val="20"/>
                <w:szCs w:val="20"/>
              </w:rPr>
            </w:pPr>
          </w:p>
        </w:tc>
      </w:tr>
    </w:tbl>
    <w:p w:rsidR="00146411" w:rsidRPr="00F51321" w:rsidRDefault="00146411" w:rsidP="00146411">
      <w:pPr>
        <w:spacing w:after="0" w:line="240" w:lineRule="auto"/>
        <w:rPr>
          <w:rFonts w:ascii="Times New Roman" w:hAnsi="Times New Roman" w:cs="Times New Roman"/>
          <w:color w:val="1C283D"/>
        </w:rPr>
      </w:pPr>
      <w:r w:rsidRPr="00F51321">
        <w:rPr>
          <w:rFonts w:ascii="Times New Roman" w:hAnsi="Times New Roman" w:cs="Times New Roman"/>
          <w:color w:val="1C283D"/>
        </w:rPr>
        <w:t xml:space="preserve">Tablo </w:t>
      </w:r>
      <w:r w:rsidR="0092657F">
        <w:rPr>
          <w:rFonts w:ascii="Times New Roman" w:hAnsi="Times New Roman" w:cs="Times New Roman"/>
          <w:color w:val="1C283D"/>
        </w:rPr>
        <w:t>2</w:t>
      </w:r>
      <w:r w:rsidR="00097D5D">
        <w:rPr>
          <w:rFonts w:ascii="Times New Roman" w:hAnsi="Times New Roman" w:cs="Times New Roman"/>
          <w:color w:val="1C283D"/>
        </w:rPr>
        <w:t>:</w:t>
      </w:r>
      <w:r w:rsidRPr="00F51321">
        <w:rPr>
          <w:rFonts w:ascii="Times New Roman" w:hAnsi="Times New Roman" w:cs="Times New Roman"/>
          <w:color w:val="1C283D"/>
        </w:rPr>
        <w:t xml:space="preserve"> </w:t>
      </w:r>
      <w:r>
        <w:rPr>
          <w:rFonts w:ascii="Times New Roman" w:hAnsi="Times New Roman" w:cs="Times New Roman"/>
          <w:color w:val="1C283D"/>
        </w:rPr>
        <w:t>Laboratuvar/</w:t>
      </w:r>
      <w:r w:rsidR="0092657F">
        <w:rPr>
          <w:rFonts w:ascii="Times New Roman" w:hAnsi="Times New Roman" w:cs="Times New Roman"/>
          <w:color w:val="1C283D"/>
        </w:rPr>
        <w:t>y</w:t>
      </w:r>
      <w:r w:rsidRPr="00F51321">
        <w:rPr>
          <w:rFonts w:ascii="Times New Roman" w:hAnsi="Times New Roman" w:cs="Times New Roman"/>
          <w:color w:val="1C283D"/>
        </w:rPr>
        <w:t xml:space="preserve">üklenici </w:t>
      </w:r>
      <w:r w:rsidR="0092657F">
        <w:rPr>
          <w:rFonts w:ascii="Times New Roman" w:hAnsi="Times New Roman" w:cs="Times New Roman"/>
          <w:color w:val="1C283D"/>
        </w:rPr>
        <w:t>listesi</w:t>
      </w:r>
      <w:r w:rsidR="008E6906">
        <w:rPr>
          <w:rFonts w:ascii="Times New Roman" w:hAnsi="Times New Roman" w:cs="Times New Roman"/>
          <w:color w:val="1C283D"/>
        </w:rPr>
        <w:t>.</w:t>
      </w:r>
    </w:p>
    <w:p w:rsidR="00146411" w:rsidRPr="00F51321" w:rsidRDefault="00146411" w:rsidP="00A40CC8">
      <w:pPr>
        <w:spacing w:after="0" w:line="240" w:lineRule="auto"/>
        <w:jc w:val="both"/>
        <w:rPr>
          <w:rFonts w:ascii="Times New Roman" w:hAnsi="Times New Roman" w:cs="Times New Roman"/>
          <w:i/>
          <w:color w:val="1C283D"/>
          <w:sz w:val="24"/>
          <w:szCs w:val="24"/>
        </w:rPr>
      </w:pPr>
    </w:p>
    <w:p w:rsidR="00C24841" w:rsidRDefault="00C24841" w:rsidP="00C24841">
      <w:pPr>
        <w:pStyle w:val="ListeParagraf"/>
        <w:spacing w:after="0" w:line="240" w:lineRule="auto"/>
        <w:ind w:left="0"/>
        <w:jc w:val="both"/>
        <w:rPr>
          <w:rFonts w:ascii="Times New Roman" w:hAnsi="Times New Roman" w:cs="Times New Roman"/>
          <w:color w:val="1C283D"/>
          <w:sz w:val="24"/>
          <w:szCs w:val="24"/>
        </w:rPr>
      </w:pPr>
      <w:r>
        <w:rPr>
          <w:rFonts w:ascii="Times New Roman" w:hAnsi="Times New Roman" w:cs="Times New Roman"/>
          <w:b/>
          <w:color w:val="1C283D"/>
          <w:sz w:val="24"/>
          <w:szCs w:val="24"/>
        </w:rPr>
        <w:t>6</w:t>
      </w:r>
      <w:r w:rsidRPr="00723F6C">
        <w:rPr>
          <w:rFonts w:ascii="Times New Roman" w:hAnsi="Times New Roman" w:cs="Times New Roman"/>
          <w:b/>
          <w:color w:val="1C283D"/>
          <w:sz w:val="24"/>
          <w:szCs w:val="24"/>
        </w:rPr>
        <w:t>.</w:t>
      </w:r>
      <w:r>
        <w:rPr>
          <w:rFonts w:ascii="Times New Roman" w:hAnsi="Times New Roman" w:cs="Times New Roman"/>
          <w:b/>
          <w:color w:val="1C283D"/>
          <w:sz w:val="24"/>
          <w:szCs w:val="24"/>
        </w:rPr>
        <w:t xml:space="preserve"> </w:t>
      </w:r>
      <w:r w:rsidRPr="00723F6C">
        <w:rPr>
          <w:rFonts w:ascii="Times New Roman" w:hAnsi="Times New Roman" w:cs="Times New Roman"/>
          <w:b/>
          <w:color w:val="1C283D"/>
          <w:sz w:val="24"/>
          <w:szCs w:val="24"/>
        </w:rPr>
        <w:t>Mesleki Sorumluluk Sigortası:</w:t>
      </w:r>
      <w:r w:rsidRPr="00723F6C">
        <w:rPr>
          <w:rFonts w:ascii="Times New Roman" w:hAnsi="Times New Roman" w:cs="Times New Roman"/>
          <w:color w:val="1C283D"/>
          <w:sz w:val="24"/>
          <w:szCs w:val="24"/>
        </w:rPr>
        <w:t xml:space="preserve"> Meslekî sorumluluk sigortasının kapsamı</w:t>
      </w:r>
      <w:r>
        <w:rPr>
          <w:rFonts w:ascii="Times New Roman" w:hAnsi="Times New Roman" w:cs="Times New Roman"/>
          <w:color w:val="1C283D"/>
          <w:sz w:val="24"/>
          <w:szCs w:val="24"/>
        </w:rPr>
        <w:t>nda</w:t>
      </w:r>
      <w:r w:rsidRPr="00723F6C">
        <w:rPr>
          <w:rFonts w:ascii="Times New Roman" w:hAnsi="Times New Roman" w:cs="Times New Roman"/>
          <w:color w:val="1C283D"/>
          <w:sz w:val="24"/>
          <w:szCs w:val="24"/>
        </w:rPr>
        <w:t xml:space="preserve"> </w:t>
      </w:r>
      <w:r w:rsidR="00516F25">
        <w:rPr>
          <w:rFonts w:ascii="Times New Roman" w:hAnsi="Times New Roman" w:cs="Times New Roman"/>
          <w:color w:val="1C283D"/>
          <w:sz w:val="24"/>
          <w:szCs w:val="24"/>
        </w:rPr>
        <w:t>Yönetmelik</w:t>
      </w:r>
      <w:r w:rsidR="00D72B62">
        <w:rPr>
          <w:rFonts w:ascii="Times New Roman" w:hAnsi="Times New Roman" w:cs="Times New Roman"/>
          <w:color w:val="1C283D"/>
          <w:sz w:val="24"/>
          <w:szCs w:val="24"/>
        </w:rPr>
        <w:t xml:space="preserve"> adı</w:t>
      </w:r>
      <w:r>
        <w:rPr>
          <w:rFonts w:ascii="Times New Roman" w:hAnsi="Times New Roman" w:cs="Times New Roman"/>
          <w:color w:val="1C283D"/>
          <w:sz w:val="24"/>
          <w:szCs w:val="24"/>
        </w:rPr>
        <w:t xml:space="preserve"> ve</w:t>
      </w:r>
      <w:r w:rsidRPr="00723F6C">
        <w:rPr>
          <w:rFonts w:ascii="Times New Roman" w:hAnsi="Times New Roman" w:cs="Times New Roman"/>
          <w:color w:val="1C283D"/>
          <w:sz w:val="24"/>
          <w:szCs w:val="24"/>
        </w:rPr>
        <w:t xml:space="preserve"> yürütü</w:t>
      </w:r>
      <w:r>
        <w:rPr>
          <w:rFonts w:ascii="Times New Roman" w:hAnsi="Times New Roman" w:cs="Times New Roman"/>
          <w:color w:val="1C283D"/>
          <w:sz w:val="24"/>
          <w:szCs w:val="24"/>
        </w:rPr>
        <w:t>len faaliyetler belirtilm</w:t>
      </w:r>
      <w:r w:rsidR="00D72B62">
        <w:rPr>
          <w:rFonts w:ascii="Times New Roman" w:hAnsi="Times New Roman" w:cs="Times New Roman"/>
          <w:color w:val="1C283D"/>
          <w:sz w:val="24"/>
          <w:szCs w:val="24"/>
        </w:rPr>
        <w:t>iş olmalıdır.</w:t>
      </w:r>
    </w:p>
    <w:p w:rsidR="00C24841" w:rsidRDefault="00C24841" w:rsidP="00C24841">
      <w:pPr>
        <w:pStyle w:val="ListeParagraf"/>
        <w:spacing w:after="0" w:line="240" w:lineRule="auto"/>
        <w:ind w:left="0"/>
        <w:jc w:val="both"/>
        <w:rPr>
          <w:rFonts w:ascii="Times New Roman" w:hAnsi="Times New Roman" w:cs="Times New Roman"/>
          <w:color w:val="1C283D"/>
          <w:sz w:val="24"/>
          <w:szCs w:val="24"/>
        </w:rPr>
      </w:pPr>
    </w:p>
    <w:p w:rsidR="00C24841" w:rsidRPr="00071304" w:rsidRDefault="00C24841" w:rsidP="00C248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sidRPr="00C06D8C">
        <w:rPr>
          <w:rFonts w:ascii="Times New Roman" w:hAnsi="Times New Roman" w:cs="Times New Roman"/>
          <w:b/>
          <w:sz w:val="24"/>
          <w:szCs w:val="24"/>
        </w:rPr>
        <w:t>TS EN ISO 9001 Kalite yönetim sistemleri belgesi</w:t>
      </w:r>
      <w:r>
        <w:rPr>
          <w:rFonts w:ascii="Times New Roman" w:hAnsi="Times New Roman" w:cs="Times New Roman"/>
          <w:b/>
          <w:sz w:val="24"/>
          <w:szCs w:val="24"/>
        </w:rPr>
        <w:t xml:space="preserve"> ve yönetime ilişkin </w:t>
      </w:r>
      <w:r w:rsidR="00811428">
        <w:rPr>
          <w:rFonts w:ascii="Times New Roman" w:hAnsi="Times New Roman" w:cs="Times New Roman"/>
          <w:b/>
          <w:sz w:val="24"/>
          <w:szCs w:val="24"/>
        </w:rPr>
        <w:t>dokümanlar</w:t>
      </w:r>
      <w:r>
        <w:rPr>
          <w:rFonts w:ascii="Times New Roman" w:hAnsi="Times New Roman" w:cs="Times New Roman"/>
          <w:b/>
          <w:sz w:val="24"/>
          <w:szCs w:val="24"/>
        </w:rPr>
        <w:t xml:space="preserve">: </w:t>
      </w:r>
      <w:r w:rsidRPr="00C06D8C">
        <w:rPr>
          <w:rFonts w:ascii="Times New Roman" w:hAnsi="Times New Roman" w:cs="Times New Roman"/>
          <w:b/>
          <w:sz w:val="24"/>
          <w:szCs w:val="24"/>
        </w:rPr>
        <w:t xml:space="preserve"> </w:t>
      </w:r>
      <w:r w:rsidR="00D27E8C" w:rsidRPr="002F5FFC">
        <w:rPr>
          <w:rFonts w:ascii="Times New Roman" w:hAnsi="Times New Roman" w:cs="Times New Roman"/>
          <w:sz w:val="24"/>
          <w:szCs w:val="24"/>
        </w:rPr>
        <w:t>TS EN ISO 9001 Belgesi sürdürülmeli ve şartlarına uyulmalıdır.</w:t>
      </w:r>
      <w:r w:rsidR="00D27E8C">
        <w:rPr>
          <w:rFonts w:ascii="Times New Roman" w:hAnsi="Times New Roman" w:cs="Times New Roman"/>
          <w:sz w:val="24"/>
          <w:szCs w:val="24"/>
        </w:rPr>
        <w:t xml:space="preserve"> </w:t>
      </w:r>
      <w:r w:rsidRPr="00071304">
        <w:rPr>
          <w:rFonts w:ascii="Times New Roman" w:hAnsi="Times New Roman" w:cs="Times New Roman"/>
          <w:sz w:val="24"/>
          <w:szCs w:val="24"/>
        </w:rPr>
        <w:t xml:space="preserve">TDK’nın, yönetim sorumluluğunu yerine getirdiğini gösteren bir sisteme veya dokümana, kendi içerisinde ve ticari ilişki kurduğu iş ortakları arasındaki gizli ve özel bilgilerin gizliliğini sağlayacak </w:t>
      </w:r>
      <w:r w:rsidRPr="00071304">
        <w:rPr>
          <w:rFonts w:ascii="Times New Roman" w:hAnsi="Times New Roman" w:cs="Times New Roman"/>
          <w:sz w:val="24"/>
          <w:szCs w:val="24"/>
        </w:rPr>
        <w:lastRenderedPageBreak/>
        <w:t xml:space="preserve">yöntemlere ve politikaya, ilgili tüm dokümanların kaydı, izlenebilirliği, bakımı ve arşivlenmesini sağlamak için bir doküman kontrol sistemine, yönetim esas ve usullerine uyulduğunun düzenli olarak gözetimini sağlayabilecek bir iç denetim ve yönetim değerlendirme sistemine, itiraz ve şikâyetleri nesnel olarak ele alarak değerlendiren bir yönteme sahip </w:t>
      </w:r>
      <w:r w:rsidR="00D27E8C">
        <w:rPr>
          <w:rFonts w:ascii="Times New Roman" w:hAnsi="Times New Roman" w:cs="Times New Roman"/>
          <w:sz w:val="24"/>
          <w:szCs w:val="24"/>
        </w:rPr>
        <w:t>olduğunu kanıtlayan prosedürler</w:t>
      </w:r>
      <w:r>
        <w:rPr>
          <w:rFonts w:ascii="Times New Roman" w:hAnsi="Times New Roman" w:cs="Times New Roman"/>
          <w:sz w:val="24"/>
          <w:szCs w:val="24"/>
        </w:rPr>
        <w:t xml:space="preserve"> Bakanlığa iletilmelidir.</w:t>
      </w:r>
      <w:r w:rsidRPr="002F5FFC">
        <w:rPr>
          <w:rFonts w:ascii="Times New Roman" w:hAnsi="Times New Roman" w:cs="Times New Roman"/>
          <w:b/>
          <w:sz w:val="24"/>
          <w:szCs w:val="24"/>
        </w:rPr>
        <w:t xml:space="preserve"> </w:t>
      </w:r>
    </w:p>
    <w:p w:rsidR="00040D9F" w:rsidRDefault="00040D9F" w:rsidP="00A40CC8">
      <w:pPr>
        <w:spacing w:after="0" w:line="240" w:lineRule="auto"/>
        <w:jc w:val="both"/>
        <w:rPr>
          <w:rFonts w:ascii="Times New Roman" w:hAnsi="Times New Roman" w:cs="Times New Roman"/>
          <w:b/>
          <w:color w:val="1C283D"/>
          <w:sz w:val="24"/>
          <w:szCs w:val="24"/>
        </w:rPr>
      </w:pPr>
    </w:p>
    <w:p w:rsidR="00010B67" w:rsidRPr="00010B67" w:rsidRDefault="00C24841" w:rsidP="00A40CC8">
      <w:pPr>
        <w:spacing w:after="0" w:line="240" w:lineRule="auto"/>
        <w:jc w:val="both"/>
        <w:rPr>
          <w:rFonts w:ascii="Times New Roman" w:hAnsi="Times New Roman" w:cs="Times New Roman"/>
          <w:color w:val="1C283D"/>
          <w:sz w:val="24"/>
          <w:szCs w:val="24"/>
        </w:rPr>
      </w:pPr>
      <w:r>
        <w:rPr>
          <w:rFonts w:ascii="Times New Roman" w:hAnsi="Times New Roman" w:cs="Times New Roman"/>
          <w:b/>
          <w:color w:val="1C283D"/>
          <w:sz w:val="24"/>
          <w:szCs w:val="24"/>
        </w:rPr>
        <w:t>8</w:t>
      </w:r>
      <w:r w:rsidR="00AA5CD4" w:rsidRPr="00010B67">
        <w:rPr>
          <w:rFonts w:ascii="Times New Roman" w:hAnsi="Times New Roman" w:cs="Times New Roman"/>
          <w:b/>
          <w:color w:val="1C283D"/>
          <w:sz w:val="24"/>
          <w:szCs w:val="24"/>
        </w:rPr>
        <w:t xml:space="preserve">. Organizasyon </w:t>
      </w:r>
      <w:r w:rsidR="0092657F">
        <w:rPr>
          <w:rFonts w:ascii="Times New Roman" w:hAnsi="Times New Roman" w:cs="Times New Roman"/>
          <w:b/>
          <w:color w:val="1C283D"/>
          <w:sz w:val="24"/>
          <w:szCs w:val="24"/>
        </w:rPr>
        <w:t>ş</w:t>
      </w:r>
      <w:r w:rsidR="00AA5CD4" w:rsidRPr="00010B67">
        <w:rPr>
          <w:rFonts w:ascii="Times New Roman" w:hAnsi="Times New Roman" w:cs="Times New Roman"/>
          <w:b/>
          <w:color w:val="1C283D"/>
          <w:sz w:val="24"/>
          <w:szCs w:val="24"/>
        </w:rPr>
        <w:t>eması:</w:t>
      </w:r>
      <w:r w:rsidR="00AA5CD4" w:rsidRPr="00010B67">
        <w:rPr>
          <w:rFonts w:ascii="Times New Roman" w:hAnsi="Times New Roman" w:cs="Times New Roman"/>
          <w:color w:val="1C283D"/>
          <w:sz w:val="24"/>
          <w:szCs w:val="24"/>
        </w:rPr>
        <w:t xml:space="preserve"> </w:t>
      </w:r>
      <w:r w:rsidR="00871A36">
        <w:rPr>
          <w:rFonts w:ascii="Times New Roman" w:hAnsi="Times New Roman" w:cs="Times New Roman"/>
          <w:color w:val="1C283D"/>
          <w:sz w:val="24"/>
          <w:szCs w:val="24"/>
        </w:rPr>
        <w:t>Teknik değerlendirme</w:t>
      </w:r>
      <w:r w:rsidR="00AA5CD4" w:rsidRPr="00010B67">
        <w:rPr>
          <w:rFonts w:ascii="Times New Roman" w:hAnsi="Times New Roman" w:cs="Times New Roman"/>
          <w:color w:val="1C283D"/>
          <w:sz w:val="24"/>
          <w:szCs w:val="24"/>
        </w:rPr>
        <w:t xml:space="preserve"> faaliyetlerinin hangi birim/birimlerde gerçekleştirildiği</w:t>
      </w:r>
      <w:r w:rsidR="00146411">
        <w:rPr>
          <w:rFonts w:ascii="Times New Roman" w:hAnsi="Times New Roman" w:cs="Times New Roman"/>
          <w:color w:val="1C283D"/>
          <w:sz w:val="24"/>
          <w:szCs w:val="24"/>
        </w:rPr>
        <w:t xml:space="preserve">nin </w:t>
      </w:r>
      <w:r w:rsidR="00AA5CD4" w:rsidRPr="00010B67">
        <w:rPr>
          <w:rFonts w:ascii="Times New Roman" w:hAnsi="Times New Roman" w:cs="Times New Roman"/>
          <w:color w:val="1C283D"/>
          <w:sz w:val="24"/>
          <w:szCs w:val="24"/>
        </w:rPr>
        <w:t>net olarak görülebildiği</w:t>
      </w:r>
      <w:r w:rsidR="00146411">
        <w:rPr>
          <w:rFonts w:ascii="Times New Roman" w:hAnsi="Times New Roman" w:cs="Times New Roman"/>
          <w:color w:val="1C283D"/>
          <w:sz w:val="24"/>
          <w:szCs w:val="24"/>
        </w:rPr>
        <w:t>,</w:t>
      </w:r>
      <w:r w:rsidR="00AA5CD4" w:rsidRPr="00010B67">
        <w:rPr>
          <w:rFonts w:ascii="Times New Roman" w:hAnsi="Times New Roman" w:cs="Times New Roman"/>
          <w:color w:val="1C283D"/>
          <w:sz w:val="24"/>
          <w:szCs w:val="24"/>
        </w:rPr>
        <w:t xml:space="preserve"> </w:t>
      </w:r>
      <w:r w:rsidR="00871A36">
        <w:rPr>
          <w:rFonts w:ascii="Times New Roman" w:hAnsi="Times New Roman" w:cs="Times New Roman"/>
          <w:color w:val="1C283D"/>
          <w:sz w:val="24"/>
          <w:szCs w:val="24"/>
        </w:rPr>
        <w:t xml:space="preserve">karar alıcıların isimlerinin belirtildiği </w:t>
      </w:r>
      <w:r w:rsidR="00146411">
        <w:rPr>
          <w:rFonts w:ascii="Times New Roman" w:hAnsi="Times New Roman" w:cs="Times New Roman"/>
          <w:color w:val="1C283D"/>
          <w:sz w:val="24"/>
          <w:szCs w:val="24"/>
        </w:rPr>
        <w:t>organizasyon ş</w:t>
      </w:r>
      <w:r w:rsidR="00AA5CD4" w:rsidRPr="00010B67">
        <w:rPr>
          <w:rFonts w:ascii="Times New Roman" w:hAnsi="Times New Roman" w:cs="Times New Roman"/>
          <w:color w:val="1C283D"/>
          <w:sz w:val="24"/>
          <w:szCs w:val="24"/>
        </w:rPr>
        <w:t xml:space="preserve">emasının </w:t>
      </w:r>
      <w:r w:rsidR="00F84881" w:rsidRPr="00010B67">
        <w:rPr>
          <w:rFonts w:ascii="Times New Roman" w:hAnsi="Times New Roman" w:cs="Times New Roman"/>
          <w:color w:val="1C283D"/>
          <w:sz w:val="24"/>
          <w:szCs w:val="24"/>
        </w:rPr>
        <w:t>kontrollü kopyası</w:t>
      </w:r>
      <w:r w:rsidR="00871A36">
        <w:rPr>
          <w:rFonts w:ascii="Times New Roman" w:hAnsi="Times New Roman" w:cs="Times New Roman"/>
          <w:color w:val="1C283D"/>
          <w:sz w:val="24"/>
          <w:szCs w:val="24"/>
        </w:rPr>
        <w:t xml:space="preserve"> Bakanlığa iletilir</w:t>
      </w:r>
      <w:r w:rsidR="001A384A">
        <w:rPr>
          <w:rFonts w:ascii="Times New Roman" w:hAnsi="Times New Roman" w:cs="Times New Roman"/>
          <w:color w:val="1C283D"/>
          <w:sz w:val="24"/>
          <w:szCs w:val="24"/>
        </w:rPr>
        <w:t xml:space="preserve">. Yapı malzemeleri alanında </w:t>
      </w:r>
      <w:r w:rsidR="00871A36">
        <w:rPr>
          <w:rFonts w:ascii="Times New Roman" w:hAnsi="Times New Roman" w:cs="Times New Roman"/>
          <w:color w:val="1C283D"/>
          <w:sz w:val="24"/>
          <w:szCs w:val="24"/>
        </w:rPr>
        <w:t>d</w:t>
      </w:r>
      <w:r w:rsidR="001A384A">
        <w:rPr>
          <w:rFonts w:ascii="Times New Roman" w:hAnsi="Times New Roman" w:cs="Times New Roman"/>
          <w:color w:val="1C283D"/>
          <w:sz w:val="24"/>
          <w:szCs w:val="24"/>
        </w:rPr>
        <w:t xml:space="preserve">ernek ve </w:t>
      </w:r>
      <w:r w:rsidR="00871A36">
        <w:rPr>
          <w:rFonts w:ascii="Times New Roman" w:hAnsi="Times New Roman" w:cs="Times New Roman"/>
          <w:color w:val="1C283D"/>
          <w:sz w:val="24"/>
          <w:szCs w:val="24"/>
        </w:rPr>
        <w:t>b</w:t>
      </w:r>
      <w:r w:rsidR="001A384A">
        <w:rPr>
          <w:rFonts w:ascii="Times New Roman" w:hAnsi="Times New Roman" w:cs="Times New Roman"/>
          <w:color w:val="1C283D"/>
          <w:sz w:val="24"/>
          <w:szCs w:val="24"/>
        </w:rPr>
        <w:t xml:space="preserve">irliklerle bağlantısı bulunan </w:t>
      </w:r>
      <w:r w:rsidR="00146411">
        <w:rPr>
          <w:rFonts w:ascii="Times New Roman" w:hAnsi="Times New Roman" w:cs="Times New Roman"/>
          <w:color w:val="1C283D"/>
          <w:sz w:val="24"/>
          <w:szCs w:val="24"/>
        </w:rPr>
        <w:t xml:space="preserve">kuruluşlar organizasyon </w:t>
      </w:r>
      <w:r w:rsidR="001A384A">
        <w:rPr>
          <w:rFonts w:ascii="Times New Roman" w:hAnsi="Times New Roman" w:cs="Times New Roman"/>
          <w:color w:val="1C283D"/>
          <w:sz w:val="24"/>
          <w:szCs w:val="24"/>
        </w:rPr>
        <w:t>şemasında bu bağlantılarını göstermelidir.</w:t>
      </w:r>
      <w:r w:rsidR="00AA5CD4" w:rsidRPr="00010B67">
        <w:rPr>
          <w:rFonts w:ascii="Times New Roman" w:hAnsi="Times New Roman" w:cs="Times New Roman"/>
          <w:color w:val="1C283D"/>
          <w:sz w:val="24"/>
          <w:szCs w:val="24"/>
        </w:rPr>
        <w:t xml:space="preserve"> </w:t>
      </w:r>
      <w:r w:rsidR="00483D63">
        <w:rPr>
          <w:rFonts w:ascii="Times New Roman" w:hAnsi="Times New Roman" w:cs="Times New Roman"/>
          <w:color w:val="1C283D"/>
          <w:sz w:val="24"/>
          <w:szCs w:val="24"/>
        </w:rPr>
        <w:t>Organizasyon şeması kuruluş</w:t>
      </w:r>
      <w:r w:rsidR="00871A36">
        <w:rPr>
          <w:rFonts w:ascii="Times New Roman" w:hAnsi="Times New Roman" w:cs="Times New Roman"/>
          <w:color w:val="1C283D"/>
          <w:sz w:val="24"/>
          <w:szCs w:val="24"/>
        </w:rPr>
        <w:t>un</w:t>
      </w:r>
      <w:r w:rsidR="00483D63">
        <w:rPr>
          <w:rFonts w:ascii="Times New Roman" w:hAnsi="Times New Roman" w:cs="Times New Roman"/>
          <w:color w:val="1C283D"/>
          <w:sz w:val="24"/>
          <w:szCs w:val="24"/>
        </w:rPr>
        <w:t xml:space="preserve"> </w:t>
      </w:r>
      <w:r w:rsidR="00D72B62">
        <w:rPr>
          <w:rFonts w:ascii="Times New Roman" w:hAnsi="Times New Roman" w:cs="Times New Roman"/>
          <w:color w:val="1C283D"/>
          <w:sz w:val="24"/>
          <w:szCs w:val="24"/>
        </w:rPr>
        <w:t xml:space="preserve">başvuru yazısında belirtilen </w:t>
      </w:r>
      <w:r w:rsidR="00483D63">
        <w:rPr>
          <w:rFonts w:ascii="Times New Roman" w:hAnsi="Times New Roman" w:cs="Times New Roman"/>
          <w:color w:val="1C283D"/>
          <w:sz w:val="24"/>
          <w:szCs w:val="24"/>
        </w:rPr>
        <w:t>internet sitesinden de erişilebilir olmalıdır.</w:t>
      </w:r>
    </w:p>
    <w:p w:rsidR="00040D9F" w:rsidRDefault="00040D9F" w:rsidP="00A40CC8">
      <w:pPr>
        <w:pStyle w:val="ListeParagraf"/>
        <w:spacing w:after="0" w:line="240" w:lineRule="auto"/>
        <w:ind w:left="0"/>
        <w:jc w:val="both"/>
        <w:rPr>
          <w:rFonts w:ascii="Times New Roman" w:hAnsi="Times New Roman" w:cs="Times New Roman"/>
          <w:b/>
          <w:color w:val="1C283D"/>
          <w:sz w:val="24"/>
          <w:szCs w:val="24"/>
        </w:rPr>
      </w:pPr>
    </w:p>
    <w:p w:rsidR="00871A36" w:rsidRDefault="00C24841" w:rsidP="00A40CC8">
      <w:pPr>
        <w:pStyle w:val="ListeParagraf"/>
        <w:spacing w:after="0" w:line="240" w:lineRule="auto"/>
        <w:ind w:left="0"/>
        <w:jc w:val="both"/>
        <w:rPr>
          <w:rFonts w:ascii="Times New Roman" w:hAnsi="Times New Roman" w:cs="Times New Roman"/>
          <w:color w:val="1C283D"/>
          <w:sz w:val="24"/>
          <w:szCs w:val="24"/>
        </w:rPr>
      </w:pPr>
      <w:r>
        <w:rPr>
          <w:rFonts w:ascii="Times New Roman" w:hAnsi="Times New Roman" w:cs="Times New Roman"/>
          <w:b/>
          <w:color w:val="1C283D"/>
          <w:sz w:val="24"/>
          <w:szCs w:val="24"/>
        </w:rPr>
        <w:t>9</w:t>
      </w:r>
      <w:r w:rsidR="00010B67" w:rsidRPr="00010B67">
        <w:rPr>
          <w:rFonts w:ascii="Times New Roman" w:hAnsi="Times New Roman" w:cs="Times New Roman"/>
          <w:b/>
          <w:color w:val="1C283D"/>
          <w:sz w:val="24"/>
          <w:szCs w:val="24"/>
        </w:rPr>
        <w:t xml:space="preserve">. </w:t>
      </w:r>
      <w:r w:rsidR="00D72B62">
        <w:rPr>
          <w:rFonts w:ascii="Times New Roman" w:hAnsi="Times New Roman" w:cs="Times New Roman"/>
          <w:b/>
          <w:color w:val="1C283D"/>
          <w:sz w:val="24"/>
          <w:szCs w:val="24"/>
        </w:rPr>
        <w:t>Avrupa t</w:t>
      </w:r>
      <w:r w:rsidR="007A43E8">
        <w:rPr>
          <w:rFonts w:ascii="Times New Roman" w:hAnsi="Times New Roman" w:cs="Times New Roman"/>
          <w:b/>
          <w:color w:val="1C283D"/>
          <w:sz w:val="24"/>
          <w:szCs w:val="24"/>
        </w:rPr>
        <w:t xml:space="preserve">eknik </w:t>
      </w:r>
      <w:r w:rsidR="0092657F">
        <w:rPr>
          <w:rFonts w:ascii="Times New Roman" w:hAnsi="Times New Roman" w:cs="Times New Roman"/>
          <w:b/>
          <w:color w:val="1C283D"/>
          <w:sz w:val="24"/>
          <w:szCs w:val="24"/>
        </w:rPr>
        <w:t>d</w:t>
      </w:r>
      <w:r w:rsidR="007A43E8">
        <w:rPr>
          <w:rFonts w:ascii="Times New Roman" w:hAnsi="Times New Roman" w:cs="Times New Roman"/>
          <w:b/>
          <w:color w:val="1C283D"/>
          <w:sz w:val="24"/>
          <w:szCs w:val="24"/>
        </w:rPr>
        <w:t>eğerlendi</w:t>
      </w:r>
      <w:r w:rsidR="00482254">
        <w:rPr>
          <w:rFonts w:ascii="Times New Roman" w:hAnsi="Times New Roman" w:cs="Times New Roman"/>
          <w:b/>
          <w:color w:val="1C283D"/>
          <w:sz w:val="24"/>
          <w:szCs w:val="24"/>
        </w:rPr>
        <w:t>r</w:t>
      </w:r>
      <w:r w:rsidR="007A43E8">
        <w:rPr>
          <w:rFonts w:ascii="Times New Roman" w:hAnsi="Times New Roman" w:cs="Times New Roman"/>
          <w:b/>
          <w:color w:val="1C283D"/>
          <w:sz w:val="24"/>
          <w:szCs w:val="24"/>
        </w:rPr>
        <w:t>me</w:t>
      </w:r>
      <w:r w:rsidR="00D72B62">
        <w:rPr>
          <w:rFonts w:ascii="Times New Roman" w:hAnsi="Times New Roman" w:cs="Times New Roman"/>
          <w:b/>
          <w:color w:val="1C283D"/>
          <w:sz w:val="24"/>
          <w:szCs w:val="24"/>
        </w:rPr>
        <w:t>si</w:t>
      </w:r>
      <w:r w:rsidR="00010B67">
        <w:rPr>
          <w:rFonts w:ascii="Times New Roman" w:hAnsi="Times New Roman" w:cs="Times New Roman"/>
          <w:b/>
          <w:color w:val="1C283D"/>
          <w:sz w:val="24"/>
          <w:szCs w:val="24"/>
        </w:rPr>
        <w:t xml:space="preserve"> </w:t>
      </w:r>
      <w:r w:rsidR="00F75F28">
        <w:rPr>
          <w:rFonts w:ascii="Times New Roman" w:hAnsi="Times New Roman" w:cs="Times New Roman"/>
          <w:b/>
          <w:color w:val="1C283D"/>
          <w:sz w:val="24"/>
          <w:szCs w:val="24"/>
        </w:rPr>
        <w:t>hazırlanmasına yönelik prosedürler</w:t>
      </w:r>
      <w:r w:rsidR="00010B67" w:rsidRPr="00010B67">
        <w:rPr>
          <w:rFonts w:ascii="Times New Roman" w:hAnsi="Times New Roman" w:cs="Times New Roman"/>
          <w:b/>
          <w:color w:val="1C283D"/>
          <w:sz w:val="24"/>
          <w:szCs w:val="24"/>
        </w:rPr>
        <w:t>:</w:t>
      </w:r>
      <w:r w:rsidR="00010B67" w:rsidRPr="00010B67">
        <w:rPr>
          <w:rFonts w:ascii="Times New Roman" w:hAnsi="Times New Roman" w:cs="Times New Roman"/>
          <w:color w:val="1C283D"/>
          <w:sz w:val="24"/>
          <w:szCs w:val="24"/>
        </w:rPr>
        <w:t xml:space="preserve"> </w:t>
      </w:r>
      <w:r w:rsidR="00F84881" w:rsidRPr="00010B67">
        <w:rPr>
          <w:rFonts w:ascii="Times New Roman" w:hAnsi="Times New Roman" w:cs="Times New Roman"/>
          <w:color w:val="1C283D"/>
          <w:sz w:val="24"/>
          <w:szCs w:val="24"/>
        </w:rPr>
        <w:t xml:space="preserve">Kuruluşun </w:t>
      </w:r>
      <w:r w:rsidR="00871A36">
        <w:rPr>
          <w:rFonts w:ascii="Times New Roman" w:hAnsi="Times New Roman" w:cs="Times New Roman"/>
          <w:color w:val="1C283D"/>
          <w:sz w:val="24"/>
          <w:szCs w:val="24"/>
        </w:rPr>
        <w:t>teknik değerlendirme</w:t>
      </w:r>
      <w:r w:rsidR="00F84881" w:rsidRPr="00010B67">
        <w:rPr>
          <w:rFonts w:ascii="Times New Roman" w:hAnsi="Times New Roman" w:cs="Times New Roman"/>
          <w:color w:val="1C283D"/>
          <w:sz w:val="24"/>
          <w:szCs w:val="24"/>
        </w:rPr>
        <w:t xml:space="preserve"> yöntemlerine ilişkin prosedürlerinin kontrollü </w:t>
      </w:r>
      <w:r w:rsidR="00D27E8C" w:rsidRPr="00010B67">
        <w:rPr>
          <w:rFonts w:ascii="Times New Roman" w:hAnsi="Times New Roman" w:cs="Times New Roman"/>
          <w:color w:val="1C283D"/>
          <w:sz w:val="24"/>
          <w:szCs w:val="24"/>
        </w:rPr>
        <w:t>kopyası</w:t>
      </w:r>
      <w:r w:rsidR="00D27E8C">
        <w:rPr>
          <w:rFonts w:ascii="Times New Roman" w:hAnsi="Times New Roman" w:cs="Times New Roman"/>
          <w:color w:val="1C283D"/>
          <w:sz w:val="24"/>
          <w:szCs w:val="24"/>
        </w:rPr>
        <w:t xml:space="preserve"> Bakanlığa iletilir.  Prosedürlerde </w:t>
      </w:r>
      <w:r w:rsidR="00516F25">
        <w:rPr>
          <w:rFonts w:ascii="Times New Roman" w:hAnsi="Times New Roman" w:cs="Times New Roman"/>
          <w:color w:val="1C283D"/>
          <w:sz w:val="24"/>
          <w:szCs w:val="24"/>
        </w:rPr>
        <w:t>ATD</w:t>
      </w:r>
      <w:r w:rsidR="00D27E8C">
        <w:rPr>
          <w:rFonts w:ascii="Times New Roman" w:hAnsi="Times New Roman" w:cs="Times New Roman"/>
          <w:color w:val="1C283D"/>
          <w:sz w:val="24"/>
          <w:szCs w:val="24"/>
        </w:rPr>
        <w:t xml:space="preserve"> başvurusu alımı</w:t>
      </w:r>
      <w:r w:rsidR="00871A36">
        <w:rPr>
          <w:rFonts w:ascii="Times New Roman" w:hAnsi="Times New Roman" w:cs="Times New Roman"/>
          <w:color w:val="1C283D"/>
          <w:sz w:val="24"/>
          <w:szCs w:val="24"/>
        </w:rPr>
        <w:t xml:space="preserve">ndan düzenlenmiş </w:t>
      </w:r>
      <w:r w:rsidR="00516F25">
        <w:rPr>
          <w:rFonts w:ascii="Times New Roman" w:hAnsi="Times New Roman" w:cs="Times New Roman"/>
          <w:color w:val="1C283D"/>
          <w:sz w:val="24"/>
          <w:szCs w:val="24"/>
        </w:rPr>
        <w:t>ATD’nin</w:t>
      </w:r>
      <w:r w:rsidR="00871A36">
        <w:rPr>
          <w:rFonts w:ascii="Times New Roman" w:hAnsi="Times New Roman" w:cs="Times New Roman"/>
          <w:color w:val="1C283D"/>
          <w:sz w:val="24"/>
          <w:szCs w:val="24"/>
        </w:rPr>
        <w:t xml:space="preserve"> imalatçıya teslim edilmesine kadar olan süre</w:t>
      </w:r>
      <w:r w:rsidR="00D27E8C">
        <w:rPr>
          <w:rFonts w:ascii="Times New Roman" w:hAnsi="Times New Roman" w:cs="Times New Roman"/>
          <w:color w:val="1C283D"/>
          <w:sz w:val="24"/>
          <w:szCs w:val="24"/>
        </w:rPr>
        <w:t>ç</w:t>
      </w:r>
      <w:r w:rsidR="00871A36">
        <w:rPr>
          <w:rFonts w:ascii="Times New Roman" w:hAnsi="Times New Roman" w:cs="Times New Roman"/>
          <w:color w:val="1C283D"/>
          <w:sz w:val="24"/>
          <w:szCs w:val="24"/>
        </w:rPr>
        <w:t xml:space="preserve">, </w:t>
      </w:r>
      <w:r w:rsidR="000914F0">
        <w:rPr>
          <w:rFonts w:ascii="Times New Roman" w:hAnsi="Times New Roman" w:cs="Times New Roman"/>
          <w:color w:val="1C283D"/>
          <w:sz w:val="24"/>
          <w:szCs w:val="24"/>
        </w:rPr>
        <w:t>EOTA işbirliğiyle</w:t>
      </w:r>
      <w:r w:rsidR="00871A36">
        <w:rPr>
          <w:rFonts w:ascii="Times New Roman" w:hAnsi="Times New Roman" w:cs="Times New Roman"/>
          <w:color w:val="1C283D"/>
          <w:sz w:val="24"/>
          <w:szCs w:val="24"/>
        </w:rPr>
        <w:t xml:space="preserve"> yürütülen </w:t>
      </w:r>
      <w:r w:rsidR="00482254">
        <w:rPr>
          <w:rFonts w:ascii="Times New Roman" w:hAnsi="Times New Roman" w:cs="Times New Roman"/>
          <w:color w:val="1C283D"/>
          <w:sz w:val="24"/>
          <w:szCs w:val="24"/>
        </w:rPr>
        <w:t xml:space="preserve">Avrupa </w:t>
      </w:r>
      <w:r w:rsidR="00D27E8C">
        <w:rPr>
          <w:rFonts w:ascii="Times New Roman" w:hAnsi="Times New Roman" w:cs="Times New Roman"/>
          <w:color w:val="1C283D"/>
          <w:sz w:val="24"/>
          <w:szCs w:val="24"/>
        </w:rPr>
        <w:t>d</w:t>
      </w:r>
      <w:r w:rsidR="00482254">
        <w:rPr>
          <w:rFonts w:ascii="Times New Roman" w:hAnsi="Times New Roman" w:cs="Times New Roman"/>
          <w:color w:val="1C283D"/>
          <w:sz w:val="24"/>
          <w:szCs w:val="24"/>
        </w:rPr>
        <w:t xml:space="preserve">eğerlendirme </w:t>
      </w:r>
      <w:r w:rsidR="00D27E8C">
        <w:rPr>
          <w:rFonts w:ascii="Times New Roman" w:hAnsi="Times New Roman" w:cs="Times New Roman"/>
          <w:color w:val="1C283D"/>
          <w:sz w:val="24"/>
          <w:szCs w:val="24"/>
        </w:rPr>
        <w:t>e</w:t>
      </w:r>
      <w:r w:rsidR="00482254">
        <w:rPr>
          <w:rFonts w:ascii="Times New Roman" w:hAnsi="Times New Roman" w:cs="Times New Roman"/>
          <w:color w:val="1C283D"/>
          <w:sz w:val="24"/>
          <w:szCs w:val="24"/>
        </w:rPr>
        <w:t xml:space="preserve">sası hazırlanması gibi </w:t>
      </w:r>
      <w:r w:rsidR="00871A36">
        <w:rPr>
          <w:rFonts w:ascii="Times New Roman" w:hAnsi="Times New Roman" w:cs="Times New Roman"/>
          <w:color w:val="1C283D"/>
          <w:sz w:val="24"/>
          <w:szCs w:val="24"/>
        </w:rPr>
        <w:t>aşamalar dahil olmak üzere</w:t>
      </w:r>
      <w:r w:rsidR="00D27E8C">
        <w:rPr>
          <w:rFonts w:ascii="Times New Roman" w:hAnsi="Times New Roman" w:cs="Times New Roman"/>
          <w:color w:val="1C283D"/>
          <w:sz w:val="24"/>
          <w:szCs w:val="24"/>
        </w:rPr>
        <w:t>,</w:t>
      </w:r>
      <w:r w:rsidR="00871A36">
        <w:rPr>
          <w:rFonts w:ascii="Times New Roman" w:hAnsi="Times New Roman" w:cs="Times New Roman"/>
          <w:color w:val="1C283D"/>
          <w:sz w:val="24"/>
          <w:szCs w:val="24"/>
        </w:rPr>
        <w:t xml:space="preserve"> </w:t>
      </w:r>
      <w:r w:rsidR="00871A36" w:rsidRPr="00010B67">
        <w:rPr>
          <w:rFonts w:ascii="Times New Roman" w:hAnsi="Times New Roman" w:cs="Times New Roman"/>
          <w:color w:val="1C283D"/>
          <w:sz w:val="24"/>
          <w:szCs w:val="24"/>
        </w:rPr>
        <w:t xml:space="preserve">akış şemasıyla tariflenmeli, akış şemasının ilgili adımlarında </w:t>
      </w:r>
      <w:r w:rsidR="00871A36">
        <w:rPr>
          <w:rFonts w:ascii="Times New Roman" w:hAnsi="Times New Roman" w:cs="Times New Roman"/>
          <w:color w:val="1C283D"/>
          <w:sz w:val="24"/>
          <w:szCs w:val="24"/>
        </w:rPr>
        <w:t>kullanılan</w:t>
      </w:r>
      <w:r w:rsidR="00871A36" w:rsidRPr="00010B67">
        <w:rPr>
          <w:rFonts w:ascii="Times New Roman" w:hAnsi="Times New Roman" w:cs="Times New Roman"/>
          <w:color w:val="1C283D"/>
          <w:sz w:val="24"/>
          <w:szCs w:val="24"/>
        </w:rPr>
        <w:t xml:space="preserve"> dokümanlar</w:t>
      </w:r>
      <w:r w:rsidR="00871A36">
        <w:rPr>
          <w:rFonts w:ascii="Times New Roman" w:hAnsi="Times New Roman" w:cs="Times New Roman"/>
          <w:color w:val="1C283D"/>
          <w:sz w:val="24"/>
          <w:szCs w:val="24"/>
        </w:rPr>
        <w:t>a (</w:t>
      </w:r>
      <w:r w:rsidR="00D27E8C">
        <w:rPr>
          <w:rFonts w:ascii="Times New Roman" w:hAnsi="Times New Roman" w:cs="Times New Roman"/>
          <w:color w:val="1C283D"/>
          <w:sz w:val="24"/>
          <w:szCs w:val="24"/>
        </w:rPr>
        <w:t>t</w:t>
      </w:r>
      <w:r w:rsidR="00871A36">
        <w:rPr>
          <w:rFonts w:ascii="Times New Roman" w:hAnsi="Times New Roman" w:cs="Times New Roman"/>
          <w:color w:val="1C283D"/>
          <w:sz w:val="24"/>
          <w:szCs w:val="24"/>
        </w:rPr>
        <w:t>alimatlar, prosedürler, formlar vb.) atıf yapılmalı</w:t>
      </w:r>
      <w:r w:rsidR="00871A36" w:rsidRPr="00010B67">
        <w:rPr>
          <w:rFonts w:ascii="Times New Roman" w:hAnsi="Times New Roman" w:cs="Times New Roman"/>
          <w:color w:val="1C283D"/>
          <w:sz w:val="24"/>
          <w:szCs w:val="24"/>
        </w:rPr>
        <w:t xml:space="preserve"> ve </w:t>
      </w:r>
      <w:r w:rsidR="00871A36">
        <w:rPr>
          <w:rFonts w:ascii="Times New Roman" w:hAnsi="Times New Roman" w:cs="Times New Roman"/>
          <w:color w:val="1C283D"/>
          <w:sz w:val="24"/>
          <w:szCs w:val="24"/>
        </w:rPr>
        <w:t xml:space="preserve">o adımdan </w:t>
      </w:r>
      <w:r w:rsidR="00871A36" w:rsidRPr="00010B67">
        <w:rPr>
          <w:rFonts w:ascii="Times New Roman" w:hAnsi="Times New Roman" w:cs="Times New Roman"/>
          <w:color w:val="1C283D"/>
          <w:sz w:val="24"/>
          <w:szCs w:val="24"/>
        </w:rPr>
        <w:t>sorumlu</w:t>
      </w:r>
      <w:r w:rsidR="00871A36">
        <w:rPr>
          <w:rFonts w:ascii="Times New Roman" w:hAnsi="Times New Roman" w:cs="Times New Roman"/>
          <w:color w:val="1C283D"/>
          <w:sz w:val="24"/>
          <w:szCs w:val="24"/>
        </w:rPr>
        <w:t xml:space="preserve"> personel</w:t>
      </w:r>
      <w:r w:rsidR="00871A36" w:rsidRPr="00010B67">
        <w:rPr>
          <w:rFonts w:ascii="Times New Roman" w:hAnsi="Times New Roman" w:cs="Times New Roman"/>
          <w:color w:val="1C283D"/>
          <w:sz w:val="24"/>
          <w:szCs w:val="24"/>
        </w:rPr>
        <w:t xml:space="preserve"> </w:t>
      </w:r>
      <w:r w:rsidR="00871A36">
        <w:rPr>
          <w:rFonts w:ascii="Times New Roman" w:hAnsi="Times New Roman" w:cs="Times New Roman"/>
          <w:color w:val="1C283D"/>
          <w:sz w:val="24"/>
          <w:szCs w:val="24"/>
        </w:rPr>
        <w:t>belirtilmelidir.</w:t>
      </w:r>
      <w:r w:rsidR="00871A36" w:rsidRPr="00871A36">
        <w:rPr>
          <w:rFonts w:ascii="Times New Roman" w:hAnsi="Times New Roman" w:cs="Times New Roman"/>
          <w:color w:val="1C283D"/>
          <w:sz w:val="24"/>
          <w:szCs w:val="24"/>
        </w:rPr>
        <w:t xml:space="preserve"> </w:t>
      </w:r>
      <w:r w:rsidR="00F75F28">
        <w:rPr>
          <w:rFonts w:ascii="Times New Roman" w:hAnsi="Times New Roman" w:cs="Times New Roman"/>
          <w:color w:val="1C283D"/>
          <w:sz w:val="24"/>
          <w:szCs w:val="24"/>
        </w:rPr>
        <w:t xml:space="preserve">Atıf yapılan dokümanlar da Bakanlığa iletilmelidir. </w:t>
      </w:r>
      <w:r w:rsidR="008C5B74">
        <w:rPr>
          <w:rFonts w:ascii="Times New Roman" w:hAnsi="Times New Roman" w:cs="Times New Roman"/>
          <w:color w:val="1C283D"/>
          <w:sz w:val="24"/>
          <w:szCs w:val="24"/>
        </w:rPr>
        <w:t>Prosedür</w:t>
      </w:r>
      <w:r w:rsidR="00F75F28">
        <w:rPr>
          <w:rFonts w:ascii="Times New Roman" w:hAnsi="Times New Roman" w:cs="Times New Roman"/>
          <w:color w:val="1C283D"/>
          <w:sz w:val="24"/>
          <w:szCs w:val="24"/>
        </w:rPr>
        <w:t>ler</w:t>
      </w:r>
      <w:r w:rsidR="008C5B74">
        <w:rPr>
          <w:rFonts w:ascii="Times New Roman" w:hAnsi="Times New Roman" w:cs="Times New Roman"/>
          <w:color w:val="1C283D"/>
          <w:sz w:val="24"/>
          <w:szCs w:val="24"/>
        </w:rPr>
        <w:t xml:space="preserve"> Yönetmelik ve Tebliğde belirtilen </w:t>
      </w:r>
      <w:r w:rsidR="00482254">
        <w:rPr>
          <w:rFonts w:ascii="Times New Roman" w:hAnsi="Times New Roman" w:cs="Times New Roman"/>
          <w:color w:val="1C283D"/>
          <w:sz w:val="24"/>
          <w:szCs w:val="24"/>
        </w:rPr>
        <w:t>hükümleri içerme</w:t>
      </w:r>
      <w:r w:rsidR="00D27E8C">
        <w:rPr>
          <w:rFonts w:ascii="Times New Roman" w:hAnsi="Times New Roman" w:cs="Times New Roman"/>
          <w:color w:val="1C283D"/>
          <w:sz w:val="24"/>
          <w:szCs w:val="24"/>
        </w:rPr>
        <w:t xml:space="preserve">li,  </w:t>
      </w:r>
      <w:r w:rsidR="00D72B62">
        <w:rPr>
          <w:rFonts w:ascii="Times New Roman" w:hAnsi="Times New Roman" w:cs="Times New Roman"/>
          <w:color w:val="1C283D"/>
          <w:sz w:val="24"/>
          <w:szCs w:val="24"/>
        </w:rPr>
        <w:t xml:space="preserve">birbirine atıf yapan </w:t>
      </w:r>
      <w:r w:rsidR="00D27E8C">
        <w:rPr>
          <w:rFonts w:ascii="Times New Roman" w:hAnsi="Times New Roman" w:cs="Times New Roman"/>
          <w:color w:val="1C283D"/>
          <w:sz w:val="24"/>
          <w:szCs w:val="24"/>
        </w:rPr>
        <w:t xml:space="preserve">dokümanların ilişkili bölümleri birbiriyle </w:t>
      </w:r>
      <w:r w:rsidR="00D72B62">
        <w:rPr>
          <w:rFonts w:ascii="Times New Roman" w:hAnsi="Times New Roman" w:cs="Times New Roman"/>
          <w:color w:val="1C283D"/>
          <w:sz w:val="24"/>
          <w:szCs w:val="24"/>
        </w:rPr>
        <w:t>tutarlı olmalıdır.</w:t>
      </w:r>
    </w:p>
    <w:p w:rsidR="00010B67" w:rsidRDefault="0092657F" w:rsidP="00D27E8C">
      <w:pPr>
        <w:pStyle w:val="ListeParagraf"/>
        <w:spacing w:after="0" w:line="240" w:lineRule="auto"/>
        <w:ind w:left="0" w:firstLine="708"/>
        <w:jc w:val="both"/>
        <w:rPr>
          <w:rFonts w:ascii="Times New Roman" w:hAnsi="Times New Roman" w:cs="Times New Roman"/>
          <w:color w:val="1C283D"/>
          <w:sz w:val="24"/>
          <w:szCs w:val="24"/>
        </w:rPr>
      </w:pPr>
      <w:r>
        <w:rPr>
          <w:rFonts w:ascii="Times New Roman" w:hAnsi="Times New Roman" w:cs="Times New Roman"/>
          <w:color w:val="1C283D"/>
          <w:sz w:val="24"/>
          <w:szCs w:val="24"/>
        </w:rPr>
        <w:t>TDK’nın</w:t>
      </w:r>
      <w:r w:rsidR="00010B67">
        <w:rPr>
          <w:rFonts w:ascii="Times New Roman" w:hAnsi="Times New Roman" w:cs="Times New Roman"/>
          <w:color w:val="1C283D"/>
          <w:sz w:val="24"/>
          <w:szCs w:val="24"/>
        </w:rPr>
        <w:t xml:space="preserve"> </w:t>
      </w:r>
      <w:r w:rsidR="00864B6A">
        <w:rPr>
          <w:rFonts w:ascii="Times New Roman" w:hAnsi="Times New Roman" w:cs="Times New Roman"/>
          <w:color w:val="1C283D"/>
          <w:sz w:val="24"/>
          <w:szCs w:val="24"/>
        </w:rPr>
        <w:t xml:space="preserve">yapı malzemeleri alanında başka belgelendirme ve </w:t>
      </w:r>
      <w:r w:rsidR="008C5B74">
        <w:rPr>
          <w:rFonts w:ascii="Times New Roman" w:hAnsi="Times New Roman" w:cs="Times New Roman"/>
          <w:color w:val="1C283D"/>
          <w:sz w:val="24"/>
          <w:szCs w:val="24"/>
        </w:rPr>
        <w:t>değerlendirme faaliyetlerinde</w:t>
      </w:r>
      <w:r w:rsidR="00864B6A">
        <w:rPr>
          <w:rFonts w:ascii="Times New Roman" w:hAnsi="Times New Roman" w:cs="Times New Roman"/>
          <w:color w:val="1C283D"/>
          <w:sz w:val="24"/>
          <w:szCs w:val="24"/>
        </w:rPr>
        <w:t xml:space="preserve"> de bulunması ve tüm faaliyetleri için tek</w:t>
      </w:r>
      <w:r w:rsidR="009C25DC">
        <w:rPr>
          <w:rFonts w:ascii="Times New Roman" w:hAnsi="Times New Roman" w:cs="Times New Roman"/>
          <w:color w:val="1C283D"/>
          <w:sz w:val="24"/>
          <w:szCs w:val="24"/>
        </w:rPr>
        <w:t xml:space="preserve"> bir prosedür kullanılması halinde</w:t>
      </w:r>
      <w:r w:rsidR="00010B67">
        <w:rPr>
          <w:rFonts w:ascii="Times New Roman" w:hAnsi="Times New Roman" w:cs="Times New Roman"/>
          <w:color w:val="1C283D"/>
          <w:sz w:val="24"/>
          <w:szCs w:val="24"/>
        </w:rPr>
        <w:t xml:space="preserve"> Yönetmeli</w:t>
      </w:r>
      <w:r w:rsidR="00170EAD">
        <w:rPr>
          <w:rFonts w:ascii="Times New Roman" w:hAnsi="Times New Roman" w:cs="Times New Roman"/>
          <w:color w:val="1C283D"/>
          <w:sz w:val="24"/>
          <w:szCs w:val="24"/>
        </w:rPr>
        <w:t>k</w:t>
      </w:r>
      <w:r w:rsidR="00010B67">
        <w:rPr>
          <w:rFonts w:ascii="Times New Roman" w:hAnsi="Times New Roman" w:cs="Times New Roman"/>
          <w:color w:val="1C283D"/>
          <w:sz w:val="24"/>
          <w:szCs w:val="24"/>
        </w:rPr>
        <w:t xml:space="preserve"> kapsamındaki </w:t>
      </w:r>
      <w:r w:rsidR="00380AD2">
        <w:rPr>
          <w:rFonts w:ascii="Times New Roman" w:hAnsi="Times New Roman" w:cs="Times New Roman"/>
          <w:color w:val="1C283D"/>
          <w:sz w:val="24"/>
          <w:szCs w:val="24"/>
        </w:rPr>
        <w:t xml:space="preserve">teknik değerlendirme </w:t>
      </w:r>
      <w:r w:rsidR="00010B67">
        <w:rPr>
          <w:rFonts w:ascii="Times New Roman" w:hAnsi="Times New Roman" w:cs="Times New Roman"/>
          <w:color w:val="1C283D"/>
          <w:sz w:val="24"/>
          <w:szCs w:val="24"/>
        </w:rPr>
        <w:t xml:space="preserve">faaliyeti prosedürde net olarak </w:t>
      </w:r>
      <w:r w:rsidR="00871A36">
        <w:rPr>
          <w:rFonts w:ascii="Times New Roman" w:hAnsi="Times New Roman" w:cs="Times New Roman"/>
          <w:color w:val="1C283D"/>
          <w:sz w:val="24"/>
          <w:szCs w:val="24"/>
        </w:rPr>
        <w:t>ayırt</w:t>
      </w:r>
      <w:r w:rsidR="009C25DC">
        <w:rPr>
          <w:rFonts w:ascii="Times New Roman" w:hAnsi="Times New Roman" w:cs="Times New Roman"/>
          <w:color w:val="1C283D"/>
          <w:sz w:val="24"/>
          <w:szCs w:val="24"/>
        </w:rPr>
        <w:t xml:space="preserve"> edilebilir </w:t>
      </w:r>
      <w:r w:rsidR="00010B67">
        <w:rPr>
          <w:rFonts w:ascii="Times New Roman" w:hAnsi="Times New Roman" w:cs="Times New Roman"/>
          <w:color w:val="1C283D"/>
          <w:sz w:val="24"/>
          <w:szCs w:val="24"/>
        </w:rPr>
        <w:t>olmalıdır.</w:t>
      </w:r>
    </w:p>
    <w:p w:rsidR="00040D9F" w:rsidRDefault="00040D9F" w:rsidP="00040D9F">
      <w:pPr>
        <w:spacing w:after="0" w:line="240" w:lineRule="auto"/>
        <w:jc w:val="both"/>
        <w:rPr>
          <w:rFonts w:ascii="Times New Roman" w:hAnsi="Times New Roman" w:cs="Times New Roman"/>
          <w:color w:val="1C283D"/>
        </w:rPr>
      </w:pPr>
    </w:p>
    <w:p w:rsidR="00F75F28" w:rsidRDefault="00F75F28" w:rsidP="00A40CC8">
      <w:pPr>
        <w:pStyle w:val="ListeParagraf"/>
        <w:spacing w:after="0" w:line="240" w:lineRule="auto"/>
        <w:ind w:left="0"/>
        <w:jc w:val="both"/>
        <w:rPr>
          <w:rFonts w:ascii="Times New Roman" w:hAnsi="Times New Roman" w:cs="Times New Roman"/>
          <w:color w:val="1C283D"/>
          <w:sz w:val="24"/>
          <w:szCs w:val="24"/>
        </w:rPr>
      </w:pPr>
      <w:r w:rsidRPr="000914F0">
        <w:rPr>
          <w:rFonts w:ascii="Times New Roman" w:hAnsi="Times New Roman" w:cs="Times New Roman"/>
          <w:b/>
          <w:color w:val="1C283D"/>
          <w:sz w:val="24"/>
          <w:szCs w:val="24"/>
        </w:rPr>
        <w:t>1</w:t>
      </w:r>
      <w:r w:rsidR="000914F0" w:rsidRPr="000914F0">
        <w:rPr>
          <w:rFonts w:ascii="Times New Roman" w:hAnsi="Times New Roman" w:cs="Times New Roman"/>
          <w:b/>
          <w:color w:val="1C283D"/>
          <w:sz w:val="24"/>
          <w:szCs w:val="24"/>
        </w:rPr>
        <w:t>0</w:t>
      </w:r>
      <w:r w:rsidRPr="000914F0">
        <w:rPr>
          <w:rFonts w:ascii="Times New Roman" w:hAnsi="Times New Roman" w:cs="Times New Roman"/>
          <w:b/>
          <w:color w:val="1C283D"/>
          <w:sz w:val="24"/>
          <w:szCs w:val="24"/>
        </w:rPr>
        <w:t xml:space="preserve">.Komisyona iletilecek </w:t>
      </w:r>
      <w:r w:rsidR="00D27E8C" w:rsidRPr="000914F0">
        <w:rPr>
          <w:rFonts w:ascii="Times New Roman" w:hAnsi="Times New Roman" w:cs="Times New Roman"/>
          <w:b/>
          <w:color w:val="1C283D"/>
          <w:sz w:val="24"/>
          <w:szCs w:val="24"/>
        </w:rPr>
        <w:t>soru-cevap formu</w:t>
      </w:r>
      <w:r w:rsidRPr="000914F0">
        <w:rPr>
          <w:rFonts w:ascii="Times New Roman" w:hAnsi="Times New Roman" w:cs="Times New Roman"/>
          <w:b/>
          <w:color w:val="1C283D"/>
          <w:sz w:val="24"/>
          <w:szCs w:val="24"/>
        </w:rPr>
        <w:t>:</w:t>
      </w:r>
      <w:r w:rsidR="0092657F">
        <w:rPr>
          <w:rFonts w:ascii="Times New Roman" w:hAnsi="Times New Roman" w:cs="Times New Roman"/>
          <w:color w:val="1C283D"/>
          <w:sz w:val="24"/>
          <w:szCs w:val="24"/>
        </w:rPr>
        <w:t xml:space="preserve"> </w:t>
      </w:r>
      <w:r w:rsidR="00BD6ACB">
        <w:rPr>
          <w:rFonts w:ascii="Times New Roman" w:hAnsi="Times New Roman" w:cs="Times New Roman"/>
          <w:color w:val="1C283D"/>
          <w:sz w:val="24"/>
          <w:szCs w:val="24"/>
        </w:rPr>
        <w:t xml:space="preserve">Bu kılavuz </w:t>
      </w:r>
      <w:r w:rsidR="0092657F">
        <w:rPr>
          <w:rFonts w:ascii="Times New Roman" w:hAnsi="Times New Roman" w:cs="Times New Roman"/>
          <w:color w:val="1C283D"/>
          <w:sz w:val="24"/>
          <w:szCs w:val="24"/>
        </w:rPr>
        <w:t>Ek-</w:t>
      </w:r>
      <w:r w:rsidR="00364A2D">
        <w:rPr>
          <w:rFonts w:ascii="Times New Roman" w:hAnsi="Times New Roman" w:cs="Times New Roman"/>
          <w:color w:val="1C283D"/>
          <w:sz w:val="24"/>
          <w:szCs w:val="24"/>
        </w:rPr>
        <w:t>2</w:t>
      </w:r>
      <w:r w:rsidR="0092657F">
        <w:rPr>
          <w:rFonts w:ascii="Times New Roman" w:hAnsi="Times New Roman" w:cs="Times New Roman"/>
          <w:color w:val="1C283D"/>
          <w:sz w:val="24"/>
          <w:szCs w:val="24"/>
        </w:rPr>
        <w:t xml:space="preserve"> de iletilen sorular i</w:t>
      </w:r>
      <w:r>
        <w:rPr>
          <w:rFonts w:ascii="Times New Roman" w:hAnsi="Times New Roman" w:cs="Times New Roman"/>
          <w:color w:val="1C283D"/>
          <w:sz w:val="24"/>
          <w:szCs w:val="24"/>
        </w:rPr>
        <w:t xml:space="preserve">ngilizce </w:t>
      </w:r>
      <w:r w:rsidR="0092657F">
        <w:rPr>
          <w:rFonts w:ascii="Times New Roman" w:hAnsi="Times New Roman" w:cs="Times New Roman"/>
          <w:color w:val="1C283D"/>
          <w:sz w:val="24"/>
          <w:szCs w:val="24"/>
        </w:rPr>
        <w:t xml:space="preserve">olarak </w:t>
      </w:r>
      <w:r>
        <w:rPr>
          <w:rFonts w:ascii="Times New Roman" w:hAnsi="Times New Roman" w:cs="Times New Roman"/>
          <w:color w:val="1C283D"/>
          <w:sz w:val="24"/>
          <w:szCs w:val="24"/>
        </w:rPr>
        <w:t>yanıtla</w:t>
      </w:r>
      <w:r w:rsidR="0092657F">
        <w:rPr>
          <w:rFonts w:ascii="Times New Roman" w:hAnsi="Times New Roman" w:cs="Times New Roman"/>
          <w:color w:val="1C283D"/>
          <w:sz w:val="24"/>
          <w:szCs w:val="24"/>
        </w:rPr>
        <w:t>narak</w:t>
      </w:r>
      <w:r>
        <w:rPr>
          <w:rFonts w:ascii="Times New Roman" w:hAnsi="Times New Roman" w:cs="Times New Roman"/>
          <w:color w:val="1C283D"/>
          <w:sz w:val="24"/>
          <w:szCs w:val="24"/>
        </w:rPr>
        <w:t xml:space="preserve"> Bakanlığa iletilmelidir.</w:t>
      </w:r>
    </w:p>
    <w:p w:rsidR="00D27E8C" w:rsidRDefault="00D27E8C" w:rsidP="00A40CC8">
      <w:pPr>
        <w:pStyle w:val="ListeParagraf"/>
        <w:spacing w:after="0" w:line="240" w:lineRule="auto"/>
        <w:ind w:left="0"/>
        <w:jc w:val="both"/>
        <w:rPr>
          <w:rFonts w:ascii="Times New Roman" w:hAnsi="Times New Roman" w:cs="Times New Roman"/>
          <w:color w:val="1C283D"/>
          <w:sz w:val="24"/>
          <w:szCs w:val="24"/>
        </w:rPr>
      </w:pPr>
    </w:p>
    <w:p w:rsidR="00164183" w:rsidRPr="007A1E95" w:rsidRDefault="00164183" w:rsidP="00A40CC8">
      <w:pPr>
        <w:pStyle w:val="metin"/>
        <w:spacing w:before="0" w:beforeAutospacing="0" w:after="0" w:afterAutospacing="0"/>
        <w:ind w:left="708"/>
        <w:jc w:val="both"/>
        <w:rPr>
          <w:color w:val="000000"/>
          <w:sz w:val="22"/>
          <w:szCs w:val="22"/>
        </w:rPr>
      </w:pPr>
    </w:p>
    <w:p w:rsidR="00164183" w:rsidRPr="006620D8" w:rsidRDefault="003779B0" w:rsidP="006620D8">
      <w:pPr>
        <w:pStyle w:val="ListeParagraf"/>
        <w:numPr>
          <w:ilvl w:val="0"/>
          <w:numId w:val="7"/>
        </w:numPr>
        <w:spacing w:after="0" w:line="240" w:lineRule="auto"/>
        <w:ind w:left="284" w:hanging="284"/>
        <w:jc w:val="both"/>
        <w:rPr>
          <w:rFonts w:ascii="Times New Roman" w:hAnsi="Times New Roman" w:cs="Times New Roman"/>
          <w:b/>
          <w:color w:val="1C283D"/>
          <w:sz w:val="24"/>
          <w:szCs w:val="24"/>
        </w:rPr>
      </w:pPr>
      <w:r w:rsidRPr="006620D8">
        <w:rPr>
          <w:rFonts w:ascii="Times New Roman" w:hAnsi="Times New Roman" w:cs="Times New Roman"/>
          <w:b/>
          <w:color w:val="1C283D"/>
          <w:sz w:val="24"/>
          <w:szCs w:val="24"/>
        </w:rPr>
        <w:t xml:space="preserve">İLK </w:t>
      </w:r>
      <w:r w:rsidR="000E3F80" w:rsidRPr="006620D8">
        <w:rPr>
          <w:rFonts w:ascii="Times New Roman" w:hAnsi="Times New Roman" w:cs="Times New Roman"/>
          <w:b/>
          <w:color w:val="1C283D"/>
          <w:sz w:val="24"/>
          <w:szCs w:val="24"/>
        </w:rPr>
        <w:t>GÖREVLENDİRME</w:t>
      </w:r>
      <w:r w:rsidR="00A33532" w:rsidRPr="006620D8">
        <w:rPr>
          <w:rFonts w:ascii="Times New Roman" w:hAnsi="Times New Roman" w:cs="Times New Roman"/>
          <w:b/>
          <w:color w:val="1C283D"/>
          <w:sz w:val="24"/>
          <w:szCs w:val="24"/>
        </w:rPr>
        <w:t xml:space="preserve"> SONRASI BAKANLIĞA YAPIL</w:t>
      </w:r>
      <w:r w:rsidR="000E3F80" w:rsidRPr="006620D8">
        <w:rPr>
          <w:rFonts w:ascii="Times New Roman" w:hAnsi="Times New Roman" w:cs="Times New Roman"/>
          <w:b/>
          <w:color w:val="1C283D"/>
          <w:sz w:val="24"/>
          <w:szCs w:val="24"/>
        </w:rPr>
        <w:t>MASI GEREKEN</w:t>
      </w:r>
      <w:r w:rsidR="00A33532" w:rsidRPr="006620D8">
        <w:rPr>
          <w:rFonts w:ascii="Times New Roman" w:hAnsi="Times New Roman" w:cs="Times New Roman"/>
          <w:b/>
          <w:color w:val="1C283D"/>
          <w:sz w:val="24"/>
          <w:szCs w:val="24"/>
        </w:rPr>
        <w:t xml:space="preserve"> BİDİRİMLER</w:t>
      </w:r>
    </w:p>
    <w:p w:rsidR="003442AA" w:rsidRDefault="003442AA" w:rsidP="003442AA">
      <w:pPr>
        <w:spacing w:after="0" w:line="240" w:lineRule="auto"/>
        <w:rPr>
          <w:rFonts w:ascii="Times New Roman" w:hAnsi="Times New Roman" w:cs="Times New Roman"/>
          <w:b/>
          <w:color w:val="1C283D"/>
          <w:sz w:val="24"/>
          <w:szCs w:val="24"/>
        </w:rPr>
      </w:pPr>
    </w:p>
    <w:p w:rsidR="003442AA" w:rsidRPr="00AF35C5" w:rsidRDefault="005B3138" w:rsidP="005B3138">
      <w:pPr>
        <w:pStyle w:val="ListeParagraf"/>
        <w:spacing w:after="0" w:line="240" w:lineRule="auto"/>
        <w:ind w:left="0"/>
        <w:jc w:val="both"/>
        <w:rPr>
          <w:rFonts w:ascii="Times New Roman" w:hAnsi="Times New Roman" w:cs="Times New Roman"/>
          <w:bCs/>
          <w:sz w:val="24"/>
          <w:szCs w:val="24"/>
        </w:rPr>
      </w:pPr>
      <w:r>
        <w:rPr>
          <w:rFonts w:ascii="Times New Roman" w:hAnsi="Times New Roman" w:cs="Times New Roman"/>
          <w:b/>
          <w:bCs/>
          <w:sz w:val="24"/>
          <w:szCs w:val="24"/>
        </w:rPr>
        <w:t xml:space="preserve">1- </w:t>
      </w:r>
      <w:r w:rsidR="00C513C5">
        <w:rPr>
          <w:rFonts w:ascii="Times New Roman" w:hAnsi="Times New Roman" w:cs="Times New Roman"/>
          <w:b/>
          <w:bCs/>
          <w:sz w:val="24"/>
          <w:szCs w:val="24"/>
        </w:rPr>
        <w:t>TDK’nın</w:t>
      </w:r>
      <w:r w:rsidR="003442AA" w:rsidRPr="003442AA">
        <w:rPr>
          <w:rFonts w:ascii="Times New Roman" w:hAnsi="Times New Roman" w:cs="Times New Roman"/>
          <w:b/>
          <w:bCs/>
          <w:sz w:val="24"/>
          <w:szCs w:val="24"/>
        </w:rPr>
        <w:t xml:space="preserve"> NANDO</w:t>
      </w:r>
      <w:r w:rsidR="00C513C5">
        <w:rPr>
          <w:rFonts w:ascii="Times New Roman" w:hAnsi="Times New Roman" w:cs="Times New Roman"/>
          <w:b/>
          <w:bCs/>
          <w:sz w:val="24"/>
          <w:szCs w:val="24"/>
        </w:rPr>
        <w:t xml:space="preserve"> bildirimine ilişkin </w:t>
      </w:r>
      <w:r w:rsidR="003442AA" w:rsidRPr="003442AA">
        <w:rPr>
          <w:rFonts w:ascii="Times New Roman" w:hAnsi="Times New Roman" w:cs="Times New Roman"/>
          <w:b/>
          <w:bCs/>
          <w:sz w:val="24"/>
          <w:szCs w:val="24"/>
        </w:rPr>
        <w:t>başvuruları</w:t>
      </w:r>
      <w:r w:rsidR="00D55822">
        <w:rPr>
          <w:rFonts w:ascii="Times New Roman" w:hAnsi="Times New Roman" w:cs="Times New Roman"/>
          <w:b/>
          <w:bCs/>
          <w:sz w:val="24"/>
          <w:szCs w:val="24"/>
        </w:rPr>
        <w:t xml:space="preserve">: </w:t>
      </w:r>
      <w:r w:rsidR="00AF35C5" w:rsidRPr="00AF35C5">
        <w:rPr>
          <w:rFonts w:ascii="Times New Roman" w:hAnsi="Times New Roman" w:cs="Times New Roman"/>
          <w:bCs/>
          <w:sz w:val="24"/>
          <w:szCs w:val="24"/>
        </w:rPr>
        <w:t>Mutlaka başvuru formu kullanılmalıdır, aksi halde Bakanlığa iletilen değişiklikler değerlendirmeye alınmaz.</w:t>
      </w:r>
    </w:p>
    <w:p w:rsidR="003442AA" w:rsidRPr="00F51321" w:rsidRDefault="003442AA" w:rsidP="003442AA">
      <w:pPr>
        <w:spacing w:after="0" w:line="240" w:lineRule="auto"/>
        <w:jc w:val="both"/>
        <w:rPr>
          <w:rFonts w:ascii="Times New Roman" w:hAnsi="Times New Roman" w:cs="Times New Roman"/>
          <w:sz w:val="24"/>
          <w:szCs w:val="24"/>
        </w:rPr>
      </w:pPr>
      <w:r w:rsidRPr="003442AA">
        <w:rPr>
          <w:rFonts w:ascii="Times New Roman" w:hAnsi="Times New Roman" w:cs="Times New Roman"/>
          <w:b/>
          <w:bCs/>
          <w:sz w:val="24"/>
          <w:szCs w:val="24"/>
        </w:rPr>
        <w:t>U</w:t>
      </w:r>
      <w:r w:rsidRPr="003442AA">
        <w:rPr>
          <w:rFonts w:ascii="Times New Roman" w:hAnsi="Times New Roman" w:cs="Times New Roman"/>
          <w:b/>
          <w:sz w:val="24"/>
          <w:szCs w:val="24"/>
        </w:rPr>
        <w:t>nvan ve adres değişikliği</w:t>
      </w:r>
      <w:r w:rsidRPr="00972E48">
        <w:rPr>
          <w:rFonts w:ascii="Times New Roman" w:hAnsi="Times New Roman" w:cs="Times New Roman"/>
          <w:b/>
          <w:sz w:val="24"/>
          <w:szCs w:val="24"/>
        </w:rPr>
        <w:t xml:space="preserve"> başvuruları</w:t>
      </w:r>
      <w:r w:rsidR="005953F9">
        <w:rPr>
          <w:rFonts w:ascii="Times New Roman" w:hAnsi="Times New Roman" w:cs="Times New Roman"/>
          <w:b/>
          <w:sz w:val="24"/>
          <w:szCs w:val="24"/>
        </w:rPr>
        <w:t xml:space="preserve">: </w:t>
      </w:r>
      <w:r w:rsidR="005953F9" w:rsidRPr="005953F9">
        <w:rPr>
          <w:rFonts w:ascii="Times New Roman" w:hAnsi="Times New Roman" w:cs="Times New Roman"/>
          <w:sz w:val="24"/>
          <w:szCs w:val="24"/>
        </w:rPr>
        <w:t>K</w:t>
      </w:r>
      <w:r>
        <w:rPr>
          <w:rFonts w:ascii="Times New Roman" w:hAnsi="Times New Roman" w:cs="Times New Roman"/>
          <w:sz w:val="24"/>
          <w:szCs w:val="24"/>
        </w:rPr>
        <w:t xml:space="preserve">uruluşu temsile </w:t>
      </w:r>
      <w:r w:rsidRPr="00F51321">
        <w:rPr>
          <w:rFonts w:ascii="Times New Roman" w:hAnsi="Times New Roman" w:cs="Times New Roman"/>
          <w:sz w:val="24"/>
          <w:szCs w:val="24"/>
        </w:rPr>
        <w:t>yetkili kişi tarafından imzalanmış ek-1’deki başvuru yazısına değişikliği belirten Ticaret</w:t>
      </w:r>
      <w:r w:rsidRPr="00F51321">
        <w:rPr>
          <w:rFonts w:ascii="Times New Roman" w:hAnsi="Times New Roman" w:cs="Times New Roman"/>
          <w:color w:val="1C283D"/>
          <w:sz w:val="24"/>
          <w:szCs w:val="24"/>
        </w:rPr>
        <w:t xml:space="preserve"> Sicil Gazetesi’nin sureti eklenerek</w:t>
      </w:r>
      <w:r w:rsidRPr="00F51321">
        <w:rPr>
          <w:rFonts w:ascii="Times New Roman" w:hAnsi="Times New Roman" w:cs="Times New Roman"/>
          <w:sz w:val="24"/>
          <w:szCs w:val="24"/>
        </w:rPr>
        <w:t xml:space="preserve"> Bakanlığa teslim edilir.</w:t>
      </w:r>
    </w:p>
    <w:p w:rsidR="002F6127" w:rsidRPr="003442AA" w:rsidRDefault="005953F9" w:rsidP="003442A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Kapsam genişletme veya daraltma başvuruları:</w:t>
      </w:r>
      <w:r w:rsidR="003442AA" w:rsidRPr="003442AA">
        <w:rPr>
          <w:rFonts w:ascii="Times New Roman" w:hAnsi="Times New Roman" w:cs="Times New Roman"/>
          <w:bCs/>
          <w:sz w:val="24"/>
          <w:szCs w:val="24"/>
        </w:rPr>
        <w:t xml:space="preserve"> </w:t>
      </w:r>
      <w:r w:rsidR="00EC420A">
        <w:rPr>
          <w:rFonts w:ascii="Times New Roman" w:hAnsi="Times New Roman" w:cs="Times New Roman"/>
          <w:bCs/>
          <w:sz w:val="24"/>
          <w:szCs w:val="24"/>
        </w:rPr>
        <w:t xml:space="preserve">Tebliğin 10uncu maddesinde belirtilen dokümanlardan </w:t>
      </w:r>
      <w:r w:rsidR="00603151">
        <w:rPr>
          <w:rFonts w:ascii="Times New Roman" w:hAnsi="Times New Roman" w:cs="Times New Roman"/>
          <w:bCs/>
          <w:sz w:val="24"/>
          <w:szCs w:val="24"/>
        </w:rPr>
        <w:t>söz konusu kapsam genişletme/daraltma ile ilgili olanlar</w:t>
      </w:r>
      <w:r w:rsidR="00EC420A">
        <w:rPr>
          <w:rFonts w:ascii="Times New Roman" w:hAnsi="Times New Roman" w:cs="Times New Roman"/>
          <w:bCs/>
          <w:sz w:val="24"/>
          <w:szCs w:val="24"/>
        </w:rPr>
        <w:t xml:space="preserve"> </w:t>
      </w:r>
      <w:r w:rsidR="00603151">
        <w:rPr>
          <w:rFonts w:ascii="Times New Roman" w:hAnsi="Times New Roman" w:cs="Times New Roman"/>
          <w:bCs/>
          <w:sz w:val="24"/>
          <w:szCs w:val="24"/>
        </w:rPr>
        <w:t>b</w:t>
      </w:r>
      <w:r w:rsidR="003442AA" w:rsidRPr="003442AA">
        <w:rPr>
          <w:rFonts w:ascii="Times New Roman" w:hAnsi="Times New Roman" w:cs="Times New Roman"/>
          <w:bCs/>
          <w:sz w:val="24"/>
          <w:szCs w:val="24"/>
        </w:rPr>
        <w:t>aşvuru yazısına eklenerek TDK kapsam genişletme</w:t>
      </w:r>
      <w:r w:rsidR="00EC420A">
        <w:rPr>
          <w:rFonts w:ascii="Times New Roman" w:hAnsi="Times New Roman" w:cs="Times New Roman"/>
          <w:bCs/>
          <w:sz w:val="24"/>
          <w:szCs w:val="24"/>
        </w:rPr>
        <w:t>/daraltma</w:t>
      </w:r>
      <w:r w:rsidR="00603151">
        <w:rPr>
          <w:rFonts w:ascii="Times New Roman" w:hAnsi="Times New Roman" w:cs="Times New Roman"/>
          <w:bCs/>
          <w:sz w:val="24"/>
          <w:szCs w:val="24"/>
        </w:rPr>
        <w:t xml:space="preserve"> başvurusu yapılır. Kapsam daraltılması başvurularında kuruluş ATD düzenlediği firmalara konu hakkında bilgi verir ve Bakanlığa bu bilgilendirmelerin bir kopyasını da başvuru yazısı ekinde iletir.</w:t>
      </w:r>
    </w:p>
    <w:p w:rsidR="00A42B4B" w:rsidRPr="003442AA" w:rsidRDefault="005953F9" w:rsidP="00A42B4B">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Görev sonlandırma kararı bildirimi: </w:t>
      </w:r>
      <w:r w:rsidRPr="005953F9">
        <w:rPr>
          <w:rFonts w:ascii="Times New Roman" w:hAnsi="Times New Roman" w:cs="Times New Roman"/>
          <w:sz w:val="24"/>
          <w:szCs w:val="24"/>
        </w:rPr>
        <w:t>TDK</w:t>
      </w:r>
      <w:r>
        <w:rPr>
          <w:rFonts w:ascii="Times New Roman" w:hAnsi="Times New Roman" w:cs="Times New Roman"/>
          <w:b/>
          <w:sz w:val="24"/>
          <w:szCs w:val="24"/>
        </w:rPr>
        <w:t xml:space="preserve"> </w:t>
      </w:r>
      <w:r w:rsidR="003442AA">
        <w:rPr>
          <w:rFonts w:ascii="Times New Roman" w:hAnsi="Times New Roman" w:cs="Times New Roman"/>
          <w:sz w:val="24"/>
          <w:szCs w:val="24"/>
        </w:rPr>
        <w:t>dilekçe ile</w:t>
      </w:r>
      <w:r w:rsidR="003442AA" w:rsidRPr="00F51321">
        <w:rPr>
          <w:rFonts w:ascii="Times New Roman" w:hAnsi="Times New Roman" w:cs="Times New Roman"/>
          <w:sz w:val="24"/>
          <w:szCs w:val="24"/>
        </w:rPr>
        <w:t xml:space="preserve"> Bakanlığa </w:t>
      </w:r>
      <w:r>
        <w:rPr>
          <w:rFonts w:ascii="Times New Roman" w:hAnsi="Times New Roman" w:cs="Times New Roman"/>
          <w:sz w:val="24"/>
          <w:szCs w:val="24"/>
        </w:rPr>
        <w:t xml:space="preserve">kararını </w:t>
      </w:r>
      <w:bookmarkStart w:id="0" w:name="_GoBack"/>
      <w:bookmarkEnd w:id="0"/>
      <w:r>
        <w:rPr>
          <w:rFonts w:ascii="Times New Roman" w:hAnsi="Times New Roman" w:cs="Times New Roman"/>
          <w:sz w:val="24"/>
          <w:szCs w:val="24"/>
        </w:rPr>
        <w:t>bildirilir.</w:t>
      </w:r>
      <w:r w:rsidR="003442AA" w:rsidRPr="00F51321">
        <w:rPr>
          <w:rFonts w:ascii="Times New Roman" w:hAnsi="Times New Roman" w:cs="Times New Roman"/>
          <w:sz w:val="24"/>
          <w:szCs w:val="24"/>
        </w:rPr>
        <w:t xml:space="preserve"> </w:t>
      </w:r>
      <w:r>
        <w:rPr>
          <w:rFonts w:ascii="Times New Roman" w:hAnsi="Times New Roman" w:cs="Times New Roman"/>
          <w:sz w:val="24"/>
          <w:szCs w:val="24"/>
        </w:rPr>
        <w:t>D</w:t>
      </w:r>
      <w:r w:rsidR="003442AA">
        <w:rPr>
          <w:rFonts w:ascii="Times New Roman" w:hAnsi="Times New Roman" w:cs="Times New Roman"/>
          <w:sz w:val="24"/>
          <w:szCs w:val="24"/>
        </w:rPr>
        <w:t xml:space="preserve">ilekçe ekine </w:t>
      </w:r>
      <w:r w:rsidR="000815C2">
        <w:rPr>
          <w:rFonts w:ascii="Times New Roman" w:hAnsi="Times New Roman" w:cs="Times New Roman"/>
          <w:sz w:val="24"/>
          <w:szCs w:val="24"/>
        </w:rPr>
        <w:t>düzenlenmiş ATD’lerin</w:t>
      </w:r>
      <w:r w:rsidR="003442AA">
        <w:rPr>
          <w:rFonts w:ascii="Times New Roman" w:hAnsi="Times New Roman" w:cs="Times New Roman"/>
          <w:sz w:val="24"/>
          <w:szCs w:val="24"/>
        </w:rPr>
        <w:t xml:space="preserve"> listesi ve yapılan teknik değerlendirme faaliyetlerine ilişkin belgeler eklenir.</w:t>
      </w:r>
      <w:r w:rsidR="00A42B4B" w:rsidRPr="00A42B4B">
        <w:rPr>
          <w:rFonts w:ascii="Times New Roman" w:hAnsi="Times New Roman" w:cs="Times New Roman"/>
          <w:bCs/>
          <w:sz w:val="24"/>
          <w:szCs w:val="24"/>
        </w:rPr>
        <w:t xml:space="preserve"> </w:t>
      </w:r>
      <w:r w:rsidR="00A42B4B">
        <w:rPr>
          <w:rFonts w:ascii="Times New Roman" w:hAnsi="Times New Roman" w:cs="Times New Roman"/>
          <w:bCs/>
          <w:sz w:val="24"/>
          <w:szCs w:val="24"/>
        </w:rPr>
        <w:t>Kuruluş ATD düzenlediği firmalara konu hakkında bilgi verir ve Bakanlığa bu bilgilendirmelerin bir kopyasını da dilekçe ekinde iletir.</w:t>
      </w:r>
    </w:p>
    <w:p w:rsidR="003442AA" w:rsidRDefault="003442AA" w:rsidP="000815C2">
      <w:pPr>
        <w:spacing w:after="0" w:line="240" w:lineRule="auto"/>
        <w:jc w:val="both"/>
        <w:rPr>
          <w:rFonts w:ascii="Times New Roman" w:hAnsi="Times New Roman" w:cs="Times New Roman"/>
          <w:sz w:val="24"/>
          <w:szCs w:val="24"/>
        </w:rPr>
      </w:pPr>
    </w:p>
    <w:p w:rsidR="00C513C5" w:rsidRDefault="00C513C5" w:rsidP="000815C2">
      <w:pPr>
        <w:spacing w:after="0" w:line="240" w:lineRule="auto"/>
        <w:jc w:val="both"/>
        <w:rPr>
          <w:rFonts w:ascii="Times New Roman" w:hAnsi="Times New Roman" w:cs="Times New Roman"/>
          <w:sz w:val="24"/>
          <w:szCs w:val="24"/>
        </w:rPr>
      </w:pPr>
    </w:p>
    <w:p w:rsidR="00C513C5" w:rsidRDefault="00C513C5" w:rsidP="00C513C5">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2</w:t>
      </w:r>
      <w:r w:rsidR="005B3138">
        <w:rPr>
          <w:rFonts w:ascii="Times New Roman" w:hAnsi="Times New Roman" w:cs="Times New Roman"/>
          <w:b/>
          <w:bCs/>
          <w:sz w:val="24"/>
          <w:szCs w:val="24"/>
        </w:rPr>
        <w:t xml:space="preserve">- </w:t>
      </w:r>
      <w:r w:rsidRPr="003A419D">
        <w:rPr>
          <w:rFonts w:ascii="Times New Roman" w:hAnsi="Times New Roman" w:cs="Times New Roman"/>
          <w:b/>
          <w:bCs/>
          <w:sz w:val="24"/>
          <w:szCs w:val="24"/>
        </w:rPr>
        <w:t xml:space="preserve">Personele ilişkin değişiklikler: </w:t>
      </w:r>
      <w:r w:rsidRPr="003A419D">
        <w:rPr>
          <w:rFonts w:ascii="Times New Roman" w:hAnsi="Times New Roman" w:cs="Times New Roman"/>
          <w:bCs/>
          <w:sz w:val="24"/>
          <w:szCs w:val="24"/>
        </w:rPr>
        <w:t>TDK</w:t>
      </w:r>
      <w:r>
        <w:rPr>
          <w:rFonts w:ascii="Times New Roman" w:hAnsi="Times New Roman" w:cs="Times New Roman"/>
          <w:bCs/>
          <w:sz w:val="24"/>
          <w:szCs w:val="24"/>
        </w:rPr>
        <w:t>,</w:t>
      </w:r>
      <w:r w:rsidRPr="003A419D">
        <w:rPr>
          <w:rFonts w:ascii="Times New Roman" w:hAnsi="Times New Roman" w:cs="Times New Roman"/>
          <w:bCs/>
          <w:sz w:val="24"/>
          <w:szCs w:val="24"/>
        </w:rPr>
        <w:t xml:space="preserve"> </w:t>
      </w:r>
      <w:r>
        <w:rPr>
          <w:rFonts w:ascii="Times New Roman" w:hAnsi="Times New Roman" w:cs="Times New Roman"/>
          <w:bCs/>
          <w:sz w:val="24"/>
          <w:szCs w:val="24"/>
        </w:rPr>
        <w:t>b</w:t>
      </w:r>
      <w:r w:rsidRPr="003A419D">
        <w:rPr>
          <w:rFonts w:ascii="Times New Roman" w:hAnsi="Times New Roman" w:cs="Times New Roman"/>
          <w:bCs/>
          <w:sz w:val="24"/>
          <w:szCs w:val="24"/>
        </w:rPr>
        <w:t>aşvuruda Bakanlığa iletilen personelde değişiklik olması durumunda</w:t>
      </w:r>
      <w:r>
        <w:rPr>
          <w:rFonts w:ascii="Times New Roman" w:hAnsi="Times New Roman" w:cs="Times New Roman"/>
          <w:bCs/>
          <w:sz w:val="24"/>
          <w:szCs w:val="24"/>
        </w:rPr>
        <w:t>,</w:t>
      </w:r>
      <w:r w:rsidRPr="003A419D">
        <w:rPr>
          <w:rFonts w:ascii="Times New Roman" w:hAnsi="Times New Roman" w:cs="Times New Roman"/>
          <w:bCs/>
          <w:sz w:val="24"/>
          <w:szCs w:val="24"/>
        </w:rPr>
        <w:t xml:space="preserve"> bu değişikliği Bakanlığa iletilen Tablo-1 formatındaki son personel listesi</w:t>
      </w:r>
      <w:r w:rsidR="00BD6ACB">
        <w:rPr>
          <w:rFonts w:ascii="Times New Roman" w:hAnsi="Times New Roman" w:cs="Times New Roman"/>
          <w:bCs/>
          <w:sz w:val="24"/>
          <w:szCs w:val="24"/>
        </w:rPr>
        <w:t>ni</w:t>
      </w:r>
      <w:r>
        <w:rPr>
          <w:rFonts w:ascii="Times New Roman" w:hAnsi="Times New Roman" w:cs="Times New Roman"/>
          <w:bCs/>
          <w:sz w:val="24"/>
          <w:szCs w:val="24"/>
        </w:rPr>
        <w:t xml:space="preserve"> ve değişikliği içeren liste</w:t>
      </w:r>
      <w:r w:rsidR="00BD6ACB">
        <w:rPr>
          <w:rFonts w:ascii="Times New Roman" w:hAnsi="Times New Roman" w:cs="Times New Roman"/>
          <w:bCs/>
          <w:sz w:val="24"/>
          <w:szCs w:val="24"/>
        </w:rPr>
        <w:t xml:space="preserve">yi başvuru yazısı ekinde </w:t>
      </w:r>
      <w:r w:rsidRPr="003A419D">
        <w:rPr>
          <w:rFonts w:ascii="Times New Roman" w:hAnsi="Times New Roman" w:cs="Times New Roman"/>
          <w:bCs/>
          <w:sz w:val="24"/>
          <w:szCs w:val="24"/>
        </w:rPr>
        <w:t xml:space="preserve">Bakanlığa iletir. İlave personele ilişkin Tebliğde ve bu rehber A.4. bölümünde belirtilen tüm </w:t>
      </w:r>
      <w:r w:rsidR="008E6906" w:rsidRPr="003A419D">
        <w:rPr>
          <w:rFonts w:ascii="Times New Roman" w:hAnsi="Times New Roman" w:cs="Times New Roman"/>
          <w:bCs/>
          <w:sz w:val="24"/>
          <w:szCs w:val="24"/>
        </w:rPr>
        <w:t>dokümanlar</w:t>
      </w:r>
      <w:r w:rsidRPr="003A419D">
        <w:rPr>
          <w:rFonts w:ascii="Times New Roman" w:hAnsi="Times New Roman" w:cs="Times New Roman"/>
          <w:bCs/>
          <w:sz w:val="24"/>
          <w:szCs w:val="24"/>
        </w:rPr>
        <w:t xml:space="preserve"> başvuru yazısına eklenir.</w:t>
      </w:r>
      <w:r>
        <w:rPr>
          <w:rFonts w:ascii="Times New Roman" w:hAnsi="Times New Roman" w:cs="Times New Roman"/>
          <w:bCs/>
          <w:sz w:val="24"/>
          <w:szCs w:val="24"/>
        </w:rPr>
        <w:t xml:space="preserve"> Personel değişikliklerinde tam personel listesinin Bakanlığa iletilmesi TDK’nın kapsamı çerçevesinde yeterli personele sahip olup olmadığının değerlendirilebilmesi açısından önem arz etmektedir.</w:t>
      </w:r>
      <w:r w:rsidRPr="003A419D">
        <w:rPr>
          <w:rFonts w:ascii="Times New Roman" w:hAnsi="Times New Roman" w:cs="Times New Roman"/>
          <w:bCs/>
          <w:sz w:val="24"/>
          <w:szCs w:val="24"/>
        </w:rPr>
        <w:t xml:space="preserve"> Personel değişikliklerinde mutlaka başvuru formu kullanılmalıdır, aksi halde Bakanlığa iletilen değişiklikler değerlendirmeye alınmaz.</w:t>
      </w:r>
      <w:r>
        <w:rPr>
          <w:rFonts w:ascii="Times New Roman" w:hAnsi="Times New Roman" w:cs="Times New Roman"/>
          <w:bCs/>
          <w:sz w:val="24"/>
          <w:szCs w:val="24"/>
        </w:rPr>
        <w:t xml:space="preserve"> Bakanlıkça </w:t>
      </w:r>
      <w:r w:rsidR="00BD6ACB">
        <w:rPr>
          <w:rFonts w:ascii="Times New Roman" w:hAnsi="Times New Roman" w:cs="Times New Roman"/>
          <w:bCs/>
          <w:sz w:val="24"/>
          <w:szCs w:val="24"/>
        </w:rPr>
        <w:t xml:space="preserve">olumlu </w:t>
      </w:r>
      <w:r>
        <w:rPr>
          <w:rFonts w:ascii="Times New Roman" w:hAnsi="Times New Roman" w:cs="Times New Roman"/>
          <w:bCs/>
          <w:sz w:val="24"/>
          <w:szCs w:val="24"/>
        </w:rPr>
        <w:t>değerlendirme sonucu TDK’ya bildirilmeyen personel Yönetmelik kapsamında görevlendirilemez.</w:t>
      </w:r>
    </w:p>
    <w:p w:rsidR="00C513C5" w:rsidRDefault="00C513C5" w:rsidP="00C513C5">
      <w:pPr>
        <w:spacing w:after="0" w:line="240" w:lineRule="auto"/>
        <w:jc w:val="both"/>
        <w:rPr>
          <w:rFonts w:ascii="Times New Roman" w:hAnsi="Times New Roman" w:cs="Times New Roman"/>
          <w:bCs/>
          <w:sz w:val="24"/>
          <w:szCs w:val="24"/>
        </w:rPr>
      </w:pPr>
    </w:p>
    <w:p w:rsidR="00C513C5" w:rsidRDefault="00C513C5" w:rsidP="00C513C5">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3</w:t>
      </w:r>
      <w:r w:rsidRPr="003A419D">
        <w:rPr>
          <w:rFonts w:ascii="Times New Roman" w:hAnsi="Times New Roman" w:cs="Times New Roman"/>
          <w:b/>
          <w:bCs/>
          <w:sz w:val="24"/>
          <w:szCs w:val="24"/>
        </w:rPr>
        <w:t xml:space="preserve">. Laboratuvarlara/yüklenicilere ilişkin değişiklikler: </w:t>
      </w:r>
      <w:r w:rsidRPr="003A419D">
        <w:rPr>
          <w:rFonts w:ascii="Times New Roman" w:hAnsi="Times New Roman" w:cs="Times New Roman"/>
          <w:bCs/>
          <w:sz w:val="24"/>
          <w:szCs w:val="24"/>
        </w:rPr>
        <w:t>TDK</w:t>
      </w:r>
      <w:r>
        <w:rPr>
          <w:rFonts w:ascii="Times New Roman" w:hAnsi="Times New Roman" w:cs="Times New Roman"/>
          <w:bCs/>
          <w:sz w:val="24"/>
          <w:szCs w:val="24"/>
        </w:rPr>
        <w:t>,</w:t>
      </w:r>
      <w:r w:rsidRPr="003A419D">
        <w:rPr>
          <w:rFonts w:ascii="Times New Roman" w:hAnsi="Times New Roman" w:cs="Times New Roman"/>
          <w:bCs/>
          <w:sz w:val="24"/>
          <w:szCs w:val="24"/>
        </w:rPr>
        <w:t xml:space="preserve"> </w:t>
      </w:r>
      <w:r w:rsidRPr="00DC1087">
        <w:rPr>
          <w:rFonts w:ascii="Times New Roman" w:hAnsi="Times New Roman" w:cs="Times New Roman"/>
          <w:bCs/>
          <w:sz w:val="24"/>
          <w:szCs w:val="24"/>
        </w:rPr>
        <w:t>başvuruda Bakanlığa iletilen laboratuvarlarda/yüklenicilerde değişiklik olması durumunda Bakanlığa iletilen Tablo-2 formatındaki son laboratuvar/yüklenici listesi</w:t>
      </w:r>
      <w:r w:rsidR="00BD6ACB">
        <w:rPr>
          <w:rFonts w:ascii="Times New Roman" w:hAnsi="Times New Roman" w:cs="Times New Roman"/>
          <w:bCs/>
          <w:sz w:val="24"/>
          <w:szCs w:val="24"/>
        </w:rPr>
        <w:t>ni</w:t>
      </w:r>
      <w:r w:rsidRPr="00DC1087">
        <w:rPr>
          <w:rFonts w:ascii="Times New Roman" w:hAnsi="Times New Roman" w:cs="Times New Roman"/>
          <w:bCs/>
          <w:sz w:val="24"/>
          <w:szCs w:val="24"/>
        </w:rPr>
        <w:t xml:space="preserve"> ve değişikliği içeren liste</w:t>
      </w:r>
      <w:r w:rsidR="00BD6ACB">
        <w:rPr>
          <w:rFonts w:ascii="Times New Roman" w:hAnsi="Times New Roman" w:cs="Times New Roman"/>
          <w:bCs/>
          <w:sz w:val="24"/>
          <w:szCs w:val="24"/>
        </w:rPr>
        <w:t xml:space="preserve">yi başvuru yazısı ekinde </w:t>
      </w:r>
      <w:r w:rsidRPr="00DC1087">
        <w:rPr>
          <w:rFonts w:ascii="Times New Roman" w:hAnsi="Times New Roman" w:cs="Times New Roman"/>
          <w:bCs/>
          <w:sz w:val="24"/>
          <w:szCs w:val="24"/>
        </w:rPr>
        <w:t xml:space="preserve">Bakanlığa iletir. </w:t>
      </w:r>
      <w:r>
        <w:rPr>
          <w:rFonts w:ascii="Times New Roman" w:hAnsi="Times New Roman" w:cs="Times New Roman"/>
          <w:bCs/>
          <w:sz w:val="24"/>
          <w:szCs w:val="24"/>
        </w:rPr>
        <w:t>Daha önce belirli bir kapsamda kullanılan bir laboratuvarın/yüklenicinin başka kapsam eklenmesi durumunda bu bilgilerin de ilgili dokümanlar eşliğinde Bakanlığa bildirilmesi gerekmektedir.</w:t>
      </w:r>
    </w:p>
    <w:p w:rsidR="00C513C5" w:rsidRPr="00DC1087" w:rsidRDefault="00C513C5" w:rsidP="00574F2E">
      <w:pPr>
        <w:spacing w:after="0" w:line="240" w:lineRule="auto"/>
        <w:ind w:firstLine="708"/>
        <w:jc w:val="both"/>
        <w:rPr>
          <w:rFonts w:ascii="Times New Roman" w:hAnsi="Times New Roman" w:cs="Times New Roman"/>
          <w:bCs/>
          <w:sz w:val="24"/>
          <w:szCs w:val="24"/>
        </w:rPr>
      </w:pPr>
      <w:r w:rsidRPr="00DC1087">
        <w:rPr>
          <w:rFonts w:ascii="Times New Roman" w:hAnsi="Times New Roman" w:cs="Times New Roman"/>
          <w:bCs/>
          <w:sz w:val="24"/>
          <w:szCs w:val="24"/>
        </w:rPr>
        <w:t>İlave laboratuvar</w:t>
      </w:r>
      <w:r>
        <w:rPr>
          <w:rFonts w:ascii="Times New Roman" w:hAnsi="Times New Roman" w:cs="Times New Roman"/>
          <w:bCs/>
          <w:sz w:val="24"/>
          <w:szCs w:val="24"/>
        </w:rPr>
        <w:t>a</w:t>
      </w:r>
      <w:r w:rsidRPr="00DC1087">
        <w:rPr>
          <w:rFonts w:ascii="Times New Roman" w:hAnsi="Times New Roman" w:cs="Times New Roman"/>
          <w:bCs/>
          <w:sz w:val="24"/>
          <w:szCs w:val="24"/>
        </w:rPr>
        <w:t>/yüklenici</w:t>
      </w:r>
      <w:r>
        <w:rPr>
          <w:rFonts w:ascii="Times New Roman" w:hAnsi="Times New Roman" w:cs="Times New Roman"/>
          <w:bCs/>
          <w:sz w:val="24"/>
          <w:szCs w:val="24"/>
        </w:rPr>
        <w:t>ye</w:t>
      </w:r>
      <w:r w:rsidRPr="00DC1087">
        <w:rPr>
          <w:rFonts w:ascii="Times New Roman" w:hAnsi="Times New Roman" w:cs="Times New Roman"/>
          <w:bCs/>
          <w:sz w:val="24"/>
          <w:szCs w:val="24"/>
        </w:rPr>
        <w:t xml:space="preserve"> ilişkin Tebliğde ve bu rehber A.</w:t>
      </w:r>
      <w:r>
        <w:rPr>
          <w:rFonts w:ascii="Times New Roman" w:hAnsi="Times New Roman" w:cs="Times New Roman"/>
          <w:bCs/>
          <w:sz w:val="24"/>
          <w:szCs w:val="24"/>
        </w:rPr>
        <w:t>5</w:t>
      </w:r>
      <w:r w:rsidRPr="00DC1087">
        <w:rPr>
          <w:rFonts w:ascii="Times New Roman" w:hAnsi="Times New Roman" w:cs="Times New Roman"/>
          <w:bCs/>
          <w:sz w:val="24"/>
          <w:szCs w:val="24"/>
        </w:rPr>
        <w:t xml:space="preserve">. bölümünde belirtilen tüm </w:t>
      </w:r>
      <w:r w:rsidR="008E6906" w:rsidRPr="00DC1087">
        <w:rPr>
          <w:rFonts w:ascii="Times New Roman" w:hAnsi="Times New Roman" w:cs="Times New Roman"/>
          <w:bCs/>
          <w:sz w:val="24"/>
          <w:szCs w:val="24"/>
        </w:rPr>
        <w:t>dokümanlar</w:t>
      </w:r>
      <w:r w:rsidRPr="00DC1087">
        <w:rPr>
          <w:rFonts w:ascii="Times New Roman" w:hAnsi="Times New Roman" w:cs="Times New Roman"/>
          <w:bCs/>
          <w:sz w:val="24"/>
          <w:szCs w:val="24"/>
        </w:rPr>
        <w:t xml:space="preserve"> başvuru yazısına eklenir. Laboratuvar/yüklenici değişikliklerinde tam </w:t>
      </w:r>
      <w:r>
        <w:rPr>
          <w:rFonts w:ascii="Times New Roman" w:hAnsi="Times New Roman" w:cs="Times New Roman"/>
          <w:bCs/>
          <w:sz w:val="24"/>
          <w:szCs w:val="24"/>
        </w:rPr>
        <w:t>liste</w:t>
      </w:r>
      <w:r w:rsidRPr="00DC1087">
        <w:rPr>
          <w:rFonts w:ascii="Times New Roman" w:hAnsi="Times New Roman" w:cs="Times New Roman"/>
          <w:bCs/>
          <w:sz w:val="24"/>
          <w:szCs w:val="24"/>
        </w:rPr>
        <w:t xml:space="preserve">nin Bakanlığa iletilmesi TDK’nın kapsamı çerçevesinde yeterli </w:t>
      </w:r>
      <w:r>
        <w:rPr>
          <w:rFonts w:ascii="Times New Roman" w:hAnsi="Times New Roman" w:cs="Times New Roman"/>
          <w:bCs/>
          <w:sz w:val="24"/>
          <w:szCs w:val="24"/>
        </w:rPr>
        <w:t>l</w:t>
      </w:r>
      <w:r w:rsidRPr="00DC1087">
        <w:rPr>
          <w:rFonts w:ascii="Times New Roman" w:hAnsi="Times New Roman" w:cs="Times New Roman"/>
          <w:bCs/>
          <w:sz w:val="24"/>
          <w:szCs w:val="24"/>
        </w:rPr>
        <w:t>aboratuvar</w:t>
      </w:r>
      <w:r>
        <w:rPr>
          <w:rFonts w:ascii="Times New Roman" w:hAnsi="Times New Roman" w:cs="Times New Roman"/>
          <w:bCs/>
          <w:sz w:val="24"/>
          <w:szCs w:val="24"/>
        </w:rPr>
        <w:t>a</w:t>
      </w:r>
      <w:r w:rsidRPr="00DC1087">
        <w:rPr>
          <w:rFonts w:ascii="Times New Roman" w:hAnsi="Times New Roman" w:cs="Times New Roman"/>
          <w:bCs/>
          <w:sz w:val="24"/>
          <w:szCs w:val="24"/>
        </w:rPr>
        <w:t xml:space="preserve">/yüklenici sahip olup olmadığının değerlendirilebilmesi açısından önem arz etmektedir. Laboratuvar/yüklenici değişikliklerinde mutlaka başvuru formu kullanılmalıdır, aksi halde Bakanlığa iletilen değişiklikler değerlendirmeye alınmaz. Bakanlıkça </w:t>
      </w:r>
      <w:r w:rsidR="008E6906">
        <w:rPr>
          <w:rFonts w:ascii="Times New Roman" w:hAnsi="Times New Roman" w:cs="Times New Roman"/>
          <w:bCs/>
          <w:sz w:val="24"/>
          <w:szCs w:val="24"/>
        </w:rPr>
        <w:t xml:space="preserve">olumlu </w:t>
      </w:r>
      <w:r w:rsidRPr="00DC1087">
        <w:rPr>
          <w:rFonts w:ascii="Times New Roman" w:hAnsi="Times New Roman" w:cs="Times New Roman"/>
          <w:bCs/>
          <w:sz w:val="24"/>
          <w:szCs w:val="24"/>
        </w:rPr>
        <w:t>değerlendirme sonucu TDK’ya bildirilmeyen laboratuvarlar/yüklenici ile Yönetmelik kapsamında çalışılamaz.</w:t>
      </w:r>
    </w:p>
    <w:p w:rsidR="00EB1FE9" w:rsidRPr="000815C2" w:rsidRDefault="00EB1FE9" w:rsidP="000815C2">
      <w:pPr>
        <w:spacing w:after="0" w:line="240" w:lineRule="auto"/>
        <w:rPr>
          <w:rFonts w:ascii="Times New Roman" w:hAnsi="Times New Roman" w:cs="Times New Roman"/>
          <w:b/>
          <w:color w:val="1C283D"/>
          <w:sz w:val="24"/>
          <w:szCs w:val="24"/>
        </w:rPr>
      </w:pPr>
    </w:p>
    <w:p w:rsidR="00A33532" w:rsidRPr="00F51321" w:rsidRDefault="00C513C5" w:rsidP="000815C2">
      <w:pPr>
        <w:pStyle w:val="ListeParagraf"/>
        <w:spacing w:after="0" w:line="240" w:lineRule="auto"/>
        <w:ind w:left="0"/>
        <w:jc w:val="both"/>
        <w:rPr>
          <w:rFonts w:ascii="Times New Roman" w:hAnsi="Times New Roman" w:cs="Times New Roman"/>
          <w:color w:val="1C283D"/>
          <w:sz w:val="24"/>
          <w:szCs w:val="24"/>
        </w:rPr>
      </w:pPr>
      <w:r>
        <w:rPr>
          <w:rFonts w:ascii="Times New Roman" w:hAnsi="Times New Roman" w:cs="Times New Roman"/>
          <w:b/>
          <w:color w:val="1C283D"/>
          <w:sz w:val="24"/>
          <w:szCs w:val="24"/>
        </w:rPr>
        <w:t>4</w:t>
      </w:r>
      <w:r w:rsidR="00A33532" w:rsidRPr="00F51321">
        <w:rPr>
          <w:rFonts w:ascii="Times New Roman" w:hAnsi="Times New Roman" w:cs="Times New Roman"/>
          <w:b/>
          <w:color w:val="1C283D"/>
          <w:sz w:val="24"/>
          <w:szCs w:val="24"/>
        </w:rPr>
        <w:t>-</w:t>
      </w:r>
      <w:r w:rsidR="00BB57EC">
        <w:rPr>
          <w:rFonts w:ascii="Times New Roman" w:hAnsi="Times New Roman" w:cs="Times New Roman"/>
          <w:b/>
          <w:color w:val="1C283D"/>
          <w:sz w:val="24"/>
          <w:szCs w:val="24"/>
        </w:rPr>
        <w:t xml:space="preserve">Düzenlenmiş </w:t>
      </w:r>
      <w:r w:rsidR="00170EAD">
        <w:rPr>
          <w:rFonts w:ascii="Times New Roman" w:hAnsi="Times New Roman" w:cs="Times New Roman"/>
          <w:b/>
          <w:color w:val="1C283D"/>
          <w:sz w:val="24"/>
          <w:szCs w:val="24"/>
        </w:rPr>
        <w:t>ATD’lerin</w:t>
      </w:r>
      <w:r w:rsidR="00F51321" w:rsidRPr="00F51321">
        <w:rPr>
          <w:rFonts w:ascii="Times New Roman" w:hAnsi="Times New Roman" w:cs="Times New Roman"/>
          <w:b/>
          <w:color w:val="1C283D"/>
          <w:sz w:val="24"/>
          <w:szCs w:val="24"/>
        </w:rPr>
        <w:t xml:space="preserve"> listesi:</w:t>
      </w:r>
      <w:r w:rsidR="00F51321" w:rsidRPr="00F51321">
        <w:rPr>
          <w:rFonts w:ascii="Times New Roman" w:hAnsi="Times New Roman" w:cs="Times New Roman"/>
          <w:color w:val="1C283D"/>
          <w:sz w:val="24"/>
          <w:szCs w:val="24"/>
        </w:rPr>
        <w:t xml:space="preserve"> </w:t>
      </w:r>
      <w:r w:rsidR="000815C2">
        <w:rPr>
          <w:rFonts w:ascii="Times New Roman" w:hAnsi="Times New Roman" w:cs="Times New Roman"/>
          <w:color w:val="1C283D"/>
          <w:sz w:val="24"/>
          <w:szCs w:val="24"/>
        </w:rPr>
        <w:t xml:space="preserve">TDK düzenlediği ATD’lerin tam metinlerini 15 iş günü içerisinde Bakanlığa iletir. Ayrıca </w:t>
      </w:r>
      <w:r w:rsidR="002A1B0D">
        <w:rPr>
          <w:rFonts w:ascii="Times New Roman" w:hAnsi="Times New Roman" w:cs="Times New Roman"/>
          <w:color w:val="1C283D"/>
          <w:sz w:val="24"/>
          <w:szCs w:val="24"/>
        </w:rPr>
        <w:t>TDK</w:t>
      </w:r>
      <w:r w:rsidR="000914F0">
        <w:rPr>
          <w:rFonts w:ascii="Times New Roman" w:hAnsi="Times New Roman" w:cs="Times New Roman"/>
          <w:color w:val="1C283D"/>
          <w:sz w:val="24"/>
          <w:szCs w:val="24"/>
        </w:rPr>
        <w:t xml:space="preserve"> düzenlediği </w:t>
      </w:r>
      <w:r w:rsidR="00170EAD">
        <w:rPr>
          <w:rFonts w:ascii="Times New Roman" w:hAnsi="Times New Roman" w:cs="Times New Roman"/>
          <w:color w:val="1C283D"/>
          <w:sz w:val="24"/>
          <w:szCs w:val="24"/>
        </w:rPr>
        <w:t>ATD’lerin</w:t>
      </w:r>
      <w:r w:rsidR="00A33532" w:rsidRPr="00F51321">
        <w:rPr>
          <w:rFonts w:ascii="Times New Roman" w:hAnsi="Times New Roman" w:cs="Times New Roman"/>
          <w:color w:val="1C283D"/>
          <w:sz w:val="24"/>
          <w:szCs w:val="24"/>
        </w:rPr>
        <w:t xml:space="preserve"> </w:t>
      </w:r>
      <w:r w:rsidR="000815C2">
        <w:rPr>
          <w:rFonts w:ascii="Times New Roman" w:hAnsi="Times New Roman" w:cs="Times New Roman"/>
          <w:color w:val="1C283D"/>
          <w:sz w:val="24"/>
          <w:szCs w:val="24"/>
        </w:rPr>
        <w:t xml:space="preserve">konsolide </w:t>
      </w:r>
      <w:r w:rsidR="000914F0">
        <w:rPr>
          <w:rFonts w:ascii="Times New Roman" w:hAnsi="Times New Roman" w:cs="Times New Roman"/>
          <w:color w:val="1C283D"/>
          <w:sz w:val="24"/>
          <w:szCs w:val="24"/>
        </w:rPr>
        <w:t xml:space="preserve">listesini </w:t>
      </w:r>
      <w:r w:rsidR="00A33532" w:rsidRPr="00F51321">
        <w:rPr>
          <w:rFonts w:ascii="Times New Roman" w:hAnsi="Times New Roman" w:cs="Times New Roman"/>
          <w:color w:val="1C283D"/>
          <w:sz w:val="24"/>
          <w:szCs w:val="24"/>
        </w:rPr>
        <w:t>her yıl Ocak</w:t>
      </w:r>
      <w:r w:rsidR="00EB1FE9" w:rsidRPr="00F51321">
        <w:rPr>
          <w:rFonts w:ascii="Times New Roman" w:hAnsi="Times New Roman" w:cs="Times New Roman"/>
          <w:color w:val="1C283D"/>
          <w:sz w:val="24"/>
          <w:szCs w:val="24"/>
        </w:rPr>
        <w:t xml:space="preserve"> ayı içerisinde Bakanlığa iletilir.</w:t>
      </w:r>
      <w:r w:rsidR="00D20C7F">
        <w:rPr>
          <w:rFonts w:ascii="Times New Roman" w:hAnsi="Times New Roman" w:cs="Times New Roman"/>
          <w:color w:val="1C283D"/>
          <w:sz w:val="24"/>
          <w:szCs w:val="24"/>
        </w:rPr>
        <w:t xml:space="preserve"> </w:t>
      </w:r>
      <w:r w:rsidR="00F11569">
        <w:rPr>
          <w:rFonts w:ascii="Times New Roman" w:hAnsi="Times New Roman" w:cs="Times New Roman"/>
          <w:color w:val="1C283D"/>
          <w:sz w:val="24"/>
          <w:szCs w:val="24"/>
        </w:rPr>
        <w:t xml:space="preserve">Bu listedeki bilgiler </w:t>
      </w:r>
      <w:r w:rsidR="00BB57EC">
        <w:rPr>
          <w:rFonts w:ascii="Times New Roman" w:hAnsi="Times New Roman" w:cs="Times New Roman"/>
          <w:color w:val="1C283D"/>
          <w:sz w:val="24"/>
          <w:szCs w:val="24"/>
        </w:rPr>
        <w:t>Bakanlıkça p</w:t>
      </w:r>
      <w:r w:rsidR="00F11569">
        <w:rPr>
          <w:rFonts w:ascii="Times New Roman" w:hAnsi="Times New Roman" w:cs="Times New Roman"/>
          <w:color w:val="1C283D"/>
          <w:sz w:val="24"/>
          <w:szCs w:val="24"/>
        </w:rPr>
        <w:t xml:space="preserve">iyasa gözetimi ve denetimi </w:t>
      </w:r>
      <w:r w:rsidR="00BB57EC">
        <w:rPr>
          <w:rFonts w:ascii="Times New Roman" w:hAnsi="Times New Roman" w:cs="Times New Roman"/>
          <w:color w:val="1C283D"/>
          <w:sz w:val="24"/>
          <w:szCs w:val="24"/>
        </w:rPr>
        <w:t>faaliyetlerinde</w:t>
      </w:r>
      <w:r w:rsidR="00F11569">
        <w:rPr>
          <w:rFonts w:ascii="Times New Roman" w:hAnsi="Times New Roman" w:cs="Times New Roman"/>
          <w:color w:val="1C283D"/>
          <w:sz w:val="24"/>
          <w:szCs w:val="24"/>
        </w:rPr>
        <w:t xml:space="preserve"> kullanılacağı için bilgilerin doğruluğu önem arz etmekte olup bu konuda sorumluluk </w:t>
      </w:r>
      <w:r w:rsidR="002A1B0D">
        <w:rPr>
          <w:rFonts w:ascii="Times New Roman" w:hAnsi="Times New Roman" w:cs="Times New Roman"/>
          <w:color w:val="1C283D"/>
          <w:sz w:val="24"/>
          <w:szCs w:val="24"/>
        </w:rPr>
        <w:t>TDK’ya</w:t>
      </w:r>
      <w:r w:rsidR="00F11569">
        <w:rPr>
          <w:rFonts w:ascii="Times New Roman" w:hAnsi="Times New Roman" w:cs="Times New Roman"/>
          <w:color w:val="1C283D"/>
          <w:sz w:val="24"/>
          <w:szCs w:val="24"/>
        </w:rPr>
        <w:t xml:space="preserve"> aittir.</w:t>
      </w:r>
    </w:p>
    <w:p w:rsidR="00EB1FE9" w:rsidRPr="00F51321" w:rsidRDefault="00EB1FE9" w:rsidP="000815C2">
      <w:pPr>
        <w:spacing w:after="0" w:line="240" w:lineRule="auto"/>
        <w:rPr>
          <w:rFonts w:ascii="Times New Roman" w:hAnsi="Times New Roman" w:cs="Times New Roman"/>
          <w:sz w:val="24"/>
          <w:szCs w:val="24"/>
        </w:rPr>
      </w:pPr>
    </w:p>
    <w:tbl>
      <w:tblPr>
        <w:tblStyle w:val="TabloKlavuzu"/>
        <w:tblW w:w="9072" w:type="dxa"/>
        <w:tblInd w:w="108" w:type="dxa"/>
        <w:tblLook w:val="04A0" w:firstRow="1" w:lastRow="0" w:firstColumn="1" w:lastColumn="0" w:noHBand="0" w:noVBand="1"/>
      </w:tblPr>
      <w:tblGrid>
        <w:gridCol w:w="664"/>
        <w:gridCol w:w="1604"/>
        <w:gridCol w:w="1560"/>
        <w:gridCol w:w="1275"/>
        <w:gridCol w:w="1560"/>
        <w:gridCol w:w="2409"/>
      </w:tblGrid>
      <w:tr w:rsidR="00D6623C" w:rsidRPr="00F51321" w:rsidTr="00D6623C">
        <w:tc>
          <w:tcPr>
            <w:tcW w:w="664" w:type="dxa"/>
          </w:tcPr>
          <w:p w:rsidR="00D6623C" w:rsidRPr="00F51321" w:rsidRDefault="00D6623C" w:rsidP="000815C2">
            <w:pPr>
              <w:rPr>
                <w:rFonts w:ascii="Times New Roman" w:hAnsi="Times New Roman" w:cs="Times New Roman"/>
                <w:sz w:val="24"/>
                <w:szCs w:val="24"/>
              </w:rPr>
            </w:pPr>
            <w:r w:rsidRPr="00F51321">
              <w:rPr>
                <w:rFonts w:ascii="Times New Roman" w:hAnsi="Times New Roman" w:cs="Times New Roman"/>
                <w:sz w:val="24"/>
                <w:szCs w:val="24"/>
              </w:rPr>
              <w:t>Sıra No:</w:t>
            </w:r>
          </w:p>
        </w:tc>
        <w:tc>
          <w:tcPr>
            <w:tcW w:w="1604" w:type="dxa"/>
          </w:tcPr>
          <w:p w:rsidR="00D6623C" w:rsidRDefault="00D6623C" w:rsidP="000815C2">
            <w:pPr>
              <w:rPr>
                <w:rFonts w:ascii="Times New Roman" w:hAnsi="Times New Roman" w:cs="Times New Roman"/>
                <w:sz w:val="24"/>
                <w:szCs w:val="24"/>
              </w:rPr>
            </w:pPr>
            <w:r>
              <w:rPr>
                <w:rFonts w:ascii="Times New Roman" w:hAnsi="Times New Roman" w:cs="Times New Roman"/>
                <w:sz w:val="24"/>
                <w:szCs w:val="24"/>
              </w:rPr>
              <w:t>EAD no:</w:t>
            </w:r>
          </w:p>
        </w:tc>
        <w:tc>
          <w:tcPr>
            <w:tcW w:w="1560" w:type="dxa"/>
          </w:tcPr>
          <w:p w:rsidR="00D6623C" w:rsidRPr="00F51321" w:rsidRDefault="00D6623C" w:rsidP="000815C2">
            <w:pPr>
              <w:rPr>
                <w:rFonts w:ascii="Times New Roman" w:hAnsi="Times New Roman" w:cs="Times New Roman"/>
                <w:sz w:val="24"/>
                <w:szCs w:val="24"/>
              </w:rPr>
            </w:pPr>
            <w:r>
              <w:rPr>
                <w:rFonts w:ascii="Times New Roman" w:hAnsi="Times New Roman" w:cs="Times New Roman"/>
                <w:sz w:val="24"/>
                <w:szCs w:val="24"/>
              </w:rPr>
              <w:t>ATD No:</w:t>
            </w:r>
          </w:p>
        </w:tc>
        <w:tc>
          <w:tcPr>
            <w:tcW w:w="1275" w:type="dxa"/>
          </w:tcPr>
          <w:p w:rsidR="00D6623C" w:rsidRPr="00F51321" w:rsidRDefault="00D6623C" w:rsidP="000815C2">
            <w:pPr>
              <w:rPr>
                <w:rFonts w:ascii="Times New Roman" w:hAnsi="Times New Roman" w:cs="Times New Roman"/>
                <w:sz w:val="24"/>
                <w:szCs w:val="24"/>
              </w:rPr>
            </w:pPr>
            <w:r>
              <w:rPr>
                <w:rFonts w:ascii="Times New Roman" w:hAnsi="Times New Roman" w:cs="Times New Roman"/>
                <w:sz w:val="24"/>
                <w:szCs w:val="24"/>
              </w:rPr>
              <w:t>Ürün adı</w:t>
            </w:r>
          </w:p>
        </w:tc>
        <w:tc>
          <w:tcPr>
            <w:tcW w:w="1560" w:type="dxa"/>
          </w:tcPr>
          <w:p w:rsidR="00D6623C" w:rsidRPr="00F51321" w:rsidRDefault="00D6623C" w:rsidP="000815C2">
            <w:pPr>
              <w:rPr>
                <w:rFonts w:ascii="Times New Roman" w:hAnsi="Times New Roman" w:cs="Times New Roman"/>
                <w:sz w:val="24"/>
                <w:szCs w:val="24"/>
              </w:rPr>
            </w:pPr>
            <w:r>
              <w:rPr>
                <w:rFonts w:ascii="Times New Roman" w:hAnsi="Times New Roman" w:cs="Times New Roman"/>
                <w:sz w:val="24"/>
                <w:szCs w:val="24"/>
              </w:rPr>
              <w:t>ATD</w:t>
            </w:r>
            <w:r w:rsidRPr="00F51321">
              <w:rPr>
                <w:rFonts w:ascii="Times New Roman" w:hAnsi="Times New Roman" w:cs="Times New Roman"/>
                <w:sz w:val="24"/>
                <w:szCs w:val="24"/>
              </w:rPr>
              <w:t xml:space="preserve"> veriliş tarihi:</w:t>
            </w:r>
          </w:p>
        </w:tc>
        <w:tc>
          <w:tcPr>
            <w:tcW w:w="2409" w:type="dxa"/>
          </w:tcPr>
          <w:p w:rsidR="00D6623C" w:rsidRPr="00F51321" w:rsidRDefault="00D6623C" w:rsidP="000815C2">
            <w:pPr>
              <w:rPr>
                <w:rFonts w:ascii="Times New Roman" w:hAnsi="Times New Roman" w:cs="Times New Roman"/>
                <w:sz w:val="24"/>
                <w:szCs w:val="24"/>
              </w:rPr>
            </w:pPr>
            <w:r w:rsidRPr="00F51321">
              <w:rPr>
                <w:rFonts w:ascii="Times New Roman" w:hAnsi="Times New Roman" w:cs="Times New Roman"/>
                <w:sz w:val="24"/>
                <w:szCs w:val="24"/>
              </w:rPr>
              <w:t xml:space="preserve">İmalatçı adı </w:t>
            </w:r>
            <w:r>
              <w:rPr>
                <w:rFonts w:ascii="Times New Roman" w:hAnsi="Times New Roman" w:cs="Times New Roman"/>
                <w:sz w:val="24"/>
                <w:szCs w:val="24"/>
              </w:rPr>
              <w:t xml:space="preserve">ve adresi </w:t>
            </w:r>
            <w:r w:rsidRPr="00F51321">
              <w:rPr>
                <w:rFonts w:ascii="Times New Roman" w:hAnsi="Times New Roman" w:cs="Times New Roman"/>
                <w:sz w:val="24"/>
                <w:szCs w:val="24"/>
              </w:rPr>
              <w:t>(1)</w:t>
            </w:r>
          </w:p>
        </w:tc>
      </w:tr>
      <w:tr w:rsidR="00D6623C" w:rsidRPr="00F51321" w:rsidTr="00D6623C">
        <w:tc>
          <w:tcPr>
            <w:tcW w:w="664" w:type="dxa"/>
          </w:tcPr>
          <w:p w:rsidR="00D6623C" w:rsidRPr="00F51321" w:rsidRDefault="00D6623C" w:rsidP="000815C2">
            <w:pPr>
              <w:rPr>
                <w:rFonts w:ascii="Times New Roman" w:hAnsi="Times New Roman" w:cs="Times New Roman"/>
                <w:sz w:val="24"/>
                <w:szCs w:val="24"/>
              </w:rPr>
            </w:pPr>
          </w:p>
        </w:tc>
        <w:tc>
          <w:tcPr>
            <w:tcW w:w="1604"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1275"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2409" w:type="dxa"/>
          </w:tcPr>
          <w:p w:rsidR="00D6623C" w:rsidRPr="00F51321" w:rsidRDefault="00D6623C" w:rsidP="000815C2">
            <w:pPr>
              <w:rPr>
                <w:rFonts w:ascii="Times New Roman" w:hAnsi="Times New Roman" w:cs="Times New Roman"/>
                <w:sz w:val="24"/>
                <w:szCs w:val="24"/>
              </w:rPr>
            </w:pPr>
          </w:p>
        </w:tc>
      </w:tr>
      <w:tr w:rsidR="00D6623C" w:rsidRPr="00F51321" w:rsidTr="00D6623C">
        <w:tc>
          <w:tcPr>
            <w:tcW w:w="664" w:type="dxa"/>
          </w:tcPr>
          <w:p w:rsidR="00D6623C" w:rsidRPr="00F51321" w:rsidRDefault="00D6623C" w:rsidP="000815C2">
            <w:pPr>
              <w:rPr>
                <w:rFonts w:ascii="Times New Roman" w:hAnsi="Times New Roman" w:cs="Times New Roman"/>
                <w:sz w:val="24"/>
                <w:szCs w:val="24"/>
              </w:rPr>
            </w:pPr>
          </w:p>
        </w:tc>
        <w:tc>
          <w:tcPr>
            <w:tcW w:w="1604"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1275"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2409" w:type="dxa"/>
          </w:tcPr>
          <w:p w:rsidR="00D6623C" w:rsidRPr="00F51321" w:rsidRDefault="00D6623C" w:rsidP="000815C2">
            <w:pPr>
              <w:rPr>
                <w:rFonts w:ascii="Times New Roman" w:hAnsi="Times New Roman" w:cs="Times New Roman"/>
                <w:sz w:val="24"/>
                <w:szCs w:val="24"/>
              </w:rPr>
            </w:pPr>
          </w:p>
        </w:tc>
      </w:tr>
      <w:tr w:rsidR="00D6623C" w:rsidRPr="00F51321" w:rsidTr="00D6623C">
        <w:tc>
          <w:tcPr>
            <w:tcW w:w="664" w:type="dxa"/>
          </w:tcPr>
          <w:p w:rsidR="00D6623C" w:rsidRPr="00F51321" w:rsidRDefault="00D6623C" w:rsidP="000815C2">
            <w:pPr>
              <w:rPr>
                <w:rFonts w:ascii="Times New Roman" w:hAnsi="Times New Roman" w:cs="Times New Roman"/>
                <w:sz w:val="24"/>
                <w:szCs w:val="24"/>
              </w:rPr>
            </w:pPr>
          </w:p>
        </w:tc>
        <w:tc>
          <w:tcPr>
            <w:tcW w:w="1604"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1275"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2409" w:type="dxa"/>
          </w:tcPr>
          <w:p w:rsidR="00D6623C" w:rsidRPr="00F51321" w:rsidRDefault="00D6623C" w:rsidP="000815C2">
            <w:pPr>
              <w:rPr>
                <w:rFonts w:ascii="Times New Roman" w:hAnsi="Times New Roman" w:cs="Times New Roman"/>
                <w:sz w:val="24"/>
                <w:szCs w:val="24"/>
              </w:rPr>
            </w:pPr>
          </w:p>
        </w:tc>
      </w:tr>
      <w:tr w:rsidR="00D6623C" w:rsidRPr="00F51321" w:rsidTr="00D6623C">
        <w:tc>
          <w:tcPr>
            <w:tcW w:w="664" w:type="dxa"/>
          </w:tcPr>
          <w:p w:rsidR="00D6623C" w:rsidRPr="00F51321" w:rsidRDefault="00D6623C" w:rsidP="000815C2">
            <w:pPr>
              <w:rPr>
                <w:rFonts w:ascii="Times New Roman" w:hAnsi="Times New Roman" w:cs="Times New Roman"/>
                <w:sz w:val="24"/>
                <w:szCs w:val="24"/>
              </w:rPr>
            </w:pPr>
          </w:p>
        </w:tc>
        <w:tc>
          <w:tcPr>
            <w:tcW w:w="1604"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1275"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2409" w:type="dxa"/>
          </w:tcPr>
          <w:p w:rsidR="00D6623C" w:rsidRPr="00F51321" w:rsidRDefault="00D6623C" w:rsidP="000815C2">
            <w:pPr>
              <w:rPr>
                <w:rFonts w:ascii="Times New Roman" w:hAnsi="Times New Roman" w:cs="Times New Roman"/>
                <w:sz w:val="24"/>
                <w:szCs w:val="24"/>
              </w:rPr>
            </w:pPr>
          </w:p>
        </w:tc>
      </w:tr>
      <w:tr w:rsidR="00D6623C" w:rsidRPr="00F51321" w:rsidTr="00D6623C">
        <w:tc>
          <w:tcPr>
            <w:tcW w:w="664" w:type="dxa"/>
          </w:tcPr>
          <w:p w:rsidR="00D6623C" w:rsidRPr="00F51321" w:rsidRDefault="00D6623C" w:rsidP="000815C2">
            <w:pPr>
              <w:rPr>
                <w:rFonts w:ascii="Times New Roman" w:hAnsi="Times New Roman" w:cs="Times New Roman"/>
                <w:sz w:val="24"/>
                <w:szCs w:val="24"/>
              </w:rPr>
            </w:pPr>
          </w:p>
        </w:tc>
        <w:tc>
          <w:tcPr>
            <w:tcW w:w="1604"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1275" w:type="dxa"/>
          </w:tcPr>
          <w:p w:rsidR="00D6623C" w:rsidRPr="00F51321" w:rsidRDefault="00D6623C" w:rsidP="000815C2">
            <w:pPr>
              <w:rPr>
                <w:rFonts w:ascii="Times New Roman" w:hAnsi="Times New Roman" w:cs="Times New Roman"/>
                <w:sz w:val="24"/>
                <w:szCs w:val="24"/>
              </w:rPr>
            </w:pPr>
          </w:p>
        </w:tc>
        <w:tc>
          <w:tcPr>
            <w:tcW w:w="1560" w:type="dxa"/>
          </w:tcPr>
          <w:p w:rsidR="00D6623C" w:rsidRPr="00F51321" w:rsidRDefault="00D6623C" w:rsidP="000815C2">
            <w:pPr>
              <w:rPr>
                <w:rFonts w:ascii="Times New Roman" w:hAnsi="Times New Roman" w:cs="Times New Roman"/>
                <w:sz w:val="24"/>
                <w:szCs w:val="24"/>
              </w:rPr>
            </w:pPr>
          </w:p>
        </w:tc>
        <w:tc>
          <w:tcPr>
            <w:tcW w:w="2409" w:type="dxa"/>
          </w:tcPr>
          <w:p w:rsidR="00D6623C" w:rsidRPr="00F51321" w:rsidRDefault="00D6623C" w:rsidP="000815C2">
            <w:pPr>
              <w:rPr>
                <w:rFonts w:ascii="Times New Roman" w:hAnsi="Times New Roman" w:cs="Times New Roman"/>
                <w:sz w:val="24"/>
                <w:szCs w:val="24"/>
              </w:rPr>
            </w:pPr>
          </w:p>
        </w:tc>
      </w:tr>
    </w:tbl>
    <w:p w:rsidR="003442AA" w:rsidRDefault="00097D5D" w:rsidP="000815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Tablo </w:t>
      </w:r>
      <w:r w:rsidR="0092657F" w:rsidRPr="0092657F">
        <w:rPr>
          <w:rFonts w:ascii="Times New Roman" w:hAnsi="Times New Roman" w:cs="Times New Roman"/>
          <w:sz w:val="24"/>
          <w:szCs w:val="24"/>
        </w:rPr>
        <w:t xml:space="preserve">3:     </w:t>
      </w:r>
      <w:r w:rsidR="003442AA">
        <w:rPr>
          <w:rFonts w:ascii="Times New Roman" w:hAnsi="Times New Roman" w:cs="Times New Roman"/>
          <w:sz w:val="24"/>
          <w:szCs w:val="24"/>
        </w:rPr>
        <w:t>Düzenlenmiş</w:t>
      </w:r>
      <w:r w:rsidR="003442AA" w:rsidRPr="00F51321">
        <w:rPr>
          <w:rFonts w:ascii="Times New Roman" w:hAnsi="Times New Roman" w:cs="Times New Roman"/>
          <w:sz w:val="24"/>
          <w:szCs w:val="24"/>
        </w:rPr>
        <w:t xml:space="preserve"> </w:t>
      </w:r>
      <w:r w:rsidR="00C513C5">
        <w:rPr>
          <w:rFonts w:ascii="Times New Roman" w:hAnsi="Times New Roman" w:cs="Times New Roman"/>
          <w:sz w:val="24"/>
          <w:szCs w:val="24"/>
        </w:rPr>
        <w:t>ATD’ler listesi</w:t>
      </w:r>
      <w:r w:rsidR="008E6906">
        <w:rPr>
          <w:rFonts w:ascii="Times New Roman" w:hAnsi="Times New Roman" w:cs="Times New Roman"/>
          <w:sz w:val="24"/>
          <w:szCs w:val="24"/>
        </w:rPr>
        <w:t>.</w:t>
      </w:r>
      <w:r w:rsidR="00C513C5">
        <w:rPr>
          <w:rFonts w:ascii="Times New Roman" w:hAnsi="Times New Roman" w:cs="Times New Roman"/>
          <w:sz w:val="24"/>
          <w:szCs w:val="24"/>
        </w:rPr>
        <w:t xml:space="preserve"> </w:t>
      </w:r>
    </w:p>
    <w:p w:rsidR="007A43E8" w:rsidRPr="0092657F" w:rsidRDefault="003442AA" w:rsidP="000815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A43E8" w:rsidRPr="0092657F">
        <w:rPr>
          <w:rFonts w:ascii="Times New Roman" w:hAnsi="Times New Roman" w:cs="Times New Roman"/>
          <w:sz w:val="24"/>
          <w:szCs w:val="24"/>
        </w:rPr>
        <w:t>ATD</w:t>
      </w:r>
      <w:r w:rsidR="00EB1FE9" w:rsidRPr="0092657F">
        <w:rPr>
          <w:rFonts w:ascii="Times New Roman" w:hAnsi="Times New Roman" w:cs="Times New Roman"/>
          <w:sz w:val="24"/>
          <w:szCs w:val="24"/>
        </w:rPr>
        <w:t xml:space="preserve"> üzerinde yer alan isim</w:t>
      </w:r>
      <w:r w:rsidR="00BB57EC" w:rsidRPr="0092657F">
        <w:rPr>
          <w:rFonts w:ascii="Times New Roman" w:hAnsi="Times New Roman" w:cs="Times New Roman"/>
          <w:sz w:val="24"/>
          <w:szCs w:val="24"/>
        </w:rPr>
        <w:t xml:space="preserve"> </w:t>
      </w:r>
      <w:r w:rsidR="00D6623C">
        <w:rPr>
          <w:rFonts w:ascii="Times New Roman" w:hAnsi="Times New Roman" w:cs="Times New Roman"/>
          <w:sz w:val="24"/>
          <w:szCs w:val="24"/>
        </w:rPr>
        <w:t xml:space="preserve">ve </w:t>
      </w:r>
      <w:r w:rsidR="007A43E8" w:rsidRPr="0092657F">
        <w:rPr>
          <w:rFonts w:ascii="Times New Roman" w:hAnsi="Times New Roman" w:cs="Times New Roman"/>
          <w:sz w:val="24"/>
          <w:szCs w:val="24"/>
        </w:rPr>
        <w:t>üretim yeri adresi</w:t>
      </w:r>
      <w:r w:rsidR="00EB1FE9" w:rsidRPr="0092657F">
        <w:rPr>
          <w:rFonts w:ascii="Times New Roman" w:hAnsi="Times New Roman" w:cs="Times New Roman"/>
          <w:sz w:val="24"/>
          <w:szCs w:val="24"/>
        </w:rPr>
        <w:t xml:space="preserve">. </w:t>
      </w:r>
    </w:p>
    <w:p w:rsidR="00EB1FE9" w:rsidRPr="00F51321" w:rsidRDefault="00EB1FE9" w:rsidP="000815C2">
      <w:pPr>
        <w:pStyle w:val="ListeParagraf"/>
        <w:spacing w:after="0" w:line="240" w:lineRule="auto"/>
        <w:rPr>
          <w:rFonts w:ascii="Times New Roman" w:hAnsi="Times New Roman" w:cs="Times New Roman"/>
          <w:sz w:val="24"/>
          <w:szCs w:val="24"/>
        </w:rPr>
      </w:pPr>
    </w:p>
    <w:p w:rsidR="00FC2D24" w:rsidRPr="00071304" w:rsidRDefault="00C513C5" w:rsidP="000815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EB1FE9" w:rsidRPr="00C21946">
        <w:rPr>
          <w:rFonts w:ascii="Times New Roman" w:hAnsi="Times New Roman" w:cs="Times New Roman"/>
          <w:b/>
          <w:sz w:val="24"/>
          <w:szCs w:val="24"/>
        </w:rPr>
        <w:t>-</w:t>
      </w:r>
      <w:r w:rsidR="00EB1FE9" w:rsidRPr="00C21946">
        <w:rPr>
          <w:rFonts w:ascii="Times New Roman" w:hAnsi="Times New Roman" w:cs="Times New Roman"/>
          <w:b/>
          <w:color w:val="1C283D"/>
          <w:sz w:val="24"/>
          <w:szCs w:val="24"/>
        </w:rPr>
        <w:t xml:space="preserve"> </w:t>
      </w:r>
      <w:r w:rsidR="00FC2D24">
        <w:rPr>
          <w:rFonts w:ascii="Times New Roman" w:hAnsi="Times New Roman" w:cs="Times New Roman"/>
          <w:b/>
          <w:color w:val="1C283D"/>
          <w:sz w:val="24"/>
          <w:szCs w:val="24"/>
        </w:rPr>
        <w:t xml:space="preserve">Reddedilen </w:t>
      </w:r>
      <w:r w:rsidR="00170EAD">
        <w:rPr>
          <w:rFonts w:ascii="Times New Roman" w:hAnsi="Times New Roman" w:cs="Times New Roman"/>
          <w:b/>
          <w:color w:val="1C283D"/>
          <w:sz w:val="24"/>
          <w:szCs w:val="24"/>
        </w:rPr>
        <w:t>ATD</w:t>
      </w:r>
      <w:r w:rsidR="00FC2D24">
        <w:rPr>
          <w:rFonts w:ascii="Times New Roman" w:hAnsi="Times New Roman" w:cs="Times New Roman"/>
          <w:b/>
          <w:color w:val="1C283D"/>
          <w:sz w:val="24"/>
          <w:szCs w:val="24"/>
        </w:rPr>
        <w:t xml:space="preserve"> başvuruları</w:t>
      </w:r>
      <w:r w:rsidR="00170EAD">
        <w:rPr>
          <w:rFonts w:ascii="Times New Roman" w:hAnsi="Times New Roman" w:cs="Times New Roman"/>
          <w:b/>
          <w:color w:val="1C283D"/>
          <w:sz w:val="24"/>
          <w:szCs w:val="24"/>
        </w:rPr>
        <w:t>na</w:t>
      </w:r>
      <w:r w:rsidR="00AD4DE3">
        <w:rPr>
          <w:rFonts w:ascii="Times New Roman" w:hAnsi="Times New Roman" w:cs="Times New Roman"/>
          <w:b/>
          <w:color w:val="1C283D"/>
          <w:sz w:val="24"/>
          <w:szCs w:val="24"/>
        </w:rPr>
        <w:t>, ATD düzenlenememiş ürünlere</w:t>
      </w:r>
      <w:r w:rsidR="00FC2D24">
        <w:rPr>
          <w:rFonts w:ascii="Times New Roman" w:hAnsi="Times New Roman" w:cs="Times New Roman"/>
          <w:b/>
          <w:color w:val="1C283D"/>
          <w:sz w:val="24"/>
          <w:szCs w:val="24"/>
        </w:rPr>
        <w:t>,</w:t>
      </w:r>
      <w:r w:rsidR="000815C2">
        <w:rPr>
          <w:rFonts w:ascii="Times New Roman" w:hAnsi="Times New Roman" w:cs="Times New Roman"/>
          <w:b/>
          <w:color w:val="1C283D"/>
          <w:sz w:val="24"/>
          <w:szCs w:val="24"/>
        </w:rPr>
        <w:t xml:space="preserve"> olumsuz sonuçlanan değerlendirmelere,</w:t>
      </w:r>
      <w:r w:rsidR="00FC2D24">
        <w:rPr>
          <w:rFonts w:ascii="Times New Roman" w:hAnsi="Times New Roman" w:cs="Times New Roman"/>
          <w:b/>
          <w:color w:val="1C283D"/>
          <w:sz w:val="24"/>
          <w:szCs w:val="24"/>
        </w:rPr>
        <w:t xml:space="preserve"> iptal edilen askıya alınan </w:t>
      </w:r>
      <w:r w:rsidR="00170EAD">
        <w:rPr>
          <w:rFonts w:ascii="Times New Roman" w:hAnsi="Times New Roman" w:cs="Times New Roman"/>
          <w:b/>
          <w:color w:val="1C283D"/>
          <w:sz w:val="24"/>
          <w:szCs w:val="24"/>
        </w:rPr>
        <w:t>ATD’lere</w:t>
      </w:r>
      <w:r w:rsidR="00FC2D24">
        <w:rPr>
          <w:rFonts w:ascii="Times New Roman" w:hAnsi="Times New Roman" w:cs="Times New Roman"/>
          <w:b/>
          <w:color w:val="1C283D"/>
          <w:sz w:val="24"/>
          <w:szCs w:val="24"/>
        </w:rPr>
        <w:t xml:space="preserve"> ilişkin </w:t>
      </w:r>
      <w:r w:rsidR="0092657F">
        <w:rPr>
          <w:rFonts w:ascii="Times New Roman" w:hAnsi="Times New Roman" w:cs="Times New Roman"/>
          <w:b/>
          <w:color w:val="1C283D"/>
          <w:sz w:val="24"/>
          <w:szCs w:val="24"/>
        </w:rPr>
        <w:t>l</w:t>
      </w:r>
      <w:r w:rsidR="00FC2D24">
        <w:rPr>
          <w:rFonts w:ascii="Times New Roman" w:hAnsi="Times New Roman" w:cs="Times New Roman"/>
          <w:b/>
          <w:color w:val="1C283D"/>
          <w:sz w:val="24"/>
          <w:szCs w:val="24"/>
        </w:rPr>
        <w:t>iste</w:t>
      </w:r>
      <w:r w:rsidR="00C21946" w:rsidRPr="00C21946">
        <w:rPr>
          <w:rFonts w:ascii="Times New Roman" w:hAnsi="Times New Roman" w:cs="Times New Roman"/>
          <w:b/>
          <w:color w:val="1C283D"/>
          <w:sz w:val="24"/>
          <w:szCs w:val="24"/>
        </w:rPr>
        <w:t>:</w:t>
      </w:r>
      <w:r w:rsidR="00C21946">
        <w:rPr>
          <w:rFonts w:ascii="Times New Roman" w:hAnsi="Times New Roman" w:cs="Times New Roman"/>
          <w:color w:val="1C283D"/>
          <w:sz w:val="24"/>
          <w:szCs w:val="24"/>
        </w:rPr>
        <w:t xml:space="preserve"> </w:t>
      </w:r>
      <w:r w:rsidR="00231E0A">
        <w:rPr>
          <w:rFonts w:ascii="Times New Roman" w:hAnsi="Times New Roman" w:cs="Times New Roman"/>
          <w:color w:val="1C283D"/>
          <w:sz w:val="24"/>
          <w:szCs w:val="24"/>
        </w:rPr>
        <w:t xml:space="preserve"> </w:t>
      </w:r>
      <w:r w:rsidR="00170EAD">
        <w:rPr>
          <w:rFonts w:ascii="Times New Roman" w:hAnsi="Times New Roman" w:cs="Times New Roman"/>
          <w:sz w:val="24"/>
          <w:szCs w:val="24"/>
        </w:rPr>
        <w:t>ATD</w:t>
      </w:r>
      <w:r w:rsidR="00FC2D24" w:rsidRPr="00071304">
        <w:rPr>
          <w:rFonts w:ascii="Times New Roman" w:hAnsi="Times New Roman" w:cs="Times New Roman"/>
          <w:sz w:val="24"/>
          <w:szCs w:val="24"/>
        </w:rPr>
        <w:t xml:space="preserve"> hazırlama faaliyeti çerçevesinde herhangi bir başvurunun reddedilmesi veya bir </w:t>
      </w:r>
      <w:r w:rsidR="00170EAD">
        <w:rPr>
          <w:rFonts w:ascii="Times New Roman" w:hAnsi="Times New Roman" w:cs="Times New Roman"/>
          <w:sz w:val="24"/>
          <w:szCs w:val="24"/>
        </w:rPr>
        <w:t>ATD’nin düzenlenememesi</w:t>
      </w:r>
      <w:r w:rsidR="00FC2D24" w:rsidRPr="00071304">
        <w:rPr>
          <w:rFonts w:ascii="Times New Roman" w:hAnsi="Times New Roman" w:cs="Times New Roman"/>
          <w:sz w:val="24"/>
          <w:szCs w:val="24"/>
        </w:rPr>
        <w:t xml:space="preserve"> ya da önceden verilen bir </w:t>
      </w:r>
      <w:r w:rsidR="00170EAD">
        <w:rPr>
          <w:rFonts w:ascii="Times New Roman" w:hAnsi="Times New Roman" w:cs="Times New Roman"/>
          <w:sz w:val="24"/>
          <w:szCs w:val="24"/>
        </w:rPr>
        <w:t>ATD’nin</w:t>
      </w:r>
      <w:r w:rsidR="00FC2D24" w:rsidRPr="00071304">
        <w:rPr>
          <w:rFonts w:ascii="Times New Roman" w:hAnsi="Times New Roman" w:cs="Times New Roman"/>
          <w:sz w:val="24"/>
          <w:szCs w:val="24"/>
        </w:rPr>
        <w:t xml:space="preserve"> askıya alınması veya iptal edilmesi durumlarında </w:t>
      </w:r>
      <w:r w:rsidR="0092657F">
        <w:rPr>
          <w:rFonts w:ascii="Times New Roman" w:hAnsi="Times New Roman" w:cs="Times New Roman"/>
          <w:sz w:val="24"/>
          <w:szCs w:val="24"/>
        </w:rPr>
        <w:t xml:space="preserve">TDK </w:t>
      </w:r>
      <w:r w:rsidR="00FC2D24" w:rsidRPr="00071304">
        <w:rPr>
          <w:rFonts w:ascii="Times New Roman" w:hAnsi="Times New Roman" w:cs="Times New Roman"/>
          <w:sz w:val="24"/>
          <w:szCs w:val="24"/>
        </w:rPr>
        <w:t xml:space="preserve">bu </w:t>
      </w:r>
      <w:r w:rsidR="00170EAD">
        <w:rPr>
          <w:rFonts w:ascii="Times New Roman" w:hAnsi="Times New Roman" w:cs="Times New Roman"/>
          <w:sz w:val="24"/>
          <w:szCs w:val="24"/>
        </w:rPr>
        <w:t xml:space="preserve">ATD’lere </w:t>
      </w:r>
      <w:r w:rsidR="0092657F">
        <w:rPr>
          <w:rFonts w:ascii="Times New Roman" w:hAnsi="Times New Roman" w:cs="Times New Roman"/>
          <w:sz w:val="24"/>
          <w:szCs w:val="24"/>
        </w:rPr>
        <w:t>ait bilgileri</w:t>
      </w:r>
      <w:r w:rsidR="00170EAD">
        <w:rPr>
          <w:rFonts w:ascii="Times New Roman" w:hAnsi="Times New Roman" w:cs="Times New Roman"/>
          <w:sz w:val="24"/>
          <w:szCs w:val="24"/>
        </w:rPr>
        <w:t xml:space="preserve"> </w:t>
      </w:r>
      <w:r w:rsidR="00FC2D24" w:rsidRPr="00071304">
        <w:rPr>
          <w:rFonts w:ascii="Times New Roman" w:hAnsi="Times New Roman" w:cs="Times New Roman"/>
          <w:sz w:val="24"/>
          <w:szCs w:val="24"/>
        </w:rPr>
        <w:t xml:space="preserve">15 iş günü içerisinde Bakanlığa </w:t>
      </w:r>
      <w:r w:rsidR="00FC2D24">
        <w:rPr>
          <w:rFonts w:ascii="Times New Roman" w:hAnsi="Times New Roman" w:cs="Times New Roman"/>
          <w:sz w:val="24"/>
          <w:szCs w:val="24"/>
        </w:rPr>
        <w:t xml:space="preserve">aşağıdaki tablo ile </w:t>
      </w:r>
      <w:r w:rsidR="0092657F">
        <w:rPr>
          <w:rFonts w:ascii="Times New Roman" w:hAnsi="Times New Roman" w:cs="Times New Roman"/>
          <w:sz w:val="24"/>
          <w:szCs w:val="24"/>
        </w:rPr>
        <w:t>bildiri</w:t>
      </w:r>
      <w:r w:rsidR="00FC2D24" w:rsidRPr="00071304">
        <w:rPr>
          <w:rFonts w:ascii="Times New Roman" w:hAnsi="Times New Roman" w:cs="Times New Roman"/>
          <w:sz w:val="24"/>
          <w:szCs w:val="24"/>
        </w:rPr>
        <w:t>r.</w:t>
      </w:r>
    </w:p>
    <w:p w:rsidR="00EB1FE9" w:rsidRDefault="00EB1FE9" w:rsidP="000815C2">
      <w:pPr>
        <w:spacing w:after="0" w:line="240" w:lineRule="auto"/>
        <w:rPr>
          <w:rFonts w:ascii="Times New Roman" w:hAnsi="Times New Roman" w:cs="Times New Roman"/>
          <w:sz w:val="24"/>
          <w:szCs w:val="24"/>
        </w:rPr>
      </w:pPr>
    </w:p>
    <w:p w:rsidR="00D6623C" w:rsidRPr="00F51321" w:rsidRDefault="00D6623C" w:rsidP="000815C2">
      <w:pPr>
        <w:spacing w:after="0" w:line="240" w:lineRule="auto"/>
        <w:rPr>
          <w:rFonts w:ascii="Times New Roman" w:hAnsi="Times New Roman" w:cs="Times New Roman"/>
          <w:sz w:val="24"/>
          <w:szCs w:val="24"/>
        </w:rPr>
      </w:pPr>
    </w:p>
    <w:tbl>
      <w:tblPr>
        <w:tblStyle w:val="TabloKlavuzu"/>
        <w:tblW w:w="9072" w:type="dxa"/>
        <w:tblInd w:w="108" w:type="dxa"/>
        <w:tblLook w:val="04A0" w:firstRow="1" w:lastRow="0" w:firstColumn="1" w:lastColumn="0" w:noHBand="0" w:noVBand="1"/>
      </w:tblPr>
      <w:tblGrid>
        <w:gridCol w:w="643"/>
        <w:gridCol w:w="1003"/>
        <w:gridCol w:w="900"/>
        <w:gridCol w:w="913"/>
        <w:gridCol w:w="760"/>
        <w:gridCol w:w="2562"/>
        <w:gridCol w:w="2291"/>
      </w:tblGrid>
      <w:tr w:rsidR="003442AA" w:rsidRPr="00F51321" w:rsidTr="003442AA">
        <w:tc>
          <w:tcPr>
            <w:tcW w:w="649" w:type="dxa"/>
          </w:tcPr>
          <w:p w:rsidR="003442AA" w:rsidRPr="00F51321" w:rsidRDefault="003442AA" w:rsidP="000815C2">
            <w:pPr>
              <w:rPr>
                <w:rFonts w:ascii="Times New Roman" w:hAnsi="Times New Roman" w:cs="Times New Roman"/>
                <w:sz w:val="24"/>
                <w:szCs w:val="24"/>
              </w:rPr>
            </w:pPr>
            <w:r w:rsidRPr="00F51321">
              <w:rPr>
                <w:rFonts w:ascii="Times New Roman" w:hAnsi="Times New Roman" w:cs="Times New Roman"/>
                <w:sz w:val="24"/>
                <w:szCs w:val="24"/>
              </w:rPr>
              <w:lastRenderedPageBreak/>
              <w:t>Sıra No:</w:t>
            </w:r>
          </w:p>
        </w:tc>
        <w:tc>
          <w:tcPr>
            <w:tcW w:w="1003" w:type="dxa"/>
          </w:tcPr>
          <w:p w:rsidR="003442AA" w:rsidRPr="00F51321" w:rsidRDefault="003442AA" w:rsidP="000815C2">
            <w:pPr>
              <w:rPr>
                <w:rFonts w:ascii="Times New Roman" w:hAnsi="Times New Roman" w:cs="Times New Roman"/>
                <w:sz w:val="24"/>
                <w:szCs w:val="24"/>
              </w:rPr>
            </w:pPr>
            <w:r>
              <w:rPr>
                <w:rFonts w:ascii="Times New Roman" w:hAnsi="Times New Roman" w:cs="Times New Roman"/>
                <w:sz w:val="24"/>
                <w:szCs w:val="24"/>
              </w:rPr>
              <w:t xml:space="preserve">İmalatçı adı </w:t>
            </w:r>
          </w:p>
        </w:tc>
        <w:tc>
          <w:tcPr>
            <w:tcW w:w="909" w:type="dxa"/>
          </w:tcPr>
          <w:p w:rsidR="003442AA" w:rsidRPr="00F51321" w:rsidRDefault="003442AA" w:rsidP="000815C2">
            <w:pPr>
              <w:rPr>
                <w:rFonts w:ascii="Times New Roman" w:hAnsi="Times New Roman" w:cs="Times New Roman"/>
                <w:sz w:val="24"/>
                <w:szCs w:val="24"/>
              </w:rPr>
            </w:pPr>
            <w:r>
              <w:rPr>
                <w:rFonts w:ascii="Times New Roman" w:hAnsi="Times New Roman" w:cs="Times New Roman"/>
                <w:sz w:val="24"/>
                <w:szCs w:val="24"/>
              </w:rPr>
              <w:t xml:space="preserve">Adresi </w:t>
            </w:r>
          </w:p>
        </w:tc>
        <w:tc>
          <w:tcPr>
            <w:tcW w:w="952" w:type="dxa"/>
          </w:tcPr>
          <w:p w:rsidR="003442AA" w:rsidRPr="00F51321" w:rsidRDefault="003442AA" w:rsidP="000815C2">
            <w:pPr>
              <w:rPr>
                <w:rFonts w:ascii="Times New Roman" w:hAnsi="Times New Roman" w:cs="Times New Roman"/>
                <w:sz w:val="24"/>
                <w:szCs w:val="24"/>
              </w:rPr>
            </w:pPr>
            <w:r>
              <w:rPr>
                <w:rFonts w:ascii="Times New Roman" w:hAnsi="Times New Roman" w:cs="Times New Roman"/>
                <w:sz w:val="24"/>
                <w:szCs w:val="24"/>
              </w:rPr>
              <w:t>Ürün adı</w:t>
            </w:r>
          </w:p>
        </w:tc>
        <w:tc>
          <w:tcPr>
            <w:tcW w:w="770" w:type="dxa"/>
          </w:tcPr>
          <w:p w:rsidR="003442AA" w:rsidRPr="00F51321" w:rsidRDefault="003442AA" w:rsidP="000815C2">
            <w:pPr>
              <w:rPr>
                <w:rFonts w:ascii="Times New Roman" w:hAnsi="Times New Roman" w:cs="Times New Roman"/>
                <w:sz w:val="24"/>
                <w:szCs w:val="24"/>
              </w:rPr>
            </w:pPr>
            <w:r>
              <w:rPr>
                <w:rFonts w:ascii="Times New Roman" w:hAnsi="Times New Roman" w:cs="Times New Roman"/>
                <w:sz w:val="24"/>
                <w:szCs w:val="24"/>
              </w:rPr>
              <w:t>ATD No</w:t>
            </w:r>
          </w:p>
        </w:tc>
        <w:tc>
          <w:tcPr>
            <w:tcW w:w="2269" w:type="dxa"/>
          </w:tcPr>
          <w:p w:rsidR="003442AA" w:rsidRPr="00F51321" w:rsidRDefault="003442AA" w:rsidP="000815C2">
            <w:pPr>
              <w:rPr>
                <w:rFonts w:ascii="Times New Roman" w:hAnsi="Times New Roman" w:cs="Times New Roman"/>
                <w:sz w:val="24"/>
                <w:szCs w:val="24"/>
              </w:rPr>
            </w:pPr>
            <w:r>
              <w:rPr>
                <w:rFonts w:ascii="Times New Roman" w:hAnsi="Times New Roman" w:cs="Times New Roman"/>
                <w:sz w:val="24"/>
                <w:szCs w:val="24"/>
              </w:rPr>
              <w:t>Konu ve açıklaması/gerekçesi(1):</w:t>
            </w:r>
          </w:p>
        </w:tc>
        <w:tc>
          <w:tcPr>
            <w:tcW w:w="2520" w:type="dxa"/>
          </w:tcPr>
          <w:p w:rsidR="003442AA" w:rsidRPr="00F51321" w:rsidRDefault="003442AA" w:rsidP="000815C2">
            <w:pPr>
              <w:rPr>
                <w:rFonts w:ascii="Times New Roman" w:hAnsi="Times New Roman" w:cs="Times New Roman"/>
                <w:sz w:val="24"/>
                <w:szCs w:val="24"/>
              </w:rPr>
            </w:pPr>
            <w:r>
              <w:rPr>
                <w:rFonts w:ascii="Times New Roman" w:hAnsi="Times New Roman" w:cs="Times New Roman"/>
                <w:sz w:val="24"/>
                <w:szCs w:val="24"/>
              </w:rPr>
              <w:t>Belge iptal/askı veya başvuru red tarihi:</w:t>
            </w:r>
          </w:p>
        </w:tc>
      </w:tr>
      <w:tr w:rsidR="003442AA" w:rsidRPr="00F51321" w:rsidTr="003442AA">
        <w:tc>
          <w:tcPr>
            <w:tcW w:w="649" w:type="dxa"/>
          </w:tcPr>
          <w:p w:rsidR="003442AA" w:rsidRPr="00F51321" w:rsidRDefault="003442AA" w:rsidP="000815C2">
            <w:pPr>
              <w:rPr>
                <w:rFonts w:ascii="Times New Roman" w:hAnsi="Times New Roman" w:cs="Times New Roman"/>
                <w:sz w:val="24"/>
                <w:szCs w:val="24"/>
              </w:rPr>
            </w:pPr>
          </w:p>
        </w:tc>
        <w:tc>
          <w:tcPr>
            <w:tcW w:w="1003" w:type="dxa"/>
          </w:tcPr>
          <w:p w:rsidR="003442AA" w:rsidRPr="00F51321" w:rsidRDefault="003442AA" w:rsidP="000815C2">
            <w:pPr>
              <w:rPr>
                <w:rFonts w:ascii="Times New Roman" w:hAnsi="Times New Roman" w:cs="Times New Roman"/>
                <w:sz w:val="24"/>
                <w:szCs w:val="24"/>
              </w:rPr>
            </w:pPr>
          </w:p>
        </w:tc>
        <w:tc>
          <w:tcPr>
            <w:tcW w:w="909" w:type="dxa"/>
          </w:tcPr>
          <w:p w:rsidR="003442AA" w:rsidRPr="00F51321" w:rsidRDefault="003442AA" w:rsidP="000815C2">
            <w:pPr>
              <w:rPr>
                <w:rFonts w:ascii="Times New Roman" w:hAnsi="Times New Roman" w:cs="Times New Roman"/>
                <w:sz w:val="24"/>
                <w:szCs w:val="24"/>
              </w:rPr>
            </w:pPr>
          </w:p>
        </w:tc>
        <w:tc>
          <w:tcPr>
            <w:tcW w:w="952" w:type="dxa"/>
          </w:tcPr>
          <w:p w:rsidR="003442AA" w:rsidRPr="00F51321" w:rsidRDefault="003442AA" w:rsidP="000815C2">
            <w:pPr>
              <w:rPr>
                <w:rFonts w:ascii="Times New Roman" w:hAnsi="Times New Roman" w:cs="Times New Roman"/>
                <w:sz w:val="24"/>
                <w:szCs w:val="24"/>
              </w:rPr>
            </w:pPr>
          </w:p>
        </w:tc>
        <w:tc>
          <w:tcPr>
            <w:tcW w:w="770" w:type="dxa"/>
          </w:tcPr>
          <w:p w:rsidR="003442AA" w:rsidRPr="00F51321" w:rsidRDefault="003442AA" w:rsidP="000815C2">
            <w:pPr>
              <w:rPr>
                <w:rFonts w:ascii="Times New Roman" w:hAnsi="Times New Roman" w:cs="Times New Roman"/>
                <w:sz w:val="24"/>
                <w:szCs w:val="24"/>
              </w:rPr>
            </w:pPr>
          </w:p>
        </w:tc>
        <w:tc>
          <w:tcPr>
            <w:tcW w:w="2269" w:type="dxa"/>
          </w:tcPr>
          <w:p w:rsidR="003442AA" w:rsidRPr="00F51321" w:rsidRDefault="003442AA" w:rsidP="000815C2">
            <w:pPr>
              <w:rPr>
                <w:rFonts w:ascii="Times New Roman" w:hAnsi="Times New Roman" w:cs="Times New Roman"/>
                <w:sz w:val="24"/>
                <w:szCs w:val="24"/>
              </w:rPr>
            </w:pPr>
          </w:p>
        </w:tc>
        <w:tc>
          <w:tcPr>
            <w:tcW w:w="2520" w:type="dxa"/>
          </w:tcPr>
          <w:p w:rsidR="003442AA" w:rsidRPr="00F51321" w:rsidRDefault="003442AA" w:rsidP="000815C2">
            <w:pPr>
              <w:rPr>
                <w:rFonts w:ascii="Times New Roman" w:hAnsi="Times New Roman" w:cs="Times New Roman"/>
                <w:sz w:val="24"/>
                <w:szCs w:val="24"/>
              </w:rPr>
            </w:pPr>
          </w:p>
        </w:tc>
      </w:tr>
      <w:tr w:rsidR="003442AA" w:rsidRPr="00F51321" w:rsidTr="003442AA">
        <w:tc>
          <w:tcPr>
            <w:tcW w:w="649" w:type="dxa"/>
          </w:tcPr>
          <w:p w:rsidR="003442AA" w:rsidRPr="00F51321" w:rsidRDefault="003442AA" w:rsidP="000815C2">
            <w:pPr>
              <w:rPr>
                <w:rFonts w:ascii="Times New Roman" w:hAnsi="Times New Roman" w:cs="Times New Roman"/>
                <w:sz w:val="24"/>
                <w:szCs w:val="24"/>
              </w:rPr>
            </w:pPr>
          </w:p>
        </w:tc>
        <w:tc>
          <w:tcPr>
            <w:tcW w:w="1003" w:type="dxa"/>
          </w:tcPr>
          <w:p w:rsidR="003442AA" w:rsidRPr="00F51321" w:rsidRDefault="003442AA" w:rsidP="000815C2">
            <w:pPr>
              <w:rPr>
                <w:rFonts w:ascii="Times New Roman" w:hAnsi="Times New Roman" w:cs="Times New Roman"/>
                <w:sz w:val="24"/>
                <w:szCs w:val="24"/>
              </w:rPr>
            </w:pPr>
          </w:p>
        </w:tc>
        <w:tc>
          <w:tcPr>
            <w:tcW w:w="909" w:type="dxa"/>
          </w:tcPr>
          <w:p w:rsidR="003442AA" w:rsidRPr="00F51321" w:rsidRDefault="003442AA" w:rsidP="000815C2">
            <w:pPr>
              <w:rPr>
                <w:rFonts w:ascii="Times New Roman" w:hAnsi="Times New Roman" w:cs="Times New Roman"/>
                <w:sz w:val="24"/>
                <w:szCs w:val="24"/>
              </w:rPr>
            </w:pPr>
          </w:p>
        </w:tc>
        <w:tc>
          <w:tcPr>
            <w:tcW w:w="952" w:type="dxa"/>
          </w:tcPr>
          <w:p w:rsidR="003442AA" w:rsidRPr="00F51321" w:rsidRDefault="003442AA" w:rsidP="000815C2">
            <w:pPr>
              <w:rPr>
                <w:rFonts w:ascii="Times New Roman" w:hAnsi="Times New Roman" w:cs="Times New Roman"/>
                <w:sz w:val="24"/>
                <w:szCs w:val="24"/>
              </w:rPr>
            </w:pPr>
          </w:p>
        </w:tc>
        <w:tc>
          <w:tcPr>
            <w:tcW w:w="770" w:type="dxa"/>
          </w:tcPr>
          <w:p w:rsidR="003442AA" w:rsidRPr="00F51321" w:rsidRDefault="003442AA" w:rsidP="000815C2">
            <w:pPr>
              <w:rPr>
                <w:rFonts w:ascii="Times New Roman" w:hAnsi="Times New Roman" w:cs="Times New Roman"/>
                <w:sz w:val="24"/>
                <w:szCs w:val="24"/>
              </w:rPr>
            </w:pPr>
          </w:p>
        </w:tc>
        <w:tc>
          <w:tcPr>
            <w:tcW w:w="2269" w:type="dxa"/>
          </w:tcPr>
          <w:p w:rsidR="003442AA" w:rsidRPr="00F51321" w:rsidRDefault="003442AA" w:rsidP="000815C2">
            <w:pPr>
              <w:rPr>
                <w:rFonts w:ascii="Times New Roman" w:hAnsi="Times New Roman" w:cs="Times New Roman"/>
                <w:sz w:val="24"/>
                <w:szCs w:val="24"/>
              </w:rPr>
            </w:pPr>
          </w:p>
        </w:tc>
        <w:tc>
          <w:tcPr>
            <w:tcW w:w="2520" w:type="dxa"/>
          </w:tcPr>
          <w:p w:rsidR="003442AA" w:rsidRPr="00F51321" w:rsidRDefault="003442AA" w:rsidP="000815C2">
            <w:pPr>
              <w:rPr>
                <w:rFonts w:ascii="Times New Roman" w:hAnsi="Times New Roman" w:cs="Times New Roman"/>
                <w:sz w:val="24"/>
                <w:szCs w:val="24"/>
              </w:rPr>
            </w:pPr>
          </w:p>
        </w:tc>
      </w:tr>
      <w:tr w:rsidR="003442AA" w:rsidRPr="00F51321" w:rsidTr="003442AA">
        <w:tc>
          <w:tcPr>
            <w:tcW w:w="649" w:type="dxa"/>
          </w:tcPr>
          <w:p w:rsidR="003442AA" w:rsidRPr="00F51321" w:rsidRDefault="003442AA" w:rsidP="00A40CC8">
            <w:pPr>
              <w:rPr>
                <w:rFonts w:ascii="Times New Roman" w:hAnsi="Times New Roman" w:cs="Times New Roman"/>
                <w:sz w:val="24"/>
                <w:szCs w:val="24"/>
              </w:rPr>
            </w:pPr>
          </w:p>
        </w:tc>
        <w:tc>
          <w:tcPr>
            <w:tcW w:w="1003" w:type="dxa"/>
          </w:tcPr>
          <w:p w:rsidR="003442AA" w:rsidRPr="00F51321" w:rsidRDefault="003442AA" w:rsidP="00A40CC8">
            <w:pPr>
              <w:rPr>
                <w:rFonts w:ascii="Times New Roman" w:hAnsi="Times New Roman" w:cs="Times New Roman"/>
                <w:sz w:val="24"/>
                <w:szCs w:val="24"/>
              </w:rPr>
            </w:pPr>
          </w:p>
        </w:tc>
        <w:tc>
          <w:tcPr>
            <w:tcW w:w="909" w:type="dxa"/>
          </w:tcPr>
          <w:p w:rsidR="003442AA" w:rsidRPr="00F51321" w:rsidRDefault="003442AA" w:rsidP="00A40CC8">
            <w:pPr>
              <w:rPr>
                <w:rFonts w:ascii="Times New Roman" w:hAnsi="Times New Roman" w:cs="Times New Roman"/>
                <w:sz w:val="24"/>
                <w:szCs w:val="24"/>
              </w:rPr>
            </w:pPr>
          </w:p>
        </w:tc>
        <w:tc>
          <w:tcPr>
            <w:tcW w:w="952" w:type="dxa"/>
          </w:tcPr>
          <w:p w:rsidR="003442AA" w:rsidRPr="00F51321" w:rsidRDefault="003442AA" w:rsidP="00A40CC8">
            <w:pPr>
              <w:rPr>
                <w:rFonts w:ascii="Times New Roman" w:hAnsi="Times New Roman" w:cs="Times New Roman"/>
                <w:sz w:val="24"/>
                <w:szCs w:val="24"/>
              </w:rPr>
            </w:pPr>
          </w:p>
        </w:tc>
        <w:tc>
          <w:tcPr>
            <w:tcW w:w="770" w:type="dxa"/>
          </w:tcPr>
          <w:p w:rsidR="003442AA" w:rsidRPr="00F51321" w:rsidRDefault="003442AA" w:rsidP="00A40CC8">
            <w:pPr>
              <w:rPr>
                <w:rFonts w:ascii="Times New Roman" w:hAnsi="Times New Roman" w:cs="Times New Roman"/>
                <w:sz w:val="24"/>
                <w:szCs w:val="24"/>
              </w:rPr>
            </w:pPr>
          </w:p>
        </w:tc>
        <w:tc>
          <w:tcPr>
            <w:tcW w:w="2269" w:type="dxa"/>
          </w:tcPr>
          <w:p w:rsidR="003442AA" w:rsidRPr="00F51321" w:rsidRDefault="003442AA" w:rsidP="00A40CC8">
            <w:pPr>
              <w:rPr>
                <w:rFonts w:ascii="Times New Roman" w:hAnsi="Times New Roman" w:cs="Times New Roman"/>
                <w:sz w:val="24"/>
                <w:szCs w:val="24"/>
              </w:rPr>
            </w:pPr>
          </w:p>
        </w:tc>
        <w:tc>
          <w:tcPr>
            <w:tcW w:w="2520" w:type="dxa"/>
          </w:tcPr>
          <w:p w:rsidR="003442AA" w:rsidRPr="00F51321" w:rsidRDefault="003442AA" w:rsidP="00A40CC8">
            <w:pPr>
              <w:rPr>
                <w:rFonts w:ascii="Times New Roman" w:hAnsi="Times New Roman" w:cs="Times New Roman"/>
                <w:sz w:val="24"/>
                <w:szCs w:val="24"/>
              </w:rPr>
            </w:pPr>
          </w:p>
        </w:tc>
      </w:tr>
      <w:tr w:rsidR="003442AA" w:rsidRPr="00F51321" w:rsidTr="003442AA">
        <w:tc>
          <w:tcPr>
            <w:tcW w:w="649" w:type="dxa"/>
          </w:tcPr>
          <w:p w:rsidR="003442AA" w:rsidRPr="00F51321" w:rsidRDefault="003442AA" w:rsidP="00A40CC8">
            <w:pPr>
              <w:rPr>
                <w:rFonts w:ascii="Times New Roman" w:hAnsi="Times New Roman" w:cs="Times New Roman"/>
                <w:sz w:val="24"/>
                <w:szCs w:val="24"/>
              </w:rPr>
            </w:pPr>
          </w:p>
        </w:tc>
        <w:tc>
          <w:tcPr>
            <w:tcW w:w="1003" w:type="dxa"/>
          </w:tcPr>
          <w:p w:rsidR="003442AA" w:rsidRPr="00F51321" w:rsidRDefault="003442AA" w:rsidP="00A40CC8">
            <w:pPr>
              <w:rPr>
                <w:rFonts w:ascii="Times New Roman" w:hAnsi="Times New Roman" w:cs="Times New Roman"/>
                <w:sz w:val="24"/>
                <w:szCs w:val="24"/>
              </w:rPr>
            </w:pPr>
          </w:p>
        </w:tc>
        <w:tc>
          <w:tcPr>
            <w:tcW w:w="909" w:type="dxa"/>
          </w:tcPr>
          <w:p w:rsidR="003442AA" w:rsidRPr="00F51321" w:rsidRDefault="003442AA" w:rsidP="00A40CC8">
            <w:pPr>
              <w:rPr>
                <w:rFonts w:ascii="Times New Roman" w:hAnsi="Times New Roman" w:cs="Times New Roman"/>
                <w:sz w:val="24"/>
                <w:szCs w:val="24"/>
              </w:rPr>
            </w:pPr>
          </w:p>
        </w:tc>
        <w:tc>
          <w:tcPr>
            <w:tcW w:w="952" w:type="dxa"/>
          </w:tcPr>
          <w:p w:rsidR="003442AA" w:rsidRPr="00F51321" w:rsidRDefault="003442AA" w:rsidP="00A40CC8">
            <w:pPr>
              <w:rPr>
                <w:rFonts w:ascii="Times New Roman" w:hAnsi="Times New Roman" w:cs="Times New Roman"/>
                <w:sz w:val="24"/>
                <w:szCs w:val="24"/>
              </w:rPr>
            </w:pPr>
          </w:p>
        </w:tc>
        <w:tc>
          <w:tcPr>
            <w:tcW w:w="770" w:type="dxa"/>
          </w:tcPr>
          <w:p w:rsidR="003442AA" w:rsidRPr="00F51321" w:rsidRDefault="003442AA" w:rsidP="00A40CC8">
            <w:pPr>
              <w:rPr>
                <w:rFonts w:ascii="Times New Roman" w:hAnsi="Times New Roman" w:cs="Times New Roman"/>
                <w:sz w:val="24"/>
                <w:szCs w:val="24"/>
              </w:rPr>
            </w:pPr>
          </w:p>
        </w:tc>
        <w:tc>
          <w:tcPr>
            <w:tcW w:w="2269" w:type="dxa"/>
          </w:tcPr>
          <w:p w:rsidR="003442AA" w:rsidRPr="00F51321" w:rsidRDefault="003442AA" w:rsidP="00A40CC8">
            <w:pPr>
              <w:rPr>
                <w:rFonts w:ascii="Times New Roman" w:hAnsi="Times New Roman" w:cs="Times New Roman"/>
                <w:sz w:val="24"/>
                <w:szCs w:val="24"/>
              </w:rPr>
            </w:pPr>
          </w:p>
        </w:tc>
        <w:tc>
          <w:tcPr>
            <w:tcW w:w="2520" w:type="dxa"/>
          </w:tcPr>
          <w:p w:rsidR="003442AA" w:rsidRPr="00F51321" w:rsidRDefault="003442AA" w:rsidP="00A40CC8">
            <w:pPr>
              <w:rPr>
                <w:rFonts w:ascii="Times New Roman" w:hAnsi="Times New Roman" w:cs="Times New Roman"/>
                <w:sz w:val="24"/>
                <w:szCs w:val="24"/>
              </w:rPr>
            </w:pPr>
          </w:p>
        </w:tc>
      </w:tr>
    </w:tbl>
    <w:p w:rsidR="00FC2D24" w:rsidRPr="003442AA" w:rsidRDefault="00097D5D" w:rsidP="003442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Tablo </w:t>
      </w:r>
      <w:r w:rsidR="003442AA" w:rsidRPr="003442AA">
        <w:rPr>
          <w:rFonts w:ascii="Times New Roman" w:hAnsi="Times New Roman" w:cs="Times New Roman"/>
          <w:sz w:val="24"/>
          <w:szCs w:val="24"/>
        </w:rPr>
        <w:t xml:space="preserve">4: </w:t>
      </w:r>
      <w:r w:rsidR="0092657F" w:rsidRPr="003442AA">
        <w:rPr>
          <w:rFonts w:ascii="Times New Roman" w:hAnsi="Times New Roman" w:cs="Times New Roman"/>
          <w:sz w:val="24"/>
          <w:szCs w:val="24"/>
        </w:rPr>
        <w:t xml:space="preserve">Reddedilen ATD başvuruları, düzenlenemeyen ATD’ler, askı ve iptaller </w:t>
      </w:r>
      <w:r w:rsidR="003442AA">
        <w:rPr>
          <w:rFonts w:ascii="Times New Roman" w:hAnsi="Times New Roman" w:cs="Times New Roman"/>
          <w:sz w:val="24"/>
          <w:szCs w:val="24"/>
        </w:rPr>
        <w:t>listesi</w:t>
      </w:r>
      <w:r w:rsidR="008E6906">
        <w:rPr>
          <w:rFonts w:ascii="Times New Roman" w:hAnsi="Times New Roman" w:cs="Times New Roman"/>
          <w:sz w:val="24"/>
          <w:szCs w:val="24"/>
        </w:rPr>
        <w:t>.</w:t>
      </w:r>
      <w:r w:rsidR="003442AA">
        <w:rPr>
          <w:rFonts w:ascii="Times New Roman" w:hAnsi="Times New Roman" w:cs="Times New Roman"/>
          <w:sz w:val="24"/>
          <w:szCs w:val="24"/>
        </w:rPr>
        <w:t xml:space="preserve"> </w:t>
      </w:r>
      <w:r w:rsidR="0092657F" w:rsidRPr="003442AA">
        <w:rPr>
          <w:rFonts w:ascii="Times New Roman" w:hAnsi="Times New Roman" w:cs="Times New Roman"/>
          <w:sz w:val="24"/>
          <w:szCs w:val="24"/>
        </w:rPr>
        <w:t>(1</w:t>
      </w:r>
      <w:r w:rsidR="003442AA">
        <w:rPr>
          <w:rFonts w:ascii="Times New Roman" w:hAnsi="Times New Roman" w:cs="Times New Roman"/>
          <w:sz w:val="24"/>
          <w:szCs w:val="24"/>
        </w:rPr>
        <w:t>)</w:t>
      </w:r>
      <w:r w:rsidR="00161690" w:rsidRPr="003442AA">
        <w:rPr>
          <w:rFonts w:ascii="Times New Roman" w:hAnsi="Times New Roman" w:cs="Times New Roman"/>
          <w:sz w:val="24"/>
          <w:szCs w:val="24"/>
        </w:rPr>
        <w:t xml:space="preserve">A:Askı, İ:İptal, B:Başvuru </w:t>
      </w:r>
      <w:r w:rsidR="003442AA">
        <w:rPr>
          <w:rFonts w:ascii="Times New Roman" w:hAnsi="Times New Roman" w:cs="Times New Roman"/>
          <w:sz w:val="24"/>
          <w:szCs w:val="24"/>
        </w:rPr>
        <w:t>r</w:t>
      </w:r>
      <w:r w:rsidR="00161690" w:rsidRPr="003442AA">
        <w:rPr>
          <w:rFonts w:ascii="Times New Roman" w:hAnsi="Times New Roman" w:cs="Times New Roman"/>
          <w:sz w:val="24"/>
          <w:szCs w:val="24"/>
        </w:rPr>
        <w:t xml:space="preserve">eddi, </w:t>
      </w:r>
      <w:r w:rsidR="003442AA">
        <w:rPr>
          <w:rFonts w:ascii="Times New Roman" w:hAnsi="Times New Roman" w:cs="Times New Roman"/>
          <w:sz w:val="24"/>
          <w:szCs w:val="24"/>
        </w:rPr>
        <w:t xml:space="preserve">D: ATD düzenlenememesi, </w:t>
      </w:r>
      <w:r w:rsidR="000815C2">
        <w:rPr>
          <w:rFonts w:ascii="Times New Roman" w:hAnsi="Times New Roman" w:cs="Times New Roman"/>
          <w:sz w:val="24"/>
          <w:szCs w:val="24"/>
        </w:rPr>
        <w:t xml:space="preserve">O: olumsuz sonuçlanan değerlendirme, </w:t>
      </w:r>
      <w:r w:rsidR="003442AA">
        <w:rPr>
          <w:rFonts w:ascii="Times New Roman" w:hAnsi="Times New Roman" w:cs="Times New Roman"/>
          <w:sz w:val="24"/>
          <w:szCs w:val="24"/>
        </w:rPr>
        <w:t>kodları kullanılarak gerekçesi açık biçimde belirtilir.</w:t>
      </w:r>
    </w:p>
    <w:p w:rsidR="00040D9F" w:rsidRDefault="00040D9F" w:rsidP="00A40CC8">
      <w:pPr>
        <w:pStyle w:val="ListeParagraf"/>
        <w:spacing w:after="0" w:line="240" w:lineRule="auto"/>
        <w:ind w:left="0"/>
        <w:jc w:val="both"/>
        <w:rPr>
          <w:rFonts w:ascii="Times New Roman" w:hAnsi="Times New Roman" w:cs="Times New Roman"/>
          <w:b/>
          <w:color w:val="1C283D"/>
          <w:sz w:val="24"/>
          <w:szCs w:val="24"/>
        </w:rPr>
      </w:pPr>
    </w:p>
    <w:p w:rsidR="00972E48" w:rsidRDefault="000914F0" w:rsidP="00C513C5">
      <w:pPr>
        <w:pStyle w:val="ListeParagraf"/>
        <w:spacing w:after="0" w:line="240" w:lineRule="auto"/>
        <w:ind w:left="0"/>
        <w:jc w:val="both"/>
        <w:rPr>
          <w:rFonts w:ascii="Times New Roman" w:hAnsi="Times New Roman" w:cs="Times New Roman"/>
          <w:color w:val="1C283D"/>
          <w:sz w:val="24"/>
          <w:szCs w:val="24"/>
        </w:rPr>
      </w:pPr>
      <w:r>
        <w:rPr>
          <w:rFonts w:ascii="Times New Roman" w:hAnsi="Times New Roman" w:cs="Times New Roman"/>
          <w:b/>
          <w:color w:val="1C283D"/>
          <w:sz w:val="24"/>
          <w:szCs w:val="24"/>
        </w:rPr>
        <w:t>6</w:t>
      </w:r>
      <w:r w:rsidR="00A63A6E" w:rsidRPr="00723F6C">
        <w:rPr>
          <w:rFonts w:ascii="Times New Roman" w:hAnsi="Times New Roman" w:cs="Times New Roman"/>
          <w:b/>
          <w:color w:val="1C283D"/>
          <w:sz w:val="24"/>
          <w:szCs w:val="24"/>
        </w:rPr>
        <w:t xml:space="preserve">. </w:t>
      </w:r>
      <w:r w:rsidR="00A63A6E">
        <w:rPr>
          <w:rFonts w:ascii="Times New Roman" w:hAnsi="Times New Roman" w:cs="Times New Roman"/>
          <w:b/>
          <w:color w:val="1C283D"/>
          <w:sz w:val="24"/>
          <w:szCs w:val="24"/>
        </w:rPr>
        <w:t>EOTA</w:t>
      </w:r>
      <w:r w:rsidR="00A63A6E" w:rsidRPr="00723F6C">
        <w:rPr>
          <w:rFonts w:ascii="Times New Roman" w:hAnsi="Times New Roman" w:cs="Times New Roman"/>
          <w:b/>
          <w:color w:val="1C283D"/>
          <w:sz w:val="24"/>
          <w:szCs w:val="24"/>
        </w:rPr>
        <w:t xml:space="preserve"> faaliyetlerine katılım: </w:t>
      </w:r>
      <w:r>
        <w:rPr>
          <w:rFonts w:ascii="Times New Roman" w:hAnsi="Times New Roman" w:cs="Times New Roman"/>
          <w:color w:val="1C283D"/>
          <w:sz w:val="24"/>
          <w:szCs w:val="24"/>
        </w:rPr>
        <w:t>Kuruluş katılım sağladıkları EOTA toplantılarıyla ilgili Bakanlığı bilgilendirir ve EOTA üyeliğine ilişkin oluşacak tüm masrafları karşıladıklarına dair ödeme makbuzlarını Bakanlığa iletir.</w:t>
      </w:r>
    </w:p>
    <w:p w:rsidR="005720DC" w:rsidRDefault="005720DC">
      <w:pPr>
        <w:rPr>
          <w:rFonts w:ascii="Times New Roman" w:hAnsi="Times New Roman" w:cs="Times New Roman"/>
          <w:color w:val="1C283D"/>
          <w:sz w:val="24"/>
          <w:szCs w:val="24"/>
        </w:rPr>
      </w:pPr>
      <w:r>
        <w:rPr>
          <w:rFonts w:ascii="Times New Roman" w:hAnsi="Times New Roman" w:cs="Times New Roman"/>
          <w:color w:val="1C283D"/>
          <w:sz w:val="24"/>
          <w:szCs w:val="24"/>
        </w:rPr>
        <w:br w:type="page"/>
      </w:r>
    </w:p>
    <w:p w:rsidR="002A24B2" w:rsidRDefault="002A24B2" w:rsidP="00A40CC8">
      <w:pPr>
        <w:spacing w:after="0" w:line="240" w:lineRule="auto"/>
        <w:rPr>
          <w:rFonts w:ascii="Times New Roman" w:hAnsi="Times New Roman" w:cs="Times New Roman"/>
          <w:sz w:val="24"/>
          <w:szCs w:val="24"/>
        </w:rPr>
      </w:pPr>
    </w:p>
    <w:p w:rsidR="002A24B2" w:rsidRPr="00364A2D" w:rsidRDefault="002A24B2" w:rsidP="005B4CAD">
      <w:pPr>
        <w:rPr>
          <w:rFonts w:ascii="Times New Roman" w:hAnsi="Times New Roman" w:cs="Times New Roman"/>
          <w:sz w:val="24"/>
          <w:szCs w:val="24"/>
        </w:rPr>
      </w:pPr>
      <w:r w:rsidRPr="00364A2D">
        <w:rPr>
          <w:rFonts w:ascii="Times New Roman" w:hAnsi="Times New Roman" w:cs="Times New Roman"/>
          <w:sz w:val="24"/>
          <w:szCs w:val="24"/>
        </w:rPr>
        <w:t>Ek</w:t>
      </w:r>
      <w:r w:rsidR="00364A2D" w:rsidRPr="00364A2D">
        <w:rPr>
          <w:rFonts w:ascii="Times New Roman" w:hAnsi="Times New Roman" w:cs="Times New Roman"/>
          <w:sz w:val="24"/>
          <w:szCs w:val="24"/>
        </w:rPr>
        <w:t>:</w:t>
      </w:r>
      <w:r w:rsidRPr="00364A2D">
        <w:rPr>
          <w:rFonts w:ascii="Times New Roman" w:hAnsi="Times New Roman" w:cs="Times New Roman"/>
          <w:sz w:val="24"/>
          <w:szCs w:val="24"/>
        </w:rPr>
        <w:t>1</w:t>
      </w:r>
    </w:p>
    <w:p w:rsidR="002A24B2" w:rsidRPr="00364A2D" w:rsidRDefault="002A24B2" w:rsidP="002A24B2">
      <w:pPr>
        <w:jc w:val="center"/>
        <w:rPr>
          <w:rFonts w:ascii="Times New Roman" w:hAnsi="Times New Roman" w:cs="Times New Roman"/>
          <w:sz w:val="24"/>
          <w:szCs w:val="24"/>
        </w:rPr>
      </w:pPr>
      <w:r w:rsidRPr="00364A2D">
        <w:rPr>
          <w:rFonts w:ascii="Times New Roman" w:hAnsi="Times New Roman" w:cs="Times New Roman"/>
          <w:sz w:val="24"/>
          <w:szCs w:val="24"/>
        </w:rPr>
        <w:t>Teknik Değerlendirme Kuruluşu Başvuru Yazısı Formatı</w:t>
      </w:r>
    </w:p>
    <w:p w:rsidR="002A24B2" w:rsidRDefault="002A24B2" w:rsidP="002A24B2">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ÇEVRE, ŞEHİRCİLİK VE İKLİM DEĞİŞİKLİĞİ BAKANLIĞINA</w:t>
      </w:r>
    </w:p>
    <w:p w:rsidR="002A24B2" w:rsidRDefault="002A24B2" w:rsidP="002A24B2">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Aşağıda bilgileri yer alan firmamızın, Yapı Malzemeleri Yönetmeliği (305/2011/AB) kapsamında ve Ek’te sunulan bilgi ve belgeler çerçevesinde teknik değerlendirme kuruluşu olarak görevlendirmesi ve/veya Avrupa Komisyonuna bildiriminin yapılması hususunda gereğini arz ederim. </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Unvan:……………………………………………………………………</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Adresi:…………………………………………………………………….</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Tel./Faks: …………………………………………………………………</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Elektronik posta adresi: ………………………………………………….</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KEP hesabı adresi :………………………………………………………</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İnternet sitesi: …………………………………………………………….</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Kuruluş yetkilisinin adı soyadı ve e-posta adresi:…………………………….</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Başvuru konusu</w:t>
      </w:r>
      <w:r>
        <w:rPr>
          <w:rStyle w:val="DipnotBavurusu"/>
          <w:sz w:val="24"/>
          <w:szCs w:val="24"/>
        </w:rPr>
        <w:footnoteReference w:id="2"/>
      </w:r>
      <w:r>
        <w:rPr>
          <w:rFonts w:ascii="Times New Roman" w:hAnsi="Times New Roman" w:cs="Times New Roman"/>
          <w:sz w:val="24"/>
          <w:szCs w:val="24"/>
        </w:rPr>
        <w: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1359"/>
        <w:gridCol w:w="1431"/>
        <w:gridCol w:w="1430"/>
        <w:gridCol w:w="3002"/>
      </w:tblGrid>
      <w:tr w:rsidR="002A24B2" w:rsidTr="002A24B2">
        <w:trPr>
          <w:trHeight w:val="188"/>
          <w:tblHeader/>
          <w:jc w:val="center"/>
        </w:trPr>
        <w:tc>
          <w:tcPr>
            <w:tcW w:w="1779" w:type="dxa"/>
            <w:tcBorders>
              <w:top w:val="single" w:sz="4" w:space="0" w:color="auto"/>
              <w:left w:val="single" w:sz="4" w:space="0" w:color="auto"/>
              <w:bottom w:val="single" w:sz="4" w:space="0" w:color="auto"/>
              <w:right w:val="single" w:sz="4" w:space="0" w:color="auto"/>
            </w:tcBorders>
            <w:hideMark/>
          </w:tcPr>
          <w:p w:rsidR="002A24B2" w:rsidRDefault="002A24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İlk Başvuru</w:t>
            </w:r>
          </w:p>
        </w:tc>
        <w:tc>
          <w:tcPr>
            <w:tcW w:w="1359" w:type="dxa"/>
            <w:tcBorders>
              <w:top w:val="single" w:sz="4" w:space="0" w:color="auto"/>
              <w:left w:val="single" w:sz="4" w:space="0" w:color="auto"/>
              <w:bottom w:val="single" w:sz="4" w:space="0" w:color="auto"/>
              <w:right w:val="single" w:sz="4" w:space="0" w:color="auto"/>
            </w:tcBorders>
            <w:hideMark/>
          </w:tcPr>
          <w:p w:rsidR="002A24B2" w:rsidRDefault="002A24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Kapsam</w:t>
            </w:r>
            <w:r>
              <w:rPr>
                <w:rFonts w:ascii="Times New Roman" w:hAnsi="Times New Roman" w:cs="Times New Roman"/>
                <w:bCs/>
                <w:sz w:val="24"/>
                <w:szCs w:val="24"/>
                <w:highlight w:val="yellow"/>
              </w:rPr>
              <w:t xml:space="preserve"> </w:t>
            </w:r>
            <w:r>
              <w:rPr>
                <w:rFonts w:ascii="Times New Roman" w:hAnsi="Times New Roman" w:cs="Times New Roman"/>
                <w:bCs/>
                <w:sz w:val="24"/>
                <w:szCs w:val="24"/>
              </w:rPr>
              <w:t>değişikliği</w:t>
            </w:r>
          </w:p>
        </w:tc>
        <w:tc>
          <w:tcPr>
            <w:tcW w:w="1431" w:type="dxa"/>
            <w:tcBorders>
              <w:top w:val="single" w:sz="4" w:space="0" w:color="auto"/>
              <w:left w:val="single" w:sz="4" w:space="0" w:color="auto"/>
              <w:bottom w:val="single" w:sz="4" w:space="0" w:color="auto"/>
              <w:right w:val="single" w:sz="4" w:space="0" w:color="auto"/>
            </w:tcBorders>
            <w:hideMark/>
          </w:tcPr>
          <w:p w:rsidR="002A24B2" w:rsidRDefault="002A24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Adres değişikliği</w:t>
            </w:r>
          </w:p>
        </w:tc>
        <w:tc>
          <w:tcPr>
            <w:tcW w:w="1430" w:type="dxa"/>
            <w:tcBorders>
              <w:top w:val="single" w:sz="4" w:space="0" w:color="auto"/>
              <w:left w:val="single" w:sz="4" w:space="0" w:color="auto"/>
              <w:bottom w:val="single" w:sz="4" w:space="0" w:color="auto"/>
              <w:right w:val="single" w:sz="4" w:space="0" w:color="auto"/>
            </w:tcBorders>
            <w:hideMark/>
          </w:tcPr>
          <w:p w:rsidR="002A24B2" w:rsidRDefault="002A24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Unvan </w:t>
            </w:r>
          </w:p>
          <w:p w:rsidR="002A24B2" w:rsidRDefault="002A24B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değişikliği</w:t>
            </w:r>
          </w:p>
        </w:tc>
        <w:tc>
          <w:tcPr>
            <w:tcW w:w="3003" w:type="dxa"/>
            <w:tcBorders>
              <w:top w:val="single" w:sz="4" w:space="0" w:color="auto"/>
              <w:left w:val="single" w:sz="4" w:space="0" w:color="auto"/>
              <w:bottom w:val="single" w:sz="4" w:space="0" w:color="auto"/>
              <w:right w:val="single" w:sz="4" w:space="0" w:color="auto"/>
            </w:tcBorders>
            <w:hideMark/>
          </w:tcPr>
          <w:p w:rsidR="002A24B2" w:rsidRDefault="002A24B2">
            <w:pPr>
              <w:spacing w:after="0" w:line="240" w:lineRule="auto"/>
              <w:rPr>
                <w:rFonts w:ascii="Times New Roman" w:hAnsi="Times New Roman" w:cs="Times New Roman"/>
                <w:sz w:val="24"/>
                <w:szCs w:val="24"/>
              </w:rPr>
            </w:pPr>
            <w:r>
              <w:rPr>
                <w:rFonts w:ascii="Times New Roman" w:hAnsi="Times New Roman" w:cs="Times New Roman"/>
                <w:sz w:val="24"/>
                <w:szCs w:val="24"/>
              </w:rPr>
              <w:t>Personel ve yüklenici durumunda değişiklik</w:t>
            </w:r>
            <w:r>
              <w:rPr>
                <w:rStyle w:val="DipnotBavurusu"/>
                <w:bCs/>
                <w:sz w:val="24"/>
                <w:szCs w:val="24"/>
              </w:rPr>
              <w:footnoteReference w:id="3"/>
            </w:r>
          </w:p>
        </w:tc>
      </w:tr>
      <w:tr w:rsidR="002A24B2" w:rsidTr="002A24B2">
        <w:trPr>
          <w:trHeight w:val="188"/>
          <w:tblHeader/>
          <w:jc w:val="center"/>
        </w:trPr>
        <w:tc>
          <w:tcPr>
            <w:tcW w:w="1779" w:type="dxa"/>
            <w:tcBorders>
              <w:top w:val="single" w:sz="4" w:space="0" w:color="auto"/>
              <w:left w:val="single" w:sz="4" w:space="0" w:color="auto"/>
              <w:bottom w:val="single" w:sz="4" w:space="0" w:color="auto"/>
              <w:right w:val="single" w:sz="4" w:space="0" w:color="auto"/>
            </w:tcBorders>
          </w:tcPr>
          <w:p w:rsidR="002A24B2" w:rsidRDefault="002A24B2">
            <w:pPr>
              <w:spacing w:after="120" w:line="256" w:lineRule="auto"/>
              <w:jc w:val="both"/>
              <w:rPr>
                <w:rFonts w:ascii="Times New Roman" w:hAnsi="Times New Roman" w:cs="Times New Roman"/>
                <w:bCs/>
                <w:sz w:val="24"/>
                <w:szCs w:val="24"/>
              </w:rPr>
            </w:pPr>
          </w:p>
        </w:tc>
        <w:tc>
          <w:tcPr>
            <w:tcW w:w="1359" w:type="dxa"/>
            <w:tcBorders>
              <w:top w:val="single" w:sz="4" w:space="0" w:color="auto"/>
              <w:left w:val="single" w:sz="4" w:space="0" w:color="auto"/>
              <w:bottom w:val="single" w:sz="4" w:space="0" w:color="auto"/>
              <w:right w:val="single" w:sz="4" w:space="0" w:color="auto"/>
            </w:tcBorders>
          </w:tcPr>
          <w:p w:rsidR="002A24B2" w:rsidRDefault="002A24B2">
            <w:pPr>
              <w:spacing w:after="120" w:line="256" w:lineRule="auto"/>
              <w:jc w:val="both"/>
              <w:rPr>
                <w:rFonts w:ascii="Times New Roman" w:hAnsi="Times New Roman" w:cs="Times New Roman"/>
                <w:bCs/>
                <w:sz w:val="24"/>
                <w:szCs w:val="24"/>
              </w:rPr>
            </w:pPr>
          </w:p>
        </w:tc>
        <w:tc>
          <w:tcPr>
            <w:tcW w:w="1431" w:type="dxa"/>
            <w:tcBorders>
              <w:top w:val="single" w:sz="4" w:space="0" w:color="auto"/>
              <w:left w:val="single" w:sz="4" w:space="0" w:color="auto"/>
              <w:bottom w:val="single" w:sz="4" w:space="0" w:color="auto"/>
              <w:right w:val="single" w:sz="4" w:space="0" w:color="auto"/>
            </w:tcBorders>
          </w:tcPr>
          <w:p w:rsidR="002A24B2" w:rsidRDefault="002A24B2">
            <w:pPr>
              <w:spacing w:after="120" w:line="256" w:lineRule="auto"/>
              <w:jc w:val="both"/>
              <w:rPr>
                <w:rFonts w:ascii="Times New Roman" w:hAnsi="Times New Roman" w:cs="Times New Roman"/>
                <w:bCs/>
                <w:sz w:val="24"/>
                <w:szCs w:val="24"/>
              </w:rPr>
            </w:pPr>
          </w:p>
        </w:tc>
        <w:tc>
          <w:tcPr>
            <w:tcW w:w="1430" w:type="dxa"/>
            <w:tcBorders>
              <w:top w:val="single" w:sz="4" w:space="0" w:color="auto"/>
              <w:left w:val="single" w:sz="4" w:space="0" w:color="auto"/>
              <w:bottom w:val="single" w:sz="4" w:space="0" w:color="auto"/>
              <w:right w:val="single" w:sz="4" w:space="0" w:color="auto"/>
            </w:tcBorders>
          </w:tcPr>
          <w:p w:rsidR="002A24B2" w:rsidRDefault="002A24B2">
            <w:pPr>
              <w:spacing w:after="120" w:line="256" w:lineRule="auto"/>
              <w:jc w:val="both"/>
              <w:rPr>
                <w:rFonts w:ascii="Times New Roman" w:hAnsi="Times New Roman" w:cs="Times New Roman"/>
                <w:bCs/>
                <w:sz w:val="24"/>
                <w:szCs w:val="24"/>
              </w:rPr>
            </w:pPr>
          </w:p>
        </w:tc>
        <w:tc>
          <w:tcPr>
            <w:tcW w:w="3003" w:type="dxa"/>
            <w:tcBorders>
              <w:top w:val="single" w:sz="4" w:space="0" w:color="auto"/>
              <w:left w:val="single" w:sz="4" w:space="0" w:color="auto"/>
              <w:bottom w:val="single" w:sz="4" w:space="0" w:color="auto"/>
              <w:right w:val="single" w:sz="4" w:space="0" w:color="auto"/>
            </w:tcBorders>
          </w:tcPr>
          <w:p w:rsidR="002A24B2" w:rsidRDefault="002A24B2">
            <w:pPr>
              <w:spacing w:after="120" w:line="256" w:lineRule="auto"/>
              <w:jc w:val="both"/>
              <w:rPr>
                <w:rFonts w:ascii="Times New Roman" w:hAnsi="Times New Roman" w:cs="Times New Roman"/>
                <w:bCs/>
                <w:sz w:val="24"/>
                <w:szCs w:val="24"/>
                <w:highlight w:val="yellow"/>
              </w:rPr>
            </w:pPr>
          </w:p>
        </w:tc>
      </w:tr>
    </w:tbl>
    <w:p w:rsidR="002A24B2" w:rsidRDefault="002A24B2" w:rsidP="002A24B2">
      <w:pPr>
        <w:spacing w:after="120"/>
        <w:jc w:val="both"/>
        <w:rPr>
          <w:rFonts w:ascii="Times New Roman" w:hAnsi="Times New Roman" w:cs="Times New Roman"/>
          <w:sz w:val="24"/>
          <w:szCs w:val="24"/>
        </w:rPr>
      </w:pP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Başvuru kapsamı</w:t>
      </w:r>
      <w:r>
        <w:rPr>
          <w:rStyle w:val="DipnotBavurusu"/>
          <w:sz w:val="24"/>
          <w:szCs w:val="24"/>
        </w:rPr>
        <w:footnoteReference w:id="4"/>
      </w:r>
      <w:r>
        <w:rPr>
          <w:rFonts w:ascii="Times New Roman" w:hAnsi="Times New Roman" w:cs="Times New Roman"/>
          <w:sz w:val="24"/>
          <w:szCs w:val="24"/>
        </w:rPr>
        <w:t>:</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93"/>
        <w:gridCol w:w="993"/>
        <w:gridCol w:w="7086"/>
      </w:tblGrid>
      <w:tr w:rsidR="002A24B2" w:rsidTr="002A24B2">
        <w:trPr>
          <w:trHeight w:val="700"/>
        </w:trPr>
        <w:tc>
          <w:tcPr>
            <w:tcW w:w="993" w:type="dxa"/>
            <w:tcBorders>
              <w:top w:val="single" w:sz="8" w:space="0" w:color="auto"/>
              <w:left w:val="single" w:sz="8" w:space="0" w:color="auto"/>
              <w:bottom w:val="single" w:sz="8" w:space="0" w:color="auto"/>
              <w:right w:val="single" w:sz="8" w:space="0" w:color="auto"/>
            </w:tcBorders>
          </w:tcPr>
          <w:p w:rsidR="002A24B2" w:rsidRDefault="002A24B2">
            <w:pPr>
              <w:spacing w:after="120" w:line="256" w:lineRule="auto"/>
              <w:ind w:firstLine="142"/>
              <w:jc w:val="both"/>
              <w:rPr>
                <w:rFonts w:ascii="Times New Roman" w:hAnsi="Times New Roman" w:cs="Times New Roman"/>
                <w:bCs/>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bCs/>
                <w:sz w:val="24"/>
                <w:szCs w:val="24"/>
              </w:rPr>
              <w:t>ALAN KODU</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firstLine="709"/>
              <w:jc w:val="both"/>
              <w:rPr>
                <w:rFonts w:ascii="Times New Roman" w:hAnsi="Times New Roman" w:cs="Times New Roman"/>
                <w:sz w:val="24"/>
                <w:szCs w:val="24"/>
              </w:rPr>
            </w:pPr>
            <w:r>
              <w:rPr>
                <w:rFonts w:ascii="Times New Roman" w:hAnsi="Times New Roman" w:cs="Times New Roman"/>
                <w:bCs/>
                <w:sz w:val="24"/>
                <w:szCs w:val="24"/>
              </w:rPr>
              <w:t>MALZEME ALANI</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spelle"/>
                <w:sz w:val="24"/>
                <w:szCs w:val="24"/>
              </w:rPr>
              <w:t>Prekast</w:t>
            </w:r>
            <w:r>
              <w:rPr>
                <w:rFonts w:ascii="Times New Roman" w:hAnsi="Times New Roman" w:cs="Times New Roman"/>
                <w:sz w:val="24"/>
                <w:szCs w:val="24"/>
              </w:rPr>
              <w:t xml:space="preserve"> normal/hafif/otoklavlı gaz gözenekli beton malzemeleri</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Kapılar, pencereler, panjurlar, büyük kapılar ve ilgili bina aksamı</w:t>
            </w:r>
          </w:p>
        </w:tc>
      </w:tr>
      <w:tr w:rsidR="002A24B2" w:rsidTr="002A24B2">
        <w:trPr>
          <w:trHeight w:hRule="exact" w:val="614"/>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spelle"/>
                <w:sz w:val="24"/>
                <w:szCs w:val="24"/>
              </w:rPr>
              <w:t>Membranlar</w:t>
            </w:r>
            <w:r>
              <w:rPr>
                <w:rFonts w:ascii="Times New Roman" w:hAnsi="Times New Roman" w:cs="Times New Roman"/>
                <w:sz w:val="24"/>
                <w:szCs w:val="24"/>
              </w:rPr>
              <w:t>, likit uygulamalar ve kitler dahil (su ve / veya su buharı kontrolü için)</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Isı yalıtım malzemeleri, </w:t>
            </w:r>
            <w:r>
              <w:rPr>
                <w:rStyle w:val="spelle"/>
                <w:sz w:val="24"/>
                <w:szCs w:val="24"/>
              </w:rPr>
              <w:t>kompozit</w:t>
            </w:r>
            <w:r>
              <w:rPr>
                <w:rFonts w:ascii="Times New Roman" w:hAnsi="Times New Roman" w:cs="Times New Roman"/>
                <w:sz w:val="24"/>
                <w:szCs w:val="24"/>
              </w:rPr>
              <w:t xml:space="preserve"> yalıtım kitleri / sistemleri</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Yapısal taşıyıcılar, yapısal bağlantılar için tel çiviler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Bacalar, baca kanalları ve özel malzemeler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color w:val="000000"/>
                <w:sz w:val="24"/>
                <w:szCs w:val="24"/>
              </w:rPr>
              <w:t>Alçıtaşı malzemeler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spelle"/>
                <w:sz w:val="24"/>
                <w:szCs w:val="24"/>
              </w:rPr>
              <w:t>Jeotekstiller</w:t>
            </w:r>
            <w:r>
              <w:rPr>
                <w:rFonts w:ascii="Times New Roman" w:hAnsi="Times New Roman" w:cs="Times New Roman"/>
                <w:sz w:val="24"/>
                <w:szCs w:val="24"/>
              </w:rPr>
              <w:t xml:space="preserve">, </w:t>
            </w:r>
            <w:r>
              <w:rPr>
                <w:rStyle w:val="spelle"/>
                <w:sz w:val="24"/>
                <w:szCs w:val="24"/>
              </w:rPr>
              <w:t>jeomembranlar</w:t>
            </w:r>
            <w:r>
              <w:rPr>
                <w:rFonts w:ascii="Times New Roman" w:hAnsi="Times New Roman" w:cs="Times New Roman"/>
                <w:sz w:val="24"/>
                <w:szCs w:val="24"/>
              </w:rPr>
              <w:t xml:space="preserve"> ve ilgili diğer malzemeler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Giydirme cephe /kaplama/ yapısal macunlu camlama</w:t>
            </w:r>
          </w:p>
        </w:tc>
      </w:tr>
      <w:tr w:rsidR="002A24B2" w:rsidTr="002A24B2">
        <w:trPr>
          <w:trHeight w:hRule="exact" w:val="93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 xml:space="preserve">Sabit yangın mücadele ekipmanları (yangın alarmı/ detektörü, yangın söndürme, yangın ve duman kontrolü, patlamayı engelleme malzemeleri) </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Sıhhi tesisat gereçleri</w:t>
            </w:r>
          </w:p>
        </w:tc>
      </w:tr>
      <w:tr w:rsidR="002A24B2" w:rsidTr="002A24B2">
        <w:trPr>
          <w:trHeight w:hRule="exact" w:val="723"/>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Dolaşım alanları için yol işaretleme malzemeleri: yol donanımları/ elemanları ve ikinci yardımcı elemanları</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Yapısal ahşap ürünler/elemanlar ve ilgili diğer aksamı</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Ahşap esaslı levhalar ve elemanları</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Çimento, yapı kireci ve diğer su bazlı bağlayıcılar</w:t>
            </w:r>
          </w:p>
        </w:tc>
      </w:tr>
      <w:tr w:rsidR="002A24B2" w:rsidTr="002A24B2">
        <w:trPr>
          <w:trHeight w:hRule="exact" w:val="71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 xml:space="preserve">Beton için güçlendirme ve </w:t>
            </w:r>
            <w:r>
              <w:rPr>
                <w:rStyle w:val="spelle"/>
                <w:sz w:val="24"/>
                <w:szCs w:val="24"/>
              </w:rPr>
              <w:t>öngerilme</w:t>
            </w:r>
            <w:r>
              <w:rPr>
                <w:rStyle w:val="apple-style-span"/>
                <w:sz w:val="24"/>
                <w:szCs w:val="24"/>
              </w:rPr>
              <w:t xml:space="preserve"> çeliği (ve ilgili aksam), </w:t>
            </w:r>
            <w:r>
              <w:rPr>
                <w:rStyle w:val="spelle"/>
                <w:sz w:val="24"/>
                <w:szCs w:val="24"/>
              </w:rPr>
              <w:t>artgerme</w:t>
            </w:r>
            <w:r>
              <w:rPr>
                <w:rStyle w:val="apple-style-span"/>
                <w:sz w:val="24"/>
                <w:szCs w:val="24"/>
              </w:rPr>
              <w:t xml:space="preserve"> kitleri </w:t>
            </w:r>
          </w:p>
        </w:tc>
      </w:tr>
      <w:tr w:rsidR="002A24B2" w:rsidTr="002A24B2">
        <w:trPr>
          <w:trHeight w:hRule="exact" w:val="728"/>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Duvarcılık ve ilgili ürünler, duvarcılık birimleri, harçlar, ilgili diğer aksam</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Atık su mühendisliği malzemeleri</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 xml:space="preserve">Yer döşemeleri </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Yapısal metalik malzemeler ve ilgili diğer aksam</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İç-dış duvar ve tavan kaplamaları, iç mekan bölme kitleri</w:t>
            </w:r>
          </w:p>
        </w:tc>
      </w:tr>
      <w:tr w:rsidR="002A24B2" w:rsidTr="002A24B2">
        <w:trPr>
          <w:trHeight w:hRule="exact" w:val="624"/>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Çatı kaplamaları, çatı ışıklıkları, çatı pencereleri ve ilgili diğer aksam, çatı kitleri</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Yol yapım malzemeleri</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Agregalar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Yapısal yapıştırıcılar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Betona ilişkin ürünler, harç ve şerbet</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Mekan ısıtıcı aletler</w:t>
            </w:r>
          </w:p>
        </w:tc>
      </w:tr>
      <w:tr w:rsidR="002A24B2" w:rsidTr="002A24B2">
        <w:trPr>
          <w:trHeight w:hRule="exact" w:val="630"/>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İnsani tüketim amaçlı su ile ilişkili olmayan boru(künk)-tank ve ilgili aksam</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İnsani tüketim amaçlı su ile ilişkili olan inşaat imalatları</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Düz cam, profilli cam ve cam blok malzemeler</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Güç, kontrol ve iletişim kabloları</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Bağlantılar için yapısal macun</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Montaj aksesuarları</w:t>
            </w:r>
          </w:p>
        </w:tc>
      </w:tr>
      <w:tr w:rsidR="002A24B2" w:rsidTr="002A24B2">
        <w:trPr>
          <w:trHeight w:hRule="exact" w:val="397"/>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Style w:val="apple-style-span"/>
                <w:sz w:val="24"/>
                <w:szCs w:val="24"/>
              </w:rPr>
              <w:t>Yapı kitleri, birimleri, prefabrik elemanlar</w:t>
            </w:r>
          </w:p>
        </w:tc>
      </w:tr>
      <w:tr w:rsidR="002A24B2" w:rsidTr="002A24B2">
        <w:trPr>
          <w:trHeight w:hRule="exact" w:val="644"/>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24B2" w:rsidRDefault="002A24B2">
            <w:pPr>
              <w:spacing w:after="120" w:line="256" w:lineRule="auto"/>
              <w:jc w:val="both"/>
              <w:rPr>
                <w:rFonts w:ascii="Times New Roman" w:hAnsi="Times New Roman" w:cs="Times New Roman"/>
                <w:sz w:val="24"/>
                <w:szCs w:val="24"/>
              </w:rPr>
            </w:pP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4B2" w:rsidRDefault="002A24B2">
            <w:pPr>
              <w:spacing w:after="120" w:line="256" w:lineRule="auto"/>
              <w:ind w:left="33"/>
              <w:jc w:val="both"/>
              <w:rPr>
                <w:rFonts w:ascii="Times New Roman" w:hAnsi="Times New Roman" w:cs="Times New Roman"/>
                <w:sz w:val="24"/>
                <w:szCs w:val="24"/>
              </w:rPr>
            </w:pPr>
            <w:r>
              <w:rPr>
                <w:rFonts w:ascii="Times New Roman" w:hAnsi="Times New Roman" w:cs="Times New Roman"/>
                <w:sz w:val="24"/>
                <w:szCs w:val="24"/>
              </w:rPr>
              <w:t>Yangını durdurucu, yangını hapsedici ve yangın koruyucu malzemeler,</w:t>
            </w:r>
            <w:r>
              <w:rPr>
                <w:rStyle w:val="apple-style-span"/>
                <w:sz w:val="24"/>
                <w:szCs w:val="24"/>
                <w:shd w:val="clear" w:color="auto" w:fill="FFFFFF"/>
              </w:rPr>
              <w:t xml:space="preserve"> yangın geciktirici malzemeler</w:t>
            </w:r>
          </w:p>
        </w:tc>
      </w:tr>
    </w:tbl>
    <w:p w:rsidR="002A24B2" w:rsidRDefault="002A24B2" w:rsidP="002A24B2">
      <w:pPr>
        <w:spacing w:after="120"/>
        <w:jc w:val="both"/>
        <w:rPr>
          <w:rFonts w:ascii="Times New Roman" w:hAnsi="Times New Roman" w:cs="Times New Roman"/>
          <w:sz w:val="24"/>
          <w:szCs w:val="24"/>
        </w:rPr>
      </w:pPr>
    </w:p>
    <w:p w:rsidR="002312B0" w:rsidRDefault="002312B0" w:rsidP="002A24B2">
      <w:pPr>
        <w:spacing w:after="120"/>
        <w:jc w:val="both"/>
        <w:rPr>
          <w:rFonts w:ascii="Times New Roman" w:hAnsi="Times New Roman" w:cs="Times New Roman"/>
          <w:sz w:val="24"/>
          <w:szCs w:val="24"/>
        </w:rPr>
      </w:pP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TDK olarak bildirimimin yapılması halinde;</w:t>
      </w:r>
    </w:p>
    <w:p w:rsidR="002A24B2" w:rsidRDefault="002A24B2" w:rsidP="002A24B2">
      <w:pPr>
        <w:numPr>
          <w:ilvl w:val="0"/>
          <w:numId w:val="14"/>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5/3/2020 tarihli ve 7223 sayılı Ürün Güvenliği ve Teknik Düzenlemeler Kanununa,</w:t>
      </w:r>
    </w:p>
    <w:p w:rsidR="002A24B2" w:rsidRDefault="002A24B2" w:rsidP="002A24B2">
      <w:pPr>
        <w:pStyle w:val="ListeParagraf"/>
        <w:numPr>
          <w:ilvl w:val="0"/>
          <w:numId w:val="15"/>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26/5/2021 tarihli ve 4022 </w:t>
      </w:r>
      <w:r>
        <w:rPr>
          <w:rFonts w:ascii="Times New Roman" w:hAnsi="Times New Roman" w:cs="Times New Roman"/>
          <w:color w:val="000000"/>
          <w:sz w:val="24"/>
          <w:szCs w:val="24"/>
        </w:rPr>
        <w:t xml:space="preserve">sayılı Cumhurbaşkanı Kararı ile yürürlüğe konulan </w:t>
      </w:r>
      <w:r>
        <w:rPr>
          <w:rFonts w:ascii="Times New Roman" w:hAnsi="Times New Roman" w:cs="Times New Roman"/>
          <w:sz w:val="24"/>
          <w:szCs w:val="24"/>
        </w:rPr>
        <w:t>Uygunluk Değerlendirme Kuruluşları ve Onaylanmış Kuruluşlar Yönetmeliğine,</w:t>
      </w:r>
    </w:p>
    <w:p w:rsidR="002A24B2" w:rsidRDefault="002A24B2" w:rsidP="002A24B2">
      <w:pPr>
        <w:pStyle w:val="ListeParagraf"/>
        <w:numPr>
          <w:ilvl w:val="0"/>
          <w:numId w:val="15"/>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26/5/2021 tarihli ve 4021 </w:t>
      </w:r>
      <w:r>
        <w:rPr>
          <w:rFonts w:ascii="Times New Roman" w:hAnsi="Times New Roman" w:cs="Times New Roman"/>
          <w:color w:val="000000"/>
          <w:sz w:val="24"/>
          <w:szCs w:val="24"/>
        </w:rPr>
        <w:t>sayılı Cumhurbaşkanı Kararı ile yürürlüğe konulan “</w:t>
      </w:r>
      <w:r>
        <w:rPr>
          <w:rFonts w:ascii="Times New Roman" w:hAnsi="Times New Roman" w:cs="Times New Roman"/>
          <w:sz w:val="24"/>
          <w:szCs w:val="24"/>
        </w:rPr>
        <w:t>CE” İşareti Yönetmeliğine,</w:t>
      </w:r>
    </w:p>
    <w:p w:rsidR="002A24B2" w:rsidRDefault="002A24B2" w:rsidP="002A24B2">
      <w:pPr>
        <w:numPr>
          <w:ilvl w:val="0"/>
          <w:numId w:val="15"/>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color w:val="000000"/>
          <w:sz w:val="24"/>
          <w:szCs w:val="24"/>
        </w:rPr>
        <w:t>9/7/2021 tarihli ve 4269 sayılı Cumhurbaşkanı Kararı ile yürürlüğe konulan Ürünlerin Piyasa Gözetimi ve Denetimine Dair Çerçeve Yönetmeliğe,</w:t>
      </w:r>
    </w:p>
    <w:p w:rsidR="002A24B2" w:rsidRDefault="002A24B2" w:rsidP="002A24B2">
      <w:pPr>
        <w:numPr>
          <w:ilvl w:val="0"/>
          <w:numId w:val="15"/>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10/7/2013 tarihli ve 28703 sayılı Resmî Gazete’de yayımlanan Yapı Malzemeleri Yönetmeliği (305/2011/AB)’ne,</w:t>
      </w:r>
    </w:p>
    <w:p w:rsidR="002A24B2" w:rsidRDefault="002A24B2" w:rsidP="002A24B2">
      <w:pPr>
        <w:pStyle w:val="ListeParagraf"/>
        <w:numPr>
          <w:ilvl w:val="0"/>
          <w:numId w:val="15"/>
        </w:numPr>
        <w:autoSpaceDE w:val="0"/>
        <w:autoSpaceDN w:val="0"/>
        <w:adjustRightInd w:val="0"/>
        <w:spacing w:before="60" w:after="60" w:line="240" w:lineRule="auto"/>
        <w:ind w:left="714" w:hanging="357"/>
        <w:jc w:val="both"/>
        <w:rPr>
          <w:rFonts w:ascii="Times New Roman" w:eastAsia="Arial Unicode MS" w:hAnsi="Times New Roman" w:cs="Times New Roman"/>
          <w:sz w:val="24"/>
          <w:szCs w:val="24"/>
        </w:rPr>
      </w:pPr>
      <w:r>
        <w:rPr>
          <w:rFonts w:ascii="Times New Roman" w:hAnsi="Times New Roman" w:cs="Times New Roman"/>
          <w:sz w:val="24"/>
          <w:szCs w:val="24"/>
        </w:rPr>
        <w:t xml:space="preserve">17/6/2022 tarihli ve </w:t>
      </w:r>
      <w:r w:rsidR="005B4CAD">
        <w:rPr>
          <w:rFonts w:ascii="Times New Roman" w:hAnsi="Times New Roman" w:cs="Times New Roman"/>
          <w:sz w:val="24"/>
          <w:szCs w:val="24"/>
        </w:rPr>
        <w:t>31869</w:t>
      </w:r>
      <w:r>
        <w:rPr>
          <w:rFonts w:ascii="Times New Roman" w:hAnsi="Times New Roman" w:cs="Times New Roman"/>
          <w:sz w:val="24"/>
          <w:szCs w:val="24"/>
        </w:rPr>
        <w:t xml:space="preserve"> sayılı Resmî Gazete’de yayımlanan </w:t>
      </w:r>
      <w:r>
        <w:rPr>
          <w:rFonts w:ascii="Times New Roman" w:eastAsia="Arial Unicode MS" w:hAnsi="Times New Roman" w:cs="Times New Roman"/>
          <w:sz w:val="24"/>
          <w:szCs w:val="24"/>
        </w:rPr>
        <w:t>Yapı Malzemeleri Yönetmeliği (305/2011/AB) Kapsamında Teknik Değerlendirme Kuruluşlarının Görevlendirilmesi, İzlenmesi ve Denetlenmesi Hakkında Tebliğe,</w:t>
      </w:r>
    </w:p>
    <w:p w:rsidR="002A24B2" w:rsidRDefault="002A24B2" w:rsidP="002A24B2">
      <w:pPr>
        <w:numPr>
          <w:ilvl w:val="0"/>
          <w:numId w:val="15"/>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EOTA tarafınca yayınlanan dokümanlara,</w:t>
      </w:r>
    </w:p>
    <w:p w:rsidR="002A24B2" w:rsidRDefault="002A24B2" w:rsidP="002A24B2">
      <w:pPr>
        <w:numPr>
          <w:ilvl w:val="0"/>
          <w:numId w:val="15"/>
        </w:numPr>
        <w:spacing w:before="60" w:after="6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Konu ile ilgili yürürlükteki veya yürürlüğe konulacak kanun, yönetmelik, tebliğ, özel ve idari teknik şartname ve benzeri hükümlerine, </w:t>
      </w:r>
    </w:p>
    <w:p w:rsidR="002A24B2" w:rsidRDefault="002A24B2" w:rsidP="002A24B2">
      <w:pPr>
        <w:spacing w:after="120"/>
        <w:jc w:val="both"/>
        <w:rPr>
          <w:rFonts w:ascii="Times New Roman" w:hAnsi="Times New Roman" w:cs="Times New Roman"/>
          <w:sz w:val="24"/>
          <w:szCs w:val="24"/>
        </w:rPr>
      </w:pPr>
      <w:r>
        <w:rPr>
          <w:rFonts w:ascii="Times New Roman" w:hAnsi="Times New Roman" w:cs="Times New Roman"/>
          <w:sz w:val="24"/>
          <w:szCs w:val="24"/>
        </w:rPr>
        <w:t>uymayı kabul ve taahhüt ediyorum. Görevlendirildiğim faaliyet ile ilgili olarak üçüncü şahıslar nezdinde tüm hukuki, mali ve teknik sorumluluklar tarafımıza aittir.</w:t>
      </w:r>
    </w:p>
    <w:p w:rsidR="002A24B2" w:rsidRDefault="002A24B2" w:rsidP="002A24B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Kuruluş organizasyonu, personel, kalite altyapısı, kullanılan yükleniciler ve benzeri konularda Yapı Malzemeleri Yönetmeliği (305/2011/AB) kapsamında Avrupa teknik değerlendirme faaliyetlerine etki eden değişiklikleri ilgili faaliyete başlamadan önce Bakanlığınıza bildirmeyi kabul ve taahhüt ederiz. </w:t>
      </w:r>
    </w:p>
    <w:p w:rsidR="002A24B2" w:rsidRDefault="002A24B2" w:rsidP="002A2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(Başvuru sahibi kuruluşun unvanı) adına</w:t>
      </w:r>
    </w:p>
    <w:p w:rsidR="002A24B2" w:rsidRDefault="002A24B2" w:rsidP="002A2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2A24B2" w:rsidRDefault="002A24B2" w:rsidP="002A2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(Tarih)</w:t>
      </w:r>
    </w:p>
    <w:p w:rsidR="002A24B2" w:rsidRDefault="002A24B2" w:rsidP="002A24B2">
      <w:pPr>
        <w:spacing w:after="0" w:line="240" w:lineRule="auto"/>
        <w:jc w:val="center"/>
        <w:rPr>
          <w:rFonts w:ascii="Times New Roman" w:hAnsi="Times New Roman" w:cs="Times New Roman"/>
          <w:sz w:val="24"/>
          <w:szCs w:val="24"/>
        </w:rPr>
      </w:pPr>
    </w:p>
    <w:p w:rsidR="002A24B2" w:rsidRDefault="002A24B2" w:rsidP="002A2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İMZA</w:t>
      </w:r>
    </w:p>
    <w:p w:rsidR="002A24B2" w:rsidRDefault="002A24B2" w:rsidP="002A24B2">
      <w:pPr>
        <w:spacing w:after="0" w:line="240" w:lineRule="auto"/>
        <w:jc w:val="center"/>
        <w:rPr>
          <w:rFonts w:ascii="Times New Roman" w:hAnsi="Times New Roman" w:cs="Times New Roman"/>
          <w:sz w:val="24"/>
          <w:szCs w:val="24"/>
        </w:rPr>
      </w:pPr>
    </w:p>
    <w:p w:rsidR="002A24B2" w:rsidRDefault="002A24B2" w:rsidP="002A2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 Soyad</w:t>
      </w:r>
    </w:p>
    <w:p w:rsidR="002A24B2" w:rsidRDefault="002A24B2" w:rsidP="002A24B2">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Unvan</w:t>
      </w:r>
    </w:p>
    <w:p w:rsidR="002A24B2" w:rsidRDefault="002A24B2" w:rsidP="002A24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Kuruluş Kaşesi</w:t>
      </w:r>
    </w:p>
    <w:p w:rsidR="002A24B2" w:rsidRDefault="002A24B2" w:rsidP="002A24B2">
      <w:pPr>
        <w:spacing w:after="0" w:line="240" w:lineRule="auto"/>
        <w:jc w:val="center"/>
        <w:rPr>
          <w:rFonts w:ascii="Times New Roman" w:hAnsi="Times New Roman" w:cs="Times New Roman"/>
          <w:sz w:val="24"/>
          <w:szCs w:val="24"/>
        </w:rPr>
      </w:pPr>
    </w:p>
    <w:p w:rsidR="002A24B2" w:rsidRDefault="002A24B2" w:rsidP="002A24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 Başvuru dosyası</w:t>
      </w:r>
      <w:r>
        <w:rPr>
          <w:rStyle w:val="DipnotBavurusu"/>
          <w:sz w:val="24"/>
          <w:szCs w:val="24"/>
        </w:rPr>
        <w:footnoteReference w:id="5"/>
      </w:r>
      <w:r>
        <w:rPr>
          <w:rFonts w:ascii="Times New Roman" w:hAnsi="Times New Roman" w:cs="Times New Roman"/>
          <w:sz w:val="24"/>
          <w:szCs w:val="24"/>
        </w:rPr>
        <w:t>(Toplam sayfa sayısı)</w:t>
      </w:r>
    </w:p>
    <w:p w:rsidR="002A24B2" w:rsidRDefault="002A24B2" w:rsidP="002A24B2">
      <w:pPr>
        <w:jc w:val="both"/>
        <w:rPr>
          <w:rFonts w:ascii="Times New Roman" w:hAnsi="Times New Roman" w:cs="Times New Roman"/>
          <w:sz w:val="24"/>
          <w:szCs w:val="24"/>
        </w:rPr>
      </w:pPr>
      <w:r>
        <w:rPr>
          <w:rFonts w:ascii="Times New Roman" w:hAnsi="Times New Roman" w:cs="Times New Roman"/>
          <w:sz w:val="24"/>
          <w:szCs w:val="24"/>
        </w:rPr>
        <w:t>İçindekiler</w:t>
      </w:r>
      <w:r>
        <w:rPr>
          <w:rStyle w:val="DipnotBavurusu"/>
          <w:sz w:val="24"/>
          <w:szCs w:val="24"/>
        </w:rPr>
        <w:footnoteReference w:id="6"/>
      </w:r>
    </w:p>
    <w:p w:rsidR="002A24B2" w:rsidRDefault="002A24B2" w:rsidP="002A24B2">
      <w:pPr>
        <w:jc w:val="both"/>
        <w:rPr>
          <w:rFonts w:ascii="Times New Roman" w:hAnsi="Times New Roman" w:cs="Times New Roman"/>
          <w:sz w:val="24"/>
          <w:szCs w:val="24"/>
        </w:rPr>
      </w:pPr>
      <w:r>
        <w:rPr>
          <w:rFonts w:ascii="Times New Roman" w:hAnsi="Times New Roman" w:cs="Times New Roman"/>
          <w:sz w:val="24"/>
          <w:szCs w:val="24"/>
        </w:rPr>
        <w:t>1.….. (sayfa sayısı)</w:t>
      </w:r>
    </w:p>
    <w:p w:rsidR="002A24B2" w:rsidRDefault="002A24B2" w:rsidP="002A24B2">
      <w:pPr>
        <w:jc w:val="both"/>
        <w:rPr>
          <w:rFonts w:ascii="Times New Roman" w:hAnsi="Times New Roman" w:cs="Times New Roman"/>
          <w:sz w:val="24"/>
          <w:szCs w:val="24"/>
        </w:rPr>
      </w:pPr>
      <w:r>
        <w:rPr>
          <w:rFonts w:ascii="Times New Roman" w:hAnsi="Times New Roman" w:cs="Times New Roman"/>
          <w:sz w:val="24"/>
          <w:szCs w:val="24"/>
        </w:rPr>
        <w:t>2…… (sayfa sayısı)</w:t>
      </w:r>
    </w:p>
    <w:p w:rsidR="002A24B2" w:rsidRDefault="002A24B2" w:rsidP="002A24B2">
      <w:pPr>
        <w:spacing w:after="120"/>
        <w:jc w:val="center"/>
        <w:rPr>
          <w:rFonts w:ascii="Times New Roman" w:hAnsi="Times New Roman" w:cs="Times New Roman"/>
          <w:sz w:val="24"/>
          <w:szCs w:val="24"/>
        </w:rPr>
      </w:pPr>
    </w:p>
    <w:p w:rsidR="002A24B2" w:rsidRDefault="002A24B2" w:rsidP="002A24B2">
      <w:pPr>
        <w:autoSpaceDE w:val="0"/>
        <w:autoSpaceDN w:val="0"/>
        <w:adjustRightInd w:val="0"/>
        <w:spacing w:after="120"/>
        <w:ind w:firstLine="360"/>
        <w:jc w:val="right"/>
        <w:rPr>
          <w:rFonts w:ascii="Times New Roman" w:eastAsia="Arial Unicode MS" w:hAnsi="Times New Roman" w:cs="Times New Roman"/>
          <w:b/>
          <w:sz w:val="24"/>
          <w:szCs w:val="24"/>
        </w:rPr>
      </w:pPr>
    </w:p>
    <w:p w:rsidR="002A24B2" w:rsidRDefault="002A24B2" w:rsidP="002A24B2">
      <w:pPr>
        <w:rPr>
          <w:rFonts w:ascii="Times New Roman" w:eastAsia="Arial Unicode MS" w:hAnsi="Times New Roman" w:cs="Times New Roman"/>
          <w:sz w:val="24"/>
          <w:szCs w:val="24"/>
        </w:rPr>
      </w:pPr>
    </w:p>
    <w:p w:rsidR="002A24B2" w:rsidRDefault="002A24B2" w:rsidP="002A24B2">
      <w:pPr>
        <w:rPr>
          <w:rFonts w:ascii="Times New Roman" w:eastAsia="Arial Unicode MS" w:hAnsi="Times New Roman" w:cs="Times New Roman"/>
          <w:sz w:val="24"/>
          <w:szCs w:val="24"/>
        </w:rPr>
      </w:pPr>
    </w:p>
    <w:p w:rsidR="00296CB4" w:rsidRPr="00040D9F" w:rsidRDefault="00BD6ACB" w:rsidP="00A40CC8">
      <w:pPr>
        <w:spacing w:after="0" w:line="240" w:lineRule="auto"/>
        <w:jc w:val="both"/>
        <w:rPr>
          <w:rFonts w:ascii="Times New Roman" w:hAnsi="Times New Roman" w:cs="Times New Roman"/>
          <w:color w:val="1C283D"/>
          <w:sz w:val="24"/>
          <w:szCs w:val="24"/>
        </w:rPr>
      </w:pPr>
      <w:r>
        <w:rPr>
          <w:rFonts w:ascii="Times New Roman" w:hAnsi="Times New Roman" w:cs="Times New Roman"/>
          <w:color w:val="1C283D"/>
          <w:sz w:val="24"/>
          <w:szCs w:val="24"/>
        </w:rPr>
        <w:lastRenderedPageBreak/>
        <w:t xml:space="preserve">Ek: </w:t>
      </w:r>
      <w:r w:rsidR="00364A2D">
        <w:rPr>
          <w:rFonts w:ascii="Times New Roman" w:hAnsi="Times New Roman" w:cs="Times New Roman"/>
          <w:color w:val="1C283D"/>
          <w:sz w:val="24"/>
          <w:szCs w:val="24"/>
        </w:rPr>
        <w:t>2</w:t>
      </w:r>
      <w:r w:rsidR="00840046" w:rsidRPr="00040D9F">
        <w:rPr>
          <w:rFonts w:ascii="Times New Roman" w:hAnsi="Times New Roman" w:cs="Times New Roman"/>
          <w:color w:val="1C283D"/>
          <w:sz w:val="24"/>
          <w:szCs w:val="24"/>
        </w:rPr>
        <w:t xml:space="preserve"> TDK’nın NANDO Bildirimi </w:t>
      </w:r>
      <w:r w:rsidR="009B623B" w:rsidRPr="00040D9F">
        <w:rPr>
          <w:rFonts w:ascii="Times New Roman" w:hAnsi="Times New Roman" w:cs="Times New Roman"/>
          <w:color w:val="1C283D"/>
          <w:sz w:val="24"/>
          <w:szCs w:val="24"/>
        </w:rPr>
        <w:t>aşamasında</w:t>
      </w:r>
      <w:r w:rsidR="00840046" w:rsidRPr="00040D9F">
        <w:rPr>
          <w:rFonts w:ascii="Times New Roman" w:hAnsi="Times New Roman" w:cs="Times New Roman"/>
          <w:color w:val="1C283D"/>
          <w:sz w:val="24"/>
          <w:szCs w:val="24"/>
        </w:rPr>
        <w:t xml:space="preserve"> Komisyonca talep edilen, cevaplanması gereken sorular</w:t>
      </w:r>
    </w:p>
    <w:p w:rsidR="00296CB4" w:rsidRPr="00040D9F" w:rsidRDefault="00296CB4" w:rsidP="00A40CC8">
      <w:pPr>
        <w:pStyle w:val="Default"/>
        <w:jc w:val="both"/>
      </w:pPr>
    </w:p>
    <w:p w:rsidR="00296CB4" w:rsidRPr="00040D9F" w:rsidRDefault="00296CB4" w:rsidP="00A40CC8">
      <w:pPr>
        <w:pStyle w:val="Default"/>
        <w:jc w:val="both"/>
      </w:pPr>
      <w:r w:rsidRPr="00040D9F">
        <w:t xml:space="preserve"> </w:t>
      </w: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1. Under which national legislation has the TAB been established? Which legal personality does it entail? </w:t>
      </w: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2. How has it been ensured that the TAB remains independent from the stakeholders and from any particular interests?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3. Which steps have been taken to guarantee the following qualifications of the staff of the TAB: </w:t>
      </w:r>
    </w:p>
    <w:p w:rsidR="00296CB4" w:rsidRPr="00040D9F" w:rsidRDefault="00296CB4" w:rsidP="00A40CC8">
      <w:pPr>
        <w:pStyle w:val="Default"/>
        <w:numPr>
          <w:ilvl w:val="0"/>
          <w:numId w:val="8"/>
        </w:numPr>
        <w:jc w:val="both"/>
        <w:rPr>
          <w:rFonts w:ascii="Times New Roman" w:hAnsi="Times New Roman" w:cs="Times New Roman"/>
        </w:rPr>
      </w:pPr>
      <w:r w:rsidRPr="00040D9F">
        <w:rPr>
          <w:rFonts w:ascii="Times New Roman" w:hAnsi="Times New Roman" w:cs="Times New Roman"/>
          <w:bCs/>
        </w:rPr>
        <w:t xml:space="preserve">Objectivity and sound technical judgement; a detailed knowledge of regulatory provisions concerning access to means of assessing;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numPr>
          <w:ilvl w:val="0"/>
          <w:numId w:val="8"/>
        </w:numPr>
        <w:jc w:val="both"/>
        <w:rPr>
          <w:rFonts w:ascii="Times New Roman" w:hAnsi="Times New Roman" w:cs="Times New Roman"/>
        </w:rPr>
      </w:pPr>
      <w:r w:rsidRPr="00040D9F">
        <w:rPr>
          <w:rFonts w:ascii="Times New Roman" w:hAnsi="Times New Roman" w:cs="Times New Roman"/>
          <w:bCs/>
        </w:rPr>
        <w:t xml:space="preserve">General understanding of Construction practise concerning product areas it has been designated for;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numPr>
          <w:ilvl w:val="0"/>
          <w:numId w:val="8"/>
        </w:numPr>
        <w:jc w:val="both"/>
        <w:rPr>
          <w:rFonts w:ascii="Times New Roman" w:hAnsi="Times New Roman" w:cs="Times New Roman"/>
        </w:rPr>
      </w:pPr>
      <w:r w:rsidRPr="00040D9F">
        <w:rPr>
          <w:rFonts w:ascii="Times New Roman" w:hAnsi="Times New Roman" w:cs="Times New Roman"/>
          <w:bCs/>
        </w:rPr>
        <w:t xml:space="preserve">Detailed knowledge of specific risks involved in the Construction process;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numPr>
          <w:ilvl w:val="0"/>
          <w:numId w:val="8"/>
        </w:numPr>
        <w:jc w:val="both"/>
        <w:rPr>
          <w:rFonts w:ascii="Times New Roman" w:hAnsi="Times New Roman" w:cs="Times New Roman"/>
        </w:rPr>
      </w:pPr>
      <w:r w:rsidRPr="00040D9F">
        <w:rPr>
          <w:rFonts w:ascii="Times New Roman" w:hAnsi="Times New Roman" w:cs="Times New Roman"/>
          <w:bCs/>
        </w:rPr>
        <w:t xml:space="preserve">Detailed knowledge of existing harmonised standards and test methods concerning product areas it has been designated for (demonstrated notably by prior experience in the field of issuing ETAs); </w:t>
      </w:r>
    </w:p>
    <w:p w:rsidR="00296CB4" w:rsidRPr="00040D9F" w:rsidRDefault="00296CB4" w:rsidP="00A40CC8">
      <w:pPr>
        <w:pStyle w:val="Default"/>
        <w:numPr>
          <w:ilvl w:val="0"/>
          <w:numId w:val="8"/>
        </w:numPr>
        <w:jc w:val="both"/>
        <w:rPr>
          <w:rFonts w:ascii="Times New Roman" w:hAnsi="Times New Roman" w:cs="Times New Roman"/>
        </w:rPr>
      </w:pPr>
      <w:r w:rsidRPr="00040D9F">
        <w:rPr>
          <w:rFonts w:ascii="Times New Roman" w:hAnsi="Times New Roman" w:cs="Times New Roman"/>
          <w:bCs/>
        </w:rPr>
        <w:t xml:space="preserve">Appropriate linguistic skills; and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numPr>
          <w:ilvl w:val="0"/>
          <w:numId w:val="8"/>
        </w:numPr>
        <w:jc w:val="both"/>
        <w:rPr>
          <w:rFonts w:ascii="Times New Roman" w:hAnsi="Times New Roman" w:cs="Times New Roman"/>
        </w:rPr>
      </w:pPr>
      <w:r w:rsidRPr="00040D9F">
        <w:rPr>
          <w:rFonts w:ascii="Times New Roman" w:hAnsi="Times New Roman" w:cs="Times New Roman"/>
          <w:bCs/>
        </w:rPr>
        <w:t xml:space="preserve">Appropriate knowledge of the relationship between manufacturing processes and product characteristics related to factory production control.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4. Which factors does the numeration of the TAB personel depend on?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5. How has it been ensured that the TAB has accesss to means and equipment for assessing the performance of Construction products within product areas it has been designated for?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6. Since a TAB shall have a proven record of respect of good administrative behaviour, how has this been demonstrated? (Has the TAB been involved in courtcases or administrative procedures against it, brought up by its clients? If so, what is the status or which have been the outcomes of such cases or procedures?)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7. What kinds of confidentiality policy and supporting procedures have been put in place in the TAB?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8. What kind of a document control system has been established fort he TAB?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9. Which mechanisms are in use for internal audit and management review within the TAB? </w:t>
      </w:r>
    </w:p>
    <w:p w:rsidR="00296CB4" w:rsidRPr="00040D9F" w:rsidRDefault="00296CB4" w:rsidP="00A40CC8">
      <w:pPr>
        <w:pStyle w:val="Default"/>
        <w:jc w:val="both"/>
        <w:rPr>
          <w:rFonts w:ascii="Times New Roman" w:hAnsi="Times New Roman" w:cs="Times New Roman"/>
        </w:rPr>
      </w:pPr>
    </w:p>
    <w:p w:rsidR="00296CB4" w:rsidRPr="00040D9F" w:rsidRDefault="00296CB4" w:rsidP="00A40CC8">
      <w:pPr>
        <w:pStyle w:val="Default"/>
        <w:jc w:val="both"/>
        <w:rPr>
          <w:rFonts w:ascii="Times New Roman" w:hAnsi="Times New Roman" w:cs="Times New Roman"/>
        </w:rPr>
      </w:pPr>
      <w:r w:rsidRPr="00040D9F">
        <w:rPr>
          <w:rFonts w:ascii="Times New Roman" w:hAnsi="Times New Roman" w:cs="Times New Roman"/>
          <w:bCs/>
        </w:rPr>
        <w:t xml:space="preserve">10. What kind of a procedure has been established to deal with appeals and complaints? (Within corresponding circumstances, how many such processes have been taken place during the last five years and how long have they taken on an average? </w:t>
      </w:r>
    </w:p>
    <w:p w:rsidR="00296CB4" w:rsidRPr="00040D9F" w:rsidRDefault="00296CB4" w:rsidP="00A40CC8">
      <w:pPr>
        <w:pStyle w:val="Default"/>
        <w:jc w:val="both"/>
        <w:rPr>
          <w:rFonts w:ascii="Times New Roman" w:hAnsi="Times New Roman" w:cs="Times New Roman"/>
        </w:rPr>
      </w:pPr>
    </w:p>
    <w:sectPr w:rsidR="00296CB4" w:rsidRPr="00040D9F" w:rsidSect="00723F6C">
      <w:footerReference w:type="default" r:id="rId8"/>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D5F" w:rsidRDefault="00F55D5F" w:rsidP="007956DD">
      <w:pPr>
        <w:spacing w:after="0" w:line="240" w:lineRule="auto"/>
      </w:pPr>
      <w:r>
        <w:separator/>
      </w:r>
    </w:p>
  </w:endnote>
  <w:endnote w:type="continuationSeparator" w:id="0">
    <w:p w:rsidR="00F55D5F" w:rsidRDefault="00F55D5F" w:rsidP="0079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758"/>
      <w:docPartObj>
        <w:docPartGallery w:val="Page Numbers (Bottom of Page)"/>
        <w:docPartUnique/>
      </w:docPartObj>
    </w:sdtPr>
    <w:sdtEndPr/>
    <w:sdtContent>
      <w:p w:rsidR="002A24B2" w:rsidRDefault="002A24B2">
        <w:pPr>
          <w:pStyle w:val="AltBilgi"/>
          <w:jc w:val="right"/>
        </w:pPr>
        <w:r>
          <w:fldChar w:fldCharType="begin"/>
        </w:r>
        <w:r>
          <w:instrText xml:space="preserve"> PAGE   \* MERGEFORMAT </w:instrText>
        </w:r>
        <w:r>
          <w:fldChar w:fldCharType="separate"/>
        </w:r>
        <w:r w:rsidR="005953F9">
          <w:rPr>
            <w:noProof/>
          </w:rPr>
          <w:t>6</w:t>
        </w:r>
        <w:r>
          <w:fldChar w:fldCharType="end"/>
        </w:r>
      </w:p>
    </w:sdtContent>
  </w:sdt>
  <w:p w:rsidR="002A24B2" w:rsidRDefault="002A24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D5F" w:rsidRDefault="00F55D5F" w:rsidP="007956DD">
      <w:pPr>
        <w:spacing w:after="0" w:line="240" w:lineRule="auto"/>
      </w:pPr>
      <w:r>
        <w:separator/>
      </w:r>
    </w:p>
  </w:footnote>
  <w:footnote w:type="continuationSeparator" w:id="0">
    <w:p w:rsidR="00F55D5F" w:rsidRDefault="00F55D5F" w:rsidP="007956DD">
      <w:pPr>
        <w:spacing w:after="0" w:line="240" w:lineRule="auto"/>
      </w:pPr>
      <w:r>
        <w:continuationSeparator/>
      </w:r>
    </w:p>
  </w:footnote>
  <w:footnote w:id="1">
    <w:p w:rsidR="002A24B2" w:rsidRDefault="002A24B2" w:rsidP="00146411">
      <w:pPr>
        <w:pStyle w:val="DipnotMetni"/>
      </w:pPr>
      <w:r>
        <w:rPr>
          <w:rStyle w:val="DipnotBavurusu"/>
        </w:rPr>
        <w:footnoteRef/>
      </w:r>
      <w:r>
        <w:t xml:space="preserve"> Deneyi gerçekleştiren laboratuvarlar işaretlenir, Akredite olanlar A, akredite olmayan Kuruluşça TS EN ISO IEC 17025’e uygunluğu kuruluşça değerlendirilen laboratuvarlar AD ile belirtilir.</w:t>
      </w:r>
    </w:p>
  </w:footnote>
  <w:footnote w:id="2">
    <w:p w:rsidR="002A24B2" w:rsidRDefault="002A24B2" w:rsidP="002A24B2">
      <w:pPr>
        <w:pStyle w:val="DipnotMetni"/>
        <w:rPr>
          <w:rFonts w:ascii="Times New Roman" w:hAnsi="Times New Roman" w:cs="Times New Roman"/>
        </w:rPr>
      </w:pPr>
      <w:r>
        <w:rPr>
          <w:rStyle w:val="DipnotBavurusu"/>
          <w:sz w:val="18"/>
          <w:szCs w:val="18"/>
        </w:rPr>
        <w:footnoteRef/>
      </w:r>
      <w:r>
        <w:rPr>
          <w:sz w:val="16"/>
          <w:szCs w:val="16"/>
        </w:rPr>
        <w:t>İlgili olanlar alt satırda (X) ile işaretlenecektir</w:t>
      </w:r>
      <w:r>
        <w:rPr>
          <w:sz w:val="18"/>
          <w:szCs w:val="18"/>
        </w:rPr>
        <w:t>.</w:t>
      </w:r>
    </w:p>
  </w:footnote>
  <w:footnote w:id="3">
    <w:p w:rsidR="002A24B2" w:rsidRDefault="002A24B2" w:rsidP="002A24B2">
      <w:pPr>
        <w:pStyle w:val="DipnotMetni"/>
      </w:pPr>
      <w:r>
        <w:rPr>
          <w:rStyle w:val="DipnotBavurusu"/>
          <w:sz w:val="18"/>
          <w:szCs w:val="18"/>
        </w:rPr>
        <w:footnoteRef/>
      </w:r>
      <w:r>
        <w:rPr>
          <w:sz w:val="16"/>
          <w:szCs w:val="16"/>
        </w:rPr>
        <w:t>Bu değişiklikler Avrupa Komisyonuna bildirilmez.</w:t>
      </w:r>
    </w:p>
  </w:footnote>
  <w:footnote w:id="4">
    <w:p w:rsidR="002A24B2" w:rsidRDefault="002A24B2" w:rsidP="002A24B2">
      <w:pPr>
        <w:pStyle w:val="DipnotMetni"/>
      </w:pPr>
      <w:r>
        <w:rPr>
          <w:rStyle w:val="DipnotBavurusu"/>
        </w:rPr>
        <w:footnoteRef/>
      </w:r>
      <w:r>
        <w:rPr>
          <w:sz w:val="16"/>
          <w:szCs w:val="16"/>
        </w:rPr>
        <w:t>Yönetmelik Ek 4 Tablo 1. Başvuru kapsamındakiler ilk sütunda (X) ile işaretlenecektir.</w:t>
      </w:r>
    </w:p>
  </w:footnote>
  <w:footnote w:id="5">
    <w:p w:rsidR="002A24B2" w:rsidRDefault="002A24B2" w:rsidP="002A24B2">
      <w:pPr>
        <w:pStyle w:val="DipnotMetni"/>
      </w:pPr>
      <w:r>
        <w:rPr>
          <w:rStyle w:val="DipnotBavurusu"/>
        </w:rPr>
        <w:footnoteRef/>
      </w:r>
      <w:r>
        <w:rPr>
          <w:sz w:val="16"/>
          <w:szCs w:val="16"/>
        </w:rPr>
        <w:t>Adres, unvan,  lab. ve personel durumunda değişiklik olması halinde sadece değişikliğe ilişkin belgeler teslim edilir.</w:t>
      </w:r>
    </w:p>
  </w:footnote>
  <w:footnote w:id="6">
    <w:p w:rsidR="002A24B2" w:rsidRDefault="002A24B2" w:rsidP="002A24B2">
      <w:pPr>
        <w:pStyle w:val="DipnotMetni"/>
      </w:pPr>
      <w:r>
        <w:rPr>
          <w:rStyle w:val="DipnotBavurusu"/>
        </w:rPr>
        <w:footnoteRef/>
      </w:r>
      <w:r>
        <w:t xml:space="preserve"> </w:t>
      </w:r>
      <w:r>
        <w:rPr>
          <w:sz w:val="16"/>
          <w:szCs w:val="16"/>
        </w:rPr>
        <w:t>Gönderilen dokümanlar isimleri, varsa versiyonları ve sayfa sayıları ile belirtilir.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36B"/>
    <w:multiLevelType w:val="hybridMultilevel"/>
    <w:tmpl w:val="AF6EAC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012C0F"/>
    <w:multiLevelType w:val="hybridMultilevel"/>
    <w:tmpl w:val="7E1A53A0"/>
    <w:lvl w:ilvl="0" w:tplc="BF1660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57B38"/>
    <w:multiLevelType w:val="hybridMultilevel"/>
    <w:tmpl w:val="CDB634B8"/>
    <w:lvl w:ilvl="0" w:tplc="B2B44836">
      <w:start w:val="1"/>
      <w:numFmt w:val="decimal"/>
      <w:lvlText w:val="%1-"/>
      <w:lvlJc w:val="left"/>
      <w:pPr>
        <w:ind w:left="720" w:hanging="360"/>
      </w:pPr>
      <w:rPr>
        <w:rFonts w:asciiTheme="minorHAnsi" w:hAnsiTheme="minorHAnsi" w:cstheme="minorBid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BF76AD"/>
    <w:multiLevelType w:val="hybridMultilevel"/>
    <w:tmpl w:val="F64A350E"/>
    <w:lvl w:ilvl="0" w:tplc="AFEEBF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793CC5"/>
    <w:multiLevelType w:val="hybridMultilevel"/>
    <w:tmpl w:val="C1A2FDF8"/>
    <w:lvl w:ilvl="0" w:tplc="52366E2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652180A"/>
    <w:multiLevelType w:val="hybridMultilevel"/>
    <w:tmpl w:val="1C7C2EF8"/>
    <w:lvl w:ilvl="0" w:tplc="54942F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17159F"/>
    <w:multiLevelType w:val="hybridMultilevel"/>
    <w:tmpl w:val="6248F2B8"/>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5594714"/>
    <w:multiLevelType w:val="hybridMultilevel"/>
    <w:tmpl w:val="61DA6900"/>
    <w:lvl w:ilvl="0" w:tplc="CB2039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0631C6"/>
    <w:multiLevelType w:val="hybridMultilevel"/>
    <w:tmpl w:val="B2D875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CC05EE"/>
    <w:multiLevelType w:val="hybridMultilevel"/>
    <w:tmpl w:val="77603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95372C"/>
    <w:multiLevelType w:val="hybridMultilevel"/>
    <w:tmpl w:val="AD92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DB656F"/>
    <w:multiLevelType w:val="hybridMultilevel"/>
    <w:tmpl w:val="464411F8"/>
    <w:lvl w:ilvl="0" w:tplc="AA5C244E">
      <w:start w:val="1"/>
      <w:numFmt w:val="decimal"/>
      <w:lvlText w:val="%1-"/>
      <w:lvlJc w:val="left"/>
      <w:pPr>
        <w:ind w:left="720" w:hanging="360"/>
      </w:pPr>
      <w:rPr>
        <w:rFonts w:ascii="Calibri" w:hAnsi="Calibri" w:cs="Calibri"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0"/>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9"/>
  </w:num>
  <w:num w:numId="10">
    <w:abstractNumId w:val="10"/>
  </w:num>
  <w:num w:numId="11">
    <w:abstractNumId w:val="5"/>
  </w:num>
  <w:num w:numId="12">
    <w:abstractNumId w:val="1"/>
  </w:num>
  <w:num w:numId="13">
    <w:abstractNumId w:val="7"/>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C4"/>
    <w:rsid w:val="00000056"/>
    <w:rsid w:val="00010B67"/>
    <w:rsid w:val="0003166F"/>
    <w:rsid w:val="00031EC0"/>
    <w:rsid w:val="00035EC7"/>
    <w:rsid w:val="00037FF2"/>
    <w:rsid w:val="00040D9F"/>
    <w:rsid w:val="00051690"/>
    <w:rsid w:val="00052274"/>
    <w:rsid w:val="00071BEE"/>
    <w:rsid w:val="000815C2"/>
    <w:rsid w:val="00082AA5"/>
    <w:rsid w:val="000914F0"/>
    <w:rsid w:val="00095E3C"/>
    <w:rsid w:val="00097D5D"/>
    <w:rsid w:val="000B0EF7"/>
    <w:rsid w:val="000D35C2"/>
    <w:rsid w:val="000D6CF8"/>
    <w:rsid w:val="000E3F80"/>
    <w:rsid w:val="0010211F"/>
    <w:rsid w:val="0010792A"/>
    <w:rsid w:val="00114BEB"/>
    <w:rsid w:val="00115BD1"/>
    <w:rsid w:val="00134772"/>
    <w:rsid w:val="00146411"/>
    <w:rsid w:val="00155E0C"/>
    <w:rsid w:val="00161690"/>
    <w:rsid w:val="00164183"/>
    <w:rsid w:val="00170EAD"/>
    <w:rsid w:val="0017567B"/>
    <w:rsid w:val="0018157E"/>
    <w:rsid w:val="00197307"/>
    <w:rsid w:val="001974C4"/>
    <w:rsid w:val="001A384A"/>
    <w:rsid w:val="001B1E80"/>
    <w:rsid w:val="001B5E6C"/>
    <w:rsid w:val="001C0DDC"/>
    <w:rsid w:val="001D3C5E"/>
    <w:rsid w:val="001E27AE"/>
    <w:rsid w:val="001E2D52"/>
    <w:rsid w:val="001E5753"/>
    <w:rsid w:val="001E732B"/>
    <w:rsid w:val="0021316A"/>
    <w:rsid w:val="00214549"/>
    <w:rsid w:val="002312B0"/>
    <w:rsid w:val="00231E0A"/>
    <w:rsid w:val="0023512C"/>
    <w:rsid w:val="00253E58"/>
    <w:rsid w:val="00253EBA"/>
    <w:rsid w:val="00271112"/>
    <w:rsid w:val="00281DED"/>
    <w:rsid w:val="00291F7F"/>
    <w:rsid w:val="002923B2"/>
    <w:rsid w:val="00293841"/>
    <w:rsid w:val="00296CB4"/>
    <w:rsid w:val="002A1B0D"/>
    <w:rsid w:val="002A24B2"/>
    <w:rsid w:val="002A370F"/>
    <w:rsid w:val="002A5122"/>
    <w:rsid w:val="002A64A0"/>
    <w:rsid w:val="002B26D2"/>
    <w:rsid w:val="002D7342"/>
    <w:rsid w:val="002E6E0B"/>
    <w:rsid w:val="002F441B"/>
    <w:rsid w:val="002F5FFC"/>
    <w:rsid w:val="002F6127"/>
    <w:rsid w:val="0031711B"/>
    <w:rsid w:val="00321E3D"/>
    <w:rsid w:val="003223D1"/>
    <w:rsid w:val="00324968"/>
    <w:rsid w:val="003317CA"/>
    <w:rsid w:val="0033507F"/>
    <w:rsid w:val="003440F8"/>
    <w:rsid w:val="003442AA"/>
    <w:rsid w:val="00351269"/>
    <w:rsid w:val="003619B6"/>
    <w:rsid w:val="00364A2D"/>
    <w:rsid w:val="0036591A"/>
    <w:rsid w:val="00374168"/>
    <w:rsid w:val="003779B0"/>
    <w:rsid w:val="00380AD2"/>
    <w:rsid w:val="00393DBD"/>
    <w:rsid w:val="003A0311"/>
    <w:rsid w:val="003A1059"/>
    <w:rsid w:val="003A419D"/>
    <w:rsid w:val="003B3093"/>
    <w:rsid w:val="003C06B3"/>
    <w:rsid w:val="003C1955"/>
    <w:rsid w:val="003D29B7"/>
    <w:rsid w:val="003E5E6B"/>
    <w:rsid w:val="003F14A4"/>
    <w:rsid w:val="00404757"/>
    <w:rsid w:val="0041434E"/>
    <w:rsid w:val="0042072A"/>
    <w:rsid w:val="004367AA"/>
    <w:rsid w:val="004375D8"/>
    <w:rsid w:val="00457377"/>
    <w:rsid w:val="004607E8"/>
    <w:rsid w:val="00461852"/>
    <w:rsid w:val="004621EC"/>
    <w:rsid w:val="004720A3"/>
    <w:rsid w:val="00480AF1"/>
    <w:rsid w:val="00482254"/>
    <w:rsid w:val="00483D63"/>
    <w:rsid w:val="00487F05"/>
    <w:rsid w:val="00497F04"/>
    <w:rsid w:val="004A5956"/>
    <w:rsid w:val="004A59C9"/>
    <w:rsid w:val="004B0CD2"/>
    <w:rsid w:val="004B5D04"/>
    <w:rsid w:val="004B7BA1"/>
    <w:rsid w:val="004C2F70"/>
    <w:rsid w:val="004D1A9F"/>
    <w:rsid w:val="004F56D2"/>
    <w:rsid w:val="00516F25"/>
    <w:rsid w:val="00530C18"/>
    <w:rsid w:val="005336DD"/>
    <w:rsid w:val="0056727D"/>
    <w:rsid w:val="0057105A"/>
    <w:rsid w:val="005720DC"/>
    <w:rsid w:val="00574F2E"/>
    <w:rsid w:val="005953F9"/>
    <w:rsid w:val="00595CA0"/>
    <w:rsid w:val="00596959"/>
    <w:rsid w:val="005A0AC8"/>
    <w:rsid w:val="005A607C"/>
    <w:rsid w:val="005B0275"/>
    <w:rsid w:val="005B3138"/>
    <w:rsid w:val="005B4CAD"/>
    <w:rsid w:val="005C73E0"/>
    <w:rsid w:val="005D36B7"/>
    <w:rsid w:val="00603151"/>
    <w:rsid w:val="0061660E"/>
    <w:rsid w:val="0062776F"/>
    <w:rsid w:val="006456DE"/>
    <w:rsid w:val="00652656"/>
    <w:rsid w:val="006556AB"/>
    <w:rsid w:val="00660C79"/>
    <w:rsid w:val="006620D8"/>
    <w:rsid w:val="00663803"/>
    <w:rsid w:val="006705FE"/>
    <w:rsid w:val="0067685B"/>
    <w:rsid w:val="00683135"/>
    <w:rsid w:val="006B7CEE"/>
    <w:rsid w:val="006B7DAB"/>
    <w:rsid w:val="006B7EF4"/>
    <w:rsid w:val="006C32CA"/>
    <w:rsid w:val="006E521F"/>
    <w:rsid w:val="006F25EE"/>
    <w:rsid w:val="007044AB"/>
    <w:rsid w:val="00723F6C"/>
    <w:rsid w:val="007326F5"/>
    <w:rsid w:val="007601C6"/>
    <w:rsid w:val="007620D3"/>
    <w:rsid w:val="00771C8A"/>
    <w:rsid w:val="00772305"/>
    <w:rsid w:val="0077528A"/>
    <w:rsid w:val="00777971"/>
    <w:rsid w:val="007807C3"/>
    <w:rsid w:val="007948DD"/>
    <w:rsid w:val="007956DD"/>
    <w:rsid w:val="0079589A"/>
    <w:rsid w:val="007A1E95"/>
    <w:rsid w:val="007A43E8"/>
    <w:rsid w:val="007B6B15"/>
    <w:rsid w:val="007D0108"/>
    <w:rsid w:val="00811428"/>
    <w:rsid w:val="00831D73"/>
    <w:rsid w:val="0083405A"/>
    <w:rsid w:val="00840046"/>
    <w:rsid w:val="00842FF0"/>
    <w:rsid w:val="00864B6A"/>
    <w:rsid w:val="008705F8"/>
    <w:rsid w:val="00871A36"/>
    <w:rsid w:val="0088284E"/>
    <w:rsid w:val="00882AFE"/>
    <w:rsid w:val="00884106"/>
    <w:rsid w:val="00891643"/>
    <w:rsid w:val="008A1A0F"/>
    <w:rsid w:val="008B1C49"/>
    <w:rsid w:val="008C5B74"/>
    <w:rsid w:val="008E45FA"/>
    <w:rsid w:val="008E6906"/>
    <w:rsid w:val="008F4963"/>
    <w:rsid w:val="00904B13"/>
    <w:rsid w:val="00914A8F"/>
    <w:rsid w:val="009205A7"/>
    <w:rsid w:val="00920AF8"/>
    <w:rsid w:val="00924CB9"/>
    <w:rsid w:val="0092657F"/>
    <w:rsid w:val="009272F0"/>
    <w:rsid w:val="00931D23"/>
    <w:rsid w:val="00933842"/>
    <w:rsid w:val="00934869"/>
    <w:rsid w:val="009509E1"/>
    <w:rsid w:val="009574D4"/>
    <w:rsid w:val="00957BA4"/>
    <w:rsid w:val="00961E47"/>
    <w:rsid w:val="00972E48"/>
    <w:rsid w:val="00976CE5"/>
    <w:rsid w:val="009845E9"/>
    <w:rsid w:val="00991711"/>
    <w:rsid w:val="009A0FBE"/>
    <w:rsid w:val="009A5DC3"/>
    <w:rsid w:val="009B623B"/>
    <w:rsid w:val="009C25DC"/>
    <w:rsid w:val="009C748A"/>
    <w:rsid w:val="009D0A18"/>
    <w:rsid w:val="009D3887"/>
    <w:rsid w:val="009E362D"/>
    <w:rsid w:val="009F643C"/>
    <w:rsid w:val="00A33532"/>
    <w:rsid w:val="00A34C34"/>
    <w:rsid w:val="00A34C72"/>
    <w:rsid w:val="00A40CC8"/>
    <w:rsid w:val="00A41377"/>
    <w:rsid w:val="00A42B4B"/>
    <w:rsid w:val="00A63A6E"/>
    <w:rsid w:val="00AA0275"/>
    <w:rsid w:val="00AA2404"/>
    <w:rsid w:val="00AA54BE"/>
    <w:rsid w:val="00AA5CD4"/>
    <w:rsid w:val="00AD4DE3"/>
    <w:rsid w:val="00AE02DD"/>
    <w:rsid w:val="00AE402C"/>
    <w:rsid w:val="00AE4321"/>
    <w:rsid w:val="00AF35C5"/>
    <w:rsid w:val="00B263A8"/>
    <w:rsid w:val="00B4033C"/>
    <w:rsid w:val="00B47B15"/>
    <w:rsid w:val="00B504CF"/>
    <w:rsid w:val="00B50D0F"/>
    <w:rsid w:val="00B725E5"/>
    <w:rsid w:val="00B82A1D"/>
    <w:rsid w:val="00B859DB"/>
    <w:rsid w:val="00B92D7C"/>
    <w:rsid w:val="00B97E1E"/>
    <w:rsid w:val="00BA6696"/>
    <w:rsid w:val="00BB57EC"/>
    <w:rsid w:val="00BB636A"/>
    <w:rsid w:val="00BD4753"/>
    <w:rsid w:val="00BD6ACB"/>
    <w:rsid w:val="00BF2939"/>
    <w:rsid w:val="00C043E8"/>
    <w:rsid w:val="00C06CF2"/>
    <w:rsid w:val="00C06D8C"/>
    <w:rsid w:val="00C07467"/>
    <w:rsid w:val="00C074AC"/>
    <w:rsid w:val="00C20DC5"/>
    <w:rsid w:val="00C21899"/>
    <w:rsid w:val="00C21946"/>
    <w:rsid w:val="00C239C5"/>
    <w:rsid w:val="00C24841"/>
    <w:rsid w:val="00C249A8"/>
    <w:rsid w:val="00C35C82"/>
    <w:rsid w:val="00C408CC"/>
    <w:rsid w:val="00C40A55"/>
    <w:rsid w:val="00C450C9"/>
    <w:rsid w:val="00C513C5"/>
    <w:rsid w:val="00C564FF"/>
    <w:rsid w:val="00C612CD"/>
    <w:rsid w:val="00C624C2"/>
    <w:rsid w:val="00C668FA"/>
    <w:rsid w:val="00C847EB"/>
    <w:rsid w:val="00C914B4"/>
    <w:rsid w:val="00CA1876"/>
    <w:rsid w:val="00CA1F14"/>
    <w:rsid w:val="00CA6584"/>
    <w:rsid w:val="00CC6100"/>
    <w:rsid w:val="00CE4626"/>
    <w:rsid w:val="00CF2475"/>
    <w:rsid w:val="00D02D22"/>
    <w:rsid w:val="00D13EA9"/>
    <w:rsid w:val="00D20C7F"/>
    <w:rsid w:val="00D27DF6"/>
    <w:rsid w:val="00D27E8C"/>
    <w:rsid w:val="00D50101"/>
    <w:rsid w:val="00D55822"/>
    <w:rsid w:val="00D558EC"/>
    <w:rsid w:val="00D62FCB"/>
    <w:rsid w:val="00D6623C"/>
    <w:rsid w:val="00D72B62"/>
    <w:rsid w:val="00D85021"/>
    <w:rsid w:val="00D857F6"/>
    <w:rsid w:val="00D90234"/>
    <w:rsid w:val="00DA2504"/>
    <w:rsid w:val="00DA494A"/>
    <w:rsid w:val="00DA6EAF"/>
    <w:rsid w:val="00DB1A1B"/>
    <w:rsid w:val="00DC1087"/>
    <w:rsid w:val="00DC570E"/>
    <w:rsid w:val="00DD1E2C"/>
    <w:rsid w:val="00DD3BC3"/>
    <w:rsid w:val="00E22737"/>
    <w:rsid w:val="00E334DC"/>
    <w:rsid w:val="00E51702"/>
    <w:rsid w:val="00E56605"/>
    <w:rsid w:val="00E5745A"/>
    <w:rsid w:val="00E873FC"/>
    <w:rsid w:val="00EB1FE9"/>
    <w:rsid w:val="00EB229E"/>
    <w:rsid w:val="00EC420A"/>
    <w:rsid w:val="00EC580F"/>
    <w:rsid w:val="00EC6E9C"/>
    <w:rsid w:val="00ED189E"/>
    <w:rsid w:val="00EE2C08"/>
    <w:rsid w:val="00EE3F6F"/>
    <w:rsid w:val="00EF2298"/>
    <w:rsid w:val="00EF4F51"/>
    <w:rsid w:val="00EF729A"/>
    <w:rsid w:val="00F00076"/>
    <w:rsid w:val="00F11569"/>
    <w:rsid w:val="00F24926"/>
    <w:rsid w:val="00F30129"/>
    <w:rsid w:val="00F3100C"/>
    <w:rsid w:val="00F41CB4"/>
    <w:rsid w:val="00F4216A"/>
    <w:rsid w:val="00F44E4A"/>
    <w:rsid w:val="00F51321"/>
    <w:rsid w:val="00F55D5F"/>
    <w:rsid w:val="00F75F28"/>
    <w:rsid w:val="00F81758"/>
    <w:rsid w:val="00F83FFC"/>
    <w:rsid w:val="00F84881"/>
    <w:rsid w:val="00F868F7"/>
    <w:rsid w:val="00FB3439"/>
    <w:rsid w:val="00FC2D24"/>
    <w:rsid w:val="00FF7A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66B7"/>
  <w15:docId w15:val="{F1E117BA-F526-4006-8B6B-21731926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91643"/>
    <w:pPr>
      <w:ind w:left="720"/>
      <w:contextualSpacing/>
    </w:pPr>
  </w:style>
  <w:style w:type="paragraph" w:customStyle="1" w:styleId="metin">
    <w:name w:val="metin"/>
    <w:basedOn w:val="Normal"/>
    <w:rsid w:val="0016418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79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956DD"/>
    <w:pPr>
      <w:spacing w:after="0" w:line="240" w:lineRule="auto"/>
    </w:pPr>
    <w:rPr>
      <w:sz w:val="20"/>
      <w:szCs w:val="20"/>
    </w:rPr>
  </w:style>
  <w:style w:type="character" w:customStyle="1" w:styleId="DipnotMetniChar">
    <w:name w:val="Dipnot Metni Char"/>
    <w:basedOn w:val="VarsaylanParagrafYazTipi"/>
    <w:link w:val="DipnotMetni"/>
    <w:uiPriority w:val="99"/>
    <w:rsid w:val="007956DD"/>
    <w:rPr>
      <w:sz w:val="20"/>
      <w:szCs w:val="20"/>
    </w:rPr>
  </w:style>
  <w:style w:type="character" w:styleId="DipnotBavurusu">
    <w:name w:val="footnote reference"/>
    <w:basedOn w:val="VarsaylanParagrafYazTipi"/>
    <w:uiPriority w:val="99"/>
    <w:unhideWhenUsed/>
    <w:rsid w:val="007956DD"/>
    <w:rPr>
      <w:vertAlign w:val="superscript"/>
    </w:rPr>
  </w:style>
  <w:style w:type="paragraph" w:styleId="stBilgi">
    <w:name w:val="header"/>
    <w:basedOn w:val="Normal"/>
    <w:link w:val="stBilgiChar"/>
    <w:uiPriority w:val="99"/>
    <w:unhideWhenUsed/>
    <w:rsid w:val="007956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56DD"/>
  </w:style>
  <w:style w:type="paragraph" w:styleId="AltBilgi">
    <w:name w:val="footer"/>
    <w:basedOn w:val="Normal"/>
    <w:link w:val="AltBilgiChar"/>
    <w:uiPriority w:val="99"/>
    <w:unhideWhenUsed/>
    <w:rsid w:val="007956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956DD"/>
  </w:style>
  <w:style w:type="character" w:styleId="Kpr">
    <w:name w:val="Hyperlink"/>
    <w:basedOn w:val="VarsaylanParagrafYazTipi"/>
    <w:uiPriority w:val="99"/>
    <w:unhideWhenUsed/>
    <w:rsid w:val="008B1C49"/>
    <w:rPr>
      <w:color w:val="0563C1" w:themeColor="hyperlink"/>
      <w:u w:val="single"/>
    </w:rPr>
  </w:style>
  <w:style w:type="paragraph" w:customStyle="1" w:styleId="Default">
    <w:name w:val="Default"/>
    <w:rsid w:val="00296CB4"/>
    <w:pPr>
      <w:autoSpaceDE w:val="0"/>
      <w:autoSpaceDN w:val="0"/>
      <w:adjustRightInd w:val="0"/>
      <w:spacing w:after="0" w:line="240" w:lineRule="auto"/>
    </w:pPr>
    <w:rPr>
      <w:rFonts w:ascii="Calibri" w:hAnsi="Calibri" w:cs="Calibri"/>
      <w:color w:val="000000"/>
      <w:sz w:val="24"/>
      <w:szCs w:val="24"/>
    </w:rPr>
  </w:style>
  <w:style w:type="character" w:styleId="zlenenKpr">
    <w:name w:val="FollowedHyperlink"/>
    <w:basedOn w:val="VarsaylanParagrafYazTipi"/>
    <w:uiPriority w:val="99"/>
    <w:semiHidden/>
    <w:unhideWhenUsed/>
    <w:rsid w:val="00C35C82"/>
    <w:rPr>
      <w:color w:val="800080"/>
      <w:u w:val="single"/>
    </w:rPr>
  </w:style>
  <w:style w:type="paragraph" w:styleId="BalonMetni">
    <w:name w:val="Balloon Text"/>
    <w:basedOn w:val="Normal"/>
    <w:link w:val="BalonMetniChar"/>
    <w:uiPriority w:val="99"/>
    <w:semiHidden/>
    <w:unhideWhenUsed/>
    <w:rsid w:val="00C35C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5C82"/>
    <w:rPr>
      <w:rFonts w:ascii="Segoe UI" w:hAnsi="Segoe UI" w:cs="Segoe UI"/>
      <w:sz w:val="18"/>
      <w:szCs w:val="18"/>
    </w:rPr>
  </w:style>
  <w:style w:type="paragraph" w:customStyle="1" w:styleId="CM4">
    <w:name w:val="CM4"/>
    <w:basedOn w:val="Normal"/>
    <w:next w:val="Normal"/>
    <w:uiPriority w:val="99"/>
    <w:rsid w:val="002A24B2"/>
    <w:pPr>
      <w:autoSpaceDE w:val="0"/>
      <w:autoSpaceDN w:val="0"/>
      <w:adjustRightInd w:val="0"/>
      <w:spacing w:after="0" w:line="240" w:lineRule="auto"/>
    </w:pPr>
    <w:rPr>
      <w:rFonts w:ascii="EUAlbertina" w:eastAsia="Times New Roman" w:hAnsi="EUAlbertina" w:cs="Times New Roman"/>
      <w:sz w:val="24"/>
      <w:szCs w:val="24"/>
    </w:rPr>
  </w:style>
  <w:style w:type="character" w:customStyle="1" w:styleId="apple-style-span">
    <w:name w:val="apple-style-span"/>
    <w:basedOn w:val="VarsaylanParagrafYazTipi"/>
    <w:uiPriority w:val="99"/>
    <w:rsid w:val="002A24B2"/>
    <w:rPr>
      <w:rFonts w:ascii="Times New Roman" w:hAnsi="Times New Roman" w:cs="Times New Roman" w:hint="default"/>
    </w:rPr>
  </w:style>
  <w:style w:type="character" w:customStyle="1" w:styleId="spelle">
    <w:name w:val="spelle"/>
    <w:basedOn w:val="VarsaylanParagrafYazTipi"/>
    <w:uiPriority w:val="99"/>
    <w:rsid w:val="002A24B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4234">
      <w:bodyDiv w:val="1"/>
      <w:marLeft w:val="0"/>
      <w:marRight w:val="0"/>
      <w:marTop w:val="0"/>
      <w:marBottom w:val="0"/>
      <w:divBdr>
        <w:top w:val="none" w:sz="0" w:space="0" w:color="auto"/>
        <w:left w:val="none" w:sz="0" w:space="0" w:color="auto"/>
        <w:bottom w:val="none" w:sz="0" w:space="0" w:color="auto"/>
        <w:right w:val="none" w:sz="0" w:space="0" w:color="auto"/>
      </w:divBdr>
    </w:div>
    <w:div w:id="15410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C940-EDB7-4984-BC56-84524FF9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3247</Words>
  <Characters>18513</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Afacan</dc:creator>
  <cp:lastModifiedBy>Hülya Şentürk Üncü</cp:lastModifiedBy>
  <cp:revision>6</cp:revision>
  <dcterms:created xsi:type="dcterms:W3CDTF">2022-06-19T21:34:00Z</dcterms:created>
  <dcterms:modified xsi:type="dcterms:W3CDTF">2022-06-20T10:42:00Z</dcterms:modified>
</cp:coreProperties>
</file>