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A29" w:rsidRDefault="00836A29" w:rsidP="00836A2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ÇEVRE, ŞEHİRCİLİK VE İKLİM DEĞİŞİKLİĞİ BAKANLIĞINA</w:t>
      </w:r>
    </w:p>
    <w:p w:rsidR="00836A29" w:rsidRDefault="00836A29" w:rsidP="00836A29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bilgileri yer alan firmamızın, Yapı Malzemeleri Yönetmeliği (305/2011/AB) kapsamında ve Ek’te sunulan bilgi ve belgeler çerçevesinde teknik değerlendirme kuruluşu olarak görevlendirmesi ve/veya Avrupa Komisyonuna bildiriminin yapılması hususunda gereğini arz ederim. </w:t>
      </w:r>
    </w:p>
    <w:p w:rsidR="00836A29" w:rsidRDefault="00836A29" w:rsidP="00836A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Unvan:……………………………………………………………………</w:t>
      </w:r>
    </w:p>
    <w:p w:rsidR="00836A29" w:rsidRDefault="00836A29" w:rsidP="00836A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Adresi:…………………………………………………………………….</w:t>
      </w:r>
    </w:p>
    <w:p w:rsidR="00836A29" w:rsidRDefault="00836A29" w:rsidP="00836A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Tel./Faks: …………………………………………………………………</w:t>
      </w:r>
    </w:p>
    <w:p w:rsidR="00836A29" w:rsidRDefault="00836A29" w:rsidP="00836A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Elektronik posta adresi: ………………………………………………….</w:t>
      </w:r>
    </w:p>
    <w:p w:rsidR="00836A29" w:rsidRDefault="00836A29" w:rsidP="00836A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 hesabı adresi :………………………………………………………</w:t>
      </w:r>
    </w:p>
    <w:p w:rsidR="00836A29" w:rsidRDefault="00836A29" w:rsidP="00836A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İnternet sitesi: …………………………………………………………….</w:t>
      </w:r>
    </w:p>
    <w:p w:rsidR="00836A29" w:rsidRDefault="00836A29" w:rsidP="00836A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Kuruluş yetkilisinin adı soyadı ve e-posta adresi:…………………………….</w:t>
      </w:r>
    </w:p>
    <w:p w:rsidR="00836A29" w:rsidRDefault="00836A29" w:rsidP="00836A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konusu</w:t>
      </w:r>
      <w:r>
        <w:rPr>
          <w:rStyle w:val="DipnotBavurusu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359"/>
        <w:gridCol w:w="1431"/>
        <w:gridCol w:w="1430"/>
        <w:gridCol w:w="3002"/>
      </w:tblGrid>
      <w:tr w:rsidR="00836A29" w:rsidTr="009F00F5">
        <w:trPr>
          <w:trHeight w:val="188"/>
          <w:tblHeader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29" w:rsidRDefault="00836A29" w:rsidP="009F0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İlk Başvuru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29" w:rsidRDefault="00836A29" w:rsidP="009F0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Kapsam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değişikliği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29" w:rsidRDefault="00836A29" w:rsidP="009F0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Adres değişikliği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29" w:rsidRDefault="00836A29" w:rsidP="009F0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Unvan </w:t>
            </w:r>
          </w:p>
          <w:p w:rsidR="00836A29" w:rsidRDefault="00836A29" w:rsidP="009F0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değişikliği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29" w:rsidRDefault="00836A29" w:rsidP="009F0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ve yüklenici durumunda değişiklik</w:t>
            </w:r>
            <w:r>
              <w:rPr>
                <w:rStyle w:val="DipnotBavurusu"/>
                <w:bCs/>
                <w:sz w:val="24"/>
                <w:szCs w:val="24"/>
              </w:rPr>
              <w:footnoteReference w:id="2"/>
            </w:r>
          </w:p>
        </w:tc>
      </w:tr>
      <w:tr w:rsidR="00836A29" w:rsidTr="009F00F5">
        <w:trPr>
          <w:trHeight w:val="188"/>
          <w:tblHeader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836A29" w:rsidRDefault="00836A29" w:rsidP="00836A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36A29" w:rsidRDefault="00836A29" w:rsidP="00836A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kapsamı</w:t>
      </w:r>
      <w:r>
        <w:rPr>
          <w:rStyle w:val="DipnotBavurusu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07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3"/>
        <w:gridCol w:w="7086"/>
      </w:tblGrid>
      <w:tr w:rsidR="00836A29" w:rsidTr="009F00F5">
        <w:trPr>
          <w:trHeight w:val="7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29" w:rsidRDefault="00836A29" w:rsidP="009F00F5">
            <w:pPr>
              <w:spacing w:after="120" w:line="256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ALAN KODU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MALZEME ALANI</w:t>
            </w:r>
          </w:p>
        </w:tc>
      </w:tr>
      <w:tr w:rsidR="00836A29" w:rsidTr="009F00F5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pelle"/>
                <w:sz w:val="24"/>
                <w:szCs w:val="24"/>
              </w:rPr>
              <w:t>Prekast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normal/hafif/otoklavlı gaz gözenekli beton malzemeleri</w:t>
            </w:r>
          </w:p>
        </w:tc>
      </w:tr>
      <w:tr w:rsidR="00836A29" w:rsidTr="009F00F5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Kapılar, pencereler, panjurlar, büyük kapılar ve ilgili bina aksamı</w:t>
            </w:r>
          </w:p>
        </w:tc>
      </w:tr>
      <w:tr w:rsidR="00836A29" w:rsidTr="009F00F5">
        <w:trPr>
          <w:trHeight w:hRule="exact" w:val="61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pelle"/>
                <w:sz w:val="24"/>
                <w:szCs w:val="24"/>
              </w:rPr>
              <w:t>Membranlar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likit uygulamalar ve kitler dahil (su ve / veya su buharı kontrolü için)</w:t>
            </w:r>
          </w:p>
        </w:tc>
      </w:tr>
      <w:tr w:rsidR="00836A29" w:rsidTr="009F00F5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Isı yalıtım malzemeleri, </w:t>
            </w:r>
            <w:r>
              <w:rPr>
                <w:rStyle w:val="spelle"/>
                <w:sz w:val="24"/>
                <w:szCs w:val="24"/>
              </w:rPr>
              <w:t>kompozit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yalıtım kitleri / sistemleri</w:t>
            </w:r>
          </w:p>
        </w:tc>
      </w:tr>
      <w:tr w:rsidR="00836A29" w:rsidTr="009F00F5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Yapısal taşıyıcılar, yapısal bağlantılar için tel çiviler</w:t>
            </w:r>
          </w:p>
        </w:tc>
      </w:tr>
      <w:tr w:rsidR="00836A29" w:rsidTr="009F00F5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Bacalar, baca kanalları ve özel malzemeler</w:t>
            </w:r>
          </w:p>
        </w:tc>
      </w:tr>
      <w:tr w:rsidR="00836A29" w:rsidTr="009F00F5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Alçıtaşı malzemeler</w:t>
            </w:r>
          </w:p>
        </w:tc>
      </w:tr>
      <w:tr w:rsidR="00836A29" w:rsidTr="009F00F5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pelle"/>
                <w:sz w:val="24"/>
                <w:szCs w:val="24"/>
              </w:rPr>
              <w:t>Jeotekstiller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spelle"/>
                <w:sz w:val="24"/>
                <w:szCs w:val="24"/>
              </w:rPr>
              <w:t>jeomembranlar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ilgili diğer malzemeler</w:t>
            </w:r>
          </w:p>
        </w:tc>
      </w:tr>
      <w:tr w:rsidR="00836A29" w:rsidTr="009F00F5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Giydirme cephe /kaplama/ yapısal macunlu camlama</w:t>
            </w:r>
          </w:p>
        </w:tc>
      </w:tr>
      <w:tr w:rsidR="00836A29" w:rsidTr="009F00F5">
        <w:trPr>
          <w:trHeight w:hRule="exact" w:val="93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 xml:space="preserve">Sabit yangın mücadele ekipmanları (yangın alarmı/ detektörü, yangın söndürme, yangın ve duman kontrolü, patlamayı engelleme malzemeleri) </w:t>
            </w:r>
          </w:p>
        </w:tc>
      </w:tr>
      <w:tr w:rsidR="00836A29" w:rsidTr="009F00F5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Sıhhi tesisat gereçleri</w:t>
            </w:r>
          </w:p>
        </w:tc>
      </w:tr>
      <w:tr w:rsidR="00836A29" w:rsidTr="009F00F5">
        <w:trPr>
          <w:trHeight w:hRule="exact" w:val="72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Dolaşım alanları için yol işaretleme malzemeleri: yol donanımları/ elemanları ve ikinci yardımcı elemanları</w:t>
            </w:r>
          </w:p>
        </w:tc>
      </w:tr>
      <w:tr w:rsidR="00836A29" w:rsidTr="009F00F5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Yapısal ahşap ürünler/elemanlar ve ilgili diğer aksamı</w:t>
            </w:r>
          </w:p>
        </w:tc>
      </w:tr>
      <w:tr w:rsidR="00836A29" w:rsidTr="009F00F5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Ahşap esaslı levhalar ve elemanları</w:t>
            </w:r>
          </w:p>
        </w:tc>
      </w:tr>
      <w:tr w:rsidR="00836A29" w:rsidTr="009F00F5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Çimento, yapı kireci ve diğer su bazlı bağlayıcılar</w:t>
            </w:r>
          </w:p>
        </w:tc>
      </w:tr>
      <w:tr w:rsidR="00836A29" w:rsidTr="009F00F5">
        <w:trPr>
          <w:trHeight w:hRule="exact" w:val="71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 xml:space="preserve">Beton için güçlendirme ve </w:t>
            </w:r>
            <w:r>
              <w:rPr>
                <w:rStyle w:val="spelle"/>
                <w:sz w:val="24"/>
                <w:szCs w:val="24"/>
              </w:rPr>
              <w:t>öngerilme</w:t>
            </w:r>
            <w:r>
              <w:rPr>
                <w:rStyle w:val="apple-style-span"/>
                <w:sz w:val="24"/>
                <w:szCs w:val="24"/>
              </w:rPr>
              <w:t xml:space="preserve"> çeliği (ve ilgili aksam), </w:t>
            </w:r>
            <w:r>
              <w:rPr>
                <w:rStyle w:val="spelle"/>
                <w:sz w:val="24"/>
                <w:szCs w:val="24"/>
              </w:rPr>
              <w:t>artgerme</w:t>
            </w:r>
            <w:r>
              <w:rPr>
                <w:rStyle w:val="apple-style-span"/>
                <w:sz w:val="24"/>
                <w:szCs w:val="24"/>
              </w:rPr>
              <w:t xml:space="preserve"> kitleri </w:t>
            </w:r>
          </w:p>
        </w:tc>
      </w:tr>
      <w:tr w:rsidR="00836A29" w:rsidTr="009F00F5">
        <w:trPr>
          <w:trHeight w:hRule="exact" w:val="72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Duvarcılık ve ilgili ürünler, duvarcılık birimleri, harçlar, ilgili diğer aksam</w:t>
            </w:r>
          </w:p>
        </w:tc>
      </w:tr>
      <w:tr w:rsidR="00836A29" w:rsidTr="009F00F5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Atık su mühendisliği malzemeleri</w:t>
            </w:r>
          </w:p>
        </w:tc>
      </w:tr>
      <w:tr w:rsidR="00836A29" w:rsidTr="009F00F5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 xml:space="preserve">Yer döşemeleri </w:t>
            </w:r>
          </w:p>
        </w:tc>
      </w:tr>
      <w:tr w:rsidR="00836A29" w:rsidTr="009F00F5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Yapısal metalik malzemeler ve ilgili diğer aksam</w:t>
            </w:r>
          </w:p>
        </w:tc>
      </w:tr>
      <w:tr w:rsidR="00836A29" w:rsidTr="009F00F5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İç-dış duvar ve tavan kaplamaları, iç mekan bölme kitleri</w:t>
            </w:r>
          </w:p>
        </w:tc>
      </w:tr>
      <w:tr w:rsidR="00836A29" w:rsidTr="009F00F5">
        <w:trPr>
          <w:trHeight w:hRule="exact" w:val="62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Çatı kaplamaları, çatı ışıklıkları, çatı pencereleri ve ilgili diğer aksam, çatı kitleri</w:t>
            </w:r>
          </w:p>
        </w:tc>
      </w:tr>
      <w:tr w:rsidR="00836A29" w:rsidTr="009F00F5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Yol yapım malzemeleri</w:t>
            </w:r>
          </w:p>
        </w:tc>
      </w:tr>
      <w:tr w:rsidR="00836A29" w:rsidTr="009F00F5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Agregalar</w:t>
            </w:r>
          </w:p>
        </w:tc>
      </w:tr>
      <w:tr w:rsidR="00836A29" w:rsidTr="009F00F5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Yapısal yapıştırıcılar</w:t>
            </w:r>
          </w:p>
        </w:tc>
      </w:tr>
      <w:tr w:rsidR="00836A29" w:rsidTr="009F00F5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Betona ilişkin ürünler, harç ve şerbet</w:t>
            </w:r>
          </w:p>
        </w:tc>
      </w:tr>
      <w:tr w:rsidR="00836A29" w:rsidTr="009F00F5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Mekan ısıtıcı aletler</w:t>
            </w:r>
          </w:p>
        </w:tc>
      </w:tr>
      <w:tr w:rsidR="00836A29" w:rsidTr="009F00F5">
        <w:trPr>
          <w:trHeight w:hRule="exact" w:val="63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İnsani tüketim amaçlı su ile ilişkili olmayan boru(künk)-tank ve ilgili aksam</w:t>
            </w:r>
          </w:p>
        </w:tc>
      </w:tr>
      <w:tr w:rsidR="00836A29" w:rsidTr="009F00F5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İnsani tüketim amaçlı su ile ilişkili olan inşaat imalatları</w:t>
            </w:r>
          </w:p>
        </w:tc>
      </w:tr>
      <w:tr w:rsidR="00836A29" w:rsidTr="009F00F5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Düz cam, profilli cam ve cam blok malzemeler</w:t>
            </w:r>
          </w:p>
        </w:tc>
      </w:tr>
      <w:tr w:rsidR="00836A29" w:rsidTr="009F00F5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Güç, kontrol ve iletişim kabloları</w:t>
            </w:r>
          </w:p>
        </w:tc>
      </w:tr>
      <w:tr w:rsidR="00836A29" w:rsidTr="009F00F5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Bağlantılar için yapısal macun</w:t>
            </w:r>
          </w:p>
        </w:tc>
      </w:tr>
      <w:tr w:rsidR="00836A29" w:rsidTr="009F00F5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Montaj aksesuarları</w:t>
            </w:r>
          </w:p>
        </w:tc>
      </w:tr>
      <w:tr w:rsidR="00836A29" w:rsidTr="009F00F5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Yapı kitleri, birimleri, prefabrik elemanlar</w:t>
            </w:r>
          </w:p>
        </w:tc>
      </w:tr>
      <w:tr w:rsidR="00836A29" w:rsidTr="009F00F5">
        <w:trPr>
          <w:trHeight w:hRule="exact" w:val="64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29" w:rsidRDefault="00836A29" w:rsidP="009F00F5">
            <w:pPr>
              <w:spacing w:after="120" w:line="25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Yangını durdurucu, yangını hapsedici ve yangın koruyucu malzemeler,</w:t>
            </w:r>
            <w:r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 yangın geciktirici malzemeler</w:t>
            </w:r>
          </w:p>
        </w:tc>
      </w:tr>
    </w:tbl>
    <w:p w:rsidR="00836A29" w:rsidRDefault="00836A29" w:rsidP="00836A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36A29" w:rsidRDefault="00836A29" w:rsidP="00836A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36A29" w:rsidRDefault="00836A29" w:rsidP="00836A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TDK olarak bildirimimin yapılması halinde;</w:t>
      </w:r>
    </w:p>
    <w:p w:rsidR="00836A29" w:rsidRDefault="00836A29" w:rsidP="00836A29">
      <w:pPr>
        <w:numPr>
          <w:ilvl w:val="0"/>
          <w:numId w:val="1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5/3/2020 tarihli ve 7223 sayılı Ürün Güvenliği ve Teknik Düzenlemeler Kanununa,</w:t>
      </w:r>
    </w:p>
    <w:p w:rsidR="00836A29" w:rsidRDefault="00836A29" w:rsidP="00836A29">
      <w:pPr>
        <w:pStyle w:val="ListeParagraf"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26/5/2021 tarihli ve 4022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sayılı Cumhurbaşkanı Kararı ile yürürlüğe konulan </w:t>
      </w:r>
      <w:r>
        <w:rPr>
          <w:rFonts w:ascii="Times New Roman" w:hAnsi="Times New Roman" w:cs="Times New Roman"/>
          <w:sz w:val="24"/>
          <w:szCs w:val="24"/>
        </w:rPr>
        <w:t>Uygunluk Değerlendirme Kuruluşları ve Onaylanmış Kuruluşlar Yönetmeliğine,</w:t>
      </w:r>
    </w:p>
    <w:p w:rsidR="00836A29" w:rsidRDefault="00836A29" w:rsidP="00836A29">
      <w:pPr>
        <w:pStyle w:val="ListeParagraf"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26/5/2021 tarihli ve 4021 </w:t>
      </w:r>
      <w:r>
        <w:rPr>
          <w:rFonts w:ascii="Times New Roman" w:hAnsi="Times New Roman" w:cs="Times New Roman"/>
          <w:color w:val="000000"/>
          <w:sz w:val="24"/>
          <w:szCs w:val="24"/>
        </w:rPr>
        <w:t>sayılı Cumhurbaşkanı Kararı ile yürürlüğe konulan “</w:t>
      </w:r>
      <w:r>
        <w:rPr>
          <w:rFonts w:ascii="Times New Roman" w:hAnsi="Times New Roman" w:cs="Times New Roman"/>
          <w:sz w:val="24"/>
          <w:szCs w:val="24"/>
        </w:rPr>
        <w:t>CE” İşareti Yönetmeliğine,</w:t>
      </w:r>
    </w:p>
    <w:p w:rsidR="00836A29" w:rsidRDefault="00836A29" w:rsidP="00836A29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9/7/2021 tarihli ve 4269 sayılı Cumhurbaşkanı Kararı ile yürürlüğe konulan Ürünlerin Piyasa Gözetimi ve Denetimine Dair Çerçeve Yönetmeliğe,</w:t>
      </w:r>
    </w:p>
    <w:p w:rsidR="00836A29" w:rsidRDefault="00836A29" w:rsidP="00836A29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10/7/2013 tarihli ve 28703 sayılı Resmî Gazete’de yayımlanan Yapı Malzemeleri Yönetmeliği (305/2011/AB)’ne,</w:t>
      </w:r>
    </w:p>
    <w:p w:rsidR="00836A29" w:rsidRDefault="00836A29" w:rsidP="00836A2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714" w:hanging="35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17/6/2022 tarihli ve 31869 sayılı Resmî Gazete’de yayımlanan </w:t>
      </w:r>
      <w:r>
        <w:rPr>
          <w:rFonts w:ascii="Times New Roman" w:eastAsia="Arial Unicode MS" w:hAnsi="Times New Roman" w:cs="Times New Roman"/>
          <w:sz w:val="24"/>
          <w:szCs w:val="24"/>
        </w:rPr>
        <w:t>Yapı Malzemeleri Yönetmeliği (305/2011/AB) Kapsamında Teknik Değerlendirme Kuruluşlarının Görevlendirilmesi, İzlenmesi ve Denetlenmesi Hakkında Tebliğe,</w:t>
      </w:r>
    </w:p>
    <w:p w:rsidR="00836A29" w:rsidRDefault="00836A29" w:rsidP="00836A29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EOTA tarafınca yayınlanan dokümanlara,</w:t>
      </w:r>
    </w:p>
    <w:p w:rsidR="00836A29" w:rsidRDefault="00836A29" w:rsidP="00836A29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 ile ilgili yürürlükteki veya yürürlüğe konulacak kanun, yönetmelik, tebliğ, özel ve idari teknik şartname ve benzeri hükümlerine, </w:t>
      </w:r>
    </w:p>
    <w:p w:rsidR="00836A29" w:rsidRDefault="00836A29" w:rsidP="00836A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uymayı kabul ve taahhüt ediyorum. Görevlendirildiğim faaliyet ile ilgili olarak üçüncü şahıslar nezdinde tüm hukuki, mali ve teknik sorumluluklar tarafımıza aittir.</w:t>
      </w:r>
    </w:p>
    <w:p w:rsidR="00836A29" w:rsidRDefault="00836A29" w:rsidP="00836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Kuruluş organizasyonu, personel, kalite altyapısı, kullanılan yükleniciler ve benzeri konularda Yapı Malzemeleri Yönetmeliği (305/2011/AB) kapsamında Avrupa teknik değerlendirme faaliyetlerine etki eden değişiklikleri ilgili faaliyete başlamadan önce Bakanlığınıza bildirmeyi kabul ve taahhüt ederiz. </w:t>
      </w:r>
    </w:p>
    <w:p w:rsidR="00836A29" w:rsidRDefault="00836A29" w:rsidP="00836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(Başvuru sahibi kuruluşun unvanı) adına</w:t>
      </w:r>
    </w:p>
    <w:p w:rsidR="00836A29" w:rsidRDefault="00836A29" w:rsidP="00836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..../..../20…</w:t>
      </w:r>
    </w:p>
    <w:p w:rsidR="00836A29" w:rsidRDefault="00836A29" w:rsidP="00836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(Tarih)</w:t>
      </w:r>
    </w:p>
    <w:p w:rsidR="00836A29" w:rsidRDefault="00836A29" w:rsidP="00836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A29" w:rsidRDefault="00836A29" w:rsidP="00836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836A29" w:rsidRDefault="00836A29" w:rsidP="00836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A29" w:rsidRDefault="00836A29" w:rsidP="00836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Soyad</w:t>
      </w:r>
    </w:p>
    <w:p w:rsidR="00836A29" w:rsidRDefault="00836A29" w:rsidP="00836A29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</w:t>
      </w:r>
    </w:p>
    <w:p w:rsidR="00836A29" w:rsidRDefault="00836A29" w:rsidP="00836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Kuruluş Kaşesi</w:t>
      </w:r>
    </w:p>
    <w:p w:rsidR="00836A29" w:rsidRDefault="00836A29" w:rsidP="00836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A29" w:rsidRDefault="00836A29" w:rsidP="00836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Başvuru dosyası</w:t>
      </w:r>
      <w:r>
        <w:rPr>
          <w:rStyle w:val="DipnotBavurusu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(Toplam sayfa sayısı)</w:t>
      </w:r>
    </w:p>
    <w:p w:rsidR="00836A29" w:rsidRDefault="00836A29" w:rsidP="0083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İçindekiler</w:t>
      </w:r>
      <w:r>
        <w:rPr>
          <w:rStyle w:val="DipnotBavurusu"/>
          <w:sz w:val="24"/>
          <w:szCs w:val="24"/>
        </w:rPr>
        <w:footnoteReference w:id="5"/>
      </w:r>
    </w:p>
    <w:p w:rsidR="00836A29" w:rsidRDefault="00836A29" w:rsidP="0083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1.….. (sayfa sayısı)</w:t>
      </w:r>
    </w:p>
    <w:p w:rsidR="00836A29" w:rsidRDefault="00836A29" w:rsidP="0083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 (sayfa sayısı)</w:t>
      </w:r>
    </w:p>
    <w:p w:rsidR="00836A29" w:rsidRDefault="00836A29" w:rsidP="00836A2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36A29" w:rsidRDefault="00836A29" w:rsidP="00836A29">
      <w:pPr>
        <w:autoSpaceDE w:val="0"/>
        <w:autoSpaceDN w:val="0"/>
        <w:adjustRightInd w:val="0"/>
        <w:spacing w:after="120"/>
        <w:ind w:firstLine="360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836A29" w:rsidRDefault="00836A29" w:rsidP="00836A29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836A29" w:rsidRDefault="00836A29" w:rsidP="00836A29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5878DD" w:rsidRDefault="005878DD"/>
    <w:sectPr w:rsidR="005878DD" w:rsidSect="00836A2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A1" w:rsidRDefault="00C12BA1" w:rsidP="00836A29">
      <w:pPr>
        <w:spacing w:after="0" w:line="240" w:lineRule="auto"/>
      </w:pPr>
      <w:r>
        <w:separator/>
      </w:r>
    </w:p>
  </w:endnote>
  <w:endnote w:type="continuationSeparator" w:id="0">
    <w:p w:rsidR="00C12BA1" w:rsidRDefault="00C12BA1" w:rsidP="0083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A1" w:rsidRDefault="00C12BA1" w:rsidP="00836A29">
      <w:pPr>
        <w:spacing w:after="0" w:line="240" w:lineRule="auto"/>
      </w:pPr>
      <w:r>
        <w:separator/>
      </w:r>
    </w:p>
  </w:footnote>
  <w:footnote w:type="continuationSeparator" w:id="0">
    <w:p w:rsidR="00C12BA1" w:rsidRDefault="00C12BA1" w:rsidP="00836A29">
      <w:pPr>
        <w:spacing w:after="0" w:line="240" w:lineRule="auto"/>
      </w:pPr>
      <w:r>
        <w:continuationSeparator/>
      </w:r>
    </w:p>
  </w:footnote>
  <w:footnote w:id="1">
    <w:p w:rsidR="00836A29" w:rsidRDefault="00836A29" w:rsidP="00836A29">
      <w:pPr>
        <w:pStyle w:val="DipnotMetni"/>
        <w:rPr>
          <w:rFonts w:ascii="Times New Roman" w:hAnsi="Times New Roman" w:cs="Times New Roman"/>
        </w:rPr>
      </w:pPr>
      <w:r>
        <w:rPr>
          <w:rStyle w:val="DipnotBavurusu"/>
          <w:sz w:val="18"/>
          <w:szCs w:val="18"/>
        </w:rPr>
        <w:footnoteRef/>
      </w:r>
      <w:r>
        <w:rPr>
          <w:sz w:val="16"/>
          <w:szCs w:val="16"/>
        </w:rPr>
        <w:t>İlgili olanlar alt satırda (X) ile işaretlenecektir</w:t>
      </w:r>
      <w:r>
        <w:rPr>
          <w:sz w:val="18"/>
          <w:szCs w:val="18"/>
        </w:rPr>
        <w:t>.</w:t>
      </w:r>
    </w:p>
  </w:footnote>
  <w:footnote w:id="2">
    <w:p w:rsidR="00836A29" w:rsidRDefault="00836A29" w:rsidP="00836A29">
      <w:pPr>
        <w:pStyle w:val="DipnotMetni"/>
      </w:pPr>
      <w:r>
        <w:rPr>
          <w:rStyle w:val="DipnotBavurusu"/>
          <w:sz w:val="18"/>
          <w:szCs w:val="18"/>
        </w:rPr>
        <w:footnoteRef/>
      </w:r>
      <w:r>
        <w:rPr>
          <w:sz w:val="16"/>
          <w:szCs w:val="16"/>
        </w:rPr>
        <w:t>Bu değişiklikler Avrupa Komisyonuna bildirilmez.</w:t>
      </w:r>
    </w:p>
  </w:footnote>
  <w:footnote w:id="3">
    <w:p w:rsidR="00836A29" w:rsidRDefault="00836A29" w:rsidP="00836A29">
      <w:pPr>
        <w:pStyle w:val="DipnotMetni"/>
      </w:pPr>
      <w:r>
        <w:rPr>
          <w:rStyle w:val="DipnotBavurusu"/>
        </w:rPr>
        <w:footnoteRef/>
      </w:r>
      <w:r>
        <w:rPr>
          <w:sz w:val="16"/>
          <w:szCs w:val="16"/>
        </w:rPr>
        <w:t>Yönetmelik Ek 4 Tablo 1. Başvuru kapsamındakiler ilk sütunda (X) ile işaretlenecektir.</w:t>
      </w:r>
    </w:p>
  </w:footnote>
  <w:footnote w:id="4">
    <w:p w:rsidR="00836A29" w:rsidRDefault="00836A29" w:rsidP="00836A29">
      <w:pPr>
        <w:pStyle w:val="DipnotMetni"/>
      </w:pPr>
      <w:r>
        <w:rPr>
          <w:rStyle w:val="DipnotBavurusu"/>
        </w:rPr>
        <w:footnoteRef/>
      </w:r>
      <w:r>
        <w:rPr>
          <w:sz w:val="16"/>
          <w:szCs w:val="16"/>
        </w:rPr>
        <w:t>Adres, unvan,  lab. ve personel durumunda değişiklik olması halinde sadece değişikliğe ilişkin belgeler teslim edilir.</w:t>
      </w:r>
    </w:p>
  </w:footnote>
  <w:footnote w:id="5">
    <w:p w:rsidR="00836A29" w:rsidRDefault="00836A29" w:rsidP="00836A29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rPr>
          <w:sz w:val="16"/>
          <w:szCs w:val="16"/>
        </w:rPr>
        <w:t>Gönderilen dokümanlar isimleri, varsa versiyonları ve sayfa sayıları ile belirtilir.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7159F"/>
    <w:multiLevelType w:val="hybridMultilevel"/>
    <w:tmpl w:val="6248F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29"/>
    <w:rsid w:val="005878DD"/>
    <w:rsid w:val="00836A29"/>
    <w:rsid w:val="00C1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57CD"/>
  <w15:chartTrackingRefBased/>
  <w15:docId w15:val="{DC721381-9A5B-4224-8CD4-E001A6DF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A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36A29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unhideWhenUsed/>
    <w:rsid w:val="00836A2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836A2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836A29"/>
    <w:rPr>
      <w:vertAlign w:val="superscript"/>
    </w:rPr>
  </w:style>
  <w:style w:type="character" w:customStyle="1" w:styleId="apple-style-span">
    <w:name w:val="apple-style-span"/>
    <w:basedOn w:val="VarsaylanParagrafYazTipi"/>
    <w:uiPriority w:val="99"/>
    <w:rsid w:val="00836A29"/>
    <w:rPr>
      <w:rFonts w:ascii="Times New Roman" w:hAnsi="Times New Roman" w:cs="Times New Roman" w:hint="default"/>
    </w:rPr>
  </w:style>
  <w:style w:type="character" w:customStyle="1" w:styleId="spelle">
    <w:name w:val="spelle"/>
    <w:basedOn w:val="VarsaylanParagrafYazTipi"/>
    <w:uiPriority w:val="99"/>
    <w:rsid w:val="00836A2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CE361-3360-4756-96CA-5D84DA42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Hülya Şentürk Üncü</dc:creator>
  <cp:keywords/>
  <dc:description/>
  <cp:lastModifiedBy>Hülya Şentürk Üncü</cp:lastModifiedBy>
  <cp:revision>1</cp:revision>
  <dcterms:created xsi:type="dcterms:W3CDTF">2024-10-10T12:19:00Z</dcterms:created>
  <dcterms:modified xsi:type="dcterms:W3CDTF">2024-10-10T12:20:00Z</dcterms:modified>
</cp:coreProperties>
</file>