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71" w:rsidRDefault="00BF148F" w:rsidP="00961671">
      <w:pPr>
        <w:pStyle w:val="balk11pt"/>
        <w:spacing w:before="0" w:beforeAutospacing="0" w:after="0" w:afterAutospacing="0" w:line="240" w:lineRule="atLeast"/>
        <w:ind w:firstLine="566"/>
        <w:jc w:val="both"/>
        <w:rPr>
          <w:color w:val="000000"/>
          <w:sz w:val="18"/>
          <w:szCs w:val="18"/>
          <w:u w:val="single"/>
        </w:rPr>
      </w:pPr>
      <w:bookmarkStart w:id="0" w:name="_GoBack"/>
      <w:bookmarkEnd w:id="0"/>
      <w:r>
        <w:rPr>
          <w:color w:val="000000"/>
          <w:sz w:val="18"/>
          <w:szCs w:val="18"/>
          <w:u w:val="single"/>
        </w:rPr>
        <w:t xml:space="preserve">Çevre, </w:t>
      </w:r>
      <w:r w:rsidR="00961671">
        <w:rPr>
          <w:color w:val="000000"/>
          <w:sz w:val="18"/>
          <w:szCs w:val="18"/>
          <w:u w:val="single"/>
        </w:rPr>
        <w:t>Şehircilik</w:t>
      </w:r>
      <w:r>
        <w:rPr>
          <w:color w:val="000000"/>
          <w:sz w:val="18"/>
          <w:szCs w:val="18"/>
          <w:u w:val="single"/>
        </w:rPr>
        <w:t xml:space="preserve"> ve İklim Değişikliği</w:t>
      </w:r>
      <w:r w:rsidR="00961671">
        <w:rPr>
          <w:color w:val="000000"/>
          <w:sz w:val="18"/>
          <w:szCs w:val="18"/>
          <w:u w:val="single"/>
        </w:rPr>
        <w:t xml:space="preserve"> Bakanlığından:</w:t>
      </w:r>
    </w:p>
    <w:p w:rsidR="00401194" w:rsidRDefault="00401194" w:rsidP="00961671">
      <w:pPr>
        <w:pStyle w:val="balk11pt"/>
        <w:spacing w:before="0" w:beforeAutospacing="0" w:after="0" w:afterAutospacing="0" w:line="240" w:lineRule="atLeast"/>
        <w:ind w:firstLine="566"/>
        <w:jc w:val="both"/>
        <w:rPr>
          <w:color w:val="000000"/>
          <w:sz w:val="22"/>
          <w:szCs w:val="22"/>
          <w:u w:val="single"/>
        </w:rPr>
      </w:pPr>
    </w:p>
    <w:p w:rsidR="00961671" w:rsidRDefault="00BF148F" w:rsidP="00961671">
      <w:pPr>
        <w:pStyle w:val="ortabalkbold"/>
        <w:spacing w:before="0" w:beforeAutospacing="0" w:after="0" w:afterAutospacing="0" w:line="240" w:lineRule="atLeast"/>
        <w:jc w:val="center"/>
        <w:rPr>
          <w:b/>
          <w:bCs/>
          <w:color w:val="000000"/>
          <w:sz w:val="19"/>
          <w:szCs w:val="19"/>
        </w:rPr>
      </w:pPr>
      <w:r>
        <w:rPr>
          <w:b/>
          <w:bCs/>
          <w:color w:val="000000"/>
          <w:sz w:val="18"/>
          <w:szCs w:val="18"/>
        </w:rPr>
        <w:t xml:space="preserve">ŞANTİYE ŞEFLERİ </w:t>
      </w:r>
      <w:r w:rsidR="00961671">
        <w:rPr>
          <w:b/>
          <w:bCs/>
          <w:color w:val="000000"/>
          <w:sz w:val="18"/>
          <w:szCs w:val="18"/>
        </w:rPr>
        <w:t>HAKKINDA YÖNETMELİKTE DEĞİŞİKLİK</w:t>
      </w:r>
    </w:p>
    <w:p w:rsidR="00961671" w:rsidRDefault="00961671" w:rsidP="00961671">
      <w:pPr>
        <w:pStyle w:val="ortabalkbold"/>
        <w:spacing w:before="0" w:beforeAutospacing="0" w:after="170" w:afterAutospacing="0" w:line="240" w:lineRule="atLeast"/>
        <w:jc w:val="center"/>
        <w:rPr>
          <w:b/>
          <w:bCs/>
          <w:color w:val="000000"/>
          <w:sz w:val="19"/>
          <w:szCs w:val="19"/>
        </w:rPr>
      </w:pPr>
      <w:r>
        <w:rPr>
          <w:b/>
          <w:bCs/>
          <w:color w:val="000000"/>
          <w:sz w:val="18"/>
          <w:szCs w:val="18"/>
        </w:rPr>
        <w:t>YAPILMASINA DAİR YÖNETMELİK</w:t>
      </w:r>
    </w:p>
    <w:p w:rsidR="00961671" w:rsidRDefault="00961671" w:rsidP="00961671">
      <w:pPr>
        <w:pStyle w:val="metin"/>
        <w:spacing w:before="0" w:beforeAutospacing="0" w:after="0" w:afterAutospacing="0" w:line="240" w:lineRule="atLeast"/>
        <w:ind w:firstLine="566"/>
        <w:jc w:val="both"/>
        <w:rPr>
          <w:color w:val="000000"/>
          <w:sz w:val="18"/>
          <w:szCs w:val="18"/>
        </w:rPr>
      </w:pPr>
      <w:r>
        <w:rPr>
          <w:b/>
          <w:bCs/>
          <w:color w:val="000000"/>
          <w:sz w:val="18"/>
          <w:szCs w:val="18"/>
        </w:rPr>
        <w:t>MADDE 1 –</w:t>
      </w:r>
      <w:r>
        <w:rPr>
          <w:color w:val="000000"/>
          <w:sz w:val="18"/>
          <w:szCs w:val="18"/>
        </w:rPr>
        <w:t xml:space="preserve"> 2/3/2019 tarihli ve 30702 sayılı Resmî Gazete’de yayımlanan </w:t>
      </w:r>
      <w:r w:rsidR="00BF148F">
        <w:rPr>
          <w:color w:val="000000"/>
          <w:sz w:val="18"/>
          <w:szCs w:val="18"/>
        </w:rPr>
        <w:t>Şantiye Şefleri</w:t>
      </w:r>
      <w:r>
        <w:rPr>
          <w:color w:val="000000"/>
          <w:sz w:val="18"/>
          <w:szCs w:val="18"/>
        </w:rPr>
        <w:t xml:space="preserve"> Hakkında Yönetmeliğin </w:t>
      </w:r>
      <w:r w:rsidR="00BF148F">
        <w:rPr>
          <w:color w:val="000000"/>
          <w:sz w:val="18"/>
          <w:szCs w:val="18"/>
        </w:rPr>
        <w:t xml:space="preserve">1 inci maddesinin birinci fıkrasında yer alan “yönelik yapı” ibaresinden sonra gelmek “m/yıkım” </w:t>
      </w:r>
      <w:r w:rsidR="005C7F17">
        <w:rPr>
          <w:color w:val="000000"/>
          <w:sz w:val="18"/>
          <w:szCs w:val="18"/>
        </w:rPr>
        <w:t xml:space="preserve">ibaresi, aynı fıkrada “yapılara ve yapım” ibaresinden sonra gelmek üzere “/yıkım” ibaresi </w:t>
      </w:r>
      <w:r>
        <w:rPr>
          <w:color w:val="000000"/>
          <w:sz w:val="18"/>
          <w:szCs w:val="18"/>
        </w:rPr>
        <w:t>eklenmiştir.</w:t>
      </w:r>
    </w:p>
    <w:p w:rsidR="005C7F17" w:rsidRDefault="005C7F17" w:rsidP="00004413">
      <w:pPr>
        <w:pStyle w:val="metin"/>
        <w:spacing w:before="0" w:beforeAutospacing="0" w:after="0" w:afterAutospacing="0" w:line="240" w:lineRule="atLeast"/>
        <w:ind w:firstLine="566"/>
        <w:jc w:val="both"/>
        <w:rPr>
          <w:color w:val="000000"/>
          <w:sz w:val="18"/>
          <w:szCs w:val="18"/>
        </w:rPr>
      </w:pPr>
      <w:r w:rsidRPr="005C7F17">
        <w:rPr>
          <w:b/>
          <w:color w:val="000000"/>
          <w:sz w:val="18"/>
          <w:szCs w:val="18"/>
        </w:rPr>
        <w:t>MADDE 2-</w:t>
      </w:r>
      <w:r>
        <w:rPr>
          <w:b/>
          <w:color w:val="000000"/>
          <w:sz w:val="18"/>
          <w:szCs w:val="18"/>
        </w:rPr>
        <w:t xml:space="preserve"> </w:t>
      </w:r>
      <w:r w:rsidRPr="005C7F17">
        <w:rPr>
          <w:color w:val="000000"/>
          <w:sz w:val="18"/>
          <w:szCs w:val="18"/>
        </w:rPr>
        <w:t>Aynı Yönetmeliğin</w:t>
      </w:r>
      <w:r>
        <w:rPr>
          <w:color w:val="000000"/>
          <w:sz w:val="18"/>
          <w:szCs w:val="18"/>
        </w:rPr>
        <w:t xml:space="preserve"> </w:t>
      </w:r>
      <w:r w:rsidR="00C71864">
        <w:rPr>
          <w:color w:val="000000"/>
          <w:sz w:val="18"/>
          <w:szCs w:val="18"/>
        </w:rPr>
        <w:t>4’üncü maddesinin birinci fıkrasının (a) bendinde yer alan “Çevre ve Şehircilik Bakanlığını” ibaresi, “Çevre, Şehircilik ve İklim Değişikliği</w:t>
      </w:r>
      <w:r w:rsidR="006E5198">
        <w:rPr>
          <w:color w:val="000000"/>
          <w:sz w:val="18"/>
          <w:szCs w:val="18"/>
        </w:rPr>
        <w:t xml:space="preserve"> </w:t>
      </w:r>
      <w:r w:rsidR="00C71864">
        <w:rPr>
          <w:color w:val="000000"/>
          <w:sz w:val="18"/>
          <w:szCs w:val="18"/>
        </w:rPr>
        <w:t>Bakanlığını” olarak değiştirilmiş, aynı fıkranın (c) bendinde yer alan “Yapı ruhsatı” ibaresi “Yapım/yıkım ruhsatı” olarak değiştirilmiş,</w:t>
      </w:r>
      <w:r w:rsidR="006E5198">
        <w:rPr>
          <w:color w:val="000000"/>
          <w:sz w:val="18"/>
          <w:szCs w:val="18"/>
        </w:rPr>
        <w:t xml:space="preserve"> aynı fıkranın (d) bendinde yer alan “Çevre ve Şehircilik İl Müdürlüğünü” ibaresi “Çevre, Şehircilik ve İklim Değişikliği İl Müdürlüğünü” olarak değiştirilmiş, aynı fıkranın (e) bendinde yer alan “</w:t>
      </w:r>
      <w:r w:rsidR="006E5198" w:rsidRPr="006E5198">
        <w:rPr>
          <w:color w:val="000000"/>
          <w:sz w:val="18"/>
          <w:szCs w:val="18"/>
        </w:rPr>
        <w:t>mühendis, mimar veya bunlara ilişkin teknik öğretmen veya tekniker diplomasına sahip</w:t>
      </w:r>
      <w:r w:rsidR="006E5198">
        <w:rPr>
          <w:color w:val="000000"/>
          <w:sz w:val="18"/>
          <w:szCs w:val="18"/>
        </w:rPr>
        <w:t xml:space="preserve">” ibaresi metinden çıkarılmış, yine aynı fıkranın (f) bendi yürürlükten kaldırılmıştır. </w:t>
      </w:r>
    </w:p>
    <w:p w:rsidR="00C30AD4" w:rsidRDefault="00C30AD4" w:rsidP="00C30AD4">
      <w:pPr>
        <w:pStyle w:val="metin"/>
        <w:spacing w:before="0" w:beforeAutospacing="0" w:after="0" w:afterAutospacing="0" w:line="240" w:lineRule="atLeast"/>
        <w:ind w:firstLine="566"/>
        <w:jc w:val="both"/>
        <w:rPr>
          <w:color w:val="000000"/>
          <w:sz w:val="19"/>
          <w:szCs w:val="19"/>
        </w:rPr>
      </w:pPr>
      <w:r w:rsidRPr="00C30AD4">
        <w:rPr>
          <w:b/>
          <w:color w:val="000000"/>
          <w:sz w:val="18"/>
          <w:szCs w:val="18"/>
        </w:rPr>
        <w:t>MADDE 3-</w:t>
      </w:r>
      <w:r>
        <w:rPr>
          <w:b/>
          <w:color w:val="000000"/>
          <w:sz w:val="18"/>
          <w:szCs w:val="18"/>
        </w:rPr>
        <w:t xml:space="preserve"> </w:t>
      </w:r>
      <w:r>
        <w:rPr>
          <w:color w:val="000000"/>
          <w:sz w:val="18"/>
          <w:szCs w:val="18"/>
        </w:rPr>
        <w:t>Aynı Yönetmeliğin 6 ncı maddesinin birinci fıkrasına aşağıdaki bent e</w:t>
      </w:r>
      <w:r w:rsidR="006C1D57">
        <w:rPr>
          <w:color w:val="000000"/>
          <w:sz w:val="18"/>
          <w:szCs w:val="18"/>
        </w:rPr>
        <w:t xml:space="preserve">klenmiş, aynı maddenin </w:t>
      </w:r>
      <w:r w:rsidR="00671A63">
        <w:rPr>
          <w:color w:val="000000"/>
          <w:sz w:val="18"/>
          <w:szCs w:val="18"/>
        </w:rPr>
        <w:t>üçüncü fıkrasının sonuna aşağıdaki cümle eklenmiştir.</w:t>
      </w:r>
      <w:r w:rsidR="006C1D57">
        <w:rPr>
          <w:color w:val="000000"/>
          <w:sz w:val="18"/>
          <w:szCs w:val="18"/>
        </w:rPr>
        <w:t xml:space="preserve"> </w:t>
      </w:r>
    </w:p>
    <w:p w:rsidR="00C30AD4" w:rsidRPr="00C30AD4" w:rsidRDefault="00C30AD4" w:rsidP="00C30AD4">
      <w:pPr>
        <w:spacing w:after="0" w:line="240" w:lineRule="auto"/>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C30AD4">
        <w:rPr>
          <w:rFonts w:ascii="Times New Roman" w:eastAsia="Times New Roman" w:hAnsi="Times New Roman" w:cs="Times New Roman"/>
          <w:color w:val="000000"/>
          <w:sz w:val="18"/>
          <w:szCs w:val="18"/>
          <w:lang w:eastAsia="tr-TR"/>
        </w:rPr>
        <w:t>c) Yetmiş beş yaşını dolduran veya şantiyede fiilen devamlı görev yapmaya engel bir durumu olanlar.</w:t>
      </w:r>
      <w:r>
        <w:rPr>
          <w:rFonts w:ascii="Times New Roman" w:eastAsia="Times New Roman" w:hAnsi="Times New Roman" w:cs="Times New Roman"/>
          <w:color w:val="000000"/>
          <w:sz w:val="18"/>
          <w:szCs w:val="18"/>
          <w:lang w:eastAsia="tr-TR"/>
        </w:rPr>
        <w:t>”</w:t>
      </w:r>
    </w:p>
    <w:p w:rsid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671A63">
        <w:rPr>
          <w:rFonts w:ascii="Times New Roman" w:eastAsia="Times New Roman" w:hAnsi="Times New Roman" w:cs="Times New Roman"/>
          <w:color w:val="000000"/>
          <w:sz w:val="18"/>
          <w:szCs w:val="18"/>
          <w:lang w:eastAsia="tr-TR"/>
        </w:rPr>
        <w:t>Bu amaçla, kaba ve ince inşaat işleri, ısıtma-soğutma-havalandırma-iklimlendirme-sıhhi tesisat gibi mekanik işler ile elektrik tesisatı işleri ayrı ayrı gruplandırılarak yapı maliyetine etkisi bakımından ağırlıkta olan gruba uygun meslek mensubu şantiye şefi olarak görevlendirilir. Bu yöntemle gruplandırmaya uygun olmayan işler İdaresince değerlendirilir.</w:t>
      </w:r>
      <w:r>
        <w:rPr>
          <w:rFonts w:ascii="Times New Roman" w:eastAsia="Times New Roman" w:hAnsi="Times New Roman" w:cs="Times New Roman"/>
          <w:color w:val="000000"/>
          <w:sz w:val="18"/>
          <w:szCs w:val="18"/>
          <w:lang w:eastAsia="tr-TR"/>
        </w:rPr>
        <w:t>”</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b/>
          <w:color w:val="000000"/>
          <w:sz w:val="18"/>
          <w:szCs w:val="18"/>
          <w:lang w:eastAsia="tr-TR"/>
        </w:rPr>
        <w:t>MADDE 4-</w:t>
      </w:r>
      <w:r w:rsidRPr="00671A63">
        <w:rPr>
          <w:color w:val="000000"/>
          <w:sz w:val="18"/>
          <w:szCs w:val="18"/>
        </w:rPr>
        <w:t xml:space="preserve"> </w:t>
      </w:r>
      <w:r w:rsidRPr="00671A63">
        <w:rPr>
          <w:rFonts w:ascii="Times New Roman" w:eastAsia="Times New Roman" w:hAnsi="Times New Roman" w:cs="Times New Roman"/>
          <w:color w:val="000000"/>
          <w:sz w:val="18"/>
          <w:szCs w:val="18"/>
          <w:lang w:eastAsia="tr-TR"/>
        </w:rPr>
        <w:t>Aynı Yönetmeliğin</w:t>
      </w:r>
      <w:r>
        <w:rPr>
          <w:rFonts w:ascii="Times New Roman" w:eastAsia="Times New Roman" w:hAnsi="Times New Roman" w:cs="Times New Roman"/>
          <w:color w:val="000000"/>
          <w:sz w:val="18"/>
          <w:szCs w:val="18"/>
          <w:lang w:eastAsia="tr-TR"/>
        </w:rPr>
        <w:t xml:space="preserve"> 7’inci maddesinin</w:t>
      </w:r>
      <w:r w:rsidR="00397E57">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 xml:space="preserve"> üçüncü, dördüncü, beşinci, altıncı, yedinci fıkraları yürürlükten</w:t>
      </w:r>
      <w:r w:rsidR="00397E57">
        <w:rPr>
          <w:rFonts w:ascii="Times New Roman" w:eastAsia="Times New Roman" w:hAnsi="Times New Roman" w:cs="Times New Roman"/>
          <w:color w:val="000000"/>
          <w:sz w:val="18"/>
          <w:szCs w:val="18"/>
          <w:lang w:eastAsia="tr-TR"/>
        </w:rPr>
        <w:t xml:space="preserve"> kaldırılmış, yerine sırasıyla teselsül ettirilmek üzere aşağıdaki fıkralar eklenmiş, sekizinci fıkrası yedinci fıkra olarak düzenlenmiş, dokuzuncu fıkrası yürürlükten kaldırılmıştır.</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671A63">
        <w:rPr>
          <w:rFonts w:ascii="Times New Roman" w:eastAsia="Times New Roman" w:hAnsi="Times New Roman" w:cs="Times New Roman"/>
          <w:color w:val="000000"/>
          <w:sz w:val="18"/>
          <w:szCs w:val="18"/>
          <w:lang w:eastAsia="tr-TR"/>
        </w:rPr>
        <w:t>(3) Şantiye şefi aynı anda herhangi birisinin yapı inşaat alanı;</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a)  1.500 m2’yi geçmeyen beş işi,</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b)  4.500 m2’yi geçmeyen üç işi,</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c)  7.500 m2’yi geçmeyen iki işi,</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 xml:space="preserve">üstlenebilir. </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 xml:space="preserve">ç) Şantiye şeflerinin bu fıkraya göre üstlenebilecekleri iş miktarının hesabında; </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1) İstinat duvarı, havuz gibi ana yapının eklentileri iş sayısı ve inşaat alanı hesabına dahil edilmez.</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 xml:space="preserve">2) Üstlenilebilecek toplam iş sayısının kontolünde yıkım ve yapım işlerinin sayısı toplanarak birlikte değerlendirilir. Ancak yıkım işlerinin alanı dikkate alınmaz. </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3) Aynı ada içerisinde aynı yapı sahibine ait olup, aynı müteahhit tarafından üstlenilen yapım/yıkım işleri tek iş olarak değerlendirilir.</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(4) Üçüncü fıkranın (c) bendinde belirtilen inşaat alanını geçen veya kamu kurum ve kuruluşlarınca yapılan veya yaptırılan yapıların şantiye şefleri aynı anda başka bir işin şantiye şefliğini üstlenemez.</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5) Şantiye şeflerinin aynı anda üstelenebilecekleri işlerin sayısı hesaplanırken, “yapı kullanma izin belgesi”  veya “yanan ve yıkılan yapılar formu” düzenlenmemiş olanlar hesaba dâhil edilir.</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(6) Aşağıda (a), (b), (c) ve (ç) bentlerinde belirtilen koşulların tamamının sağlandığı binalardan toplam inşaat alanı 1.500 metrekareyi geçmeyenlerde teknik öğretmenler ve teknikerler meslek alanlarına uygun olarak aynı anda üç işi geçmemek üzere şantiye şefliğini üstlenebilir.</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a) Bakanlıkça belirlenen mimarlık ve mühendislik hizmetlerine esas yapı sınıflarından I. sınıf; II. sınıf B(2), B(3); III. sınıf A(3), A(7), B(8) ve B(12) grubu yapılar,</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b) Türkiye Bina Deprem Yönetmeliğine göre bina önem katsayısı 1.0 olan yapılar,</w:t>
      </w:r>
    </w:p>
    <w:p w:rsidR="00671A63" w:rsidRP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c) Kamu yatırımı niteliğinde olmayan yapılar,</w:t>
      </w:r>
    </w:p>
    <w:p w:rsidR="00671A63" w:rsidRDefault="00671A63" w:rsidP="00671A63">
      <w:pPr>
        <w:spacing w:after="0" w:line="240" w:lineRule="auto"/>
        <w:ind w:firstLine="567"/>
        <w:jc w:val="both"/>
        <w:rPr>
          <w:rFonts w:ascii="Times New Roman" w:eastAsia="Times New Roman" w:hAnsi="Times New Roman" w:cs="Times New Roman"/>
          <w:color w:val="000000"/>
          <w:sz w:val="18"/>
          <w:szCs w:val="18"/>
          <w:lang w:eastAsia="tr-TR"/>
        </w:rPr>
      </w:pPr>
      <w:r w:rsidRPr="00671A63">
        <w:rPr>
          <w:rFonts w:ascii="Times New Roman" w:eastAsia="Times New Roman" w:hAnsi="Times New Roman" w:cs="Times New Roman"/>
          <w:color w:val="000000"/>
          <w:sz w:val="18"/>
          <w:szCs w:val="18"/>
          <w:lang w:eastAsia="tr-TR"/>
        </w:rPr>
        <w:t>ç) Yapı yüksekliği 17.5m’yi ve bodrum kat sayısı ikiyi geçmeyen yapılar.</w:t>
      </w:r>
      <w:r>
        <w:rPr>
          <w:rFonts w:ascii="Times New Roman" w:eastAsia="Times New Roman" w:hAnsi="Times New Roman" w:cs="Times New Roman"/>
          <w:color w:val="000000"/>
          <w:sz w:val="18"/>
          <w:szCs w:val="18"/>
          <w:lang w:eastAsia="tr-TR"/>
        </w:rPr>
        <w:t>”</w:t>
      </w:r>
    </w:p>
    <w:p w:rsidR="00397E57" w:rsidRDefault="00397E57" w:rsidP="00671A63">
      <w:pPr>
        <w:spacing w:after="0" w:line="240" w:lineRule="auto"/>
        <w:ind w:firstLine="567"/>
        <w:jc w:val="both"/>
        <w:rPr>
          <w:rFonts w:ascii="Times New Roman" w:eastAsia="Times New Roman" w:hAnsi="Times New Roman" w:cs="Times New Roman"/>
          <w:color w:val="000000"/>
          <w:sz w:val="18"/>
          <w:szCs w:val="18"/>
          <w:lang w:eastAsia="tr-TR"/>
        </w:rPr>
      </w:pPr>
      <w:r w:rsidRPr="00397E57">
        <w:rPr>
          <w:rFonts w:ascii="Times New Roman" w:eastAsia="Times New Roman" w:hAnsi="Times New Roman" w:cs="Times New Roman"/>
          <w:b/>
          <w:color w:val="000000"/>
          <w:sz w:val="18"/>
          <w:szCs w:val="18"/>
          <w:lang w:eastAsia="tr-TR"/>
        </w:rPr>
        <w:t>MADDE 5-</w:t>
      </w:r>
      <w:r w:rsidRPr="00397E57">
        <w:rPr>
          <w:color w:val="000000"/>
          <w:sz w:val="18"/>
          <w:szCs w:val="18"/>
        </w:rPr>
        <w:t xml:space="preserve"> </w:t>
      </w:r>
      <w:r>
        <w:rPr>
          <w:color w:val="000000"/>
          <w:sz w:val="18"/>
          <w:szCs w:val="18"/>
        </w:rPr>
        <w:t xml:space="preserve"> </w:t>
      </w:r>
      <w:r w:rsidRPr="00397E57">
        <w:rPr>
          <w:rFonts w:ascii="Times New Roman" w:eastAsia="Times New Roman" w:hAnsi="Times New Roman" w:cs="Times New Roman"/>
          <w:color w:val="000000"/>
          <w:sz w:val="18"/>
          <w:szCs w:val="18"/>
          <w:lang w:eastAsia="tr-TR"/>
        </w:rPr>
        <w:t>Aynı Yönetmeliğin</w:t>
      </w:r>
      <w:r>
        <w:rPr>
          <w:rFonts w:ascii="Times New Roman" w:eastAsia="Times New Roman" w:hAnsi="Times New Roman" w:cs="Times New Roman"/>
          <w:color w:val="000000"/>
          <w:sz w:val="18"/>
          <w:szCs w:val="18"/>
          <w:lang w:eastAsia="tr-TR"/>
        </w:rPr>
        <w:t xml:space="preserve"> 8inci maddesinin</w:t>
      </w:r>
      <w:r w:rsidR="00B7736E">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 xml:space="preserve"> ikinci fıkrası aşağıdaki şekilde değiştirilmiş, </w:t>
      </w:r>
      <w:r w:rsidR="00B7736E">
        <w:rPr>
          <w:rFonts w:ascii="Times New Roman" w:eastAsia="Times New Roman" w:hAnsi="Times New Roman" w:cs="Times New Roman"/>
          <w:color w:val="000000"/>
          <w:sz w:val="18"/>
          <w:szCs w:val="18"/>
          <w:lang w:eastAsia="tr-TR"/>
        </w:rPr>
        <w:t>dördüncü fıkrasında yer alan “aldığı yapım” ibaresinden sonra gelmek üzere “/ yıkım” ibaresi eklenmiş, beşinci fıkrasının sonuna aşağıdaki cümle eklenmiş, altıncı fıkrasında yer alan “inşa ettirilmesine,” ibaresinden sonra gelmek üzere “yıktırılmasında” ibaresi eklenmiş, aynı fıkrada yer alan “ve imzalanmasında” ibaresinden sonra gelmek üzere “ kayıtlarının tutulmasında bu Yönetmelik ile birlikte” ibaresi eklenmiştir.</w:t>
      </w:r>
    </w:p>
    <w:p w:rsidR="00B7736E" w:rsidRPr="00B7736E" w:rsidRDefault="00B7736E" w:rsidP="00B7736E">
      <w:pPr>
        <w:spacing w:after="0" w:line="240" w:lineRule="auto"/>
        <w:ind w:firstLine="567"/>
        <w:jc w:val="both"/>
        <w:rPr>
          <w:rFonts w:ascii="Times New Roman" w:eastAsia="Times New Roman" w:hAnsi="Times New Roman" w:cs="Times New Roman"/>
          <w:color w:val="000000"/>
          <w:sz w:val="18"/>
          <w:szCs w:val="18"/>
          <w:lang w:eastAsia="tr-TR"/>
        </w:rPr>
      </w:pPr>
      <w:r w:rsidRPr="00B7736E">
        <w:rPr>
          <w:rFonts w:ascii="Times New Roman" w:eastAsia="Times New Roman" w:hAnsi="Times New Roman" w:cs="Times New Roman"/>
          <w:color w:val="000000"/>
          <w:sz w:val="18"/>
          <w:szCs w:val="18"/>
          <w:lang w:eastAsia="tr-TR"/>
        </w:rPr>
        <w:t>“(2) Şantiye şefi, inşaat ve tesisat işlerinde ilgili mevzuatına uygun yetki belgeli usta çalıştırmak ve belgelerinin bir örneğini şantiye dosyasında bulundurmak zorundadır.”</w:t>
      </w:r>
    </w:p>
    <w:p w:rsidR="00B7736E" w:rsidRDefault="00B7736E" w:rsidP="00B7736E">
      <w:pPr>
        <w:spacing w:after="0" w:line="240" w:lineRule="auto"/>
        <w:ind w:firstLine="567"/>
        <w:jc w:val="both"/>
        <w:rPr>
          <w:rFonts w:ascii="Times New Roman" w:eastAsia="Times New Roman" w:hAnsi="Times New Roman" w:cs="Times New Roman"/>
          <w:color w:val="000000"/>
          <w:sz w:val="18"/>
          <w:szCs w:val="18"/>
          <w:lang w:eastAsia="tr-TR"/>
        </w:rPr>
      </w:pPr>
      <w:r w:rsidRPr="00B7736E">
        <w:rPr>
          <w:rFonts w:ascii="Times New Roman" w:eastAsia="Times New Roman" w:hAnsi="Times New Roman" w:cs="Times New Roman"/>
          <w:color w:val="000000"/>
          <w:sz w:val="18"/>
          <w:szCs w:val="18"/>
          <w:lang w:eastAsia="tr-TR"/>
        </w:rPr>
        <w:t>“İstifa işlemleri hakkında Bakanlığa bildirim yapılmaz.”</w:t>
      </w:r>
    </w:p>
    <w:p w:rsidR="000C6A7E" w:rsidRPr="000C6A7E" w:rsidRDefault="000C6A7E" w:rsidP="00B7736E">
      <w:pPr>
        <w:spacing w:after="0" w:line="240" w:lineRule="auto"/>
        <w:ind w:firstLine="567"/>
        <w:jc w:val="both"/>
        <w:rPr>
          <w:rFonts w:ascii="Times New Roman" w:eastAsia="Times New Roman" w:hAnsi="Times New Roman" w:cs="Times New Roman"/>
          <w:color w:val="000000"/>
          <w:sz w:val="18"/>
          <w:szCs w:val="18"/>
          <w:lang w:eastAsia="tr-TR"/>
        </w:rPr>
      </w:pPr>
      <w:r w:rsidRPr="000C6A7E">
        <w:rPr>
          <w:rFonts w:ascii="Times New Roman" w:eastAsia="Times New Roman" w:hAnsi="Times New Roman" w:cs="Times New Roman"/>
          <w:b/>
          <w:color w:val="000000"/>
          <w:sz w:val="18"/>
          <w:szCs w:val="18"/>
          <w:lang w:eastAsia="tr-TR"/>
        </w:rPr>
        <w:t xml:space="preserve">MADDE 6- </w:t>
      </w:r>
      <w:r w:rsidRPr="000C6A7E">
        <w:rPr>
          <w:rFonts w:ascii="Times New Roman" w:eastAsia="Times New Roman" w:hAnsi="Times New Roman" w:cs="Times New Roman"/>
          <w:color w:val="000000"/>
          <w:sz w:val="18"/>
          <w:szCs w:val="18"/>
          <w:lang w:eastAsia="tr-TR"/>
        </w:rPr>
        <w:t xml:space="preserve">Aynı Yönetmeliğin </w:t>
      </w:r>
      <w:r>
        <w:rPr>
          <w:rFonts w:ascii="Times New Roman" w:eastAsia="Times New Roman" w:hAnsi="Times New Roman" w:cs="Times New Roman"/>
          <w:color w:val="000000"/>
          <w:sz w:val="18"/>
          <w:szCs w:val="18"/>
          <w:lang w:eastAsia="tr-TR"/>
        </w:rPr>
        <w:t>9’uncu maddesinin; birinci fıkrasının (a) bendi aşağıdaki şekilde değiştirilmiş,</w:t>
      </w:r>
      <w:r w:rsidR="00004413">
        <w:rPr>
          <w:rFonts w:ascii="Times New Roman" w:eastAsia="Times New Roman" w:hAnsi="Times New Roman" w:cs="Times New Roman"/>
          <w:color w:val="000000"/>
          <w:sz w:val="18"/>
          <w:szCs w:val="18"/>
          <w:lang w:eastAsia="tr-TR"/>
        </w:rPr>
        <w:t xml:space="preserve"> (f) bendi yürürlükten kaldırılmış, yeni teselsül ettirilen sıralamaya göre (g) bendi (f) bendi olarak, (ğ) bendi  (g) bendi olarak aşağıdaki şekilde değiştirilmiştir.</w:t>
      </w:r>
      <w:r>
        <w:rPr>
          <w:rFonts w:ascii="Times New Roman" w:eastAsia="Times New Roman" w:hAnsi="Times New Roman" w:cs="Times New Roman"/>
          <w:color w:val="000000"/>
          <w:sz w:val="18"/>
          <w:szCs w:val="18"/>
          <w:lang w:eastAsia="tr-TR"/>
        </w:rPr>
        <w:t xml:space="preserve"> </w:t>
      </w:r>
    </w:p>
    <w:p w:rsidR="00004413" w:rsidRPr="00004413" w:rsidRDefault="00004413" w:rsidP="00004413">
      <w:pPr>
        <w:spacing w:after="0" w:line="240" w:lineRule="auto"/>
        <w:ind w:firstLine="567"/>
        <w:jc w:val="both"/>
        <w:rPr>
          <w:rFonts w:ascii="Times New Roman" w:eastAsia="Times New Roman" w:hAnsi="Times New Roman" w:cs="Times New Roman"/>
          <w:color w:val="000000"/>
          <w:sz w:val="18"/>
          <w:szCs w:val="18"/>
          <w:lang w:eastAsia="tr-TR"/>
        </w:rPr>
      </w:pPr>
      <w:r w:rsidRPr="00004413">
        <w:rPr>
          <w:rFonts w:ascii="Times New Roman" w:eastAsia="Times New Roman" w:hAnsi="Times New Roman" w:cs="Times New Roman"/>
          <w:color w:val="000000"/>
          <w:sz w:val="18"/>
          <w:szCs w:val="18"/>
          <w:lang w:eastAsia="tr-TR"/>
        </w:rPr>
        <w:t>“a) Şantiye şefinin işin gerektirdiği uygun meslek grubunda olup olmadığını kontrol eder.</w:t>
      </w:r>
      <w:r>
        <w:rPr>
          <w:rFonts w:ascii="Times New Roman" w:eastAsia="Times New Roman" w:hAnsi="Times New Roman" w:cs="Times New Roman"/>
          <w:color w:val="000000"/>
          <w:sz w:val="18"/>
          <w:szCs w:val="18"/>
          <w:lang w:eastAsia="tr-TR"/>
        </w:rPr>
        <w:t>”</w:t>
      </w:r>
    </w:p>
    <w:p w:rsidR="00004413" w:rsidRDefault="00004413" w:rsidP="00004413">
      <w:pPr>
        <w:spacing w:after="0" w:line="240" w:lineRule="auto"/>
        <w:ind w:firstLine="567"/>
        <w:jc w:val="both"/>
        <w:rPr>
          <w:rFonts w:ascii="Times New Roman" w:eastAsia="Times New Roman" w:hAnsi="Times New Roman" w:cs="Times New Roman"/>
          <w:color w:val="000000"/>
          <w:sz w:val="18"/>
          <w:szCs w:val="18"/>
          <w:lang w:eastAsia="tr-TR"/>
        </w:rPr>
      </w:pPr>
      <w:r w:rsidRPr="00004413">
        <w:rPr>
          <w:rFonts w:ascii="Times New Roman" w:eastAsia="Times New Roman" w:hAnsi="Times New Roman" w:cs="Times New Roman"/>
          <w:color w:val="000000"/>
          <w:sz w:val="18"/>
          <w:szCs w:val="18"/>
          <w:lang w:eastAsia="tr-TR"/>
        </w:rPr>
        <w:t>“g) Çalışma ve Sosyal Güvenlik Bakanlığınca iş yerinde yapılan teftiş sonucu haklarında bildirimde bulunulan veya 8 inci maddede sayılan görevleri ile ilgili sorumluluklarını yerine getirmediği ya da gerçeğe aykırı bildirimde bulunduğu tespit edilen şantiye şeflerinin durumlarını, kayıtlı oldukları meslek odasına bildirir.”</w:t>
      </w:r>
    </w:p>
    <w:p w:rsidR="00004413" w:rsidRDefault="00004413" w:rsidP="00004413">
      <w:pPr>
        <w:pStyle w:val="metin"/>
        <w:spacing w:before="0" w:beforeAutospacing="0" w:after="0" w:afterAutospacing="0" w:line="240" w:lineRule="atLeast"/>
        <w:ind w:firstLine="566"/>
        <w:jc w:val="both"/>
        <w:rPr>
          <w:color w:val="000000"/>
          <w:sz w:val="18"/>
          <w:szCs w:val="18"/>
        </w:rPr>
      </w:pPr>
      <w:r w:rsidRPr="00004413">
        <w:rPr>
          <w:b/>
          <w:color w:val="000000"/>
          <w:sz w:val="18"/>
          <w:szCs w:val="18"/>
        </w:rPr>
        <w:t>MADDE-7</w:t>
      </w:r>
      <w:r>
        <w:rPr>
          <w:b/>
          <w:color w:val="000000"/>
          <w:sz w:val="18"/>
          <w:szCs w:val="18"/>
        </w:rPr>
        <w:t xml:space="preserve"> </w:t>
      </w:r>
      <w:r w:rsidRPr="00004413">
        <w:rPr>
          <w:color w:val="000000"/>
          <w:sz w:val="18"/>
          <w:szCs w:val="18"/>
        </w:rPr>
        <w:t>Aynı Yönetmeliği 11’inci maddesinde yer alan</w:t>
      </w:r>
      <w:r>
        <w:rPr>
          <w:b/>
          <w:color w:val="000000"/>
          <w:sz w:val="18"/>
          <w:szCs w:val="18"/>
        </w:rPr>
        <w:t xml:space="preserve"> </w:t>
      </w:r>
      <w:r>
        <w:rPr>
          <w:color w:val="000000"/>
          <w:sz w:val="18"/>
          <w:szCs w:val="18"/>
        </w:rPr>
        <w:t>“</w:t>
      </w:r>
      <w:r w:rsidR="00B40311">
        <w:rPr>
          <w:color w:val="000000"/>
          <w:sz w:val="18"/>
          <w:szCs w:val="18"/>
        </w:rPr>
        <w:t>Çevre ve Şehircilik Bakan</w:t>
      </w:r>
      <w:r>
        <w:rPr>
          <w:color w:val="000000"/>
          <w:sz w:val="18"/>
          <w:szCs w:val="18"/>
        </w:rPr>
        <w:t xml:space="preserve">ı” ibaresi, “Çevre, Şehircilik ve İklim Değişikliği </w:t>
      </w:r>
      <w:r w:rsidR="00B40311">
        <w:rPr>
          <w:color w:val="000000"/>
          <w:sz w:val="18"/>
          <w:szCs w:val="18"/>
        </w:rPr>
        <w:t>Bakan</w:t>
      </w:r>
      <w:r>
        <w:rPr>
          <w:color w:val="000000"/>
          <w:sz w:val="18"/>
          <w:szCs w:val="18"/>
        </w:rPr>
        <w:t xml:space="preserve">ı” olarak değiştirilmiş, </w:t>
      </w:r>
    </w:p>
    <w:p w:rsidR="00961671" w:rsidRDefault="00961671" w:rsidP="00961671">
      <w:pPr>
        <w:pStyle w:val="metin"/>
        <w:spacing w:before="0" w:beforeAutospacing="0" w:after="113" w:afterAutospacing="0" w:line="240" w:lineRule="atLeast"/>
        <w:ind w:firstLine="566"/>
        <w:jc w:val="both"/>
        <w:rPr>
          <w:color w:val="000000"/>
          <w:sz w:val="18"/>
          <w:szCs w:val="18"/>
        </w:rPr>
      </w:pPr>
      <w:r>
        <w:rPr>
          <w:b/>
          <w:bCs/>
          <w:color w:val="000000"/>
          <w:sz w:val="18"/>
          <w:szCs w:val="18"/>
        </w:rPr>
        <w:t>MADDE 22 – </w:t>
      </w:r>
      <w:r>
        <w:rPr>
          <w:color w:val="000000"/>
          <w:sz w:val="18"/>
          <w:szCs w:val="18"/>
        </w:rPr>
        <w:t xml:space="preserve">Bu Yönetmelik hükümlerini </w:t>
      </w:r>
      <w:r w:rsidR="00B40311">
        <w:rPr>
          <w:color w:val="000000"/>
          <w:sz w:val="18"/>
          <w:szCs w:val="18"/>
        </w:rPr>
        <w:t xml:space="preserve">Çevre, Şehircilik ve İklim Değişikliği Bakanı </w:t>
      </w:r>
      <w:r>
        <w:rPr>
          <w:color w:val="000000"/>
          <w:sz w:val="18"/>
          <w:szCs w:val="18"/>
        </w:rPr>
        <w:t>yürütür.</w:t>
      </w:r>
    </w:p>
    <w:p w:rsidR="00B40311" w:rsidRDefault="00B40311" w:rsidP="00961671">
      <w:pPr>
        <w:pStyle w:val="metin"/>
        <w:spacing w:before="0" w:beforeAutospacing="0" w:after="113" w:afterAutospacing="0" w:line="240" w:lineRule="atLeast"/>
        <w:ind w:firstLine="566"/>
        <w:jc w:val="both"/>
        <w:rPr>
          <w:color w:val="000000"/>
          <w:sz w:val="18"/>
          <w:szCs w:val="18"/>
        </w:rPr>
      </w:pPr>
    </w:p>
    <w:p w:rsidR="00B40311" w:rsidRDefault="00B40311" w:rsidP="00961671">
      <w:pPr>
        <w:pStyle w:val="metin"/>
        <w:spacing w:before="0" w:beforeAutospacing="0" w:after="113" w:afterAutospacing="0" w:line="240" w:lineRule="atLeast"/>
        <w:ind w:firstLine="566"/>
        <w:jc w:val="both"/>
        <w:rPr>
          <w:color w:val="000000"/>
          <w:sz w:val="18"/>
          <w:szCs w:val="18"/>
        </w:rPr>
      </w:pPr>
    </w:p>
    <w:p w:rsidR="00B40311" w:rsidRDefault="00B40311" w:rsidP="00961671">
      <w:pPr>
        <w:pStyle w:val="metin"/>
        <w:spacing w:before="0" w:beforeAutospacing="0" w:after="113" w:afterAutospacing="0" w:line="240" w:lineRule="atLeast"/>
        <w:ind w:firstLine="566"/>
        <w:jc w:val="both"/>
        <w:rPr>
          <w:color w:val="000000"/>
          <w:sz w:val="18"/>
          <w:szCs w:val="18"/>
        </w:rPr>
      </w:pPr>
    </w:p>
    <w:p w:rsidR="00B40311" w:rsidRDefault="00B40311" w:rsidP="00961671">
      <w:pPr>
        <w:pStyle w:val="metin"/>
        <w:spacing w:before="0" w:beforeAutospacing="0" w:after="113" w:afterAutospacing="0" w:line="240" w:lineRule="atLeast"/>
        <w:ind w:firstLine="566"/>
        <w:jc w:val="both"/>
        <w:rPr>
          <w:color w:val="000000"/>
          <w:sz w:val="18"/>
          <w:szCs w:val="18"/>
        </w:rPr>
      </w:pPr>
    </w:p>
    <w:p w:rsidR="00B40311" w:rsidRDefault="00B40311" w:rsidP="00961671">
      <w:pPr>
        <w:pStyle w:val="metin"/>
        <w:spacing w:before="0" w:beforeAutospacing="0" w:after="113" w:afterAutospacing="0" w:line="240" w:lineRule="atLeast"/>
        <w:ind w:firstLine="566"/>
        <w:jc w:val="both"/>
        <w:rPr>
          <w:color w:val="000000"/>
          <w:sz w:val="18"/>
          <w:szCs w:val="18"/>
        </w:rPr>
      </w:pPr>
    </w:p>
    <w:p w:rsidR="00B40311" w:rsidRDefault="00B40311" w:rsidP="00961671">
      <w:pPr>
        <w:pStyle w:val="metin"/>
        <w:spacing w:before="0" w:beforeAutospacing="0" w:after="113" w:afterAutospacing="0" w:line="240" w:lineRule="atLeast"/>
        <w:ind w:firstLine="566"/>
        <w:jc w:val="both"/>
        <w:rPr>
          <w:color w:val="000000"/>
          <w:sz w:val="18"/>
          <w:szCs w:val="18"/>
        </w:rPr>
      </w:pPr>
    </w:p>
    <w:tbl>
      <w:tblPr>
        <w:tblStyle w:val="TabloKlavuzu"/>
        <w:tblW w:w="0" w:type="auto"/>
        <w:tblLook w:val="04A0" w:firstRow="1" w:lastRow="0" w:firstColumn="1" w:lastColumn="0" w:noHBand="0" w:noVBand="1"/>
      </w:tblPr>
      <w:tblGrid>
        <w:gridCol w:w="4531"/>
        <w:gridCol w:w="4531"/>
      </w:tblGrid>
      <w:tr w:rsidR="00B40311" w:rsidTr="000B0668">
        <w:tc>
          <w:tcPr>
            <w:tcW w:w="9062" w:type="dxa"/>
            <w:gridSpan w:val="2"/>
          </w:tcPr>
          <w:p w:rsidR="00B40311" w:rsidRDefault="00B40311" w:rsidP="00B40311">
            <w:pPr>
              <w:pStyle w:val="metin"/>
              <w:spacing w:before="0" w:beforeAutospacing="0" w:after="113" w:afterAutospacing="0" w:line="240" w:lineRule="atLeast"/>
              <w:jc w:val="center"/>
              <w:rPr>
                <w:color w:val="000000"/>
                <w:sz w:val="18"/>
                <w:szCs w:val="18"/>
              </w:rPr>
            </w:pPr>
            <w:r w:rsidRPr="00961671">
              <w:rPr>
                <w:b/>
                <w:bCs/>
                <w:sz w:val="18"/>
                <w:szCs w:val="18"/>
              </w:rPr>
              <w:t>Yönetmeliğin Yayımlandığı Resmî Gazete’nin</w:t>
            </w:r>
          </w:p>
        </w:tc>
      </w:tr>
      <w:tr w:rsidR="00B40311" w:rsidTr="00B40311">
        <w:tc>
          <w:tcPr>
            <w:tcW w:w="4531" w:type="dxa"/>
          </w:tcPr>
          <w:p w:rsidR="00B40311" w:rsidRDefault="00B40311" w:rsidP="00B40311">
            <w:pPr>
              <w:pStyle w:val="metin"/>
              <w:spacing w:before="0" w:beforeAutospacing="0" w:after="113" w:afterAutospacing="0" w:line="240" w:lineRule="atLeast"/>
              <w:jc w:val="center"/>
              <w:rPr>
                <w:color w:val="000000"/>
                <w:sz w:val="18"/>
                <w:szCs w:val="18"/>
              </w:rPr>
            </w:pPr>
            <w:r w:rsidRPr="00961671">
              <w:rPr>
                <w:b/>
                <w:bCs/>
                <w:sz w:val="18"/>
                <w:szCs w:val="18"/>
              </w:rPr>
              <w:t>Tarihi</w:t>
            </w:r>
          </w:p>
        </w:tc>
        <w:tc>
          <w:tcPr>
            <w:tcW w:w="4531" w:type="dxa"/>
          </w:tcPr>
          <w:p w:rsidR="00B40311" w:rsidRDefault="00B40311" w:rsidP="00B40311">
            <w:pPr>
              <w:pStyle w:val="metin"/>
              <w:spacing w:before="0" w:beforeAutospacing="0" w:after="113" w:afterAutospacing="0" w:line="240" w:lineRule="atLeast"/>
              <w:jc w:val="center"/>
              <w:rPr>
                <w:color w:val="000000"/>
                <w:sz w:val="18"/>
                <w:szCs w:val="18"/>
              </w:rPr>
            </w:pPr>
            <w:r w:rsidRPr="00961671">
              <w:rPr>
                <w:b/>
                <w:bCs/>
                <w:sz w:val="18"/>
                <w:szCs w:val="18"/>
              </w:rPr>
              <w:t>Sayısı</w:t>
            </w:r>
          </w:p>
        </w:tc>
      </w:tr>
      <w:tr w:rsidR="00B40311" w:rsidTr="00B40311">
        <w:tc>
          <w:tcPr>
            <w:tcW w:w="4531" w:type="dxa"/>
          </w:tcPr>
          <w:p w:rsidR="00B40311" w:rsidRDefault="00B40311" w:rsidP="00B40311">
            <w:pPr>
              <w:pStyle w:val="metin"/>
              <w:spacing w:before="0" w:beforeAutospacing="0" w:after="113" w:afterAutospacing="0" w:line="240" w:lineRule="atLeast"/>
              <w:jc w:val="center"/>
              <w:rPr>
                <w:color w:val="000000"/>
                <w:sz w:val="18"/>
                <w:szCs w:val="18"/>
              </w:rPr>
            </w:pPr>
            <w:r w:rsidRPr="00961671">
              <w:rPr>
                <w:sz w:val="18"/>
                <w:szCs w:val="18"/>
              </w:rPr>
              <w:t>2/3/2019</w:t>
            </w:r>
          </w:p>
        </w:tc>
        <w:tc>
          <w:tcPr>
            <w:tcW w:w="4531" w:type="dxa"/>
          </w:tcPr>
          <w:p w:rsidR="00B40311" w:rsidRDefault="00B40311" w:rsidP="00B40311">
            <w:pPr>
              <w:pStyle w:val="metin"/>
              <w:spacing w:before="0" w:beforeAutospacing="0" w:after="113" w:afterAutospacing="0" w:line="240" w:lineRule="atLeast"/>
              <w:jc w:val="center"/>
              <w:rPr>
                <w:color w:val="000000"/>
                <w:sz w:val="18"/>
                <w:szCs w:val="18"/>
              </w:rPr>
            </w:pPr>
            <w:r w:rsidRPr="00961671">
              <w:rPr>
                <w:sz w:val="18"/>
                <w:szCs w:val="18"/>
              </w:rPr>
              <w:t>30702</w:t>
            </w:r>
          </w:p>
        </w:tc>
      </w:tr>
    </w:tbl>
    <w:p w:rsidR="00961671" w:rsidRPr="00961671" w:rsidRDefault="00961671" w:rsidP="00B40311">
      <w:pPr>
        <w:pStyle w:val="metin"/>
        <w:spacing w:before="0" w:beforeAutospacing="0" w:after="113" w:afterAutospacing="0" w:line="240" w:lineRule="atLeast"/>
        <w:ind w:firstLine="566"/>
        <w:jc w:val="both"/>
        <w:rPr>
          <w:color w:val="000000"/>
          <w:sz w:val="27"/>
          <w:szCs w:val="27"/>
        </w:rPr>
      </w:pPr>
    </w:p>
    <w:sectPr w:rsidR="00961671" w:rsidRPr="00961671" w:rsidSect="00C5557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60"/>
    <w:rsid w:val="00004413"/>
    <w:rsid w:val="000C6A7E"/>
    <w:rsid w:val="00397E57"/>
    <w:rsid w:val="00401194"/>
    <w:rsid w:val="005C7F17"/>
    <w:rsid w:val="00671A63"/>
    <w:rsid w:val="006C1D57"/>
    <w:rsid w:val="006E5198"/>
    <w:rsid w:val="00830B7B"/>
    <w:rsid w:val="00961671"/>
    <w:rsid w:val="00B40311"/>
    <w:rsid w:val="00B7736E"/>
    <w:rsid w:val="00BF148F"/>
    <w:rsid w:val="00C30AD4"/>
    <w:rsid w:val="00C55570"/>
    <w:rsid w:val="00C71864"/>
    <w:rsid w:val="00C77460"/>
    <w:rsid w:val="00FF1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828B7-5AC2-4670-A853-0D214EAA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9616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616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6167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4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188">
      <w:bodyDiv w:val="1"/>
      <w:marLeft w:val="0"/>
      <w:marRight w:val="0"/>
      <w:marTop w:val="0"/>
      <w:marBottom w:val="0"/>
      <w:divBdr>
        <w:top w:val="none" w:sz="0" w:space="0" w:color="auto"/>
        <w:left w:val="none" w:sz="0" w:space="0" w:color="auto"/>
        <w:bottom w:val="none" w:sz="0" w:space="0" w:color="auto"/>
        <w:right w:val="none" w:sz="0" w:space="0" w:color="auto"/>
      </w:divBdr>
    </w:div>
    <w:div w:id="1633831055">
      <w:bodyDiv w:val="1"/>
      <w:marLeft w:val="0"/>
      <w:marRight w:val="0"/>
      <w:marTop w:val="0"/>
      <w:marBottom w:val="0"/>
      <w:divBdr>
        <w:top w:val="none" w:sz="0" w:space="0" w:color="auto"/>
        <w:left w:val="none" w:sz="0" w:space="0" w:color="auto"/>
        <w:bottom w:val="none" w:sz="0" w:space="0" w:color="auto"/>
        <w:right w:val="none" w:sz="0" w:space="0" w:color="auto"/>
      </w:divBdr>
    </w:div>
    <w:div w:id="20454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Sankur</dc:creator>
  <cp:keywords/>
  <dc:description/>
  <cp:lastModifiedBy>Mehtap Akgül</cp:lastModifiedBy>
  <cp:revision>2</cp:revision>
  <dcterms:created xsi:type="dcterms:W3CDTF">2022-06-17T13:24:00Z</dcterms:created>
  <dcterms:modified xsi:type="dcterms:W3CDTF">2022-06-17T13:24:00Z</dcterms:modified>
</cp:coreProperties>
</file>