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65" w:rsidRDefault="004E6065" w:rsidP="00B1400B">
      <w:pPr>
        <w:pStyle w:val="Standard"/>
        <w:widowControl w:val="0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bookmarkStart w:id="0" w:name="_GoBack"/>
      <w:bookmarkEnd w:id="0"/>
    </w:p>
    <w:p w:rsidR="004E6065" w:rsidRDefault="004E6065" w:rsidP="00B1400B">
      <w:pPr>
        <w:pStyle w:val="Standard"/>
        <w:widowControl w:val="0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</w:p>
    <w:p w:rsidR="004E6065" w:rsidRDefault="004E6065" w:rsidP="00B1400B">
      <w:pPr>
        <w:pStyle w:val="Standard"/>
        <w:widowControl w:val="0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</w:p>
    <w:p w:rsidR="004E6065" w:rsidRDefault="004E6065" w:rsidP="00B1400B">
      <w:pPr>
        <w:pStyle w:val="Standard"/>
        <w:widowControl w:val="0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</w:p>
    <w:p w:rsidR="00B1400B" w:rsidRDefault="00B1400B" w:rsidP="00B1400B">
      <w:pPr>
        <w:pStyle w:val="Standard"/>
        <w:widowControl w:val="0"/>
        <w:jc w:val="center"/>
      </w:pP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ŞANTİYE ŞEFLERİ HAKKINDA YÖNETMELİKTE </w:t>
      </w:r>
      <w:r>
        <w:rPr>
          <w:rFonts w:ascii="Times New Roman" w:hAnsi="Times New Roman"/>
          <w:b/>
          <w:sz w:val="24"/>
          <w:szCs w:val="24"/>
        </w:rPr>
        <w:t>DEĞİŞİKLİK YAPILMASINA DAİR YÖNETMELİK TASLAĞI</w:t>
      </w:r>
    </w:p>
    <w:p w:rsidR="00B1400B" w:rsidRDefault="00B1400B" w:rsidP="00B1400B">
      <w:pPr>
        <w:pStyle w:val="Standard"/>
        <w:widowControl w:val="0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GENEL GEREKÇE</w:t>
      </w:r>
    </w:p>
    <w:p w:rsidR="004E6065" w:rsidRDefault="00AE328A" w:rsidP="000E01AB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Şantiye Şefleri Hakkında Yönetmelik 02.03.2019 tarihli ve 30702 sayılı Resmi Gazete’de yayımlanarak yürürlüğe konulmuştur. </w:t>
      </w:r>
    </w:p>
    <w:p w:rsidR="000E01AB" w:rsidRDefault="00431E72" w:rsidP="000E01AB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Yönetmeliğin u</w:t>
      </w:r>
      <w:r w:rsidR="00AE328A">
        <w:rPr>
          <w:rFonts w:ascii="Times New Roman" w:hAnsi="Times New Roman"/>
          <w:bCs/>
          <w:sz w:val="24"/>
          <w:szCs w:val="24"/>
        </w:rPr>
        <w:t>ygulaması</w:t>
      </w:r>
      <w:r>
        <w:rPr>
          <w:rFonts w:ascii="Times New Roman" w:hAnsi="Times New Roman"/>
          <w:bCs/>
          <w:sz w:val="24"/>
          <w:szCs w:val="24"/>
        </w:rPr>
        <w:t xml:space="preserve"> sırasında </w:t>
      </w:r>
      <w:r w:rsidR="00AE328A">
        <w:rPr>
          <w:rFonts w:ascii="Times New Roman" w:hAnsi="Times New Roman"/>
          <w:bCs/>
          <w:sz w:val="24"/>
          <w:szCs w:val="24"/>
        </w:rPr>
        <w:t>ilgili idarelerden,</w:t>
      </w:r>
      <w:r>
        <w:rPr>
          <w:rFonts w:ascii="Times New Roman" w:hAnsi="Times New Roman"/>
          <w:bCs/>
          <w:sz w:val="24"/>
          <w:szCs w:val="24"/>
        </w:rPr>
        <w:t xml:space="preserve"> meslek odalarından</w:t>
      </w:r>
      <w:r w:rsidR="00AE328A">
        <w:rPr>
          <w:rFonts w:ascii="Times New Roman" w:hAnsi="Times New Roman"/>
          <w:bCs/>
          <w:sz w:val="24"/>
          <w:szCs w:val="24"/>
        </w:rPr>
        <w:t xml:space="preserve"> ve özellikle yapı sektöründeki aktif teşebbüs sahiplerinden iletilen bir takım iyileştirici talepler doğrultusunda, Yönetmelikte yeni düzenlemeler yapılması ihtiyacı doğmuştur.</w:t>
      </w:r>
    </w:p>
    <w:p w:rsidR="00431E72" w:rsidRDefault="00431E72" w:rsidP="000E01AB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 kapsamda y</w:t>
      </w:r>
      <w:r w:rsidR="004E6065">
        <w:rPr>
          <w:rFonts w:ascii="Times New Roman" w:hAnsi="Times New Roman"/>
          <w:bCs/>
          <w:sz w:val="24"/>
          <w:szCs w:val="24"/>
        </w:rPr>
        <w:t>apılan düzenleme ile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E01AB" w:rsidRDefault="00431E72" w:rsidP="000E01AB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Ş</w:t>
      </w:r>
      <w:r w:rsidR="00C055A2">
        <w:rPr>
          <w:rFonts w:ascii="Times New Roman" w:hAnsi="Times New Roman"/>
          <w:bCs/>
          <w:sz w:val="24"/>
          <w:szCs w:val="24"/>
        </w:rPr>
        <w:t xml:space="preserve">antiye şeflerinin </w:t>
      </w:r>
      <w:r w:rsidR="004E6065">
        <w:rPr>
          <w:rFonts w:ascii="Times New Roman" w:hAnsi="Times New Roman"/>
          <w:bCs/>
          <w:sz w:val="24"/>
          <w:szCs w:val="24"/>
        </w:rPr>
        <w:t xml:space="preserve">aynı anda </w:t>
      </w:r>
      <w:r w:rsidR="00C055A2">
        <w:rPr>
          <w:rFonts w:ascii="Times New Roman" w:hAnsi="Times New Roman"/>
          <w:bCs/>
          <w:sz w:val="24"/>
          <w:szCs w:val="24"/>
        </w:rPr>
        <w:t>üstlen</w:t>
      </w:r>
      <w:r w:rsidR="004E6065">
        <w:rPr>
          <w:rFonts w:ascii="Times New Roman" w:hAnsi="Times New Roman"/>
          <w:bCs/>
          <w:sz w:val="24"/>
          <w:szCs w:val="24"/>
        </w:rPr>
        <w:t xml:space="preserve">ebilecekleri </w:t>
      </w:r>
      <w:r w:rsidR="00C055A2">
        <w:rPr>
          <w:rFonts w:ascii="Times New Roman" w:hAnsi="Times New Roman"/>
          <w:bCs/>
          <w:sz w:val="24"/>
          <w:szCs w:val="24"/>
        </w:rPr>
        <w:t xml:space="preserve">iş </w:t>
      </w:r>
      <w:r w:rsidR="004E6065">
        <w:rPr>
          <w:rFonts w:ascii="Times New Roman" w:hAnsi="Times New Roman"/>
          <w:bCs/>
          <w:sz w:val="24"/>
          <w:szCs w:val="24"/>
        </w:rPr>
        <w:t xml:space="preserve">miktarına ilişkin kurallar yeniden belirlenerek, inşaat alanı ile iş sayısını dikkate alan bir yöntem tanımlanmıştır. Bu şekilde </w:t>
      </w:r>
      <w:r w:rsidR="008F3C4F">
        <w:rPr>
          <w:rFonts w:ascii="Times New Roman" w:hAnsi="Times New Roman"/>
          <w:bCs/>
          <w:sz w:val="24"/>
          <w:szCs w:val="24"/>
        </w:rPr>
        <w:t>şantiye şef</w:t>
      </w:r>
      <w:r w:rsidR="000A14AD">
        <w:rPr>
          <w:rFonts w:ascii="Times New Roman" w:hAnsi="Times New Roman"/>
          <w:bCs/>
          <w:sz w:val="24"/>
          <w:szCs w:val="24"/>
        </w:rPr>
        <w:t xml:space="preserve">lerinin sorumlu oldukları şantiyeleri </w:t>
      </w:r>
      <w:r w:rsidR="008F3C4F">
        <w:rPr>
          <w:rFonts w:ascii="Times New Roman" w:hAnsi="Times New Roman"/>
          <w:bCs/>
          <w:sz w:val="24"/>
          <w:szCs w:val="24"/>
        </w:rPr>
        <w:t xml:space="preserve">daha </w:t>
      </w:r>
      <w:r w:rsidR="000A14AD">
        <w:rPr>
          <w:rFonts w:ascii="Times New Roman" w:hAnsi="Times New Roman"/>
          <w:bCs/>
          <w:sz w:val="24"/>
          <w:szCs w:val="24"/>
        </w:rPr>
        <w:t xml:space="preserve">etkin bir şekilde </w:t>
      </w:r>
      <w:r w:rsidR="008F3C4F">
        <w:rPr>
          <w:rFonts w:ascii="Times New Roman" w:hAnsi="Times New Roman"/>
          <w:bCs/>
          <w:sz w:val="24"/>
          <w:szCs w:val="24"/>
        </w:rPr>
        <w:t xml:space="preserve">sevk, idare ve </w:t>
      </w:r>
      <w:r w:rsidR="000A14AD">
        <w:rPr>
          <w:rFonts w:ascii="Times New Roman" w:hAnsi="Times New Roman"/>
          <w:bCs/>
          <w:sz w:val="24"/>
          <w:szCs w:val="24"/>
        </w:rPr>
        <w:t>denetlemeleri amaçlanmıştır.</w:t>
      </w:r>
      <w:r w:rsidR="008F3C4F">
        <w:rPr>
          <w:rFonts w:ascii="Times New Roman" w:hAnsi="Times New Roman"/>
          <w:bCs/>
          <w:sz w:val="24"/>
          <w:szCs w:val="24"/>
        </w:rPr>
        <w:t xml:space="preserve"> </w:t>
      </w:r>
    </w:p>
    <w:p w:rsidR="00C055A2" w:rsidRPr="000A14AD" w:rsidRDefault="004E6065" w:rsidP="000E01AB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6065">
        <w:rPr>
          <w:rFonts w:ascii="Times New Roman" w:hAnsi="Times New Roman"/>
          <w:bCs/>
          <w:sz w:val="24"/>
          <w:szCs w:val="24"/>
        </w:rPr>
        <w:t>Farklı yapı türleri ve imalat tiplerine bağlı olarak ş</w:t>
      </w:r>
      <w:r w:rsidR="009C3772" w:rsidRPr="004E6065">
        <w:rPr>
          <w:rFonts w:ascii="Times New Roman" w:hAnsi="Times New Roman"/>
          <w:bCs/>
          <w:sz w:val="24"/>
          <w:szCs w:val="24"/>
        </w:rPr>
        <w:t>antiye şefliğini</w:t>
      </w:r>
      <w:r w:rsidRPr="004E6065">
        <w:rPr>
          <w:rFonts w:ascii="Times New Roman" w:hAnsi="Times New Roman"/>
          <w:bCs/>
          <w:sz w:val="24"/>
          <w:szCs w:val="24"/>
        </w:rPr>
        <w:t xml:space="preserve"> üstlenebilecek </w:t>
      </w:r>
      <w:r w:rsidR="009C3772" w:rsidRPr="004E6065">
        <w:rPr>
          <w:rFonts w:ascii="Times New Roman" w:hAnsi="Times New Roman"/>
          <w:bCs/>
          <w:sz w:val="24"/>
          <w:szCs w:val="24"/>
        </w:rPr>
        <w:t xml:space="preserve">meslek </w:t>
      </w:r>
      <w:r w:rsidRPr="004E6065">
        <w:rPr>
          <w:rFonts w:ascii="Times New Roman" w:hAnsi="Times New Roman"/>
          <w:bCs/>
          <w:sz w:val="24"/>
          <w:szCs w:val="24"/>
        </w:rPr>
        <w:t>disiplinlerine dair ayrıntılı hükümler eklenmiştir.</w:t>
      </w:r>
    </w:p>
    <w:p w:rsidR="000E01AB" w:rsidRPr="004E6065" w:rsidRDefault="00F22A71" w:rsidP="004E6065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6065">
        <w:rPr>
          <w:rFonts w:ascii="Times New Roman" w:hAnsi="Times New Roman"/>
          <w:bCs/>
          <w:sz w:val="24"/>
          <w:szCs w:val="24"/>
        </w:rPr>
        <w:t xml:space="preserve">Teknik öğretmen ve tekniker ünvanlı şantiye şeflerinin </w:t>
      </w:r>
      <w:r w:rsidR="00F70280" w:rsidRPr="004E6065">
        <w:rPr>
          <w:rFonts w:ascii="Times New Roman" w:hAnsi="Times New Roman"/>
          <w:bCs/>
          <w:sz w:val="24"/>
          <w:szCs w:val="24"/>
        </w:rPr>
        <w:t>üstlen</w:t>
      </w:r>
      <w:r w:rsidR="004E6065" w:rsidRPr="004E6065">
        <w:rPr>
          <w:rFonts w:ascii="Times New Roman" w:hAnsi="Times New Roman"/>
          <w:bCs/>
          <w:sz w:val="24"/>
          <w:szCs w:val="24"/>
        </w:rPr>
        <w:t>ebilecekleri yapı türleri açıklanarak</w:t>
      </w:r>
      <w:r w:rsidR="00F70280" w:rsidRPr="004E6065">
        <w:rPr>
          <w:rFonts w:ascii="Times New Roman" w:hAnsi="Times New Roman"/>
          <w:bCs/>
          <w:sz w:val="24"/>
          <w:szCs w:val="24"/>
        </w:rPr>
        <w:t xml:space="preserve"> </w:t>
      </w:r>
      <w:r w:rsidR="000E01AB" w:rsidRPr="004E6065">
        <w:rPr>
          <w:rFonts w:ascii="Times New Roman" w:hAnsi="Times New Roman"/>
          <w:bCs/>
          <w:sz w:val="24"/>
          <w:szCs w:val="24"/>
        </w:rPr>
        <w:t>yapı sınıfı, bina önem katsayısı</w:t>
      </w:r>
      <w:r w:rsidR="004E6065" w:rsidRPr="004E6065">
        <w:rPr>
          <w:rFonts w:ascii="Times New Roman" w:hAnsi="Times New Roman"/>
          <w:bCs/>
          <w:sz w:val="24"/>
          <w:szCs w:val="24"/>
        </w:rPr>
        <w:t>,</w:t>
      </w:r>
      <w:r w:rsidR="000E01AB" w:rsidRPr="004E6065">
        <w:rPr>
          <w:rFonts w:ascii="Times New Roman" w:hAnsi="Times New Roman"/>
          <w:bCs/>
          <w:sz w:val="24"/>
          <w:szCs w:val="24"/>
        </w:rPr>
        <w:t xml:space="preserve">  y</w:t>
      </w:r>
      <w:r w:rsidRPr="004E6065">
        <w:rPr>
          <w:rFonts w:ascii="Times New Roman" w:hAnsi="Times New Roman"/>
          <w:bCs/>
          <w:sz w:val="24"/>
          <w:szCs w:val="24"/>
        </w:rPr>
        <w:t xml:space="preserve">apı yüksekliği ve </w:t>
      </w:r>
      <w:r w:rsidR="000E01AB" w:rsidRPr="004E6065">
        <w:rPr>
          <w:rFonts w:ascii="Times New Roman" w:hAnsi="Times New Roman"/>
          <w:bCs/>
          <w:sz w:val="24"/>
          <w:szCs w:val="24"/>
        </w:rPr>
        <w:t>bodrum kat sayısı gibi parametreler dikkate alınarak yeniden düzenlenmiştir.</w:t>
      </w:r>
    </w:p>
    <w:p w:rsidR="00A42A07" w:rsidRPr="004E6065" w:rsidRDefault="00431E72" w:rsidP="004E6065">
      <w:pPr>
        <w:pStyle w:val="Standard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Yapı denetim </w:t>
      </w:r>
      <w:r w:rsidR="0062410A">
        <w:rPr>
          <w:rFonts w:ascii="Times New Roman" w:hAnsi="Times New Roman"/>
          <w:bCs/>
          <w:sz w:val="24"/>
          <w:szCs w:val="24"/>
        </w:rPr>
        <w:t>elemanları</w:t>
      </w:r>
      <w:r w:rsidR="007E4043">
        <w:rPr>
          <w:rFonts w:ascii="Times New Roman" w:hAnsi="Times New Roman"/>
          <w:bCs/>
          <w:sz w:val="24"/>
          <w:szCs w:val="24"/>
        </w:rPr>
        <w:t>nın çalışma kısıtlamalarına ilişkin</w:t>
      </w:r>
      <w:r w:rsidR="0062410A">
        <w:rPr>
          <w:rFonts w:ascii="Times New Roman" w:hAnsi="Times New Roman"/>
          <w:bCs/>
          <w:sz w:val="24"/>
          <w:szCs w:val="24"/>
        </w:rPr>
        <w:t xml:space="preserve"> yapılan </w:t>
      </w:r>
      <w:r w:rsidR="007E4043">
        <w:rPr>
          <w:rFonts w:ascii="Times New Roman" w:hAnsi="Times New Roman"/>
          <w:bCs/>
          <w:sz w:val="24"/>
          <w:szCs w:val="24"/>
        </w:rPr>
        <w:t xml:space="preserve">son </w:t>
      </w:r>
      <w:r w:rsidR="0062410A">
        <w:rPr>
          <w:rFonts w:ascii="Times New Roman" w:hAnsi="Times New Roman"/>
          <w:bCs/>
          <w:sz w:val="24"/>
          <w:szCs w:val="24"/>
        </w:rPr>
        <w:t xml:space="preserve">düzenlemelere </w:t>
      </w:r>
      <w:r>
        <w:rPr>
          <w:rFonts w:ascii="Times New Roman" w:hAnsi="Times New Roman"/>
          <w:bCs/>
          <w:sz w:val="24"/>
          <w:szCs w:val="24"/>
        </w:rPr>
        <w:t>paralel olarak, y</w:t>
      </w:r>
      <w:r w:rsidR="00A42A07" w:rsidRPr="004E6065">
        <w:rPr>
          <w:rFonts w:ascii="Times New Roman" w:hAnsi="Times New Roman"/>
          <w:bCs/>
          <w:sz w:val="24"/>
          <w:szCs w:val="24"/>
        </w:rPr>
        <w:t xml:space="preserve">etmiş beş yaşını dolduran veya şantiyede fiilen devamlı görev yapmaya engel bir durumu olanlar da </w:t>
      </w:r>
      <w:r w:rsidR="004E6065" w:rsidRPr="004E6065">
        <w:rPr>
          <w:rFonts w:ascii="Times New Roman" w:hAnsi="Times New Roman"/>
          <w:bCs/>
          <w:sz w:val="24"/>
          <w:szCs w:val="24"/>
        </w:rPr>
        <w:t>y</w:t>
      </w:r>
      <w:r w:rsidR="00A42A07" w:rsidRPr="004E6065">
        <w:rPr>
          <w:rFonts w:ascii="Times New Roman" w:hAnsi="Times New Roman"/>
          <w:bCs/>
          <w:sz w:val="24"/>
          <w:szCs w:val="24"/>
        </w:rPr>
        <w:t>apı ruhsatına tabi yapılarda şantiye şefliği yapmaları engellenmiştir.</w:t>
      </w:r>
    </w:p>
    <w:p w:rsidR="00173E6E" w:rsidRDefault="00173E6E"/>
    <w:sectPr w:rsidR="00173E6E" w:rsidSect="00F46E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22E8"/>
    <w:multiLevelType w:val="hybridMultilevel"/>
    <w:tmpl w:val="99F4C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865"/>
    <w:multiLevelType w:val="hybridMultilevel"/>
    <w:tmpl w:val="7D42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F5CA0"/>
    <w:multiLevelType w:val="hybridMultilevel"/>
    <w:tmpl w:val="5F885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58"/>
    <w:rsid w:val="000A14AD"/>
    <w:rsid w:val="000E01AB"/>
    <w:rsid w:val="00173E6E"/>
    <w:rsid w:val="00386F0F"/>
    <w:rsid w:val="00431E72"/>
    <w:rsid w:val="004E6065"/>
    <w:rsid w:val="0062410A"/>
    <w:rsid w:val="007E4043"/>
    <w:rsid w:val="008F3C4F"/>
    <w:rsid w:val="009C3772"/>
    <w:rsid w:val="00A42A07"/>
    <w:rsid w:val="00AE328A"/>
    <w:rsid w:val="00B1400B"/>
    <w:rsid w:val="00C055A2"/>
    <w:rsid w:val="00E63AE6"/>
    <w:rsid w:val="00F22A71"/>
    <w:rsid w:val="00F46EC7"/>
    <w:rsid w:val="00F50658"/>
    <w:rsid w:val="00F7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103A-000B-40B3-8BEA-2C8C30B6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140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22A71"/>
    <w:pPr>
      <w:ind w:left="720"/>
      <w:contextualSpacing/>
    </w:pPr>
  </w:style>
  <w:style w:type="character" w:customStyle="1" w:styleId="Balk1">
    <w:name w:val="Başlık #1_"/>
    <w:link w:val="Balk10"/>
    <w:rsid w:val="00F22A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F22A71"/>
    <w:pPr>
      <w:widowControl w:val="0"/>
      <w:shd w:val="clear" w:color="auto" w:fill="FFFFFF"/>
      <w:spacing w:after="0" w:line="317" w:lineRule="exact"/>
      <w:ind w:hanging="62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Sankur</dc:creator>
  <cp:keywords/>
  <dc:description/>
  <cp:lastModifiedBy>Mehtap Akgül</cp:lastModifiedBy>
  <cp:revision>2</cp:revision>
  <dcterms:created xsi:type="dcterms:W3CDTF">2022-06-20T11:01:00Z</dcterms:created>
  <dcterms:modified xsi:type="dcterms:W3CDTF">2022-06-20T11:01:00Z</dcterms:modified>
</cp:coreProperties>
</file>