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DD" w:rsidRDefault="00E060DD" w:rsidP="00110A62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110A62" w:rsidRDefault="00E201AD" w:rsidP="00110A62">
      <w:pPr>
        <w:jc w:val="center"/>
        <w:rPr>
          <w:b/>
        </w:rPr>
      </w:pPr>
      <w:r w:rsidRPr="00110A62">
        <w:rPr>
          <w:b/>
          <w:sz w:val="36"/>
          <w:szCs w:val="36"/>
        </w:rPr>
        <w:t>D</w:t>
      </w:r>
      <w:r w:rsidR="00110A62">
        <w:rPr>
          <w:b/>
          <w:sz w:val="36"/>
          <w:szCs w:val="36"/>
        </w:rPr>
        <w:t xml:space="preserve"> </w:t>
      </w:r>
      <w:r w:rsidRPr="00110A62">
        <w:rPr>
          <w:b/>
          <w:sz w:val="36"/>
          <w:szCs w:val="36"/>
        </w:rPr>
        <w:t>U</w:t>
      </w:r>
      <w:r w:rsidR="00110A62">
        <w:rPr>
          <w:b/>
          <w:sz w:val="36"/>
          <w:szCs w:val="36"/>
        </w:rPr>
        <w:t xml:space="preserve"> </w:t>
      </w:r>
      <w:r w:rsidRPr="00110A62">
        <w:rPr>
          <w:b/>
          <w:sz w:val="36"/>
          <w:szCs w:val="36"/>
        </w:rPr>
        <w:t>Y</w:t>
      </w:r>
      <w:r w:rsidR="00110A62">
        <w:rPr>
          <w:b/>
          <w:sz w:val="36"/>
          <w:szCs w:val="36"/>
        </w:rPr>
        <w:t xml:space="preserve"> </w:t>
      </w:r>
      <w:r w:rsidRPr="00110A62">
        <w:rPr>
          <w:b/>
          <w:sz w:val="36"/>
          <w:szCs w:val="36"/>
        </w:rPr>
        <w:t>U</w:t>
      </w:r>
      <w:r w:rsidR="00110A62">
        <w:rPr>
          <w:b/>
          <w:sz w:val="36"/>
          <w:szCs w:val="36"/>
        </w:rPr>
        <w:t xml:space="preserve"> </w:t>
      </w:r>
      <w:r w:rsidRPr="00110A62">
        <w:rPr>
          <w:b/>
          <w:sz w:val="36"/>
          <w:szCs w:val="36"/>
        </w:rPr>
        <w:t>R</w:t>
      </w:r>
      <w:r w:rsidR="00110A62">
        <w:rPr>
          <w:b/>
          <w:sz w:val="36"/>
          <w:szCs w:val="36"/>
        </w:rPr>
        <w:t xml:space="preserve"> </w:t>
      </w:r>
      <w:r w:rsidRPr="00110A62">
        <w:rPr>
          <w:b/>
          <w:sz w:val="36"/>
          <w:szCs w:val="36"/>
        </w:rPr>
        <w:t>U</w:t>
      </w:r>
    </w:p>
    <w:p w:rsidR="00E201AD" w:rsidRPr="00E201AD" w:rsidRDefault="00E201AD" w:rsidP="00110A62">
      <w:pPr>
        <w:jc w:val="center"/>
        <w:rPr>
          <w:b/>
        </w:rPr>
      </w:pPr>
      <w:r w:rsidRPr="00E201AD">
        <w:rPr>
          <w:b/>
        </w:rPr>
        <w:t>MERSİN ÇEVRE VE ŞEHİRCİLİK İL MÜDÜRLÜĞÜ</w:t>
      </w:r>
    </w:p>
    <w:p w:rsidR="00E201AD" w:rsidRDefault="00E201AD" w:rsidP="00110A62">
      <w:pPr>
        <w:jc w:val="center"/>
        <w:rPr>
          <w:b/>
        </w:rPr>
      </w:pPr>
      <w:r w:rsidRPr="00E201AD">
        <w:rPr>
          <w:b/>
        </w:rPr>
        <w:t>MİLLİ EMLAK DAİRESİ BAŞKANLIĞINDAN</w:t>
      </w:r>
    </w:p>
    <w:p w:rsidR="00110A62" w:rsidRPr="00E201AD" w:rsidRDefault="00110A62" w:rsidP="00110A62">
      <w:pPr>
        <w:jc w:val="both"/>
        <w:rPr>
          <w:b/>
        </w:rPr>
      </w:pPr>
    </w:p>
    <w:p w:rsidR="00E201AD" w:rsidRDefault="00E201AD" w:rsidP="00110A62">
      <w:pPr>
        <w:jc w:val="both"/>
        <w:rPr>
          <w:sz w:val="24"/>
          <w:szCs w:val="24"/>
        </w:rPr>
      </w:pPr>
      <w:r w:rsidRPr="00110A62">
        <w:rPr>
          <w:sz w:val="24"/>
          <w:szCs w:val="24"/>
        </w:rPr>
        <w:tab/>
      </w:r>
      <w:r w:rsidR="00DA26F7">
        <w:rPr>
          <w:sz w:val="24"/>
          <w:szCs w:val="24"/>
        </w:rPr>
        <w:t>6831 Sayılı Orman Kanunun Değişik 2/B Maddesi uyarınca orman sınırları dışına çıkarılarak Hazine adına tescil edilen taşınmazlar için;</w:t>
      </w:r>
    </w:p>
    <w:p w:rsidR="00DA26F7" w:rsidRDefault="00DA26F7" w:rsidP="00DA26F7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Süresi içinde başvuru yapmayanların başvuru süresi,</w:t>
      </w:r>
    </w:p>
    <w:p w:rsidR="00DA26F7" w:rsidRDefault="00DA26F7" w:rsidP="00DA26F7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Kendilerine yapılan tebligatta belirtilen bedeli süresi içerisinde ödemeyenlerin ödeme süresi</w:t>
      </w:r>
    </w:p>
    <w:p w:rsidR="00DA26F7" w:rsidRPr="00DA26F7" w:rsidRDefault="00DA26F7" w:rsidP="00DA26F7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Taksitli satışlarda, sözleşmesinde belirtilen taksitlerden ikiden fazlasını vadesinde ödemeyenlerin ödeme süresi için;</w:t>
      </w:r>
    </w:p>
    <w:p w:rsidR="00110A62" w:rsidRDefault="00E201AD" w:rsidP="00110A62">
      <w:pPr>
        <w:jc w:val="center"/>
        <w:rPr>
          <w:b/>
        </w:rPr>
      </w:pPr>
      <w:r w:rsidRPr="00E201AD">
        <w:rPr>
          <w:b/>
        </w:rPr>
        <w:t>SON BAŞVURU TARİHİ</w:t>
      </w:r>
    </w:p>
    <w:p w:rsidR="00110A62" w:rsidRDefault="00110A62" w:rsidP="00850863">
      <w:pPr>
        <w:jc w:val="center"/>
        <w:rPr>
          <w:b/>
        </w:rPr>
      </w:pPr>
      <w:r>
        <w:rPr>
          <w:b/>
        </w:rPr>
        <w:t>(</w:t>
      </w:r>
      <w:r w:rsidR="004C7092">
        <w:rPr>
          <w:b/>
        </w:rPr>
        <w:t xml:space="preserve"> </w:t>
      </w:r>
      <w:r w:rsidR="00A13012">
        <w:rPr>
          <w:b/>
        </w:rPr>
        <w:t>16</w:t>
      </w:r>
      <w:r w:rsidR="00E201AD" w:rsidRPr="00E201AD">
        <w:rPr>
          <w:b/>
        </w:rPr>
        <w:t>.12.2019</w:t>
      </w:r>
      <w:r w:rsidR="00583400">
        <w:rPr>
          <w:b/>
        </w:rPr>
        <w:t xml:space="preserve"> </w:t>
      </w:r>
      <w:r>
        <w:rPr>
          <w:b/>
        </w:rPr>
        <w:t>)</w:t>
      </w:r>
    </w:p>
    <w:p w:rsidR="00E201AD" w:rsidRPr="00A16ADE" w:rsidRDefault="00E10972" w:rsidP="00110A62">
      <w:pPr>
        <w:jc w:val="both"/>
        <w:rPr>
          <w:b/>
        </w:rPr>
      </w:pPr>
      <w:r w:rsidRPr="00A16ADE">
        <w:rPr>
          <w:b/>
        </w:rPr>
        <w:t xml:space="preserve">Satın </w:t>
      </w:r>
      <w:r w:rsidR="00110A62" w:rsidRPr="00A16ADE">
        <w:rPr>
          <w:b/>
        </w:rPr>
        <w:t>Alma Hakkından Kimler Yararla</w:t>
      </w:r>
      <w:r w:rsidR="00110A62">
        <w:rPr>
          <w:b/>
        </w:rPr>
        <w:t>na</w:t>
      </w:r>
      <w:r w:rsidR="00110A62" w:rsidRPr="00A16ADE">
        <w:rPr>
          <w:b/>
        </w:rPr>
        <w:t>caktır?</w:t>
      </w:r>
    </w:p>
    <w:p w:rsidR="00A16ADE" w:rsidRDefault="00DA26F7" w:rsidP="00110A62">
      <w:pPr>
        <w:pStyle w:val="ListeParagraf"/>
        <w:numPr>
          <w:ilvl w:val="0"/>
          <w:numId w:val="1"/>
        </w:numPr>
        <w:jc w:val="both"/>
      </w:pPr>
      <w:r>
        <w:t>Taşınmazın tapu kaydının beyanlar hanesinde belirtilen gerçek ve tüzel kişilere ve bunların kanuni ve akdi haleflerine</w:t>
      </w:r>
    </w:p>
    <w:p w:rsidR="00DA26F7" w:rsidRDefault="00DA26F7" w:rsidP="00110A62">
      <w:pPr>
        <w:jc w:val="both"/>
      </w:pPr>
    </w:p>
    <w:p w:rsidR="00A16ADE" w:rsidRDefault="00A16ADE" w:rsidP="00110A62">
      <w:pPr>
        <w:jc w:val="both"/>
      </w:pPr>
      <w:r>
        <w:t xml:space="preserve">Süresi içerisinde </w:t>
      </w:r>
      <w:r w:rsidR="00A13012">
        <w:t xml:space="preserve">başvuru </w:t>
      </w:r>
      <w:r>
        <w:t>yapmaları ve İdare tarafından tespit ve tebliğ edilen satış bedelini itiraz ve dava etmeksizin kabul etmeleri koşuluyla doğrudan satın alma hakkından yararlanabilecektir.</w:t>
      </w:r>
    </w:p>
    <w:p w:rsidR="00110A62" w:rsidRDefault="00110A62" w:rsidP="00110A62">
      <w:pPr>
        <w:jc w:val="both"/>
        <w:rPr>
          <w:b/>
        </w:rPr>
      </w:pPr>
    </w:p>
    <w:p w:rsidR="00A16ADE" w:rsidRDefault="00A16ADE" w:rsidP="00110A62">
      <w:pPr>
        <w:jc w:val="both"/>
        <w:rPr>
          <w:b/>
        </w:rPr>
      </w:pPr>
      <w:r w:rsidRPr="00A16ADE">
        <w:rPr>
          <w:b/>
        </w:rPr>
        <w:t xml:space="preserve">Başvurular </w:t>
      </w:r>
      <w:r w:rsidR="00110A62" w:rsidRPr="00A16ADE">
        <w:rPr>
          <w:b/>
        </w:rPr>
        <w:t>Ne Zaman Ve Nereye Yapılacaktır?</w:t>
      </w:r>
    </w:p>
    <w:p w:rsidR="00A16ADE" w:rsidRDefault="00A13012" w:rsidP="00110A62">
      <w:pPr>
        <w:jc w:val="both"/>
      </w:pPr>
      <w:r>
        <w:t>16</w:t>
      </w:r>
      <w:r w:rsidR="00A16ADE" w:rsidRPr="00A16ADE">
        <w:t>.12.</w:t>
      </w:r>
      <w:r w:rsidR="00A16ADE">
        <w:t xml:space="preserve">2019 tarihine kadar taşınmazın bulunduğu yerdeki Çevre ve Şehircilik İl Müdürlüğüne </w:t>
      </w:r>
      <w:r w:rsidR="00E7468D">
        <w:t>(Emlak Müdürlükleri, Milli Emlak Müdürlükleri, Milli Emlak Şeflikleri) dilekçe ile başvurulması gerekmektedir.</w:t>
      </w:r>
    </w:p>
    <w:p w:rsidR="00110A62" w:rsidRDefault="00110A62" w:rsidP="00110A62">
      <w:pPr>
        <w:jc w:val="both"/>
        <w:rPr>
          <w:b/>
        </w:rPr>
      </w:pPr>
    </w:p>
    <w:p w:rsidR="00E7468D" w:rsidRDefault="00110A62" w:rsidP="00110A62">
      <w:pPr>
        <w:jc w:val="both"/>
        <w:rPr>
          <w:b/>
        </w:rPr>
      </w:pPr>
      <w:r>
        <w:rPr>
          <w:b/>
        </w:rPr>
        <w:t>Satış Bedeli, Taksit Süresi Ve Ödeme Koşulları Nedir?</w:t>
      </w:r>
    </w:p>
    <w:p w:rsidR="00E7468D" w:rsidRPr="00E7468D" w:rsidRDefault="00E7468D" w:rsidP="00110A62">
      <w:pPr>
        <w:jc w:val="both"/>
      </w:pPr>
      <w:r>
        <w:t>Satış bedeli, rayiç bedelin</w:t>
      </w:r>
      <w:r w:rsidR="00F60018">
        <w:t>in</w:t>
      </w:r>
      <w:r>
        <w:t xml:space="preserve"> yüzde ellisidir. Satış bedeli peşin veya taksitle ödenebilir. Peşin ödemelerde satış bedeline yüzde yirmi oranında indirim uygulanır ve </w:t>
      </w:r>
      <w:r w:rsidR="0041191D">
        <w:t>bu bedel İdarece yapılacak tebligat tarihinden itibaren en geç üç ay içinde ödenir. Taksitli satışlarda; satış bedeline yüzde on indirim yapılmasından yararlanmak istenilmesi halinde</w:t>
      </w:r>
      <w:r w:rsidR="00F60018">
        <w:t>,</w:t>
      </w:r>
      <w:r w:rsidR="0041191D">
        <w:t xml:space="preserve"> bu şekilde belirlenen tutarın en az yarısı, en az yarısının peşin ödenmek istenilmemesi halinde ise, </w:t>
      </w:r>
      <w:r w:rsidR="00F60018">
        <w:t xml:space="preserve">satış bedelinin yüzde onu yapılacak tebligat tarihinden itibaren en geç </w:t>
      </w:r>
      <w:r w:rsidR="00E856BA">
        <w:t>üç ay içinde ödenir. Kalanı ise</w:t>
      </w:r>
      <w:r w:rsidR="00F60018">
        <w:t xml:space="preserve"> en fazla altı yılda on iki eşit taksitle faizsiz olarak ödenir.</w:t>
      </w:r>
      <w:r w:rsidR="0041191D">
        <w:t xml:space="preserve"> Taksit dönemleri, hak sahiplerinin talebi dikkate alınarak belirlenir ve taksitli satış sözleşmesi düzenlenir.</w:t>
      </w:r>
    </w:p>
    <w:p w:rsidR="00A16ADE" w:rsidRPr="00E10972" w:rsidRDefault="00A16ADE" w:rsidP="00110A62">
      <w:pPr>
        <w:jc w:val="both"/>
      </w:pPr>
    </w:p>
    <w:sectPr w:rsidR="00A16ADE" w:rsidRPr="00E10972" w:rsidSect="00E060DD">
      <w:pgSz w:w="11906" w:h="16838"/>
      <w:pgMar w:top="568" w:right="1558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6746D"/>
    <w:multiLevelType w:val="hybridMultilevel"/>
    <w:tmpl w:val="EA0681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D16BA"/>
    <w:multiLevelType w:val="hybridMultilevel"/>
    <w:tmpl w:val="9A4487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AD"/>
    <w:rsid w:val="00110A62"/>
    <w:rsid w:val="0041191D"/>
    <w:rsid w:val="004C7092"/>
    <w:rsid w:val="00583400"/>
    <w:rsid w:val="00844A69"/>
    <w:rsid w:val="00850863"/>
    <w:rsid w:val="00933A33"/>
    <w:rsid w:val="00A13012"/>
    <w:rsid w:val="00A16ADE"/>
    <w:rsid w:val="00A61B8B"/>
    <w:rsid w:val="00DA26F7"/>
    <w:rsid w:val="00E060DD"/>
    <w:rsid w:val="00E10972"/>
    <w:rsid w:val="00E201AD"/>
    <w:rsid w:val="00E7468D"/>
    <w:rsid w:val="00E856BA"/>
    <w:rsid w:val="00EB6E00"/>
    <w:rsid w:val="00F6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4F522-0C9E-4C41-A5D8-EB2FF515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 OZ</dc:creator>
  <cp:keywords/>
  <dc:description/>
  <cp:lastModifiedBy>MEVLUT SAHIN</cp:lastModifiedBy>
  <cp:revision>2</cp:revision>
  <dcterms:created xsi:type="dcterms:W3CDTF">2019-10-10T05:49:00Z</dcterms:created>
  <dcterms:modified xsi:type="dcterms:W3CDTF">2019-10-10T05:49:00Z</dcterms:modified>
</cp:coreProperties>
</file>