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39682" w14:textId="11E04310" w:rsidR="00617434" w:rsidRPr="00902B19" w:rsidRDefault="00617434" w:rsidP="00896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F6FAB">
        <w:rPr>
          <w:rFonts w:ascii="Times New Roman" w:hAnsi="Times New Roman" w:cs="Times New Roman"/>
          <w:b/>
          <w:sz w:val="24"/>
          <w:szCs w:val="24"/>
          <w:lang w:val="tr-TR"/>
        </w:rPr>
        <w:t>Tarih</w:t>
      </w:r>
      <w:r w:rsidRPr="005F6FAB">
        <w:rPr>
          <w:rFonts w:ascii="Times New Roman" w:hAnsi="Times New Roman" w:cs="Times New Roman"/>
          <w:b/>
          <w:sz w:val="24"/>
          <w:szCs w:val="24"/>
          <w:lang w:val="tr-TR"/>
        </w:rPr>
        <w:tab/>
        <w:t>:</w:t>
      </w:r>
      <w:r w:rsidRPr="00902B1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95248" w:rsidRPr="00902B19">
        <w:rPr>
          <w:rFonts w:ascii="Times New Roman" w:hAnsi="Times New Roman" w:cs="Times New Roman"/>
          <w:sz w:val="24"/>
          <w:szCs w:val="24"/>
          <w:lang w:val="tr-TR"/>
        </w:rPr>
        <w:t>15 Haziran 2021</w:t>
      </w:r>
    </w:p>
    <w:p w14:paraId="1F71D517" w14:textId="5FC8D079" w:rsidR="00617434" w:rsidRPr="00902B19" w:rsidRDefault="00617434" w:rsidP="00896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F6FAB">
        <w:rPr>
          <w:rFonts w:ascii="Times New Roman" w:hAnsi="Times New Roman" w:cs="Times New Roman"/>
          <w:b/>
          <w:sz w:val="24"/>
          <w:szCs w:val="24"/>
          <w:lang w:val="tr-TR"/>
        </w:rPr>
        <w:t>Sayı</w:t>
      </w:r>
      <w:r w:rsidRPr="005F6FAB">
        <w:rPr>
          <w:rFonts w:ascii="Times New Roman" w:hAnsi="Times New Roman" w:cs="Times New Roman"/>
          <w:b/>
          <w:sz w:val="24"/>
          <w:szCs w:val="24"/>
          <w:lang w:val="tr-TR"/>
        </w:rPr>
        <w:tab/>
        <w:t>:</w:t>
      </w:r>
      <w:r w:rsidRPr="00902B19">
        <w:rPr>
          <w:rFonts w:ascii="Times New Roman" w:hAnsi="Times New Roman" w:cs="Times New Roman"/>
          <w:sz w:val="24"/>
          <w:szCs w:val="24"/>
          <w:lang w:val="tr-TR"/>
        </w:rPr>
        <w:t xml:space="preserve"> 20</w:t>
      </w:r>
      <w:r w:rsidR="00695248" w:rsidRPr="00902B19">
        <w:rPr>
          <w:rFonts w:ascii="Times New Roman" w:hAnsi="Times New Roman" w:cs="Times New Roman"/>
          <w:sz w:val="24"/>
          <w:szCs w:val="24"/>
          <w:lang w:val="tr-TR"/>
        </w:rPr>
        <w:t>2</w:t>
      </w:r>
      <w:r w:rsidRPr="00902B19">
        <w:rPr>
          <w:rFonts w:ascii="Times New Roman" w:hAnsi="Times New Roman" w:cs="Times New Roman"/>
          <w:sz w:val="24"/>
          <w:szCs w:val="24"/>
          <w:lang w:val="tr-TR"/>
        </w:rPr>
        <w:t>1/</w:t>
      </w:r>
      <w:r w:rsidR="00695248" w:rsidRPr="00902B19">
        <w:rPr>
          <w:rFonts w:ascii="Times New Roman" w:hAnsi="Times New Roman" w:cs="Times New Roman"/>
          <w:sz w:val="24"/>
          <w:szCs w:val="24"/>
          <w:lang w:val="tr-TR"/>
        </w:rPr>
        <w:t>1</w:t>
      </w:r>
    </w:p>
    <w:p w14:paraId="4748B35B" w14:textId="77777777" w:rsidR="006A73B1" w:rsidRPr="00902B19" w:rsidRDefault="006A73B1" w:rsidP="00896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4CE17E94" w14:textId="6D56044F" w:rsidR="0089645F" w:rsidRPr="00DD03BD" w:rsidRDefault="00617434" w:rsidP="002A2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02B19">
        <w:rPr>
          <w:rFonts w:ascii="Times New Roman" w:hAnsi="Times New Roman" w:cs="Times New Roman"/>
          <w:sz w:val="24"/>
          <w:szCs w:val="24"/>
          <w:lang w:val="tr-TR"/>
        </w:rPr>
        <w:t>Çevre ve Şehircilik Bakan</w:t>
      </w:r>
      <w:r w:rsidR="00902B19" w:rsidRPr="00902B19">
        <w:rPr>
          <w:rFonts w:ascii="Times New Roman" w:hAnsi="Times New Roman" w:cs="Times New Roman"/>
          <w:sz w:val="24"/>
          <w:szCs w:val="24"/>
          <w:lang w:val="tr-TR"/>
        </w:rPr>
        <w:t>ı</w:t>
      </w:r>
      <w:r w:rsidR="004572CF" w:rsidRPr="00902B19">
        <w:rPr>
          <w:rFonts w:ascii="Times New Roman" w:hAnsi="Times New Roman" w:cs="Times New Roman"/>
          <w:sz w:val="24"/>
          <w:szCs w:val="24"/>
          <w:lang w:val="tr-TR"/>
        </w:rPr>
        <w:t xml:space="preserve"> Sayın </w:t>
      </w:r>
      <w:r w:rsidR="006D6FDA" w:rsidRPr="00902B19">
        <w:rPr>
          <w:rFonts w:ascii="Times New Roman" w:hAnsi="Times New Roman" w:cs="Times New Roman"/>
          <w:sz w:val="24"/>
          <w:szCs w:val="24"/>
          <w:lang w:val="tr-TR"/>
        </w:rPr>
        <w:t xml:space="preserve">Murat KURUM </w:t>
      </w:r>
      <w:r w:rsidRPr="00902B19">
        <w:rPr>
          <w:rFonts w:ascii="Times New Roman" w:hAnsi="Times New Roman" w:cs="Times New Roman"/>
          <w:sz w:val="24"/>
          <w:szCs w:val="24"/>
          <w:lang w:val="tr-TR"/>
        </w:rPr>
        <w:t xml:space="preserve">başkanlığında </w:t>
      </w:r>
      <w:r w:rsidR="00A7555F">
        <w:rPr>
          <w:rFonts w:ascii="Times New Roman" w:hAnsi="Times New Roman" w:cs="Times New Roman"/>
          <w:sz w:val="24"/>
          <w:szCs w:val="24"/>
          <w:lang w:val="tr-TR"/>
        </w:rPr>
        <w:t>Cumhurbaşkanlığı Dolmabahçe Çalışma Ofisinde</w:t>
      </w:r>
      <w:r w:rsidRPr="00902B1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615D4">
        <w:rPr>
          <w:rFonts w:ascii="Times New Roman" w:hAnsi="Times New Roman" w:cs="Times New Roman"/>
          <w:sz w:val="24"/>
          <w:szCs w:val="24"/>
          <w:lang w:val="tr-TR"/>
        </w:rPr>
        <w:t xml:space="preserve">gerçekleştirilen </w:t>
      </w:r>
      <w:r w:rsidRPr="00902B19">
        <w:rPr>
          <w:rFonts w:ascii="Times New Roman" w:hAnsi="Times New Roman" w:cs="Times New Roman"/>
          <w:sz w:val="24"/>
          <w:szCs w:val="24"/>
          <w:lang w:val="tr-TR"/>
        </w:rPr>
        <w:t>20</w:t>
      </w:r>
      <w:r w:rsidR="006D6FDA" w:rsidRPr="00902B19">
        <w:rPr>
          <w:rFonts w:ascii="Times New Roman" w:hAnsi="Times New Roman" w:cs="Times New Roman"/>
          <w:sz w:val="24"/>
          <w:szCs w:val="24"/>
          <w:lang w:val="tr-TR"/>
        </w:rPr>
        <w:t>21</w:t>
      </w:r>
      <w:r w:rsidRPr="00902B19">
        <w:rPr>
          <w:rFonts w:ascii="Times New Roman" w:hAnsi="Times New Roman" w:cs="Times New Roman"/>
          <w:sz w:val="24"/>
          <w:szCs w:val="24"/>
          <w:lang w:val="tr-TR"/>
        </w:rPr>
        <w:t>/</w:t>
      </w:r>
      <w:r w:rsidR="006D6FDA" w:rsidRPr="00902B19">
        <w:rPr>
          <w:rFonts w:ascii="Times New Roman" w:hAnsi="Times New Roman" w:cs="Times New Roman"/>
          <w:sz w:val="24"/>
          <w:szCs w:val="24"/>
          <w:lang w:val="tr-TR"/>
        </w:rPr>
        <w:t>1</w:t>
      </w:r>
      <w:r w:rsidR="00695048" w:rsidRPr="00902B1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902B19">
        <w:rPr>
          <w:rFonts w:ascii="Times New Roman" w:hAnsi="Times New Roman" w:cs="Times New Roman"/>
          <w:sz w:val="24"/>
          <w:szCs w:val="24"/>
          <w:lang w:val="tr-TR"/>
        </w:rPr>
        <w:t xml:space="preserve">sayılı </w:t>
      </w:r>
      <w:r w:rsidR="006D6FDA" w:rsidRPr="00902B19">
        <w:rPr>
          <w:rFonts w:ascii="Times New Roman" w:hAnsi="Times New Roman" w:cs="Times New Roman"/>
          <w:sz w:val="24"/>
          <w:szCs w:val="24"/>
          <w:lang w:val="tr-TR"/>
        </w:rPr>
        <w:t xml:space="preserve">Marmara Denizi Eylem Planı Koordinasyon Kurulu </w:t>
      </w:r>
      <w:r w:rsidR="00AB6D7B" w:rsidRPr="00902B19">
        <w:rPr>
          <w:rFonts w:ascii="Times New Roman" w:hAnsi="Times New Roman" w:cs="Times New Roman"/>
          <w:sz w:val="24"/>
          <w:szCs w:val="24"/>
          <w:lang w:val="tr-TR"/>
        </w:rPr>
        <w:t>(</w:t>
      </w:r>
      <w:r w:rsidR="00CD6C17" w:rsidRPr="00902B19">
        <w:rPr>
          <w:rFonts w:ascii="Times New Roman" w:hAnsi="Times New Roman" w:cs="Times New Roman"/>
          <w:sz w:val="24"/>
          <w:szCs w:val="24"/>
          <w:lang w:val="tr-TR"/>
        </w:rPr>
        <w:t>Koordinasyon Kurulu)</w:t>
      </w:r>
      <w:r w:rsidR="00B25104" w:rsidRPr="00902B19">
        <w:rPr>
          <w:rFonts w:ascii="Times New Roman" w:hAnsi="Times New Roman" w:cs="Times New Roman"/>
          <w:sz w:val="24"/>
          <w:szCs w:val="24"/>
          <w:lang w:val="tr-TR"/>
        </w:rPr>
        <w:t xml:space="preserve"> toplantısında</w:t>
      </w:r>
      <w:r w:rsidR="001736D8" w:rsidRPr="00902B19">
        <w:rPr>
          <w:rFonts w:ascii="Times New Roman" w:hAnsi="Times New Roman" w:cs="Times New Roman"/>
          <w:sz w:val="24"/>
          <w:szCs w:val="24"/>
          <w:lang w:val="tr-TR"/>
        </w:rPr>
        <w:t xml:space="preserve">; </w:t>
      </w:r>
    </w:p>
    <w:p w14:paraId="38C3C73A" w14:textId="45E900E0" w:rsidR="00DD7005" w:rsidRPr="00DD03BD" w:rsidRDefault="00372B5F" w:rsidP="002A213B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2021/12 sayılı Genelge ile 7 ilde </w:t>
      </w:r>
      <w:r w:rsidR="00DD7005">
        <w:rPr>
          <w:rFonts w:ascii="Times New Roman" w:hAnsi="Times New Roman" w:cs="Times New Roman"/>
          <w:sz w:val="24"/>
          <w:szCs w:val="24"/>
          <w:lang w:val="tr-TR"/>
        </w:rPr>
        <w:t xml:space="preserve">kurulan </w:t>
      </w:r>
      <w:r w:rsidR="004A5887">
        <w:rPr>
          <w:rFonts w:ascii="Times New Roman" w:hAnsi="Times New Roman" w:cs="Times New Roman"/>
          <w:sz w:val="24"/>
          <w:szCs w:val="24"/>
          <w:lang w:val="tr-TR"/>
        </w:rPr>
        <w:t>İl Koordinasyon Merkezleri tarafından,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A5887">
        <w:rPr>
          <w:rFonts w:ascii="Times New Roman" w:hAnsi="Times New Roman" w:cs="Times New Roman"/>
          <w:sz w:val="24"/>
          <w:szCs w:val="24"/>
          <w:lang w:val="tr-TR"/>
        </w:rPr>
        <w:t xml:space="preserve">İllerde yapılan </w:t>
      </w:r>
      <w:r>
        <w:rPr>
          <w:rFonts w:ascii="Times New Roman" w:hAnsi="Times New Roman" w:cs="Times New Roman"/>
          <w:sz w:val="24"/>
          <w:szCs w:val="24"/>
          <w:lang w:val="tr-TR"/>
        </w:rPr>
        <w:t>çalışmalar</w:t>
      </w:r>
      <w:r w:rsidR="00DD7005">
        <w:rPr>
          <w:rFonts w:ascii="Times New Roman" w:hAnsi="Times New Roman" w:cs="Times New Roman"/>
          <w:sz w:val="24"/>
          <w:szCs w:val="24"/>
          <w:lang w:val="tr-TR"/>
        </w:rPr>
        <w:t>a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A5887">
        <w:rPr>
          <w:rFonts w:ascii="Times New Roman" w:hAnsi="Times New Roman" w:cs="Times New Roman"/>
          <w:sz w:val="24"/>
          <w:szCs w:val="24"/>
          <w:lang w:val="tr-TR"/>
        </w:rPr>
        <w:t>ilişkin raporlamanın</w:t>
      </w:r>
      <w:r w:rsidR="00DD7005" w:rsidRPr="00DD7005">
        <w:rPr>
          <w:rFonts w:ascii="Times New Roman" w:hAnsi="Times New Roman" w:cs="Times New Roman"/>
          <w:sz w:val="24"/>
          <w:szCs w:val="24"/>
          <w:lang w:val="tr-TR"/>
        </w:rPr>
        <w:t xml:space="preserve"> günlük olarak </w:t>
      </w:r>
      <w:r w:rsidR="00902B19" w:rsidRPr="00DD7005">
        <w:rPr>
          <w:rFonts w:ascii="Times New Roman" w:hAnsi="Times New Roman" w:cs="Times New Roman"/>
          <w:sz w:val="24"/>
          <w:szCs w:val="24"/>
          <w:lang w:val="tr-TR"/>
        </w:rPr>
        <w:t>Koordinasyon ve Bilgilendirme Merkezi</w:t>
      </w:r>
      <w:r w:rsidR="00DD7005" w:rsidRPr="00DD7005">
        <w:rPr>
          <w:rFonts w:ascii="Times New Roman" w:hAnsi="Times New Roman" w:cs="Times New Roman"/>
          <w:sz w:val="24"/>
          <w:szCs w:val="24"/>
          <w:lang w:val="tr-TR"/>
        </w:rPr>
        <w:t xml:space="preserve">’ne </w:t>
      </w:r>
      <w:r w:rsidR="00FE3181">
        <w:rPr>
          <w:rFonts w:ascii="Times New Roman" w:hAnsi="Times New Roman" w:cs="Times New Roman"/>
          <w:sz w:val="24"/>
          <w:szCs w:val="24"/>
          <w:lang w:val="tr-TR"/>
        </w:rPr>
        <w:t>(</w:t>
      </w:r>
      <w:hyperlink r:id="rId8" w:history="1">
        <w:r w:rsidR="00FE3181" w:rsidRPr="00F475A6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musilaj@csb.gov.tr</w:t>
        </w:r>
      </w:hyperlink>
      <w:r w:rsidR="00FE3181">
        <w:rPr>
          <w:rFonts w:ascii="Times New Roman" w:hAnsi="Times New Roman" w:cs="Times New Roman"/>
          <w:sz w:val="24"/>
          <w:szCs w:val="24"/>
          <w:lang w:val="tr-TR"/>
        </w:rPr>
        <w:t xml:space="preserve">) </w:t>
      </w:r>
      <w:r w:rsidR="00DD7005" w:rsidRPr="00DD7005">
        <w:rPr>
          <w:rFonts w:ascii="Times New Roman" w:hAnsi="Times New Roman" w:cs="Times New Roman"/>
          <w:sz w:val="24"/>
          <w:szCs w:val="24"/>
          <w:lang w:val="tr-TR"/>
        </w:rPr>
        <w:t>sun</w:t>
      </w:r>
      <w:r w:rsidR="00DD7005">
        <w:rPr>
          <w:rFonts w:ascii="Times New Roman" w:hAnsi="Times New Roman" w:cs="Times New Roman"/>
          <w:sz w:val="24"/>
          <w:szCs w:val="24"/>
          <w:lang w:val="tr-TR"/>
        </w:rPr>
        <w:t>ul</w:t>
      </w:r>
      <w:r w:rsidR="00DD7005" w:rsidRPr="00DD7005">
        <w:rPr>
          <w:rFonts w:ascii="Times New Roman" w:hAnsi="Times New Roman" w:cs="Times New Roman"/>
          <w:sz w:val="24"/>
          <w:szCs w:val="24"/>
          <w:lang w:val="tr-TR"/>
        </w:rPr>
        <w:t xml:space="preserve">masına, </w:t>
      </w:r>
    </w:p>
    <w:p w14:paraId="1C82130D" w14:textId="5F75F03B" w:rsidR="00663944" w:rsidRPr="00DD03BD" w:rsidRDefault="00902B19" w:rsidP="002A213B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02B19">
        <w:rPr>
          <w:rFonts w:ascii="Times New Roman" w:hAnsi="Times New Roman" w:cs="Times New Roman"/>
          <w:sz w:val="24"/>
          <w:szCs w:val="24"/>
          <w:lang w:val="tr-TR"/>
        </w:rPr>
        <w:t>Marmara Denizi Eylem Planı’nın tüm iş/işlemlerin</w:t>
      </w:r>
      <w:r w:rsidR="009D6FCF">
        <w:rPr>
          <w:rFonts w:ascii="Times New Roman" w:hAnsi="Times New Roman" w:cs="Times New Roman"/>
          <w:sz w:val="24"/>
          <w:szCs w:val="24"/>
          <w:lang w:val="tr-TR"/>
        </w:rPr>
        <w:t>in</w:t>
      </w:r>
      <w:r w:rsidRPr="00902B19">
        <w:rPr>
          <w:rFonts w:ascii="Times New Roman" w:hAnsi="Times New Roman" w:cs="Times New Roman"/>
          <w:sz w:val="24"/>
          <w:szCs w:val="24"/>
          <w:lang w:val="tr-TR"/>
        </w:rPr>
        <w:t xml:space="preserve"> 3 yıl içerisinde </w:t>
      </w:r>
      <w:r w:rsidR="009D6FCF">
        <w:rPr>
          <w:rFonts w:ascii="Times New Roman" w:hAnsi="Times New Roman" w:cs="Times New Roman"/>
          <w:sz w:val="24"/>
          <w:szCs w:val="24"/>
          <w:lang w:val="tr-TR"/>
        </w:rPr>
        <w:t>tamamlanmasına</w:t>
      </w:r>
      <w:r w:rsidRPr="00902B19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2428FB" w:rsidRPr="00902B1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0BC1DA58" w14:textId="3034780E" w:rsidR="002067B3" w:rsidRDefault="006E64BE" w:rsidP="002A213B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Aşağıda belirtilen</w:t>
      </w:r>
      <w:r w:rsidR="00CD6C17" w:rsidRPr="00902B19">
        <w:rPr>
          <w:rFonts w:ascii="Times New Roman" w:hAnsi="Times New Roman" w:cs="Times New Roman"/>
          <w:sz w:val="24"/>
          <w:szCs w:val="24"/>
          <w:lang w:val="tr-TR"/>
        </w:rPr>
        <w:t xml:space="preserve"> alt çalışma gru</w:t>
      </w:r>
      <w:r w:rsidR="00896586">
        <w:rPr>
          <w:rFonts w:ascii="Times New Roman" w:hAnsi="Times New Roman" w:cs="Times New Roman"/>
          <w:sz w:val="24"/>
          <w:szCs w:val="24"/>
          <w:lang w:val="tr-TR"/>
        </w:rPr>
        <w:t>plarının</w:t>
      </w:r>
      <w:r w:rsidR="00CD6C17" w:rsidRPr="00902B19">
        <w:rPr>
          <w:rFonts w:ascii="Times New Roman" w:hAnsi="Times New Roman" w:cs="Times New Roman"/>
          <w:sz w:val="24"/>
          <w:szCs w:val="24"/>
          <w:lang w:val="tr-TR"/>
        </w:rPr>
        <w:t xml:space="preserve"> kurulmasına</w:t>
      </w:r>
      <w:r w:rsidR="00DA6289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C54263">
        <w:rPr>
          <w:rFonts w:ascii="Times New Roman" w:hAnsi="Times New Roman" w:cs="Times New Roman"/>
          <w:sz w:val="24"/>
          <w:szCs w:val="24"/>
          <w:lang w:val="tr-TR"/>
        </w:rPr>
        <w:t xml:space="preserve"> ve</w:t>
      </w:r>
      <w:r w:rsidR="00DA6289">
        <w:rPr>
          <w:rFonts w:ascii="Times New Roman" w:hAnsi="Times New Roman" w:cs="Times New Roman"/>
          <w:sz w:val="24"/>
          <w:szCs w:val="24"/>
          <w:lang w:val="tr-TR"/>
        </w:rPr>
        <w:t xml:space="preserve">rilen iş tanımı çerçevesinde çalışmalarına ve </w:t>
      </w:r>
      <w:r w:rsidR="006D76CB">
        <w:rPr>
          <w:rFonts w:ascii="Times New Roman" w:hAnsi="Times New Roman" w:cs="Times New Roman"/>
          <w:sz w:val="24"/>
          <w:szCs w:val="24"/>
          <w:lang w:val="tr-TR"/>
        </w:rPr>
        <w:t>ilgili</w:t>
      </w:r>
      <w:r w:rsidR="002428FB" w:rsidRPr="00902B1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113E5B">
        <w:rPr>
          <w:rFonts w:ascii="Times New Roman" w:hAnsi="Times New Roman" w:cs="Times New Roman"/>
          <w:sz w:val="24"/>
          <w:szCs w:val="24"/>
          <w:lang w:val="tr-TR"/>
        </w:rPr>
        <w:t>Valilikler</w:t>
      </w:r>
      <w:r w:rsidR="00DA6289">
        <w:rPr>
          <w:rFonts w:ascii="Times New Roman" w:hAnsi="Times New Roman" w:cs="Times New Roman"/>
          <w:sz w:val="24"/>
          <w:szCs w:val="24"/>
          <w:lang w:val="tr-TR"/>
        </w:rPr>
        <w:t xml:space="preserve"> tarafından bu çalışmalara destek verilmesine,</w:t>
      </w:r>
      <w:r w:rsidR="00DD03BD">
        <w:rPr>
          <w:rFonts w:ascii="Times New Roman" w:hAnsi="Times New Roman" w:cs="Times New Roman"/>
          <w:sz w:val="24"/>
          <w:szCs w:val="24"/>
          <w:lang w:val="tr-TR"/>
        </w:rPr>
        <w:t xml:space="preserve"> yür</w:t>
      </w:r>
      <w:r w:rsidR="009D6FCF">
        <w:rPr>
          <w:rFonts w:ascii="Times New Roman" w:hAnsi="Times New Roman" w:cs="Times New Roman"/>
          <w:sz w:val="24"/>
          <w:szCs w:val="24"/>
          <w:lang w:val="tr-TR"/>
        </w:rPr>
        <w:t>ütücülerin bir sonraki toplantıd</w:t>
      </w:r>
      <w:r w:rsidR="00DD03BD">
        <w:rPr>
          <w:rFonts w:ascii="Times New Roman" w:hAnsi="Times New Roman" w:cs="Times New Roman"/>
          <w:sz w:val="24"/>
          <w:szCs w:val="24"/>
          <w:lang w:val="tr-TR"/>
        </w:rPr>
        <w:t>a raporlama yapmalarına</w:t>
      </w:r>
      <w:r w:rsidR="00DC4D15"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14:paraId="67EE7B56" w14:textId="77777777" w:rsidR="005F6FAB" w:rsidRPr="002067B3" w:rsidRDefault="005F6FAB" w:rsidP="005F6FAB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0A6D312E" w14:textId="77777777" w:rsidR="00865015" w:rsidRPr="00131195" w:rsidRDefault="006E64BE" w:rsidP="00454088">
      <w:pPr>
        <w:pStyle w:val="ListeParagraf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  <w:lang w:val="tr-TR"/>
        </w:rPr>
      </w:pPr>
      <w:r w:rsidRPr="00131195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Noktasal Kaynaklı Kirliliğin </w:t>
      </w:r>
      <w:r w:rsidR="008424C7" w:rsidRPr="00131195">
        <w:rPr>
          <w:rFonts w:ascii="Times New Roman" w:hAnsi="Times New Roman" w:cs="Times New Roman"/>
          <w:b/>
          <w:i/>
          <w:sz w:val="24"/>
          <w:szCs w:val="24"/>
          <w:lang w:val="tr-TR"/>
        </w:rPr>
        <w:t>Tespiti</w:t>
      </w:r>
      <w:r w:rsidRPr="00131195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 Alt Çalışma </w:t>
      </w:r>
      <w:r w:rsidR="002428FB" w:rsidRPr="00131195">
        <w:rPr>
          <w:rFonts w:ascii="Times New Roman" w:hAnsi="Times New Roman" w:cs="Times New Roman"/>
          <w:b/>
          <w:i/>
          <w:sz w:val="24"/>
          <w:szCs w:val="24"/>
          <w:lang w:val="tr-TR"/>
        </w:rPr>
        <w:t>Gru</w:t>
      </w:r>
      <w:r w:rsidRPr="00131195">
        <w:rPr>
          <w:rFonts w:ascii="Times New Roman" w:hAnsi="Times New Roman" w:cs="Times New Roman"/>
          <w:b/>
          <w:i/>
          <w:sz w:val="24"/>
          <w:szCs w:val="24"/>
          <w:lang w:val="tr-TR"/>
        </w:rPr>
        <w:t>bu</w:t>
      </w:r>
      <w:r w:rsidR="00E65E86" w:rsidRPr="00131195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 </w:t>
      </w:r>
    </w:p>
    <w:p w14:paraId="301DC9F6" w14:textId="7ABD3D5C" w:rsidR="00865015" w:rsidRPr="00454088" w:rsidRDefault="00865015" w:rsidP="004540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454088">
        <w:rPr>
          <w:rFonts w:ascii="Times New Roman" w:hAnsi="Times New Roman" w:cs="Times New Roman"/>
          <w:i/>
          <w:sz w:val="24"/>
          <w:szCs w:val="24"/>
          <w:lang w:val="tr-TR"/>
        </w:rPr>
        <w:t xml:space="preserve">Koordinatör: Çevre ve Şehircilik Bakanlığı </w:t>
      </w:r>
      <w:r w:rsidR="00B57212" w:rsidRPr="00454088">
        <w:rPr>
          <w:rFonts w:ascii="Times New Roman" w:hAnsi="Times New Roman" w:cs="Times New Roman"/>
          <w:i/>
          <w:sz w:val="24"/>
          <w:szCs w:val="24"/>
          <w:lang w:val="tr-TR"/>
        </w:rPr>
        <w:t>Çevre Yönetimi Genel Müdürlüğü</w:t>
      </w:r>
    </w:p>
    <w:p w14:paraId="11845A54" w14:textId="2DB7351D" w:rsidR="002428FB" w:rsidRPr="00BC119A" w:rsidRDefault="00865015" w:rsidP="003A5A05">
      <w:pPr>
        <w:pStyle w:val="ListeParagra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BC119A">
        <w:rPr>
          <w:rFonts w:ascii="Times New Roman" w:hAnsi="Times New Roman" w:cs="Times New Roman"/>
          <w:i/>
          <w:sz w:val="24"/>
          <w:szCs w:val="24"/>
          <w:lang w:val="tr-TR"/>
        </w:rPr>
        <w:t xml:space="preserve">Yürütücü: </w:t>
      </w:r>
      <w:r w:rsidR="00AA1F65" w:rsidRPr="00BC119A">
        <w:rPr>
          <w:rFonts w:ascii="Times New Roman" w:hAnsi="Times New Roman" w:cs="Times New Roman"/>
          <w:i/>
          <w:sz w:val="24"/>
          <w:szCs w:val="24"/>
          <w:lang w:val="tr-TR"/>
        </w:rPr>
        <w:t xml:space="preserve">İstanbul Teknik Üniversitesi, </w:t>
      </w:r>
      <w:r w:rsidR="00E65E86" w:rsidRPr="00BC119A">
        <w:rPr>
          <w:rFonts w:ascii="Times New Roman" w:hAnsi="Times New Roman" w:cs="Times New Roman"/>
          <w:i/>
          <w:sz w:val="24"/>
          <w:szCs w:val="24"/>
          <w:lang w:val="tr-TR"/>
        </w:rPr>
        <w:t>Yıldız Te</w:t>
      </w:r>
      <w:r w:rsidR="003A5A05">
        <w:rPr>
          <w:rFonts w:ascii="Times New Roman" w:hAnsi="Times New Roman" w:cs="Times New Roman"/>
          <w:i/>
          <w:sz w:val="24"/>
          <w:szCs w:val="24"/>
          <w:lang w:val="tr-TR"/>
        </w:rPr>
        <w:t xml:space="preserve">knik Üniversitesi, Konya Teknik </w:t>
      </w:r>
      <w:r w:rsidR="00E65E86" w:rsidRPr="00BC119A">
        <w:rPr>
          <w:rFonts w:ascii="Times New Roman" w:hAnsi="Times New Roman" w:cs="Times New Roman"/>
          <w:i/>
          <w:sz w:val="24"/>
          <w:szCs w:val="24"/>
          <w:lang w:val="tr-TR"/>
        </w:rPr>
        <w:t>Üniversitesi, Bursa Teknik Üniversitesi</w:t>
      </w:r>
      <w:r w:rsidR="003222BA">
        <w:rPr>
          <w:rFonts w:ascii="Times New Roman" w:hAnsi="Times New Roman" w:cs="Times New Roman"/>
          <w:i/>
          <w:sz w:val="24"/>
          <w:szCs w:val="24"/>
          <w:lang w:val="tr-TR"/>
        </w:rPr>
        <w:t>, Bandırma Onyedi Eylül üniversitesi</w:t>
      </w:r>
    </w:p>
    <w:p w14:paraId="5B53A965" w14:textId="43F85561" w:rsidR="00C80C84" w:rsidRDefault="006E64BE" w:rsidP="003A5A05">
      <w:pPr>
        <w:pStyle w:val="ListeParagraf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tr-TR"/>
        </w:rPr>
      </w:pPr>
      <w:r w:rsidRPr="00BC119A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Yapılacak iş: </w:t>
      </w:r>
      <w:r w:rsidR="009C4CB5" w:rsidRPr="00BC119A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3 hafta içerisinde, </w:t>
      </w:r>
      <w:r w:rsidRPr="00BC119A">
        <w:rPr>
          <w:rFonts w:ascii="Times New Roman" w:hAnsi="Times New Roman" w:cs="Times New Roman"/>
          <w:i/>
          <w:iCs/>
          <w:sz w:val="24"/>
          <w:szCs w:val="24"/>
          <w:lang w:val="tr-TR"/>
        </w:rPr>
        <w:t>Marmara Denizi Havzası’nda yer alan tüm evsel/kentsel ve endüstriyel atıksu arıtma tesisler</w:t>
      </w:r>
      <w:r w:rsidR="00865015" w:rsidRPr="00BC119A">
        <w:rPr>
          <w:rFonts w:ascii="Times New Roman" w:hAnsi="Times New Roman" w:cs="Times New Roman"/>
          <w:i/>
          <w:iCs/>
          <w:sz w:val="24"/>
          <w:szCs w:val="24"/>
          <w:lang w:val="tr-TR"/>
        </w:rPr>
        <w:t>i</w:t>
      </w:r>
      <w:r w:rsidR="009D6FCF" w:rsidRPr="00BC119A">
        <w:rPr>
          <w:rFonts w:ascii="Times New Roman" w:hAnsi="Times New Roman" w:cs="Times New Roman"/>
          <w:i/>
          <w:iCs/>
          <w:sz w:val="24"/>
          <w:szCs w:val="24"/>
          <w:lang w:val="tr-TR"/>
        </w:rPr>
        <w:t>nin</w:t>
      </w:r>
      <w:r w:rsidRPr="00BC119A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yerinde incelenerek, tesislerin mevcut durumu</w:t>
      </w:r>
      <w:r w:rsidR="00865015" w:rsidRPr="00BC119A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ve revizyon ihtiyaçları</w:t>
      </w:r>
      <w:r w:rsidRPr="00BC119A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, atıksu debisi, atıksu karakterizasyonu </w:t>
      </w:r>
      <w:r w:rsidR="009C4CB5" w:rsidRPr="00BC119A">
        <w:rPr>
          <w:rFonts w:ascii="Times New Roman" w:hAnsi="Times New Roman" w:cs="Times New Roman"/>
          <w:i/>
          <w:iCs/>
          <w:sz w:val="24"/>
          <w:szCs w:val="24"/>
          <w:lang w:val="tr-TR"/>
        </w:rPr>
        <w:t>belirlenecek</w:t>
      </w:r>
      <w:r w:rsidRPr="00BC119A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bu kirletici kaynaklardan Marmara Denizi Havzası’na yapılan deşarjlara ilişkin kirlilik yükleri tespit edile</w:t>
      </w:r>
      <w:r w:rsidR="00865015" w:rsidRPr="00BC119A">
        <w:rPr>
          <w:rFonts w:ascii="Times New Roman" w:hAnsi="Times New Roman" w:cs="Times New Roman"/>
          <w:i/>
          <w:iCs/>
          <w:sz w:val="24"/>
          <w:szCs w:val="24"/>
          <w:lang w:val="tr-TR"/>
        </w:rPr>
        <w:t>r</w:t>
      </w:r>
      <w:r w:rsidRPr="00BC119A">
        <w:rPr>
          <w:rFonts w:ascii="Times New Roman" w:hAnsi="Times New Roman" w:cs="Times New Roman"/>
          <w:i/>
          <w:iCs/>
          <w:sz w:val="24"/>
          <w:szCs w:val="24"/>
          <w:lang w:val="tr-TR"/>
        </w:rPr>
        <w:t>ek tedbirlerin önceliklendir</w:t>
      </w:r>
      <w:r w:rsidR="009D6FCF" w:rsidRPr="00BC119A">
        <w:rPr>
          <w:rFonts w:ascii="Times New Roman" w:hAnsi="Times New Roman" w:cs="Times New Roman"/>
          <w:i/>
          <w:iCs/>
          <w:sz w:val="24"/>
          <w:szCs w:val="24"/>
          <w:lang w:val="tr-TR"/>
        </w:rPr>
        <w:t>il</w:t>
      </w:r>
      <w:r w:rsidRPr="00BC119A">
        <w:rPr>
          <w:rFonts w:ascii="Times New Roman" w:hAnsi="Times New Roman" w:cs="Times New Roman"/>
          <w:i/>
          <w:iCs/>
          <w:sz w:val="24"/>
          <w:szCs w:val="24"/>
          <w:lang w:val="tr-TR"/>
        </w:rPr>
        <w:t>mesi yapılacaktır.</w:t>
      </w:r>
    </w:p>
    <w:p w14:paraId="28F03C36" w14:textId="77777777" w:rsidR="00C80C84" w:rsidRPr="00C80C84" w:rsidRDefault="00C80C84" w:rsidP="00C80C84">
      <w:pPr>
        <w:pStyle w:val="ListeParagra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tr-TR"/>
        </w:rPr>
      </w:pPr>
    </w:p>
    <w:p w14:paraId="322F4F34" w14:textId="096980A5" w:rsidR="00C80C84" w:rsidRPr="00C80C84" w:rsidRDefault="00C80C84" w:rsidP="00454088">
      <w:pPr>
        <w:pStyle w:val="ListeParagraf"/>
        <w:numPr>
          <w:ilvl w:val="0"/>
          <w:numId w:val="16"/>
        </w:numPr>
        <w:spacing w:after="0" w:line="240" w:lineRule="auto"/>
        <w:ind w:hanging="294"/>
        <w:jc w:val="both"/>
        <w:rPr>
          <w:rFonts w:ascii="Times New Roman" w:hAnsi="Times New Roman" w:cs="Times New Roman"/>
          <w:b/>
          <w:i/>
          <w:sz w:val="24"/>
          <w:szCs w:val="24"/>
          <w:lang w:val="tr-TR"/>
        </w:rPr>
      </w:pPr>
      <w:r w:rsidRPr="00C80C84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Yeni Yapılacak </w:t>
      </w:r>
      <w:r w:rsidR="0024128C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Kentsel </w:t>
      </w:r>
      <w:r w:rsidRPr="00C80C84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Atıksu Arıtma Tesisleri Alt Çalışma Grubu </w:t>
      </w:r>
    </w:p>
    <w:p w14:paraId="5BFE5614" w14:textId="77839C9F" w:rsidR="00C80C84" w:rsidRPr="00454088" w:rsidRDefault="00C80C84" w:rsidP="004540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454088">
        <w:rPr>
          <w:rFonts w:ascii="Times New Roman" w:hAnsi="Times New Roman" w:cs="Times New Roman"/>
          <w:i/>
          <w:sz w:val="24"/>
          <w:szCs w:val="24"/>
          <w:lang w:val="tr-TR"/>
        </w:rPr>
        <w:t xml:space="preserve">Koordinatör: Çevre ve Şehircilik Bakanlığı- Çevre Yönetimi Genel Müdürlüğü </w:t>
      </w:r>
    </w:p>
    <w:p w14:paraId="47393573" w14:textId="2F78FE0D" w:rsidR="00C80C84" w:rsidRPr="00BC119A" w:rsidRDefault="00C80C84" w:rsidP="003A5A05">
      <w:pPr>
        <w:pStyle w:val="ListeParagra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BC119A">
        <w:rPr>
          <w:rFonts w:ascii="Times New Roman" w:hAnsi="Times New Roman" w:cs="Times New Roman"/>
          <w:i/>
          <w:sz w:val="24"/>
          <w:szCs w:val="24"/>
          <w:lang w:val="tr-TR"/>
        </w:rPr>
        <w:t>Yürütücü:</w:t>
      </w:r>
      <w:r>
        <w:rPr>
          <w:rFonts w:ascii="Times New Roman" w:hAnsi="Times New Roman" w:cs="Times New Roman"/>
          <w:i/>
          <w:sz w:val="24"/>
          <w:szCs w:val="24"/>
          <w:lang w:val="tr-TR"/>
        </w:rPr>
        <w:t xml:space="preserve"> İLBANK, Belediyeler, Su ve Kanalizasyon İdareleri Genel Müdürlüğü</w:t>
      </w:r>
    </w:p>
    <w:p w14:paraId="789E99BA" w14:textId="5A51C345" w:rsidR="00A56273" w:rsidRDefault="003A5A05" w:rsidP="003A5A05">
      <w:pPr>
        <w:tabs>
          <w:tab w:val="left" w:pos="709"/>
          <w:tab w:val="left" w:pos="851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tr-T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tr-TR"/>
        </w:rPr>
        <w:tab/>
      </w:r>
      <w:r w:rsidR="00C80C84" w:rsidRPr="003A5A05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Yapılacak iş: </w:t>
      </w:r>
      <w:r w:rsidR="00A56273" w:rsidRPr="003A5A05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yeni yapılacak tüm atıksu arıtma tesislerinin yer tespiti ve </w:t>
      </w:r>
      <w:r w:rsidR="005F6FAB">
        <w:rPr>
          <w:rFonts w:ascii="Times New Roman" w:hAnsi="Times New Roman" w:cs="Times New Roman"/>
          <w:i/>
          <w:iCs/>
          <w:sz w:val="24"/>
          <w:szCs w:val="24"/>
          <w:lang w:val="tr-TR"/>
        </w:rPr>
        <w:t>yapımına ilişkin iş termin planlarının oluşturulması</w:t>
      </w:r>
      <w:r w:rsidR="00A56273" w:rsidRPr="003A5A05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3 </w:t>
      </w:r>
      <w:r w:rsidR="005F6FAB">
        <w:rPr>
          <w:rFonts w:ascii="Times New Roman" w:hAnsi="Times New Roman" w:cs="Times New Roman"/>
          <w:i/>
          <w:iCs/>
          <w:sz w:val="24"/>
          <w:szCs w:val="24"/>
          <w:lang w:val="tr-TR"/>
        </w:rPr>
        <w:t>hafta</w:t>
      </w:r>
      <w:r w:rsidR="00A56273" w:rsidRPr="003A5A05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içerisinde yapılacaktır.</w:t>
      </w:r>
    </w:p>
    <w:p w14:paraId="0DBD1CE4" w14:textId="77777777" w:rsidR="0024128C" w:rsidRDefault="0024128C" w:rsidP="003A5A05">
      <w:pPr>
        <w:tabs>
          <w:tab w:val="left" w:pos="709"/>
          <w:tab w:val="left" w:pos="851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tr-TR"/>
        </w:rPr>
      </w:pPr>
    </w:p>
    <w:p w14:paraId="2090AA0C" w14:textId="0B19A50E" w:rsidR="0024128C" w:rsidRPr="0024128C" w:rsidRDefault="0024128C" w:rsidP="0024128C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tr-TR"/>
        </w:rPr>
      </w:pPr>
      <w:r w:rsidRPr="0024128C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Yeni Yapılacak </w:t>
      </w:r>
      <w:r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Endüstriyel </w:t>
      </w:r>
      <w:r w:rsidRPr="0024128C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Atıksu Arıtma Tesisleri Alt Çalışma Grubu </w:t>
      </w:r>
    </w:p>
    <w:p w14:paraId="68D86426" w14:textId="2E1F5D17" w:rsidR="0024128C" w:rsidRPr="00454088" w:rsidRDefault="0024128C" w:rsidP="0024128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454088">
        <w:rPr>
          <w:rFonts w:ascii="Times New Roman" w:hAnsi="Times New Roman" w:cs="Times New Roman"/>
          <w:i/>
          <w:sz w:val="24"/>
          <w:szCs w:val="24"/>
          <w:lang w:val="tr-TR"/>
        </w:rPr>
        <w:t>Koordinatör:</w:t>
      </w:r>
      <w:r w:rsidRPr="0024128C">
        <w:rPr>
          <w:rFonts w:ascii="Times New Roman" w:hAnsi="Times New Roman" w:cs="Times New Roman"/>
          <w:i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tr-TR"/>
        </w:rPr>
        <w:t>Sanayi ve Teknoloji Bakanlığı</w:t>
      </w:r>
      <w:r w:rsidRPr="00454088">
        <w:rPr>
          <w:rFonts w:ascii="Times New Roman" w:hAnsi="Times New Roman" w:cs="Times New Roman"/>
          <w:i/>
          <w:sz w:val="24"/>
          <w:szCs w:val="24"/>
          <w:lang w:val="tr-TR"/>
        </w:rPr>
        <w:t xml:space="preserve"> </w:t>
      </w:r>
    </w:p>
    <w:p w14:paraId="5087052F" w14:textId="65746118" w:rsidR="0024128C" w:rsidRPr="00BC119A" w:rsidRDefault="0024128C" w:rsidP="0024128C">
      <w:pPr>
        <w:pStyle w:val="ListeParagra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BC119A">
        <w:rPr>
          <w:rFonts w:ascii="Times New Roman" w:hAnsi="Times New Roman" w:cs="Times New Roman"/>
          <w:i/>
          <w:sz w:val="24"/>
          <w:szCs w:val="24"/>
          <w:lang w:val="tr-TR"/>
        </w:rPr>
        <w:t>Yürütücü:</w:t>
      </w:r>
      <w:r>
        <w:rPr>
          <w:rFonts w:ascii="Times New Roman" w:hAnsi="Times New Roman" w:cs="Times New Roman"/>
          <w:i/>
          <w:sz w:val="24"/>
          <w:szCs w:val="24"/>
          <w:lang w:val="tr-TR"/>
        </w:rPr>
        <w:t xml:space="preserve"> Organize Sanayi Bölgeleri Üst Kuruluşu</w:t>
      </w:r>
      <w:r w:rsidR="004A5B7F">
        <w:rPr>
          <w:rFonts w:ascii="Times New Roman" w:hAnsi="Times New Roman" w:cs="Times New Roman"/>
          <w:i/>
          <w:sz w:val="24"/>
          <w:szCs w:val="24"/>
          <w:lang w:val="tr-TR"/>
        </w:rPr>
        <w:t>, Endüstri B</w:t>
      </w:r>
      <w:r w:rsidR="00B400FF">
        <w:rPr>
          <w:rFonts w:ascii="Times New Roman" w:hAnsi="Times New Roman" w:cs="Times New Roman"/>
          <w:i/>
          <w:sz w:val="24"/>
          <w:szCs w:val="24"/>
          <w:lang w:val="tr-TR"/>
        </w:rPr>
        <w:t>ölgeleri</w:t>
      </w:r>
      <w:r w:rsidR="005151E0">
        <w:rPr>
          <w:rFonts w:ascii="Times New Roman" w:hAnsi="Times New Roman" w:cs="Times New Roman"/>
          <w:i/>
          <w:sz w:val="24"/>
          <w:szCs w:val="24"/>
          <w:lang w:val="tr-TR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tr-TR"/>
        </w:rPr>
        <w:t xml:space="preserve"> </w:t>
      </w:r>
      <w:r w:rsidR="005151E0">
        <w:rPr>
          <w:rFonts w:ascii="Times New Roman" w:hAnsi="Times New Roman" w:cs="Times New Roman"/>
          <w:i/>
          <w:sz w:val="24"/>
          <w:szCs w:val="24"/>
          <w:lang w:val="tr-TR"/>
        </w:rPr>
        <w:t>Serbest Bölgeler</w:t>
      </w:r>
    </w:p>
    <w:p w14:paraId="66DEADD2" w14:textId="0BF08045" w:rsidR="0024128C" w:rsidRPr="003A5A05" w:rsidRDefault="0024128C" w:rsidP="0024128C">
      <w:pPr>
        <w:tabs>
          <w:tab w:val="left" w:pos="709"/>
          <w:tab w:val="left" w:pos="851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tr-T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tr-TR"/>
        </w:rPr>
        <w:tab/>
      </w:r>
      <w:r w:rsidRPr="003A5A05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Yapılacak iş: </w:t>
      </w:r>
      <w:r w:rsidR="004A5B7F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OSB’lerde, endüstri bölgelerinde ve münferit sanayi tesisleri için </w:t>
      </w:r>
      <w:r w:rsidRPr="003A5A05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yeni yapılacak tüm atıksu arıtma tesislerinin yer tespiti ve </w:t>
      </w:r>
      <w:r>
        <w:rPr>
          <w:rFonts w:ascii="Times New Roman" w:hAnsi="Times New Roman" w:cs="Times New Roman"/>
          <w:i/>
          <w:iCs/>
          <w:sz w:val="24"/>
          <w:szCs w:val="24"/>
          <w:lang w:val="tr-TR"/>
        </w:rPr>
        <w:t>yapımına ilişkin iş termin planlarının oluşturulması</w:t>
      </w:r>
      <w:r w:rsidRPr="003A5A05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3 </w:t>
      </w:r>
      <w:r>
        <w:rPr>
          <w:rFonts w:ascii="Times New Roman" w:hAnsi="Times New Roman" w:cs="Times New Roman"/>
          <w:i/>
          <w:iCs/>
          <w:sz w:val="24"/>
          <w:szCs w:val="24"/>
          <w:lang w:val="tr-TR"/>
        </w:rPr>
        <w:t>hafta</w:t>
      </w:r>
      <w:r w:rsidRPr="003A5A05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içerisinde yapılacaktır.</w:t>
      </w:r>
    </w:p>
    <w:p w14:paraId="4D7BC711" w14:textId="77777777" w:rsidR="0024128C" w:rsidRPr="003A5A05" w:rsidRDefault="0024128C" w:rsidP="003A5A05">
      <w:pPr>
        <w:tabs>
          <w:tab w:val="left" w:pos="709"/>
          <w:tab w:val="left" w:pos="851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tr-TR"/>
        </w:rPr>
      </w:pPr>
    </w:p>
    <w:p w14:paraId="1AE1944F" w14:textId="200B099F" w:rsidR="006E64BE" w:rsidRPr="00454088" w:rsidRDefault="006E64BE" w:rsidP="0024128C">
      <w:pPr>
        <w:pStyle w:val="ListeParagraf"/>
        <w:numPr>
          <w:ilvl w:val="0"/>
          <w:numId w:val="16"/>
        </w:numPr>
        <w:tabs>
          <w:tab w:val="left" w:pos="709"/>
          <w:tab w:val="left" w:pos="851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tr-TR"/>
        </w:rPr>
      </w:pPr>
      <w:r w:rsidRPr="00454088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Yayılı Kaynaklı Kirliliğin </w:t>
      </w:r>
      <w:r w:rsidR="00865015" w:rsidRPr="00454088">
        <w:rPr>
          <w:rFonts w:ascii="Times New Roman" w:hAnsi="Times New Roman" w:cs="Times New Roman"/>
          <w:b/>
          <w:i/>
          <w:sz w:val="24"/>
          <w:szCs w:val="24"/>
          <w:lang w:val="tr-TR"/>
        </w:rPr>
        <w:t>Tespiti</w:t>
      </w:r>
      <w:r w:rsidRPr="00454088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 Alt Çalışma Grubu</w:t>
      </w:r>
    </w:p>
    <w:p w14:paraId="76FCCE4B" w14:textId="250D36DB" w:rsidR="00865015" w:rsidRPr="00454088" w:rsidRDefault="00865015" w:rsidP="004540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454088">
        <w:rPr>
          <w:rFonts w:ascii="Times New Roman" w:hAnsi="Times New Roman" w:cs="Times New Roman"/>
          <w:i/>
          <w:sz w:val="24"/>
          <w:szCs w:val="24"/>
          <w:lang w:val="tr-TR"/>
        </w:rPr>
        <w:t>Koordinatör: Tarım ve Orman Bakanlığı</w:t>
      </w:r>
      <w:r w:rsidR="00DC4D15" w:rsidRPr="00454088">
        <w:rPr>
          <w:rFonts w:ascii="Times New Roman" w:hAnsi="Times New Roman" w:cs="Times New Roman"/>
          <w:i/>
          <w:sz w:val="24"/>
          <w:szCs w:val="24"/>
          <w:lang w:val="tr-TR"/>
        </w:rPr>
        <w:t>-TAGEM</w:t>
      </w:r>
      <w:r w:rsidR="003C2C43" w:rsidRPr="00454088">
        <w:rPr>
          <w:rFonts w:ascii="Times New Roman" w:hAnsi="Times New Roman" w:cs="Times New Roman"/>
          <w:i/>
          <w:sz w:val="24"/>
          <w:szCs w:val="24"/>
          <w:lang w:val="tr-TR"/>
        </w:rPr>
        <w:t xml:space="preserve"> </w:t>
      </w:r>
    </w:p>
    <w:p w14:paraId="3DD94912" w14:textId="1016D04C" w:rsidR="00865015" w:rsidRPr="00454088" w:rsidRDefault="00865015" w:rsidP="004540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454088">
        <w:rPr>
          <w:rFonts w:ascii="Times New Roman" w:hAnsi="Times New Roman" w:cs="Times New Roman"/>
          <w:i/>
          <w:sz w:val="24"/>
          <w:szCs w:val="24"/>
          <w:lang w:val="tr-TR"/>
        </w:rPr>
        <w:t>Yürütücü: TÜBİTAK-MAM</w:t>
      </w:r>
    </w:p>
    <w:p w14:paraId="2A026E3C" w14:textId="77777777" w:rsidR="00454088" w:rsidRDefault="00E65E86" w:rsidP="00454088">
      <w:pPr>
        <w:tabs>
          <w:tab w:val="left" w:pos="709"/>
          <w:tab w:val="left" w:pos="851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tr-TR"/>
        </w:rPr>
      </w:pPr>
      <w:r w:rsidRPr="00BC119A">
        <w:rPr>
          <w:rFonts w:ascii="Times New Roman" w:hAnsi="Times New Roman" w:cs="Times New Roman"/>
          <w:i/>
          <w:iCs/>
          <w:sz w:val="24"/>
          <w:szCs w:val="24"/>
          <w:lang w:val="tr-TR"/>
        </w:rPr>
        <w:tab/>
        <w:t xml:space="preserve">Yapılacak iş: Marmara Denizi Havzası’nda yayılı kirletici kaynaklardan gelen kirletici yükleri tespit edilerek, yayılı kirleticilerin azaltılmasına yönelik </w:t>
      </w:r>
      <w:r w:rsidR="00865015" w:rsidRPr="00BC119A">
        <w:rPr>
          <w:rFonts w:ascii="Times New Roman" w:hAnsi="Times New Roman" w:cs="Times New Roman"/>
          <w:i/>
          <w:iCs/>
          <w:sz w:val="24"/>
          <w:szCs w:val="24"/>
          <w:lang w:val="tr-TR"/>
        </w:rPr>
        <w:t>oluşturulaca</w:t>
      </w:r>
      <w:r w:rsidR="009D6FCF" w:rsidRPr="00BC119A">
        <w:rPr>
          <w:rFonts w:ascii="Times New Roman" w:hAnsi="Times New Roman" w:cs="Times New Roman"/>
          <w:i/>
          <w:iCs/>
          <w:sz w:val="24"/>
          <w:szCs w:val="24"/>
          <w:lang w:val="tr-TR"/>
        </w:rPr>
        <w:t>k</w:t>
      </w:r>
      <w:r w:rsidR="00865015" w:rsidRPr="00BC119A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</w:t>
      </w:r>
      <w:r w:rsidRPr="00BC119A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tampon </w:t>
      </w:r>
      <w:r w:rsidR="00865015" w:rsidRPr="00BC119A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bölge </w:t>
      </w:r>
      <w:r w:rsidRPr="00BC119A">
        <w:rPr>
          <w:rFonts w:ascii="Times New Roman" w:hAnsi="Times New Roman" w:cs="Times New Roman"/>
          <w:i/>
          <w:iCs/>
          <w:sz w:val="24"/>
          <w:szCs w:val="24"/>
          <w:lang w:val="tr-TR"/>
        </w:rPr>
        <w:t>yerler</w:t>
      </w:r>
      <w:r w:rsidR="00865015" w:rsidRPr="00BC119A">
        <w:rPr>
          <w:rFonts w:ascii="Times New Roman" w:hAnsi="Times New Roman" w:cs="Times New Roman"/>
          <w:i/>
          <w:iCs/>
          <w:sz w:val="24"/>
          <w:szCs w:val="24"/>
          <w:lang w:val="tr-TR"/>
        </w:rPr>
        <w:t>i ve ihtiyaçları</w:t>
      </w:r>
      <w:r w:rsidRPr="00BC119A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belirlene</w:t>
      </w:r>
      <w:r w:rsidR="00865015" w:rsidRPr="00BC119A">
        <w:rPr>
          <w:rFonts w:ascii="Times New Roman" w:hAnsi="Times New Roman" w:cs="Times New Roman"/>
          <w:i/>
          <w:iCs/>
          <w:sz w:val="24"/>
          <w:szCs w:val="24"/>
          <w:lang w:val="tr-TR"/>
        </w:rPr>
        <w:t>r</w:t>
      </w:r>
      <w:r w:rsidRPr="00BC119A">
        <w:rPr>
          <w:rFonts w:ascii="Times New Roman" w:hAnsi="Times New Roman" w:cs="Times New Roman"/>
          <w:i/>
          <w:iCs/>
          <w:sz w:val="24"/>
          <w:szCs w:val="24"/>
          <w:lang w:val="tr-TR"/>
        </w:rPr>
        <w:t>ek tüm tedbirlerin önceliklendirmesi yapılacaktır.</w:t>
      </w:r>
    </w:p>
    <w:p w14:paraId="081A0388" w14:textId="59E7499C" w:rsidR="00454088" w:rsidRDefault="00454088" w:rsidP="00454088">
      <w:pPr>
        <w:tabs>
          <w:tab w:val="left" w:pos="709"/>
          <w:tab w:val="left" w:pos="851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tr-TR"/>
        </w:rPr>
      </w:pPr>
    </w:p>
    <w:p w14:paraId="18FFD624" w14:textId="29C6EF35" w:rsidR="00A74904" w:rsidRDefault="00A74904" w:rsidP="00454088">
      <w:pPr>
        <w:tabs>
          <w:tab w:val="left" w:pos="709"/>
          <w:tab w:val="left" w:pos="851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tr-TR"/>
        </w:rPr>
      </w:pPr>
    </w:p>
    <w:p w14:paraId="4FD38CB5" w14:textId="01C9EE66" w:rsidR="00A74904" w:rsidRDefault="00A74904" w:rsidP="00454088">
      <w:pPr>
        <w:tabs>
          <w:tab w:val="left" w:pos="709"/>
          <w:tab w:val="left" w:pos="851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tr-TR"/>
        </w:rPr>
      </w:pPr>
    </w:p>
    <w:p w14:paraId="3ACB6F16" w14:textId="29716308" w:rsidR="00A74904" w:rsidRDefault="00A74904" w:rsidP="00454088">
      <w:pPr>
        <w:tabs>
          <w:tab w:val="left" w:pos="709"/>
          <w:tab w:val="left" w:pos="851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tr-TR"/>
        </w:rPr>
      </w:pPr>
    </w:p>
    <w:p w14:paraId="7DF0F1AF" w14:textId="77777777" w:rsidR="00A74904" w:rsidRDefault="00A74904" w:rsidP="00454088">
      <w:pPr>
        <w:tabs>
          <w:tab w:val="left" w:pos="709"/>
          <w:tab w:val="left" w:pos="851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tr-TR"/>
        </w:rPr>
      </w:pPr>
    </w:p>
    <w:p w14:paraId="3DD34AA8" w14:textId="34638354" w:rsidR="002067B3" w:rsidRPr="003A5A05" w:rsidRDefault="008424C7" w:rsidP="0024128C">
      <w:pPr>
        <w:pStyle w:val="ListeParagraf"/>
        <w:numPr>
          <w:ilvl w:val="0"/>
          <w:numId w:val="16"/>
        </w:numPr>
        <w:tabs>
          <w:tab w:val="left" w:pos="709"/>
          <w:tab w:val="left" w:pos="851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tr-TR"/>
        </w:rPr>
      </w:pPr>
      <w:r w:rsidRPr="003A5A05">
        <w:rPr>
          <w:rFonts w:ascii="Times New Roman" w:hAnsi="Times New Roman" w:cs="Times New Roman"/>
          <w:b/>
          <w:i/>
          <w:sz w:val="24"/>
          <w:szCs w:val="24"/>
          <w:lang w:val="tr-TR"/>
        </w:rPr>
        <w:lastRenderedPageBreak/>
        <w:t xml:space="preserve">Teknolojik ve </w:t>
      </w:r>
      <w:r w:rsidR="006E64BE" w:rsidRPr="003A5A05">
        <w:rPr>
          <w:rFonts w:ascii="Times New Roman" w:hAnsi="Times New Roman" w:cs="Times New Roman"/>
          <w:b/>
          <w:i/>
          <w:sz w:val="24"/>
          <w:szCs w:val="24"/>
          <w:lang w:val="tr-TR"/>
        </w:rPr>
        <w:t>Biyolojik Mücadele Alt Çalışma Grubu</w:t>
      </w:r>
      <w:r w:rsidR="003B3F62" w:rsidRPr="003A5A05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 </w:t>
      </w:r>
    </w:p>
    <w:p w14:paraId="5D46AF37" w14:textId="77D52649" w:rsidR="002067B3" w:rsidRPr="00454088" w:rsidRDefault="002067B3" w:rsidP="004540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454088">
        <w:rPr>
          <w:rFonts w:ascii="Times New Roman" w:hAnsi="Times New Roman" w:cs="Times New Roman"/>
          <w:i/>
          <w:sz w:val="24"/>
          <w:szCs w:val="24"/>
          <w:lang w:val="tr-TR"/>
        </w:rPr>
        <w:t xml:space="preserve">Koordinatör: </w:t>
      </w:r>
      <w:r w:rsidR="009D6FCF" w:rsidRPr="00454088">
        <w:rPr>
          <w:rFonts w:ascii="Times New Roman" w:hAnsi="Times New Roman" w:cs="Times New Roman"/>
          <w:i/>
          <w:sz w:val="24"/>
          <w:szCs w:val="24"/>
          <w:lang w:val="tr-TR"/>
        </w:rPr>
        <w:t xml:space="preserve">TÜBİTAK-MAM </w:t>
      </w:r>
    </w:p>
    <w:p w14:paraId="514571AA" w14:textId="3059C2E1" w:rsidR="002067B3" w:rsidRPr="00454088" w:rsidRDefault="002067B3" w:rsidP="004540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454088">
        <w:rPr>
          <w:rFonts w:ascii="Times New Roman" w:hAnsi="Times New Roman" w:cs="Times New Roman"/>
          <w:i/>
          <w:sz w:val="24"/>
          <w:szCs w:val="24"/>
          <w:lang w:val="tr-TR"/>
        </w:rPr>
        <w:t xml:space="preserve">Yürütücü: </w:t>
      </w:r>
      <w:r w:rsidR="009D6FCF" w:rsidRPr="00454088">
        <w:rPr>
          <w:rFonts w:ascii="Times New Roman" w:hAnsi="Times New Roman" w:cs="Times New Roman"/>
          <w:i/>
          <w:sz w:val="24"/>
          <w:szCs w:val="24"/>
          <w:lang w:val="tr-TR"/>
        </w:rPr>
        <w:t>İstanbul Üniversitesi Su Bilimleri Fakültesi</w:t>
      </w:r>
      <w:r w:rsidR="00223AEF" w:rsidRPr="00454088">
        <w:rPr>
          <w:rFonts w:ascii="Times New Roman" w:hAnsi="Times New Roman" w:cs="Times New Roman"/>
          <w:i/>
          <w:sz w:val="24"/>
          <w:szCs w:val="24"/>
          <w:lang w:val="tr-TR"/>
        </w:rPr>
        <w:t xml:space="preserve"> ve Diğer Öneri Sahipleri </w:t>
      </w:r>
    </w:p>
    <w:p w14:paraId="53DF26EA" w14:textId="47D893F3" w:rsidR="004B1692" w:rsidRPr="00BC119A" w:rsidRDefault="004B1692" w:rsidP="002A21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tr-TR"/>
        </w:rPr>
      </w:pPr>
      <w:r w:rsidRPr="00BC119A">
        <w:rPr>
          <w:rFonts w:ascii="Times New Roman" w:hAnsi="Times New Roman" w:cs="Times New Roman"/>
          <w:i/>
          <w:iCs/>
          <w:sz w:val="24"/>
          <w:szCs w:val="24"/>
          <w:lang w:val="tr-TR"/>
        </w:rPr>
        <w:t>Yapılacak iş</w:t>
      </w:r>
      <w:r w:rsidR="009D6FCF" w:rsidRPr="00BC119A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1 </w:t>
      </w:r>
      <w:r w:rsidRPr="00BC119A">
        <w:rPr>
          <w:rFonts w:ascii="Times New Roman" w:hAnsi="Times New Roman" w:cs="Times New Roman"/>
          <w:i/>
          <w:iCs/>
          <w:sz w:val="24"/>
          <w:szCs w:val="24"/>
          <w:lang w:val="tr-TR"/>
        </w:rPr>
        <w:t>:</w:t>
      </w:r>
      <w:r w:rsidR="00327002" w:rsidRPr="00BC119A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</w:t>
      </w:r>
      <w:r w:rsidRPr="00BC119A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Marmara Denizi’nde </w:t>
      </w:r>
      <w:r w:rsidR="00A42E0A" w:rsidRPr="00BC119A">
        <w:rPr>
          <w:rFonts w:ascii="Times New Roman" w:hAnsi="Times New Roman" w:cs="Times New Roman"/>
          <w:i/>
          <w:iCs/>
          <w:sz w:val="24"/>
          <w:szCs w:val="24"/>
          <w:lang w:val="tr-TR"/>
        </w:rPr>
        <w:t>müsilajın giderilmesine yönelik önerilen her türlü biyolojik yöntemlerin uygulanmasına esas değerlendirilmeler yapılacaktır.</w:t>
      </w:r>
    </w:p>
    <w:p w14:paraId="1ABB819C" w14:textId="0B1C2784" w:rsidR="003A5A05" w:rsidRDefault="009D6FCF" w:rsidP="003A5A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tr-TR"/>
        </w:rPr>
      </w:pPr>
      <w:r w:rsidRPr="00BC119A">
        <w:rPr>
          <w:rFonts w:ascii="Times New Roman" w:hAnsi="Times New Roman" w:cs="Times New Roman"/>
          <w:i/>
          <w:iCs/>
          <w:sz w:val="24"/>
          <w:szCs w:val="24"/>
          <w:lang w:val="tr-TR"/>
        </w:rPr>
        <w:t>Yapılacak iş 2:</w:t>
      </w:r>
      <w:r w:rsidR="006E2C76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Müsilaj ile mücadel</w:t>
      </w:r>
      <w:r w:rsidR="006E2C76" w:rsidRPr="006E2C76">
        <w:rPr>
          <w:rFonts w:ascii="Times New Roman" w:hAnsi="Times New Roman" w:cs="Times New Roman"/>
          <w:i/>
          <w:iCs/>
          <w:sz w:val="24"/>
          <w:szCs w:val="24"/>
          <w:lang w:val="tr-TR"/>
        </w:rPr>
        <w:t>eye yönelik önerilen teknolojik yöntemlerin uygulanmasına esas değerlendirilmeler yapılacaktır</w:t>
      </w:r>
      <w:r w:rsidR="006E2C76">
        <w:rPr>
          <w:rFonts w:ascii="Times New Roman" w:hAnsi="Times New Roman" w:cs="Times New Roman"/>
          <w:i/>
          <w:iCs/>
          <w:sz w:val="24"/>
          <w:szCs w:val="24"/>
          <w:lang w:val="tr-TR"/>
        </w:rPr>
        <w:t>.</w:t>
      </w:r>
    </w:p>
    <w:p w14:paraId="1084C2A2" w14:textId="77777777" w:rsidR="003A5A05" w:rsidRDefault="003A5A05" w:rsidP="003A5A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tr-TR"/>
        </w:rPr>
      </w:pPr>
    </w:p>
    <w:p w14:paraId="296F4F16" w14:textId="488FF0CB" w:rsidR="006E64BE" w:rsidRPr="003A5A05" w:rsidRDefault="006E64BE" w:rsidP="0024128C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tr-TR"/>
        </w:rPr>
      </w:pPr>
      <w:r w:rsidRPr="003A5A05">
        <w:rPr>
          <w:rFonts w:ascii="Times New Roman" w:hAnsi="Times New Roman" w:cs="Times New Roman"/>
          <w:b/>
          <w:i/>
          <w:sz w:val="24"/>
          <w:szCs w:val="24"/>
          <w:lang w:val="tr-TR"/>
        </w:rPr>
        <w:t>Balıkçılık Faaliyetlerin</w:t>
      </w:r>
      <w:r w:rsidR="0024128C">
        <w:rPr>
          <w:rFonts w:ascii="Times New Roman" w:hAnsi="Times New Roman" w:cs="Times New Roman"/>
          <w:b/>
          <w:i/>
          <w:sz w:val="24"/>
          <w:szCs w:val="24"/>
          <w:lang w:val="tr-TR"/>
        </w:rPr>
        <w:t>in</w:t>
      </w:r>
      <w:r w:rsidRPr="003A5A05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 Kontrolü Alt Çalışma Grubu</w:t>
      </w:r>
    </w:p>
    <w:p w14:paraId="7C754E6B" w14:textId="7A284ED8" w:rsidR="00A42E0A" w:rsidRPr="00BC119A" w:rsidRDefault="00A42E0A" w:rsidP="003A5A0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tr-TR"/>
        </w:rPr>
      </w:pPr>
      <w:r w:rsidRPr="00BC119A">
        <w:rPr>
          <w:rFonts w:ascii="Times New Roman" w:hAnsi="Times New Roman" w:cs="Times New Roman"/>
          <w:i/>
          <w:sz w:val="24"/>
          <w:szCs w:val="24"/>
          <w:lang w:val="tr-TR"/>
        </w:rPr>
        <w:t>Koordinatör: Tarım ve Orman Bakanlığı</w:t>
      </w:r>
      <w:r w:rsidR="003A5A05">
        <w:rPr>
          <w:rFonts w:ascii="Times New Roman" w:hAnsi="Times New Roman" w:cs="Times New Roman"/>
          <w:i/>
          <w:sz w:val="24"/>
          <w:szCs w:val="24"/>
          <w:lang w:val="tr-TR"/>
        </w:rPr>
        <w:t xml:space="preserve"> Balıkçılık ve Su Ürünleri Genel Müdürlüğü</w:t>
      </w:r>
    </w:p>
    <w:p w14:paraId="03DAC933" w14:textId="5E0FB0F3" w:rsidR="00A42E0A" w:rsidRPr="00BC119A" w:rsidRDefault="00A42E0A" w:rsidP="003A5A0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BC119A">
        <w:rPr>
          <w:rFonts w:ascii="Times New Roman" w:hAnsi="Times New Roman" w:cs="Times New Roman"/>
          <w:i/>
          <w:sz w:val="24"/>
          <w:szCs w:val="24"/>
          <w:lang w:val="tr-TR"/>
        </w:rPr>
        <w:t xml:space="preserve">Yürütücü: </w:t>
      </w:r>
      <w:r w:rsidR="005151E0" w:rsidRPr="00BC119A">
        <w:rPr>
          <w:rFonts w:ascii="Times New Roman" w:hAnsi="Times New Roman" w:cs="Times New Roman"/>
          <w:i/>
          <w:sz w:val="24"/>
          <w:szCs w:val="24"/>
          <w:lang w:val="tr-TR"/>
        </w:rPr>
        <w:t>Tarım ve Orman Bakanlığı</w:t>
      </w:r>
      <w:r w:rsidR="005151E0">
        <w:rPr>
          <w:rFonts w:ascii="Times New Roman" w:hAnsi="Times New Roman" w:cs="Times New Roman"/>
          <w:i/>
          <w:sz w:val="24"/>
          <w:szCs w:val="24"/>
          <w:lang w:val="tr-TR"/>
        </w:rPr>
        <w:t xml:space="preserve"> Balıkçılık ve Su Ürünleri Genel Müdürlüğü, İstanbul </w:t>
      </w:r>
      <w:r w:rsidR="005F64D1">
        <w:rPr>
          <w:rFonts w:ascii="Times New Roman" w:hAnsi="Times New Roman" w:cs="Times New Roman"/>
          <w:i/>
          <w:sz w:val="24"/>
          <w:szCs w:val="24"/>
          <w:lang w:val="tr-TR"/>
        </w:rPr>
        <w:t>Üniversitesi Su Bilimleri Fakültesi</w:t>
      </w:r>
      <w:r w:rsidR="005151E0">
        <w:rPr>
          <w:rFonts w:ascii="Times New Roman" w:hAnsi="Times New Roman" w:cs="Times New Roman"/>
          <w:i/>
          <w:sz w:val="24"/>
          <w:szCs w:val="24"/>
          <w:lang w:val="tr-TR"/>
        </w:rPr>
        <w:t>, Deniz Ticaret Odası</w:t>
      </w:r>
    </w:p>
    <w:p w14:paraId="6CCC5854" w14:textId="0657E7B4" w:rsidR="003B3F62" w:rsidRDefault="003B3F62" w:rsidP="002A21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tr-TR"/>
        </w:rPr>
      </w:pPr>
      <w:r w:rsidRPr="00BC119A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Yapılacak iş: </w:t>
      </w:r>
      <w:r w:rsidR="00CF505C" w:rsidRPr="00BC119A">
        <w:rPr>
          <w:rFonts w:ascii="Times New Roman" w:hAnsi="Times New Roman" w:cs="Times New Roman"/>
          <w:i/>
          <w:iCs/>
          <w:sz w:val="24"/>
          <w:szCs w:val="24"/>
          <w:lang w:val="tr-TR"/>
        </w:rPr>
        <w:t>Marmara Denizi’nde besin zincirini etkileyen su ürünleri faaliyetlerinin incelenmesi ve alınacak tedbirlerin ortaya konması sağlanacaktır.</w:t>
      </w:r>
    </w:p>
    <w:p w14:paraId="7560911F" w14:textId="77777777" w:rsidR="003A5A05" w:rsidRPr="00BC119A" w:rsidRDefault="003A5A05" w:rsidP="002A21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tr-TR"/>
        </w:rPr>
      </w:pPr>
    </w:p>
    <w:p w14:paraId="48EE807F" w14:textId="0BCA5189" w:rsidR="00A42E0A" w:rsidRPr="003A5A05" w:rsidRDefault="006E64BE" w:rsidP="0024128C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tr-TR"/>
        </w:rPr>
      </w:pPr>
      <w:r w:rsidRPr="003A5A05">
        <w:rPr>
          <w:rFonts w:ascii="Times New Roman" w:hAnsi="Times New Roman" w:cs="Times New Roman"/>
          <w:b/>
          <w:i/>
          <w:sz w:val="24"/>
          <w:szCs w:val="24"/>
          <w:lang w:val="tr-TR"/>
        </w:rPr>
        <w:t>Müsilajın Çevre ve İnsan Sağlığına Etkilerinin Belirlenmesi Alt Çalışma Grubu</w:t>
      </w:r>
      <w:r w:rsidR="00DA6289" w:rsidRPr="003A5A05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 </w:t>
      </w:r>
    </w:p>
    <w:p w14:paraId="42F116FB" w14:textId="198A4267" w:rsidR="00497429" w:rsidRPr="003A5A05" w:rsidRDefault="00A42E0A" w:rsidP="003A5A0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trike/>
          <w:sz w:val="24"/>
          <w:szCs w:val="24"/>
          <w:lang w:val="tr-TR"/>
        </w:rPr>
      </w:pPr>
      <w:r w:rsidRPr="003A5A05">
        <w:rPr>
          <w:rFonts w:ascii="Times New Roman" w:hAnsi="Times New Roman" w:cs="Times New Roman"/>
          <w:i/>
          <w:sz w:val="24"/>
          <w:szCs w:val="24"/>
          <w:lang w:val="tr-TR"/>
        </w:rPr>
        <w:t xml:space="preserve">Koordinatör: </w:t>
      </w:r>
      <w:r w:rsidR="007A5C10" w:rsidRPr="003A5A05">
        <w:rPr>
          <w:rFonts w:ascii="Times New Roman" w:hAnsi="Times New Roman" w:cs="Times New Roman"/>
          <w:i/>
          <w:sz w:val="24"/>
          <w:szCs w:val="24"/>
          <w:lang w:val="tr-TR"/>
        </w:rPr>
        <w:t>Sağlık Bakanlığı</w:t>
      </w:r>
    </w:p>
    <w:p w14:paraId="67443F34" w14:textId="77593D43" w:rsidR="002A0416" w:rsidRPr="003A5A05" w:rsidRDefault="00497429" w:rsidP="002A04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trike/>
          <w:sz w:val="24"/>
          <w:szCs w:val="24"/>
          <w:lang w:val="tr-TR"/>
        </w:rPr>
      </w:pPr>
      <w:r w:rsidRPr="00BC119A">
        <w:rPr>
          <w:rFonts w:ascii="Times New Roman" w:hAnsi="Times New Roman" w:cs="Times New Roman"/>
          <w:i/>
          <w:sz w:val="24"/>
          <w:szCs w:val="24"/>
          <w:lang w:val="tr-TR"/>
        </w:rPr>
        <w:t xml:space="preserve">Yürütücü: </w:t>
      </w:r>
      <w:r w:rsidR="003A5A05">
        <w:rPr>
          <w:rFonts w:ascii="Times New Roman" w:hAnsi="Times New Roman" w:cs="Times New Roman"/>
          <w:i/>
          <w:sz w:val="24"/>
          <w:szCs w:val="24"/>
          <w:lang w:val="tr-TR"/>
        </w:rPr>
        <w:t>Sağlık Bakanlığı</w:t>
      </w:r>
      <w:r w:rsidR="002A0416">
        <w:rPr>
          <w:rFonts w:ascii="Times New Roman" w:hAnsi="Times New Roman" w:cs="Times New Roman"/>
          <w:i/>
          <w:sz w:val="24"/>
          <w:szCs w:val="24"/>
          <w:lang w:val="tr-TR"/>
        </w:rPr>
        <w:t xml:space="preserve"> </w:t>
      </w:r>
      <w:r w:rsidR="002A0416" w:rsidRPr="003A5A05">
        <w:rPr>
          <w:rFonts w:ascii="Times New Roman" w:hAnsi="Times New Roman" w:cs="Times New Roman"/>
          <w:i/>
          <w:sz w:val="24"/>
          <w:szCs w:val="24"/>
          <w:lang w:val="tr-TR"/>
        </w:rPr>
        <w:t>Halk Sağlığı Genel Müdürlüğü</w:t>
      </w:r>
      <w:r w:rsidR="002A0416">
        <w:rPr>
          <w:rFonts w:ascii="Times New Roman" w:hAnsi="Times New Roman" w:cs="Times New Roman"/>
          <w:i/>
          <w:sz w:val="24"/>
          <w:szCs w:val="24"/>
          <w:lang w:val="tr-TR"/>
        </w:rPr>
        <w:t xml:space="preserve">, Çevre Yönetimi Genel Müdürlüğü, ÇED İzin ve Denetim Genel Müdürlüğü, </w:t>
      </w:r>
      <w:r w:rsidR="002A0416" w:rsidRPr="003A5A05">
        <w:rPr>
          <w:rFonts w:ascii="Times New Roman" w:hAnsi="Times New Roman" w:cs="Times New Roman"/>
          <w:i/>
          <w:sz w:val="24"/>
          <w:szCs w:val="24"/>
          <w:lang w:val="tr-TR"/>
        </w:rPr>
        <w:t>Tarım ve Orman Bakanlığı</w:t>
      </w:r>
      <w:r w:rsidR="003917F1">
        <w:rPr>
          <w:rFonts w:ascii="Times New Roman" w:hAnsi="Times New Roman" w:cs="Times New Roman"/>
          <w:i/>
          <w:sz w:val="24"/>
          <w:szCs w:val="24"/>
          <w:lang w:val="tr-TR"/>
        </w:rPr>
        <w:t>, İstanbul Üniversitesi Su Bilimleri Fakültesi</w:t>
      </w:r>
      <w:r w:rsidR="002A0416" w:rsidRPr="003A5A05">
        <w:rPr>
          <w:rFonts w:ascii="Times New Roman" w:hAnsi="Times New Roman" w:cs="Times New Roman"/>
          <w:i/>
          <w:sz w:val="24"/>
          <w:szCs w:val="24"/>
          <w:lang w:val="tr-TR"/>
        </w:rPr>
        <w:t xml:space="preserve"> </w:t>
      </w:r>
    </w:p>
    <w:p w14:paraId="5705F50D" w14:textId="3E11D2E0" w:rsidR="00DC4D15" w:rsidRDefault="00896586" w:rsidP="002A213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tr-TR"/>
        </w:rPr>
      </w:pPr>
      <w:r w:rsidRPr="00BC119A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Yapılacak iş: </w:t>
      </w:r>
      <w:r w:rsidR="00A42E0A" w:rsidRPr="00BC119A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Müsilajın </w:t>
      </w:r>
      <w:r w:rsidRPr="00BC119A">
        <w:rPr>
          <w:rFonts w:ascii="Times New Roman" w:hAnsi="Times New Roman" w:cs="Times New Roman"/>
          <w:i/>
          <w:iCs/>
          <w:sz w:val="24"/>
          <w:szCs w:val="24"/>
          <w:lang w:val="tr-TR"/>
        </w:rPr>
        <w:t>Marmara Denizi</w:t>
      </w:r>
      <w:r w:rsidR="00A42E0A" w:rsidRPr="00BC119A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yüzme suyu kalite kriterlerine etkisinin </w:t>
      </w:r>
      <w:r w:rsidR="00497429" w:rsidRPr="00BC119A">
        <w:rPr>
          <w:rFonts w:ascii="Times New Roman" w:hAnsi="Times New Roman" w:cs="Times New Roman"/>
          <w:i/>
          <w:iCs/>
          <w:sz w:val="24"/>
          <w:szCs w:val="24"/>
          <w:lang w:val="tr-TR"/>
        </w:rPr>
        <w:t>değerlendirilmesi</w:t>
      </w:r>
      <w:r w:rsidR="00DC4D15">
        <w:rPr>
          <w:rFonts w:ascii="Times New Roman" w:hAnsi="Times New Roman" w:cs="Times New Roman"/>
          <w:i/>
          <w:iCs/>
          <w:sz w:val="24"/>
          <w:szCs w:val="24"/>
          <w:lang w:val="tr-TR"/>
        </w:rPr>
        <w:t>,</w:t>
      </w:r>
      <w:r w:rsidR="00497429" w:rsidRPr="00BC119A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sağlanacaktı</w:t>
      </w:r>
      <w:r w:rsidR="003917F1">
        <w:rPr>
          <w:rFonts w:ascii="Times New Roman" w:hAnsi="Times New Roman" w:cs="Times New Roman"/>
          <w:i/>
          <w:iCs/>
          <w:sz w:val="24"/>
          <w:szCs w:val="24"/>
          <w:lang w:val="tr-TR"/>
        </w:rPr>
        <w:t>r.</w:t>
      </w:r>
    </w:p>
    <w:p w14:paraId="4CD3B98F" w14:textId="7586CABA" w:rsidR="003917F1" w:rsidRDefault="003917F1" w:rsidP="002A213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tr-T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tr-TR"/>
        </w:rPr>
        <w:t>Müsilajın su ürünleri stoklarına etkilerinin değerlendirilmesi.</w:t>
      </w:r>
    </w:p>
    <w:p w14:paraId="4FF22736" w14:textId="77777777" w:rsidR="00896586" w:rsidRPr="00BC119A" w:rsidRDefault="00896586" w:rsidP="002A213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tr-TR"/>
        </w:rPr>
      </w:pPr>
    </w:p>
    <w:p w14:paraId="0D0B3596" w14:textId="6B54F6D0" w:rsidR="006E64BE" w:rsidRPr="003A5A05" w:rsidRDefault="00867620" w:rsidP="0024128C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tr-TR"/>
        </w:rPr>
      </w:pPr>
      <w:r w:rsidRPr="003A5A05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Müsilaj </w:t>
      </w:r>
      <w:r w:rsidR="006E64BE" w:rsidRPr="003A5A05">
        <w:rPr>
          <w:rFonts w:ascii="Times New Roman" w:hAnsi="Times New Roman" w:cs="Times New Roman"/>
          <w:b/>
          <w:i/>
          <w:sz w:val="24"/>
          <w:szCs w:val="24"/>
          <w:lang w:val="tr-TR"/>
        </w:rPr>
        <w:t>Temizleme Çalışmalarının Düzenlenmesi Alt Çalışma Grubu</w:t>
      </w:r>
    </w:p>
    <w:p w14:paraId="6683AC63" w14:textId="51530F49" w:rsidR="0091413E" w:rsidRPr="00BC119A" w:rsidRDefault="0091413E" w:rsidP="003A5A0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BC119A">
        <w:rPr>
          <w:rFonts w:ascii="Times New Roman" w:hAnsi="Times New Roman" w:cs="Times New Roman"/>
          <w:i/>
          <w:sz w:val="24"/>
          <w:szCs w:val="24"/>
          <w:lang w:val="tr-TR"/>
        </w:rPr>
        <w:t>Koordinatör: Çevre ve Şehircilik Bakanlığı</w:t>
      </w:r>
      <w:r w:rsidR="00B57212" w:rsidRPr="00BC119A">
        <w:rPr>
          <w:rFonts w:ascii="Times New Roman" w:hAnsi="Times New Roman" w:cs="Times New Roman"/>
          <w:i/>
          <w:sz w:val="24"/>
          <w:szCs w:val="24"/>
          <w:lang w:val="tr-TR"/>
        </w:rPr>
        <w:t xml:space="preserve"> Çevre Yönetimi Genel Müdürlüğü</w:t>
      </w:r>
    </w:p>
    <w:p w14:paraId="00C25AD1" w14:textId="4A842CDE" w:rsidR="0091413E" w:rsidRPr="00BC119A" w:rsidRDefault="00C80C84" w:rsidP="003A5A0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tr-TR"/>
        </w:rPr>
      </w:pPr>
      <w:r>
        <w:rPr>
          <w:rFonts w:ascii="Times New Roman" w:hAnsi="Times New Roman" w:cs="Times New Roman"/>
          <w:i/>
          <w:sz w:val="24"/>
          <w:szCs w:val="24"/>
          <w:lang w:val="tr-TR"/>
        </w:rPr>
        <w:t>Yürütücü: Valilikler</w:t>
      </w:r>
    </w:p>
    <w:p w14:paraId="09C98592" w14:textId="04B85F4C" w:rsidR="00C7187C" w:rsidRDefault="00C7187C" w:rsidP="003A5A05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BC119A">
        <w:rPr>
          <w:rFonts w:ascii="Times New Roman" w:hAnsi="Times New Roman" w:cs="Times New Roman"/>
          <w:i/>
          <w:sz w:val="24"/>
          <w:szCs w:val="24"/>
          <w:lang w:val="tr-TR"/>
        </w:rPr>
        <w:t xml:space="preserve"> </w:t>
      </w:r>
      <w:r w:rsidR="003A5A05">
        <w:rPr>
          <w:rFonts w:ascii="Times New Roman" w:hAnsi="Times New Roman" w:cs="Times New Roman"/>
          <w:i/>
          <w:sz w:val="24"/>
          <w:szCs w:val="24"/>
          <w:lang w:val="tr-TR"/>
        </w:rPr>
        <w:tab/>
      </w:r>
      <w:r w:rsidR="00223AEF" w:rsidRPr="00BC119A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Yapılacak iş: </w:t>
      </w:r>
      <w:r w:rsidRPr="00BC119A">
        <w:rPr>
          <w:rFonts w:ascii="Times New Roman" w:hAnsi="Times New Roman" w:cs="Times New Roman"/>
          <w:i/>
          <w:sz w:val="24"/>
          <w:szCs w:val="24"/>
          <w:lang w:val="tr-TR"/>
        </w:rPr>
        <w:t>Çevre ve Şehircilik Bakanlığı Yerel Yönetimler Genel Müdürlüğü tarafından müsilaj ile mücadelede ihtiyaç duyulan Türkiye geneli araç ve ekipman envanteri çıkarılarak, havzada araç ve ekipman ihtiyacı bulunan illere görevlendirilmelerine,</w:t>
      </w:r>
      <w:r w:rsidR="00DC4D15">
        <w:rPr>
          <w:rFonts w:ascii="Times New Roman" w:hAnsi="Times New Roman" w:cs="Times New Roman"/>
          <w:i/>
          <w:sz w:val="24"/>
          <w:szCs w:val="24"/>
          <w:lang w:val="tr-TR"/>
        </w:rPr>
        <w:t xml:space="preserve"> </w:t>
      </w:r>
      <w:r w:rsidR="00C80C84">
        <w:rPr>
          <w:rFonts w:ascii="Times New Roman" w:hAnsi="Times New Roman" w:cs="Times New Roman"/>
          <w:i/>
          <w:sz w:val="24"/>
          <w:szCs w:val="24"/>
          <w:lang w:val="tr-TR"/>
        </w:rPr>
        <w:t xml:space="preserve">yönlendirilmesi, toplanan malzemenin bertarafı, yapılan çalışmaların raporlanması </w:t>
      </w:r>
    </w:p>
    <w:p w14:paraId="302CA134" w14:textId="77777777" w:rsidR="003A5A05" w:rsidRPr="00BC119A" w:rsidRDefault="003A5A05" w:rsidP="003A5A05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14:paraId="0D2DDE28" w14:textId="6DB4BDD4" w:rsidR="006E64BE" w:rsidRPr="00BC119A" w:rsidRDefault="006E64BE" w:rsidP="0024128C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DC4D15">
        <w:rPr>
          <w:rFonts w:ascii="Times New Roman" w:hAnsi="Times New Roman" w:cs="Times New Roman"/>
          <w:b/>
          <w:i/>
          <w:sz w:val="24"/>
          <w:szCs w:val="24"/>
          <w:lang w:val="tr-TR"/>
        </w:rPr>
        <w:t>Gemi Kaynaklı Kirliliğin Önlenmesi Alt Çalışma</w:t>
      </w:r>
      <w:r w:rsidRPr="00BC119A">
        <w:rPr>
          <w:rFonts w:ascii="Times New Roman" w:hAnsi="Times New Roman" w:cs="Times New Roman"/>
          <w:i/>
          <w:sz w:val="24"/>
          <w:szCs w:val="24"/>
          <w:lang w:val="tr-TR"/>
        </w:rPr>
        <w:t xml:space="preserve"> </w:t>
      </w:r>
      <w:r w:rsidRPr="003A5A05">
        <w:rPr>
          <w:rFonts w:ascii="Times New Roman" w:hAnsi="Times New Roman" w:cs="Times New Roman"/>
          <w:b/>
          <w:i/>
          <w:sz w:val="24"/>
          <w:szCs w:val="24"/>
          <w:lang w:val="tr-TR"/>
        </w:rPr>
        <w:t>Grubu</w:t>
      </w:r>
      <w:r w:rsidR="00B80CDD" w:rsidRPr="00BC119A">
        <w:rPr>
          <w:rFonts w:ascii="Times New Roman" w:hAnsi="Times New Roman" w:cs="Times New Roman"/>
          <w:i/>
          <w:sz w:val="24"/>
          <w:szCs w:val="24"/>
          <w:lang w:val="tr-TR"/>
        </w:rPr>
        <w:t xml:space="preserve"> </w:t>
      </w:r>
    </w:p>
    <w:p w14:paraId="5033ED78" w14:textId="39602548" w:rsidR="00CC5C80" w:rsidRPr="003A5A05" w:rsidRDefault="00CC5C80" w:rsidP="003A5A0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3A5A05">
        <w:rPr>
          <w:rFonts w:ascii="Times New Roman" w:hAnsi="Times New Roman" w:cs="Times New Roman"/>
          <w:i/>
          <w:sz w:val="24"/>
          <w:szCs w:val="24"/>
          <w:lang w:val="tr-TR"/>
        </w:rPr>
        <w:t xml:space="preserve">Koordinatör: </w:t>
      </w:r>
      <w:r w:rsidR="00C80C84" w:rsidRPr="003A5A05">
        <w:rPr>
          <w:rFonts w:ascii="Times New Roman" w:hAnsi="Times New Roman" w:cs="Times New Roman"/>
          <w:i/>
          <w:sz w:val="24"/>
          <w:szCs w:val="24"/>
          <w:lang w:val="tr-TR"/>
        </w:rPr>
        <w:t>İçişleri Bakanlığı Sahil Güvenlik Komutanlığı</w:t>
      </w:r>
      <w:r w:rsidR="003B65ED">
        <w:rPr>
          <w:rFonts w:ascii="Times New Roman" w:hAnsi="Times New Roman" w:cs="Times New Roman"/>
          <w:i/>
          <w:sz w:val="24"/>
          <w:szCs w:val="24"/>
          <w:lang w:val="tr-TR"/>
        </w:rPr>
        <w:t>, Ulaştırma ve Altyapı Bakanlığı</w:t>
      </w:r>
    </w:p>
    <w:p w14:paraId="2BD3009A" w14:textId="04291BB0" w:rsidR="00CC5C80" w:rsidRPr="003A5A05" w:rsidRDefault="00CC5C80" w:rsidP="003A5A0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tr-TR"/>
        </w:rPr>
      </w:pPr>
      <w:r w:rsidRPr="003A5A05">
        <w:rPr>
          <w:rFonts w:ascii="Times New Roman" w:hAnsi="Times New Roman" w:cs="Times New Roman"/>
          <w:i/>
          <w:sz w:val="24"/>
          <w:szCs w:val="24"/>
          <w:lang w:val="tr-TR"/>
        </w:rPr>
        <w:t>Yürütücü: Dokuz Eylül Üniversitesi</w:t>
      </w:r>
      <w:r w:rsidR="003B65ED">
        <w:rPr>
          <w:rFonts w:ascii="Times New Roman" w:hAnsi="Times New Roman" w:cs="Times New Roman"/>
          <w:i/>
          <w:sz w:val="24"/>
          <w:szCs w:val="24"/>
          <w:lang w:val="tr-TR"/>
        </w:rPr>
        <w:t>, Deniz Ticaret Odası</w:t>
      </w:r>
    </w:p>
    <w:p w14:paraId="35F46C3E" w14:textId="35CD1B74" w:rsidR="00DD03BD" w:rsidRDefault="00896586" w:rsidP="002A213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tr-TR"/>
        </w:rPr>
      </w:pPr>
      <w:r w:rsidRPr="00BC119A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Yapılacak iş: Marmara Denizi’nde </w:t>
      </w:r>
      <w:r w:rsidR="00131B68" w:rsidRPr="00BC119A">
        <w:rPr>
          <w:rFonts w:ascii="Times New Roman" w:hAnsi="Times New Roman" w:cs="Times New Roman"/>
          <w:i/>
          <w:iCs/>
          <w:sz w:val="24"/>
          <w:szCs w:val="24"/>
          <w:lang w:val="tr-TR"/>
        </w:rPr>
        <w:t>gemilerin normal faaliyetlerinden k</w:t>
      </w:r>
      <w:r w:rsidR="006E2C76">
        <w:rPr>
          <w:rFonts w:ascii="Times New Roman" w:hAnsi="Times New Roman" w:cs="Times New Roman"/>
          <w:i/>
          <w:iCs/>
          <w:sz w:val="24"/>
          <w:szCs w:val="24"/>
          <w:lang w:val="tr-TR"/>
        </w:rPr>
        <w:t>aynaklanan kirliliğin önlenmesi</w:t>
      </w:r>
      <w:r w:rsidR="00131B68" w:rsidRPr="00BC119A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</w:t>
      </w:r>
      <w:r w:rsidR="006E2C76">
        <w:rPr>
          <w:rFonts w:ascii="Times New Roman" w:hAnsi="Times New Roman" w:cs="Times New Roman"/>
          <w:i/>
          <w:iCs/>
          <w:sz w:val="24"/>
          <w:szCs w:val="24"/>
          <w:lang w:val="tr-TR"/>
        </w:rPr>
        <w:t>için</w:t>
      </w:r>
      <w:r w:rsidR="00131B68" w:rsidRPr="00BC119A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gereken tedbirler ve bu tedbirlerin maliyetlerinin </w:t>
      </w:r>
      <w:r w:rsidRPr="00BC119A">
        <w:rPr>
          <w:rFonts w:ascii="Times New Roman" w:hAnsi="Times New Roman" w:cs="Times New Roman"/>
          <w:i/>
          <w:iCs/>
          <w:sz w:val="24"/>
          <w:szCs w:val="24"/>
          <w:lang w:val="tr-TR"/>
        </w:rPr>
        <w:t>ortaya konması sağlanacaktır.</w:t>
      </w:r>
    </w:p>
    <w:p w14:paraId="18A301C4" w14:textId="77777777" w:rsidR="003A5A05" w:rsidRPr="00BC119A" w:rsidRDefault="003A5A05" w:rsidP="002A213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tr-TR"/>
        </w:rPr>
      </w:pPr>
    </w:p>
    <w:p w14:paraId="71F87E6E" w14:textId="03173388" w:rsidR="00E65E86" w:rsidRPr="00DC4D15" w:rsidRDefault="00E65E86" w:rsidP="0024128C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tr-TR"/>
        </w:rPr>
      </w:pPr>
      <w:r w:rsidRPr="00DC4D15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Deniz İzleme Alt Çalışma Grubu </w:t>
      </w:r>
    </w:p>
    <w:p w14:paraId="25580DE2" w14:textId="13482CE0" w:rsidR="00DD03BD" w:rsidRPr="003A5A05" w:rsidRDefault="00DD03BD" w:rsidP="003A5A0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3A5A05">
        <w:rPr>
          <w:rFonts w:ascii="Times New Roman" w:hAnsi="Times New Roman" w:cs="Times New Roman"/>
          <w:i/>
          <w:sz w:val="24"/>
          <w:szCs w:val="24"/>
          <w:lang w:val="tr-TR"/>
        </w:rPr>
        <w:t>Koordinatör: Çevre ve Şehircilik Bakanlığı Çevresel Etki Değerlendirmesi İzin ve Denetim Genel Müdürlüğü</w:t>
      </w:r>
    </w:p>
    <w:p w14:paraId="1051989A" w14:textId="787970C0" w:rsidR="00DD03BD" w:rsidRPr="003A5A05" w:rsidRDefault="00DD03BD" w:rsidP="003A5A0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  <w:lang w:val="tr-TR"/>
        </w:rPr>
      </w:pPr>
      <w:r w:rsidRPr="003A5A05">
        <w:rPr>
          <w:rFonts w:ascii="Times New Roman" w:hAnsi="Times New Roman" w:cs="Times New Roman"/>
          <w:i/>
          <w:sz w:val="24"/>
          <w:szCs w:val="24"/>
          <w:lang w:val="tr-TR"/>
        </w:rPr>
        <w:t>Yürütücü: ODTÜ-DBE ve TÜBİTAK-MAM</w:t>
      </w:r>
    </w:p>
    <w:p w14:paraId="243FE5B7" w14:textId="7E406879" w:rsidR="00896586" w:rsidRDefault="00896586" w:rsidP="002A213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tr-TR"/>
        </w:rPr>
      </w:pPr>
      <w:r w:rsidRPr="00223AEF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Yapılacak iş: Marmara Denizi’nde </w:t>
      </w:r>
      <w:r w:rsidR="002E3769" w:rsidRPr="00223AEF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kirlilik durumunun izlenmesiyle, alınan tedbirlerin etkinliğinin takibi </w:t>
      </w:r>
      <w:r w:rsidR="00207DE5" w:rsidRPr="00223AEF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yapılacak </w:t>
      </w:r>
      <w:r w:rsidR="002E3769" w:rsidRPr="00223AEF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ve bu veriler ışığında modeller çalıştırılarak, ilave tedbirlerin gerekliliği değerlendirilecektir. </w:t>
      </w:r>
    </w:p>
    <w:p w14:paraId="07F4D7BB" w14:textId="1F74C73A" w:rsidR="003A5A05" w:rsidRDefault="003A5A05" w:rsidP="002A213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tr-TR"/>
        </w:rPr>
      </w:pPr>
    </w:p>
    <w:p w14:paraId="5E0BD143" w14:textId="77777777" w:rsidR="00A74904" w:rsidRPr="00BC119A" w:rsidRDefault="00A74904" w:rsidP="002A213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tr-TR"/>
        </w:rPr>
      </w:pPr>
    </w:p>
    <w:p w14:paraId="67B2766E" w14:textId="080A6C39" w:rsidR="00E65E86" w:rsidRPr="00131195" w:rsidRDefault="00E65E86" w:rsidP="0024128C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tr-TR"/>
        </w:rPr>
      </w:pPr>
      <w:r w:rsidRPr="00131195">
        <w:rPr>
          <w:rFonts w:ascii="Times New Roman" w:hAnsi="Times New Roman" w:cs="Times New Roman"/>
          <w:b/>
          <w:i/>
          <w:sz w:val="24"/>
          <w:szCs w:val="24"/>
          <w:lang w:val="tr-TR"/>
        </w:rPr>
        <w:lastRenderedPageBreak/>
        <w:t>Denetim Alt Çalışma Grubu</w:t>
      </w:r>
    </w:p>
    <w:p w14:paraId="7E968621" w14:textId="2BBB5721" w:rsidR="00DD03BD" w:rsidRPr="003A5A05" w:rsidRDefault="00DD03BD" w:rsidP="003A5A0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3A5A05">
        <w:rPr>
          <w:rFonts w:ascii="Times New Roman" w:hAnsi="Times New Roman" w:cs="Times New Roman"/>
          <w:i/>
          <w:sz w:val="24"/>
          <w:szCs w:val="24"/>
          <w:lang w:val="tr-TR"/>
        </w:rPr>
        <w:t>Koordinatör: Çevre ve Şehircilik Bakanlığı Çevresel Etki Değerlendirmesi İzin ve Denetim Genel Müdürlüğü</w:t>
      </w:r>
    </w:p>
    <w:p w14:paraId="0F34FB39" w14:textId="53F0253B" w:rsidR="00DD03BD" w:rsidRPr="003A5A05" w:rsidRDefault="00DD03BD" w:rsidP="003A5A0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tr-TR"/>
        </w:rPr>
      </w:pPr>
      <w:r w:rsidRPr="003A5A05">
        <w:rPr>
          <w:rFonts w:ascii="Times New Roman" w:hAnsi="Times New Roman" w:cs="Times New Roman"/>
          <w:i/>
          <w:sz w:val="24"/>
          <w:szCs w:val="24"/>
          <w:lang w:val="tr-TR"/>
        </w:rPr>
        <w:t>Yürütücü: İstanbul Teknik Üniversitesi</w:t>
      </w:r>
    </w:p>
    <w:p w14:paraId="524D8FDB" w14:textId="71470DF8" w:rsidR="00DD03BD" w:rsidRDefault="00896586" w:rsidP="002A213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tr-TR"/>
        </w:rPr>
      </w:pPr>
      <w:r w:rsidRPr="00223AEF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Yapılacak iş: </w:t>
      </w:r>
      <w:r w:rsidR="00C7187C" w:rsidRPr="00223AEF">
        <w:rPr>
          <w:rFonts w:ascii="Times New Roman" w:hAnsi="Times New Roman" w:cs="Times New Roman"/>
          <w:i/>
          <w:iCs/>
          <w:sz w:val="24"/>
          <w:szCs w:val="24"/>
          <w:lang w:val="tr-TR"/>
        </w:rPr>
        <w:t>“</w:t>
      </w:r>
      <w:r w:rsidRPr="00223AEF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Marmara Denizi’nde </w:t>
      </w:r>
      <w:r w:rsidR="00C7187C" w:rsidRPr="00223AEF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denetimlerin etkinliğinin arttırılması, denetçi kapasitesinin iyileştirilmesi ve çevre mevzuatının uygulanmasının güçlendirilmesi projesi” ile daha etkin denetim yapılması </w:t>
      </w:r>
      <w:r w:rsidRPr="00223AEF">
        <w:rPr>
          <w:rFonts w:ascii="Times New Roman" w:hAnsi="Times New Roman" w:cs="Times New Roman"/>
          <w:i/>
          <w:iCs/>
          <w:sz w:val="24"/>
          <w:szCs w:val="24"/>
          <w:lang w:val="tr-TR"/>
        </w:rPr>
        <w:t>sağlanacaktır.</w:t>
      </w:r>
    </w:p>
    <w:p w14:paraId="46730EAB" w14:textId="77777777" w:rsidR="00413574" w:rsidRPr="00BC119A" w:rsidRDefault="00413574" w:rsidP="002A213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tr-TR"/>
        </w:rPr>
      </w:pPr>
    </w:p>
    <w:p w14:paraId="25E62F3D" w14:textId="4329941A" w:rsidR="00896586" w:rsidRPr="00131195" w:rsidRDefault="00DD03BD" w:rsidP="0024128C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tr-TR"/>
        </w:rPr>
      </w:pPr>
      <w:r w:rsidRPr="00131195">
        <w:rPr>
          <w:rFonts w:ascii="Times New Roman" w:hAnsi="Times New Roman" w:cs="Times New Roman"/>
          <w:b/>
          <w:i/>
          <w:sz w:val="24"/>
          <w:szCs w:val="24"/>
          <w:lang w:val="tr-TR"/>
        </w:rPr>
        <w:t>Özel Çevre Koruma Alt Çalışma Grubu</w:t>
      </w:r>
    </w:p>
    <w:p w14:paraId="2E03FA41" w14:textId="7F886CAF" w:rsidR="0089645F" w:rsidRPr="00BC119A" w:rsidRDefault="00DD03BD" w:rsidP="003A5A0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BC119A">
        <w:rPr>
          <w:rFonts w:ascii="Times New Roman" w:hAnsi="Times New Roman" w:cs="Times New Roman"/>
          <w:i/>
          <w:sz w:val="24"/>
          <w:szCs w:val="24"/>
          <w:lang w:val="tr-TR"/>
        </w:rPr>
        <w:t>Koordinatör: Çevre ve Şehircilik Bakanlığı Tabiat Varlıkları Koruma Genel Müdürlüğü</w:t>
      </w:r>
    </w:p>
    <w:p w14:paraId="6B4ED744" w14:textId="465D47FB" w:rsidR="00DD03BD" w:rsidRDefault="00DD03BD" w:rsidP="003A5A0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BC119A">
        <w:rPr>
          <w:rFonts w:ascii="Times New Roman" w:hAnsi="Times New Roman" w:cs="Times New Roman"/>
          <w:i/>
          <w:sz w:val="24"/>
          <w:szCs w:val="24"/>
          <w:lang w:val="tr-TR"/>
        </w:rPr>
        <w:t>Yürütücü</w:t>
      </w:r>
      <w:r w:rsidR="000E6B41" w:rsidRPr="000E6B41">
        <w:rPr>
          <w:rFonts w:ascii="Times New Roman" w:hAnsi="Times New Roman" w:cs="Times New Roman"/>
          <w:i/>
          <w:sz w:val="24"/>
          <w:szCs w:val="24"/>
          <w:lang w:val="tr-TR"/>
        </w:rPr>
        <w:t>: Çevre ve Tabiat Varlıkları Kurulu ve Üniversiteler</w:t>
      </w:r>
      <w:r w:rsidR="0022114C">
        <w:rPr>
          <w:rFonts w:ascii="Times New Roman" w:hAnsi="Times New Roman" w:cs="Times New Roman"/>
          <w:i/>
          <w:sz w:val="24"/>
          <w:szCs w:val="24"/>
          <w:lang w:val="tr-TR"/>
        </w:rPr>
        <w:t>, Tarım ve Orman Bakanlığı</w:t>
      </w:r>
    </w:p>
    <w:p w14:paraId="1FBBC5D3" w14:textId="5F6A744A" w:rsidR="003A5A05" w:rsidRDefault="003A5A05" w:rsidP="003A5A0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tr-TR"/>
        </w:rPr>
      </w:pPr>
      <w:r>
        <w:rPr>
          <w:rFonts w:ascii="Times New Roman" w:hAnsi="Times New Roman" w:cs="Times New Roman"/>
          <w:i/>
          <w:sz w:val="24"/>
          <w:szCs w:val="24"/>
          <w:lang w:val="tr-TR"/>
        </w:rPr>
        <w:t>Yapılacak İş: Marmara Denizi’nin koruma alanı ilan edilmesine ilişkin tespitler yapılacak, hazırlanan rapor doğrultusunda Marmara Denizi Koruma Alanı ilan edilecektir.</w:t>
      </w:r>
    </w:p>
    <w:p w14:paraId="2CF94CD1" w14:textId="77777777" w:rsidR="007F5EBC" w:rsidRDefault="007F5EBC" w:rsidP="00527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36F3485F" w14:textId="77777777" w:rsidR="004124DB" w:rsidRPr="00DC4D15" w:rsidRDefault="004124DB" w:rsidP="004124DB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tr-TR"/>
        </w:rPr>
        <w:t>Bilgilendirme ve Farkındalık</w:t>
      </w:r>
      <w:r w:rsidRPr="00DC4D15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 Alt Çalışma Grubu </w:t>
      </w:r>
    </w:p>
    <w:p w14:paraId="2E2C3416" w14:textId="10A35896" w:rsidR="004124DB" w:rsidRPr="003A5A05" w:rsidRDefault="004124DB" w:rsidP="004124D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3A5A05">
        <w:rPr>
          <w:rFonts w:ascii="Times New Roman" w:hAnsi="Times New Roman" w:cs="Times New Roman"/>
          <w:i/>
          <w:sz w:val="24"/>
          <w:szCs w:val="24"/>
          <w:lang w:val="tr-TR"/>
        </w:rPr>
        <w:t>Koordinatör: Çevre ve Şehircilik Bakanlığı</w:t>
      </w:r>
    </w:p>
    <w:p w14:paraId="70D70615" w14:textId="53A85730" w:rsidR="004124DB" w:rsidRPr="003A5A05" w:rsidRDefault="004124DB" w:rsidP="004124D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  <w:lang w:val="tr-TR"/>
        </w:rPr>
      </w:pPr>
      <w:r w:rsidRPr="003A5A05">
        <w:rPr>
          <w:rFonts w:ascii="Times New Roman" w:hAnsi="Times New Roman" w:cs="Times New Roman"/>
          <w:i/>
          <w:sz w:val="24"/>
          <w:szCs w:val="24"/>
          <w:lang w:val="tr-TR"/>
        </w:rPr>
        <w:t xml:space="preserve">Yürütücü: </w:t>
      </w:r>
      <w:r>
        <w:rPr>
          <w:rFonts w:ascii="Times New Roman" w:hAnsi="Times New Roman" w:cs="Times New Roman"/>
          <w:i/>
          <w:sz w:val="24"/>
          <w:szCs w:val="24"/>
          <w:lang w:val="tr-TR"/>
        </w:rPr>
        <w:t>Deniz Temiz TURMEPA</w:t>
      </w:r>
      <w:r w:rsidR="00532313">
        <w:rPr>
          <w:rFonts w:ascii="Times New Roman" w:hAnsi="Times New Roman" w:cs="Times New Roman"/>
          <w:i/>
          <w:sz w:val="24"/>
          <w:szCs w:val="24"/>
          <w:lang w:val="tr-TR"/>
        </w:rPr>
        <w:t xml:space="preserve"> Derneği</w:t>
      </w:r>
    </w:p>
    <w:p w14:paraId="04114885" w14:textId="73CD1B08" w:rsidR="004124DB" w:rsidRDefault="004124DB" w:rsidP="004124D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tr-TR"/>
        </w:rPr>
      </w:pPr>
      <w:r w:rsidRPr="00223AEF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Yapılacak iş: </w:t>
      </w:r>
      <w:r w:rsidRPr="00A566F8">
        <w:rPr>
          <w:rFonts w:ascii="Times New Roman" w:hAnsi="Times New Roman" w:cs="Times New Roman"/>
          <w:iCs/>
          <w:sz w:val="24"/>
          <w:szCs w:val="24"/>
          <w:lang w:val="tr-TR"/>
        </w:rPr>
        <w:t>Marmara Denizi Eylem Planı ile ilişkili çalışmalarda yürütülecek bilgilendirme ve farkındalık çalışmaları</w:t>
      </w:r>
      <w:r w:rsidR="007F5EBC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gerçekleştirilecektir.</w:t>
      </w:r>
      <w:r w:rsidRPr="00223AEF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</w:t>
      </w:r>
    </w:p>
    <w:p w14:paraId="2617D795" w14:textId="77777777" w:rsidR="004124DB" w:rsidRDefault="004124DB" w:rsidP="00412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7BB62A9E" w14:textId="77777777" w:rsidR="004124DB" w:rsidRPr="00DC4D15" w:rsidRDefault="004124DB" w:rsidP="004124DB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Basın </w:t>
      </w:r>
      <w:r w:rsidRPr="00DC4D15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Alt Çalışma Grubu </w:t>
      </w:r>
    </w:p>
    <w:p w14:paraId="168DF825" w14:textId="77777777" w:rsidR="004124DB" w:rsidRPr="003A5A05" w:rsidRDefault="004124DB" w:rsidP="004124D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3A5A05">
        <w:rPr>
          <w:rFonts w:ascii="Times New Roman" w:hAnsi="Times New Roman" w:cs="Times New Roman"/>
          <w:i/>
          <w:sz w:val="24"/>
          <w:szCs w:val="24"/>
          <w:lang w:val="tr-TR"/>
        </w:rPr>
        <w:t xml:space="preserve">Koordinatör: Çevre ve Şehircilik Bakanlığı </w:t>
      </w:r>
    </w:p>
    <w:p w14:paraId="5F7569F3" w14:textId="77777777" w:rsidR="004124DB" w:rsidRPr="003A5A05" w:rsidRDefault="004124DB" w:rsidP="004124D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  <w:lang w:val="tr-TR"/>
        </w:rPr>
      </w:pPr>
      <w:r w:rsidRPr="003A5A05">
        <w:rPr>
          <w:rFonts w:ascii="Times New Roman" w:hAnsi="Times New Roman" w:cs="Times New Roman"/>
          <w:i/>
          <w:sz w:val="24"/>
          <w:szCs w:val="24"/>
          <w:lang w:val="tr-TR"/>
        </w:rPr>
        <w:t xml:space="preserve">Yürütücü: </w:t>
      </w:r>
      <w:r>
        <w:rPr>
          <w:rFonts w:ascii="Times New Roman" w:hAnsi="Times New Roman" w:cs="Times New Roman"/>
          <w:i/>
          <w:sz w:val="24"/>
          <w:szCs w:val="24"/>
          <w:lang w:val="tr-TR"/>
        </w:rPr>
        <w:t>İl Koordinasyon Merkezleri</w:t>
      </w:r>
    </w:p>
    <w:p w14:paraId="05E4D606" w14:textId="562D74FF" w:rsidR="004124DB" w:rsidRPr="004124DB" w:rsidRDefault="004124DB" w:rsidP="004124D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tr-TR"/>
        </w:rPr>
      </w:pPr>
      <w:r w:rsidRPr="00223AEF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Yapılacak iş: </w:t>
      </w:r>
      <w:r w:rsidRPr="00A566F8">
        <w:rPr>
          <w:rFonts w:ascii="Times New Roman" w:hAnsi="Times New Roman" w:cs="Times New Roman"/>
          <w:iCs/>
          <w:sz w:val="24"/>
          <w:szCs w:val="24"/>
          <w:lang w:val="tr-TR"/>
        </w:rPr>
        <w:t>Marmara Denizi Eylem Planı</w:t>
      </w:r>
      <w:r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kapsamında İl Koordinasyon Merkezlerince yapılan çalışmalar Bakanlık Basın Müşavirliği aracılığıyla kamuoyu ile paylaşıl</w:t>
      </w:r>
      <w:r w:rsidR="007F5EBC">
        <w:rPr>
          <w:rFonts w:ascii="Times New Roman" w:hAnsi="Times New Roman" w:cs="Times New Roman"/>
          <w:iCs/>
          <w:sz w:val="24"/>
          <w:szCs w:val="24"/>
          <w:lang w:val="tr-TR"/>
        </w:rPr>
        <w:t>acaktır.</w:t>
      </w:r>
      <w:r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 </w:t>
      </w:r>
    </w:p>
    <w:p w14:paraId="52E9B721" w14:textId="6CBB1B1C" w:rsidR="005F6FAB" w:rsidRPr="000E6B41" w:rsidRDefault="00413574" w:rsidP="00BA55BA">
      <w:pPr>
        <w:tabs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tr-TR"/>
        </w:rPr>
      </w:pPr>
      <w:r>
        <w:rPr>
          <w:rFonts w:ascii="Times New Roman" w:hAnsi="Times New Roman" w:cs="Times New Roman"/>
          <w:i/>
          <w:sz w:val="24"/>
          <w:szCs w:val="24"/>
          <w:lang w:val="tr-TR"/>
        </w:rPr>
        <w:tab/>
      </w:r>
    </w:p>
    <w:p w14:paraId="7344A367" w14:textId="4A20E9AB" w:rsidR="00DD03BD" w:rsidRDefault="00CE7B01" w:rsidP="00BA55BA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Marmara Denizi’nin 2021 yılı </w:t>
      </w:r>
      <w:r w:rsidR="00FC3839">
        <w:rPr>
          <w:rFonts w:ascii="Times New Roman" w:hAnsi="Times New Roman" w:cs="Times New Roman"/>
          <w:sz w:val="24"/>
          <w:szCs w:val="24"/>
          <w:lang w:val="tr-TR"/>
        </w:rPr>
        <w:t xml:space="preserve">Temmuz ayı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sonuna kadar </w:t>
      </w:r>
      <w:r w:rsidR="001525E9">
        <w:rPr>
          <w:rFonts w:ascii="Times New Roman" w:hAnsi="Times New Roman" w:cs="Times New Roman"/>
          <w:sz w:val="24"/>
          <w:szCs w:val="24"/>
          <w:lang w:val="tr-TR"/>
        </w:rPr>
        <w:t xml:space="preserve">Özel </w:t>
      </w:r>
      <w:r>
        <w:rPr>
          <w:rFonts w:ascii="Times New Roman" w:hAnsi="Times New Roman" w:cs="Times New Roman"/>
          <w:sz w:val="24"/>
          <w:szCs w:val="24"/>
          <w:lang w:val="tr-TR"/>
        </w:rPr>
        <w:t>Ç</w:t>
      </w:r>
      <w:r w:rsidR="001525E9">
        <w:rPr>
          <w:rFonts w:ascii="Times New Roman" w:hAnsi="Times New Roman" w:cs="Times New Roman"/>
          <w:sz w:val="24"/>
          <w:szCs w:val="24"/>
          <w:lang w:val="tr-TR"/>
        </w:rPr>
        <w:t xml:space="preserve">evre </w:t>
      </w:r>
      <w:r>
        <w:rPr>
          <w:rFonts w:ascii="Times New Roman" w:hAnsi="Times New Roman" w:cs="Times New Roman"/>
          <w:sz w:val="24"/>
          <w:szCs w:val="24"/>
          <w:lang w:val="tr-TR"/>
        </w:rPr>
        <w:t>K</w:t>
      </w:r>
      <w:r w:rsidR="001525E9">
        <w:rPr>
          <w:rFonts w:ascii="Times New Roman" w:hAnsi="Times New Roman" w:cs="Times New Roman"/>
          <w:sz w:val="24"/>
          <w:szCs w:val="24"/>
          <w:lang w:val="tr-TR"/>
        </w:rPr>
        <w:t xml:space="preserve">oruma </w:t>
      </w:r>
      <w:r>
        <w:rPr>
          <w:rFonts w:ascii="Times New Roman" w:hAnsi="Times New Roman" w:cs="Times New Roman"/>
          <w:sz w:val="24"/>
          <w:szCs w:val="24"/>
          <w:lang w:val="tr-TR"/>
        </w:rPr>
        <w:t>B</w:t>
      </w:r>
      <w:r w:rsidR="001525E9">
        <w:rPr>
          <w:rFonts w:ascii="Times New Roman" w:hAnsi="Times New Roman" w:cs="Times New Roman"/>
          <w:sz w:val="24"/>
          <w:szCs w:val="24"/>
          <w:lang w:val="tr-TR"/>
        </w:rPr>
        <w:t>ölgesi olarak ilan edilmesi</w:t>
      </w:r>
      <w:r>
        <w:rPr>
          <w:rFonts w:ascii="Times New Roman" w:hAnsi="Times New Roman" w:cs="Times New Roman"/>
          <w:sz w:val="24"/>
          <w:szCs w:val="24"/>
          <w:lang w:val="tr-TR"/>
        </w:rPr>
        <w:t>ne</w:t>
      </w:r>
      <w:r w:rsidR="00EE23C5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DD03B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1B9D2BD8" w14:textId="5D65CBAE" w:rsidR="002370E5" w:rsidRPr="00223AEF" w:rsidRDefault="00223AEF" w:rsidP="00BA55BA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23AEF">
        <w:rPr>
          <w:rFonts w:ascii="Times New Roman" w:hAnsi="Times New Roman" w:cs="Times New Roman"/>
          <w:sz w:val="24"/>
          <w:szCs w:val="24"/>
          <w:lang w:val="tr-TR"/>
        </w:rPr>
        <w:t>Atıksu arıtma tesislerinin arıtılmış atıksuyu yeniden kullanım için gereken ilave yatırım ihtiyaçları</w:t>
      </w:r>
      <w:r w:rsidR="006012AE">
        <w:rPr>
          <w:rFonts w:ascii="Times New Roman" w:hAnsi="Times New Roman" w:cs="Times New Roman"/>
          <w:sz w:val="24"/>
          <w:szCs w:val="24"/>
          <w:lang w:val="tr-TR"/>
        </w:rPr>
        <w:t>nın</w:t>
      </w:r>
      <w:r w:rsidRPr="00223AEF">
        <w:rPr>
          <w:rFonts w:ascii="Times New Roman" w:hAnsi="Times New Roman" w:cs="Times New Roman"/>
          <w:sz w:val="24"/>
          <w:szCs w:val="24"/>
          <w:lang w:val="tr-TR"/>
        </w:rPr>
        <w:t xml:space="preserve"> Çevre ve Şehircilik Bakanl</w:t>
      </w:r>
      <w:r>
        <w:rPr>
          <w:rFonts w:ascii="Times New Roman" w:hAnsi="Times New Roman" w:cs="Times New Roman"/>
          <w:sz w:val="24"/>
          <w:szCs w:val="24"/>
          <w:lang w:val="tr-TR"/>
        </w:rPr>
        <w:t>ığı tarafından desteklenmesine,</w:t>
      </w:r>
      <w:r w:rsidRPr="00223AE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0676EC69" w14:textId="38815DA1" w:rsidR="00C54991" w:rsidRDefault="00C54991" w:rsidP="00BA55BA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Çevre ve Şehircilik Bakanlığı Çevre Yönetimi Genel Müdürlüğü tarafından 15 gün içerisinde, Marmara Denizi Havzası’nda yer alan atıksu arıtma tesislerinin </w:t>
      </w:r>
      <w:r w:rsidR="00B5199B">
        <w:rPr>
          <w:rFonts w:ascii="Times New Roman" w:hAnsi="Times New Roman" w:cs="Times New Roman"/>
          <w:sz w:val="24"/>
          <w:szCs w:val="24"/>
          <w:lang w:val="tr-TR"/>
        </w:rPr>
        <w:t xml:space="preserve">Kimyasal Oksijen İhtiyacı </w:t>
      </w:r>
      <w:r>
        <w:rPr>
          <w:rFonts w:ascii="Times New Roman" w:hAnsi="Times New Roman" w:cs="Times New Roman"/>
          <w:sz w:val="24"/>
          <w:szCs w:val="24"/>
          <w:lang w:val="tr-TR"/>
        </w:rPr>
        <w:t>deşarj standar</w:t>
      </w:r>
      <w:r w:rsidR="00B5199B">
        <w:rPr>
          <w:rFonts w:ascii="Times New Roman" w:hAnsi="Times New Roman" w:cs="Times New Roman"/>
          <w:sz w:val="24"/>
          <w:szCs w:val="24"/>
          <w:lang w:val="tr-TR"/>
        </w:rPr>
        <w:t>dının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kısıtlanmasına yönelik mevzuat yayımlanmasına,</w:t>
      </w:r>
    </w:p>
    <w:p w14:paraId="62BBBA16" w14:textId="3000171A" w:rsidR="00F07E34" w:rsidRDefault="00F07E34" w:rsidP="00BA55BA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Marmara Denizi’nde gemilerin atıksularının boşaltılmasının önlenmesi amacıyla Ulaştırma ve Altyapı Bakanlığı</w:t>
      </w:r>
      <w:r w:rsidR="00131195">
        <w:rPr>
          <w:rFonts w:ascii="Times New Roman" w:hAnsi="Times New Roman" w:cs="Times New Roman"/>
          <w:sz w:val="24"/>
          <w:szCs w:val="24"/>
          <w:lang w:val="tr-TR"/>
        </w:rPr>
        <w:t>na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131195">
        <w:rPr>
          <w:rFonts w:ascii="Times New Roman" w:hAnsi="Times New Roman" w:cs="Times New Roman"/>
          <w:sz w:val="24"/>
          <w:szCs w:val="24"/>
          <w:lang w:val="tr-TR"/>
        </w:rPr>
        <w:t>bağlı</w:t>
      </w:r>
      <w:r w:rsidR="00BC119A">
        <w:rPr>
          <w:rFonts w:ascii="Times New Roman" w:hAnsi="Times New Roman" w:cs="Times New Roman"/>
          <w:sz w:val="24"/>
          <w:szCs w:val="24"/>
          <w:lang w:val="tr-TR"/>
        </w:rPr>
        <w:t xml:space="preserve"> Liman Başkanlıklarınca </w:t>
      </w:r>
      <w:r w:rsidR="005F6FAB">
        <w:rPr>
          <w:rFonts w:ascii="Times New Roman" w:hAnsi="Times New Roman" w:cs="Times New Roman"/>
          <w:sz w:val="24"/>
          <w:szCs w:val="24"/>
          <w:lang w:val="tr-TR"/>
        </w:rPr>
        <w:t xml:space="preserve">denetimlerin </w:t>
      </w:r>
      <w:r w:rsidR="00BC119A">
        <w:rPr>
          <w:rFonts w:ascii="Times New Roman" w:hAnsi="Times New Roman" w:cs="Times New Roman"/>
          <w:sz w:val="24"/>
          <w:szCs w:val="24"/>
          <w:lang w:val="tr-TR"/>
        </w:rPr>
        <w:t>sürdürülmesine</w:t>
      </w:r>
      <w:r w:rsidR="004149DF"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14:paraId="507F6029" w14:textId="77777777" w:rsidR="002A213B" w:rsidRDefault="00C1257E" w:rsidP="00BA55BA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Tersanelerde temiz üretim tekniklerinin yaygınlaştırılmasına yönelik 3 ay içerisinde mevzuat yayımlanmasına,</w:t>
      </w:r>
    </w:p>
    <w:p w14:paraId="1FBF5D4A" w14:textId="266D6405" w:rsidR="00C1257E" w:rsidRDefault="002A213B" w:rsidP="00BA55BA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Deniz çöpleri ile mücadele için </w:t>
      </w:r>
      <w:r w:rsidRPr="007D20EE">
        <w:rPr>
          <w:rFonts w:ascii="Times New Roman" w:hAnsi="Times New Roman" w:cs="Times New Roman"/>
          <w:sz w:val="24"/>
          <w:szCs w:val="24"/>
          <w:lang w:val="tr-TR"/>
        </w:rPr>
        <w:t xml:space="preserve">belediyelerin </w:t>
      </w:r>
      <w:r w:rsidR="007D20EE">
        <w:rPr>
          <w:rFonts w:ascii="Times New Roman" w:hAnsi="Times New Roman" w:cs="Times New Roman"/>
          <w:sz w:val="24"/>
          <w:szCs w:val="24"/>
          <w:lang w:val="tr-TR"/>
        </w:rPr>
        <w:t xml:space="preserve">ihtiyacı bulunan ekipmanın Valilikler aracılığı ile </w:t>
      </w:r>
      <w:r w:rsidR="006012AE">
        <w:rPr>
          <w:rFonts w:ascii="Times New Roman" w:hAnsi="Times New Roman" w:cs="Times New Roman"/>
          <w:sz w:val="24"/>
          <w:szCs w:val="24"/>
          <w:lang w:val="tr-TR"/>
        </w:rPr>
        <w:t xml:space="preserve">1 hafta </w:t>
      </w:r>
      <w:r w:rsidR="007D20EE">
        <w:rPr>
          <w:rFonts w:ascii="Times New Roman" w:hAnsi="Times New Roman" w:cs="Times New Roman"/>
          <w:sz w:val="24"/>
          <w:szCs w:val="24"/>
          <w:lang w:val="tr-TR"/>
        </w:rPr>
        <w:t xml:space="preserve">içerisinde belirlenmesine </w:t>
      </w:r>
      <w:r w:rsidR="002762F3">
        <w:rPr>
          <w:rFonts w:ascii="Times New Roman" w:hAnsi="Times New Roman" w:cs="Times New Roman"/>
          <w:sz w:val="24"/>
          <w:szCs w:val="24"/>
          <w:lang w:val="tr-TR"/>
        </w:rPr>
        <w:t>yönelik çalışma yapılmasına</w:t>
      </w:r>
      <w:r w:rsidR="007D20EE"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14:paraId="49FD6864" w14:textId="7F26DA25" w:rsidR="00383191" w:rsidRPr="00E459D7" w:rsidRDefault="00144001" w:rsidP="00BA55BA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Havza</w:t>
      </w:r>
      <w:r w:rsidR="00E459D7" w:rsidRPr="00E459D7">
        <w:rPr>
          <w:rFonts w:ascii="Times New Roman" w:hAnsi="Times New Roman" w:cs="Times New Roman"/>
          <w:sz w:val="24"/>
          <w:szCs w:val="24"/>
          <w:lang w:val="tr-TR"/>
        </w:rPr>
        <w:t xml:space="preserve">da </w:t>
      </w:r>
      <w:r w:rsidR="006012AE">
        <w:rPr>
          <w:rFonts w:ascii="Times New Roman" w:hAnsi="Times New Roman" w:cs="Times New Roman"/>
          <w:sz w:val="24"/>
          <w:szCs w:val="24"/>
          <w:lang w:val="tr-TR"/>
        </w:rPr>
        <w:t xml:space="preserve">zeytin karasuyu ve peyniraltı suyu kaynaklı kirliliklerin önlenmesine ilişkin </w:t>
      </w:r>
      <w:r w:rsidR="00E459D7" w:rsidRPr="00E459D7">
        <w:rPr>
          <w:rFonts w:ascii="Times New Roman" w:hAnsi="Times New Roman" w:cs="Times New Roman"/>
          <w:sz w:val="24"/>
          <w:szCs w:val="24"/>
          <w:lang w:val="tr-TR"/>
        </w:rPr>
        <w:t xml:space="preserve">üretim teknolojisi ve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2 faza </w:t>
      </w:r>
      <w:r w:rsidR="00E459D7" w:rsidRPr="00E459D7">
        <w:rPr>
          <w:rFonts w:ascii="Times New Roman" w:hAnsi="Times New Roman" w:cs="Times New Roman"/>
          <w:sz w:val="24"/>
          <w:szCs w:val="24"/>
          <w:lang w:val="tr-TR"/>
        </w:rPr>
        <w:t>dönüşüm maliyet</w:t>
      </w:r>
      <w:r>
        <w:rPr>
          <w:rFonts w:ascii="Times New Roman" w:hAnsi="Times New Roman" w:cs="Times New Roman"/>
          <w:sz w:val="24"/>
          <w:szCs w:val="24"/>
          <w:lang w:val="tr-TR"/>
        </w:rPr>
        <w:t>inin</w:t>
      </w:r>
      <w:r w:rsidR="00E459D7" w:rsidRPr="00E459D7">
        <w:rPr>
          <w:rFonts w:ascii="Times New Roman" w:hAnsi="Times New Roman" w:cs="Times New Roman"/>
          <w:sz w:val="24"/>
          <w:szCs w:val="24"/>
          <w:lang w:val="tr-TR"/>
        </w:rPr>
        <w:t xml:space="preserve"> envanteri</w:t>
      </w:r>
      <w:r w:rsidR="00E459D7">
        <w:rPr>
          <w:rFonts w:ascii="Times New Roman" w:hAnsi="Times New Roman" w:cs="Times New Roman"/>
          <w:sz w:val="24"/>
          <w:szCs w:val="24"/>
          <w:lang w:val="tr-TR"/>
        </w:rPr>
        <w:t>nin Valilikler tarafından</w:t>
      </w:r>
      <w:r w:rsidR="00E459D7" w:rsidRPr="00E459D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459D7">
        <w:rPr>
          <w:rFonts w:ascii="Times New Roman" w:hAnsi="Times New Roman" w:cs="Times New Roman"/>
          <w:sz w:val="24"/>
          <w:szCs w:val="24"/>
          <w:lang w:val="tr-TR"/>
        </w:rPr>
        <w:t xml:space="preserve">15 gün içerinde </w:t>
      </w:r>
      <w:r w:rsidR="00383191" w:rsidRPr="00E459D7">
        <w:rPr>
          <w:rFonts w:ascii="Times New Roman" w:hAnsi="Times New Roman" w:cs="Times New Roman"/>
          <w:sz w:val="24"/>
          <w:szCs w:val="24"/>
          <w:lang w:val="tr-TR"/>
        </w:rPr>
        <w:t>çıkarılmasına,</w:t>
      </w:r>
      <w:r w:rsidR="00131195">
        <w:rPr>
          <w:rFonts w:ascii="Times New Roman" w:hAnsi="Times New Roman" w:cs="Times New Roman"/>
          <w:sz w:val="24"/>
          <w:szCs w:val="24"/>
          <w:lang w:val="tr-TR"/>
        </w:rPr>
        <w:t xml:space="preserve"> iyileştirmeye yönelik yatırımların valiliklerce takibine, Çevre ve Şehircilik Bakanlığınca yatırımlara maddi ve teknik destek verilmesine,</w:t>
      </w:r>
    </w:p>
    <w:p w14:paraId="49B8B216" w14:textId="3C887346" w:rsidR="00383191" w:rsidRDefault="00383191" w:rsidP="00BA55BA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83191">
        <w:rPr>
          <w:rFonts w:ascii="Times New Roman" w:hAnsi="Times New Roman" w:cs="Times New Roman"/>
          <w:sz w:val="24"/>
          <w:szCs w:val="24"/>
          <w:lang w:val="tr-TR"/>
        </w:rPr>
        <w:t>Tarım ve Orman Bakanlığı’nca 3 fazlı zeytinyağı işletme sistemlerine destek ve hibe verilmesinin durdurulması</w:t>
      </w:r>
      <w:r w:rsidR="006C4BD3">
        <w:rPr>
          <w:rFonts w:ascii="Times New Roman" w:hAnsi="Times New Roman" w:cs="Times New Roman"/>
          <w:sz w:val="24"/>
          <w:szCs w:val="24"/>
          <w:lang w:val="tr-TR"/>
        </w:rPr>
        <w:t>na</w:t>
      </w:r>
      <w:r w:rsidRPr="00383191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</w:p>
    <w:p w14:paraId="4F53013C" w14:textId="5AD5E098" w:rsidR="006C4BD3" w:rsidRPr="006C4BD3" w:rsidRDefault="004B6325" w:rsidP="00BA55BA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B6325">
        <w:rPr>
          <w:rFonts w:ascii="Times New Roman" w:hAnsi="Times New Roman" w:cs="Times New Roman"/>
          <w:sz w:val="24"/>
          <w:szCs w:val="24"/>
          <w:lang w:val="tr-TR"/>
        </w:rPr>
        <w:t>Marmara Denizine kirlilik taşıyan noktasal kaynakların tamamının kontrol altına alınabilmesi için, arıtma yöntemine ve debisine bakılmaksızın tüm arıtma tesisleri</w:t>
      </w:r>
      <w:r w:rsidR="00EB62CC">
        <w:rPr>
          <w:rFonts w:ascii="Times New Roman" w:hAnsi="Times New Roman" w:cs="Times New Roman"/>
          <w:sz w:val="24"/>
          <w:szCs w:val="24"/>
          <w:lang w:val="tr-TR"/>
        </w:rPr>
        <w:t>nin</w:t>
      </w:r>
      <w:r w:rsidRPr="004B632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4B6325">
        <w:rPr>
          <w:rFonts w:ascii="Times New Roman" w:hAnsi="Times New Roman" w:cs="Times New Roman"/>
          <w:sz w:val="24"/>
          <w:szCs w:val="24"/>
          <w:lang w:val="tr-TR"/>
        </w:rPr>
        <w:lastRenderedPageBreak/>
        <w:t>online olarak izlen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mesi yönelik </w:t>
      </w:r>
      <w:r w:rsidR="006012AE">
        <w:rPr>
          <w:rFonts w:ascii="Times New Roman" w:hAnsi="Times New Roman" w:cs="Times New Roman"/>
          <w:sz w:val="24"/>
          <w:szCs w:val="24"/>
          <w:lang w:val="tr-TR"/>
        </w:rPr>
        <w:t xml:space="preserve">Çevre ve Şehircilik Bakanlığı Çevresel Etki Değerlendirmesi İzin ve Denetim Genel Müdürlüğü tarafından mevzuatın </w:t>
      </w:r>
      <w:r>
        <w:rPr>
          <w:rFonts w:ascii="Times New Roman" w:hAnsi="Times New Roman" w:cs="Times New Roman"/>
          <w:sz w:val="24"/>
          <w:szCs w:val="24"/>
          <w:lang w:val="tr-TR"/>
        </w:rPr>
        <w:t>1 ay</w:t>
      </w:r>
      <w:r w:rsidRPr="004B6325">
        <w:rPr>
          <w:rFonts w:ascii="Times New Roman" w:hAnsi="Times New Roman" w:cs="Times New Roman"/>
          <w:sz w:val="24"/>
          <w:szCs w:val="24"/>
          <w:lang w:val="tr-TR"/>
        </w:rPr>
        <w:t xml:space="preserve"> içinde </w:t>
      </w:r>
      <w:r>
        <w:rPr>
          <w:rFonts w:ascii="Times New Roman" w:hAnsi="Times New Roman" w:cs="Times New Roman"/>
          <w:sz w:val="24"/>
          <w:szCs w:val="24"/>
          <w:lang w:val="tr-TR"/>
        </w:rPr>
        <w:t>yayım</w:t>
      </w:r>
      <w:r w:rsidRPr="004B6325">
        <w:rPr>
          <w:rFonts w:ascii="Times New Roman" w:hAnsi="Times New Roman" w:cs="Times New Roman"/>
          <w:sz w:val="24"/>
          <w:szCs w:val="24"/>
          <w:lang w:val="tr-TR"/>
        </w:rPr>
        <w:t>lan</w:t>
      </w:r>
      <w:r>
        <w:rPr>
          <w:rFonts w:ascii="Times New Roman" w:hAnsi="Times New Roman" w:cs="Times New Roman"/>
          <w:sz w:val="24"/>
          <w:szCs w:val="24"/>
          <w:lang w:val="tr-TR"/>
        </w:rPr>
        <w:t>masına,</w:t>
      </w:r>
      <w:r w:rsidRPr="004B632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012AE">
        <w:rPr>
          <w:rFonts w:ascii="Times New Roman" w:hAnsi="Times New Roman" w:cs="Times New Roman"/>
          <w:sz w:val="24"/>
          <w:szCs w:val="24"/>
          <w:lang w:val="tr-TR"/>
        </w:rPr>
        <w:t xml:space="preserve">ve yayınlanan mevzuat çerçevesinde sürecin </w:t>
      </w:r>
      <w:r w:rsidR="006C4BD3">
        <w:rPr>
          <w:rFonts w:ascii="Times New Roman" w:hAnsi="Times New Roman" w:cs="Times New Roman"/>
          <w:sz w:val="24"/>
          <w:szCs w:val="24"/>
          <w:lang w:val="tr-TR"/>
        </w:rPr>
        <w:t>valilikler</w:t>
      </w:r>
      <w:r w:rsidR="006012AE">
        <w:rPr>
          <w:rFonts w:ascii="Times New Roman" w:hAnsi="Times New Roman" w:cs="Times New Roman"/>
          <w:sz w:val="24"/>
          <w:szCs w:val="24"/>
          <w:lang w:val="tr-TR"/>
        </w:rPr>
        <w:t xml:space="preserve"> tarafından takip edilmesine,</w:t>
      </w:r>
    </w:p>
    <w:p w14:paraId="7C9FF0EE" w14:textId="5189AF13" w:rsidR="0097661E" w:rsidRDefault="000240B4" w:rsidP="00BA55BA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Alınan</w:t>
      </w:r>
      <w:r w:rsidR="0097661E" w:rsidRPr="0097661E">
        <w:rPr>
          <w:rFonts w:ascii="Times New Roman" w:hAnsi="Times New Roman" w:cs="Times New Roman"/>
          <w:sz w:val="24"/>
          <w:szCs w:val="24"/>
          <w:lang w:val="tr-TR"/>
        </w:rPr>
        <w:t xml:space="preserve"> tedbirlerin deniz suyu kalitesine olan etkisini takip edebilmek için, Marmara Denizinde deniz suyu kalitesi izleme nokta sayısı</w:t>
      </w:r>
      <w:r w:rsidR="00A932CE">
        <w:rPr>
          <w:rFonts w:ascii="Times New Roman" w:hAnsi="Times New Roman" w:cs="Times New Roman"/>
          <w:sz w:val="24"/>
          <w:szCs w:val="24"/>
          <w:lang w:val="tr-TR"/>
        </w:rPr>
        <w:t>nın</w:t>
      </w:r>
      <w:r w:rsidR="0097661E" w:rsidRPr="0097661E">
        <w:rPr>
          <w:rFonts w:ascii="Times New Roman" w:hAnsi="Times New Roman" w:cs="Times New Roman"/>
          <w:sz w:val="24"/>
          <w:szCs w:val="24"/>
          <w:lang w:val="tr-TR"/>
        </w:rPr>
        <w:t xml:space="preserve"> protokolle 150’ye çıkarıl</w:t>
      </w:r>
      <w:r w:rsidR="00EB62CC">
        <w:rPr>
          <w:rFonts w:ascii="Times New Roman" w:hAnsi="Times New Roman" w:cs="Times New Roman"/>
          <w:sz w:val="24"/>
          <w:szCs w:val="24"/>
          <w:lang w:val="tr-TR"/>
        </w:rPr>
        <w:t xml:space="preserve">ması için, </w:t>
      </w:r>
      <w:r w:rsidR="0097661E" w:rsidRPr="0097661E">
        <w:rPr>
          <w:rFonts w:ascii="Times New Roman" w:hAnsi="Times New Roman" w:cs="Times New Roman"/>
          <w:sz w:val="24"/>
          <w:szCs w:val="24"/>
          <w:lang w:val="tr-TR"/>
        </w:rPr>
        <w:t xml:space="preserve"> ODTÜ ve TÜBİTAK MAM</w:t>
      </w:r>
      <w:r w:rsidR="00A932CE">
        <w:rPr>
          <w:rFonts w:ascii="Times New Roman" w:hAnsi="Times New Roman" w:cs="Times New Roman"/>
          <w:sz w:val="24"/>
          <w:szCs w:val="24"/>
          <w:lang w:val="tr-TR"/>
        </w:rPr>
        <w:t xml:space="preserve"> nezdinde çalışmaların başlatılmasına,</w:t>
      </w:r>
    </w:p>
    <w:p w14:paraId="2B12C2AB" w14:textId="0A56D17C" w:rsidR="00383191" w:rsidRPr="00383191" w:rsidRDefault="00383191" w:rsidP="00BA55BA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Tarım ve Orman Bakanlığı’nca, </w:t>
      </w:r>
      <w:r w:rsidRPr="00383191">
        <w:rPr>
          <w:rFonts w:ascii="Times New Roman" w:hAnsi="Times New Roman" w:cs="Times New Roman"/>
          <w:sz w:val="24"/>
          <w:szCs w:val="24"/>
          <w:lang w:val="tr-TR"/>
        </w:rPr>
        <w:t xml:space="preserve">Marmara Denizi’ndeki hayalet ağların bir yıl içerisinde </w:t>
      </w:r>
      <w:r>
        <w:rPr>
          <w:rFonts w:ascii="Times New Roman" w:hAnsi="Times New Roman" w:cs="Times New Roman"/>
          <w:sz w:val="24"/>
          <w:szCs w:val="24"/>
          <w:lang w:val="tr-TR"/>
        </w:rPr>
        <w:t>çıkarılmasına,</w:t>
      </w:r>
    </w:p>
    <w:p w14:paraId="64525B77" w14:textId="396EF464" w:rsidR="00383191" w:rsidRDefault="00FC59E6" w:rsidP="00BA55BA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Tarım ve Orman Bakanlığı’nca, su kalitesinin geliştirilmesine yönelik (midye yetiştiriciliğinin artırılması g</w:t>
      </w:r>
      <w:r w:rsidR="00E57766">
        <w:rPr>
          <w:rFonts w:ascii="Times New Roman" w:hAnsi="Times New Roman" w:cs="Times New Roman"/>
          <w:sz w:val="24"/>
          <w:szCs w:val="24"/>
          <w:lang w:val="tr-TR"/>
        </w:rPr>
        <w:t>i</w:t>
      </w:r>
      <w:r>
        <w:rPr>
          <w:rFonts w:ascii="Times New Roman" w:hAnsi="Times New Roman" w:cs="Times New Roman"/>
          <w:sz w:val="24"/>
          <w:szCs w:val="24"/>
          <w:lang w:val="tr-TR"/>
        </w:rPr>
        <w:t>b</w:t>
      </w:r>
      <w:r w:rsidR="00E57766">
        <w:rPr>
          <w:rFonts w:ascii="Times New Roman" w:hAnsi="Times New Roman" w:cs="Times New Roman"/>
          <w:sz w:val="24"/>
          <w:szCs w:val="24"/>
          <w:lang w:val="tr-TR"/>
        </w:rPr>
        <w:t>i</w:t>
      </w:r>
      <w:r>
        <w:rPr>
          <w:rFonts w:ascii="Times New Roman" w:hAnsi="Times New Roman" w:cs="Times New Roman"/>
          <w:sz w:val="24"/>
          <w:szCs w:val="24"/>
          <w:lang w:val="tr-TR"/>
        </w:rPr>
        <w:t>) tedbirlerin araştırılarak 1 ay içerisinde</w:t>
      </w:r>
      <w:r w:rsidR="00A932CE">
        <w:rPr>
          <w:rFonts w:ascii="Times New Roman" w:hAnsi="Times New Roman" w:cs="Times New Roman"/>
          <w:sz w:val="24"/>
          <w:szCs w:val="24"/>
          <w:lang w:val="tr-TR"/>
        </w:rPr>
        <w:t xml:space="preserve"> belirlenmesine ve konuya yönelik faaliyetlere başlanılmasına</w:t>
      </w:r>
      <w:r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14:paraId="7AFAC64B" w14:textId="10332158" w:rsidR="00FC59E6" w:rsidRDefault="00FC59E6" w:rsidP="00BA55BA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Soğutma suları ve termal suların Marmara Denizi’ne etkisinin belirlenmesine yönelik olarak araştırma p</w:t>
      </w:r>
      <w:r w:rsidR="0097649F">
        <w:rPr>
          <w:rFonts w:ascii="Times New Roman" w:hAnsi="Times New Roman" w:cs="Times New Roman"/>
          <w:sz w:val="24"/>
          <w:szCs w:val="24"/>
          <w:lang w:val="tr-TR"/>
        </w:rPr>
        <w:t>rojesi başlatılmasına ve s</w:t>
      </w:r>
      <w:r w:rsidR="0097649F" w:rsidRPr="0097649F">
        <w:rPr>
          <w:rFonts w:ascii="Times New Roman" w:hAnsi="Times New Roman" w:cs="Times New Roman"/>
          <w:sz w:val="24"/>
          <w:szCs w:val="24"/>
          <w:lang w:val="tr-TR"/>
        </w:rPr>
        <w:t>oğutma sularının tesislerin girişinde de online olarak izlenmesine yönelik mevzuat değişikliği</w:t>
      </w:r>
      <w:r w:rsidR="00A932CE">
        <w:rPr>
          <w:rFonts w:ascii="Times New Roman" w:hAnsi="Times New Roman" w:cs="Times New Roman"/>
          <w:sz w:val="24"/>
          <w:szCs w:val="24"/>
          <w:lang w:val="tr-TR"/>
        </w:rPr>
        <w:t>nin</w:t>
      </w:r>
      <w:r w:rsidR="00802FC4">
        <w:rPr>
          <w:rFonts w:ascii="Times New Roman" w:hAnsi="Times New Roman" w:cs="Times New Roman"/>
          <w:sz w:val="24"/>
          <w:szCs w:val="24"/>
          <w:lang w:val="tr-TR"/>
        </w:rPr>
        <w:t xml:space="preserve"> 1 ay</w:t>
      </w:r>
      <w:r w:rsidR="0097649F" w:rsidRPr="0097649F">
        <w:rPr>
          <w:rFonts w:ascii="Times New Roman" w:hAnsi="Times New Roman" w:cs="Times New Roman"/>
          <w:sz w:val="24"/>
          <w:szCs w:val="24"/>
          <w:lang w:val="tr-TR"/>
        </w:rPr>
        <w:t xml:space="preserve"> içinde yapıl</w:t>
      </w:r>
      <w:r w:rsidR="00A932CE">
        <w:rPr>
          <w:rFonts w:ascii="Times New Roman" w:hAnsi="Times New Roman" w:cs="Times New Roman"/>
          <w:sz w:val="24"/>
          <w:szCs w:val="24"/>
          <w:lang w:val="tr-TR"/>
        </w:rPr>
        <w:t>masına,</w:t>
      </w:r>
    </w:p>
    <w:p w14:paraId="23BA5F03" w14:textId="6A46E2DC" w:rsidR="0097649F" w:rsidRDefault="0097649F" w:rsidP="0097649F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0173DB28" w14:textId="77777777" w:rsidR="00383191" w:rsidRDefault="00383191" w:rsidP="00383191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0D9E99D6" w14:textId="60ADAA87" w:rsidR="00762EEA" w:rsidRPr="00383191" w:rsidRDefault="00762EEA" w:rsidP="00383191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83191">
        <w:rPr>
          <w:rFonts w:ascii="Times New Roman" w:hAnsi="Times New Roman" w:cs="Times New Roman"/>
          <w:sz w:val="24"/>
          <w:szCs w:val="24"/>
          <w:lang w:val="tr-TR"/>
        </w:rPr>
        <w:t>Karar verilmiştir.</w:t>
      </w:r>
    </w:p>
    <w:p w14:paraId="01B36078" w14:textId="239E591A" w:rsidR="00AB6D7B" w:rsidRDefault="00AB6D7B" w:rsidP="00117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679D6EEF" w14:textId="1DB5BC04" w:rsidR="00AB6D7B" w:rsidRPr="00902B19" w:rsidRDefault="00AB6D7B" w:rsidP="00117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5FFA9C39" w14:textId="0E830F46" w:rsidR="00AB6D7B" w:rsidRDefault="00A56273" w:rsidP="00A56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Eylem planı kapsamında yapılan çalışmalar, Valiliklerce oluşturulacak koordinasyon merkezleri aracılığıyla Bakanlığa iletilecek, kamuoyunun bilgilendirilmesi ve basınla ilişkiler Bakanlık </w:t>
      </w:r>
      <w:r w:rsidR="007A36DD">
        <w:rPr>
          <w:rFonts w:ascii="Times New Roman" w:hAnsi="Times New Roman" w:cs="Times New Roman"/>
          <w:sz w:val="24"/>
          <w:szCs w:val="24"/>
          <w:lang w:val="tr-TR"/>
        </w:rPr>
        <w:t xml:space="preserve">Basın Birimi </w:t>
      </w:r>
      <w:r>
        <w:rPr>
          <w:rFonts w:ascii="Times New Roman" w:hAnsi="Times New Roman" w:cs="Times New Roman"/>
          <w:sz w:val="24"/>
          <w:szCs w:val="24"/>
          <w:lang w:val="tr-TR"/>
        </w:rPr>
        <w:t>tarafından yürütülecektir.</w:t>
      </w:r>
    </w:p>
    <w:p w14:paraId="54EDA734" w14:textId="3C344743" w:rsidR="005F6FAB" w:rsidRDefault="005F6FAB" w:rsidP="00A56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3C9EB938" w14:textId="77777777" w:rsidR="005F6FAB" w:rsidRDefault="005F6FAB" w:rsidP="00A56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3218B100" w14:textId="77777777" w:rsidR="00A56273" w:rsidRPr="00902B19" w:rsidRDefault="00A56273" w:rsidP="00A56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0F482DEE" w14:textId="421B1001" w:rsidR="003572F6" w:rsidRDefault="003572F6" w:rsidP="00FC0B66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31A5A55B" w14:textId="45E00BC0" w:rsidR="003572F6" w:rsidRDefault="003572F6" w:rsidP="00FC0B66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3F2FB0CC" w14:textId="77777777" w:rsidR="00A56273" w:rsidRDefault="00A56273" w:rsidP="00A56273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2097B8C2" w14:textId="6D01FD3C" w:rsidR="003572F6" w:rsidRDefault="003572F6" w:rsidP="00FC0B66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05348ED1" w14:textId="3849C7EA" w:rsidR="003572F6" w:rsidRDefault="003572F6" w:rsidP="00FC0B66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bookmarkStart w:id="0" w:name="_GoBack"/>
      <w:bookmarkEnd w:id="0"/>
    </w:p>
    <w:p w14:paraId="018722AB" w14:textId="77777777" w:rsidR="003572F6" w:rsidRPr="00902B19" w:rsidRDefault="003572F6" w:rsidP="003572F6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sectPr w:rsidR="003572F6" w:rsidRPr="00902B19" w:rsidSect="00AA0477">
      <w:headerReference w:type="default" r:id="rId9"/>
      <w:footerReference w:type="default" r:id="rId10"/>
      <w:pgSz w:w="11906" w:h="16838"/>
      <w:pgMar w:top="125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03000" w14:textId="77777777" w:rsidR="00BD5D4B" w:rsidRDefault="00BD5D4B" w:rsidP="00AA0477">
      <w:pPr>
        <w:spacing w:after="0" w:line="240" w:lineRule="auto"/>
      </w:pPr>
      <w:r>
        <w:separator/>
      </w:r>
    </w:p>
  </w:endnote>
  <w:endnote w:type="continuationSeparator" w:id="0">
    <w:p w14:paraId="7935592E" w14:textId="77777777" w:rsidR="00BD5D4B" w:rsidRDefault="00BD5D4B" w:rsidP="00AA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462586"/>
      <w:docPartObj>
        <w:docPartGallery w:val="Page Numbers (Bottom of Page)"/>
        <w:docPartUnique/>
      </w:docPartObj>
    </w:sdtPr>
    <w:sdtEndPr/>
    <w:sdtContent>
      <w:p w14:paraId="2DDC2366" w14:textId="52466158" w:rsidR="00A74904" w:rsidRDefault="00A7490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887" w:rsidRPr="00827887">
          <w:rPr>
            <w:noProof/>
            <w:lang w:val="tr-TR"/>
          </w:rPr>
          <w:t>4</w:t>
        </w:r>
        <w:r>
          <w:fldChar w:fldCharType="end"/>
        </w:r>
      </w:p>
    </w:sdtContent>
  </w:sdt>
  <w:p w14:paraId="1A7CC058" w14:textId="77777777" w:rsidR="00A74904" w:rsidRDefault="00A7490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3FB36" w14:textId="77777777" w:rsidR="00BD5D4B" w:rsidRDefault="00BD5D4B" w:rsidP="00AA0477">
      <w:pPr>
        <w:spacing w:after="0" w:line="240" w:lineRule="auto"/>
      </w:pPr>
      <w:r>
        <w:separator/>
      </w:r>
    </w:p>
  </w:footnote>
  <w:footnote w:type="continuationSeparator" w:id="0">
    <w:p w14:paraId="257B9DEE" w14:textId="77777777" w:rsidR="00BD5D4B" w:rsidRDefault="00BD5D4B" w:rsidP="00AA0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544EC" w14:textId="77777777" w:rsidR="000621B9" w:rsidRDefault="000621B9" w:rsidP="000621B9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0621B9">
      <w:rPr>
        <w:rFonts w:ascii="Times New Roman" w:hAnsi="Times New Roman" w:cs="Times New Roman"/>
        <w:b/>
        <w:sz w:val="24"/>
        <w:szCs w:val="24"/>
      </w:rPr>
      <w:t xml:space="preserve">MARMARA DENIZI EYLEM PLANI </w:t>
    </w:r>
    <w:r>
      <w:rPr>
        <w:rFonts w:ascii="Times New Roman" w:hAnsi="Times New Roman" w:cs="Times New Roman"/>
        <w:b/>
        <w:sz w:val="24"/>
        <w:szCs w:val="24"/>
      </w:rPr>
      <w:t xml:space="preserve">KOORDINASYON KURULU TOPLANTISI </w:t>
    </w:r>
  </w:p>
  <w:p w14:paraId="0700C138" w14:textId="2E76C113" w:rsidR="000621B9" w:rsidRPr="000621B9" w:rsidRDefault="000621B9" w:rsidP="000621B9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 w:rsidRPr="000621B9">
      <w:rPr>
        <w:rFonts w:ascii="Times New Roman" w:hAnsi="Times New Roman" w:cs="Times New Roman"/>
        <w:b/>
        <w:sz w:val="24"/>
        <w:szCs w:val="24"/>
      </w:rPr>
      <w:t>KARAR TUTANAĞI</w:t>
    </w:r>
    <w:r w:rsidRPr="000621B9">
      <w:rPr>
        <w:rFonts w:ascii="Times New Roman" w:hAnsi="Times New Roman" w:cs="Times New Roman"/>
        <w:b/>
        <w:sz w:val="24"/>
        <w:szCs w:val="24"/>
      </w:rPr>
      <w:ptab w:relativeTo="margin" w:alignment="right" w:leader="none"/>
    </w:r>
  </w:p>
  <w:p w14:paraId="6DD9C96E" w14:textId="082A601C" w:rsidR="000621B9" w:rsidRDefault="000621B9">
    <w:pPr>
      <w:pStyle w:val="stBilgi"/>
    </w:pPr>
  </w:p>
  <w:p w14:paraId="532DA549" w14:textId="77777777" w:rsidR="000621B9" w:rsidRDefault="000621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4CDF"/>
    <w:multiLevelType w:val="hybridMultilevel"/>
    <w:tmpl w:val="73FE6AE6"/>
    <w:lvl w:ilvl="0" w:tplc="99CCCD3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41934"/>
    <w:multiLevelType w:val="hybridMultilevel"/>
    <w:tmpl w:val="E292863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2715"/>
    <w:multiLevelType w:val="hybridMultilevel"/>
    <w:tmpl w:val="0FAEDB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748F2"/>
    <w:multiLevelType w:val="hybridMultilevel"/>
    <w:tmpl w:val="DC02CE8E"/>
    <w:lvl w:ilvl="0" w:tplc="A9AE09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84C94"/>
    <w:multiLevelType w:val="hybridMultilevel"/>
    <w:tmpl w:val="11A8D3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E1662"/>
    <w:multiLevelType w:val="hybridMultilevel"/>
    <w:tmpl w:val="C01EF5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356E2"/>
    <w:multiLevelType w:val="hybridMultilevel"/>
    <w:tmpl w:val="AD1EDF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270C0"/>
    <w:multiLevelType w:val="hybridMultilevel"/>
    <w:tmpl w:val="7928852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DA4E2B"/>
    <w:multiLevelType w:val="hybridMultilevel"/>
    <w:tmpl w:val="291A3B82"/>
    <w:lvl w:ilvl="0" w:tplc="677697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886C6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66A0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62899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F699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F0E0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BC0A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6C50B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3042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B694E"/>
    <w:multiLevelType w:val="hybridMultilevel"/>
    <w:tmpl w:val="4AC86A16"/>
    <w:lvl w:ilvl="0" w:tplc="DDEC3E1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5E70E3"/>
    <w:multiLevelType w:val="hybridMultilevel"/>
    <w:tmpl w:val="0DA6F07C"/>
    <w:lvl w:ilvl="0" w:tplc="5192E8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DE52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862E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A06A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260A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0284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344E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0C07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14B7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45A7C"/>
    <w:multiLevelType w:val="hybridMultilevel"/>
    <w:tmpl w:val="73FE6AE6"/>
    <w:lvl w:ilvl="0" w:tplc="99CCCD3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7557C"/>
    <w:multiLevelType w:val="hybridMultilevel"/>
    <w:tmpl w:val="239218C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DC57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C66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8650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2217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D87C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BE14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F2C8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A295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93A18"/>
    <w:multiLevelType w:val="hybridMultilevel"/>
    <w:tmpl w:val="4AC86A16"/>
    <w:lvl w:ilvl="0" w:tplc="DDEC3E1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D67E3F"/>
    <w:multiLevelType w:val="hybridMultilevel"/>
    <w:tmpl w:val="00FAC28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D27982"/>
    <w:multiLevelType w:val="hybridMultilevel"/>
    <w:tmpl w:val="9A2620EC"/>
    <w:lvl w:ilvl="0" w:tplc="624A48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1447F"/>
    <w:multiLevelType w:val="hybridMultilevel"/>
    <w:tmpl w:val="7F44E664"/>
    <w:lvl w:ilvl="0" w:tplc="301602EC">
      <w:start w:val="1"/>
      <w:numFmt w:val="lowerRoman"/>
      <w:lvlText w:val="%1-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953913"/>
    <w:multiLevelType w:val="hybridMultilevel"/>
    <w:tmpl w:val="D250F0B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12"/>
  </w:num>
  <w:num w:numId="8">
    <w:abstractNumId w:val="17"/>
  </w:num>
  <w:num w:numId="9">
    <w:abstractNumId w:val="15"/>
  </w:num>
  <w:num w:numId="10">
    <w:abstractNumId w:val="7"/>
  </w:num>
  <w:num w:numId="11">
    <w:abstractNumId w:val="14"/>
  </w:num>
  <w:num w:numId="12">
    <w:abstractNumId w:val="4"/>
  </w:num>
  <w:num w:numId="13">
    <w:abstractNumId w:val="9"/>
  </w:num>
  <w:num w:numId="14">
    <w:abstractNumId w:val="16"/>
  </w:num>
  <w:num w:numId="15">
    <w:abstractNumId w:val="13"/>
  </w:num>
  <w:num w:numId="16">
    <w:abstractNumId w:val="11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09"/>
    <w:rsid w:val="000240B4"/>
    <w:rsid w:val="000475F2"/>
    <w:rsid w:val="000574DF"/>
    <w:rsid w:val="000621B9"/>
    <w:rsid w:val="000739DB"/>
    <w:rsid w:val="00075F28"/>
    <w:rsid w:val="00087DB0"/>
    <w:rsid w:val="000977F1"/>
    <w:rsid w:val="000A39CC"/>
    <w:rsid w:val="000A4E34"/>
    <w:rsid w:val="000B057C"/>
    <w:rsid w:val="000B501D"/>
    <w:rsid w:val="000C6911"/>
    <w:rsid w:val="000E6B41"/>
    <w:rsid w:val="000F315C"/>
    <w:rsid w:val="000F59EA"/>
    <w:rsid w:val="000F6145"/>
    <w:rsid w:val="00100B88"/>
    <w:rsid w:val="00113E5B"/>
    <w:rsid w:val="001175EF"/>
    <w:rsid w:val="00120DA0"/>
    <w:rsid w:val="001213DF"/>
    <w:rsid w:val="00124B30"/>
    <w:rsid w:val="00131195"/>
    <w:rsid w:val="00131B68"/>
    <w:rsid w:val="00144001"/>
    <w:rsid w:val="00146264"/>
    <w:rsid w:val="001525E9"/>
    <w:rsid w:val="001736D8"/>
    <w:rsid w:val="001920E9"/>
    <w:rsid w:val="00196EE5"/>
    <w:rsid w:val="001A28F8"/>
    <w:rsid w:val="001C34E0"/>
    <w:rsid w:val="001C670B"/>
    <w:rsid w:val="001D50DD"/>
    <w:rsid w:val="001E3D93"/>
    <w:rsid w:val="001F767F"/>
    <w:rsid w:val="002067B3"/>
    <w:rsid w:val="00207DE5"/>
    <w:rsid w:val="002107C3"/>
    <w:rsid w:val="00210E52"/>
    <w:rsid w:val="00212404"/>
    <w:rsid w:val="00212E43"/>
    <w:rsid w:val="0022114C"/>
    <w:rsid w:val="00223AEF"/>
    <w:rsid w:val="002243E5"/>
    <w:rsid w:val="00224862"/>
    <w:rsid w:val="00226A34"/>
    <w:rsid w:val="00236081"/>
    <w:rsid w:val="002370E5"/>
    <w:rsid w:val="0024128C"/>
    <w:rsid w:val="00241BC1"/>
    <w:rsid w:val="002428FB"/>
    <w:rsid w:val="002514D5"/>
    <w:rsid w:val="00262734"/>
    <w:rsid w:val="00266E82"/>
    <w:rsid w:val="002762F3"/>
    <w:rsid w:val="00280695"/>
    <w:rsid w:val="00290FB2"/>
    <w:rsid w:val="00292B96"/>
    <w:rsid w:val="002A0416"/>
    <w:rsid w:val="002A213B"/>
    <w:rsid w:val="002B0079"/>
    <w:rsid w:val="002B02C3"/>
    <w:rsid w:val="002C6567"/>
    <w:rsid w:val="002D129A"/>
    <w:rsid w:val="002D197E"/>
    <w:rsid w:val="002D5C9B"/>
    <w:rsid w:val="002E3769"/>
    <w:rsid w:val="002E5FFF"/>
    <w:rsid w:val="002F599C"/>
    <w:rsid w:val="002F5E00"/>
    <w:rsid w:val="0030107D"/>
    <w:rsid w:val="003222BA"/>
    <w:rsid w:val="00327002"/>
    <w:rsid w:val="003276F5"/>
    <w:rsid w:val="003413FC"/>
    <w:rsid w:val="003435C7"/>
    <w:rsid w:val="003465A2"/>
    <w:rsid w:val="003572F6"/>
    <w:rsid w:val="00362AFB"/>
    <w:rsid w:val="00367C9D"/>
    <w:rsid w:val="00372B5F"/>
    <w:rsid w:val="00380CFE"/>
    <w:rsid w:val="00383191"/>
    <w:rsid w:val="003917F1"/>
    <w:rsid w:val="00392514"/>
    <w:rsid w:val="00392C39"/>
    <w:rsid w:val="00395A8C"/>
    <w:rsid w:val="003A36EF"/>
    <w:rsid w:val="003A4781"/>
    <w:rsid w:val="003A5A05"/>
    <w:rsid w:val="003B3F62"/>
    <w:rsid w:val="003B65ED"/>
    <w:rsid w:val="003C2C43"/>
    <w:rsid w:val="003C539D"/>
    <w:rsid w:val="003D24B5"/>
    <w:rsid w:val="003D6BBB"/>
    <w:rsid w:val="00410682"/>
    <w:rsid w:val="004124DB"/>
    <w:rsid w:val="00413574"/>
    <w:rsid w:val="004149DF"/>
    <w:rsid w:val="00425BBE"/>
    <w:rsid w:val="00432E50"/>
    <w:rsid w:val="004333BE"/>
    <w:rsid w:val="00433E00"/>
    <w:rsid w:val="004437B8"/>
    <w:rsid w:val="00445CE5"/>
    <w:rsid w:val="00446895"/>
    <w:rsid w:val="00454088"/>
    <w:rsid w:val="00455865"/>
    <w:rsid w:val="004572CF"/>
    <w:rsid w:val="00460537"/>
    <w:rsid w:val="004922AE"/>
    <w:rsid w:val="0049543F"/>
    <w:rsid w:val="004969EC"/>
    <w:rsid w:val="00497429"/>
    <w:rsid w:val="004A51C5"/>
    <w:rsid w:val="004A5887"/>
    <w:rsid w:val="004A5B7F"/>
    <w:rsid w:val="004A63D8"/>
    <w:rsid w:val="004B1692"/>
    <w:rsid w:val="004B6325"/>
    <w:rsid w:val="004D00EA"/>
    <w:rsid w:val="004D1FA4"/>
    <w:rsid w:val="004E7E82"/>
    <w:rsid w:val="004F6832"/>
    <w:rsid w:val="00502CFF"/>
    <w:rsid w:val="0050328C"/>
    <w:rsid w:val="005151E0"/>
    <w:rsid w:val="005174D6"/>
    <w:rsid w:val="005262A2"/>
    <w:rsid w:val="005274CE"/>
    <w:rsid w:val="0053094F"/>
    <w:rsid w:val="00532313"/>
    <w:rsid w:val="00544125"/>
    <w:rsid w:val="00546FD8"/>
    <w:rsid w:val="005615D4"/>
    <w:rsid w:val="00566193"/>
    <w:rsid w:val="00566300"/>
    <w:rsid w:val="00591CA4"/>
    <w:rsid w:val="00592E96"/>
    <w:rsid w:val="005A24D1"/>
    <w:rsid w:val="005B26AB"/>
    <w:rsid w:val="005D7CDC"/>
    <w:rsid w:val="005E250C"/>
    <w:rsid w:val="005F64D1"/>
    <w:rsid w:val="005F6FAB"/>
    <w:rsid w:val="005F7314"/>
    <w:rsid w:val="006012AE"/>
    <w:rsid w:val="00604177"/>
    <w:rsid w:val="00617434"/>
    <w:rsid w:val="00620598"/>
    <w:rsid w:val="00623A03"/>
    <w:rsid w:val="00627E6B"/>
    <w:rsid w:val="006303FF"/>
    <w:rsid w:val="0063386E"/>
    <w:rsid w:val="00652766"/>
    <w:rsid w:val="00656DEA"/>
    <w:rsid w:val="00663944"/>
    <w:rsid w:val="00695048"/>
    <w:rsid w:val="00695248"/>
    <w:rsid w:val="006959A1"/>
    <w:rsid w:val="006A0E9C"/>
    <w:rsid w:val="006A3E5A"/>
    <w:rsid w:val="006A73B1"/>
    <w:rsid w:val="006C4BD3"/>
    <w:rsid w:val="006D6FDA"/>
    <w:rsid w:val="006D76CB"/>
    <w:rsid w:val="006E03E5"/>
    <w:rsid w:val="006E0D3B"/>
    <w:rsid w:val="006E2C76"/>
    <w:rsid w:val="006E64BE"/>
    <w:rsid w:val="006E7231"/>
    <w:rsid w:val="006F1C08"/>
    <w:rsid w:val="006F7DF2"/>
    <w:rsid w:val="00701AFA"/>
    <w:rsid w:val="00703D6E"/>
    <w:rsid w:val="007041A5"/>
    <w:rsid w:val="00710643"/>
    <w:rsid w:val="0071519E"/>
    <w:rsid w:val="00717F74"/>
    <w:rsid w:val="00725E06"/>
    <w:rsid w:val="00726C31"/>
    <w:rsid w:val="00760557"/>
    <w:rsid w:val="00762EEA"/>
    <w:rsid w:val="00765FEA"/>
    <w:rsid w:val="0078195A"/>
    <w:rsid w:val="00784BF0"/>
    <w:rsid w:val="00792281"/>
    <w:rsid w:val="007A36DD"/>
    <w:rsid w:val="007A5C10"/>
    <w:rsid w:val="007A7BB0"/>
    <w:rsid w:val="007C0E1C"/>
    <w:rsid w:val="007C23A0"/>
    <w:rsid w:val="007C2F2A"/>
    <w:rsid w:val="007C666D"/>
    <w:rsid w:val="007D20EE"/>
    <w:rsid w:val="007E368A"/>
    <w:rsid w:val="007E62FC"/>
    <w:rsid w:val="007E6BAB"/>
    <w:rsid w:val="007F5EBC"/>
    <w:rsid w:val="007F775C"/>
    <w:rsid w:val="00802FC4"/>
    <w:rsid w:val="00811F71"/>
    <w:rsid w:val="00827887"/>
    <w:rsid w:val="008401DC"/>
    <w:rsid w:val="008424C7"/>
    <w:rsid w:val="00844CAD"/>
    <w:rsid w:val="0084559B"/>
    <w:rsid w:val="008502C4"/>
    <w:rsid w:val="00850ECB"/>
    <w:rsid w:val="00857273"/>
    <w:rsid w:val="00857850"/>
    <w:rsid w:val="00864757"/>
    <w:rsid w:val="00865015"/>
    <w:rsid w:val="00867620"/>
    <w:rsid w:val="00872A1F"/>
    <w:rsid w:val="00893194"/>
    <w:rsid w:val="0089645F"/>
    <w:rsid w:val="00896586"/>
    <w:rsid w:val="008A2DC4"/>
    <w:rsid w:val="008A43BD"/>
    <w:rsid w:val="008B69A5"/>
    <w:rsid w:val="008E620F"/>
    <w:rsid w:val="0090240A"/>
    <w:rsid w:val="00902B19"/>
    <w:rsid w:val="0091413E"/>
    <w:rsid w:val="009265E6"/>
    <w:rsid w:val="00940FB8"/>
    <w:rsid w:val="00944EDD"/>
    <w:rsid w:val="009603F7"/>
    <w:rsid w:val="00962451"/>
    <w:rsid w:val="009635F1"/>
    <w:rsid w:val="0097620F"/>
    <w:rsid w:val="0097649F"/>
    <w:rsid w:val="0097661E"/>
    <w:rsid w:val="0099393B"/>
    <w:rsid w:val="009944EF"/>
    <w:rsid w:val="009949C5"/>
    <w:rsid w:val="009C4CB5"/>
    <w:rsid w:val="009C7315"/>
    <w:rsid w:val="009D119F"/>
    <w:rsid w:val="009D2AD2"/>
    <w:rsid w:val="009D6FCF"/>
    <w:rsid w:val="009F32A1"/>
    <w:rsid w:val="00A147FE"/>
    <w:rsid w:val="00A42E0A"/>
    <w:rsid w:val="00A51669"/>
    <w:rsid w:val="00A56273"/>
    <w:rsid w:val="00A71942"/>
    <w:rsid w:val="00A74904"/>
    <w:rsid w:val="00A7555F"/>
    <w:rsid w:val="00A84446"/>
    <w:rsid w:val="00A85306"/>
    <w:rsid w:val="00A932CE"/>
    <w:rsid w:val="00AA0477"/>
    <w:rsid w:val="00AA1F65"/>
    <w:rsid w:val="00AB3508"/>
    <w:rsid w:val="00AB6D7B"/>
    <w:rsid w:val="00AD5FB8"/>
    <w:rsid w:val="00AE093A"/>
    <w:rsid w:val="00AF094F"/>
    <w:rsid w:val="00B16E8B"/>
    <w:rsid w:val="00B25104"/>
    <w:rsid w:val="00B26809"/>
    <w:rsid w:val="00B36B53"/>
    <w:rsid w:val="00B3754C"/>
    <w:rsid w:val="00B400FF"/>
    <w:rsid w:val="00B405EB"/>
    <w:rsid w:val="00B41797"/>
    <w:rsid w:val="00B45B34"/>
    <w:rsid w:val="00B50488"/>
    <w:rsid w:val="00B5199B"/>
    <w:rsid w:val="00B546C6"/>
    <w:rsid w:val="00B571F6"/>
    <w:rsid w:val="00B57212"/>
    <w:rsid w:val="00B61E59"/>
    <w:rsid w:val="00B645DD"/>
    <w:rsid w:val="00B762BA"/>
    <w:rsid w:val="00B80CDD"/>
    <w:rsid w:val="00B93B86"/>
    <w:rsid w:val="00B94888"/>
    <w:rsid w:val="00BA55BA"/>
    <w:rsid w:val="00BB0AB9"/>
    <w:rsid w:val="00BB177F"/>
    <w:rsid w:val="00BC119A"/>
    <w:rsid w:val="00BD5D4B"/>
    <w:rsid w:val="00BE12F2"/>
    <w:rsid w:val="00C1257E"/>
    <w:rsid w:val="00C51F01"/>
    <w:rsid w:val="00C5288F"/>
    <w:rsid w:val="00C54263"/>
    <w:rsid w:val="00C54991"/>
    <w:rsid w:val="00C6313F"/>
    <w:rsid w:val="00C6586F"/>
    <w:rsid w:val="00C7187C"/>
    <w:rsid w:val="00C74534"/>
    <w:rsid w:val="00C80C84"/>
    <w:rsid w:val="00C87669"/>
    <w:rsid w:val="00C879C1"/>
    <w:rsid w:val="00C91447"/>
    <w:rsid w:val="00CC5C80"/>
    <w:rsid w:val="00CD6C17"/>
    <w:rsid w:val="00CD6ED1"/>
    <w:rsid w:val="00CD6F84"/>
    <w:rsid w:val="00CE128A"/>
    <w:rsid w:val="00CE2F53"/>
    <w:rsid w:val="00CE7B01"/>
    <w:rsid w:val="00CF0D17"/>
    <w:rsid w:val="00CF505C"/>
    <w:rsid w:val="00CF6A14"/>
    <w:rsid w:val="00D07F96"/>
    <w:rsid w:val="00D42CC0"/>
    <w:rsid w:val="00D43249"/>
    <w:rsid w:val="00D65CDD"/>
    <w:rsid w:val="00D92A38"/>
    <w:rsid w:val="00D92BC2"/>
    <w:rsid w:val="00D95AAE"/>
    <w:rsid w:val="00DA3168"/>
    <w:rsid w:val="00DA6289"/>
    <w:rsid w:val="00DB62B1"/>
    <w:rsid w:val="00DC4D15"/>
    <w:rsid w:val="00DC7374"/>
    <w:rsid w:val="00DD03BD"/>
    <w:rsid w:val="00DD2ECA"/>
    <w:rsid w:val="00DD7005"/>
    <w:rsid w:val="00DE00B9"/>
    <w:rsid w:val="00E02A8B"/>
    <w:rsid w:val="00E06ED5"/>
    <w:rsid w:val="00E1527C"/>
    <w:rsid w:val="00E459D7"/>
    <w:rsid w:val="00E51E92"/>
    <w:rsid w:val="00E57766"/>
    <w:rsid w:val="00E65E86"/>
    <w:rsid w:val="00E92DD1"/>
    <w:rsid w:val="00E96F19"/>
    <w:rsid w:val="00EA6B0C"/>
    <w:rsid w:val="00EB62CC"/>
    <w:rsid w:val="00EC3ADD"/>
    <w:rsid w:val="00ED4216"/>
    <w:rsid w:val="00EE23C5"/>
    <w:rsid w:val="00EF0ED6"/>
    <w:rsid w:val="00EF4016"/>
    <w:rsid w:val="00F07E34"/>
    <w:rsid w:val="00F14601"/>
    <w:rsid w:val="00F2335E"/>
    <w:rsid w:val="00F233CF"/>
    <w:rsid w:val="00F8691A"/>
    <w:rsid w:val="00F9640F"/>
    <w:rsid w:val="00FB3CCA"/>
    <w:rsid w:val="00FB6D01"/>
    <w:rsid w:val="00FC0B66"/>
    <w:rsid w:val="00FC2740"/>
    <w:rsid w:val="00FC3839"/>
    <w:rsid w:val="00FC59E6"/>
    <w:rsid w:val="00FC707C"/>
    <w:rsid w:val="00FE3181"/>
    <w:rsid w:val="00FE4FB3"/>
    <w:rsid w:val="00FF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5F23A"/>
  <w15:docId w15:val="{9B07BD2F-FB49-4F44-B3F2-9757DD3F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58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119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A4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4E34"/>
    <w:rPr>
      <w:rFonts w:ascii="Segoe UI" w:hAnsi="Segoe UI" w:cs="Segoe UI"/>
      <w:sz w:val="18"/>
      <w:szCs w:val="18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A0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0477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AA0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0477"/>
    <w:rPr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C879C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79C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79C1"/>
    <w:rPr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79C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79C1"/>
    <w:rPr>
      <w:b/>
      <w:bCs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357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E31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61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26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066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848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4356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069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1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53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139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940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315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917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80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566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954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6953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402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7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laj@csb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E97FA-473D-44F6-8942-4081F7AC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1432</Words>
  <Characters>8166</Characters>
  <Application>Microsoft Office Word</Application>
  <DocSecurity>0</DocSecurity>
  <Lines>68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T.C. DIŞİŞLERİ BAKANLIĞI</Company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Ayşin Turpancı</dc:creator>
  <cp:keywords/>
  <dc:description/>
  <cp:lastModifiedBy>TR</cp:lastModifiedBy>
  <cp:revision>2</cp:revision>
  <cp:lastPrinted>2021-06-15T14:20:00Z</cp:lastPrinted>
  <dcterms:created xsi:type="dcterms:W3CDTF">2021-07-09T13:22:00Z</dcterms:created>
  <dcterms:modified xsi:type="dcterms:W3CDTF">2021-07-09T13:22:00Z</dcterms:modified>
</cp:coreProperties>
</file>