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46A9285A" w:rsidR="007B3464" w:rsidRDefault="009B3EDC" w:rsidP="00E86931">
      <w:pPr>
        <w:pStyle w:val="ListeParagraf"/>
        <w:numPr>
          <w:ilvl w:val="0"/>
          <w:numId w:val="35"/>
        </w:numPr>
        <w:overflowPunct/>
        <w:autoSpaceDE/>
        <w:autoSpaceDN/>
        <w:adjustRightInd/>
        <w:spacing w:after="150"/>
        <w:textAlignment w:val="auto"/>
      </w:pPr>
      <w:r w:rsidRPr="002E1143">
        <w:t>Geçici Belge nosu için aşağıda bulunan geçici  müteahhitlik  yetki  belgesi  numarasının   kullanımına ilişkin   bilgilendirme doldurulacaktır.</w:t>
      </w:r>
    </w:p>
    <w:p w14:paraId="627DE4C0" w14:textId="068AB30D" w:rsidR="001847F0" w:rsidRPr="002E1143" w:rsidRDefault="001847F0" w:rsidP="00E86931">
      <w:pPr>
        <w:pStyle w:val="ListeParagraf"/>
        <w:numPr>
          <w:ilvl w:val="0"/>
          <w:numId w:val="35"/>
        </w:numPr>
        <w:overflowPunct/>
        <w:autoSpaceDE/>
        <w:autoSpaceDN/>
        <w:adjustRightInd/>
        <w:spacing w:after="150"/>
        <w:textAlignment w:val="auto"/>
      </w:pPr>
      <w:r>
        <w:t>Banka dekontu</w:t>
      </w:r>
    </w:p>
    <w:p w14:paraId="14E44193" w14:textId="77777777" w:rsidR="001847F0" w:rsidRDefault="001847F0" w:rsidP="001847F0">
      <w:pPr>
        <w:pStyle w:val="ListeParagraf"/>
        <w:overflowPunct/>
        <w:autoSpaceDE/>
        <w:autoSpaceDN/>
        <w:adjustRightInd/>
        <w:spacing w:after="150"/>
        <w:textAlignment w:val="auto"/>
      </w:pPr>
    </w:p>
    <w:p w14:paraId="39790D85" w14:textId="13B45961" w:rsidR="007B3464" w:rsidRPr="002E1143" w:rsidRDefault="001847F0" w:rsidP="001847F0">
      <w:pPr>
        <w:pStyle w:val="ListeParagraf"/>
        <w:overflowPunct/>
        <w:autoSpaceDE/>
        <w:autoSpaceDN/>
        <w:adjustRightInd/>
        <w:spacing w:after="150"/>
        <w:textAlignment w:val="auto"/>
      </w:pPr>
      <w:r>
        <w:t>-</w:t>
      </w:r>
      <w:r w:rsidR="009B3EDC" w:rsidRPr="002E1143">
        <w:t>Müşterek tapularda ortaklardan noter onaylı muvafakatname istenmektedir.</w:t>
      </w:r>
    </w:p>
    <w:p w14:paraId="5CEBBEBF" w14:textId="08D5A1D4" w:rsidR="007B3464" w:rsidRPr="002E1143" w:rsidRDefault="001847F0" w:rsidP="001847F0">
      <w:pPr>
        <w:pStyle w:val="ListeParagraf"/>
        <w:overflowPunct/>
        <w:autoSpaceDE/>
        <w:autoSpaceDN/>
        <w:adjustRightInd/>
        <w:spacing w:after="150"/>
        <w:textAlignment w:val="auto"/>
      </w:pPr>
      <w:r>
        <w:t>-</w:t>
      </w:r>
      <w:r w:rsidR="009B3EDC" w:rsidRPr="002E1143">
        <w:t>Vekaleten başvuru yapılması halinde Çevre, Şehircilik ve İklim Değişikliği İl Müdürlüğünde yapı müteahhitliği yetki belgesi numarası   almakla ilgili  ibarenin  vekaletnamede olması zorunludur.</w:t>
      </w:r>
    </w:p>
    <w:p w14:paraId="6580B7A6" w14:textId="0B7D9B8C" w:rsidR="009B3EDC" w:rsidRPr="002E1143" w:rsidRDefault="001847F0" w:rsidP="001847F0">
      <w:pPr>
        <w:pStyle w:val="ListeParagraf"/>
        <w:overflowPunct/>
        <w:autoSpaceDE/>
        <w:autoSpaceDN/>
        <w:adjustRightInd/>
        <w:spacing w:after="150"/>
        <w:textAlignment w:val="auto"/>
      </w:pPr>
      <w:r>
        <w:t>-</w:t>
      </w:r>
      <w:r w:rsidR="009B3EDC" w:rsidRPr="002E1143">
        <w:t>18 yaş altındaki (rüştünü ispat etmemiş) başvuru sahipleri (tapu sahibi) için kanuni temsilcisinin muvaffaknamesi (noter onaylı)</w:t>
      </w:r>
      <w:r>
        <w:t xml:space="preserve"> istenmektedir.</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283683B2"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E670EAB" w14:textId="62AA8924" w:rsidR="00FC49C2" w:rsidRDefault="00FC49C2" w:rsidP="007B3464">
      <w:pPr>
        <w:widowControl w:val="0"/>
        <w:shd w:val="clear" w:color="auto" w:fill="FFFFFF"/>
        <w:tabs>
          <w:tab w:val="left" w:pos="254"/>
        </w:tabs>
        <w:overflowPunct/>
        <w:spacing w:line="360" w:lineRule="auto"/>
        <w:jc w:val="both"/>
      </w:pPr>
    </w:p>
    <w:p w14:paraId="435C0DCF" w14:textId="3D8A8EF9" w:rsidR="00FC49C2" w:rsidRDefault="00FC49C2" w:rsidP="007B3464">
      <w:pPr>
        <w:widowControl w:val="0"/>
        <w:shd w:val="clear" w:color="auto" w:fill="FFFFFF"/>
        <w:tabs>
          <w:tab w:val="left" w:pos="254"/>
        </w:tabs>
        <w:overflowPunct/>
        <w:spacing w:line="360" w:lineRule="auto"/>
        <w:jc w:val="both"/>
      </w:pPr>
    </w:p>
    <w:p w14:paraId="3AF499FD" w14:textId="77777777" w:rsidR="00FC49C2" w:rsidRDefault="00FC49C2" w:rsidP="00FC49C2">
      <w:pPr>
        <w:spacing w:after="150"/>
        <w:rPr>
          <w:rFonts w:ascii="Arial" w:hAnsi="Arial" w:cs="Arial"/>
          <w:b/>
          <w:bCs/>
          <w:color w:val="333333"/>
          <w:szCs w:val="24"/>
          <w:lang w:eastAsia="tr-TR"/>
        </w:rPr>
      </w:pPr>
    </w:p>
    <w:p w14:paraId="0B6B10FA" w14:textId="77777777" w:rsidR="00FC49C2" w:rsidRDefault="00FC49C2" w:rsidP="00FC49C2">
      <w:pPr>
        <w:spacing w:after="150"/>
        <w:rPr>
          <w:rFonts w:ascii="Arial" w:hAnsi="Arial" w:cs="Arial"/>
          <w:b/>
          <w:bCs/>
          <w:color w:val="333333"/>
          <w:szCs w:val="24"/>
          <w:lang w:eastAsia="tr-TR"/>
        </w:rPr>
      </w:pPr>
    </w:p>
    <w:p w14:paraId="620534EA" w14:textId="3865F58E" w:rsidR="00FC49C2" w:rsidRDefault="00FC49C2" w:rsidP="00FC49C2">
      <w:pPr>
        <w:spacing w:after="150"/>
        <w:rPr>
          <w:rFonts w:ascii="Arial" w:hAnsi="Arial" w:cs="Arial"/>
          <w:b/>
          <w:bCs/>
          <w:color w:val="333333"/>
          <w:szCs w:val="24"/>
          <w:lang w:eastAsia="tr-TR"/>
        </w:rPr>
      </w:pPr>
    </w:p>
    <w:p w14:paraId="3A8A07E7" w14:textId="5C5DEF0D" w:rsidR="002F5B88" w:rsidRDefault="002F5B88" w:rsidP="00FC49C2">
      <w:pPr>
        <w:spacing w:after="150"/>
        <w:rPr>
          <w:rFonts w:ascii="Arial" w:hAnsi="Arial" w:cs="Arial"/>
          <w:b/>
          <w:bCs/>
          <w:color w:val="333333"/>
          <w:szCs w:val="24"/>
          <w:lang w:eastAsia="tr-TR"/>
        </w:rPr>
      </w:pPr>
    </w:p>
    <w:p w14:paraId="1AA8A02A" w14:textId="521527F3" w:rsidR="002F5B88" w:rsidRDefault="002F5B88" w:rsidP="00FC49C2">
      <w:pPr>
        <w:spacing w:after="150"/>
        <w:rPr>
          <w:rFonts w:ascii="Arial" w:hAnsi="Arial" w:cs="Arial"/>
          <w:b/>
          <w:bCs/>
          <w:color w:val="333333"/>
          <w:szCs w:val="24"/>
          <w:lang w:eastAsia="tr-TR"/>
        </w:rPr>
      </w:pPr>
    </w:p>
    <w:p w14:paraId="10AA7411" w14:textId="77777777" w:rsidR="002F5B88" w:rsidRDefault="002F5B88" w:rsidP="00FC49C2">
      <w:pPr>
        <w:spacing w:after="150"/>
        <w:rPr>
          <w:rFonts w:ascii="Arial" w:hAnsi="Arial" w:cs="Arial"/>
          <w:b/>
          <w:bCs/>
          <w:color w:val="333333"/>
          <w:szCs w:val="24"/>
          <w:lang w:eastAsia="tr-TR"/>
        </w:rPr>
      </w:pPr>
    </w:p>
    <w:p w14:paraId="3603FBE1" w14:textId="77777777" w:rsidR="00FC49C2" w:rsidRDefault="00FC49C2" w:rsidP="00FC49C2">
      <w:pPr>
        <w:spacing w:after="150"/>
        <w:rPr>
          <w:rFonts w:ascii="Arial" w:hAnsi="Arial" w:cs="Arial"/>
          <w:b/>
          <w:bCs/>
          <w:color w:val="333333"/>
          <w:szCs w:val="24"/>
          <w:lang w:eastAsia="tr-TR"/>
        </w:rPr>
      </w:pPr>
    </w:p>
    <w:p w14:paraId="00B859D3" w14:textId="77777777" w:rsidR="00FC49C2" w:rsidRDefault="00FC49C2" w:rsidP="00FC49C2">
      <w:pPr>
        <w:spacing w:after="150"/>
        <w:rPr>
          <w:rFonts w:ascii="Arial" w:hAnsi="Arial" w:cs="Arial"/>
          <w:b/>
          <w:bCs/>
          <w:color w:val="333333"/>
          <w:szCs w:val="24"/>
          <w:lang w:eastAsia="tr-TR"/>
        </w:rPr>
      </w:pPr>
    </w:p>
    <w:p w14:paraId="1F3AB521" w14:textId="77777777" w:rsidR="00FC49C2" w:rsidRDefault="00FC49C2" w:rsidP="00FC49C2">
      <w:pPr>
        <w:spacing w:after="150"/>
        <w:rPr>
          <w:rFonts w:ascii="Arial" w:hAnsi="Arial" w:cs="Arial"/>
          <w:b/>
          <w:bCs/>
          <w:color w:val="333333"/>
          <w:szCs w:val="24"/>
          <w:lang w:eastAsia="tr-TR"/>
        </w:rPr>
      </w:pPr>
    </w:p>
    <w:p w14:paraId="7A876951" w14:textId="77777777" w:rsidR="00FC49C2" w:rsidRDefault="00FC49C2" w:rsidP="00FC49C2">
      <w:pPr>
        <w:spacing w:after="150"/>
        <w:rPr>
          <w:rFonts w:ascii="Arial" w:hAnsi="Arial" w:cs="Arial"/>
          <w:b/>
          <w:bCs/>
          <w:color w:val="333333"/>
          <w:szCs w:val="24"/>
          <w:lang w:eastAsia="tr-TR"/>
        </w:rPr>
      </w:pPr>
    </w:p>
    <w:p w14:paraId="3115C868" w14:textId="77777777" w:rsidR="00FC49C2" w:rsidRDefault="00FC49C2" w:rsidP="00FC49C2">
      <w:pPr>
        <w:spacing w:after="150"/>
        <w:rPr>
          <w:rFonts w:ascii="Arial" w:hAnsi="Arial" w:cs="Arial"/>
          <w:b/>
          <w:bCs/>
          <w:color w:val="333333"/>
          <w:szCs w:val="24"/>
          <w:lang w:eastAsia="tr-TR"/>
        </w:rPr>
      </w:pPr>
    </w:p>
    <w:p w14:paraId="040E1C6E" w14:textId="77777777" w:rsidR="00FC49C2" w:rsidRDefault="00FC49C2" w:rsidP="00FC49C2">
      <w:pPr>
        <w:spacing w:after="150"/>
        <w:rPr>
          <w:rFonts w:ascii="Arial" w:hAnsi="Arial" w:cs="Arial"/>
          <w:b/>
          <w:bCs/>
          <w:color w:val="333333"/>
          <w:szCs w:val="24"/>
          <w:lang w:eastAsia="tr-TR"/>
        </w:rPr>
      </w:pPr>
    </w:p>
    <w:p w14:paraId="4B464DFF" w14:textId="77777777" w:rsidR="00FC49C2" w:rsidRDefault="00FC49C2" w:rsidP="00FC49C2">
      <w:pPr>
        <w:spacing w:after="150"/>
        <w:rPr>
          <w:rFonts w:ascii="Arial" w:hAnsi="Arial" w:cs="Arial"/>
          <w:b/>
          <w:bCs/>
          <w:color w:val="333333"/>
          <w:szCs w:val="24"/>
          <w:lang w:eastAsia="tr-TR"/>
        </w:rPr>
      </w:pPr>
    </w:p>
    <w:p w14:paraId="041D4A3F" w14:textId="77777777" w:rsidR="00FC49C2" w:rsidRDefault="00FC49C2" w:rsidP="00FC49C2">
      <w:pPr>
        <w:spacing w:after="150"/>
        <w:rPr>
          <w:rFonts w:ascii="Arial" w:hAnsi="Arial" w:cs="Arial"/>
          <w:b/>
          <w:bCs/>
          <w:color w:val="333333"/>
          <w:szCs w:val="24"/>
          <w:lang w:eastAsia="tr-TR"/>
        </w:rPr>
      </w:pPr>
    </w:p>
    <w:p w14:paraId="7C1341F4" w14:textId="632B02F5" w:rsidR="00FC49C2" w:rsidRPr="00B2577A" w:rsidRDefault="00FC49C2" w:rsidP="00FC49C2">
      <w:pPr>
        <w:spacing w:after="150"/>
        <w:rPr>
          <w:rFonts w:ascii="Arial" w:hAnsi="Arial" w:cs="Arial"/>
          <w:color w:val="333333"/>
          <w:szCs w:val="24"/>
          <w:lang w:eastAsia="tr-TR"/>
        </w:rPr>
      </w:pPr>
      <w:r w:rsidRPr="00B2577A">
        <w:rPr>
          <w:rFonts w:ascii="Arial" w:hAnsi="Arial" w:cs="Arial"/>
          <w:b/>
          <w:bCs/>
          <w:color w:val="333333"/>
          <w:szCs w:val="24"/>
          <w:lang w:eastAsia="tr-TR"/>
        </w:rPr>
        <w:t>Geçici Müteahhitlik</w:t>
      </w:r>
      <w:r w:rsidRPr="00B2577A">
        <w:rPr>
          <w:rFonts w:ascii="Arial" w:hAnsi="Arial" w:cs="Arial"/>
          <w:color w:val="333333"/>
          <w:szCs w:val="24"/>
          <w:lang w:eastAsia="tr-TR"/>
        </w:rPr>
        <w:t>: (Bir ticari işletme işleten vakıflar, dernekler ile İl özel idaresi, belediye, köy ve diğer kamu tüzel kişilerine ait ticari işletmeler için)</w:t>
      </w:r>
    </w:p>
    <w:p w14:paraId="09D61B44"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 Başvuru Dilekçesi.</w:t>
      </w:r>
    </w:p>
    <w:p w14:paraId="75E0A949"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2-) Başvuru Formu(Adres, Telefon Bilgileri, T.C. Numaraları Gibi İlgili Tüm Haneler Eksiksiz Doldurulacak.)</w:t>
      </w:r>
    </w:p>
    <w:p w14:paraId="46CB4E74"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3-) Ticaret Odası Kayıt Belgesi (Aslı veya onaylı sureti) müracaat yılı içinde alınmış olacak.</w:t>
      </w:r>
    </w:p>
    <w:p w14:paraId="008D9894"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4-) Güncel Vergi Levhası Fotokopisi.</w:t>
      </w:r>
    </w:p>
    <w:p w14:paraId="53231079"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5-) Kuruluş Gazetesi (Aslı veya aslı onaylı sureti).</w:t>
      </w:r>
    </w:p>
    <w:p w14:paraId="033BE055"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6-) Herhangi bir değişiklik ( unvan, sermaye artırımı, amaç ve şirket temsil) olduysa bunun yayınlandığı ticaret sicil gazetesi ( Aslı veya onaylı sureti ).</w:t>
      </w:r>
    </w:p>
    <w:p w14:paraId="2B19CAD0"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7-) Tapu (Ayrıca; Tapu  hisseli ise noter onaylı muvafakatname).</w:t>
      </w:r>
    </w:p>
    <w:p w14:paraId="17864E4E"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8-) Tüzel kişiliğin noter tasdikli imza sirküleri.</w:t>
      </w:r>
    </w:p>
    <w:p w14:paraId="1676CE6B"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9-) Şirketin bütçe içi olmadığını gösteren belge.</w:t>
      </w:r>
    </w:p>
    <w:p w14:paraId="66D9AEAB"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10-) Yönetim Kurulu Üyelerinin Kimlik Fotokopileri.</w:t>
      </w:r>
    </w:p>
    <w:p w14:paraId="480EC11E"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11-) Yönetim Kurulu Kararı</w:t>
      </w:r>
    </w:p>
    <w:p w14:paraId="7913846C"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12-) Banka Dekontu.</w:t>
      </w:r>
    </w:p>
    <w:p w14:paraId="079BB8F5" w14:textId="77777777" w:rsidR="00FC49C2" w:rsidRDefault="00FC49C2" w:rsidP="007B3464">
      <w:pPr>
        <w:widowControl w:val="0"/>
        <w:shd w:val="clear" w:color="auto" w:fill="FFFFFF"/>
        <w:tabs>
          <w:tab w:val="left" w:pos="254"/>
        </w:tabs>
        <w:overflowPunct/>
        <w:spacing w:line="360" w:lineRule="auto"/>
        <w:jc w:val="both"/>
      </w:pP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94CEF67" w14:textId="6D763AC9" w:rsidR="00A2705C" w:rsidRDefault="00A2705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BA1D37" w14:textId="5FE7A29E" w:rsidR="00A2705C" w:rsidRDefault="00A2705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4566595" w14:textId="1183EB56" w:rsidR="002F5B88" w:rsidRDefault="002F5B88"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CE7EC6E" w14:textId="77777777" w:rsidR="002F5B88" w:rsidRDefault="002F5B88"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3472D6E6" w14:textId="77777777" w:rsidR="00A2705C" w:rsidRDefault="00A2705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9EEDF98"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53DABA6"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536266D1"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047DF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4363C0A1"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F4F59"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4300C24A"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4E1BC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6938EDC8"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F2A6A33"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1238B46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617104F2" w:rsidR="009B3EDC" w:rsidRDefault="009B3EDC" w:rsidP="009B3EDC">
      <w:pPr>
        <w:widowControl w:val="0"/>
        <w:overflowPunct/>
        <w:autoSpaceDE/>
        <w:autoSpaceDN/>
        <w:adjustRightInd/>
        <w:jc w:val="both"/>
        <w:textAlignment w:val="auto"/>
        <w:rPr>
          <w:sz w:val="22"/>
          <w:szCs w:val="22"/>
        </w:rPr>
      </w:pPr>
      <w:r w:rsidRPr="00972928">
        <w:rPr>
          <w:b/>
          <w:sz w:val="22"/>
          <w:szCs w:val="22"/>
        </w:rPr>
        <w:t>1-</w:t>
      </w:r>
      <w:r w:rsidRPr="00972928">
        <w:rPr>
          <w:sz w:val="22"/>
          <w:szCs w:val="22"/>
        </w:rP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47D7B592" w14:textId="77777777" w:rsidR="00972928" w:rsidRPr="00972928" w:rsidRDefault="00972928" w:rsidP="009B3EDC">
      <w:pPr>
        <w:widowControl w:val="0"/>
        <w:overflowPunct/>
        <w:autoSpaceDE/>
        <w:autoSpaceDN/>
        <w:adjustRightInd/>
        <w:jc w:val="both"/>
        <w:textAlignment w:val="auto"/>
        <w:rPr>
          <w:sz w:val="22"/>
          <w:szCs w:val="22"/>
        </w:rPr>
      </w:pPr>
    </w:p>
    <w:p w14:paraId="4EF73670" w14:textId="7649CB58" w:rsidR="009B3EDC" w:rsidRPr="00972928" w:rsidRDefault="009B3EDC" w:rsidP="009B3EDC">
      <w:pPr>
        <w:widowControl w:val="0"/>
        <w:overflowPunct/>
        <w:autoSpaceDE/>
        <w:autoSpaceDN/>
        <w:adjustRightInd/>
        <w:jc w:val="both"/>
        <w:textAlignment w:val="auto"/>
        <w:rPr>
          <w:sz w:val="22"/>
          <w:szCs w:val="22"/>
        </w:rPr>
      </w:pPr>
      <w:r w:rsidRPr="00972928">
        <w:rPr>
          <w:b/>
          <w:sz w:val="22"/>
          <w:szCs w:val="22"/>
        </w:rPr>
        <w:t>2-</w:t>
      </w:r>
      <w:r w:rsidRPr="00972928">
        <w:rPr>
          <w:sz w:val="22"/>
          <w:szCs w:val="22"/>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7CF051C2" w14:textId="67E9FCD7" w:rsidR="009B3EDC" w:rsidRPr="00972928" w:rsidRDefault="00972928" w:rsidP="009B3EDC">
      <w:pPr>
        <w:widowControl w:val="0"/>
        <w:overflowPunct/>
        <w:autoSpaceDE/>
        <w:autoSpaceDN/>
        <w:adjustRightInd/>
        <w:jc w:val="both"/>
        <w:textAlignment w:val="auto"/>
        <w:rPr>
          <w:sz w:val="22"/>
          <w:szCs w:val="22"/>
        </w:rPr>
      </w:pPr>
      <w:r w:rsidRPr="00972928">
        <w:rPr>
          <w:sz w:val="22"/>
          <w:szCs w:val="22"/>
        </w:rPr>
        <w:t>a</w:t>
      </w:r>
      <w:r w:rsidR="009B3EDC" w:rsidRPr="00972928">
        <w:rPr>
          <w:sz w:val="22"/>
          <w:szCs w:val="22"/>
        </w:rPr>
        <w:t xml:space="preserve">) 7269 sayılı Umumi Hayata Müessir Afetler Dolayısıyla Alınacak Tedbirlerle </w:t>
      </w:r>
      <w:r w:rsidR="00167D68" w:rsidRPr="00972928">
        <w:rPr>
          <w:sz w:val="22"/>
          <w:szCs w:val="22"/>
        </w:rPr>
        <w:t>Yapılacak Yardımlara Dair Kanun.</w:t>
      </w:r>
    </w:p>
    <w:p w14:paraId="2A7D6EF9" w14:textId="395D6CF8" w:rsidR="009B3EDC" w:rsidRDefault="00972928" w:rsidP="009B3EDC">
      <w:pPr>
        <w:widowControl w:val="0"/>
        <w:overflowPunct/>
        <w:autoSpaceDE/>
        <w:autoSpaceDN/>
        <w:adjustRightInd/>
        <w:jc w:val="both"/>
        <w:textAlignment w:val="auto"/>
        <w:rPr>
          <w:sz w:val="22"/>
          <w:szCs w:val="22"/>
        </w:rPr>
      </w:pPr>
      <w:r w:rsidRPr="00972928">
        <w:rPr>
          <w:sz w:val="22"/>
          <w:szCs w:val="22"/>
        </w:rPr>
        <w:t>b</w:t>
      </w:r>
      <w:r w:rsidR="00167D68" w:rsidRPr="00972928">
        <w:rPr>
          <w:sz w:val="22"/>
          <w:szCs w:val="22"/>
        </w:rPr>
        <w:t>) 5543 sayılı İskan Kanunu.</w:t>
      </w:r>
    </w:p>
    <w:p w14:paraId="502A3225" w14:textId="77777777" w:rsidR="00972928" w:rsidRPr="00972928" w:rsidRDefault="00972928" w:rsidP="009B3EDC">
      <w:pPr>
        <w:widowControl w:val="0"/>
        <w:overflowPunct/>
        <w:autoSpaceDE/>
        <w:autoSpaceDN/>
        <w:adjustRightInd/>
        <w:jc w:val="both"/>
        <w:textAlignment w:val="auto"/>
        <w:rPr>
          <w:sz w:val="22"/>
          <w:szCs w:val="22"/>
        </w:rPr>
      </w:pPr>
    </w:p>
    <w:p w14:paraId="291704B9" w14:textId="7DD29D4A" w:rsidR="009B3EDC" w:rsidRDefault="009B3EDC" w:rsidP="009B3EDC">
      <w:pPr>
        <w:widowControl w:val="0"/>
        <w:overflowPunct/>
        <w:autoSpaceDE/>
        <w:autoSpaceDN/>
        <w:adjustRightInd/>
        <w:jc w:val="both"/>
        <w:textAlignment w:val="auto"/>
        <w:rPr>
          <w:sz w:val="22"/>
          <w:szCs w:val="22"/>
        </w:rPr>
      </w:pPr>
      <w:r w:rsidRPr="00972928">
        <w:rPr>
          <w:b/>
          <w:sz w:val="22"/>
          <w:szCs w:val="22"/>
        </w:rPr>
        <w:t>3-</w:t>
      </w:r>
      <w:r w:rsidRPr="00972928">
        <w:rPr>
          <w:sz w:val="22"/>
          <w:szCs w:val="22"/>
        </w:rP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rsidRPr="00972928">
        <w:rPr>
          <w:sz w:val="22"/>
          <w:szCs w:val="22"/>
        </w:rPr>
        <w:t>gerekmektedir. Geçici</w:t>
      </w:r>
      <w:r w:rsidRPr="00972928">
        <w:rPr>
          <w:sz w:val="22"/>
          <w:szCs w:val="22"/>
        </w:rPr>
        <w:t xml:space="preserve"> TC Kimlik Numarasına sahip yabancılar için Türkiye’de ikametgah adresi bulunması kaydıyla numara tahsis edilmesi mümkündür. Numara, başvuru sahibinin TC Kimlik veya vergi numarasına tahsis edilmektedir. Veki</w:t>
      </w:r>
      <w:r w:rsidR="00167D68" w:rsidRPr="00972928">
        <w:rPr>
          <w:sz w:val="22"/>
          <w:szCs w:val="22"/>
        </w:rPr>
        <w:t>l kişiler adına tahsis edilemez.</w:t>
      </w:r>
    </w:p>
    <w:p w14:paraId="13E916A6" w14:textId="77777777" w:rsidR="00972928" w:rsidRPr="00972928" w:rsidRDefault="00972928" w:rsidP="009B3EDC">
      <w:pPr>
        <w:widowControl w:val="0"/>
        <w:overflowPunct/>
        <w:autoSpaceDE/>
        <w:autoSpaceDN/>
        <w:adjustRightInd/>
        <w:jc w:val="both"/>
        <w:textAlignment w:val="auto"/>
        <w:rPr>
          <w:sz w:val="22"/>
          <w:szCs w:val="22"/>
        </w:rPr>
      </w:pPr>
    </w:p>
    <w:p w14:paraId="731D04DF" w14:textId="5F522980" w:rsidR="009B3EDC" w:rsidRPr="00972928" w:rsidRDefault="009B3EDC" w:rsidP="009B3EDC">
      <w:pPr>
        <w:widowControl w:val="0"/>
        <w:overflowPunct/>
        <w:autoSpaceDE/>
        <w:autoSpaceDN/>
        <w:adjustRightInd/>
        <w:jc w:val="both"/>
        <w:textAlignment w:val="auto"/>
        <w:rPr>
          <w:sz w:val="22"/>
          <w:szCs w:val="22"/>
        </w:rPr>
      </w:pPr>
      <w:r w:rsidRPr="00972928">
        <w:rPr>
          <w:b/>
          <w:sz w:val="22"/>
          <w:szCs w:val="22"/>
        </w:rPr>
        <w:t>4-</w:t>
      </w:r>
      <w:r w:rsidRPr="00972928">
        <w:rPr>
          <w:sz w:val="22"/>
          <w:szCs w:val="22"/>
        </w:rPr>
        <w:t xml:space="preserve">02 Mart 2019 Tarih ve 30702 sayılı Resmi Gazete’de yayımlanan “Yapı Müteahhitlerinin Sınıflandırılması ve Kayıtlarının Tutulması Hakkında Yönetmelik” in Genel Hükümler 5 inci maddesinin 2 inci fıkrasındaki “ </w:t>
      </w:r>
      <w:r w:rsidRPr="00972928">
        <w:rPr>
          <w:b/>
          <w:sz w:val="22"/>
          <w:szCs w:val="22"/>
        </w:rPr>
        <w:t>Tek parselde bir bodrum katı dışında, en çok iki katlı ve toplam yapı inşaat alanı 500 metrekareyi geçmeyen yapılarda;</w:t>
      </w:r>
      <w:r w:rsidRPr="00972928">
        <w:rPr>
          <w:sz w:val="22"/>
          <w:szCs w:val="22"/>
        </w:rP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6E0F034A" w14:textId="77777777" w:rsidR="00972928" w:rsidRPr="00972928" w:rsidRDefault="00972928" w:rsidP="009B3EDC">
      <w:pPr>
        <w:widowControl w:val="0"/>
        <w:overflowPunct/>
        <w:autoSpaceDE/>
        <w:autoSpaceDN/>
        <w:adjustRightInd/>
        <w:jc w:val="both"/>
        <w:textAlignment w:val="auto"/>
        <w:rPr>
          <w:sz w:val="22"/>
          <w:szCs w:val="22"/>
        </w:rPr>
      </w:pPr>
    </w:p>
    <w:p w14:paraId="3B50CCC8" w14:textId="78D012E0" w:rsidR="009B3EDC" w:rsidRPr="00972928" w:rsidRDefault="009B3EDC" w:rsidP="009B3EDC">
      <w:pPr>
        <w:widowControl w:val="0"/>
        <w:overflowPunct/>
        <w:autoSpaceDE/>
        <w:autoSpaceDN/>
        <w:adjustRightInd/>
        <w:jc w:val="both"/>
        <w:textAlignment w:val="auto"/>
        <w:rPr>
          <w:sz w:val="22"/>
          <w:szCs w:val="22"/>
        </w:rPr>
      </w:pPr>
      <w:r w:rsidRPr="00972928">
        <w:rPr>
          <w:b/>
          <w:sz w:val="22"/>
          <w:szCs w:val="22"/>
        </w:rPr>
        <w:t>5-</w:t>
      </w:r>
      <w:r w:rsidRPr="00972928">
        <w:rPr>
          <w:sz w:val="22"/>
          <w:szCs w:val="22"/>
        </w:rPr>
        <w:t>Yukarıda bahsedilen Yönetmeliğin 5 inci maddesinin 3 üncü fıkrasına göre geçici müteahhitlik için başvuruda bulunulması durumunda kat ve me</w:t>
      </w:r>
      <w:r w:rsidR="00972928" w:rsidRPr="00972928">
        <w:rPr>
          <w:sz w:val="22"/>
          <w:szCs w:val="22"/>
        </w:rPr>
        <w:t xml:space="preserve">trekare sınırı bulunmamaktadır. Tarımsal amaçlı seralar, </w:t>
      </w:r>
      <w:r w:rsidR="00972928" w:rsidRPr="00972928">
        <w:rPr>
          <w:sz w:val="22"/>
          <w:szCs w:val="22"/>
        </w:rPr>
        <w:t>Yapı Kooperatifleri, Ticari İşletmeler ve Gerçek/ Tüzel Kişi Geçici Yapı Müt. YBN için Bakanlığımız Döner Sermaye İşletmesi Müdürlüğü’nün Birim Fiyat Listesi’ nde belirtilen ücret talep edilecektir.</w:t>
      </w:r>
    </w:p>
    <w:p w14:paraId="42465339" w14:textId="77777777" w:rsidR="00972928" w:rsidRPr="00972928" w:rsidRDefault="00972928" w:rsidP="009B3EDC">
      <w:pPr>
        <w:widowControl w:val="0"/>
        <w:overflowPunct/>
        <w:autoSpaceDE/>
        <w:autoSpaceDN/>
        <w:adjustRightInd/>
        <w:jc w:val="both"/>
        <w:textAlignment w:val="auto"/>
        <w:rPr>
          <w:sz w:val="22"/>
          <w:szCs w:val="22"/>
        </w:rPr>
      </w:pPr>
    </w:p>
    <w:p w14:paraId="25CCF28B" w14:textId="70168E08" w:rsidR="009B3EDC" w:rsidRDefault="009B3EDC" w:rsidP="009B3EDC">
      <w:pPr>
        <w:widowControl w:val="0"/>
        <w:overflowPunct/>
        <w:autoSpaceDE/>
        <w:autoSpaceDN/>
        <w:adjustRightInd/>
        <w:jc w:val="both"/>
        <w:textAlignment w:val="auto"/>
        <w:rPr>
          <w:sz w:val="22"/>
          <w:szCs w:val="22"/>
        </w:rPr>
      </w:pPr>
      <w:r w:rsidRPr="00972928">
        <w:rPr>
          <w:b/>
          <w:sz w:val="22"/>
          <w:szCs w:val="22"/>
        </w:rPr>
        <w:t>6-</w:t>
      </w:r>
      <w:r w:rsidRPr="00972928">
        <w:rPr>
          <w:sz w:val="22"/>
          <w:szCs w:val="22"/>
        </w:rP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2C53BDCC" w14:textId="77777777" w:rsidR="00972928" w:rsidRPr="00972928" w:rsidRDefault="00972928" w:rsidP="009B3EDC">
      <w:pPr>
        <w:widowControl w:val="0"/>
        <w:overflowPunct/>
        <w:autoSpaceDE/>
        <w:autoSpaceDN/>
        <w:adjustRightInd/>
        <w:jc w:val="both"/>
        <w:textAlignment w:val="auto"/>
        <w:rPr>
          <w:sz w:val="22"/>
          <w:szCs w:val="22"/>
        </w:rPr>
      </w:pPr>
    </w:p>
    <w:p w14:paraId="428188D3" w14:textId="77777777" w:rsidR="00167D68" w:rsidRPr="00972928" w:rsidRDefault="009B3EDC" w:rsidP="009B3EDC">
      <w:pPr>
        <w:widowControl w:val="0"/>
        <w:overflowPunct/>
        <w:autoSpaceDE/>
        <w:autoSpaceDN/>
        <w:adjustRightInd/>
        <w:jc w:val="both"/>
        <w:textAlignment w:val="auto"/>
        <w:rPr>
          <w:sz w:val="22"/>
          <w:szCs w:val="22"/>
        </w:rPr>
      </w:pPr>
      <w:r w:rsidRPr="00972928">
        <w:rPr>
          <w:b/>
          <w:sz w:val="22"/>
          <w:szCs w:val="22"/>
        </w:rPr>
        <w:t>7-</w:t>
      </w:r>
      <w:r w:rsidRPr="00972928">
        <w:rPr>
          <w:sz w:val="22"/>
          <w:szCs w:val="22"/>
        </w:rPr>
        <w:t xml:space="preserve">Geçici Müteahhitlik için yapılan başvurular da komisyon kararına tabidir. </w:t>
      </w:r>
    </w:p>
    <w:p w14:paraId="7E6AE7AE" w14:textId="77777777" w:rsidR="00167D68" w:rsidRPr="00972928" w:rsidRDefault="00167D68" w:rsidP="009B3EDC">
      <w:pPr>
        <w:widowControl w:val="0"/>
        <w:overflowPunct/>
        <w:autoSpaceDE/>
        <w:autoSpaceDN/>
        <w:adjustRightInd/>
        <w:jc w:val="both"/>
        <w:textAlignment w:val="auto"/>
        <w:rPr>
          <w:sz w:val="22"/>
          <w:szCs w:val="22"/>
        </w:rPr>
      </w:pPr>
    </w:p>
    <w:p w14:paraId="66470707" w14:textId="77777777" w:rsidR="0041152E" w:rsidRPr="00972928" w:rsidRDefault="009B3EDC" w:rsidP="009B3EDC">
      <w:pPr>
        <w:widowControl w:val="0"/>
        <w:overflowPunct/>
        <w:autoSpaceDE/>
        <w:autoSpaceDN/>
        <w:adjustRightInd/>
        <w:jc w:val="both"/>
        <w:textAlignment w:val="auto"/>
        <w:rPr>
          <w:b/>
          <w:sz w:val="22"/>
          <w:szCs w:val="22"/>
          <w:u w:val="single"/>
        </w:rPr>
      </w:pPr>
      <w:r w:rsidRPr="00972928">
        <w:rPr>
          <w:b/>
          <w:sz w:val="22"/>
          <w:szCs w:val="22"/>
          <w:u w:val="single"/>
        </w:rPr>
        <w:t>Yukarıda bahsedilen hükümleri okudum ve a</w:t>
      </w:r>
      <w:r w:rsidR="00167D68" w:rsidRPr="00972928">
        <w:rPr>
          <w:b/>
          <w:sz w:val="22"/>
          <w:szCs w:val="22"/>
          <w:u w:val="single"/>
        </w:rPr>
        <w:t>nladım.</w:t>
      </w:r>
    </w:p>
    <w:p w14:paraId="670D971F" w14:textId="324BA286"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bookmarkStart w:id="0" w:name="_GoBack"/>
      <w:bookmarkEnd w:id="0"/>
    </w:p>
    <w:p w14:paraId="3025B98A" w14:textId="77777777" w:rsidR="00972928" w:rsidRPr="00E77B4D" w:rsidRDefault="00972928" w:rsidP="00972928">
      <w:pPr>
        <w:ind w:left="69"/>
        <w:jc w:val="both"/>
        <w:rPr>
          <w:sz w:val="20"/>
        </w:rPr>
      </w:pPr>
      <w:r w:rsidRPr="00E77B4D">
        <w:rPr>
          <w:sz w:val="20"/>
        </w:rPr>
        <w:t>Başvuru Sahibinin Adı Soyadı-İmzası-Tarih</w:t>
      </w:r>
    </w:p>
    <w:p w14:paraId="4B44F988" w14:textId="77777777" w:rsidR="00972928" w:rsidRDefault="0097292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97292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D1B70" w14:textId="77777777" w:rsidR="008F53DD" w:rsidRDefault="008F53DD" w:rsidP="000A6C94">
      <w:r>
        <w:separator/>
      </w:r>
    </w:p>
  </w:endnote>
  <w:endnote w:type="continuationSeparator" w:id="0">
    <w:p w14:paraId="613ECBE4" w14:textId="77777777" w:rsidR="008F53DD" w:rsidRDefault="008F53D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72C7D" w14:textId="77777777" w:rsidR="008F53DD" w:rsidRDefault="008F53DD" w:rsidP="000A6C94">
      <w:r>
        <w:separator/>
      </w:r>
    </w:p>
  </w:footnote>
  <w:footnote w:type="continuationSeparator" w:id="0">
    <w:p w14:paraId="239C6173" w14:textId="77777777" w:rsidR="008F53DD" w:rsidRDefault="008F53DD"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67D68"/>
    <w:rsid w:val="001714CC"/>
    <w:rsid w:val="00180557"/>
    <w:rsid w:val="001835E8"/>
    <w:rsid w:val="001847F0"/>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3AA"/>
    <w:rsid w:val="00263F40"/>
    <w:rsid w:val="002739DE"/>
    <w:rsid w:val="002762EC"/>
    <w:rsid w:val="002877F8"/>
    <w:rsid w:val="00292714"/>
    <w:rsid w:val="00296A95"/>
    <w:rsid w:val="002A1C2D"/>
    <w:rsid w:val="002B099E"/>
    <w:rsid w:val="002B4E37"/>
    <w:rsid w:val="002C105C"/>
    <w:rsid w:val="002C1E98"/>
    <w:rsid w:val="002C6352"/>
    <w:rsid w:val="002E1143"/>
    <w:rsid w:val="002E1CBF"/>
    <w:rsid w:val="002F1B6F"/>
    <w:rsid w:val="002F38CA"/>
    <w:rsid w:val="002F3B18"/>
    <w:rsid w:val="002F5B8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13AD"/>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0C5D"/>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8F53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72928"/>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05C"/>
    <w:rsid w:val="00A27A08"/>
    <w:rsid w:val="00A316FF"/>
    <w:rsid w:val="00A35E15"/>
    <w:rsid w:val="00A56816"/>
    <w:rsid w:val="00A56DC7"/>
    <w:rsid w:val="00A575A5"/>
    <w:rsid w:val="00A601D5"/>
    <w:rsid w:val="00A60C88"/>
    <w:rsid w:val="00A67B7F"/>
    <w:rsid w:val="00A71C43"/>
    <w:rsid w:val="00A73224"/>
    <w:rsid w:val="00A76DB0"/>
    <w:rsid w:val="00A7738B"/>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27FB"/>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5DAD"/>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49C2"/>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B15D-D540-402D-89FF-FA54E143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1460</Words>
  <Characters>8322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Onur Gökhan Okur</cp:lastModifiedBy>
  <cp:revision>8</cp:revision>
  <cp:lastPrinted>2025-05-27T08:31:00Z</cp:lastPrinted>
  <dcterms:created xsi:type="dcterms:W3CDTF">2025-01-17T13:50:00Z</dcterms:created>
  <dcterms:modified xsi:type="dcterms:W3CDTF">2025-06-03T11:27:00Z</dcterms:modified>
</cp:coreProperties>
</file>