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8A" w:rsidRPr="00720389" w:rsidRDefault="00B4398A" w:rsidP="00B439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720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BİRLEŞİK DENETİM İÇİN ÖNCEDEN HAZIRLANMASI GEREKEN  BELGE VE DOKÜMANLAR</w:t>
      </w:r>
    </w:p>
    <w:p w:rsidR="00B4398A" w:rsidRPr="00B4398A" w:rsidRDefault="00B4398A" w:rsidP="00B4398A">
      <w:pPr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tr-TR"/>
        </w:rPr>
      </w:pPr>
      <w:r w:rsidRPr="00B4398A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 </w:t>
      </w:r>
    </w:p>
    <w:p w:rsidR="00B4398A" w:rsidRPr="00B4398A" w:rsidRDefault="00B4398A" w:rsidP="00B4398A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tr-TR"/>
        </w:rPr>
      </w:pPr>
      <w:r w:rsidRPr="00B4398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tr-TR"/>
        </w:rPr>
        <w:t> </w:t>
      </w:r>
    </w:p>
    <w:p w:rsidR="00B4398A" w:rsidRPr="00D01085" w:rsidRDefault="00B4398A" w:rsidP="00D01085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01085">
        <w:rPr>
          <w:rFonts w:ascii="Times New Roman" w:hAnsi="Times New Roman" w:cs="Times New Roman"/>
          <w:sz w:val="24"/>
          <w:szCs w:val="24"/>
          <w:lang w:eastAsia="tr-TR"/>
        </w:rPr>
        <w:t xml:space="preserve">Bakanlık Makamı </w:t>
      </w:r>
      <w:proofErr w:type="spellStart"/>
      <w:r w:rsidRPr="00D01085">
        <w:rPr>
          <w:rFonts w:ascii="Times New Roman" w:hAnsi="Times New Roman" w:cs="Times New Roman"/>
          <w:sz w:val="24"/>
          <w:szCs w:val="24"/>
          <w:lang w:eastAsia="tr-TR"/>
        </w:rPr>
        <w:t>Oluru’na</w:t>
      </w:r>
      <w:proofErr w:type="spellEnd"/>
      <w:r w:rsidRPr="00D01085">
        <w:rPr>
          <w:rFonts w:ascii="Times New Roman" w:hAnsi="Times New Roman" w:cs="Times New Roman"/>
          <w:sz w:val="24"/>
          <w:szCs w:val="24"/>
          <w:lang w:eastAsia="tr-TR"/>
        </w:rPr>
        <w:t xml:space="preserve"> istinaden gerçekleştirilecek Birleşik Denetimlerde, aşağıda belirtilen belgelerin İl Müdürlüğümüz Denetim </w:t>
      </w:r>
      <w:proofErr w:type="spellStart"/>
      <w:r w:rsidRPr="00D01085">
        <w:rPr>
          <w:rFonts w:ascii="Times New Roman" w:hAnsi="Times New Roman" w:cs="Times New Roman"/>
          <w:sz w:val="24"/>
          <w:szCs w:val="24"/>
          <w:lang w:eastAsia="tr-TR"/>
        </w:rPr>
        <w:t>Ekibi’nin</w:t>
      </w:r>
      <w:proofErr w:type="spellEnd"/>
      <w:r w:rsidRPr="00D01085">
        <w:rPr>
          <w:rFonts w:ascii="Times New Roman" w:hAnsi="Times New Roman" w:cs="Times New Roman"/>
          <w:sz w:val="24"/>
          <w:szCs w:val="24"/>
          <w:lang w:eastAsia="tr-TR"/>
        </w:rPr>
        <w:t xml:space="preserve"> incelemesine sunulmak üzere </w:t>
      </w:r>
      <w:r w:rsidRPr="00D01085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bir takım dosya ve bir adet </w:t>
      </w:r>
      <w:proofErr w:type="spellStart"/>
      <w:r w:rsidR="00D01085" w:rsidRPr="00D01085">
        <w:rPr>
          <w:rFonts w:ascii="Times New Roman" w:hAnsi="Times New Roman" w:cs="Times New Roman"/>
          <w:sz w:val="24"/>
          <w:szCs w:val="24"/>
          <w:u w:val="single"/>
          <w:lang w:eastAsia="tr-TR"/>
        </w:rPr>
        <w:t>flash</w:t>
      </w:r>
      <w:proofErr w:type="spellEnd"/>
      <w:r w:rsidR="00D01085" w:rsidRPr="00D01085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 bellek</w:t>
      </w:r>
      <w:hyperlink r:id="rId5" w:history="1"/>
      <w:r w:rsidR="00D01085" w:rsidRPr="00D01085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D01085">
        <w:rPr>
          <w:rFonts w:ascii="Times New Roman" w:hAnsi="Times New Roman" w:cs="Times New Roman"/>
          <w:sz w:val="24"/>
          <w:szCs w:val="24"/>
          <w:lang w:eastAsia="tr-TR"/>
        </w:rPr>
        <w:t>şeklinde hazırlanması gerekmektedir.  </w:t>
      </w:r>
    </w:p>
    <w:p w:rsidR="00B4398A" w:rsidRPr="00B4398A" w:rsidRDefault="00B4398A" w:rsidP="0072038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tr-TR"/>
        </w:rPr>
      </w:pPr>
      <w:r w:rsidRPr="00B4398A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 </w:t>
      </w:r>
    </w:p>
    <w:p w:rsidR="00B4398A" w:rsidRPr="00B4398A" w:rsidRDefault="00B4398A" w:rsidP="00B61119">
      <w:pPr>
        <w:pStyle w:val="AralkYok"/>
        <w:rPr>
          <w:lang w:eastAsia="tr-TR"/>
        </w:rPr>
      </w:pPr>
      <w:r w:rsidRPr="00B4398A">
        <w:rPr>
          <w:lang w:eastAsia="tr-TR"/>
        </w:rPr>
        <w:t> </w:t>
      </w:r>
    </w:p>
    <w:p w:rsidR="00E37D0F" w:rsidRDefault="00E37D0F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Çevre Danışmanlık firması</w:t>
      </w:r>
      <w:r>
        <w:rPr>
          <w:rFonts w:ascii="Times New Roman" w:hAnsi="Times New Roman" w:cs="Times New Roman"/>
          <w:sz w:val="24"/>
          <w:szCs w:val="24"/>
          <w:lang w:eastAsia="tr-TR"/>
        </w:rPr>
        <w:t>/</w:t>
      </w:r>
      <w:r w:rsidRPr="00E37D0F">
        <w:rPr>
          <w:rFonts w:ascii="Times New Roman" w:hAnsi="Times New Roman" w:cs="Times New Roman"/>
          <w:sz w:val="24"/>
          <w:szCs w:val="24"/>
          <w:lang w:eastAsia="tr-TR"/>
        </w:rPr>
        <w:t xml:space="preserve">Çevre yönetim birimi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yeterlilik belgesi, </w:t>
      </w:r>
      <w:r w:rsidR="00F4200A">
        <w:rPr>
          <w:rFonts w:ascii="Times New Roman" w:hAnsi="Times New Roman" w:cs="Times New Roman"/>
          <w:sz w:val="24"/>
          <w:szCs w:val="24"/>
          <w:lang w:eastAsia="tr-TR"/>
        </w:rPr>
        <w:t>firma ile ç</w:t>
      </w:r>
      <w:r w:rsidR="00B4398A"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evre </w:t>
      </w:r>
      <w:r w:rsidR="00F4200A">
        <w:rPr>
          <w:rFonts w:ascii="Times New Roman" w:hAnsi="Times New Roman" w:cs="Times New Roman"/>
          <w:sz w:val="24"/>
          <w:szCs w:val="24"/>
          <w:lang w:eastAsia="tr-TR"/>
        </w:rPr>
        <w:t>d</w:t>
      </w:r>
      <w:r w:rsidR="00B4398A" w:rsidRPr="00720389">
        <w:rPr>
          <w:rFonts w:ascii="Times New Roman" w:hAnsi="Times New Roman" w:cs="Times New Roman"/>
          <w:sz w:val="24"/>
          <w:szCs w:val="24"/>
          <w:lang w:eastAsia="tr-TR"/>
        </w:rPr>
        <w:t>anışmanlık firması</w:t>
      </w:r>
      <w:r w:rsidR="00F4200A">
        <w:rPr>
          <w:rFonts w:ascii="Times New Roman" w:hAnsi="Times New Roman" w:cs="Times New Roman"/>
          <w:sz w:val="24"/>
          <w:szCs w:val="24"/>
          <w:lang w:eastAsia="tr-TR"/>
        </w:rPr>
        <w:t xml:space="preserve"> arasında </w:t>
      </w:r>
      <w:r>
        <w:rPr>
          <w:rFonts w:ascii="Times New Roman" w:hAnsi="Times New Roman" w:cs="Times New Roman"/>
          <w:sz w:val="24"/>
          <w:szCs w:val="24"/>
          <w:lang w:eastAsia="tr-TR"/>
        </w:rPr>
        <w:t>yapılan sözleşme, son 3 aya ait faturalar,</w:t>
      </w:r>
    </w:p>
    <w:p w:rsidR="00E37D0F" w:rsidRDefault="00E37D0F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Tesiste görevli çevre danışmanlık firması personeline ait </w:t>
      </w:r>
      <w:r>
        <w:rPr>
          <w:color w:val="000000"/>
        </w:rPr>
        <w:t> </w:t>
      </w:r>
      <w:r w:rsidR="00F4200A">
        <w:rPr>
          <w:rFonts w:ascii="Times New Roman" w:hAnsi="Times New Roman" w:cs="Times New Roman"/>
          <w:sz w:val="24"/>
          <w:szCs w:val="24"/>
          <w:lang w:eastAsia="tr-TR"/>
        </w:rPr>
        <w:t>ç</w:t>
      </w:r>
      <w:r w:rsidRPr="00E37D0F">
        <w:rPr>
          <w:rFonts w:ascii="Times New Roman" w:hAnsi="Times New Roman" w:cs="Times New Roman"/>
          <w:sz w:val="24"/>
          <w:szCs w:val="24"/>
          <w:lang w:eastAsia="tr-TR"/>
        </w:rPr>
        <w:t>evre yönetimi hizmeti yeterlik belgesi </w:t>
      </w:r>
    </w:p>
    <w:p w:rsidR="00E37D0F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İç Tetkik Dokümanları</w:t>
      </w:r>
      <w:r w:rsidR="00E37D0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37D0F" w:rsidRPr="00F4200A">
        <w:rPr>
          <w:rFonts w:ascii="Times New Roman" w:hAnsi="Times New Roman" w:cs="Times New Roman"/>
          <w:i/>
          <w:sz w:val="24"/>
          <w:szCs w:val="24"/>
          <w:lang w:eastAsia="tr-TR"/>
        </w:rPr>
        <w:t>(son 2 yıla ait)</w:t>
      </w:r>
    </w:p>
    <w:p w:rsidR="00720389" w:rsidRDefault="00B4398A" w:rsidP="00E37D0F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E37D0F">
        <w:rPr>
          <w:rFonts w:ascii="Times New Roman" w:hAnsi="Times New Roman" w:cs="Times New Roman"/>
          <w:sz w:val="24"/>
          <w:szCs w:val="24"/>
          <w:lang w:eastAsia="tr-TR"/>
        </w:rPr>
        <w:t>Aylık Değerlendirme Tutanakları </w:t>
      </w:r>
      <w:r w:rsidR="00E37D0F" w:rsidRPr="00F4200A">
        <w:rPr>
          <w:rFonts w:ascii="Times New Roman" w:hAnsi="Times New Roman" w:cs="Times New Roman"/>
          <w:i/>
          <w:sz w:val="24"/>
          <w:szCs w:val="24"/>
          <w:lang w:eastAsia="tr-TR"/>
        </w:rPr>
        <w:t>(</w:t>
      </w:r>
      <w:r w:rsidR="00E37D0F" w:rsidRPr="00F4200A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son </w:t>
      </w:r>
      <w:r w:rsidR="00E37D0F" w:rsidRPr="00F4200A">
        <w:rPr>
          <w:rFonts w:ascii="Times New Roman" w:hAnsi="Times New Roman" w:cs="Times New Roman"/>
          <w:i/>
          <w:sz w:val="24"/>
          <w:szCs w:val="24"/>
          <w:lang w:eastAsia="tr-TR"/>
        </w:rPr>
        <w:t>1</w:t>
      </w:r>
      <w:r w:rsidR="00E37D0F" w:rsidRPr="00F4200A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 yıla ait</w:t>
      </w:r>
      <w:r w:rsidR="00E37D0F" w:rsidRPr="00F4200A">
        <w:rPr>
          <w:rFonts w:ascii="Times New Roman" w:hAnsi="Times New Roman" w:cs="Times New Roman"/>
          <w:i/>
          <w:sz w:val="24"/>
          <w:szCs w:val="24"/>
          <w:lang w:eastAsia="tr-TR"/>
        </w:rPr>
        <w:t>)</w:t>
      </w:r>
    </w:p>
    <w:p w:rsidR="00E37D0F" w:rsidRPr="00E37D0F" w:rsidRDefault="00E37D0F" w:rsidP="00E37D0F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Çevre Eğitim Dokümanları </w:t>
      </w:r>
      <w:r w:rsidRPr="00F4200A">
        <w:rPr>
          <w:rFonts w:ascii="Times New Roman" w:hAnsi="Times New Roman" w:cs="Times New Roman"/>
          <w:i/>
          <w:sz w:val="24"/>
          <w:szCs w:val="24"/>
          <w:lang w:eastAsia="tr-TR"/>
        </w:rPr>
        <w:t>(eğitim dokümanları, katılım tutanağı ve fotoğraflar)</w:t>
      </w:r>
    </w:p>
    <w:p w:rsidR="00720389" w:rsidRPr="00720389" w:rsidRDefault="00B4398A" w:rsidP="0072038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Genel Vaziyet Planı  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 xml:space="preserve">(Bu plan üzerinde kirletici </w:t>
      </w:r>
      <w:proofErr w:type="gramStart"/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emisyon</w:t>
      </w:r>
      <w:proofErr w:type="gramEnd"/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 xml:space="preserve"> kaynakları işaretlenmelidir. Hava, su, atık, gürültü </w:t>
      </w:r>
      <w:proofErr w:type="spellStart"/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vb</w:t>
      </w:r>
      <w:proofErr w:type="spellEnd"/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)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İş akım şeması / Proses Özeti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B61119" w:rsidRPr="00720389">
        <w:rPr>
          <w:rFonts w:ascii="Times New Roman" w:hAnsi="Times New Roman" w:cs="Times New Roman"/>
          <w:sz w:val="24"/>
          <w:szCs w:val="24"/>
          <w:lang w:eastAsia="tr-TR"/>
        </w:rPr>
        <w:t>apasite Raporları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 xml:space="preserve"> (güncel rapor ve ÇED görüşlerinin alındığı tarih it</w:t>
      </w:r>
      <w:r w:rsidR="00720389"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ibari ile geçerli olan raporlar)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Tesisin ÇED Yönetmeliği Kapsamında Değerlendirmesinin Yapıldığına İlişkin ÇED Görüşü veya ÇED Görüşü mevcut değil ise Yapı Ruhsatı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İşyeri Açma ve Çalışma Ruhsatı</w:t>
      </w:r>
    </w:p>
    <w:p w:rsidR="00720389" w:rsidRPr="00720389" w:rsidRDefault="00B4398A" w:rsidP="0072038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Tehlikeli Maddeler ve Tehlikeli Atık Zorunlu Mali Sorumluluk Sigorta Poliçesi.</w:t>
      </w:r>
      <w:r w:rsidRPr="00720389">
        <w:rPr>
          <w:rFonts w:ascii="Times New Roman" w:hAnsi="Times New Roman" w:cs="Times New Roman"/>
          <w:sz w:val="24"/>
          <w:szCs w:val="24"/>
          <w:lang w:eastAsia="tr-TR"/>
        </w:rPr>
        <w:t> </w:t>
      </w:r>
      <w:r w:rsidRPr="007203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   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(denetim tarihi itibari ile geçerli olan)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İl Müdürlüğü Uygunluk Yazısı / Geçici Faaliyet Belgesi /Çevre İzin / Lisans Belgesi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Atık su Bağlantı İzin Belgesi/ Görüş Yazısı</w:t>
      </w:r>
    </w:p>
    <w:p w:rsidR="00720389" w:rsidRPr="00720389" w:rsidRDefault="00720389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Deşarj İzin Belgesi Kapsamında Alınan Periyodik Atıksu Numunelerine Ait Analiz Raporları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Yeraltı Suyu Kullanım İzin Belgesi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Emisyon Ölçüm Raporu / Özet Rapor / Teyit Emisyon Ölçüm Raporu/Özet Rapor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Gürültü Kontrol İzin Belgesi / Akustik Rapor / Görüş Yazısı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Endüstriyel Atık Yönetim Planı / İl Müdürlüğü Onay Yazısı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Atık Beyan Formu</w:t>
      </w:r>
      <w:r w:rsidRPr="007203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  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(TABS-denetim tarihi itibari ile en son beyan çıktısı)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Tehlikeli Atık Geçici Depolama  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(Aylık 1000 kg ve üzeri tehlikeli atık üretenler)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Tehlikeli Atıkları Taşıyan Araçların ve Ait Olduğu Firmaların Lisansları</w:t>
      </w:r>
      <w:r w:rsidR="00B61119"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(Tehlikeli Atıklar, Atık Yağlar, Bitkisel Atık Yağlar, Atık Pil Ve Akümülatörler ve Tıbbi</w:t>
      </w:r>
      <w:r w:rsidR="00B61119"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Atıklara Ait Olmak Üzere)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Tehlikeli Atıkların (Bu Kapsamda Diğer Yönetmeliklerle Düzenlenen Atıkların) Gönderildiği Tesislerin Çevre İzin/Lisansının/Geçici Faaliyet Belgesi </w:t>
      </w:r>
      <w:r w:rsidRPr="007203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 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(Bertaraf, Geri Kazanım, Ara Depolama, Atık Akümülatörler için Geri Kazanım,</w:t>
      </w:r>
      <w:r w:rsidR="00B61119"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Akümülatörler İçin Geçici Depolama, Bitkisel Atık Yağlar İçin Toplama/Geri Kazanım)</w:t>
      </w:r>
    </w:p>
    <w:p w:rsidR="00720389" w:rsidRPr="00720389" w:rsidRDefault="00B4398A" w:rsidP="0072038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Tehlikesiz atıkların geri kazanım / bertarafına ilişkin belgeler   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(bertaraf tesisi sözleşmesi-sevk irsaliyeleri ve faturalar)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 </w:t>
      </w:r>
      <w:r w:rsidRPr="00720389">
        <w:rPr>
          <w:rFonts w:ascii="Times New Roman" w:hAnsi="Times New Roman" w:cs="Times New Roman"/>
          <w:sz w:val="24"/>
          <w:szCs w:val="24"/>
          <w:lang w:eastAsia="tr-TR"/>
        </w:rPr>
        <w:t>Ambalaj Atıklarının Toplama-Ayırma Tesisleri ve/veya Geri Dönüşüm Tesislerine Verildiğine Dair Belge</w:t>
      </w:r>
      <w:r w:rsidRPr="007203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tr-TR"/>
        </w:rPr>
        <w:t>   (Sözleşme / Sevk İrsaliyesi / Kantar Fişi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lastRenderedPageBreak/>
        <w:t>Ambalaj Atıklarının Kontrolü Yönetmeliği kapsamında firma statüsüne uygun olarak denetim tarihi itibariyle yapılmış en son yıllık ve aylık bildirim çıktıları, Yetkilendirilmiş Kuruluş ile sözleşme yapılması durumunda ilgili sözleşme örneği.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Yemek hizmetinin dışarıdan satın alınması durumunda</w:t>
      </w:r>
      <w:r w:rsidR="00F4200A">
        <w:rPr>
          <w:rFonts w:ascii="Times New Roman" w:hAnsi="Times New Roman" w:cs="Times New Roman"/>
          <w:sz w:val="24"/>
          <w:szCs w:val="24"/>
          <w:lang w:eastAsia="tr-TR"/>
        </w:rPr>
        <w:t xml:space="preserve"> yemek firması ile sözleşme, yemekhanenin bulunması durumunda kullanılmış k</w:t>
      </w:r>
      <w:r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ızartmalık </w:t>
      </w:r>
      <w:r w:rsidR="00F4200A">
        <w:rPr>
          <w:rFonts w:ascii="Times New Roman" w:hAnsi="Times New Roman" w:cs="Times New Roman"/>
          <w:sz w:val="24"/>
          <w:szCs w:val="24"/>
          <w:lang w:eastAsia="tr-TR"/>
        </w:rPr>
        <w:t>y</w:t>
      </w:r>
      <w:r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ağlar </w:t>
      </w:r>
      <w:r w:rsidR="00F4200A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Pr="00720389">
        <w:rPr>
          <w:rFonts w:ascii="Times New Roman" w:hAnsi="Times New Roman" w:cs="Times New Roman"/>
          <w:sz w:val="24"/>
          <w:szCs w:val="24"/>
          <w:lang w:eastAsia="tr-TR"/>
        </w:rPr>
        <w:t>çin (Bitkisel At</w:t>
      </w:r>
      <w:r w:rsidR="00B61119"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ık Yağ) Lisanslı Geri Kazanım </w:t>
      </w:r>
      <w:r w:rsidRPr="00720389">
        <w:rPr>
          <w:rFonts w:ascii="Times New Roman" w:hAnsi="Times New Roman" w:cs="Times New Roman"/>
          <w:sz w:val="24"/>
          <w:szCs w:val="24"/>
          <w:lang w:eastAsia="tr-TR"/>
        </w:rPr>
        <w:t>Tesisleriyle veya Valilikten Geçici</w:t>
      </w:r>
      <w:r w:rsidR="00B61119"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720389">
        <w:rPr>
          <w:rFonts w:ascii="Times New Roman" w:hAnsi="Times New Roman" w:cs="Times New Roman"/>
          <w:sz w:val="24"/>
          <w:szCs w:val="24"/>
          <w:lang w:eastAsia="tr-TR"/>
        </w:rPr>
        <w:t>Depolama İzni Almış Lisanslı Toplayıcılarla   Yapılan Sözleşme</w:t>
      </w:r>
    </w:p>
    <w:p w:rsidR="00720389" w:rsidRPr="00720389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720389">
        <w:rPr>
          <w:rFonts w:ascii="Times New Roman" w:hAnsi="Times New Roman" w:cs="Times New Roman"/>
          <w:sz w:val="24"/>
          <w:szCs w:val="24"/>
          <w:lang w:eastAsia="tr-TR"/>
        </w:rPr>
        <w:t>Tıbbi Atık Sterilizasyon firması ile yapılmış bertaraf sözleşmesi / Tıbbi Atık Alındı Belgesi/Makbuzu</w:t>
      </w:r>
    </w:p>
    <w:p w:rsidR="00B4398A" w:rsidRDefault="00B4398A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Tehlikeli Kimyasallar ve </w:t>
      </w:r>
      <w:proofErr w:type="spellStart"/>
      <w:r w:rsidRPr="00720389">
        <w:rPr>
          <w:rFonts w:ascii="Times New Roman" w:hAnsi="Times New Roman" w:cs="Times New Roman"/>
          <w:sz w:val="24"/>
          <w:szCs w:val="24"/>
          <w:lang w:eastAsia="tr-TR"/>
        </w:rPr>
        <w:t>Seveso</w:t>
      </w:r>
      <w:proofErr w:type="spellEnd"/>
      <w:r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 Bildirimlerine ait Çıktılar</w:t>
      </w:r>
    </w:p>
    <w:p w:rsidR="00720389" w:rsidRPr="00720389" w:rsidRDefault="00720389" w:rsidP="00720389">
      <w:pPr>
        <w:pStyle w:val="AralkYok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Ambalaj Atıklarının Toplama-Ayırma Tesisleri ve/veya Geri Dönüşüm Tesislerine Verildiğine Dair Belge</w:t>
      </w:r>
    </w:p>
    <w:p w:rsidR="00720389" w:rsidRDefault="00720389" w:rsidP="00720389">
      <w:pPr>
        <w:pStyle w:val="AralkYok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Piyasaya Süren İse; Ambalaj Atıklarının Kontrolü Yönetmeliğinin Ekinde Yer Alan EK-5 Piyasaya Süren Müracaat Formunu İnternet Aracılığıyla Doldurarak Bir Sureti İle Birlikte Her Yıl Şubat Ayı Sonuna Kadar İl Müdürlüğümüze Gönderildiğine Dair Belge</w:t>
      </w:r>
    </w:p>
    <w:p w:rsidR="00596FDC" w:rsidRPr="00720389" w:rsidRDefault="00596FDC" w:rsidP="00720389">
      <w:pPr>
        <w:pStyle w:val="AralkYok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Sıfır Atık Belgesi</w:t>
      </w:r>
    </w:p>
    <w:p w:rsidR="00720389" w:rsidRPr="00720389" w:rsidRDefault="00720389" w:rsidP="0072038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Tıbbi Atık Alındı Belgesi/Makbuzu</w:t>
      </w:r>
    </w:p>
    <w:p w:rsidR="00720389" w:rsidRDefault="00720389" w:rsidP="0072038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 xml:space="preserve">Tehlikeli Kimyasallara Ait Malzeme Güvenlik Bilgi Formları (MSDS’ </w:t>
      </w:r>
      <w:proofErr w:type="spellStart"/>
      <w:r w:rsidRPr="00720389">
        <w:rPr>
          <w:rFonts w:ascii="Times New Roman" w:hAnsi="Times New Roman" w:cs="Times New Roman"/>
          <w:sz w:val="24"/>
          <w:szCs w:val="24"/>
          <w:lang w:eastAsia="tr-TR"/>
        </w:rPr>
        <w:t>ler</w:t>
      </w:r>
      <w:proofErr w:type="spellEnd"/>
      <w:r w:rsidRPr="00720389">
        <w:rPr>
          <w:rFonts w:ascii="Times New Roman" w:hAnsi="Times New Roman" w:cs="Times New Roman"/>
          <w:sz w:val="24"/>
          <w:szCs w:val="24"/>
          <w:lang w:eastAsia="tr-TR"/>
        </w:rPr>
        <w:t>)</w:t>
      </w:r>
    </w:p>
    <w:p w:rsidR="00B4398A" w:rsidRPr="00720389" w:rsidRDefault="00720389" w:rsidP="00B61119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20389">
        <w:rPr>
          <w:rFonts w:ascii="Times New Roman" w:hAnsi="Times New Roman" w:cs="Times New Roman"/>
          <w:sz w:val="24"/>
          <w:szCs w:val="24"/>
          <w:lang w:eastAsia="tr-TR"/>
        </w:rPr>
        <w:t>Tesis Bilgi Formu</w:t>
      </w:r>
      <w:r w:rsidR="00B4398A" w:rsidRPr="00B4398A">
        <w:rPr>
          <w:lang w:eastAsia="tr-TR"/>
        </w:rPr>
        <w:t> </w:t>
      </w:r>
    </w:p>
    <w:p w:rsidR="00B4398A" w:rsidRDefault="00B4398A" w:rsidP="00B61119">
      <w:pPr>
        <w:pStyle w:val="AralkYok"/>
        <w:rPr>
          <w:lang w:eastAsia="tr-TR"/>
        </w:rPr>
      </w:pPr>
      <w:r w:rsidRPr="00B4398A">
        <w:rPr>
          <w:lang w:eastAsia="tr-TR"/>
        </w:rPr>
        <w:t>  </w:t>
      </w:r>
    </w:p>
    <w:p w:rsidR="00D01085" w:rsidRPr="00B4398A" w:rsidRDefault="00D01085" w:rsidP="00B61119">
      <w:pPr>
        <w:pStyle w:val="AralkYok"/>
        <w:rPr>
          <w:lang w:eastAsia="tr-TR"/>
        </w:rPr>
      </w:pPr>
    </w:p>
    <w:p w:rsidR="001F6335" w:rsidRPr="00917E3E" w:rsidRDefault="00B4398A" w:rsidP="00917E3E">
      <w:pPr>
        <w:pStyle w:val="AralkYok"/>
        <w:jc w:val="both"/>
        <w:rPr>
          <w:rFonts w:ascii="Times New Roman" w:hAnsi="Times New Roman" w:cs="Times New Roman"/>
          <w:sz w:val="24"/>
          <w:lang w:eastAsia="tr-TR"/>
        </w:rPr>
      </w:pPr>
      <w:r w:rsidRPr="00720389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tr-TR"/>
        </w:rPr>
        <w:t>NOT: İşletme sahası içerisinde iş güvenliği açısından Güvenlik Ekipmanları (Ayakkabı,  Baret, Gözlük, vs.) kullanılması </w:t>
      </w:r>
      <w:r w:rsidRPr="00720389">
        <w:rPr>
          <w:rFonts w:ascii="Times New Roman" w:hAnsi="Times New Roman" w:cs="Times New Roman"/>
          <w:b/>
          <w:bCs/>
          <w:sz w:val="24"/>
          <w:u w:val="single"/>
          <w:bdr w:val="none" w:sz="0" w:space="0" w:color="auto" w:frame="1"/>
          <w:lang w:eastAsia="tr-TR"/>
        </w:rPr>
        <w:t>zorunluluğu </w:t>
      </w:r>
      <w:r w:rsidRPr="00720389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tr-TR"/>
        </w:rPr>
        <w:t>olması durumunda söz</w:t>
      </w:r>
      <w:r w:rsidR="00207110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tr-TR"/>
        </w:rPr>
        <w:t xml:space="preserve"> </w:t>
      </w:r>
      <w:r w:rsidRPr="00720389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tr-TR"/>
        </w:rPr>
        <w:t>konusu  </w:t>
      </w:r>
      <w:proofErr w:type="gramStart"/>
      <w:r w:rsidRPr="00720389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tr-TR"/>
        </w:rPr>
        <w:t>ekipmanların</w:t>
      </w:r>
      <w:proofErr w:type="gramEnd"/>
      <w:r w:rsidRPr="00720389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tr-TR"/>
        </w:rPr>
        <w:t xml:space="preserve"> önceden hazır bulundurulması gerekmektedir.</w:t>
      </w:r>
    </w:p>
    <w:sectPr w:rsidR="001F6335" w:rsidRPr="0091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144"/>
    <w:multiLevelType w:val="hybridMultilevel"/>
    <w:tmpl w:val="27F07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A9"/>
    <w:rsid w:val="001F6335"/>
    <w:rsid w:val="00207110"/>
    <w:rsid w:val="00596FDC"/>
    <w:rsid w:val="00622152"/>
    <w:rsid w:val="006E6E56"/>
    <w:rsid w:val="00720389"/>
    <w:rsid w:val="00917E3E"/>
    <w:rsid w:val="00A371A9"/>
    <w:rsid w:val="00B4398A"/>
    <w:rsid w:val="00B61119"/>
    <w:rsid w:val="00D01085"/>
    <w:rsid w:val="00DD1438"/>
    <w:rsid w:val="00E0090F"/>
    <w:rsid w:val="00E31415"/>
    <w:rsid w:val="00E37D0F"/>
    <w:rsid w:val="00E678E5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A710"/>
  <w15:docId w15:val="{FE8F734C-7472-4B25-BD20-FC36072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01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F6335"/>
    <w:rPr>
      <w:b/>
      <w:bCs/>
    </w:rPr>
  </w:style>
  <w:style w:type="paragraph" w:styleId="AralkYok">
    <w:name w:val="No Spacing"/>
    <w:uiPriority w:val="1"/>
    <w:qFormat/>
    <w:rsid w:val="00B6111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E3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D0108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01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51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05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7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11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82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96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678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11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13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9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500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032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81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1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1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2564">
                  <w:marLeft w:val="708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5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6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755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393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9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5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8992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95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60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7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06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99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9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5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71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516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4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6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42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7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39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2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54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endyol.com/usb-bellek-x-c1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Samil Aydin</dc:creator>
  <cp:lastModifiedBy>Mustafa Yildirim</cp:lastModifiedBy>
  <cp:revision>11</cp:revision>
  <cp:lastPrinted>2018-01-10T10:33:00Z</cp:lastPrinted>
  <dcterms:created xsi:type="dcterms:W3CDTF">2018-01-10T08:52:00Z</dcterms:created>
  <dcterms:modified xsi:type="dcterms:W3CDTF">2025-03-18T06:50:00Z</dcterms:modified>
</cp:coreProperties>
</file>