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1- Tapu fotokopisi 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2- Nüfus Cüzdanı fotokopisi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3-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Halkbankası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Bakanlık 118 kodlu Hesabına TC Kimlik No ile 850 TL yatırıldığına ait dekont    aslı  (Havale  ve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Eft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>  işlemleri  ile yatırılan ücret dekontları  kabul edilmemektedir.) 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4- Yetki Belgesi Başvuru Formu (EK-1) 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5</w:t>
      </w:r>
      <w:r>
        <w:rPr>
          <w:rFonts w:ascii="Arial" w:hAnsi="Arial" w:cs="Arial"/>
          <w:color w:val="333333"/>
          <w:sz w:val="21"/>
          <w:szCs w:val="21"/>
        </w:rPr>
        <w:t>-</w:t>
      </w:r>
      <w:r>
        <w:rPr>
          <w:rStyle w:val="Gl"/>
          <w:rFonts w:ascii="Arial" w:hAnsi="Arial" w:cs="Arial"/>
          <w:color w:val="333333"/>
          <w:sz w:val="21"/>
          <w:szCs w:val="21"/>
        </w:rPr>
        <w:t xml:space="preserve">Geçici Belge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nosu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için aşağıda bulunan geçici  müteahhitlik  yetki  belgesi  numarasının   kullanımına ilişkin  bilgilendirme doldurulacaktır.              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6- Müşterek tapularda ortaklardan noter onaylı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muvafakatname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istenmektedir. 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7-Vekaleten başvuru yapılması halinde Çevre ve Şehircilik il müdürlüğünde yapı müteahhitliği yetki belgesi numarası  almakla ilgili  ibarenin  vekaletnamede olması zorunludur.</w:t>
      </w:r>
    </w:p>
    <w:p w:rsidR="003433DB" w:rsidRDefault="003433DB" w:rsidP="003433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ÖNEMLİ NOT: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Gl"/>
          <w:rFonts w:ascii="Arial" w:hAnsi="Arial" w:cs="Arial"/>
          <w:color w:val="333333"/>
          <w:sz w:val="21"/>
          <w:szCs w:val="21"/>
        </w:rPr>
        <w:t>Geçici yapı müteahhitliği yetki belge numarası alınabilmesi için yapılacak inşaatın( Bodrum kat hariç,Zemin Kat ve Normal Kattan oluşacak biçimde )   toplam inşaat alanı 500 m2’den küçük olma şartı vardır.</w:t>
      </w:r>
    </w:p>
    <w:p w:rsidR="00E64EB9" w:rsidRDefault="00E64EB9"/>
    <w:sectPr w:rsidR="00E64EB9" w:rsidSect="00E6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3DB"/>
    <w:rsid w:val="003433DB"/>
    <w:rsid w:val="00E6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3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1</cp:revision>
  <dcterms:created xsi:type="dcterms:W3CDTF">2019-12-04T18:19:00Z</dcterms:created>
  <dcterms:modified xsi:type="dcterms:W3CDTF">2019-12-04T18:19:00Z</dcterms:modified>
</cp:coreProperties>
</file>