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91" w:rsidRDefault="00CA2E91" w:rsidP="00CA2E91">
      <w:pPr>
        <w:tabs>
          <w:tab w:val="left" w:pos="1230"/>
        </w:tabs>
        <w:jc w:val="center"/>
        <w:rPr>
          <w:b/>
          <w:sz w:val="72"/>
          <w:szCs w:val="24"/>
          <w:u w:val="single"/>
        </w:rPr>
      </w:pPr>
      <w:r w:rsidRPr="00CF23BB">
        <w:rPr>
          <w:b/>
          <w:sz w:val="72"/>
          <w:szCs w:val="24"/>
          <w:u w:val="single"/>
        </w:rPr>
        <w:t>DUYURU</w:t>
      </w:r>
    </w:p>
    <w:p w:rsidR="00CA2E91" w:rsidRDefault="00CA2E91" w:rsidP="00CA2E91">
      <w:pPr>
        <w:tabs>
          <w:tab w:val="left" w:pos="1230"/>
        </w:tabs>
        <w:jc w:val="center"/>
        <w:rPr>
          <w:b/>
          <w:sz w:val="72"/>
          <w:szCs w:val="24"/>
          <w:u w:val="single"/>
        </w:rPr>
      </w:pPr>
    </w:p>
    <w:p w:rsidR="0087293E" w:rsidRPr="008440ED" w:rsidRDefault="00CA2E91" w:rsidP="00CA2E91">
      <w:pPr>
        <w:tabs>
          <w:tab w:val="left" w:pos="1230"/>
        </w:tabs>
        <w:jc w:val="both"/>
        <w:rPr>
          <w:sz w:val="36"/>
          <w:szCs w:val="36"/>
        </w:rPr>
      </w:pPr>
      <w:r>
        <w:rPr>
          <w:sz w:val="48"/>
          <w:szCs w:val="24"/>
        </w:rPr>
        <w:t xml:space="preserve">    </w:t>
      </w:r>
      <w:r w:rsidR="00DE6D49">
        <w:rPr>
          <w:sz w:val="48"/>
          <w:szCs w:val="24"/>
        </w:rPr>
        <w:tab/>
      </w:r>
      <w:r>
        <w:rPr>
          <w:sz w:val="48"/>
          <w:szCs w:val="24"/>
        </w:rPr>
        <w:t xml:space="preserve"> </w:t>
      </w:r>
      <w:proofErr w:type="gramStart"/>
      <w:r w:rsidR="0087293E" w:rsidRPr="0087293E">
        <w:rPr>
          <w:sz w:val="36"/>
          <w:szCs w:val="36"/>
        </w:rPr>
        <w:t xml:space="preserve">Kırsal yerleşme alanlarında alt ölçekte yapılan çalışmaların yönlendirilmesi, 3194 sayılı İmar Kanunu ile Plansız Alanlar İmar Yönetmeliğinde Kırsal Yerleşme Alanları için verilmiş olan yapılanma koşulları ile Çevre Düzeni Planı kararları arasında uygulama bütünlüğünün sağlanması ve imar planları yapılıncaya kadar yapılanma koşullarının Plansız Alanlar İmar Yönetmeliği doğrultusunda yürütülmesinin sağlanması amacıyla Kırıkkale İli 1/100.000 Ölçekli Çevre Düzeni Planı’nın (ÇDP) </w:t>
      </w:r>
      <w:r w:rsidR="0087293E" w:rsidRPr="0087293E">
        <w:rPr>
          <w:b/>
          <w:sz w:val="36"/>
          <w:szCs w:val="36"/>
        </w:rPr>
        <w:t>“8.1.5. Kırsal Yerleşme Alanları”</w:t>
      </w:r>
      <w:r w:rsidR="0087293E" w:rsidRPr="0087293E">
        <w:rPr>
          <w:sz w:val="36"/>
          <w:szCs w:val="36"/>
        </w:rPr>
        <w:t xml:space="preserve"> başlığı altında yer alan plan hükmünün “ Bu alanlarda yapılacak her türlü yapılaşmaya (konut, tarım ve hayvancılık amaçlı yapılara) ilişkin uygulamalar Plansız Alanlar İmar Yönetmeliği hükümlerine göre belirlenir. </w:t>
      </w:r>
      <w:proofErr w:type="gramEnd"/>
      <w:r w:rsidR="0087293E" w:rsidRPr="0087293E">
        <w:rPr>
          <w:sz w:val="36"/>
          <w:szCs w:val="36"/>
        </w:rPr>
        <w:t xml:space="preserve">Kırsal yerleşme alanlarında imar planları yapılıncaya kadar konut, tarım ve hayvancılık amaçlı yapılarda yapılanma koşulları Plansız Alanlar İmar Yönetmeliği hükümlerine göre belirlenir. Silo, samanlık, yem deposu vb. yapılar için maksimum bina yüksekliği ihtiyaç doğrultusunda ilgili idaresince belirlenir. Bu kullanımlar dışındaki her türlü faaliyet için (turizm, günübirlik veya bölgesel düzeyde ticaret kullanımlar vb.) imar planı yapılması zorunlu olup Emsal: 0,50’dir. Diğer yapılanma koşulları çevre imar bütünlüğü gözetilerek alt ölçekli planlarda belirlenecektir.” Olarak yeniden düzenlendiği Kırıkkale İli 1/100.000 Ölçekli Çevre Düzeni Planı Değişikliği (8.1.5. </w:t>
      </w:r>
      <w:proofErr w:type="spellStart"/>
      <w:r w:rsidR="0087293E" w:rsidRPr="0087293E">
        <w:rPr>
          <w:sz w:val="36"/>
          <w:szCs w:val="36"/>
        </w:rPr>
        <w:t>Nolu</w:t>
      </w:r>
      <w:proofErr w:type="spellEnd"/>
      <w:r w:rsidR="0087293E" w:rsidRPr="0087293E">
        <w:rPr>
          <w:sz w:val="36"/>
          <w:szCs w:val="36"/>
        </w:rPr>
        <w:t xml:space="preserve"> Plan Hükmü, Plan Değişikliği Gerekçe Raporu) 1 </w:t>
      </w:r>
      <w:proofErr w:type="spellStart"/>
      <w:r w:rsidR="0087293E" w:rsidRPr="0087293E">
        <w:rPr>
          <w:sz w:val="36"/>
          <w:szCs w:val="36"/>
        </w:rPr>
        <w:t>No’lu</w:t>
      </w:r>
      <w:proofErr w:type="spellEnd"/>
      <w:r w:rsidR="0087293E" w:rsidRPr="0087293E">
        <w:rPr>
          <w:sz w:val="36"/>
          <w:szCs w:val="36"/>
        </w:rPr>
        <w:t xml:space="preserve"> Cumhurbaşkanlığı Kararnamesi’nin 102. Maddesi uyarınca Bakanlık </w:t>
      </w:r>
      <w:proofErr w:type="spellStart"/>
      <w:r w:rsidR="0087293E" w:rsidRPr="0087293E">
        <w:rPr>
          <w:sz w:val="36"/>
          <w:szCs w:val="36"/>
        </w:rPr>
        <w:t>Makamı’nın</w:t>
      </w:r>
      <w:proofErr w:type="spellEnd"/>
      <w:r w:rsidR="0087293E" w:rsidRPr="0087293E">
        <w:rPr>
          <w:sz w:val="36"/>
          <w:szCs w:val="36"/>
        </w:rPr>
        <w:t xml:space="preserve"> 13.01.2020 tarihli Olur’u ile onaylanmış olup Müdürlüğümüz tarafından da 03/06/2021 tarihinden </w:t>
      </w:r>
      <w:proofErr w:type="gramStart"/>
      <w:r w:rsidR="0087293E" w:rsidRPr="0087293E">
        <w:rPr>
          <w:sz w:val="36"/>
          <w:szCs w:val="36"/>
        </w:rPr>
        <w:t>itibaren  on</w:t>
      </w:r>
      <w:proofErr w:type="gramEnd"/>
      <w:r w:rsidR="0087293E" w:rsidRPr="0087293E">
        <w:rPr>
          <w:sz w:val="36"/>
          <w:szCs w:val="36"/>
        </w:rPr>
        <w:t xml:space="preserve"> gün(10 gün) süre ile askıya çıkarılmıştır</w:t>
      </w:r>
      <w:r w:rsidR="008440ED" w:rsidRPr="008440ED">
        <w:rPr>
          <w:sz w:val="36"/>
          <w:szCs w:val="36"/>
        </w:rPr>
        <w:t>; bir ayı tamamlaması amacıyla 28.06.2021 tarihinde yirmi gün(20 gün) daha askıya çıkarılmıştır.</w:t>
      </w:r>
    </w:p>
    <w:p w:rsidR="00DE6D49" w:rsidRDefault="00CA2E91" w:rsidP="00CA2E91">
      <w:pPr>
        <w:tabs>
          <w:tab w:val="left" w:pos="1230"/>
        </w:tabs>
        <w:jc w:val="both"/>
        <w:rPr>
          <w:sz w:val="36"/>
          <w:szCs w:val="36"/>
        </w:rPr>
      </w:pPr>
      <w:r w:rsidRPr="000258E8">
        <w:rPr>
          <w:sz w:val="36"/>
          <w:szCs w:val="36"/>
        </w:rPr>
        <w:t xml:space="preserve">    </w:t>
      </w:r>
      <w:r w:rsidR="000258E8">
        <w:rPr>
          <w:sz w:val="36"/>
          <w:szCs w:val="36"/>
        </w:rPr>
        <w:t xml:space="preserve">  </w:t>
      </w:r>
      <w:r w:rsidR="00DE6D49">
        <w:rPr>
          <w:sz w:val="36"/>
          <w:szCs w:val="36"/>
        </w:rPr>
        <w:tab/>
      </w:r>
    </w:p>
    <w:p w:rsidR="006E0374" w:rsidRPr="008440ED" w:rsidRDefault="00DE6D49" w:rsidP="008440ED">
      <w:pPr>
        <w:tabs>
          <w:tab w:val="left" w:pos="1230"/>
        </w:tabs>
        <w:jc w:val="both"/>
        <w:rPr>
          <w:sz w:val="36"/>
          <w:szCs w:val="36"/>
        </w:rPr>
      </w:pPr>
      <w:r>
        <w:rPr>
          <w:sz w:val="36"/>
          <w:szCs w:val="36"/>
        </w:rPr>
        <w:tab/>
      </w:r>
      <w:r w:rsidR="00CA2E91" w:rsidRPr="000258E8">
        <w:rPr>
          <w:sz w:val="36"/>
          <w:szCs w:val="36"/>
        </w:rPr>
        <w:t>Kamuoyuna ve ilgililere ilanen duyurulur.</w:t>
      </w:r>
      <w:bookmarkStart w:id="0" w:name="_GoBack"/>
      <w:bookmarkEnd w:id="0"/>
    </w:p>
    <w:sectPr w:rsidR="006E0374" w:rsidRPr="008440ED" w:rsidSect="006B3EC7">
      <w:footerReference w:type="default" r:id="rId6"/>
      <w:pgSz w:w="11906" w:h="16838"/>
      <w:pgMar w:top="1618" w:right="926" w:bottom="719" w:left="144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EC5" w:rsidRDefault="00C90EC5">
      <w:r>
        <w:separator/>
      </w:r>
    </w:p>
  </w:endnote>
  <w:endnote w:type="continuationSeparator" w:id="0">
    <w:p w:rsidR="00C90EC5" w:rsidRDefault="00C9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FF" w:rsidRDefault="00D64C0E" w:rsidP="009C10C9">
    <w:pPr>
      <w:pStyle w:val="NormalWeb"/>
      <w:tabs>
        <w:tab w:val="left" w:pos="6180"/>
        <w:tab w:val="left" w:pos="7116"/>
      </w:tabs>
      <w:spacing w:before="0" w:beforeAutospacing="0" w:after="0" w:afterAutospacing="0" w:line="240" w:lineRule="atLeast"/>
      <w:rPr>
        <w:color w:val="333333"/>
        <w:sz w:val="16"/>
        <w:szCs w:val="16"/>
      </w:rPr>
    </w:pPr>
    <w:r>
      <w:rPr>
        <w:color w:val="333333"/>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EC5" w:rsidRDefault="00C90EC5">
      <w:r>
        <w:separator/>
      </w:r>
    </w:p>
  </w:footnote>
  <w:footnote w:type="continuationSeparator" w:id="0">
    <w:p w:rsidR="00C90EC5" w:rsidRDefault="00C90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91"/>
    <w:rsid w:val="000258E8"/>
    <w:rsid w:val="00291EDF"/>
    <w:rsid w:val="006E0374"/>
    <w:rsid w:val="008440ED"/>
    <w:rsid w:val="0087293E"/>
    <w:rsid w:val="00AC3183"/>
    <w:rsid w:val="00B67227"/>
    <w:rsid w:val="00C90EC5"/>
    <w:rsid w:val="00CA2E91"/>
    <w:rsid w:val="00D64C0E"/>
    <w:rsid w:val="00DE6D49"/>
    <w:rsid w:val="00E219E7"/>
    <w:rsid w:val="00F27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D14"/>
  <w15:chartTrackingRefBased/>
  <w15:docId w15:val="{D73EE54D-E201-4B96-AE44-A4CE84D4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9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rsid w:val="00CA2E91"/>
    <w:pPr>
      <w:tabs>
        <w:tab w:val="center" w:pos="4536"/>
        <w:tab w:val="right" w:pos="9072"/>
      </w:tabs>
    </w:pPr>
  </w:style>
  <w:style w:type="paragraph" w:styleId="NormalWeb">
    <w:name w:val="Normal (Web)"/>
    <w:basedOn w:val="Normal"/>
    <w:rsid w:val="00CA2E91"/>
    <w:pPr>
      <w:spacing w:before="100" w:beforeAutospacing="1" w:after="100" w:afterAutospacing="1"/>
    </w:pPr>
    <w:rPr>
      <w:sz w:val="24"/>
      <w:szCs w:val="24"/>
    </w:rPr>
  </w:style>
  <w:style w:type="paragraph" w:styleId="AltBilgi">
    <w:name w:val="footer"/>
    <w:basedOn w:val="Normal"/>
    <w:link w:val="AltBilgiChar"/>
    <w:uiPriority w:val="99"/>
    <w:semiHidden/>
    <w:unhideWhenUsed/>
    <w:rsid w:val="00CA2E91"/>
    <w:pPr>
      <w:tabs>
        <w:tab w:val="center" w:pos="4536"/>
        <w:tab w:val="right" w:pos="9072"/>
      </w:tabs>
    </w:pPr>
  </w:style>
  <w:style w:type="character" w:customStyle="1" w:styleId="AltBilgiChar">
    <w:name w:val="Alt Bilgi Char"/>
    <w:basedOn w:val="VarsaylanParagrafYazTipi"/>
    <w:link w:val="AltBilgi"/>
    <w:uiPriority w:val="99"/>
    <w:semiHidden/>
    <w:rsid w:val="00CA2E91"/>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DE6D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6D49"/>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Güngör</dc:creator>
  <cp:keywords/>
  <dc:description/>
  <cp:lastModifiedBy>Rabia Güngör</cp:lastModifiedBy>
  <cp:revision>2</cp:revision>
  <cp:lastPrinted>2021-06-03T07:52:00Z</cp:lastPrinted>
  <dcterms:created xsi:type="dcterms:W3CDTF">2021-06-28T09:52:00Z</dcterms:created>
  <dcterms:modified xsi:type="dcterms:W3CDTF">2021-06-28T09:52:00Z</dcterms:modified>
</cp:coreProperties>
</file>