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95864" w14:textId="77777777" w:rsidR="005A424A" w:rsidRDefault="005A424A" w:rsidP="005A424A">
      <w:pPr>
        <w:jc w:val="center"/>
        <w:rPr>
          <w:b/>
          <w:bCs/>
          <w:sz w:val="48"/>
          <w:szCs w:val="48"/>
        </w:rPr>
      </w:pPr>
    </w:p>
    <w:p w14:paraId="4CAEDF8F" w14:textId="77777777" w:rsidR="00C26423" w:rsidRDefault="00C26423" w:rsidP="005A424A">
      <w:pPr>
        <w:jc w:val="center"/>
        <w:rPr>
          <w:b/>
          <w:bCs/>
          <w:sz w:val="48"/>
          <w:szCs w:val="48"/>
        </w:rPr>
      </w:pPr>
    </w:p>
    <w:p w14:paraId="7176AEB0" w14:textId="77777777" w:rsidR="005A424A" w:rsidRDefault="005A424A" w:rsidP="005A424A">
      <w:pPr>
        <w:jc w:val="center"/>
        <w:rPr>
          <w:b/>
          <w:bCs/>
          <w:sz w:val="48"/>
          <w:szCs w:val="48"/>
        </w:rPr>
      </w:pPr>
    </w:p>
    <w:p w14:paraId="2C6A25BF" w14:textId="71188B6C" w:rsidR="0059597E" w:rsidRPr="00AE4455" w:rsidRDefault="005A424A" w:rsidP="005A424A">
      <w:pPr>
        <w:jc w:val="center"/>
        <w:rPr>
          <w:b/>
          <w:bCs/>
          <w:sz w:val="48"/>
          <w:szCs w:val="48"/>
        </w:rPr>
      </w:pPr>
      <w:r w:rsidRPr="00AE4455">
        <w:rPr>
          <w:b/>
          <w:bCs/>
          <w:sz w:val="48"/>
          <w:szCs w:val="48"/>
        </w:rPr>
        <w:t>İKLİM VE AFETLETERE DAYANIKLI ŞEHİRLER PROJESİ</w:t>
      </w:r>
    </w:p>
    <w:p w14:paraId="0A062F03" w14:textId="77777777" w:rsidR="005A424A" w:rsidRPr="00AE4455" w:rsidRDefault="005A424A" w:rsidP="004871E3">
      <w:pPr>
        <w:rPr>
          <w:b/>
          <w:bCs/>
          <w:sz w:val="48"/>
          <w:szCs w:val="48"/>
        </w:rPr>
      </w:pPr>
    </w:p>
    <w:p w14:paraId="44E986B6" w14:textId="2C1959FB" w:rsidR="005A424A" w:rsidRPr="00AE4455" w:rsidRDefault="001B7455" w:rsidP="005A424A">
      <w:pPr>
        <w:jc w:val="center"/>
        <w:rPr>
          <w:b/>
          <w:bCs/>
          <w:sz w:val="48"/>
          <w:szCs w:val="48"/>
        </w:rPr>
      </w:pPr>
      <w:r w:rsidRPr="008A3228">
        <w:rPr>
          <w:b/>
          <w:bCs/>
          <w:sz w:val="48"/>
          <w:szCs w:val="48"/>
        </w:rPr>
        <w:t>İSTANBUL</w:t>
      </w:r>
      <w:r w:rsidR="005A424A" w:rsidRPr="00AE4455">
        <w:rPr>
          <w:b/>
          <w:bCs/>
          <w:sz w:val="48"/>
          <w:szCs w:val="48"/>
        </w:rPr>
        <w:t xml:space="preserve"> İLİ ÇEVRESEL VE SOSYAL YÖNETİM PLANI</w:t>
      </w:r>
    </w:p>
    <w:p w14:paraId="620654EA" w14:textId="77777777" w:rsidR="005A424A" w:rsidRPr="00AE4455" w:rsidRDefault="005A424A" w:rsidP="005A424A">
      <w:pPr>
        <w:jc w:val="center"/>
        <w:rPr>
          <w:b/>
          <w:bCs/>
          <w:sz w:val="48"/>
          <w:szCs w:val="48"/>
        </w:rPr>
      </w:pPr>
    </w:p>
    <w:p w14:paraId="11BD2962" w14:textId="0A065265" w:rsidR="004871E3" w:rsidRPr="00AE4455" w:rsidRDefault="00143ED7" w:rsidP="005A424A">
      <w:pPr>
        <w:jc w:val="center"/>
        <w:rPr>
          <w:b/>
          <w:bCs/>
          <w:sz w:val="48"/>
          <w:szCs w:val="48"/>
        </w:rPr>
      </w:pPr>
      <w:r>
        <w:rPr>
          <w:b/>
          <w:bCs/>
          <w:sz w:val="48"/>
          <w:szCs w:val="48"/>
        </w:rPr>
        <w:t xml:space="preserve"> </w:t>
      </w:r>
    </w:p>
    <w:p w14:paraId="67EE4542" w14:textId="77777777" w:rsidR="005A424A" w:rsidRPr="00AE4455" w:rsidRDefault="005A424A" w:rsidP="004871E3">
      <w:pPr>
        <w:rPr>
          <w:b/>
          <w:bCs/>
          <w:sz w:val="48"/>
          <w:szCs w:val="48"/>
        </w:rPr>
      </w:pPr>
    </w:p>
    <w:p w14:paraId="4FD433A5" w14:textId="22F6810B" w:rsidR="005A424A" w:rsidRPr="00AE4455" w:rsidRDefault="00FE30A9" w:rsidP="005A424A">
      <w:pPr>
        <w:jc w:val="center"/>
        <w:rPr>
          <w:b/>
          <w:bCs/>
          <w:sz w:val="48"/>
          <w:szCs w:val="48"/>
        </w:rPr>
      </w:pPr>
      <w:r w:rsidRPr="008A3228">
        <w:rPr>
          <w:b/>
          <w:bCs/>
          <w:sz w:val="48"/>
          <w:szCs w:val="48"/>
        </w:rPr>
        <w:t>EYLÜL</w:t>
      </w:r>
      <w:r w:rsidR="005A424A" w:rsidRPr="00AE4455">
        <w:rPr>
          <w:b/>
          <w:bCs/>
          <w:sz w:val="48"/>
          <w:szCs w:val="48"/>
        </w:rPr>
        <w:t>, 2025</w:t>
      </w:r>
    </w:p>
    <w:p w14:paraId="4D2A88F9" w14:textId="77777777" w:rsidR="005A424A" w:rsidRPr="00AE4455" w:rsidRDefault="005A424A" w:rsidP="005A424A">
      <w:pPr>
        <w:jc w:val="center"/>
        <w:rPr>
          <w:b/>
          <w:bCs/>
          <w:sz w:val="48"/>
          <w:szCs w:val="48"/>
        </w:rPr>
      </w:pPr>
    </w:p>
    <w:p w14:paraId="0521ADA7" w14:textId="77777777" w:rsidR="005A424A" w:rsidRPr="00AE4455" w:rsidRDefault="005A424A" w:rsidP="008A3228">
      <w:pPr>
        <w:rPr>
          <w:b/>
          <w:bCs/>
          <w:sz w:val="48"/>
          <w:szCs w:val="48"/>
        </w:rPr>
      </w:pPr>
    </w:p>
    <w:p w14:paraId="72DA8847" w14:textId="1D605725" w:rsidR="00955261" w:rsidRPr="00AE4455" w:rsidRDefault="00196B3A" w:rsidP="003954A6">
      <w:pPr>
        <w:rPr>
          <w:b/>
          <w:bCs/>
          <w:sz w:val="28"/>
          <w:szCs w:val="32"/>
        </w:rPr>
      </w:pPr>
      <w:r w:rsidRPr="00AE4455">
        <w:rPr>
          <w:b/>
          <w:bCs/>
          <w:sz w:val="28"/>
          <w:szCs w:val="32"/>
        </w:rPr>
        <w:lastRenderedPageBreak/>
        <w:t>İçindekiler Tablosu</w:t>
      </w:r>
    </w:p>
    <w:p w14:paraId="23AC245E" w14:textId="65EF9B97" w:rsidR="00AE4455" w:rsidRPr="008A3228" w:rsidRDefault="004E17F1">
      <w:pPr>
        <w:pStyle w:val="T1"/>
        <w:rPr>
          <w:rFonts w:eastAsiaTheme="minorEastAsia"/>
          <w:noProof/>
          <w:sz w:val="24"/>
          <w:szCs w:val="24"/>
          <w:lang w:eastAsia="tr-TR"/>
        </w:rPr>
      </w:pPr>
      <w:r w:rsidRPr="00AE4455">
        <w:fldChar w:fldCharType="begin"/>
      </w:r>
      <w:r w:rsidRPr="00AE4455">
        <w:instrText xml:space="preserve"> TOC \o "1-3" \h \z \u </w:instrText>
      </w:r>
      <w:r w:rsidRPr="00AE4455">
        <w:fldChar w:fldCharType="separate"/>
      </w:r>
      <w:hyperlink w:anchor="_Toc210912704" w:history="1">
        <w:r w:rsidR="00AE4455" w:rsidRPr="00AE4455">
          <w:rPr>
            <w:rStyle w:val="Kpr"/>
            <w:noProof/>
          </w:rPr>
          <w:t>1.</w:t>
        </w:r>
        <w:r w:rsidR="00AE4455" w:rsidRPr="008A3228">
          <w:rPr>
            <w:rFonts w:eastAsiaTheme="minorEastAsia"/>
            <w:noProof/>
            <w:sz w:val="24"/>
            <w:szCs w:val="24"/>
            <w:lang w:eastAsia="tr-TR"/>
          </w:rPr>
          <w:tab/>
        </w:r>
        <w:r w:rsidR="00AE4455" w:rsidRPr="00AE4455">
          <w:rPr>
            <w:rStyle w:val="Kpr"/>
            <w:noProof/>
          </w:rPr>
          <w:t>YÖNETİCİ ÖZETİ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_Toc210912704 \h </w:instrText>
        </w:r>
        <w:r w:rsidR="00AE4455" w:rsidRPr="00AE4455">
          <w:rPr>
            <w:noProof/>
            <w:webHidden/>
          </w:rPr>
        </w:r>
        <w:r w:rsidR="00AE4455" w:rsidRPr="00AE4455">
          <w:rPr>
            <w:noProof/>
            <w:webHidden/>
          </w:rPr>
          <w:fldChar w:fldCharType="separate"/>
        </w:r>
        <w:r w:rsidR="00143ED7">
          <w:rPr>
            <w:noProof/>
            <w:webHidden/>
          </w:rPr>
          <w:t>11</w:t>
        </w:r>
        <w:r w:rsidR="00AE4455" w:rsidRPr="00AE4455">
          <w:rPr>
            <w:noProof/>
            <w:webHidden/>
          </w:rPr>
          <w:fldChar w:fldCharType="end"/>
        </w:r>
      </w:hyperlink>
    </w:p>
    <w:p w14:paraId="1DFBF5D4" w14:textId="2A7C66B0" w:rsidR="00AE4455" w:rsidRPr="008A3228" w:rsidRDefault="00B71603">
      <w:pPr>
        <w:pStyle w:val="T2"/>
        <w:tabs>
          <w:tab w:val="left" w:pos="960"/>
        </w:tabs>
        <w:rPr>
          <w:rFonts w:ascii="Aptos" w:eastAsiaTheme="minorEastAsia" w:hAnsi="Aptos"/>
          <w:bCs w:val="0"/>
          <w:sz w:val="24"/>
          <w:szCs w:val="24"/>
          <w:lang w:eastAsia="tr-TR"/>
        </w:rPr>
      </w:pPr>
      <w:hyperlink w:anchor="_Toc210912705" w:history="1">
        <w:r w:rsidR="00AE4455" w:rsidRPr="008A3228">
          <w:rPr>
            <w:rStyle w:val="Kpr"/>
            <w:rFonts w:ascii="Aptos" w:hAnsi="Aptos"/>
          </w:rPr>
          <w:t>1.1.</w:t>
        </w:r>
        <w:r w:rsidR="00AE4455" w:rsidRPr="008A3228">
          <w:rPr>
            <w:rFonts w:ascii="Aptos" w:eastAsiaTheme="minorEastAsia" w:hAnsi="Aptos"/>
            <w:bCs w:val="0"/>
            <w:sz w:val="24"/>
            <w:szCs w:val="24"/>
            <w:lang w:eastAsia="tr-TR"/>
          </w:rPr>
          <w:tab/>
        </w:r>
        <w:r w:rsidR="00AE4455" w:rsidRPr="008A3228">
          <w:rPr>
            <w:rStyle w:val="Kpr"/>
            <w:rFonts w:ascii="Aptos" w:hAnsi="Aptos"/>
          </w:rPr>
          <w:t>İklim ve Afetlere Dayanıklı Şehirler Projesinin Amaçları</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_Toc210912705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12</w:t>
        </w:r>
        <w:r w:rsidR="00AE4455" w:rsidRPr="008A3228">
          <w:rPr>
            <w:rFonts w:ascii="Aptos" w:hAnsi="Aptos"/>
            <w:webHidden/>
          </w:rPr>
          <w:fldChar w:fldCharType="end"/>
        </w:r>
      </w:hyperlink>
    </w:p>
    <w:p w14:paraId="66128B06" w14:textId="017C2F47" w:rsidR="00AE4455" w:rsidRPr="008A3228" w:rsidRDefault="00B71603">
      <w:pPr>
        <w:pStyle w:val="T2"/>
        <w:tabs>
          <w:tab w:val="left" w:pos="960"/>
        </w:tabs>
        <w:rPr>
          <w:rFonts w:ascii="Aptos" w:eastAsiaTheme="minorEastAsia" w:hAnsi="Aptos"/>
          <w:bCs w:val="0"/>
          <w:sz w:val="24"/>
          <w:szCs w:val="24"/>
          <w:lang w:eastAsia="tr-TR"/>
        </w:rPr>
      </w:pPr>
      <w:hyperlink w:anchor="_Toc210912706" w:history="1">
        <w:r w:rsidR="00AE4455" w:rsidRPr="008A3228">
          <w:rPr>
            <w:rStyle w:val="Kpr"/>
            <w:rFonts w:ascii="Aptos" w:hAnsi="Aptos"/>
          </w:rPr>
          <w:t>1.2.</w:t>
        </w:r>
        <w:r w:rsidR="00AE4455" w:rsidRPr="008A3228">
          <w:rPr>
            <w:rFonts w:ascii="Aptos" w:eastAsiaTheme="minorEastAsia" w:hAnsi="Aptos"/>
            <w:bCs w:val="0"/>
            <w:sz w:val="24"/>
            <w:szCs w:val="24"/>
            <w:lang w:eastAsia="tr-TR"/>
          </w:rPr>
          <w:tab/>
        </w:r>
        <w:r w:rsidR="00AE4455" w:rsidRPr="008A3228">
          <w:rPr>
            <w:rStyle w:val="Kpr"/>
            <w:rFonts w:ascii="Aptos" w:hAnsi="Aptos"/>
          </w:rPr>
          <w:t>İstanbul İlindeki Potansiyel Alt Projeler ve Proje Faaliyetleri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_Toc210912706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13</w:t>
        </w:r>
        <w:r w:rsidR="00AE4455" w:rsidRPr="008A3228">
          <w:rPr>
            <w:rFonts w:ascii="Aptos" w:hAnsi="Aptos"/>
            <w:webHidden/>
          </w:rPr>
          <w:fldChar w:fldCharType="end"/>
        </w:r>
      </w:hyperlink>
    </w:p>
    <w:p w14:paraId="706C4A2E" w14:textId="142E7942" w:rsidR="00AE4455" w:rsidRPr="008A3228" w:rsidRDefault="00B71603">
      <w:pPr>
        <w:pStyle w:val="T2"/>
        <w:tabs>
          <w:tab w:val="left" w:pos="960"/>
        </w:tabs>
        <w:rPr>
          <w:rFonts w:ascii="Aptos" w:eastAsiaTheme="minorEastAsia" w:hAnsi="Aptos"/>
          <w:bCs w:val="0"/>
          <w:sz w:val="24"/>
          <w:szCs w:val="24"/>
          <w:lang w:eastAsia="tr-TR"/>
        </w:rPr>
      </w:pPr>
      <w:hyperlink w:anchor="_Toc210912707" w:history="1">
        <w:r w:rsidR="00AE4455" w:rsidRPr="008A3228">
          <w:rPr>
            <w:rStyle w:val="Kpr"/>
            <w:rFonts w:ascii="Aptos" w:hAnsi="Aptos"/>
          </w:rPr>
          <w:t>1.3.</w:t>
        </w:r>
        <w:r w:rsidR="00AE4455" w:rsidRPr="008A3228">
          <w:rPr>
            <w:rFonts w:ascii="Aptos" w:eastAsiaTheme="minorEastAsia" w:hAnsi="Aptos"/>
            <w:bCs w:val="0"/>
            <w:sz w:val="24"/>
            <w:szCs w:val="24"/>
            <w:lang w:eastAsia="tr-TR"/>
          </w:rPr>
          <w:tab/>
        </w:r>
        <w:r w:rsidR="00AE4455" w:rsidRPr="008A3228">
          <w:rPr>
            <w:rStyle w:val="Kpr"/>
            <w:rFonts w:ascii="Aptos" w:hAnsi="Aptos"/>
          </w:rPr>
          <w:t>Projenin Faydaları ve Olumlu Etkileri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_Toc210912707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14</w:t>
        </w:r>
        <w:r w:rsidR="00AE4455" w:rsidRPr="008A3228">
          <w:rPr>
            <w:rFonts w:ascii="Aptos" w:hAnsi="Aptos"/>
            <w:webHidden/>
          </w:rPr>
          <w:fldChar w:fldCharType="end"/>
        </w:r>
      </w:hyperlink>
    </w:p>
    <w:p w14:paraId="0566C139" w14:textId="55EE90E0" w:rsidR="00AE4455" w:rsidRPr="008A3228" w:rsidRDefault="00B71603">
      <w:pPr>
        <w:pStyle w:val="T1"/>
        <w:rPr>
          <w:rFonts w:eastAsiaTheme="minorEastAsia"/>
          <w:noProof/>
          <w:sz w:val="24"/>
          <w:szCs w:val="24"/>
          <w:lang w:eastAsia="tr-TR"/>
        </w:rPr>
      </w:pPr>
      <w:hyperlink w:anchor="_Toc210912708" w:history="1">
        <w:r w:rsidR="00AE4455" w:rsidRPr="00AE4455">
          <w:rPr>
            <w:rStyle w:val="Kpr"/>
            <w:noProof/>
          </w:rPr>
          <w:t>2.</w:t>
        </w:r>
        <w:r w:rsidR="00AE4455" w:rsidRPr="008A3228">
          <w:rPr>
            <w:rFonts w:eastAsiaTheme="minorEastAsia"/>
            <w:noProof/>
            <w:sz w:val="24"/>
            <w:szCs w:val="24"/>
            <w:lang w:eastAsia="tr-TR"/>
          </w:rPr>
          <w:tab/>
        </w:r>
        <w:r w:rsidR="00AE4455" w:rsidRPr="00AE4455">
          <w:rPr>
            <w:rStyle w:val="Kpr"/>
            <w:noProof/>
          </w:rPr>
          <w:t>ÇEVRESEL VE SOSYAL TEMEL DURUM VE PROJE ALANI KOŞULLARI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_Toc210912708 \h </w:instrText>
        </w:r>
        <w:r w:rsidR="00AE4455" w:rsidRPr="00AE4455">
          <w:rPr>
            <w:noProof/>
            <w:webHidden/>
          </w:rPr>
        </w:r>
        <w:r w:rsidR="00AE4455" w:rsidRPr="00AE4455">
          <w:rPr>
            <w:noProof/>
            <w:webHidden/>
          </w:rPr>
          <w:fldChar w:fldCharType="separate"/>
        </w:r>
        <w:r w:rsidR="00143ED7">
          <w:rPr>
            <w:noProof/>
            <w:webHidden/>
          </w:rPr>
          <w:t>15</w:t>
        </w:r>
        <w:r w:rsidR="00AE4455" w:rsidRPr="00AE4455">
          <w:rPr>
            <w:noProof/>
            <w:webHidden/>
          </w:rPr>
          <w:fldChar w:fldCharType="end"/>
        </w:r>
      </w:hyperlink>
    </w:p>
    <w:p w14:paraId="520F5A95" w14:textId="3C38B3AF" w:rsidR="00AE4455" w:rsidRPr="008A3228" w:rsidRDefault="00B71603">
      <w:pPr>
        <w:pStyle w:val="T2"/>
        <w:tabs>
          <w:tab w:val="left" w:pos="960"/>
        </w:tabs>
        <w:rPr>
          <w:rFonts w:ascii="Aptos" w:eastAsiaTheme="minorEastAsia" w:hAnsi="Aptos"/>
          <w:bCs w:val="0"/>
          <w:sz w:val="24"/>
          <w:szCs w:val="24"/>
          <w:lang w:eastAsia="tr-TR"/>
        </w:rPr>
      </w:pPr>
      <w:hyperlink w:anchor="_Toc210912709" w:history="1">
        <w:r w:rsidR="00AE4455" w:rsidRPr="008A3228">
          <w:rPr>
            <w:rStyle w:val="Kpr"/>
            <w:rFonts w:ascii="Aptos" w:hAnsi="Aptos"/>
          </w:rPr>
          <w:t>2.1.</w:t>
        </w:r>
        <w:r w:rsidR="00AE4455" w:rsidRPr="008A3228">
          <w:rPr>
            <w:rFonts w:ascii="Aptos" w:eastAsiaTheme="minorEastAsia" w:hAnsi="Aptos"/>
            <w:bCs w:val="0"/>
            <w:sz w:val="24"/>
            <w:szCs w:val="24"/>
            <w:lang w:eastAsia="tr-TR"/>
          </w:rPr>
          <w:tab/>
        </w:r>
        <w:r w:rsidR="00AE4455" w:rsidRPr="008A3228">
          <w:rPr>
            <w:rStyle w:val="Kpr"/>
            <w:rFonts w:ascii="Aptos" w:hAnsi="Aptos"/>
          </w:rPr>
          <w:t>Çevresel Mevcut Durum</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_Toc210912709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15</w:t>
        </w:r>
        <w:r w:rsidR="00AE4455" w:rsidRPr="008A3228">
          <w:rPr>
            <w:rFonts w:ascii="Aptos" w:hAnsi="Aptos"/>
            <w:webHidden/>
          </w:rPr>
          <w:fldChar w:fldCharType="end"/>
        </w:r>
      </w:hyperlink>
    </w:p>
    <w:p w14:paraId="3212ECC8" w14:textId="66521BAF" w:rsidR="00AE4455" w:rsidRPr="008A3228" w:rsidRDefault="00B71603">
      <w:pPr>
        <w:pStyle w:val="T3"/>
        <w:rPr>
          <w:rFonts w:ascii="Aptos" w:eastAsiaTheme="minorEastAsia" w:hAnsi="Aptos"/>
          <w:b w:val="0"/>
          <w:bCs w:val="0"/>
          <w:sz w:val="24"/>
          <w:szCs w:val="24"/>
          <w:lang w:eastAsia="tr-TR"/>
        </w:rPr>
      </w:pPr>
      <w:hyperlink w:anchor="_Toc210912710" w:history="1">
        <w:r w:rsidR="00AE4455" w:rsidRPr="008A3228">
          <w:rPr>
            <w:rStyle w:val="Kpr"/>
            <w:rFonts w:ascii="Aptos" w:hAnsi="Aptos"/>
          </w:rPr>
          <w:t>2.1.1.</w:t>
        </w:r>
        <w:r w:rsidR="00AE4455" w:rsidRPr="008A3228">
          <w:rPr>
            <w:rFonts w:ascii="Aptos" w:eastAsiaTheme="minorEastAsia" w:hAnsi="Aptos"/>
            <w:b w:val="0"/>
            <w:bCs w:val="0"/>
            <w:sz w:val="24"/>
            <w:szCs w:val="24"/>
            <w:lang w:eastAsia="tr-TR"/>
          </w:rPr>
          <w:tab/>
        </w:r>
        <w:r w:rsidR="00AE4455" w:rsidRPr="008A3228">
          <w:rPr>
            <w:rStyle w:val="Kpr"/>
            <w:rFonts w:ascii="Aptos" w:hAnsi="Aptos"/>
          </w:rPr>
          <w:t>İstanbul İli Su Kaynakları ve Potansiyeli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_Toc210912710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15</w:t>
        </w:r>
        <w:r w:rsidR="00AE4455" w:rsidRPr="008A3228">
          <w:rPr>
            <w:rFonts w:ascii="Aptos" w:hAnsi="Aptos"/>
            <w:webHidden/>
          </w:rPr>
          <w:fldChar w:fldCharType="end"/>
        </w:r>
      </w:hyperlink>
    </w:p>
    <w:p w14:paraId="1B1288A7" w14:textId="76FD03FA" w:rsidR="00AE4455" w:rsidRPr="008A3228" w:rsidRDefault="00B71603">
      <w:pPr>
        <w:pStyle w:val="T3"/>
        <w:rPr>
          <w:rFonts w:ascii="Aptos" w:eastAsiaTheme="minorEastAsia" w:hAnsi="Aptos"/>
          <w:b w:val="0"/>
          <w:bCs w:val="0"/>
          <w:sz w:val="24"/>
          <w:szCs w:val="24"/>
          <w:lang w:eastAsia="tr-TR"/>
        </w:rPr>
      </w:pPr>
      <w:hyperlink w:anchor="_Toc210912711" w:history="1">
        <w:r w:rsidR="00AE4455" w:rsidRPr="008A3228">
          <w:rPr>
            <w:rStyle w:val="Kpr"/>
            <w:rFonts w:ascii="Aptos" w:hAnsi="Aptos"/>
          </w:rPr>
          <w:t>2.1.2.</w:t>
        </w:r>
        <w:r w:rsidR="00AE4455" w:rsidRPr="008A3228">
          <w:rPr>
            <w:rFonts w:ascii="Aptos" w:eastAsiaTheme="minorEastAsia" w:hAnsi="Aptos"/>
            <w:b w:val="0"/>
            <w:bCs w:val="0"/>
            <w:sz w:val="24"/>
            <w:szCs w:val="24"/>
            <w:lang w:eastAsia="tr-TR"/>
          </w:rPr>
          <w:tab/>
        </w:r>
        <w:r w:rsidR="00AE4455" w:rsidRPr="008A3228">
          <w:rPr>
            <w:rStyle w:val="Kpr"/>
            <w:rFonts w:ascii="Aptos" w:hAnsi="Aptos"/>
          </w:rPr>
          <w:t>İstanbul İli Atık Sularının Mevcut Durumu</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_Toc210912711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22</w:t>
        </w:r>
        <w:r w:rsidR="00AE4455" w:rsidRPr="008A3228">
          <w:rPr>
            <w:rFonts w:ascii="Aptos" w:hAnsi="Aptos"/>
            <w:webHidden/>
          </w:rPr>
          <w:fldChar w:fldCharType="end"/>
        </w:r>
      </w:hyperlink>
    </w:p>
    <w:p w14:paraId="311139E6" w14:textId="638E943D" w:rsidR="00AE4455" w:rsidRPr="008A3228" w:rsidRDefault="00B71603">
      <w:pPr>
        <w:pStyle w:val="T3"/>
        <w:rPr>
          <w:rFonts w:ascii="Aptos" w:eastAsiaTheme="minorEastAsia" w:hAnsi="Aptos"/>
          <w:b w:val="0"/>
          <w:bCs w:val="0"/>
          <w:sz w:val="24"/>
          <w:szCs w:val="24"/>
          <w:lang w:eastAsia="tr-TR"/>
        </w:rPr>
      </w:pPr>
      <w:hyperlink w:anchor="_Toc210912712" w:history="1">
        <w:r w:rsidR="00AE4455" w:rsidRPr="008A3228">
          <w:rPr>
            <w:rStyle w:val="Kpr"/>
            <w:rFonts w:ascii="Aptos" w:hAnsi="Aptos"/>
          </w:rPr>
          <w:t>2.1.3.</w:t>
        </w:r>
        <w:r w:rsidR="00AE4455" w:rsidRPr="008A3228">
          <w:rPr>
            <w:rFonts w:ascii="Aptos" w:eastAsiaTheme="minorEastAsia" w:hAnsi="Aptos"/>
            <w:b w:val="0"/>
            <w:bCs w:val="0"/>
            <w:sz w:val="24"/>
            <w:szCs w:val="24"/>
            <w:lang w:eastAsia="tr-TR"/>
          </w:rPr>
          <w:tab/>
        </w:r>
        <w:r w:rsidR="00AE4455" w:rsidRPr="008A3228">
          <w:rPr>
            <w:rStyle w:val="Kpr"/>
            <w:rFonts w:ascii="Aptos" w:hAnsi="Aptos"/>
          </w:rPr>
          <w:t>Doğa</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_Toc210912712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29</w:t>
        </w:r>
        <w:r w:rsidR="00AE4455" w:rsidRPr="008A3228">
          <w:rPr>
            <w:rFonts w:ascii="Aptos" w:hAnsi="Aptos"/>
            <w:webHidden/>
          </w:rPr>
          <w:fldChar w:fldCharType="end"/>
        </w:r>
      </w:hyperlink>
    </w:p>
    <w:p w14:paraId="7CE6EE1D" w14:textId="6FD9E344" w:rsidR="00AE4455" w:rsidRPr="008A3228" w:rsidRDefault="00B71603">
      <w:pPr>
        <w:pStyle w:val="T3"/>
        <w:rPr>
          <w:rFonts w:ascii="Aptos" w:eastAsiaTheme="minorEastAsia" w:hAnsi="Aptos"/>
          <w:b w:val="0"/>
          <w:bCs w:val="0"/>
          <w:sz w:val="24"/>
          <w:szCs w:val="24"/>
          <w:lang w:eastAsia="tr-TR"/>
        </w:rPr>
      </w:pPr>
      <w:hyperlink w:anchor="_Toc210912713" w:history="1">
        <w:r w:rsidR="00AE4455" w:rsidRPr="008A3228">
          <w:rPr>
            <w:rStyle w:val="Kpr"/>
            <w:rFonts w:ascii="Aptos" w:hAnsi="Aptos"/>
          </w:rPr>
          <w:t>2.1.4.</w:t>
        </w:r>
        <w:r w:rsidR="00AE4455" w:rsidRPr="008A3228">
          <w:rPr>
            <w:rFonts w:ascii="Aptos" w:eastAsiaTheme="minorEastAsia" w:hAnsi="Aptos"/>
            <w:b w:val="0"/>
            <w:bCs w:val="0"/>
            <w:sz w:val="24"/>
            <w:szCs w:val="24"/>
            <w:lang w:eastAsia="tr-TR"/>
          </w:rPr>
          <w:tab/>
        </w:r>
        <w:r w:rsidR="00AE4455" w:rsidRPr="008A3228">
          <w:rPr>
            <w:rStyle w:val="Kpr"/>
            <w:rFonts w:ascii="Aptos" w:hAnsi="Aptos"/>
          </w:rPr>
          <w:t>Korunan Doğa</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_Toc210912713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32</w:t>
        </w:r>
        <w:r w:rsidR="00AE4455" w:rsidRPr="008A3228">
          <w:rPr>
            <w:rFonts w:ascii="Aptos" w:hAnsi="Aptos"/>
            <w:webHidden/>
          </w:rPr>
          <w:fldChar w:fldCharType="end"/>
        </w:r>
      </w:hyperlink>
    </w:p>
    <w:p w14:paraId="4249CC44" w14:textId="14F09241" w:rsidR="00AE4455" w:rsidRPr="008A3228" w:rsidRDefault="00B71603">
      <w:pPr>
        <w:pStyle w:val="T3"/>
        <w:rPr>
          <w:rFonts w:ascii="Aptos" w:eastAsiaTheme="minorEastAsia" w:hAnsi="Aptos"/>
          <w:b w:val="0"/>
          <w:bCs w:val="0"/>
          <w:sz w:val="24"/>
          <w:szCs w:val="24"/>
          <w:lang w:eastAsia="tr-TR"/>
        </w:rPr>
      </w:pPr>
      <w:hyperlink w:anchor="_Toc210912714" w:history="1">
        <w:r w:rsidR="00AE4455" w:rsidRPr="008A3228">
          <w:rPr>
            <w:rStyle w:val="Kpr"/>
            <w:rFonts w:ascii="Aptos" w:hAnsi="Aptos"/>
          </w:rPr>
          <w:t>2.1.5.</w:t>
        </w:r>
        <w:r w:rsidR="00AE4455" w:rsidRPr="008A3228">
          <w:rPr>
            <w:rFonts w:ascii="Aptos" w:eastAsiaTheme="minorEastAsia" w:hAnsi="Aptos"/>
            <w:b w:val="0"/>
            <w:bCs w:val="0"/>
            <w:sz w:val="24"/>
            <w:szCs w:val="24"/>
            <w:lang w:eastAsia="tr-TR"/>
          </w:rPr>
          <w:tab/>
        </w:r>
        <w:r w:rsidR="00AE4455" w:rsidRPr="008A3228">
          <w:rPr>
            <w:rStyle w:val="Kpr"/>
            <w:rFonts w:ascii="Aptos" w:hAnsi="Aptos"/>
          </w:rPr>
          <w:t>Depremsellik</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_Toc210912714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33</w:t>
        </w:r>
        <w:r w:rsidR="00AE4455" w:rsidRPr="008A3228">
          <w:rPr>
            <w:rFonts w:ascii="Aptos" w:hAnsi="Aptos"/>
            <w:webHidden/>
          </w:rPr>
          <w:fldChar w:fldCharType="end"/>
        </w:r>
      </w:hyperlink>
    </w:p>
    <w:p w14:paraId="242E1EC0" w14:textId="6C27867A" w:rsidR="00AE4455" w:rsidRPr="008A3228" w:rsidRDefault="00B71603">
      <w:pPr>
        <w:pStyle w:val="T3"/>
        <w:rPr>
          <w:rFonts w:ascii="Aptos" w:eastAsiaTheme="minorEastAsia" w:hAnsi="Aptos"/>
          <w:b w:val="0"/>
          <w:bCs w:val="0"/>
          <w:sz w:val="24"/>
          <w:szCs w:val="24"/>
          <w:lang w:eastAsia="tr-TR"/>
        </w:rPr>
      </w:pPr>
      <w:hyperlink w:anchor="_Toc210912715" w:history="1">
        <w:r w:rsidR="00AE4455" w:rsidRPr="008A3228">
          <w:rPr>
            <w:rStyle w:val="Kpr"/>
            <w:rFonts w:ascii="Aptos" w:hAnsi="Aptos"/>
          </w:rPr>
          <w:t>2.1.6.</w:t>
        </w:r>
        <w:r w:rsidR="00AE4455" w:rsidRPr="008A3228">
          <w:rPr>
            <w:rFonts w:ascii="Aptos" w:eastAsiaTheme="minorEastAsia" w:hAnsi="Aptos"/>
            <w:b w:val="0"/>
            <w:bCs w:val="0"/>
            <w:sz w:val="24"/>
            <w:szCs w:val="24"/>
            <w:lang w:eastAsia="tr-TR"/>
          </w:rPr>
          <w:tab/>
        </w:r>
        <w:r w:rsidR="00AE4455" w:rsidRPr="008A3228">
          <w:rPr>
            <w:rStyle w:val="Kpr"/>
            <w:rFonts w:ascii="Aptos" w:hAnsi="Aptos"/>
          </w:rPr>
          <w:t>Hava Kalitesi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_Toc210912715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34</w:t>
        </w:r>
        <w:r w:rsidR="00AE4455" w:rsidRPr="008A3228">
          <w:rPr>
            <w:rFonts w:ascii="Aptos" w:hAnsi="Aptos"/>
            <w:webHidden/>
          </w:rPr>
          <w:fldChar w:fldCharType="end"/>
        </w:r>
      </w:hyperlink>
    </w:p>
    <w:p w14:paraId="185E819F" w14:textId="435EDF5F" w:rsidR="00AE4455" w:rsidRPr="008A3228" w:rsidRDefault="00B71603">
      <w:pPr>
        <w:pStyle w:val="T3"/>
        <w:rPr>
          <w:rFonts w:ascii="Aptos" w:eastAsiaTheme="minorEastAsia" w:hAnsi="Aptos"/>
          <w:b w:val="0"/>
          <w:bCs w:val="0"/>
          <w:sz w:val="24"/>
          <w:szCs w:val="24"/>
          <w:lang w:eastAsia="tr-TR"/>
        </w:rPr>
      </w:pPr>
      <w:hyperlink w:anchor="_Toc210912716" w:history="1">
        <w:r w:rsidR="00AE4455" w:rsidRPr="008A3228">
          <w:rPr>
            <w:rStyle w:val="Kpr"/>
            <w:rFonts w:ascii="Aptos" w:hAnsi="Aptos"/>
          </w:rPr>
          <w:t>2.1.7.</w:t>
        </w:r>
        <w:r w:rsidR="00AE4455" w:rsidRPr="008A3228">
          <w:rPr>
            <w:rFonts w:ascii="Aptos" w:eastAsiaTheme="minorEastAsia" w:hAnsi="Aptos"/>
            <w:b w:val="0"/>
            <w:bCs w:val="0"/>
            <w:sz w:val="24"/>
            <w:szCs w:val="24"/>
            <w:lang w:eastAsia="tr-TR"/>
          </w:rPr>
          <w:tab/>
        </w:r>
        <w:r w:rsidR="00AE4455" w:rsidRPr="008A3228">
          <w:rPr>
            <w:rStyle w:val="Kpr"/>
            <w:rFonts w:ascii="Aptos" w:hAnsi="Aptos"/>
          </w:rPr>
          <w:t>Atık Yönetimi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_Toc210912716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35</w:t>
        </w:r>
        <w:r w:rsidR="00AE4455" w:rsidRPr="008A3228">
          <w:rPr>
            <w:rFonts w:ascii="Aptos" w:hAnsi="Aptos"/>
            <w:webHidden/>
          </w:rPr>
          <w:fldChar w:fldCharType="end"/>
        </w:r>
      </w:hyperlink>
    </w:p>
    <w:p w14:paraId="7C9F6A61" w14:textId="29AC0C77" w:rsidR="00AE4455" w:rsidRPr="008A3228" w:rsidRDefault="00B71603">
      <w:pPr>
        <w:pStyle w:val="T2"/>
        <w:tabs>
          <w:tab w:val="left" w:pos="960"/>
        </w:tabs>
        <w:rPr>
          <w:rFonts w:ascii="Aptos" w:eastAsiaTheme="minorEastAsia" w:hAnsi="Aptos"/>
          <w:bCs w:val="0"/>
          <w:sz w:val="24"/>
          <w:szCs w:val="24"/>
          <w:lang w:eastAsia="tr-TR"/>
        </w:rPr>
      </w:pPr>
      <w:hyperlink w:anchor="_Toc210912717" w:history="1">
        <w:r w:rsidR="00AE4455" w:rsidRPr="008A3228">
          <w:rPr>
            <w:rStyle w:val="Kpr"/>
            <w:rFonts w:ascii="Aptos" w:hAnsi="Aptos"/>
          </w:rPr>
          <w:t>2.2.</w:t>
        </w:r>
        <w:r w:rsidR="00AE4455" w:rsidRPr="008A3228">
          <w:rPr>
            <w:rFonts w:ascii="Aptos" w:eastAsiaTheme="minorEastAsia" w:hAnsi="Aptos"/>
            <w:bCs w:val="0"/>
            <w:sz w:val="24"/>
            <w:szCs w:val="24"/>
            <w:lang w:eastAsia="tr-TR"/>
          </w:rPr>
          <w:tab/>
        </w:r>
        <w:r w:rsidR="00AE4455" w:rsidRPr="008A3228">
          <w:rPr>
            <w:rStyle w:val="Kpr"/>
            <w:rFonts w:ascii="Aptos" w:hAnsi="Aptos"/>
          </w:rPr>
          <w:t>Sosyal Mevcut Durum</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_Toc210912717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40</w:t>
        </w:r>
        <w:r w:rsidR="00AE4455" w:rsidRPr="008A3228">
          <w:rPr>
            <w:rFonts w:ascii="Aptos" w:hAnsi="Aptos"/>
            <w:webHidden/>
          </w:rPr>
          <w:fldChar w:fldCharType="end"/>
        </w:r>
      </w:hyperlink>
    </w:p>
    <w:p w14:paraId="0AC0FF3B" w14:textId="4866F99C" w:rsidR="00AE4455" w:rsidRPr="008A3228" w:rsidRDefault="00B71603">
      <w:pPr>
        <w:pStyle w:val="T3"/>
        <w:rPr>
          <w:rFonts w:ascii="Aptos" w:eastAsiaTheme="minorEastAsia" w:hAnsi="Aptos"/>
          <w:b w:val="0"/>
          <w:bCs w:val="0"/>
          <w:sz w:val="24"/>
          <w:szCs w:val="24"/>
          <w:lang w:eastAsia="tr-TR"/>
        </w:rPr>
      </w:pPr>
      <w:hyperlink w:anchor="_Toc210912718" w:history="1">
        <w:r w:rsidR="00AE4455" w:rsidRPr="008A3228">
          <w:rPr>
            <w:rStyle w:val="Kpr"/>
            <w:rFonts w:ascii="Aptos" w:hAnsi="Aptos"/>
          </w:rPr>
          <w:t>2.2.1.</w:t>
        </w:r>
        <w:r w:rsidR="00AE4455" w:rsidRPr="008A3228">
          <w:rPr>
            <w:rFonts w:ascii="Aptos" w:eastAsiaTheme="minorEastAsia" w:hAnsi="Aptos"/>
            <w:b w:val="0"/>
            <w:bCs w:val="0"/>
            <w:sz w:val="24"/>
            <w:szCs w:val="24"/>
            <w:lang w:eastAsia="tr-TR"/>
          </w:rPr>
          <w:tab/>
        </w:r>
        <w:r w:rsidR="00AE4455" w:rsidRPr="008A3228">
          <w:rPr>
            <w:rStyle w:val="Kpr"/>
            <w:rFonts w:ascii="Aptos" w:hAnsi="Aptos"/>
          </w:rPr>
          <w:t>İstanbul İli Nüfus Durumu</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_Toc210912718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40</w:t>
        </w:r>
        <w:r w:rsidR="00AE4455" w:rsidRPr="008A3228">
          <w:rPr>
            <w:rFonts w:ascii="Aptos" w:hAnsi="Aptos"/>
            <w:webHidden/>
          </w:rPr>
          <w:fldChar w:fldCharType="end"/>
        </w:r>
      </w:hyperlink>
    </w:p>
    <w:p w14:paraId="290C34CE" w14:textId="3182C158" w:rsidR="00AE4455" w:rsidRPr="008A3228" w:rsidRDefault="00B71603">
      <w:pPr>
        <w:pStyle w:val="T3"/>
        <w:rPr>
          <w:rFonts w:ascii="Aptos" w:eastAsiaTheme="minorEastAsia" w:hAnsi="Aptos"/>
          <w:b w:val="0"/>
          <w:bCs w:val="0"/>
          <w:sz w:val="24"/>
          <w:szCs w:val="24"/>
          <w:lang w:eastAsia="tr-TR"/>
        </w:rPr>
      </w:pPr>
      <w:hyperlink w:anchor="_Toc210912719" w:history="1">
        <w:r w:rsidR="00AE4455" w:rsidRPr="008A3228">
          <w:rPr>
            <w:rStyle w:val="Kpr"/>
            <w:rFonts w:ascii="Aptos" w:hAnsi="Aptos"/>
          </w:rPr>
          <w:t>2.2.2.</w:t>
        </w:r>
        <w:r w:rsidR="00AE4455" w:rsidRPr="008A3228">
          <w:rPr>
            <w:rFonts w:ascii="Aptos" w:eastAsiaTheme="minorEastAsia" w:hAnsi="Aptos"/>
            <w:b w:val="0"/>
            <w:bCs w:val="0"/>
            <w:sz w:val="24"/>
            <w:szCs w:val="24"/>
            <w:lang w:eastAsia="tr-TR"/>
          </w:rPr>
          <w:tab/>
        </w:r>
        <w:r w:rsidR="00AE4455" w:rsidRPr="008A3228">
          <w:rPr>
            <w:rStyle w:val="Kpr"/>
            <w:rFonts w:ascii="Aptos" w:hAnsi="Aptos"/>
          </w:rPr>
          <w:t>İstanbul İlinde Eğitim</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_Toc210912719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42</w:t>
        </w:r>
        <w:r w:rsidR="00AE4455" w:rsidRPr="008A3228">
          <w:rPr>
            <w:rFonts w:ascii="Aptos" w:hAnsi="Aptos"/>
            <w:webHidden/>
          </w:rPr>
          <w:fldChar w:fldCharType="end"/>
        </w:r>
      </w:hyperlink>
    </w:p>
    <w:p w14:paraId="5452896B" w14:textId="0040277D" w:rsidR="00AE4455" w:rsidRPr="008A3228" w:rsidRDefault="00B71603">
      <w:pPr>
        <w:pStyle w:val="T3"/>
        <w:rPr>
          <w:rFonts w:ascii="Aptos" w:eastAsiaTheme="minorEastAsia" w:hAnsi="Aptos"/>
          <w:b w:val="0"/>
          <w:bCs w:val="0"/>
          <w:sz w:val="24"/>
          <w:szCs w:val="24"/>
          <w:lang w:eastAsia="tr-TR"/>
        </w:rPr>
      </w:pPr>
      <w:hyperlink w:anchor="_Toc210912720" w:history="1">
        <w:r w:rsidR="00AE4455" w:rsidRPr="008A3228">
          <w:rPr>
            <w:rStyle w:val="Kpr"/>
            <w:rFonts w:ascii="Aptos" w:hAnsi="Aptos"/>
          </w:rPr>
          <w:t>2.2.3.</w:t>
        </w:r>
        <w:r w:rsidR="00AE4455" w:rsidRPr="008A3228">
          <w:rPr>
            <w:rFonts w:ascii="Aptos" w:eastAsiaTheme="minorEastAsia" w:hAnsi="Aptos"/>
            <w:b w:val="0"/>
            <w:bCs w:val="0"/>
            <w:sz w:val="24"/>
            <w:szCs w:val="24"/>
            <w:lang w:eastAsia="tr-TR"/>
          </w:rPr>
          <w:tab/>
        </w:r>
        <w:r w:rsidR="00AE4455" w:rsidRPr="008A3228">
          <w:rPr>
            <w:rStyle w:val="Kpr"/>
            <w:rFonts w:ascii="Aptos" w:hAnsi="Aptos"/>
          </w:rPr>
          <w:t>İstanbul İlinin Sosyo-Ekonomik Durumu</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_Toc210912720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45</w:t>
        </w:r>
        <w:r w:rsidR="00AE4455" w:rsidRPr="008A3228">
          <w:rPr>
            <w:rFonts w:ascii="Aptos" w:hAnsi="Aptos"/>
            <w:webHidden/>
          </w:rPr>
          <w:fldChar w:fldCharType="end"/>
        </w:r>
      </w:hyperlink>
    </w:p>
    <w:p w14:paraId="7D6EABC1" w14:textId="383783B5" w:rsidR="00AE4455" w:rsidRPr="008A3228" w:rsidRDefault="00B71603">
      <w:pPr>
        <w:pStyle w:val="T3"/>
        <w:rPr>
          <w:rFonts w:ascii="Aptos" w:eastAsiaTheme="minorEastAsia" w:hAnsi="Aptos"/>
          <w:b w:val="0"/>
          <w:bCs w:val="0"/>
          <w:sz w:val="24"/>
          <w:szCs w:val="24"/>
          <w:lang w:eastAsia="tr-TR"/>
        </w:rPr>
      </w:pPr>
      <w:hyperlink w:anchor="_Toc210912721" w:history="1">
        <w:r w:rsidR="00AE4455" w:rsidRPr="008A3228">
          <w:rPr>
            <w:rStyle w:val="Kpr"/>
            <w:rFonts w:ascii="Aptos" w:hAnsi="Aptos"/>
          </w:rPr>
          <w:t>2.2.4.</w:t>
        </w:r>
        <w:r w:rsidR="00AE4455" w:rsidRPr="008A3228">
          <w:rPr>
            <w:rFonts w:ascii="Aptos" w:eastAsiaTheme="minorEastAsia" w:hAnsi="Aptos"/>
            <w:b w:val="0"/>
            <w:bCs w:val="0"/>
            <w:sz w:val="24"/>
            <w:szCs w:val="24"/>
            <w:lang w:eastAsia="tr-TR"/>
          </w:rPr>
          <w:tab/>
        </w:r>
        <w:r w:rsidR="00AE4455" w:rsidRPr="008A3228">
          <w:rPr>
            <w:rStyle w:val="Kpr"/>
            <w:rFonts w:ascii="Aptos" w:hAnsi="Aptos"/>
          </w:rPr>
          <w:t>Hassas Gruplar</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_Toc210912721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47</w:t>
        </w:r>
        <w:r w:rsidR="00AE4455" w:rsidRPr="008A3228">
          <w:rPr>
            <w:rFonts w:ascii="Aptos" w:hAnsi="Aptos"/>
            <w:webHidden/>
          </w:rPr>
          <w:fldChar w:fldCharType="end"/>
        </w:r>
      </w:hyperlink>
    </w:p>
    <w:p w14:paraId="19BFFBCF" w14:textId="44C4916B" w:rsidR="00AE4455" w:rsidRPr="008A3228" w:rsidRDefault="00B71603">
      <w:pPr>
        <w:pStyle w:val="T3"/>
        <w:rPr>
          <w:rFonts w:ascii="Aptos" w:eastAsiaTheme="minorEastAsia" w:hAnsi="Aptos"/>
          <w:b w:val="0"/>
          <w:bCs w:val="0"/>
          <w:sz w:val="24"/>
          <w:szCs w:val="24"/>
          <w:lang w:eastAsia="tr-TR"/>
        </w:rPr>
      </w:pPr>
      <w:hyperlink w:anchor="_Toc210912722" w:history="1">
        <w:r w:rsidR="00AE4455" w:rsidRPr="008A3228">
          <w:rPr>
            <w:rStyle w:val="Kpr"/>
            <w:rFonts w:ascii="Aptos" w:hAnsi="Aptos"/>
          </w:rPr>
          <w:t>2.2.5.</w:t>
        </w:r>
        <w:r w:rsidR="00AE4455" w:rsidRPr="008A3228">
          <w:rPr>
            <w:rFonts w:ascii="Aptos" w:eastAsiaTheme="minorEastAsia" w:hAnsi="Aptos"/>
            <w:b w:val="0"/>
            <w:bCs w:val="0"/>
            <w:sz w:val="24"/>
            <w:szCs w:val="24"/>
            <w:lang w:eastAsia="tr-TR"/>
          </w:rPr>
          <w:tab/>
        </w:r>
        <w:r w:rsidR="00AE4455" w:rsidRPr="008A3228">
          <w:rPr>
            <w:rStyle w:val="Kpr"/>
            <w:rFonts w:ascii="Aptos" w:hAnsi="Aptos"/>
          </w:rPr>
          <w:t>Kültürel Miras</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_Toc210912722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53</w:t>
        </w:r>
        <w:r w:rsidR="00AE4455" w:rsidRPr="008A3228">
          <w:rPr>
            <w:rFonts w:ascii="Aptos" w:hAnsi="Aptos"/>
            <w:webHidden/>
          </w:rPr>
          <w:fldChar w:fldCharType="end"/>
        </w:r>
      </w:hyperlink>
    </w:p>
    <w:p w14:paraId="752BEEDD" w14:textId="440B95DB" w:rsidR="00AE4455" w:rsidRPr="008A3228" w:rsidRDefault="00B71603">
      <w:pPr>
        <w:pStyle w:val="T3"/>
        <w:rPr>
          <w:rFonts w:ascii="Aptos" w:eastAsiaTheme="minorEastAsia" w:hAnsi="Aptos"/>
          <w:b w:val="0"/>
          <w:bCs w:val="0"/>
          <w:sz w:val="24"/>
          <w:szCs w:val="24"/>
          <w:lang w:eastAsia="tr-TR"/>
        </w:rPr>
      </w:pPr>
      <w:hyperlink w:anchor="_Toc210912723" w:history="1">
        <w:r w:rsidR="00AE4455" w:rsidRPr="008A3228">
          <w:rPr>
            <w:rStyle w:val="Kpr"/>
            <w:rFonts w:ascii="Aptos" w:hAnsi="Aptos"/>
          </w:rPr>
          <w:t>2.2.6.</w:t>
        </w:r>
        <w:r w:rsidR="00AE4455" w:rsidRPr="008A3228">
          <w:rPr>
            <w:rFonts w:ascii="Aptos" w:eastAsiaTheme="minorEastAsia" w:hAnsi="Aptos"/>
            <w:b w:val="0"/>
            <w:bCs w:val="0"/>
            <w:sz w:val="24"/>
            <w:szCs w:val="24"/>
            <w:lang w:eastAsia="tr-TR"/>
          </w:rPr>
          <w:tab/>
        </w:r>
        <w:r w:rsidR="00AE4455" w:rsidRPr="008A3228">
          <w:rPr>
            <w:rStyle w:val="Kpr"/>
            <w:rFonts w:ascii="Aptos" w:hAnsi="Aptos"/>
          </w:rPr>
          <w:t>İstanbul İlinde Sağlık Durumu</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_Toc210912723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55</w:t>
        </w:r>
        <w:r w:rsidR="00AE4455" w:rsidRPr="008A3228">
          <w:rPr>
            <w:rFonts w:ascii="Aptos" w:hAnsi="Aptos"/>
            <w:webHidden/>
          </w:rPr>
          <w:fldChar w:fldCharType="end"/>
        </w:r>
      </w:hyperlink>
    </w:p>
    <w:p w14:paraId="31779D1B" w14:textId="0B80C030" w:rsidR="00AE4455" w:rsidRPr="008A3228" w:rsidRDefault="00B71603">
      <w:pPr>
        <w:pStyle w:val="T3"/>
        <w:rPr>
          <w:rFonts w:ascii="Aptos" w:eastAsiaTheme="minorEastAsia" w:hAnsi="Aptos"/>
          <w:b w:val="0"/>
          <w:bCs w:val="0"/>
          <w:sz w:val="24"/>
          <w:szCs w:val="24"/>
          <w:lang w:eastAsia="tr-TR"/>
        </w:rPr>
      </w:pPr>
      <w:hyperlink w:anchor="_Toc210912724" w:history="1">
        <w:r w:rsidR="00AE4455" w:rsidRPr="008A3228">
          <w:rPr>
            <w:rStyle w:val="Kpr"/>
            <w:rFonts w:ascii="Aptos" w:hAnsi="Aptos"/>
          </w:rPr>
          <w:t>2.2.7.</w:t>
        </w:r>
        <w:r w:rsidR="00AE4455" w:rsidRPr="008A3228">
          <w:rPr>
            <w:rFonts w:ascii="Aptos" w:eastAsiaTheme="minorEastAsia" w:hAnsi="Aptos"/>
            <w:b w:val="0"/>
            <w:bCs w:val="0"/>
            <w:sz w:val="24"/>
            <w:szCs w:val="24"/>
            <w:lang w:eastAsia="tr-TR"/>
          </w:rPr>
          <w:tab/>
        </w:r>
        <w:r w:rsidR="00AE4455" w:rsidRPr="008A3228">
          <w:rPr>
            <w:rStyle w:val="Kpr"/>
            <w:rFonts w:ascii="Aptos" w:hAnsi="Aptos"/>
          </w:rPr>
          <w:t>İstanbul İli Tarım, Hayvancılık ve Sanayi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_Toc210912724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57</w:t>
        </w:r>
        <w:r w:rsidR="00AE4455" w:rsidRPr="008A3228">
          <w:rPr>
            <w:rFonts w:ascii="Aptos" w:hAnsi="Aptos"/>
            <w:webHidden/>
          </w:rPr>
          <w:fldChar w:fldCharType="end"/>
        </w:r>
      </w:hyperlink>
    </w:p>
    <w:p w14:paraId="54D2E25C" w14:textId="6559ABCE" w:rsidR="00AE4455" w:rsidRPr="008A3228" w:rsidRDefault="00B71603">
      <w:pPr>
        <w:pStyle w:val="T3"/>
        <w:rPr>
          <w:rFonts w:ascii="Aptos" w:eastAsiaTheme="minorEastAsia" w:hAnsi="Aptos"/>
          <w:b w:val="0"/>
          <w:bCs w:val="0"/>
          <w:sz w:val="24"/>
          <w:szCs w:val="24"/>
          <w:lang w:eastAsia="tr-TR"/>
        </w:rPr>
      </w:pPr>
      <w:hyperlink w:anchor="_Toc210912725" w:history="1">
        <w:r w:rsidR="00AE4455" w:rsidRPr="008A3228">
          <w:rPr>
            <w:rStyle w:val="Kpr"/>
            <w:rFonts w:ascii="Aptos" w:hAnsi="Aptos"/>
          </w:rPr>
          <w:t>2.2.8.</w:t>
        </w:r>
        <w:r w:rsidR="00AE4455" w:rsidRPr="008A3228">
          <w:rPr>
            <w:rFonts w:ascii="Aptos" w:eastAsiaTheme="minorEastAsia" w:hAnsi="Aptos"/>
            <w:b w:val="0"/>
            <w:bCs w:val="0"/>
            <w:sz w:val="24"/>
            <w:szCs w:val="24"/>
            <w:lang w:eastAsia="tr-TR"/>
          </w:rPr>
          <w:tab/>
        </w:r>
        <w:r w:rsidR="00AE4455" w:rsidRPr="008A3228">
          <w:rPr>
            <w:rStyle w:val="Kpr"/>
            <w:rFonts w:ascii="Aptos" w:hAnsi="Aptos"/>
          </w:rPr>
          <w:t>İstanbul İlinde Emeklilik Durumu</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_Toc210912725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64</w:t>
        </w:r>
        <w:r w:rsidR="00AE4455" w:rsidRPr="008A3228">
          <w:rPr>
            <w:rFonts w:ascii="Aptos" w:hAnsi="Aptos"/>
            <w:webHidden/>
          </w:rPr>
          <w:fldChar w:fldCharType="end"/>
        </w:r>
      </w:hyperlink>
    </w:p>
    <w:p w14:paraId="3942BD30" w14:textId="3C20EAC8" w:rsidR="00AE4455" w:rsidRPr="008A3228" w:rsidRDefault="00B71603">
      <w:pPr>
        <w:pStyle w:val="T1"/>
        <w:rPr>
          <w:rFonts w:eastAsiaTheme="minorEastAsia"/>
          <w:noProof/>
          <w:sz w:val="24"/>
          <w:szCs w:val="24"/>
          <w:lang w:eastAsia="tr-TR"/>
        </w:rPr>
      </w:pPr>
      <w:hyperlink w:anchor="_Toc210912726" w:history="1">
        <w:r w:rsidR="00AE4455" w:rsidRPr="00AE4455">
          <w:rPr>
            <w:rStyle w:val="Kpr"/>
            <w:noProof/>
          </w:rPr>
          <w:t>3.</w:t>
        </w:r>
        <w:r w:rsidR="00AE4455" w:rsidRPr="008A3228">
          <w:rPr>
            <w:rFonts w:eastAsiaTheme="minorEastAsia"/>
            <w:noProof/>
            <w:sz w:val="24"/>
            <w:szCs w:val="24"/>
            <w:lang w:eastAsia="tr-TR"/>
          </w:rPr>
          <w:tab/>
        </w:r>
        <w:r w:rsidR="00AE4455" w:rsidRPr="00AE4455">
          <w:rPr>
            <w:rStyle w:val="Kpr"/>
            <w:noProof/>
          </w:rPr>
          <w:t>POTANSİYEL ÇEVRESEL, SOSYAL VE POTANSİYEL İŞGÜCÜ RİSKLERİNİN VE ETKİLERİNİN DEĞERLENDİRİLMESİ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_Toc210912726 \h </w:instrText>
        </w:r>
        <w:r w:rsidR="00AE4455" w:rsidRPr="00AE4455">
          <w:rPr>
            <w:noProof/>
            <w:webHidden/>
          </w:rPr>
        </w:r>
        <w:r w:rsidR="00AE4455" w:rsidRPr="00AE4455">
          <w:rPr>
            <w:noProof/>
            <w:webHidden/>
          </w:rPr>
          <w:fldChar w:fldCharType="separate"/>
        </w:r>
        <w:r w:rsidR="00143ED7">
          <w:rPr>
            <w:noProof/>
            <w:webHidden/>
          </w:rPr>
          <w:t>65</w:t>
        </w:r>
        <w:r w:rsidR="00AE4455" w:rsidRPr="00AE4455">
          <w:rPr>
            <w:noProof/>
            <w:webHidden/>
          </w:rPr>
          <w:fldChar w:fldCharType="end"/>
        </w:r>
      </w:hyperlink>
    </w:p>
    <w:p w14:paraId="5060A524" w14:textId="55DBD88A" w:rsidR="00AE4455" w:rsidRPr="008A3228" w:rsidRDefault="00B71603">
      <w:pPr>
        <w:pStyle w:val="T2"/>
        <w:tabs>
          <w:tab w:val="left" w:pos="960"/>
        </w:tabs>
        <w:rPr>
          <w:rFonts w:ascii="Aptos" w:eastAsiaTheme="minorEastAsia" w:hAnsi="Aptos"/>
          <w:bCs w:val="0"/>
          <w:sz w:val="24"/>
          <w:szCs w:val="24"/>
          <w:lang w:eastAsia="tr-TR"/>
        </w:rPr>
      </w:pPr>
      <w:hyperlink w:anchor="_Toc210912727" w:history="1">
        <w:r w:rsidR="00AE4455" w:rsidRPr="008A3228">
          <w:rPr>
            <w:rStyle w:val="Kpr"/>
            <w:rFonts w:ascii="Aptos" w:hAnsi="Aptos"/>
          </w:rPr>
          <w:t>3.1.</w:t>
        </w:r>
        <w:r w:rsidR="00AE4455" w:rsidRPr="008A3228">
          <w:rPr>
            <w:rFonts w:ascii="Aptos" w:eastAsiaTheme="minorEastAsia" w:hAnsi="Aptos"/>
            <w:bCs w:val="0"/>
            <w:sz w:val="24"/>
            <w:szCs w:val="24"/>
            <w:lang w:eastAsia="tr-TR"/>
          </w:rPr>
          <w:tab/>
        </w:r>
        <w:r w:rsidR="00AE4455" w:rsidRPr="008A3228">
          <w:rPr>
            <w:rStyle w:val="Kpr"/>
            <w:rFonts w:ascii="Aptos" w:hAnsi="Aptos"/>
          </w:rPr>
          <w:t>Potansiyel Çevresel ve Sosyal Riskler ve Etkiler</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_Toc210912727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65</w:t>
        </w:r>
        <w:r w:rsidR="00AE4455" w:rsidRPr="008A3228">
          <w:rPr>
            <w:rFonts w:ascii="Aptos" w:hAnsi="Aptos"/>
            <w:webHidden/>
          </w:rPr>
          <w:fldChar w:fldCharType="end"/>
        </w:r>
      </w:hyperlink>
    </w:p>
    <w:p w14:paraId="26AC3397" w14:textId="6E0F16D3" w:rsidR="00AE4455" w:rsidRPr="008A3228" w:rsidRDefault="00B71603">
      <w:pPr>
        <w:pStyle w:val="T2"/>
        <w:tabs>
          <w:tab w:val="left" w:pos="960"/>
        </w:tabs>
        <w:rPr>
          <w:rFonts w:ascii="Aptos" w:eastAsiaTheme="minorEastAsia" w:hAnsi="Aptos"/>
          <w:bCs w:val="0"/>
          <w:sz w:val="24"/>
          <w:szCs w:val="24"/>
          <w:lang w:eastAsia="tr-TR"/>
        </w:rPr>
      </w:pPr>
      <w:hyperlink w:anchor="_Toc210912728" w:history="1">
        <w:r w:rsidR="00AE4455" w:rsidRPr="008A3228">
          <w:rPr>
            <w:rStyle w:val="Kpr"/>
            <w:rFonts w:ascii="Aptos" w:hAnsi="Aptos"/>
          </w:rPr>
          <w:t>3.2.</w:t>
        </w:r>
        <w:r w:rsidR="00AE4455" w:rsidRPr="008A3228">
          <w:rPr>
            <w:rFonts w:ascii="Aptos" w:eastAsiaTheme="minorEastAsia" w:hAnsi="Aptos"/>
            <w:bCs w:val="0"/>
            <w:sz w:val="24"/>
            <w:szCs w:val="24"/>
            <w:lang w:eastAsia="tr-TR"/>
          </w:rPr>
          <w:tab/>
        </w:r>
        <w:r w:rsidR="00AE4455" w:rsidRPr="008A3228">
          <w:rPr>
            <w:rStyle w:val="Kpr"/>
            <w:rFonts w:ascii="Aptos" w:hAnsi="Aptos"/>
          </w:rPr>
          <w:t>Önemli Potansiyel İşgücü Risklerinin Değerlendirilmesi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_Toc210912728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67</w:t>
        </w:r>
        <w:r w:rsidR="00AE4455" w:rsidRPr="008A3228">
          <w:rPr>
            <w:rFonts w:ascii="Aptos" w:hAnsi="Aptos"/>
            <w:webHidden/>
          </w:rPr>
          <w:fldChar w:fldCharType="end"/>
        </w:r>
      </w:hyperlink>
    </w:p>
    <w:p w14:paraId="3743F5B5" w14:textId="53EB7DAF" w:rsidR="00AE4455" w:rsidRPr="008A3228" w:rsidRDefault="00B71603">
      <w:pPr>
        <w:pStyle w:val="T1"/>
        <w:rPr>
          <w:rFonts w:eastAsiaTheme="minorEastAsia"/>
          <w:noProof/>
          <w:sz w:val="24"/>
          <w:szCs w:val="24"/>
          <w:lang w:eastAsia="tr-TR"/>
        </w:rPr>
      </w:pPr>
      <w:hyperlink w:anchor="_Toc210912729" w:history="1">
        <w:r w:rsidR="00AE4455" w:rsidRPr="00AE4455">
          <w:rPr>
            <w:rStyle w:val="Kpr"/>
            <w:noProof/>
          </w:rPr>
          <w:t>4.</w:t>
        </w:r>
        <w:r w:rsidR="00AE4455" w:rsidRPr="008A3228">
          <w:rPr>
            <w:rFonts w:eastAsiaTheme="minorEastAsia"/>
            <w:noProof/>
            <w:sz w:val="24"/>
            <w:szCs w:val="24"/>
            <w:lang w:eastAsia="tr-TR"/>
          </w:rPr>
          <w:tab/>
        </w:r>
        <w:r w:rsidR="00AE4455" w:rsidRPr="00AE4455">
          <w:rPr>
            <w:rStyle w:val="Kpr"/>
            <w:noProof/>
          </w:rPr>
          <w:t>ALT PROJE TARAMA SÜRECİ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_Toc210912729 \h </w:instrText>
        </w:r>
        <w:r w:rsidR="00AE4455" w:rsidRPr="00AE4455">
          <w:rPr>
            <w:noProof/>
            <w:webHidden/>
          </w:rPr>
        </w:r>
        <w:r w:rsidR="00AE4455" w:rsidRPr="00AE4455">
          <w:rPr>
            <w:noProof/>
            <w:webHidden/>
          </w:rPr>
          <w:fldChar w:fldCharType="separate"/>
        </w:r>
        <w:r w:rsidR="00143ED7">
          <w:rPr>
            <w:noProof/>
            <w:webHidden/>
          </w:rPr>
          <w:t>68</w:t>
        </w:r>
        <w:r w:rsidR="00AE4455" w:rsidRPr="00AE4455">
          <w:rPr>
            <w:noProof/>
            <w:webHidden/>
          </w:rPr>
          <w:fldChar w:fldCharType="end"/>
        </w:r>
      </w:hyperlink>
    </w:p>
    <w:p w14:paraId="4535F007" w14:textId="0C41851C" w:rsidR="00AE4455" w:rsidRPr="008A3228" w:rsidRDefault="00B71603">
      <w:pPr>
        <w:pStyle w:val="T1"/>
        <w:rPr>
          <w:rFonts w:eastAsiaTheme="minorEastAsia"/>
          <w:noProof/>
          <w:sz w:val="24"/>
          <w:szCs w:val="24"/>
          <w:lang w:eastAsia="tr-TR"/>
        </w:rPr>
      </w:pPr>
      <w:hyperlink w:anchor="_Toc210912730" w:history="1">
        <w:r w:rsidR="00AE4455" w:rsidRPr="00AE4455">
          <w:rPr>
            <w:rStyle w:val="Kpr"/>
            <w:noProof/>
          </w:rPr>
          <w:t>5.</w:t>
        </w:r>
        <w:r w:rsidR="00AE4455" w:rsidRPr="008A3228">
          <w:rPr>
            <w:rFonts w:eastAsiaTheme="minorEastAsia"/>
            <w:noProof/>
            <w:sz w:val="24"/>
            <w:szCs w:val="24"/>
            <w:lang w:eastAsia="tr-TR"/>
          </w:rPr>
          <w:tab/>
        </w:r>
        <w:r w:rsidR="00AE4455" w:rsidRPr="00AE4455">
          <w:rPr>
            <w:rStyle w:val="Kpr"/>
            <w:noProof/>
          </w:rPr>
          <w:t>ETKİ AZALTMA ÖNLEMLERİ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_Toc210912730 \h </w:instrText>
        </w:r>
        <w:r w:rsidR="00AE4455" w:rsidRPr="00AE4455">
          <w:rPr>
            <w:noProof/>
            <w:webHidden/>
          </w:rPr>
        </w:r>
        <w:r w:rsidR="00AE4455" w:rsidRPr="00AE4455">
          <w:rPr>
            <w:noProof/>
            <w:webHidden/>
          </w:rPr>
          <w:fldChar w:fldCharType="separate"/>
        </w:r>
        <w:r w:rsidR="00143ED7">
          <w:rPr>
            <w:noProof/>
            <w:webHidden/>
          </w:rPr>
          <w:t>72</w:t>
        </w:r>
        <w:r w:rsidR="00AE4455" w:rsidRPr="00AE4455">
          <w:rPr>
            <w:noProof/>
            <w:webHidden/>
          </w:rPr>
          <w:fldChar w:fldCharType="end"/>
        </w:r>
      </w:hyperlink>
    </w:p>
    <w:p w14:paraId="41461D20" w14:textId="489C312D" w:rsidR="00AE4455" w:rsidRPr="008A3228" w:rsidRDefault="00B71603">
      <w:pPr>
        <w:pStyle w:val="T2"/>
        <w:tabs>
          <w:tab w:val="left" w:pos="960"/>
        </w:tabs>
        <w:rPr>
          <w:rFonts w:ascii="Aptos" w:eastAsiaTheme="minorEastAsia" w:hAnsi="Aptos"/>
          <w:bCs w:val="0"/>
          <w:sz w:val="24"/>
          <w:szCs w:val="24"/>
          <w:lang w:eastAsia="tr-TR"/>
        </w:rPr>
      </w:pPr>
      <w:hyperlink w:anchor="_Toc210912731" w:history="1">
        <w:r w:rsidR="00AE4455" w:rsidRPr="008A3228">
          <w:rPr>
            <w:rStyle w:val="Kpr"/>
            <w:rFonts w:ascii="Aptos" w:hAnsi="Aptos"/>
          </w:rPr>
          <w:t>5.1.</w:t>
        </w:r>
        <w:r w:rsidR="00AE4455" w:rsidRPr="008A3228">
          <w:rPr>
            <w:rFonts w:ascii="Aptos" w:eastAsiaTheme="minorEastAsia" w:hAnsi="Aptos"/>
            <w:bCs w:val="0"/>
            <w:sz w:val="24"/>
            <w:szCs w:val="24"/>
            <w:lang w:eastAsia="tr-TR"/>
          </w:rPr>
          <w:tab/>
        </w:r>
        <w:r w:rsidR="00AE4455" w:rsidRPr="008A3228">
          <w:rPr>
            <w:rStyle w:val="Kpr"/>
            <w:rFonts w:ascii="Aptos" w:hAnsi="Aptos"/>
          </w:rPr>
          <w:t>Azaltma Planı</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_Toc210912731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72</w:t>
        </w:r>
        <w:r w:rsidR="00AE4455" w:rsidRPr="008A3228">
          <w:rPr>
            <w:rFonts w:ascii="Aptos" w:hAnsi="Aptos"/>
            <w:webHidden/>
          </w:rPr>
          <w:fldChar w:fldCharType="end"/>
        </w:r>
      </w:hyperlink>
    </w:p>
    <w:p w14:paraId="39D833A3" w14:textId="2B17796B" w:rsidR="00AE4455" w:rsidRPr="008A3228" w:rsidRDefault="00B71603">
      <w:pPr>
        <w:pStyle w:val="T2"/>
        <w:tabs>
          <w:tab w:val="left" w:pos="960"/>
        </w:tabs>
        <w:rPr>
          <w:rFonts w:ascii="Aptos" w:eastAsiaTheme="minorEastAsia" w:hAnsi="Aptos"/>
          <w:bCs w:val="0"/>
          <w:sz w:val="24"/>
          <w:szCs w:val="24"/>
          <w:lang w:eastAsia="tr-TR"/>
        </w:rPr>
      </w:pPr>
      <w:hyperlink w:anchor="_Toc210912732" w:history="1">
        <w:r w:rsidR="00AE4455" w:rsidRPr="008A3228">
          <w:rPr>
            <w:rStyle w:val="Kpr"/>
            <w:rFonts w:ascii="Aptos" w:hAnsi="Aptos"/>
          </w:rPr>
          <w:t>5.2.</w:t>
        </w:r>
        <w:r w:rsidR="00AE4455" w:rsidRPr="008A3228">
          <w:rPr>
            <w:rFonts w:ascii="Aptos" w:eastAsiaTheme="minorEastAsia" w:hAnsi="Aptos"/>
            <w:bCs w:val="0"/>
            <w:sz w:val="24"/>
            <w:szCs w:val="24"/>
            <w:lang w:eastAsia="tr-TR"/>
          </w:rPr>
          <w:tab/>
        </w:r>
        <w:r w:rsidR="00AE4455" w:rsidRPr="008A3228">
          <w:rPr>
            <w:rStyle w:val="Kpr"/>
            <w:rFonts w:ascii="Aptos" w:hAnsi="Aptos"/>
          </w:rPr>
          <w:t>Roller ve Sorumluluklar</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_Toc210912732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87</w:t>
        </w:r>
        <w:r w:rsidR="00AE4455" w:rsidRPr="008A3228">
          <w:rPr>
            <w:rFonts w:ascii="Aptos" w:hAnsi="Aptos"/>
            <w:webHidden/>
          </w:rPr>
          <w:fldChar w:fldCharType="end"/>
        </w:r>
      </w:hyperlink>
    </w:p>
    <w:p w14:paraId="3641B3FB" w14:textId="3E99D131" w:rsidR="00AE4455" w:rsidRPr="008A3228" w:rsidRDefault="00B71603">
      <w:pPr>
        <w:pStyle w:val="T1"/>
        <w:rPr>
          <w:rFonts w:eastAsiaTheme="minorEastAsia"/>
          <w:noProof/>
          <w:sz w:val="24"/>
          <w:szCs w:val="24"/>
          <w:lang w:eastAsia="tr-TR"/>
        </w:rPr>
      </w:pPr>
      <w:hyperlink w:anchor="_Toc210912733" w:history="1">
        <w:r w:rsidR="00AE4455" w:rsidRPr="00AE4455">
          <w:rPr>
            <w:rStyle w:val="Kpr"/>
            <w:noProof/>
          </w:rPr>
          <w:t>6.</w:t>
        </w:r>
        <w:r w:rsidR="00AE4455" w:rsidRPr="008A3228">
          <w:rPr>
            <w:rFonts w:eastAsiaTheme="minorEastAsia"/>
            <w:noProof/>
            <w:sz w:val="24"/>
            <w:szCs w:val="24"/>
            <w:lang w:eastAsia="tr-TR"/>
          </w:rPr>
          <w:tab/>
        </w:r>
        <w:r w:rsidR="00AE4455" w:rsidRPr="00AE4455">
          <w:rPr>
            <w:rStyle w:val="Kpr"/>
            <w:noProof/>
          </w:rPr>
          <w:t>PAYDAŞ KATILIMI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_Toc210912733 \h </w:instrText>
        </w:r>
        <w:r w:rsidR="00AE4455" w:rsidRPr="00AE4455">
          <w:rPr>
            <w:noProof/>
            <w:webHidden/>
          </w:rPr>
        </w:r>
        <w:r w:rsidR="00AE4455" w:rsidRPr="00AE4455">
          <w:rPr>
            <w:noProof/>
            <w:webHidden/>
          </w:rPr>
          <w:fldChar w:fldCharType="separate"/>
        </w:r>
        <w:r w:rsidR="00143ED7">
          <w:rPr>
            <w:noProof/>
            <w:webHidden/>
          </w:rPr>
          <w:t>92</w:t>
        </w:r>
        <w:r w:rsidR="00AE4455" w:rsidRPr="00AE4455">
          <w:rPr>
            <w:noProof/>
            <w:webHidden/>
          </w:rPr>
          <w:fldChar w:fldCharType="end"/>
        </w:r>
      </w:hyperlink>
    </w:p>
    <w:p w14:paraId="11A26DC4" w14:textId="2DFB1E0B" w:rsidR="00AE4455" w:rsidRPr="008A3228" w:rsidRDefault="00B71603">
      <w:pPr>
        <w:pStyle w:val="T2"/>
        <w:tabs>
          <w:tab w:val="left" w:pos="960"/>
        </w:tabs>
        <w:rPr>
          <w:rFonts w:ascii="Aptos" w:eastAsiaTheme="minorEastAsia" w:hAnsi="Aptos"/>
          <w:bCs w:val="0"/>
          <w:sz w:val="24"/>
          <w:szCs w:val="24"/>
          <w:lang w:eastAsia="tr-TR"/>
        </w:rPr>
      </w:pPr>
      <w:hyperlink w:anchor="_Toc210912734" w:history="1">
        <w:r w:rsidR="00AE4455" w:rsidRPr="008A3228">
          <w:rPr>
            <w:rStyle w:val="Kpr"/>
            <w:rFonts w:ascii="Aptos" w:hAnsi="Aptos"/>
          </w:rPr>
          <w:t>6.1.</w:t>
        </w:r>
        <w:r w:rsidR="00AE4455" w:rsidRPr="008A3228">
          <w:rPr>
            <w:rFonts w:ascii="Aptos" w:eastAsiaTheme="minorEastAsia" w:hAnsi="Aptos"/>
            <w:bCs w:val="0"/>
            <w:sz w:val="24"/>
            <w:szCs w:val="24"/>
            <w:lang w:eastAsia="tr-TR"/>
          </w:rPr>
          <w:tab/>
        </w:r>
        <w:r w:rsidR="00AE4455" w:rsidRPr="008A3228">
          <w:rPr>
            <w:rStyle w:val="Kpr"/>
            <w:rFonts w:ascii="Aptos" w:hAnsi="Aptos"/>
          </w:rPr>
          <w:t>Paydaş Katılım Planı</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_Toc210912734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92</w:t>
        </w:r>
        <w:r w:rsidR="00AE4455" w:rsidRPr="008A3228">
          <w:rPr>
            <w:rFonts w:ascii="Aptos" w:hAnsi="Aptos"/>
            <w:webHidden/>
          </w:rPr>
          <w:fldChar w:fldCharType="end"/>
        </w:r>
      </w:hyperlink>
    </w:p>
    <w:p w14:paraId="1F59B9EB" w14:textId="15BC4C4A" w:rsidR="00AE4455" w:rsidRPr="008A3228" w:rsidRDefault="00B71603">
      <w:pPr>
        <w:pStyle w:val="T2"/>
        <w:tabs>
          <w:tab w:val="left" w:pos="960"/>
        </w:tabs>
        <w:rPr>
          <w:rFonts w:ascii="Aptos" w:eastAsiaTheme="minorEastAsia" w:hAnsi="Aptos"/>
          <w:bCs w:val="0"/>
          <w:sz w:val="24"/>
          <w:szCs w:val="24"/>
          <w:lang w:eastAsia="tr-TR"/>
        </w:rPr>
      </w:pPr>
      <w:hyperlink w:anchor="_Toc210912735" w:history="1">
        <w:r w:rsidR="00AE4455" w:rsidRPr="008A3228">
          <w:rPr>
            <w:rStyle w:val="Kpr"/>
            <w:rFonts w:ascii="Aptos" w:hAnsi="Aptos"/>
          </w:rPr>
          <w:t>6.2.</w:t>
        </w:r>
        <w:r w:rsidR="00AE4455" w:rsidRPr="008A3228">
          <w:rPr>
            <w:rFonts w:ascii="Aptos" w:eastAsiaTheme="minorEastAsia" w:hAnsi="Aptos"/>
            <w:bCs w:val="0"/>
            <w:sz w:val="24"/>
            <w:szCs w:val="24"/>
            <w:lang w:eastAsia="tr-TR"/>
          </w:rPr>
          <w:tab/>
        </w:r>
        <w:r w:rsidR="00AE4455" w:rsidRPr="008A3228">
          <w:rPr>
            <w:rStyle w:val="Kpr"/>
            <w:rFonts w:ascii="Aptos" w:hAnsi="Aptos"/>
          </w:rPr>
          <w:t>İstanbul ÇSYP İstişare Toplantısı</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_Toc210912735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92</w:t>
        </w:r>
        <w:r w:rsidR="00AE4455" w:rsidRPr="008A3228">
          <w:rPr>
            <w:rFonts w:ascii="Aptos" w:hAnsi="Aptos"/>
            <w:webHidden/>
          </w:rPr>
          <w:fldChar w:fldCharType="end"/>
        </w:r>
      </w:hyperlink>
    </w:p>
    <w:p w14:paraId="503E2B4F" w14:textId="73C76083" w:rsidR="00AE4455" w:rsidRPr="008A3228" w:rsidRDefault="00B71603">
      <w:pPr>
        <w:pStyle w:val="T1"/>
        <w:rPr>
          <w:rFonts w:eastAsiaTheme="minorEastAsia"/>
          <w:noProof/>
          <w:sz w:val="24"/>
          <w:szCs w:val="24"/>
          <w:lang w:eastAsia="tr-TR"/>
        </w:rPr>
      </w:pPr>
      <w:hyperlink w:anchor="_Toc210912736" w:history="1">
        <w:r w:rsidR="00AE4455" w:rsidRPr="00AE4455">
          <w:rPr>
            <w:rStyle w:val="Kpr"/>
            <w:noProof/>
          </w:rPr>
          <w:t>7.</w:t>
        </w:r>
        <w:r w:rsidR="00AE4455" w:rsidRPr="008A3228">
          <w:rPr>
            <w:rFonts w:eastAsiaTheme="minorEastAsia"/>
            <w:noProof/>
            <w:sz w:val="24"/>
            <w:szCs w:val="24"/>
            <w:lang w:eastAsia="tr-TR"/>
          </w:rPr>
          <w:tab/>
        </w:r>
        <w:r w:rsidR="00AE4455" w:rsidRPr="00AE4455">
          <w:rPr>
            <w:rStyle w:val="Kpr"/>
            <w:noProof/>
          </w:rPr>
          <w:t>ŞİKAYET MEKANİZMASI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_Toc210912736 \h </w:instrText>
        </w:r>
        <w:r w:rsidR="00AE4455" w:rsidRPr="00AE4455">
          <w:rPr>
            <w:noProof/>
            <w:webHidden/>
          </w:rPr>
        </w:r>
        <w:r w:rsidR="00AE4455" w:rsidRPr="00AE4455">
          <w:rPr>
            <w:noProof/>
            <w:webHidden/>
          </w:rPr>
          <w:fldChar w:fldCharType="separate"/>
        </w:r>
        <w:r w:rsidR="00143ED7">
          <w:rPr>
            <w:noProof/>
            <w:webHidden/>
          </w:rPr>
          <w:t>94</w:t>
        </w:r>
        <w:r w:rsidR="00AE4455" w:rsidRPr="00AE4455">
          <w:rPr>
            <w:noProof/>
            <w:webHidden/>
          </w:rPr>
          <w:fldChar w:fldCharType="end"/>
        </w:r>
      </w:hyperlink>
    </w:p>
    <w:p w14:paraId="7C1065B7" w14:textId="42CE732E" w:rsidR="00AE4455" w:rsidRPr="008A3228" w:rsidRDefault="00B71603">
      <w:pPr>
        <w:pStyle w:val="T2"/>
        <w:tabs>
          <w:tab w:val="left" w:pos="960"/>
        </w:tabs>
        <w:rPr>
          <w:rFonts w:ascii="Aptos" w:eastAsiaTheme="minorEastAsia" w:hAnsi="Aptos"/>
          <w:bCs w:val="0"/>
          <w:sz w:val="24"/>
          <w:szCs w:val="24"/>
          <w:lang w:eastAsia="tr-TR"/>
        </w:rPr>
      </w:pPr>
      <w:hyperlink w:anchor="_Toc210912737" w:history="1">
        <w:r w:rsidR="00AE4455" w:rsidRPr="008A3228">
          <w:rPr>
            <w:rStyle w:val="Kpr"/>
            <w:rFonts w:ascii="Aptos" w:hAnsi="Aptos"/>
          </w:rPr>
          <w:t>7.1.</w:t>
        </w:r>
        <w:r w:rsidR="00AE4455" w:rsidRPr="008A3228">
          <w:rPr>
            <w:rFonts w:ascii="Aptos" w:eastAsiaTheme="minorEastAsia" w:hAnsi="Aptos"/>
            <w:bCs w:val="0"/>
            <w:sz w:val="24"/>
            <w:szCs w:val="24"/>
            <w:lang w:eastAsia="tr-TR"/>
          </w:rPr>
          <w:tab/>
        </w:r>
        <w:r w:rsidR="00AE4455" w:rsidRPr="008A3228">
          <w:rPr>
            <w:rStyle w:val="Kpr"/>
            <w:rFonts w:ascii="Aptos" w:hAnsi="Aptos"/>
          </w:rPr>
          <w:t>İşçi Şikayet Mekanizması</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_Toc210912737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94</w:t>
        </w:r>
        <w:r w:rsidR="00AE4455" w:rsidRPr="008A3228">
          <w:rPr>
            <w:rFonts w:ascii="Aptos" w:hAnsi="Aptos"/>
            <w:webHidden/>
          </w:rPr>
          <w:fldChar w:fldCharType="end"/>
        </w:r>
      </w:hyperlink>
    </w:p>
    <w:p w14:paraId="1C1B0C87" w14:textId="052593A4" w:rsidR="00AE4455" w:rsidRPr="008A3228" w:rsidRDefault="00B71603">
      <w:pPr>
        <w:pStyle w:val="T2"/>
        <w:tabs>
          <w:tab w:val="left" w:pos="960"/>
        </w:tabs>
        <w:rPr>
          <w:rFonts w:ascii="Aptos" w:eastAsiaTheme="minorEastAsia" w:hAnsi="Aptos"/>
          <w:bCs w:val="0"/>
          <w:sz w:val="24"/>
          <w:szCs w:val="24"/>
          <w:lang w:eastAsia="tr-TR"/>
        </w:rPr>
      </w:pPr>
      <w:hyperlink w:anchor="_Toc210912739" w:history="1">
        <w:r w:rsidR="00AE4455" w:rsidRPr="008A3228">
          <w:rPr>
            <w:rStyle w:val="Kpr"/>
            <w:rFonts w:ascii="Aptos" w:hAnsi="Aptos"/>
          </w:rPr>
          <w:t>7.2.</w:t>
        </w:r>
        <w:r w:rsidR="00AE4455" w:rsidRPr="008A3228">
          <w:rPr>
            <w:rFonts w:ascii="Aptos" w:eastAsiaTheme="minorEastAsia" w:hAnsi="Aptos"/>
            <w:bCs w:val="0"/>
            <w:sz w:val="24"/>
            <w:szCs w:val="24"/>
            <w:lang w:eastAsia="tr-TR"/>
          </w:rPr>
          <w:tab/>
        </w:r>
        <w:r w:rsidR="00AE4455" w:rsidRPr="008A3228">
          <w:rPr>
            <w:rStyle w:val="Kpr"/>
            <w:rFonts w:ascii="Aptos" w:hAnsi="Aptos"/>
          </w:rPr>
          <w:t>Şikayetlerin Alınması ve Kayıt Edilmesi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_Toc210912739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95</w:t>
        </w:r>
        <w:r w:rsidR="00AE4455" w:rsidRPr="008A3228">
          <w:rPr>
            <w:rFonts w:ascii="Aptos" w:hAnsi="Aptos"/>
            <w:webHidden/>
          </w:rPr>
          <w:fldChar w:fldCharType="end"/>
        </w:r>
      </w:hyperlink>
    </w:p>
    <w:p w14:paraId="54BC5203" w14:textId="0D9DAB96" w:rsidR="00AE4455" w:rsidRPr="008A3228" w:rsidRDefault="00B71603">
      <w:pPr>
        <w:pStyle w:val="T2"/>
        <w:tabs>
          <w:tab w:val="left" w:pos="960"/>
        </w:tabs>
        <w:rPr>
          <w:rFonts w:ascii="Aptos" w:eastAsiaTheme="minorEastAsia" w:hAnsi="Aptos"/>
          <w:bCs w:val="0"/>
          <w:sz w:val="24"/>
          <w:szCs w:val="24"/>
          <w:lang w:eastAsia="tr-TR"/>
        </w:rPr>
      </w:pPr>
      <w:hyperlink w:anchor="_Toc210912740" w:history="1">
        <w:r w:rsidR="00AE4455" w:rsidRPr="008A3228">
          <w:rPr>
            <w:rStyle w:val="Kpr"/>
            <w:rFonts w:ascii="Aptos" w:hAnsi="Aptos"/>
          </w:rPr>
          <w:t>7.3.</w:t>
        </w:r>
        <w:r w:rsidR="00AE4455" w:rsidRPr="008A3228">
          <w:rPr>
            <w:rFonts w:ascii="Aptos" w:eastAsiaTheme="minorEastAsia" w:hAnsi="Aptos"/>
            <w:bCs w:val="0"/>
            <w:sz w:val="24"/>
            <w:szCs w:val="24"/>
            <w:lang w:eastAsia="tr-TR"/>
          </w:rPr>
          <w:tab/>
        </w:r>
        <w:r w:rsidR="00AE4455" w:rsidRPr="008A3228">
          <w:rPr>
            <w:rStyle w:val="Kpr"/>
            <w:rFonts w:ascii="Aptos" w:hAnsi="Aptos"/>
          </w:rPr>
          <w:t>Şikayetlerin Değerlendirilmesi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_Toc210912740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96</w:t>
        </w:r>
        <w:r w:rsidR="00AE4455" w:rsidRPr="008A3228">
          <w:rPr>
            <w:rFonts w:ascii="Aptos" w:hAnsi="Aptos"/>
            <w:webHidden/>
          </w:rPr>
          <w:fldChar w:fldCharType="end"/>
        </w:r>
      </w:hyperlink>
    </w:p>
    <w:p w14:paraId="57A3150E" w14:textId="74CC4506" w:rsidR="00AE4455" w:rsidRPr="008A3228" w:rsidRDefault="00B71603">
      <w:pPr>
        <w:pStyle w:val="T2"/>
        <w:tabs>
          <w:tab w:val="left" w:pos="960"/>
        </w:tabs>
        <w:rPr>
          <w:rFonts w:ascii="Aptos" w:eastAsiaTheme="minorEastAsia" w:hAnsi="Aptos"/>
          <w:bCs w:val="0"/>
          <w:sz w:val="24"/>
          <w:szCs w:val="24"/>
          <w:lang w:eastAsia="tr-TR"/>
        </w:rPr>
      </w:pPr>
      <w:hyperlink w:anchor="_Toc210912741" w:history="1">
        <w:r w:rsidR="00AE4455" w:rsidRPr="008A3228">
          <w:rPr>
            <w:rStyle w:val="Kpr"/>
            <w:rFonts w:ascii="Aptos" w:hAnsi="Aptos"/>
          </w:rPr>
          <w:t>7.4.</w:t>
        </w:r>
        <w:r w:rsidR="00AE4455" w:rsidRPr="008A3228">
          <w:rPr>
            <w:rFonts w:ascii="Aptos" w:eastAsiaTheme="minorEastAsia" w:hAnsi="Aptos"/>
            <w:bCs w:val="0"/>
            <w:sz w:val="24"/>
            <w:szCs w:val="24"/>
            <w:lang w:eastAsia="tr-TR"/>
          </w:rPr>
          <w:tab/>
        </w:r>
        <w:r w:rsidR="00AE4455" w:rsidRPr="008A3228">
          <w:rPr>
            <w:rStyle w:val="Kpr"/>
            <w:rFonts w:ascii="Aptos" w:hAnsi="Aptos"/>
          </w:rPr>
          <w:t>Şikayetlerin Çözümü</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_Toc210912741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96</w:t>
        </w:r>
        <w:r w:rsidR="00AE4455" w:rsidRPr="008A3228">
          <w:rPr>
            <w:rFonts w:ascii="Aptos" w:hAnsi="Aptos"/>
            <w:webHidden/>
          </w:rPr>
          <w:fldChar w:fldCharType="end"/>
        </w:r>
      </w:hyperlink>
    </w:p>
    <w:p w14:paraId="266B9D5E" w14:textId="5B80E579" w:rsidR="00AE4455" w:rsidRPr="008A3228" w:rsidRDefault="00B71603">
      <w:pPr>
        <w:pStyle w:val="T2"/>
        <w:tabs>
          <w:tab w:val="left" w:pos="960"/>
        </w:tabs>
        <w:rPr>
          <w:rFonts w:ascii="Aptos" w:eastAsiaTheme="minorEastAsia" w:hAnsi="Aptos"/>
          <w:bCs w:val="0"/>
          <w:sz w:val="24"/>
          <w:szCs w:val="24"/>
          <w:lang w:eastAsia="tr-TR"/>
        </w:rPr>
      </w:pPr>
      <w:hyperlink w:anchor="_Toc210912742" w:history="1">
        <w:r w:rsidR="00AE4455" w:rsidRPr="008A3228">
          <w:rPr>
            <w:rStyle w:val="Kpr"/>
            <w:rFonts w:ascii="Aptos" w:hAnsi="Aptos"/>
          </w:rPr>
          <w:t>7.5.</w:t>
        </w:r>
        <w:r w:rsidR="00AE4455" w:rsidRPr="008A3228">
          <w:rPr>
            <w:rFonts w:ascii="Aptos" w:eastAsiaTheme="minorEastAsia" w:hAnsi="Aptos"/>
            <w:bCs w:val="0"/>
            <w:sz w:val="24"/>
            <w:szCs w:val="24"/>
            <w:lang w:eastAsia="tr-TR"/>
          </w:rPr>
          <w:tab/>
        </w:r>
        <w:r w:rsidR="00AE4455" w:rsidRPr="008A3228">
          <w:rPr>
            <w:rStyle w:val="Kpr"/>
            <w:rFonts w:ascii="Aptos" w:hAnsi="Aptos"/>
          </w:rPr>
          <w:t>Şikayetlerin Kapatılması</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_Toc210912742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97</w:t>
        </w:r>
        <w:r w:rsidR="00AE4455" w:rsidRPr="008A3228">
          <w:rPr>
            <w:rFonts w:ascii="Aptos" w:hAnsi="Aptos"/>
            <w:webHidden/>
          </w:rPr>
          <w:fldChar w:fldCharType="end"/>
        </w:r>
      </w:hyperlink>
    </w:p>
    <w:p w14:paraId="0980EC7A" w14:textId="7AF03B2E" w:rsidR="00AE4455" w:rsidRPr="008A3228" w:rsidRDefault="00B71603">
      <w:pPr>
        <w:pStyle w:val="T2"/>
        <w:tabs>
          <w:tab w:val="left" w:pos="960"/>
        </w:tabs>
        <w:rPr>
          <w:rFonts w:ascii="Aptos" w:eastAsiaTheme="minorEastAsia" w:hAnsi="Aptos"/>
          <w:bCs w:val="0"/>
          <w:sz w:val="24"/>
          <w:szCs w:val="24"/>
          <w:lang w:eastAsia="tr-TR"/>
        </w:rPr>
      </w:pPr>
      <w:hyperlink w:anchor="_Toc210912743" w:history="1">
        <w:r w:rsidR="00AE4455" w:rsidRPr="008A3228">
          <w:rPr>
            <w:rStyle w:val="Kpr"/>
            <w:rFonts w:ascii="Aptos" w:hAnsi="Aptos"/>
          </w:rPr>
          <w:t>7.6.</w:t>
        </w:r>
        <w:r w:rsidR="00AE4455" w:rsidRPr="008A3228">
          <w:rPr>
            <w:rFonts w:ascii="Aptos" w:eastAsiaTheme="minorEastAsia" w:hAnsi="Aptos"/>
            <w:bCs w:val="0"/>
            <w:sz w:val="24"/>
            <w:szCs w:val="24"/>
            <w:lang w:eastAsia="tr-TR"/>
          </w:rPr>
          <w:tab/>
        </w:r>
        <w:r w:rsidR="00AE4455" w:rsidRPr="008A3228">
          <w:rPr>
            <w:rStyle w:val="Kpr"/>
            <w:rFonts w:ascii="Aptos" w:hAnsi="Aptos"/>
          </w:rPr>
          <w:t>İsimsiz Şikayetlerin Kaydedilmesi ve Değerlendirilmesi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_Toc210912743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97</w:t>
        </w:r>
        <w:r w:rsidR="00AE4455" w:rsidRPr="008A3228">
          <w:rPr>
            <w:rFonts w:ascii="Aptos" w:hAnsi="Aptos"/>
            <w:webHidden/>
          </w:rPr>
          <w:fldChar w:fldCharType="end"/>
        </w:r>
      </w:hyperlink>
    </w:p>
    <w:p w14:paraId="31FCC92E" w14:textId="6D1B46F3" w:rsidR="00AE4455" w:rsidRPr="008A3228" w:rsidRDefault="00B71603">
      <w:pPr>
        <w:pStyle w:val="T2"/>
        <w:tabs>
          <w:tab w:val="left" w:pos="960"/>
        </w:tabs>
        <w:rPr>
          <w:rFonts w:ascii="Aptos" w:eastAsiaTheme="minorEastAsia" w:hAnsi="Aptos"/>
          <w:bCs w:val="0"/>
          <w:sz w:val="24"/>
          <w:szCs w:val="24"/>
          <w:lang w:eastAsia="tr-TR"/>
        </w:rPr>
      </w:pPr>
      <w:hyperlink w:anchor="_Toc210912744" w:history="1">
        <w:r w:rsidR="00AE4455" w:rsidRPr="008A3228">
          <w:rPr>
            <w:rStyle w:val="Kpr"/>
            <w:rFonts w:ascii="Aptos" w:hAnsi="Aptos"/>
          </w:rPr>
          <w:t>7.7.</w:t>
        </w:r>
        <w:r w:rsidR="00AE4455" w:rsidRPr="008A3228">
          <w:rPr>
            <w:rFonts w:ascii="Aptos" w:eastAsiaTheme="minorEastAsia" w:hAnsi="Aptos"/>
            <w:bCs w:val="0"/>
            <w:sz w:val="24"/>
            <w:szCs w:val="24"/>
            <w:lang w:eastAsia="tr-TR"/>
          </w:rPr>
          <w:tab/>
        </w:r>
        <w:r w:rsidR="00AE4455" w:rsidRPr="008A3228">
          <w:rPr>
            <w:rStyle w:val="Kpr"/>
            <w:rFonts w:ascii="Aptos" w:hAnsi="Aptos"/>
          </w:rPr>
          <w:t>Şikayet Mekanizması İletişim Bilgileri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_Toc210912744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97</w:t>
        </w:r>
        <w:r w:rsidR="00AE4455" w:rsidRPr="008A3228">
          <w:rPr>
            <w:rFonts w:ascii="Aptos" w:hAnsi="Aptos"/>
            <w:webHidden/>
          </w:rPr>
          <w:fldChar w:fldCharType="end"/>
        </w:r>
      </w:hyperlink>
    </w:p>
    <w:p w14:paraId="49BEC0C7" w14:textId="4A7DC034" w:rsidR="00AE4455" w:rsidRPr="008A3228" w:rsidRDefault="00B71603">
      <w:pPr>
        <w:pStyle w:val="T1"/>
        <w:rPr>
          <w:rFonts w:eastAsiaTheme="minorEastAsia"/>
          <w:noProof/>
          <w:sz w:val="24"/>
          <w:szCs w:val="24"/>
          <w:lang w:eastAsia="tr-TR"/>
        </w:rPr>
      </w:pPr>
      <w:hyperlink w:anchor="_Toc210912745" w:history="1">
        <w:r w:rsidR="00AE4455" w:rsidRPr="00AE4455">
          <w:rPr>
            <w:rStyle w:val="Kpr"/>
            <w:noProof/>
          </w:rPr>
          <w:t>8.</w:t>
        </w:r>
        <w:r w:rsidR="00AE4455" w:rsidRPr="008A3228">
          <w:rPr>
            <w:rFonts w:eastAsiaTheme="minorEastAsia"/>
            <w:noProof/>
            <w:sz w:val="24"/>
            <w:szCs w:val="24"/>
            <w:lang w:eastAsia="tr-TR"/>
          </w:rPr>
          <w:tab/>
        </w:r>
        <w:r w:rsidR="00AE4455" w:rsidRPr="00AE4455">
          <w:rPr>
            <w:rStyle w:val="Kpr"/>
            <w:noProof/>
          </w:rPr>
          <w:t>ÇEVRESEL &amp; SOSYAL İZLEME</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_Toc210912745 \h </w:instrText>
        </w:r>
        <w:r w:rsidR="00AE4455" w:rsidRPr="00AE4455">
          <w:rPr>
            <w:noProof/>
            <w:webHidden/>
          </w:rPr>
        </w:r>
        <w:r w:rsidR="00AE4455" w:rsidRPr="00AE4455">
          <w:rPr>
            <w:noProof/>
            <w:webHidden/>
          </w:rPr>
          <w:fldChar w:fldCharType="separate"/>
        </w:r>
        <w:r w:rsidR="00143ED7">
          <w:rPr>
            <w:noProof/>
            <w:webHidden/>
          </w:rPr>
          <w:t>99</w:t>
        </w:r>
        <w:r w:rsidR="00AE4455" w:rsidRPr="00AE4455">
          <w:rPr>
            <w:noProof/>
            <w:webHidden/>
          </w:rPr>
          <w:fldChar w:fldCharType="end"/>
        </w:r>
      </w:hyperlink>
    </w:p>
    <w:p w14:paraId="35F66EAE" w14:textId="55436255" w:rsidR="00AE4455" w:rsidRPr="008A3228" w:rsidRDefault="00B71603">
      <w:pPr>
        <w:pStyle w:val="T2"/>
        <w:tabs>
          <w:tab w:val="left" w:pos="960"/>
        </w:tabs>
        <w:rPr>
          <w:rFonts w:ascii="Aptos" w:eastAsiaTheme="minorEastAsia" w:hAnsi="Aptos"/>
          <w:bCs w:val="0"/>
          <w:sz w:val="24"/>
          <w:szCs w:val="24"/>
          <w:lang w:eastAsia="tr-TR"/>
        </w:rPr>
      </w:pPr>
      <w:hyperlink w:anchor="_Toc210912746" w:history="1">
        <w:r w:rsidR="00AE4455" w:rsidRPr="008A3228">
          <w:rPr>
            <w:rStyle w:val="Kpr"/>
            <w:rFonts w:ascii="Aptos" w:hAnsi="Aptos"/>
          </w:rPr>
          <w:t>8.1.</w:t>
        </w:r>
        <w:r w:rsidR="00AE4455" w:rsidRPr="008A3228">
          <w:rPr>
            <w:rFonts w:ascii="Aptos" w:eastAsiaTheme="minorEastAsia" w:hAnsi="Aptos"/>
            <w:bCs w:val="0"/>
            <w:sz w:val="24"/>
            <w:szCs w:val="24"/>
            <w:lang w:eastAsia="tr-TR"/>
          </w:rPr>
          <w:tab/>
        </w:r>
        <w:r w:rsidR="00AE4455" w:rsidRPr="008A3228">
          <w:rPr>
            <w:rStyle w:val="Kpr"/>
            <w:rFonts w:ascii="Aptos" w:hAnsi="Aptos"/>
          </w:rPr>
          <w:t>Ç&amp;S İzleme, Denetim ve Raporlama</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_Toc210912746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105</w:t>
        </w:r>
        <w:r w:rsidR="00AE4455" w:rsidRPr="008A3228">
          <w:rPr>
            <w:rFonts w:ascii="Aptos" w:hAnsi="Aptos"/>
            <w:webHidden/>
          </w:rPr>
          <w:fldChar w:fldCharType="end"/>
        </w:r>
      </w:hyperlink>
    </w:p>
    <w:p w14:paraId="4A00E1A0" w14:textId="15202FBF" w:rsidR="00AE4455" w:rsidRPr="008A3228" w:rsidRDefault="00B71603">
      <w:pPr>
        <w:pStyle w:val="T3"/>
        <w:rPr>
          <w:rFonts w:ascii="Aptos" w:eastAsiaTheme="minorEastAsia" w:hAnsi="Aptos"/>
          <w:b w:val="0"/>
          <w:bCs w:val="0"/>
          <w:sz w:val="24"/>
          <w:szCs w:val="24"/>
          <w:lang w:eastAsia="tr-TR"/>
        </w:rPr>
      </w:pPr>
      <w:hyperlink w:anchor="_Toc210912747" w:history="1">
        <w:r w:rsidR="00AE4455" w:rsidRPr="008A3228">
          <w:rPr>
            <w:rStyle w:val="Kpr"/>
            <w:rFonts w:ascii="Aptos" w:hAnsi="Aptos"/>
          </w:rPr>
          <w:t>8.1.1.</w:t>
        </w:r>
        <w:r w:rsidR="00AE4455" w:rsidRPr="008A3228">
          <w:rPr>
            <w:rFonts w:ascii="Aptos" w:eastAsiaTheme="minorEastAsia" w:hAnsi="Aptos"/>
            <w:b w:val="0"/>
            <w:bCs w:val="0"/>
            <w:sz w:val="24"/>
            <w:szCs w:val="24"/>
            <w:lang w:eastAsia="tr-TR"/>
          </w:rPr>
          <w:tab/>
        </w:r>
        <w:r w:rsidR="00AE4455" w:rsidRPr="008A3228">
          <w:rPr>
            <w:rStyle w:val="Kpr"/>
            <w:rFonts w:ascii="Aptos" w:hAnsi="Aptos"/>
          </w:rPr>
          <w:t>İzleme ve Denetim</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_Toc210912747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105</w:t>
        </w:r>
        <w:r w:rsidR="00AE4455" w:rsidRPr="008A3228">
          <w:rPr>
            <w:rFonts w:ascii="Aptos" w:hAnsi="Aptos"/>
            <w:webHidden/>
          </w:rPr>
          <w:fldChar w:fldCharType="end"/>
        </w:r>
      </w:hyperlink>
    </w:p>
    <w:p w14:paraId="1EDC9DDB" w14:textId="0ED47633" w:rsidR="00AE4455" w:rsidRPr="008A3228" w:rsidRDefault="00B71603">
      <w:pPr>
        <w:pStyle w:val="T3"/>
        <w:rPr>
          <w:rFonts w:ascii="Aptos" w:eastAsiaTheme="minorEastAsia" w:hAnsi="Aptos"/>
          <w:b w:val="0"/>
          <w:bCs w:val="0"/>
          <w:sz w:val="24"/>
          <w:szCs w:val="24"/>
          <w:lang w:eastAsia="tr-TR"/>
        </w:rPr>
      </w:pPr>
      <w:hyperlink w:anchor="_Toc210912748" w:history="1">
        <w:r w:rsidR="00AE4455" w:rsidRPr="008A3228">
          <w:rPr>
            <w:rStyle w:val="Kpr"/>
            <w:rFonts w:ascii="Aptos" w:hAnsi="Aptos"/>
          </w:rPr>
          <w:t>8.1.2.</w:t>
        </w:r>
        <w:r w:rsidR="00AE4455" w:rsidRPr="008A3228">
          <w:rPr>
            <w:rFonts w:ascii="Aptos" w:eastAsiaTheme="minorEastAsia" w:hAnsi="Aptos"/>
            <w:b w:val="0"/>
            <w:bCs w:val="0"/>
            <w:sz w:val="24"/>
            <w:szCs w:val="24"/>
            <w:lang w:eastAsia="tr-TR"/>
          </w:rPr>
          <w:tab/>
        </w:r>
        <w:r w:rsidR="00AE4455" w:rsidRPr="008A3228">
          <w:rPr>
            <w:rStyle w:val="Kpr"/>
            <w:rFonts w:ascii="Aptos" w:hAnsi="Aptos"/>
          </w:rPr>
          <w:t>Raporlama</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_Toc210912748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106</w:t>
        </w:r>
        <w:r w:rsidR="00AE4455" w:rsidRPr="008A3228">
          <w:rPr>
            <w:rFonts w:ascii="Aptos" w:hAnsi="Aptos"/>
            <w:webHidden/>
          </w:rPr>
          <w:fldChar w:fldCharType="end"/>
        </w:r>
      </w:hyperlink>
    </w:p>
    <w:p w14:paraId="10A08F29" w14:textId="07C744C5" w:rsidR="00AE4455" w:rsidRPr="008A3228" w:rsidRDefault="00B71603">
      <w:pPr>
        <w:pStyle w:val="T3"/>
        <w:rPr>
          <w:rFonts w:ascii="Aptos" w:eastAsiaTheme="minorEastAsia" w:hAnsi="Aptos"/>
          <w:b w:val="0"/>
          <w:bCs w:val="0"/>
          <w:sz w:val="24"/>
          <w:szCs w:val="24"/>
          <w:lang w:eastAsia="tr-TR"/>
        </w:rPr>
      </w:pPr>
      <w:hyperlink w:anchor="_Toc210912749" w:history="1">
        <w:r w:rsidR="00AE4455" w:rsidRPr="008A3228">
          <w:rPr>
            <w:rStyle w:val="Kpr"/>
            <w:rFonts w:ascii="Aptos" w:hAnsi="Aptos"/>
          </w:rPr>
          <w:t>8.1.3.</w:t>
        </w:r>
        <w:r w:rsidR="00AE4455" w:rsidRPr="008A3228">
          <w:rPr>
            <w:rFonts w:ascii="Aptos" w:eastAsiaTheme="minorEastAsia" w:hAnsi="Aptos"/>
            <w:b w:val="0"/>
            <w:bCs w:val="0"/>
            <w:sz w:val="24"/>
            <w:szCs w:val="24"/>
            <w:lang w:eastAsia="tr-TR"/>
          </w:rPr>
          <w:tab/>
        </w:r>
        <w:r w:rsidR="00AE4455" w:rsidRPr="008A3228">
          <w:rPr>
            <w:rStyle w:val="Kpr"/>
            <w:rFonts w:ascii="Aptos" w:hAnsi="Aptos"/>
          </w:rPr>
          <w:t>Diğer Personel İçin Eğitim</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_Toc210912749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109</w:t>
        </w:r>
        <w:r w:rsidR="00AE4455" w:rsidRPr="008A3228">
          <w:rPr>
            <w:rFonts w:ascii="Aptos" w:hAnsi="Aptos"/>
            <w:webHidden/>
          </w:rPr>
          <w:fldChar w:fldCharType="end"/>
        </w:r>
      </w:hyperlink>
    </w:p>
    <w:p w14:paraId="7AA0DF00" w14:textId="02A5DC90" w:rsidR="00AE4455" w:rsidRPr="008A3228" w:rsidRDefault="00B71603">
      <w:pPr>
        <w:pStyle w:val="T3"/>
        <w:rPr>
          <w:rFonts w:ascii="Aptos" w:eastAsiaTheme="minorEastAsia" w:hAnsi="Aptos"/>
          <w:b w:val="0"/>
          <w:bCs w:val="0"/>
          <w:sz w:val="24"/>
          <w:szCs w:val="24"/>
          <w:lang w:eastAsia="tr-TR"/>
        </w:rPr>
      </w:pPr>
      <w:hyperlink w:anchor="_Toc210912750" w:history="1">
        <w:r w:rsidR="00AE4455" w:rsidRPr="008A3228">
          <w:rPr>
            <w:rStyle w:val="Kpr"/>
            <w:rFonts w:ascii="Aptos" w:hAnsi="Aptos"/>
          </w:rPr>
          <w:t>8.1.4.</w:t>
        </w:r>
        <w:r w:rsidR="00AE4455" w:rsidRPr="008A3228">
          <w:rPr>
            <w:rFonts w:ascii="Aptos" w:eastAsiaTheme="minorEastAsia" w:hAnsi="Aptos"/>
            <w:b w:val="0"/>
            <w:bCs w:val="0"/>
            <w:sz w:val="24"/>
            <w:szCs w:val="24"/>
            <w:lang w:eastAsia="tr-TR"/>
          </w:rPr>
          <w:tab/>
        </w:r>
        <w:r w:rsidR="00AE4455" w:rsidRPr="008A3228">
          <w:rPr>
            <w:rStyle w:val="Kpr"/>
            <w:rFonts w:ascii="Aptos" w:hAnsi="Aptos"/>
          </w:rPr>
          <w:t>Yüklenici Eğitimi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_Toc210912750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109</w:t>
        </w:r>
        <w:r w:rsidR="00AE4455" w:rsidRPr="008A3228">
          <w:rPr>
            <w:rFonts w:ascii="Aptos" w:hAnsi="Aptos"/>
            <w:webHidden/>
          </w:rPr>
          <w:fldChar w:fldCharType="end"/>
        </w:r>
      </w:hyperlink>
    </w:p>
    <w:p w14:paraId="0897EB4E" w14:textId="300B2D1F" w:rsidR="00AE4455" w:rsidRPr="008A3228" w:rsidRDefault="00B71603">
      <w:pPr>
        <w:pStyle w:val="T3"/>
        <w:rPr>
          <w:rFonts w:ascii="Aptos" w:eastAsiaTheme="minorEastAsia" w:hAnsi="Aptos"/>
          <w:b w:val="0"/>
          <w:bCs w:val="0"/>
          <w:sz w:val="24"/>
          <w:szCs w:val="24"/>
          <w:lang w:eastAsia="tr-TR"/>
        </w:rPr>
      </w:pPr>
      <w:hyperlink w:anchor="_Toc210912751" w:history="1">
        <w:r w:rsidR="00AE4455" w:rsidRPr="008A3228">
          <w:rPr>
            <w:rStyle w:val="Kpr"/>
            <w:rFonts w:ascii="Aptos" w:hAnsi="Aptos"/>
          </w:rPr>
          <w:t>8.1.5.</w:t>
        </w:r>
        <w:r w:rsidR="00AE4455" w:rsidRPr="008A3228">
          <w:rPr>
            <w:rFonts w:ascii="Aptos" w:eastAsiaTheme="minorEastAsia" w:hAnsi="Aptos"/>
            <w:b w:val="0"/>
            <w:bCs w:val="0"/>
            <w:sz w:val="24"/>
            <w:szCs w:val="24"/>
            <w:lang w:eastAsia="tr-TR"/>
          </w:rPr>
          <w:tab/>
        </w:r>
        <w:r w:rsidR="00AE4455" w:rsidRPr="008A3228">
          <w:rPr>
            <w:rStyle w:val="Kpr"/>
            <w:rFonts w:ascii="Aptos" w:hAnsi="Aptos"/>
          </w:rPr>
          <w:t>Alt Projeler İçin Başvuru Süreci</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_Toc210912751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110</w:t>
        </w:r>
        <w:r w:rsidR="00AE4455" w:rsidRPr="008A3228">
          <w:rPr>
            <w:rFonts w:ascii="Aptos" w:hAnsi="Aptos"/>
            <w:webHidden/>
          </w:rPr>
          <w:fldChar w:fldCharType="end"/>
        </w:r>
      </w:hyperlink>
    </w:p>
    <w:p w14:paraId="472ABCD1" w14:textId="37CEC991" w:rsidR="00AE4455" w:rsidRPr="008A3228" w:rsidRDefault="00B71603">
      <w:pPr>
        <w:pStyle w:val="T1"/>
        <w:rPr>
          <w:rFonts w:eastAsiaTheme="minorEastAsia"/>
          <w:noProof/>
          <w:sz w:val="24"/>
          <w:szCs w:val="24"/>
          <w:lang w:eastAsia="tr-TR"/>
        </w:rPr>
      </w:pPr>
      <w:hyperlink w:anchor="_Toc210912752" w:history="1">
        <w:r w:rsidR="00AE4455" w:rsidRPr="00AE4455">
          <w:rPr>
            <w:rStyle w:val="Kpr"/>
            <w:noProof/>
          </w:rPr>
          <w:t>EK 1- YASAL VE KURUMSAL ÇERÇEVE</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_Toc210912752 \h </w:instrText>
        </w:r>
        <w:r w:rsidR="00AE4455" w:rsidRPr="00AE4455">
          <w:rPr>
            <w:noProof/>
            <w:webHidden/>
          </w:rPr>
        </w:r>
        <w:r w:rsidR="00AE4455" w:rsidRPr="00AE4455">
          <w:rPr>
            <w:noProof/>
            <w:webHidden/>
          </w:rPr>
          <w:fldChar w:fldCharType="separate"/>
        </w:r>
        <w:r w:rsidR="00143ED7">
          <w:rPr>
            <w:noProof/>
            <w:webHidden/>
          </w:rPr>
          <w:t>113</w:t>
        </w:r>
        <w:r w:rsidR="00AE4455" w:rsidRPr="00AE4455">
          <w:rPr>
            <w:noProof/>
            <w:webHidden/>
          </w:rPr>
          <w:fldChar w:fldCharType="end"/>
        </w:r>
      </w:hyperlink>
    </w:p>
    <w:p w14:paraId="4D9A8194" w14:textId="13179F36" w:rsidR="00AE4455" w:rsidRPr="008A3228" w:rsidRDefault="00B71603">
      <w:pPr>
        <w:pStyle w:val="T2"/>
        <w:tabs>
          <w:tab w:val="left" w:pos="960"/>
        </w:tabs>
        <w:rPr>
          <w:rFonts w:ascii="Aptos" w:eastAsiaTheme="minorEastAsia" w:hAnsi="Aptos"/>
          <w:bCs w:val="0"/>
          <w:sz w:val="24"/>
          <w:szCs w:val="24"/>
          <w:lang w:eastAsia="tr-TR"/>
        </w:rPr>
      </w:pPr>
      <w:hyperlink w:anchor="_Toc210912753" w:history="1">
        <w:r w:rsidR="00AE4455" w:rsidRPr="008A3228">
          <w:rPr>
            <w:rStyle w:val="Kpr"/>
            <w:rFonts w:ascii="Aptos" w:hAnsi="Aptos"/>
          </w:rPr>
          <w:t>1.1.</w:t>
        </w:r>
        <w:r w:rsidR="00AE4455" w:rsidRPr="008A3228">
          <w:rPr>
            <w:rFonts w:ascii="Aptos" w:eastAsiaTheme="minorEastAsia" w:hAnsi="Aptos"/>
            <w:bCs w:val="0"/>
            <w:sz w:val="24"/>
            <w:szCs w:val="24"/>
            <w:lang w:eastAsia="tr-TR"/>
          </w:rPr>
          <w:tab/>
        </w:r>
        <w:r w:rsidR="00AE4455" w:rsidRPr="008A3228">
          <w:rPr>
            <w:rStyle w:val="Kpr"/>
            <w:rFonts w:ascii="Aptos" w:hAnsi="Aptos"/>
          </w:rPr>
          <w:t>Yasal Çerçeve</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_Toc210912753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113</w:t>
        </w:r>
        <w:r w:rsidR="00AE4455" w:rsidRPr="008A3228">
          <w:rPr>
            <w:rFonts w:ascii="Aptos" w:hAnsi="Aptos"/>
            <w:webHidden/>
          </w:rPr>
          <w:fldChar w:fldCharType="end"/>
        </w:r>
      </w:hyperlink>
    </w:p>
    <w:p w14:paraId="3B69FAEF" w14:textId="0C43A4CD" w:rsidR="00AE4455" w:rsidRPr="008A3228" w:rsidRDefault="00B71603">
      <w:pPr>
        <w:pStyle w:val="T3"/>
        <w:rPr>
          <w:rFonts w:ascii="Aptos" w:eastAsiaTheme="minorEastAsia" w:hAnsi="Aptos"/>
          <w:b w:val="0"/>
          <w:bCs w:val="0"/>
          <w:sz w:val="24"/>
          <w:szCs w:val="24"/>
          <w:lang w:eastAsia="tr-TR"/>
        </w:rPr>
      </w:pPr>
      <w:hyperlink w:anchor="_Toc210912754" w:history="1">
        <w:r w:rsidR="00AE4455" w:rsidRPr="008A3228">
          <w:rPr>
            <w:rStyle w:val="Kpr"/>
            <w:rFonts w:ascii="Aptos" w:hAnsi="Aptos"/>
          </w:rPr>
          <w:t>1.1.1.</w:t>
        </w:r>
        <w:r w:rsidR="00AE4455" w:rsidRPr="008A3228">
          <w:rPr>
            <w:rFonts w:ascii="Aptos" w:eastAsiaTheme="minorEastAsia" w:hAnsi="Aptos"/>
            <w:b w:val="0"/>
            <w:bCs w:val="0"/>
            <w:sz w:val="24"/>
            <w:szCs w:val="24"/>
            <w:lang w:eastAsia="tr-TR"/>
          </w:rPr>
          <w:tab/>
        </w:r>
        <w:r w:rsidR="00AE4455" w:rsidRPr="008A3228">
          <w:rPr>
            <w:rStyle w:val="Kpr"/>
            <w:rFonts w:ascii="Aptos" w:hAnsi="Aptos"/>
          </w:rPr>
          <w:t>Türkiye’de Çevrenin Korunması ve Muhafazasına İlişkin Yasal Çerçeve</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_Toc210912754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113</w:t>
        </w:r>
        <w:r w:rsidR="00AE4455" w:rsidRPr="008A3228">
          <w:rPr>
            <w:rFonts w:ascii="Aptos" w:hAnsi="Aptos"/>
            <w:webHidden/>
          </w:rPr>
          <w:fldChar w:fldCharType="end"/>
        </w:r>
      </w:hyperlink>
    </w:p>
    <w:p w14:paraId="6BCC7970" w14:textId="1A15F935" w:rsidR="00AE4455" w:rsidRPr="008A3228" w:rsidRDefault="00B71603">
      <w:pPr>
        <w:pStyle w:val="T3"/>
        <w:rPr>
          <w:rFonts w:ascii="Aptos" w:eastAsiaTheme="minorEastAsia" w:hAnsi="Aptos"/>
          <w:b w:val="0"/>
          <w:bCs w:val="0"/>
          <w:sz w:val="24"/>
          <w:szCs w:val="24"/>
          <w:lang w:eastAsia="tr-TR"/>
        </w:rPr>
      </w:pPr>
      <w:hyperlink w:anchor="_Toc210912755" w:history="1">
        <w:r w:rsidR="00AE4455" w:rsidRPr="008A3228">
          <w:rPr>
            <w:rStyle w:val="Kpr"/>
            <w:rFonts w:ascii="Aptos" w:hAnsi="Aptos"/>
          </w:rPr>
          <w:t>1.1.2.</w:t>
        </w:r>
        <w:r w:rsidR="00AE4455" w:rsidRPr="008A3228">
          <w:rPr>
            <w:rFonts w:ascii="Aptos" w:eastAsiaTheme="minorEastAsia" w:hAnsi="Aptos"/>
            <w:b w:val="0"/>
            <w:bCs w:val="0"/>
            <w:sz w:val="24"/>
            <w:szCs w:val="24"/>
            <w:lang w:eastAsia="tr-TR"/>
          </w:rPr>
          <w:tab/>
        </w:r>
        <w:r w:rsidR="00AE4455" w:rsidRPr="008A3228">
          <w:rPr>
            <w:rStyle w:val="Kpr"/>
            <w:rFonts w:ascii="Aptos" w:hAnsi="Aptos"/>
          </w:rPr>
          <w:t>Ulusal Çevresel, Sosyal, İş Sağlığı ve Güvenliği Mevzuatı ve Mevzuatsal Gereklilikler</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_Toc210912755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115</w:t>
        </w:r>
        <w:r w:rsidR="00AE4455" w:rsidRPr="008A3228">
          <w:rPr>
            <w:rFonts w:ascii="Aptos" w:hAnsi="Aptos"/>
            <w:webHidden/>
          </w:rPr>
          <w:fldChar w:fldCharType="end"/>
        </w:r>
      </w:hyperlink>
    </w:p>
    <w:p w14:paraId="1E5BBCFE" w14:textId="58062A96" w:rsidR="00AE4455" w:rsidRPr="008A3228" w:rsidRDefault="00B71603">
      <w:pPr>
        <w:pStyle w:val="T2"/>
        <w:tabs>
          <w:tab w:val="left" w:pos="960"/>
        </w:tabs>
        <w:rPr>
          <w:rFonts w:ascii="Aptos" w:eastAsiaTheme="minorEastAsia" w:hAnsi="Aptos"/>
          <w:bCs w:val="0"/>
          <w:sz w:val="24"/>
          <w:szCs w:val="24"/>
          <w:lang w:eastAsia="tr-TR"/>
        </w:rPr>
      </w:pPr>
      <w:hyperlink w:anchor="_Toc210912756" w:history="1">
        <w:r w:rsidR="00AE4455" w:rsidRPr="008A3228">
          <w:rPr>
            <w:rStyle w:val="Kpr"/>
            <w:rFonts w:ascii="Aptos" w:hAnsi="Aptos"/>
          </w:rPr>
          <w:t>1.2.</w:t>
        </w:r>
        <w:r w:rsidR="00AE4455" w:rsidRPr="008A3228">
          <w:rPr>
            <w:rFonts w:ascii="Aptos" w:eastAsiaTheme="minorEastAsia" w:hAnsi="Aptos"/>
            <w:bCs w:val="0"/>
            <w:sz w:val="24"/>
            <w:szCs w:val="24"/>
            <w:lang w:eastAsia="tr-TR"/>
          </w:rPr>
          <w:tab/>
        </w:r>
        <w:r w:rsidR="00AE4455" w:rsidRPr="008A3228">
          <w:rPr>
            <w:rStyle w:val="Kpr"/>
            <w:rFonts w:ascii="Aptos" w:hAnsi="Aptos"/>
          </w:rPr>
          <w:t>Sosyal Etkilere İlişkin Ulusal Kanunlar</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_Toc210912756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120</w:t>
        </w:r>
        <w:r w:rsidR="00AE4455" w:rsidRPr="008A3228">
          <w:rPr>
            <w:rFonts w:ascii="Aptos" w:hAnsi="Aptos"/>
            <w:webHidden/>
          </w:rPr>
          <w:fldChar w:fldCharType="end"/>
        </w:r>
      </w:hyperlink>
    </w:p>
    <w:p w14:paraId="406E2721" w14:textId="7F9CAF81" w:rsidR="00AE4455" w:rsidRPr="008A3228" w:rsidRDefault="00B71603">
      <w:pPr>
        <w:pStyle w:val="T3"/>
        <w:rPr>
          <w:rFonts w:ascii="Aptos" w:eastAsiaTheme="minorEastAsia" w:hAnsi="Aptos"/>
          <w:b w:val="0"/>
          <w:bCs w:val="0"/>
          <w:sz w:val="24"/>
          <w:szCs w:val="24"/>
          <w:lang w:eastAsia="tr-TR"/>
        </w:rPr>
      </w:pPr>
      <w:hyperlink w:anchor="_Toc210912757" w:history="1">
        <w:r w:rsidR="00AE4455" w:rsidRPr="008A3228">
          <w:rPr>
            <w:rStyle w:val="Kpr"/>
            <w:rFonts w:ascii="Aptos" w:hAnsi="Aptos"/>
          </w:rPr>
          <w:t>1.2.1.</w:t>
        </w:r>
        <w:r w:rsidR="00AE4455" w:rsidRPr="008A3228">
          <w:rPr>
            <w:rFonts w:ascii="Aptos" w:eastAsiaTheme="minorEastAsia" w:hAnsi="Aptos"/>
            <w:b w:val="0"/>
            <w:bCs w:val="0"/>
            <w:sz w:val="24"/>
            <w:szCs w:val="24"/>
            <w:lang w:eastAsia="tr-TR"/>
          </w:rPr>
          <w:tab/>
        </w:r>
        <w:r w:rsidR="00AE4455" w:rsidRPr="008A3228">
          <w:rPr>
            <w:rStyle w:val="Kpr"/>
            <w:rFonts w:ascii="Aptos" w:hAnsi="Aptos"/>
          </w:rPr>
          <w:t>İşgücü ve Çalışma Koşullarına İlişkin Ulusal Yasalar</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_Toc210912757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120</w:t>
        </w:r>
        <w:r w:rsidR="00AE4455" w:rsidRPr="008A3228">
          <w:rPr>
            <w:rFonts w:ascii="Aptos" w:hAnsi="Aptos"/>
            <w:webHidden/>
          </w:rPr>
          <w:fldChar w:fldCharType="end"/>
        </w:r>
      </w:hyperlink>
    </w:p>
    <w:p w14:paraId="5CDFE212" w14:textId="3905E119" w:rsidR="00AE4455" w:rsidRPr="008A3228" w:rsidRDefault="00B71603">
      <w:pPr>
        <w:pStyle w:val="T3"/>
        <w:rPr>
          <w:rFonts w:ascii="Aptos" w:eastAsiaTheme="minorEastAsia" w:hAnsi="Aptos"/>
          <w:b w:val="0"/>
          <w:bCs w:val="0"/>
          <w:sz w:val="24"/>
          <w:szCs w:val="24"/>
          <w:lang w:eastAsia="tr-TR"/>
        </w:rPr>
      </w:pPr>
      <w:hyperlink w:anchor="_Toc210912758" w:history="1">
        <w:r w:rsidR="00AE4455" w:rsidRPr="008A3228">
          <w:rPr>
            <w:rStyle w:val="Kpr"/>
            <w:rFonts w:ascii="Aptos" w:hAnsi="Aptos"/>
          </w:rPr>
          <w:t>1.2.2.</w:t>
        </w:r>
        <w:r w:rsidR="00AE4455" w:rsidRPr="008A3228">
          <w:rPr>
            <w:rFonts w:ascii="Aptos" w:eastAsiaTheme="minorEastAsia" w:hAnsi="Aptos"/>
            <w:b w:val="0"/>
            <w:bCs w:val="0"/>
            <w:sz w:val="24"/>
            <w:szCs w:val="24"/>
            <w:lang w:eastAsia="tr-TR"/>
          </w:rPr>
          <w:tab/>
        </w:r>
        <w:r w:rsidR="00AE4455" w:rsidRPr="008A3228">
          <w:rPr>
            <w:rStyle w:val="Kpr"/>
            <w:rFonts w:ascii="Aptos" w:hAnsi="Aptos"/>
          </w:rPr>
          <w:t>Toplum Sağlığı ve Güvenliğine İlişkin Ulusal Yasalar</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_Toc210912758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121</w:t>
        </w:r>
        <w:r w:rsidR="00AE4455" w:rsidRPr="008A3228">
          <w:rPr>
            <w:rFonts w:ascii="Aptos" w:hAnsi="Aptos"/>
            <w:webHidden/>
          </w:rPr>
          <w:fldChar w:fldCharType="end"/>
        </w:r>
      </w:hyperlink>
    </w:p>
    <w:p w14:paraId="13F0B884" w14:textId="31995207" w:rsidR="00AE4455" w:rsidRPr="008A3228" w:rsidRDefault="00B71603">
      <w:pPr>
        <w:pStyle w:val="T3"/>
        <w:rPr>
          <w:rFonts w:ascii="Aptos" w:eastAsiaTheme="minorEastAsia" w:hAnsi="Aptos"/>
          <w:b w:val="0"/>
          <w:bCs w:val="0"/>
          <w:sz w:val="24"/>
          <w:szCs w:val="24"/>
          <w:lang w:eastAsia="tr-TR"/>
        </w:rPr>
      </w:pPr>
      <w:hyperlink w:anchor="_Toc210912759" w:history="1">
        <w:r w:rsidR="00AE4455" w:rsidRPr="008A3228">
          <w:rPr>
            <w:rStyle w:val="Kpr"/>
            <w:rFonts w:ascii="Aptos" w:hAnsi="Aptos"/>
          </w:rPr>
          <w:t>1.2.3.</w:t>
        </w:r>
        <w:r w:rsidR="00AE4455" w:rsidRPr="008A3228">
          <w:rPr>
            <w:rFonts w:ascii="Aptos" w:eastAsiaTheme="minorEastAsia" w:hAnsi="Aptos"/>
            <w:b w:val="0"/>
            <w:bCs w:val="0"/>
            <w:sz w:val="24"/>
            <w:szCs w:val="24"/>
            <w:lang w:eastAsia="tr-TR"/>
          </w:rPr>
          <w:tab/>
        </w:r>
        <w:r w:rsidR="00AE4455" w:rsidRPr="008A3228">
          <w:rPr>
            <w:rStyle w:val="Kpr"/>
            <w:rFonts w:ascii="Aptos" w:hAnsi="Aptos"/>
          </w:rPr>
          <w:t>Arazi Edinimiyle İlgili Ulusal Kanunlar</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_Toc210912759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125</w:t>
        </w:r>
        <w:r w:rsidR="00AE4455" w:rsidRPr="008A3228">
          <w:rPr>
            <w:rFonts w:ascii="Aptos" w:hAnsi="Aptos"/>
            <w:webHidden/>
          </w:rPr>
          <w:fldChar w:fldCharType="end"/>
        </w:r>
      </w:hyperlink>
    </w:p>
    <w:p w14:paraId="14E3499E" w14:textId="61EC9721" w:rsidR="00AE4455" w:rsidRPr="008A3228" w:rsidRDefault="00B71603">
      <w:pPr>
        <w:pStyle w:val="T3"/>
        <w:rPr>
          <w:rFonts w:ascii="Aptos" w:eastAsiaTheme="minorEastAsia" w:hAnsi="Aptos"/>
          <w:b w:val="0"/>
          <w:bCs w:val="0"/>
          <w:sz w:val="24"/>
          <w:szCs w:val="24"/>
          <w:lang w:eastAsia="tr-TR"/>
        </w:rPr>
      </w:pPr>
      <w:hyperlink w:anchor="_Toc210912760" w:history="1">
        <w:r w:rsidR="00AE4455" w:rsidRPr="008A3228">
          <w:rPr>
            <w:rStyle w:val="Kpr"/>
            <w:rFonts w:ascii="Aptos" w:hAnsi="Aptos"/>
          </w:rPr>
          <w:t>1.2.4.</w:t>
        </w:r>
        <w:r w:rsidR="00AE4455" w:rsidRPr="008A3228">
          <w:rPr>
            <w:rFonts w:ascii="Aptos" w:eastAsiaTheme="minorEastAsia" w:hAnsi="Aptos"/>
            <w:b w:val="0"/>
            <w:bCs w:val="0"/>
            <w:sz w:val="24"/>
            <w:szCs w:val="24"/>
            <w:lang w:eastAsia="tr-TR"/>
          </w:rPr>
          <w:tab/>
        </w:r>
        <w:r w:rsidR="00AE4455" w:rsidRPr="008A3228">
          <w:rPr>
            <w:rStyle w:val="Kpr"/>
            <w:rFonts w:ascii="Aptos" w:hAnsi="Aptos"/>
          </w:rPr>
          <w:t>İş Mevzuatına Genel Bakış: Hüküm ve Koşullar</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_Toc210912760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125</w:t>
        </w:r>
        <w:r w:rsidR="00AE4455" w:rsidRPr="008A3228">
          <w:rPr>
            <w:rFonts w:ascii="Aptos" w:hAnsi="Aptos"/>
            <w:webHidden/>
          </w:rPr>
          <w:fldChar w:fldCharType="end"/>
        </w:r>
      </w:hyperlink>
    </w:p>
    <w:p w14:paraId="6E8BE592" w14:textId="4C6EBCDB" w:rsidR="00AE4455" w:rsidRPr="008A3228" w:rsidRDefault="00B71603">
      <w:pPr>
        <w:pStyle w:val="T3"/>
        <w:rPr>
          <w:rFonts w:ascii="Aptos" w:eastAsiaTheme="minorEastAsia" w:hAnsi="Aptos"/>
          <w:b w:val="0"/>
          <w:bCs w:val="0"/>
          <w:sz w:val="24"/>
          <w:szCs w:val="24"/>
          <w:lang w:eastAsia="tr-TR"/>
        </w:rPr>
      </w:pPr>
      <w:hyperlink w:anchor="_Toc210912761" w:history="1">
        <w:r w:rsidR="00AE4455" w:rsidRPr="008A3228">
          <w:rPr>
            <w:rStyle w:val="Kpr"/>
            <w:rFonts w:ascii="Aptos" w:hAnsi="Aptos"/>
          </w:rPr>
          <w:t>1.2.5.</w:t>
        </w:r>
        <w:r w:rsidR="00AE4455" w:rsidRPr="008A3228">
          <w:rPr>
            <w:rFonts w:ascii="Aptos" w:eastAsiaTheme="minorEastAsia" w:hAnsi="Aptos"/>
            <w:b w:val="0"/>
            <w:bCs w:val="0"/>
            <w:sz w:val="24"/>
            <w:szCs w:val="24"/>
            <w:lang w:eastAsia="tr-TR"/>
          </w:rPr>
          <w:tab/>
        </w:r>
        <w:r w:rsidR="00AE4455" w:rsidRPr="008A3228">
          <w:rPr>
            <w:rStyle w:val="Kpr"/>
            <w:rFonts w:ascii="Aptos" w:hAnsi="Aptos"/>
          </w:rPr>
          <w:t>Uluslararası Anlaşmalar &amp; Sözleşmeler</w:t>
        </w:r>
        <w:r w:rsidR="00AE4455" w:rsidRPr="008A3228">
          <w:rPr>
            <w:rFonts w:ascii="Aptos" w:hAnsi="Aptos"/>
            <w:webHidden/>
          </w:rPr>
          <w:tab/>
        </w:r>
        <w:r w:rsidR="00AE4455" w:rsidRPr="008A3228">
          <w:rPr>
            <w:rFonts w:ascii="Aptos" w:hAnsi="Aptos"/>
            <w:webHidden/>
          </w:rPr>
          <w:fldChar w:fldCharType="begin"/>
        </w:r>
        <w:r w:rsidR="00AE4455" w:rsidRPr="008A3228">
          <w:rPr>
            <w:rFonts w:ascii="Aptos" w:hAnsi="Aptos"/>
            <w:webHidden/>
          </w:rPr>
          <w:instrText xml:space="preserve"> PAGEREF _Toc210912761 \h </w:instrText>
        </w:r>
        <w:r w:rsidR="00AE4455" w:rsidRPr="008A3228">
          <w:rPr>
            <w:rFonts w:ascii="Aptos" w:hAnsi="Aptos"/>
            <w:webHidden/>
          </w:rPr>
        </w:r>
        <w:r w:rsidR="00AE4455" w:rsidRPr="008A3228">
          <w:rPr>
            <w:rFonts w:ascii="Aptos" w:hAnsi="Aptos"/>
            <w:webHidden/>
          </w:rPr>
          <w:fldChar w:fldCharType="separate"/>
        </w:r>
        <w:r w:rsidR="00143ED7">
          <w:rPr>
            <w:rFonts w:ascii="Aptos" w:hAnsi="Aptos"/>
            <w:webHidden/>
          </w:rPr>
          <w:t>127</w:t>
        </w:r>
        <w:r w:rsidR="00AE4455" w:rsidRPr="008A3228">
          <w:rPr>
            <w:rFonts w:ascii="Aptos" w:hAnsi="Aptos"/>
            <w:webHidden/>
          </w:rPr>
          <w:fldChar w:fldCharType="end"/>
        </w:r>
      </w:hyperlink>
    </w:p>
    <w:p w14:paraId="07F31491" w14:textId="4F4FFEAA" w:rsidR="00AE4455" w:rsidRPr="008A3228" w:rsidRDefault="00B71603">
      <w:pPr>
        <w:pStyle w:val="T1"/>
        <w:rPr>
          <w:rFonts w:eastAsiaTheme="minorEastAsia"/>
          <w:noProof/>
          <w:sz w:val="24"/>
          <w:szCs w:val="24"/>
          <w:lang w:eastAsia="tr-TR"/>
        </w:rPr>
      </w:pPr>
      <w:hyperlink w:anchor="_Toc210912762" w:history="1">
        <w:r w:rsidR="00AE4455" w:rsidRPr="00AE4455">
          <w:rPr>
            <w:rStyle w:val="Kpr"/>
            <w:noProof/>
          </w:rPr>
          <w:t>EK 2- DAVRANIŞ KURALLARI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_Toc210912762 \h </w:instrText>
        </w:r>
        <w:r w:rsidR="00AE4455" w:rsidRPr="00AE4455">
          <w:rPr>
            <w:noProof/>
            <w:webHidden/>
          </w:rPr>
        </w:r>
        <w:r w:rsidR="00AE4455" w:rsidRPr="00AE4455">
          <w:rPr>
            <w:noProof/>
            <w:webHidden/>
          </w:rPr>
          <w:fldChar w:fldCharType="separate"/>
        </w:r>
        <w:r w:rsidR="00143ED7">
          <w:rPr>
            <w:noProof/>
            <w:webHidden/>
          </w:rPr>
          <w:t>133</w:t>
        </w:r>
        <w:r w:rsidR="00AE4455" w:rsidRPr="00AE4455">
          <w:rPr>
            <w:noProof/>
            <w:webHidden/>
          </w:rPr>
          <w:fldChar w:fldCharType="end"/>
        </w:r>
      </w:hyperlink>
    </w:p>
    <w:p w14:paraId="1368C257" w14:textId="4AE9A92E" w:rsidR="00AE4455" w:rsidRPr="008A3228" w:rsidRDefault="00B71603">
      <w:pPr>
        <w:pStyle w:val="T1"/>
        <w:rPr>
          <w:rFonts w:eastAsiaTheme="minorEastAsia"/>
          <w:noProof/>
          <w:sz w:val="24"/>
          <w:szCs w:val="24"/>
          <w:lang w:eastAsia="tr-TR"/>
        </w:rPr>
      </w:pPr>
      <w:hyperlink w:anchor="_Toc210912763" w:history="1">
        <w:r w:rsidR="00AE4455" w:rsidRPr="00AE4455">
          <w:rPr>
            <w:rStyle w:val="Kpr"/>
            <w:noProof/>
          </w:rPr>
          <w:t>EK 3- TOPLANTI NOTLARI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_Toc210912763 \h </w:instrText>
        </w:r>
        <w:r w:rsidR="00AE4455" w:rsidRPr="00AE4455">
          <w:rPr>
            <w:noProof/>
            <w:webHidden/>
          </w:rPr>
        </w:r>
        <w:r w:rsidR="00AE4455" w:rsidRPr="00AE4455">
          <w:rPr>
            <w:noProof/>
            <w:webHidden/>
          </w:rPr>
          <w:fldChar w:fldCharType="separate"/>
        </w:r>
        <w:r w:rsidR="00143ED7">
          <w:rPr>
            <w:noProof/>
            <w:webHidden/>
          </w:rPr>
          <w:t>136</w:t>
        </w:r>
        <w:r w:rsidR="00AE4455" w:rsidRPr="00AE4455">
          <w:rPr>
            <w:noProof/>
            <w:webHidden/>
          </w:rPr>
          <w:fldChar w:fldCharType="end"/>
        </w:r>
      </w:hyperlink>
    </w:p>
    <w:p w14:paraId="34F437E8" w14:textId="010C395C" w:rsidR="00AE4455" w:rsidRPr="008A3228" w:rsidRDefault="00B71603">
      <w:pPr>
        <w:pStyle w:val="T1"/>
        <w:rPr>
          <w:rFonts w:eastAsiaTheme="minorEastAsia"/>
          <w:noProof/>
          <w:sz w:val="24"/>
          <w:szCs w:val="24"/>
          <w:lang w:eastAsia="tr-TR"/>
        </w:rPr>
      </w:pPr>
      <w:hyperlink w:anchor="_Toc210912764" w:history="1">
        <w:r w:rsidR="00AE4455" w:rsidRPr="00AE4455">
          <w:rPr>
            <w:rStyle w:val="Kpr"/>
            <w:noProof/>
          </w:rPr>
          <w:t>EK 4- ÖRNEK ŞİKAYET KAYIT FORMU</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_Toc210912764 \h </w:instrText>
        </w:r>
        <w:r w:rsidR="00AE4455" w:rsidRPr="00AE4455">
          <w:rPr>
            <w:noProof/>
            <w:webHidden/>
          </w:rPr>
        </w:r>
        <w:r w:rsidR="00AE4455" w:rsidRPr="00AE4455">
          <w:rPr>
            <w:noProof/>
            <w:webHidden/>
          </w:rPr>
          <w:fldChar w:fldCharType="separate"/>
        </w:r>
        <w:r w:rsidR="00143ED7">
          <w:rPr>
            <w:noProof/>
            <w:webHidden/>
          </w:rPr>
          <w:t>149</w:t>
        </w:r>
        <w:r w:rsidR="00AE4455" w:rsidRPr="00AE4455">
          <w:rPr>
            <w:noProof/>
            <w:webHidden/>
          </w:rPr>
          <w:fldChar w:fldCharType="end"/>
        </w:r>
      </w:hyperlink>
    </w:p>
    <w:p w14:paraId="181190E2" w14:textId="4D012443" w:rsidR="00AE4455" w:rsidRPr="008A3228" w:rsidRDefault="00B71603">
      <w:pPr>
        <w:pStyle w:val="T1"/>
        <w:rPr>
          <w:rFonts w:eastAsiaTheme="minorEastAsia"/>
          <w:noProof/>
          <w:sz w:val="24"/>
          <w:szCs w:val="24"/>
          <w:lang w:eastAsia="tr-TR"/>
        </w:rPr>
      </w:pPr>
      <w:hyperlink w:anchor="_Toc210912765" w:history="1">
        <w:r w:rsidR="00AE4455" w:rsidRPr="00AE4455">
          <w:rPr>
            <w:rStyle w:val="Kpr"/>
            <w:noProof/>
          </w:rPr>
          <w:t>EK 5- ÖRNEK ŞİKAYET KAPATMA FORMU</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_Toc210912765 \h </w:instrText>
        </w:r>
        <w:r w:rsidR="00AE4455" w:rsidRPr="00AE4455">
          <w:rPr>
            <w:noProof/>
            <w:webHidden/>
          </w:rPr>
        </w:r>
        <w:r w:rsidR="00AE4455" w:rsidRPr="00AE4455">
          <w:rPr>
            <w:noProof/>
            <w:webHidden/>
          </w:rPr>
          <w:fldChar w:fldCharType="separate"/>
        </w:r>
        <w:r w:rsidR="00143ED7">
          <w:rPr>
            <w:noProof/>
            <w:webHidden/>
          </w:rPr>
          <w:t>151</w:t>
        </w:r>
        <w:r w:rsidR="00AE4455" w:rsidRPr="00AE4455">
          <w:rPr>
            <w:noProof/>
            <w:webHidden/>
          </w:rPr>
          <w:fldChar w:fldCharType="end"/>
        </w:r>
      </w:hyperlink>
    </w:p>
    <w:p w14:paraId="74EFDA28" w14:textId="3FD8EDC4" w:rsidR="00AE4455" w:rsidRPr="008A3228" w:rsidRDefault="00B71603">
      <w:pPr>
        <w:pStyle w:val="T1"/>
        <w:rPr>
          <w:rFonts w:eastAsiaTheme="minorEastAsia"/>
          <w:noProof/>
          <w:sz w:val="24"/>
          <w:szCs w:val="24"/>
          <w:lang w:eastAsia="tr-TR"/>
        </w:rPr>
      </w:pPr>
      <w:hyperlink w:anchor="_Toc210912766" w:history="1">
        <w:r w:rsidR="00AE4455" w:rsidRPr="00AE4455">
          <w:rPr>
            <w:rStyle w:val="Kpr"/>
            <w:noProof/>
          </w:rPr>
          <w:t>EK 6- ÖRNEK ŞİKAYET KAYIT TABLOSU</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_Toc210912766 \h </w:instrText>
        </w:r>
        <w:r w:rsidR="00AE4455" w:rsidRPr="00AE4455">
          <w:rPr>
            <w:noProof/>
            <w:webHidden/>
          </w:rPr>
        </w:r>
        <w:r w:rsidR="00AE4455" w:rsidRPr="00AE4455">
          <w:rPr>
            <w:noProof/>
            <w:webHidden/>
          </w:rPr>
          <w:fldChar w:fldCharType="separate"/>
        </w:r>
        <w:r w:rsidR="00143ED7">
          <w:rPr>
            <w:noProof/>
            <w:webHidden/>
          </w:rPr>
          <w:t>152</w:t>
        </w:r>
        <w:r w:rsidR="00AE4455" w:rsidRPr="00AE4455">
          <w:rPr>
            <w:noProof/>
            <w:webHidden/>
          </w:rPr>
          <w:fldChar w:fldCharType="end"/>
        </w:r>
      </w:hyperlink>
    </w:p>
    <w:p w14:paraId="3091293E" w14:textId="00264BD4" w:rsidR="00AE4455" w:rsidRPr="008A3228" w:rsidRDefault="00B71603">
      <w:pPr>
        <w:pStyle w:val="T1"/>
        <w:rPr>
          <w:rFonts w:eastAsiaTheme="minorEastAsia"/>
          <w:noProof/>
          <w:sz w:val="24"/>
          <w:szCs w:val="24"/>
          <w:lang w:eastAsia="tr-TR"/>
        </w:rPr>
      </w:pPr>
      <w:hyperlink w:anchor="_Toc210912767" w:history="1">
        <w:r w:rsidR="00AE4455" w:rsidRPr="00AE4455">
          <w:rPr>
            <w:rStyle w:val="Kpr"/>
            <w:noProof/>
          </w:rPr>
          <w:t>EK 7- TOPLUM GÜVENLİĞİ VE TRAFİK YÖNETİM PLANI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_Toc210912767 \h </w:instrText>
        </w:r>
        <w:r w:rsidR="00AE4455" w:rsidRPr="00AE4455">
          <w:rPr>
            <w:noProof/>
            <w:webHidden/>
          </w:rPr>
        </w:r>
        <w:r w:rsidR="00AE4455" w:rsidRPr="00AE4455">
          <w:rPr>
            <w:noProof/>
            <w:webHidden/>
          </w:rPr>
          <w:fldChar w:fldCharType="separate"/>
        </w:r>
        <w:r w:rsidR="00143ED7">
          <w:rPr>
            <w:noProof/>
            <w:webHidden/>
          </w:rPr>
          <w:t>153</w:t>
        </w:r>
        <w:r w:rsidR="00AE4455" w:rsidRPr="00AE4455">
          <w:rPr>
            <w:noProof/>
            <w:webHidden/>
          </w:rPr>
          <w:fldChar w:fldCharType="end"/>
        </w:r>
      </w:hyperlink>
    </w:p>
    <w:p w14:paraId="4BE7FAFA" w14:textId="5837AC67" w:rsidR="00AE4455" w:rsidRPr="008A3228" w:rsidRDefault="00B71603">
      <w:pPr>
        <w:pStyle w:val="T1"/>
        <w:rPr>
          <w:rFonts w:eastAsiaTheme="minorEastAsia"/>
          <w:noProof/>
          <w:sz w:val="24"/>
          <w:szCs w:val="24"/>
          <w:lang w:eastAsia="tr-TR"/>
        </w:rPr>
      </w:pPr>
      <w:hyperlink w:anchor="_Toc210912768" w:history="1">
        <w:r w:rsidR="00AE4455" w:rsidRPr="00AE4455">
          <w:rPr>
            <w:rStyle w:val="Kpr"/>
            <w:noProof/>
          </w:rPr>
          <w:t>EK 8- KAYNAK VERİMLİLİĞİ VE KİRLİLİK ÖNLEME PLANI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_Toc210912768 \h </w:instrText>
        </w:r>
        <w:r w:rsidR="00AE4455" w:rsidRPr="00AE4455">
          <w:rPr>
            <w:noProof/>
            <w:webHidden/>
          </w:rPr>
        </w:r>
        <w:r w:rsidR="00AE4455" w:rsidRPr="00AE4455">
          <w:rPr>
            <w:noProof/>
            <w:webHidden/>
          </w:rPr>
          <w:fldChar w:fldCharType="separate"/>
        </w:r>
        <w:r w:rsidR="00143ED7">
          <w:rPr>
            <w:noProof/>
            <w:webHidden/>
          </w:rPr>
          <w:t>161</w:t>
        </w:r>
        <w:r w:rsidR="00AE4455" w:rsidRPr="00AE4455">
          <w:rPr>
            <w:noProof/>
            <w:webHidden/>
          </w:rPr>
          <w:fldChar w:fldCharType="end"/>
        </w:r>
      </w:hyperlink>
    </w:p>
    <w:p w14:paraId="1D941F4A" w14:textId="6ADDC196" w:rsidR="00AE4455" w:rsidRPr="008A3228" w:rsidRDefault="00B71603">
      <w:pPr>
        <w:pStyle w:val="T1"/>
        <w:rPr>
          <w:rFonts w:eastAsiaTheme="minorEastAsia"/>
          <w:noProof/>
          <w:sz w:val="24"/>
          <w:szCs w:val="24"/>
          <w:lang w:eastAsia="tr-TR"/>
        </w:rPr>
      </w:pPr>
      <w:hyperlink w:anchor="_Toc210912769" w:history="1">
        <w:r w:rsidR="00AE4455" w:rsidRPr="00AE4455">
          <w:rPr>
            <w:rStyle w:val="Kpr"/>
            <w:noProof/>
          </w:rPr>
          <w:t>EK 9- ATIK YÖNETİM PLANI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_Toc210912769 \h </w:instrText>
        </w:r>
        <w:r w:rsidR="00AE4455" w:rsidRPr="00AE4455">
          <w:rPr>
            <w:noProof/>
            <w:webHidden/>
          </w:rPr>
        </w:r>
        <w:r w:rsidR="00AE4455" w:rsidRPr="00AE4455">
          <w:rPr>
            <w:noProof/>
            <w:webHidden/>
          </w:rPr>
          <w:fldChar w:fldCharType="separate"/>
        </w:r>
        <w:r w:rsidR="00143ED7">
          <w:rPr>
            <w:noProof/>
            <w:webHidden/>
          </w:rPr>
          <w:t>168</w:t>
        </w:r>
        <w:r w:rsidR="00AE4455" w:rsidRPr="00AE4455">
          <w:rPr>
            <w:noProof/>
            <w:webHidden/>
          </w:rPr>
          <w:fldChar w:fldCharType="end"/>
        </w:r>
      </w:hyperlink>
    </w:p>
    <w:p w14:paraId="568124E3" w14:textId="58587B5F" w:rsidR="00AE4455" w:rsidRPr="008A3228" w:rsidRDefault="00B71603">
      <w:pPr>
        <w:pStyle w:val="T1"/>
        <w:rPr>
          <w:rFonts w:eastAsiaTheme="minorEastAsia"/>
          <w:noProof/>
          <w:sz w:val="24"/>
          <w:szCs w:val="24"/>
          <w:lang w:eastAsia="tr-TR"/>
        </w:rPr>
      </w:pPr>
      <w:hyperlink w:anchor="_Toc210912770" w:history="1">
        <w:r w:rsidR="00AE4455" w:rsidRPr="00AE4455">
          <w:rPr>
            <w:rStyle w:val="Kpr"/>
            <w:noProof/>
          </w:rPr>
          <w:t>EK 10- ASBEST YÖNETİM PLANI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_Toc210912770 \h </w:instrText>
        </w:r>
        <w:r w:rsidR="00AE4455" w:rsidRPr="00AE4455">
          <w:rPr>
            <w:noProof/>
            <w:webHidden/>
          </w:rPr>
        </w:r>
        <w:r w:rsidR="00AE4455" w:rsidRPr="00AE4455">
          <w:rPr>
            <w:noProof/>
            <w:webHidden/>
          </w:rPr>
          <w:fldChar w:fldCharType="separate"/>
        </w:r>
        <w:r w:rsidR="00143ED7">
          <w:rPr>
            <w:noProof/>
            <w:webHidden/>
          </w:rPr>
          <w:t>183</w:t>
        </w:r>
        <w:r w:rsidR="00AE4455" w:rsidRPr="00AE4455">
          <w:rPr>
            <w:noProof/>
            <w:webHidden/>
          </w:rPr>
          <w:fldChar w:fldCharType="end"/>
        </w:r>
      </w:hyperlink>
    </w:p>
    <w:p w14:paraId="3370EB7D" w14:textId="5581CA4C" w:rsidR="00AE4455" w:rsidRPr="008A3228" w:rsidRDefault="00B71603">
      <w:pPr>
        <w:pStyle w:val="T1"/>
        <w:rPr>
          <w:rFonts w:eastAsiaTheme="minorEastAsia"/>
          <w:noProof/>
          <w:sz w:val="24"/>
          <w:szCs w:val="24"/>
          <w:lang w:eastAsia="tr-TR"/>
        </w:rPr>
      </w:pPr>
      <w:hyperlink w:anchor="_Toc210912771" w:history="1">
        <w:r w:rsidR="00AE4455" w:rsidRPr="00AE4455">
          <w:rPr>
            <w:rStyle w:val="Kpr"/>
            <w:noProof/>
          </w:rPr>
          <w:t>EK 11- RASLANTISAL BULUNTU PROSEDÜRÜ</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_Toc210912771 \h </w:instrText>
        </w:r>
        <w:r w:rsidR="00AE4455" w:rsidRPr="00AE4455">
          <w:rPr>
            <w:noProof/>
            <w:webHidden/>
          </w:rPr>
        </w:r>
        <w:r w:rsidR="00AE4455" w:rsidRPr="00AE4455">
          <w:rPr>
            <w:noProof/>
            <w:webHidden/>
          </w:rPr>
          <w:fldChar w:fldCharType="separate"/>
        </w:r>
        <w:r w:rsidR="00143ED7">
          <w:rPr>
            <w:noProof/>
            <w:webHidden/>
          </w:rPr>
          <w:t>198</w:t>
        </w:r>
        <w:r w:rsidR="00AE4455" w:rsidRPr="00AE4455">
          <w:rPr>
            <w:noProof/>
            <w:webHidden/>
          </w:rPr>
          <w:fldChar w:fldCharType="end"/>
        </w:r>
      </w:hyperlink>
    </w:p>
    <w:p w14:paraId="0E06D7C8" w14:textId="6F3A96D4" w:rsidR="00AE4455" w:rsidRPr="008A3228" w:rsidRDefault="00B71603">
      <w:pPr>
        <w:pStyle w:val="T1"/>
        <w:rPr>
          <w:rFonts w:eastAsiaTheme="minorEastAsia"/>
          <w:noProof/>
          <w:sz w:val="24"/>
          <w:szCs w:val="24"/>
          <w:lang w:eastAsia="tr-TR"/>
        </w:rPr>
      </w:pPr>
      <w:hyperlink w:anchor="_Toc210912772" w:history="1">
        <w:r w:rsidR="00AE4455" w:rsidRPr="00AE4455">
          <w:rPr>
            <w:rStyle w:val="Kpr"/>
            <w:noProof/>
          </w:rPr>
          <w:t>EK 12- ALT PROJELER İÇİN ÇEVRESEL VE SOSYAL TARAMA LİSTESİ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_Toc210912772 \h </w:instrText>
        </w:r>
        <w:r w:rsidR="00AE4455" w:rsidRPr="00AE4455">
          <w:rPr>
            <w:noProof/>
            <w:webHidden/>
          </w:rPr>
        </w:r>
        <w:r w:rsidR="00AE4455" w:rsidRPr="00AE4455">
          <w:rPr>
            <w:noProof/>
            <w:webHidden/>
          </w:rPr>
          <w:fldChar w:fldCharType="separate"/>
        </w:r>
        <w:r w:rsidR="00143ED7">
          <w:rPr>
            <w:noProof/>
            <w:webHidden/>
          </w:rPr>
          <w:t>208</w:t>
        </w:r>
        <w:r w:rsidR="00AE4455" w:rsidRPr="00AE4455">
          <w:rPr>
            <w:noProof/>
            <w:webHidden/>
          </w:rPr>
          <w:fldChar w:fldCharType="end"/>
        </w:r>
      </w:hyperlink>
    </w:p>
    <w:p w14:paraId="3790BE11" w14:textId="35B93F53" w:rsidR="00AE4455" w:rsidRPr="008A3228" w:rsidRDefault="00B71603">
      <w:pPr>
        <w:pStyle w:val="T1"/>
        <w:rPr>
          <w:rFonts w:eastAsiaTheme="minorEastAsia"/>
          <w:noProof/>
          <w:sz w:val="24"/>
          <w:szCs w:val="24"/>
          <w:lang w:eastAsia="tr-TR"/>
        </w:rPr>
      </w:pPr>
      <w:hyperlink w:anchor="_Toc210912773" w:history="1">
        <w:r w:rsidR="00AE4455" w:rsidRPr="00AE4455">
          <w:rPr>
            <w:rStyle w:val="Kpr"/>
            <w:noProof/>
          </w:rPr>
          <w:t>EK 13- UYGUN OLMAYAN ALT PROJE TÜRLERİNİN LİSTESİ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_Toc210912773 \h </w:instrText>
        </w:r>
        <w:r w:rsidR="00AE4455" w:rsidRPr="00AE4455">
          <w:rPr>
            <w:noProof/>
            <w:webHidden/>
          </w:rPr>
        </w:r>
        <w:r w:rsidR="00AE4455" w:rsidRPr="00AE4455">
          <w:rPr>
            <w:noProof/>
            <w:webHidden/>
          </w:rPr>
          <w:fldChar w:fldCharType="separate"/>
        </w:r>
        <w:r w:rsidR="00143ED7">
          <w:rPr>
            <w:noProof/>
            <w:webHidden/>
          </w:rPr>
          <w:t>219</w:t>
        </w:r>
        <w:r w:rsidR="00AE4455" w:rsidRPr="00AE4455">
          <w:rPr>
            <w:noProof/>
            <w:webHidden/>
          </w:rPr>
          <w:fldChar w:fldCharType="end"/>
        </w:r>
      </w:hyperlink>
    </w:p>
    <w:p w14:paraId="46D864AC" w14:textId="1EBF13D1" w:rsidR="00AE4455" w:rsidRPr="008A3228" w:rsidRDefault="00B71603">
      <w:pPr>
        <w:pStyle w:val="T1"/>
        <w:rPr>
          <w:rFonts w:eastAsiaTheme="minorEastAsia"/>
          <w:noProof/>
          <w:sz w:val="24"/>
          <w:szCs w:val="24"/>
          <w:lang w:eastAsia="tr-TR"/>
        </w:rPr>
      </w:pPr>
      <w:hyperlink w:anchor="_Toc210912774" w:history="1">
        <w:r w:rsidR="00AE4455" w:rsidRPr="00AE4455">
          <w:rPr>
            <w:rStyle w:val="Kpr"/>
            <w:noProof/>
          </w:rPr>
          <w:t>EK 14- İŞ SAĞLIĞI VE GÜVENLİĞİ YÖNETİ PLANI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_Toc210912774 \h </w:instrText>
        </w:r>
        <w:r w:rsidR="00AE4455" w:rsidRPr="00AE4455">
          <w:rPr>
            <w:noProof/>
            <w:webHidden/>
          </w:rPr>
        </w:r>
        <w:r w:rsidR="00AE4455" w:rsidRPr="00AE4455">
          <w:rPr>
            <w:noProof/>
            <w:webHidden/>
          </w:rPr>
          <w:fldChar w:fldCharType="separate"/>
        </w:r>
        <w:r w:rsidR="00143ED7">
          <w:rPr>
            <w:noProof/>
            <w:webHidden/>
          </w:rPr>
          <w:t>221</w:t>
        </w:r>
        <w:r w:rsidR="00AE4455" w:rsidRPr="00AE4455">
          <w:rPr>
            <w:noProof/>
            <w:webHidden/>
          </w:rPr>
          <w:fldChar w:fldCharType="end"/>
        </w:r>
      </w:hyperlink>
    </w:p>
    <w:p w14:paraId="769AF3CC" w14:textId="23680967" w:rsidR="00AE4455" w:rsidRPr="008A3228" w:rsidRDefault="00B71603">
      <w:pPr>
        <w:pStyle w:val="T1"/>
        <w:rPr>
          <w:rFonts w:eastAsiaTheme="minorEastAsia"/>
          <w:noProof/>
          <w:sz w:val="24"/>
          <w:szCs w:val="24"/>
          <w:lang w:eastAsia="tr-TR"/>
        </w:rPr>
      </w:pPr>
      <w:hyperlink w:anchor="_Toc210912775" w:history="1">
        <w:r w:rsidR="00AE4455" w:rsidRPr="00AE4455">
          <w:rPr>
            <w:rStyle w:val="Kpr"/>
            <w:noProof/>
          </w:rPr>
          <w:t>EK 15- YÜKLENİCİ ÇEVRESEL VE SOSYAL YÖNETİM PLANI (ÇSYP) KONTROL LİSTESİ ŞABLONU</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_Toc210912775 \h </w:instrText>
        </w:r>
        <w:r w:rsidR="00AE4455" w:rsidRPr="00AE4455">
          <w:rPr>
            <w:noProof/>
            <w:webHidden/>
          </w:rPr>
        </w:r>
        <w:r w:rsidR="00AE4455" w:rsidRPr="00AE4455">
          <w:rPr>
            <w:noProof/>
            <w:webHidden/>
          </w:rPr>
          <w:fldChar w:fldCharType="separate"/>
        </w:r>
        <w:r w:rsidR="00143ED7">
          <w:rPr>
            <w:noProof/>
            <w:webHidden/>
          </w:rPr>
          <w:t>234</w:t>
        </w:r>
        <w:r w:rsidR="00AE4455" w:rsidRPr="00AE4455">
          <w:rPr>
            <w:noProof/>
            <w:webHidden/>
          </w:rPr>
          <w:fldChar w:fldCharType="end"/>
        </w:r>
      </w:hyperlink>
    </w:p>
    <w:p w14:paraId="3187C6BB" w14:textId="693D6B0A" w:rsidR="00AE4455" w:rsidRPr="008A3228" w:rsidRDefault="00B71603">
      <w:pPr>
        <w:pStyle w:val="T1"/>
        <w:rPr>
          <w:rFonts w:eastAsiaTheme="minorEastAsia"/>
          <w:noProof/>
          <w:sz w:val="24"/>
          <w:szCs w:val="24"/>
          <w:lang w:eastAsia="tr-TR"/>
        </w:rPr>
      </w:pPr>
      <w:hyperlink w:anchor="_Toc210912776" w:history="1">
        <w:r w:rsidR="00AE4455" w:rsidRPr="00AE4455">
          <w:rPr>
            <w:rStyle w:val="Kpr"/>
            <w:noProof/>
          </w:rPr>
          <w:t>EK 16- Ç&amp;S DENETİM RAPORU TASLAĞI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_Toc210912776 \h </w:instrText>
        </w:r>
        <w:r w:rsidR="00AE4455" w:rsidRPr="00AE4455">
          <w:rPr>
            <w:noProof/>
            <w:webHidden/>
          </w:rPr>
        </w:r>
        <w:r w:rsidR="00AE4455" w:rsidRPr="00AE4455">
          <w:rPr>
            <w:noProof/>
            <w:webHidden/>
          </w:rPr>
          <w:fldChar w:fldCharType="separate"/>
        </w:r>
        <w:r w:rsidR="00143ED7">
          <w:rPr>
            <w:noProof/>
            <w:webHidden/>
          </w:rPr>
          <w:t>236</w:t>
        </w:r>
        <w:r w:rsidR="00AE4455" w:rsidRPr="00AE4455">
          <w:rPr>
            <w:noProof/>
            <w:webHidden/>
          </w:rPr>
          <w:fldChar w:fldCharType="end"/>
        </w:r>
      </w:hyperlink>
    </w:p>
    <w:p w14:paraId="40DFC3E2" w14:textId="7440486E" w:rsidR="00AE4455" w:rsidRPr="008A3228" w:rsidRDefault="00B71603">
      <w:pPr>
        <w:pStyle w:val="T1"/>
        <w:rPr>
          <w:rFonts w:eastAsiaTheme="minorEastAsia"/>
          <w:noProof/>
          <w:sz w:val="24"/>
          <w:szCs w:val="24"/>
          <w:lang w:eastAsia="tr-TR"/>
        </w:rPr>
      </w:pPr>
      <w:hyperlink w:anchor="_Toc210912777" w:history="1">
        <w:r w:rsidR="00AE4455" w:rsidRPr="00AE4455">
          <w:rPr>
            <w:rStyle w:val="Kpr"/>
            <w:noProof/>
          </w:rPr>
          <w:t>EK 17-</w:t>
        </w:r>
        <w:r w:rsidR="00865F17" w:rsidRPr="00AE4455">
          <w:rPr>
            <w:rStyle w:val="Kpr"/>
            <w:noProof/>
          </w:rPr>
          <w:t xml:space="preserve"> İSTANBUL ÇSYP İSTİŞARE TOPLANTISI</w:t>
        </w:r>
        <w:r w:rsidR="00AE4455" w:rsidRPr="00AE4455">
          <w:rPr>
            <w:noProof/>
            <w:webHidden/>
          </w:rPr>
          <w:tab/>
        </w:r>
        <w:r w:rsidR="00AE4455" w:rsidRPr="00AE4455">
          <w:rPr>
            <w:noProof/>
            <w:webHidden/>
          </w:rPr>
          <w:fldChar w:fldCharType="begin"/>
        </w:r>
        <w:r w:rsidR="00AE4455" w:rsidRPr="00AE4455">
          <w:rPr>
            <w:noProof/>
            <w:webHidden/>
          </w:rPr>
          <w:instrText xml:space="preserve"> PAGEREF _Toc210912777 \h </w:instrText>
        </w:r>
        <w:r w:rsidR="00AE4455" w:rsidRPr="00AE4455">
          <w:rPr>
            <w:noProof/>
            <w:webHidden/>
          </w:rPr>
        </w:r>
        <w:r w:rsidR="00AE4455" w:rsidRPr="00AE4455">
          <w:rPr>
            <w:noProof/>
            <w:webHidden/>
          </w:rPr>
          <w:fldChar w:fldCharType="separate"/>
        </w:r>
        <w:r w:rsidR="00143ED7">
          <w:rPr>
            <w:noProof/>
            <w:webHidden/>
          </w:rPr>
          <w:t>238</w:t>
        </w:r>
        <w:r w:rsidR="00AE4455" w:rsidRPr="00AE4455">
          <w:rPr>
            <w:noProof/>
            <w:webHidden/>
          </w:rPr>
          <w:fldChar w:fldCharType="end"/>
        </w:r>
      </w:hyperlink>
    </w:p>
    <w:p w14:paraId="1C7D1C98" w14:textId="4E5914D0" w:rsidR="008543A5" w:rsidRPr="00AE4455" w:rsidRDefault="004E17F1" w:rsidP="003954A6">
      <w:r w:rsidRPr="00AE4455">
        <w:rPr>
          <w:szCs w:val="22"/>
        </w:rPr>
        <w:fldChar w:fldCharType="end"/>
      </w:r>
      <w:r w:rsidR="008543A5" w:rsidRPr="00AE4455">
        <w:br w:type="page"/>
      </w:r>
    </w:p>
    <w:p w14:paraId="43104C5C" w14:textId="77777777" w:rsidR="00DE6934" w:rsidRPr="00AE4455" w:rsidRDefault="00196B3A" w:rsidP="003954A6">
      <w:pPr>
        <w:rPr>
          <w:b/>
          <w:bCs/>
          <w:sz w:val="28"/>
          <w:szCs w:val="32"/>
        </w:rPr>
      </w:pPr>
      <w:r w:rsidRPr="00AE4455">
        <w:rPr>
          <w:b/>
          <w:bCs/>
          <w:sz w:val="28"/>
          <w:szCs w:val="32"/>
        </w:rPr>
        <w:lastRenderedPageBreak/>
        <w:t>Şekil Dizini</w:t>
      </w:r>
    </w:p>
    <w:p w14:paraId="19750788" w14:textId="7DD933D8" w:rsidR="00AE4455" w:rsidRDefault="00A52E6A">
      <w:pPr>
        <w:pStyle w:val="ekillerTablosu"/>
        <w:tabs>
          <w:tab w:val="right" w:leader="dot" w:pos="9062"/>
        </w:tabs>
        <w:rPr>
          <w:rFonts w:asciiTheme="minorHAnsi" w:eastAsiaTheme="minorEastAsia" w:hAnsiTheme="minorHAnsi"/>
          <w:noProof/>
          <w:sz w:val="24"/>
          <w:szCs w:val="24"/>
          <w:lang w:eastAsia="tr-TR"/>
        </w:rPr>
      </w:pPr>
      <w:r w:rsidRPr="00AE4455">
        <w:rPr>
          <w:b/>
          <w:bCs/>
          <w:sz w:val="28"/>
          <w:szCs w:val="32"/>
        </w:rPr>
        <w:fldChar w:fldCharType="begin"/>
      </w:r>
      <w:r w:rsidRPr="00AE4455">
        <w:rPr>
          <w:b/>
          <w:bCs/>
          <w:sz w:val="28"/>
          <w:szCs w:val="32"/>
        </w:rPr>
        <w:instrText xml:space="preserve"> TOC \h \z \c "Şekil" </w:instrText>
      </w:r>
      <w:r w:rsidRPr="00AE4455">
        <w:rPr>
          <w:b/>
          <w:bCs/>
          <w:sz w:val="28"/>
          <w:szCs w:val="32"/>
        </w:rPr>
        <w:fldChar w:fldCharType="separate"/>
      </w:r>
      <w:hyperlink w:anchor="_Toc210912801" w:history="1">
        <w:r w:rsidR="00AE4455" w:rsidRPr="003837E3">
          <w:rPr>
            <w:rStyle w:val="Kpr"/>
            <w:noProof/>
          </w:rPr>
          <w:t xml:space="preserve">Şekil 1: </w:t>
        </w:r>
        <w:r w:rsidR="00AE4455" w:rsidRPr="003837E3">
          <w:rPr>
            <w:rStyle w:val="Kpr"/>
            <w:bCs/>
            <w:noProof/>
          </w:rPr>
          <w:t>Türkiye Deprem Tehlike Haritası</w:t>
        </w:r>
        <w:r w:rsidR="00AE4455">
          <w:rPr>
            <w:noProof/>
            <w:webHidden/>
          </w:rPr>
          <w:tab/>
        </w:r>
        <w:r w:rsidR="00AE4455">
          <w:rPr>
            <w:noProof/>
            <w:webHidden/>
          </w:rPr>
          <w:fldChar w:fldCharType="begin"/>
        </w:r>
        <w:r w:rsidR="00AE4455">
          <w:rPr>
            <w:noProof/>
            <w:webHidden/>
          </w:rPr>
          <w:instrText xml:space="preserve"> PAGEREF _Toc210912801 \h </w:instrText>
        </w:r>
        <w:r w:rsidR="00AE4455">
          <w:rPr>
            <w:noProof/>
            <w:webHidden/>
          </w:rPr>
        </w:r>
        <w:r w:rsidR="00AE4455">
          <w:rPr>
            <w:noProof/>
            <w:webHidden/>
          </w:rPr>
          <w:fldChar w:fldCharType="separate"/>
        </w:r>
        <w:r w:rsidR="00143ED7">
          <w:rPr>
            <w:noProof/>
            <w:webHidden/>
          </w:rPr>
          <w:t>13</w:t>
        </w:r>
        <w:r w:rsidR="00AE4455">
          <w:rPr>
            <w:noProof/>
            <w:webHidden/>
          </w:rPr>
          <w:fldChar w:fldCharType="end"/>
        </w:r>
      </w:hyperlink>
    </w:p>
    <w:p w14:paraId="39AEB802" w14:textId="01E9144E"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02" w:history="1">
        <w:r w:rsidR="00AE4455" w:rsidRPr="003837E3">
          <w:rPr>
            <w:rStyle w:val="Kpr"/>
            <w:noProof/>
          </w:rPr>
          <w:t xml:space="preserve">Şekil 2: </w:t>
        </w:r>
        <w:r w:rsidR="00AE4455" w:rsidRPr="003837E3">
          <w:rPr>
            <w:rStyle w:val="Kpr"/>
            <w:bCs/>
            <w:noProof/>
          </w:rPr>
          <w:t>Marmara Havzası İstanbul Bölgesi’ndeki 22 Yeraltısuyu Kütlesinin Mekânsal Dağılım Haritası</w:t>
        </w:r>
        <w:r w:rsidR="00AE4455">
          <w:rPr>
            <w:noProof/>
            <w:webHidden/>
          </w:rPr>
          <w:tab/>
        </w:r>
        <w:r w:rsidR="00AE4455">
          <w:rPr>
            <w:noProof/>
            <w:webHidden/>
          </w:rPr>
          <w:fldChar w:fldCharType="begin"/>
        </w:r>
        <w:r w:rsidR="00AE4455">
          <w:rPr>
            <w:noProof/>
            <w:webHidden/>
          </w:rPr>
          <w:instrText xml:space="preserve"> PAGEREF _Toc210912802 \h </w:instrText>
        </w:r>
        <w:r w:rsidR="00AE4455">
          <w:rPr>
            <w:noProof/>
            <w:webHidden/>
          </w:rPr>
        </w:r>
        <w:r w:rsidR="00AE4455">
          <w:rPr>
            <w:noProof/>
            <w:webHidden/>
          </w:rPr>
          <w:fldChar w:fldCharType="separate"/>
        </w:r>
        <w:r w:rsidR="00143ED7">
          <w:rPr>
            <w:noProof/>
            <w:webHidden/>
          </w:rPr>
          <w:t>20</w:t>
        </w:r>
        <w:r w:rsidR="00AE4455">
          <w:rPr>
            <w:noProof/>
            <w:webHidden/>
          </w:rPr>
          <w:fldChar w:fldCharType="end"/>
        </w:r>
      </w:hyperlink>
    </w:p>
    <w:p w14:paraId="7ED60921" w14:textId="65BC9454"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03" w:history="1">
        <w:r w:rsidR="00AE4455" w:rsidRPr="003837E3">
          <w:rPr>
            <w:rStyle w:val="Kpr"/>
            <w:noProof/>
          </w:rPr>
          <w:t xml:space="preserve">Şekil 3: </w:t>
        </w:r>
        <w:r w:rsidR="00AE4455" w:rsidRPr="003837E3">
          <w:rPr>
            <w:rStyle w:val="Kpr"/>
            <w:bCs/>
            <w:noProof/>
          </w:rPr>
          <w:t>Yıllara Göre Kanalizasyon Şebekesiyle Hizmet Verilen Belediye Nüfusunun Toplam Nüfusa Oranı</w:t>
        </w:r>
        <w:r w:rsidR="00AE4455">
          <w:rPr>
            <w:noProof/>
            <w:webHidden/>
          </w:rPr>
          <w:tab/>
        </w:r>
        <w:r w:rsidR="00AE4455">
          <w:rPr>
            <w:noProof/>
            <w:webHidden/>
          </w:rPr>
          <w:fldChar w:fldCharType="begin"/>
        </w:r>
        <w:r w:rsidR="00AE4455">
          <w:rPr>
            <w:noProof/>
            <w:webHidden/>
          </w:rPr>
          <w:instrText xml:space="preserve"> PAGEREF _Toc210912803 \h </w:instrText>
        </w:r>
        <w:r w:rsidR="00AE4455">
          <w:rPr>
            <w:noProof/>
            <w:webHidden/>
          </w:rPr>
        </w:r>
        <w:r w:rsidR="00AE4455">
          <w:rPr>
            <w:noProof/>
            <w:webHidden/>
          </w:rPr>
          <w:fldChar w:fldCharType="separate"/>
        </w:r>
        <w:r w:rsidR="00143ED7">
          <w:rPr>
            <w:noProof/>
            <w:webHidden/>
          </w:rPr>
          <w:t>22</w:t>
        </w:r>
        <w:r w:rsidR="00AE4455">
          <w:rPr>
            <w:noProof/>
            <w:webHidden/>
          </w:rPr>
          <w:fldChar w:fldCharType="end"/>
        </w:r>
      </w:hyperlink>
    </w:p>
    <w:p w14:paraId="7429201C" w14:textId="78DD9374"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04" w:history="1">
        <w:r w:rsidR="00AE4455" w:rsidRPr="003837E3">
          <w:rPr>
            <w:rStyle w:val="Kpr"/>
            <w:noProof/>
          </w:rPr>
          <w:t xml:space="preserve">Şekil 4: </w:t>
        </w:r>
        <w:r w:rsidR="00AE4455" w:rsidRPr="003837E3">
          <w:rPr>
            <w:rStyle w:val="Kpr"/>
            <w:bCs/>
            <w:noProof/>
          </w:rPr>
          <w:t>Yıllara Göre Atıksu Arıtma Tesisiyle Hizmet Verilen Belediye Nüfusunun Toplam Belediye Nüfusuna Oranı</w:t>
        </w:r>
        <w:r w:rsidR="00AE4455">
          <w:rPr>
            <w:noProof/>
            <w:webHidden/>
          </w:rPr>
          <w:tab/>
        </w:r>
        <w:r w:rsidR="00AE4455">
          <w:rPr>
            <w:noProof/>
            <w:webHidden/>
          </w:rPr>
          <w:fldChar w:fldCharType="begin"/>
        </w:r>
        <w:r w:rsidR="00AE4455">
          <w:rPr>
            <w:noProof/>
            <w:webHidden/>
          </w:rPr>
          <w:instrText xml:space="preserve"> PAGEREF _Toc210912804 \h </w:instrText>
        </w:r>
        <w:r w:rsidR="00AE4455">
          <w:rPr>
            <w:noProof/>
            <w:webHidden/>
          </w:rPr>
        </w:r>
        <w:r w:rsidR="00AE4455">
          <w:rPr>
            <w:noProof/>
            <w:webHidden/>
          </w:rPr>
          <w:fldChar w:fldCharType="separate"/>
        </w:r>
        <w:r w:rsidR="00143ED7">
          <w:rPr>
            <w:noProof/>
            <w:webHidden/>
          </w:rPr>
          <w:t>23</w:t>
        </w:r>
        <w:r w:rsidR="00AE4455">
          <w:rPr>
            <w:noProof/>
            <w:webHidden/>
          </w:rPr>
          <w:fldChar w:fldCharType="end"/>
        </w:r>
      </w:hyperlink>
    </w:p>
    <w:p w14:paraId="68C1CC61" w14:textId="0E9349DD"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05" w:history="1">
        <w:r w:rsidR="00AE4455" w:rsidRPr="003837E3">
          <w:rPr>
            <w:rStyle w:val="Kpr"/>
            <w:noProof/>
          </w:rPr>
          <w:t xml:space="preserve">Şekil 5: </w:t>
        </w:r>
        <w:r w:rsidR="00AE4455" w:rsidRPr="003837E3">
          <w:rPr>
            <w:rStyle w:val="Kpr"/>
            <w:bCs/>
            <w:noProof/>
          </w:rPr>
          <w:t>İstanbul'daki Önemli Bitki Alanları</w:t>
        </w:r>
        <w:r w:rsidR="00AE4455">
          <w:rPr>
            <w:noProof/>
            <w:webHidden/>
          </w:rPr>
          <w:tab/>
        </w:r>
        <w:r w:rsidR="00AE4455">
          <w:rPr>
            <w:noProof/>
            <w:webHidden/>
          </w:rPr>
          <w:fldChar w:fldCharType="begin"/>
        </w:r>
        <w:r w:rsidR="00AE4455">
          <w:rPr>
            <w:noProof/>
            <w:webHidden/>
          </w:rPr>
          <w:instrText xml:space="preserve"> PAGEREF _Toc210912805 \h </w:instrText>
        </w:r>
        <w:r w:rsidR="00AE4455">
          <w:rPr>
            <w:noProof/>
            <w:webHidden/>
          </w:rPr>
        </w:r>
        <w:r w:rsidR="00AE4455">
          <w:rPr>
            <w:noProof/>
            <w:webHidden/>
          </w:rPr>
          <w:fldChar w:fldCharType="separate"/>
        </w:r>
        <w:r w:rsidR="00143ED7">
          <w:rPr>
            <w:noProof/>
            <w:webHidden/>
          </w:rPr>
          <w:t>33</w:t>
        </w:r>
        <w:r w:rsidR="00AE4455">
          <w:rPr>
            <w:noProof/>
            <w:webHidden/>
          </w:rPr>
          <w:fldChar w:fldCharType="end"/>
        </w:r>
      </w:hyperlink>
    </w:p>
    <w:p w14:paraId="6DCA88F7" w14:textId="43856A9E"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06" w:history="1">
        <w:r w:rsidR="00AE4455" w:rsidRPr="003837E3">
          <w:rPr>
            <w:rStyle w:val="Kpr"/>
            <w:noProof/>
          </w:rPr>
          <w:t xml:space="preserve">Şekil 6: </w:t>
        </w:r>
        <w:r w:rsidR="00AE4455" w:rsidRPr="003837E3">
          <w:rPr>
            <w:rStyle w:val="Kpr"/>
            <w:bCs/>
            <w:noProof/>
          </w:rPr>
          <w:t>Mw: 7.5 Büyüklüğündeki Senaryo Depremi için Hesaplanan Yere Bağlı Maksimum Yer İvmesi (PGA) Dağılımı</w:t>
        </w:r>
        <w:r w:rsidR="00AE4455">
          <w:rPr>
            <w:noProof/>
            <w:webHidden/>
          </w:rPr>
          <w:tab/>
        </w:r>
        <w:r w:rsidR="00AE4455">
          <w:rPr>
            <w:noProof/>
            <w:webHidden/>
          </w:rPr>
          <w:fldChar w:fldCharType="begin"/>
        </w:r>
        <w:r w:rsidR="00AE4455">
          <w:rPr>
            <w:noProof/>
            <w:webHidden/>
          </w:rPr>
          <w:instrText xml:space="preserve"> PAGEREF _Toc210912806 \h </w:instrText>
        </w:r>
        <w:r w:rsidR="00AE4455">
          <w:rPr>
            <w:noProof/>
            <w:webHidden/>
          </w:rPr>
        </w:r>
        <w:r w:rsidR="00AE4455">
          <w:rPr>
            <w:noProof/>
            <w:webHidden/>
          </w:rPr>
          <w:fldChar w:fldCharType="separate"/>
        </w:r>
        <w:r w:rsidR="00143ED7">
          <w:rPr>
            <w:noProof/>
            <w:webHidden/>
          </w:rPr>
          <w:t>33</w:t>
        </w:r>
        <w:r w:rsidR="00AE4455">
          <w:rPr>
            <w:noProof/>
            <w:webHidden/>
          </w:rPr>
          <w:fldChar w:fldCharType="end"/>
        </w:r>
      </w:hyperlink>
    </w:p>
    <w:p w14:paraId="0DF562DF" w14:textId="7058063D"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07" w:history="1">
        <w:r w:rsidR="00AE4455" w:rsidRPr="003837E3">
          <w:rPr>
            <w:rStyle w:val="Kpr"/>
            <w:noProof/>
          </w:rPr>
          <w:t xml:space="preserve">Şekil 7: </w:t>
        </w:r>
        <w:r w:rsidR="00AE4455" w:rsidRPr="003837E3">
          <w:rPr>
            <w:rStyle w:val="Kpr"/>
            <w:bCs/>
            <w:noProof/>
          </w:rPr>
          <w:t>İstanbul İli Atık Yönetimi Tesislerinin Konumu (Belediyeye Ait Tesisler)</w:t>
        </w:r>
        <w:r w:rsidR="00AE4455">
          <w:rPr>
            <w:noProof/>
            <w:webHidden/>
          </w:rPr>
          <w:tab/>
        </w:r>
        <w:r w:rsidR="00AE4455">
          <w:rPr>
            <w:noProof/>
            <w:webHidden/>
          </w:rPr>
          <w:fldChar w:fldCharType="begin"/>
        </w:r>
        <w:r w:rsidR="00AE4455">
          <w:rPr>
            <w:noProof/>
            <w:webHidden/>
          </w:rPr>
          <w:instrText xml:space="preserve"> PAGEREF _Toc210912807 \h </w:instrText>
        </w:r>
        <w:r w:rsidR="00AE4455">
          <w:rPr>
            <w:noProof/>
            <w:webHidden/>
          </w:rPr>
        </w:r>
        <w:r w:rsidR="00AE4455">
          <w:rPr>
            <w:noProof/>
            <w:webHidden/>
          </w:rPr>
          <w:fldChar w:fldCharType="separate"/>
        </w:r>
        <w:r w:rsidR="00143ED7">
          <w:rPr>
            <w:noProof/>
            <w:webHidden/>
          </w:rPr>
          <w:t>38</w:t>
        </w:r>
        <w:r w:rsidR="00AE4455">
          <w:rPr>
            <w:noProof/>
            <w:webHidden/>
          </w:rPr>
          <w:fldChar w:fldCharType="end"/>
        </w:r>
      </w:hyperlink>
    </w:p>
    <w:p w14:paraId="19DEB14C" w14:textId="7BF44000"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08" w:history="1">
        <w:r w:rsidR="00AE4455" w:rsidRPr="003837E3">
          <w:rPr>
            <w:rStyle w:val="Kpr"/>
            <w:noProof/>
          </w:rPr>
          <w:t xml:space="preserve">Şekil 8: </w:t>
        </w:r>
        <w:r w:rsidR="00AE4455" w:rsidRPr="003837E3">
          <w:rPr>
            <w:rStyle w:val="Kpr"/>
            <w:bCs/>
            <w:noProof/>
          </w:rPr>
          <w:t>İstanbul İli Nüfus Eğilimleri</w:t>
        </w:r>
        <w:r w:rsidR="00AE4455">
          <w:rPr>
            <w:noProof/>
            <w:webHidden/>
          </w:rPr>
          <w:tab/>
        </w:r>
        <w:r w:rsidR="00AE4455">
          <w:rPr>
            <w:noProof/>
            <w:webHidden/>
          </w:rPr>
          <w:fldChar w:fldCharType="begin"/>
        </w:r>
        <w:r w:rsidR="00AE4455">
          <w:rPr>
            <w:noProof/>
            <w:webHidden/>
          </w:rPr>
          <w:instrText xml:space="preserve"> PAGEREF _Toc210912808 \h </w:instrText>
        </w:r>
        <w:r w:rsidR="00AE4455">
          <w:rPr>
            <w:noProof/>
            <w:webHidden/>
          </w:rPr>
        </w:r>
        <w:r w:rsidR="00AE4455">
          <w:rPr>
            <w:noProof/>
            <w:webHidden/>
          </w:rPr>
          <w:fldChar w:fldCharType="separate"/>
        </w:r>
        <w:r w:rsidR="00143ED7">
          <w:rPr>
            <w:noProof/>
            <w:webHidden/>
          </w:rPr>
          <w:t>40</w:t>
        </w:r>
        <w:r w:rsidR="00AE4455">
          <w:rPr>
            <w:noProof/>
            <w:webHidden/>
          </w:rPr>
          <w:fldChar w:fldCharType="end"/>
        </w:r>
      </w:hyperlink>
    </w:p>
    <w:p w14:paraId="0F447180" w14:textId="64484B4A"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09" w:history="1">
        <w:r w:rsidR="00AE4455" w:rsidRPr="003837E3">
          <w:rPr>
            <w:rStyle w:val="Kpr"/>
            <w:noProof/>
          </w:rPr>
          <w:t xml:space="preserve">Şekil 9: </w:t>
        </w:r>
        <w:r w:rsidR="00AE4455" w:rsidRPr="003837E3">
          <w:rPr>
            <w:rStyle w:val="Kpr"/>
            <w:bCs/>
            <w:noProof/>
          </w:rPr>
          <w:t>İstanbul  İlinin Nüfus Piramidindeki Değişimi</w:t>
        </w:r>
        <w:r w:rsidR="00AE4455">
          <w:rPr>
            <w:noProof/>
            <w:webHidden/>
          </w:rPr>
          <w:tab/>
        </w:r>
        <w:r w:rsidR="00AE4455">
          <w:rPr>
            <w:noProof/>
            <w:webHidden/>
          </w:rPr>
          <w:fldChar w:fldCharType="begin"/>
        </w:r>
        <w:r w:rsidR="00AE4455">
          <w:rPr>
            <w:noProof/>
            <w:webHidden/>
          </w:rPr>
          <w:instrText xml:space="preserve"> PAGEREF _Toc210912809 \h </w:instrText>
        </w:r>
        <w:r w:rsidR="00AE4455">
          <w:rPr>
            <w:noProof/>
            <w:webHidden/>
          </w:rPr>
        </w:r>
        <w:r w:rsidR="00AE4455">
          <w:rPr>
            <w:noProof/>
            <w:webHidden/>
          </w:rPr>
          <w:fldChar w:fldCharType="separate"/>
        </w:r>
        <w:r w:rsidR="00143ED7">
          <w:rPr>
            <w:noProof/>
            <w:webHidden/>
          </w:rPr>
          <w:t>41</w:t>
        </w:r>
        <w:r w:rsidR="00AE4455">
          <w:rPr>
            <w:noProof/>
            <w:webHidden/>
          </w:rPr>
          <w:fldChar w:fldCharType="end"/>
        </w:r>
      </w:hyperlink>
    </w:p>
    <w:p w14:paraId="4FC2FA84" w14:textId="447D497F"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10" w:history="1">
        <w:r w:rsidR="00AE4455" w:rsidRPr="003837E3">
          <w:rPr>
            <w:rStyle w:val="Kpr"/>
            <w:noProof/>
          </w:rPr>
          <w:t xml:space="preserve">Şekil 10: </w:t>
        </w:r>
        <w:r w:rsidR="00AE4455" w:rsidRPr="003837E3">
          <w:rPr>
            <w:rStyle w:val="Kpr"/>
            <w:bCs/>
            <w:noProof/>
          </w:rPr>
          <w:t>İstanbul İlindeki Yetişkin Eğitim Düzeyleri</w:t>
        </w:r>
        <w:r w:rsidR="00AE4455">
          <w:rPr>
            <w:noProof/>
            <w:webHidden/>
          </w:rPr>
          <w:tab/>
        </w:r>
        <w:r w:rsidR="00AE4455">
          <w:rPr>
            <w:noProof/>
            <w:webHidden/>
          </w:rPr>
          <w:fldChar w:fldCharType="begin"/>
        </w:r>
        <w:r w:rsidR="00AE4455">
          <w:rPr>
            <w:noProof/>
            <w:webHidden/>
          </w:rPr>
          <w:instrText xml:space="preserve"> PAGEREF _Toc210912810 \h </w:instrText>
        </w:r>
        <w:r w:rsidR="00AE4455">
          <w:rPr>
            <w:noProof/>
            <w:webHidden/>
          </w:rPr>
        </w:r>
        <w:r w:rsidR="00AE4455">
          <w:rPr>
            <w:noProof/>
            <w:webHidden/>
          </w:rPr>
          <w:fldChar w:fldCharType="separate"/>
        </w:r>
        <w:r w:rsidR="00143ED7">
          <w:rPr>
            <w:noProof/>
            <w:webHidden/>
          </w:rPr>
          <w:t>42</w:t>
        </w:r>
        <w:r w:rsidR="00AE4455">
          <w:rPr>
            <w:noProof/>
            <w:webHidden/>
          </w:rPr>
          <w:fldChar w:fldCharType="end"/>
        </w:r>
      </w:hyperlink>
    </w:p>
    <w:p w14:paraId="06116A94" w14:textId="15797165"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11" w:history="1">
        <w:r w:rsidR="00AE4455" w:rsidRPr="003837E3">
          <w:rPr>
            <w:rStyle w:val="Kpr"/>
            <w:noProof/>
          </w:rPr>
          <w:t xml:space="preserve">Şekil 11: </w:t>
        </w:r>
        <w:r w:rsidR="00AE4455" w:rsidRPr="003837E3">
          <w:rPr>
            <w:rStyle w:val="Kpr"/>
            <w:bCs/>
            <w:noProof/>
          </w:rPr>
          <w:t>İstanbul ve Türkiye’deki Yetişkin Eğitim Düzeyleri Yüzdeleri</w:t>
        </w:r>
        <w:r w:rsidR="00AE4455">
          <w:rPr>
            <w:noProof/>
            <w:webHidden/>
          </w:rPr>
          <w:tab/>
        </w:r>
        <w:r w:rsidR="00AE4455">
          <w:rPr>
            <w:noProof/>
            <w:webHidden/>
          </w:rPr>
          <w:fldChar w:fldCharType="begin"/>
        </w:r>
        <w:r w:rsidR="00AE4455">
          <w:rPr>
            <w:noProof/>
            <w:webHidden/>
          </w:rPr>
          <w:instrText xml:space="preserve"> PAGEREF _Toc210912811 \h </w:instrText>
        </w:r>
        <w:r w:rsidR="00AE4455">
          <w:rPr>
            <w:noProof/>
            <w:webHidden/>
          </w:rPr>
        </w:r>
        <w:r w:rsidR="00AE4455">
          <w:rPr>
            <w:noProof/>
            <w:webHidden/>
          </w:rPr>
          <w:fldChar w:fldCharType="separate"/>
        </w:r>
        <w:r w:rsidR="00143ED7">
          <w:rPr>
            <w:noProof/>
            <w:webHidden/>
          </w:rPr>
          <w:t>43</w:t>
        </w:r>
        <w:r w:rsidR="00AE4455">
          <w:rPr>
            <w:noProof/>
            <w:webHidden/>
          </w:rPr>
          <w:fldChar w:fldCharType="end"/>
        </w:r>
      </w:hyperlink>
    </w:p>
    <w:p w14:paraId="65327453" w14:textId="6EFFE483"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12" w:history="1">
        <w:r w:rsidR="00AE4455" w:rsidRPr="003837E3">
          <w:rPr>
            <w:rStyle w:val="Kpr"/>
            <w:noProof/>
          </w:rPr>
          <w:t xml:space="preserve">Şekil 12: </w:t>
        </w:r>
        <w:r w:rsidR="00AE4455" w:rsidRPr="003837E3">
          <w:rPr>
            <w:rStyle w:val="Kpr"/>
            <w:bCs/>
            <w:noProof/>
          </w:rPr>
          <w:t>2024 Yılı İstanbul İli Eğitim Düzeyi Yüzdesi</w:t>
        </w:r>
        <w:r w:rsidR="00AE4455">
          <w:rPr>
            <w:noProof/>
            <w:webHidden/>
          </w:rPr>
          <w:tab/>
        </w:r>
        <w:r w:rsidR="00AE4455">
          <w:rPr>
            <w:noProof/>
            <w:webHidden/>
          </w:rPr>
          <w:fldChar w:fldCharType="begin"/>
        </w:r>
        <w:r w:rsidR="00AE4455">
          <w:rPr>
            <w:noProof/>
            <w:webHidden/>
          </w:rPr>
          <w:instrText xml:space="preserve"> PAGEREF _Toc210912812 \h </w:instrText>
        </w:r>
        <w:r w:rsidR="00AE4455">
          <w:rPr>
            <w:noProof/>
            <w:webHidden/>
          </w:rPr>
        </w:r>
        <w:r w:rsidR="00AE4455">
          <w:rPr>
            <w:noProof/>
            <w:webHidden/>
          </w:rPr>
          <w:fldChar w:fldCharType="separate"/>
        </w:r>
        <w:r w:rsidR="00143ED7">
          <w:rPr>
            <w:noProof/>
            <w:webHidden/>
          </w:rPr>
          <w:t>44</w:t>
        </w:r>
        <w:r w:rsidR="00AE4455">
          <w:rPr>
            <w:noProof/>
            <w:webHidden/>
          </w:rPr>
          <w:fldChar w:fldCharType="end"/>
        </w:r>
      </w:hyperlink>
    </w:p>
    <w:p w14:paraId="5BA575B5" w14:textId="69EE77F6"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13" w:history="1">
        <w:r w:rsidR="00AE4455" w:rsidRPr="003837E3">
          <w:rPr>
            <w:rStyle w:val="Kpr"/>
            <w:noProof/>
          </w:rPr>
          <w:t xml:space="preserve">Şekil 13: </w:t>
        </w:r>
        <w:r w:rsidR="00AE4455" w:rsidRPr="003837E3">
          <w:rPr>
            <w:rStyle w:val="Kpr"/>
            <w:bCs/>
            <w:noProof/>
          </w:rPr>
          <w:t>2017 Türkiye SEGE Çalışması</w:t>
        </w:r>
        <w:r w:rsidR="00AE4455">
          <w:rPr>
            <w:noProof/>
            <w:webHidden/>
          </w:rPr>
          <w:tab/>
        </w:r>
        <w:r w:rsidR="00AE4455">
          <w:rPr>
            <w:noProof/>
            <w:webHidden/>
          </w:rPr>
          <w:fldChar w:fldCharType="begin"/>
        </w:r>
        <w:r w:rsidR="00AE4455">
          <w:rPr>
            <w:noProof/>
            <w:webHidden/>
          </w:rPr>
          <w:instrText xml:space="preserve"> PAGEREF _Toc210912813 \h </w:instrText>
        </w:r>
        <w:r w:rsidR="00AE4455">
          <w:rPr>
            <w:noProof/>
            <w:webHidden/>
          </w:rPr>
        </w:r>
        <w:r w:rsidR="00AE4455">
          <w:rPr>
            <w:noProof/>
            <w:webHidden/>
          </w:rPr>
          <w:fldChar w:fldCharType="separate"/>
        </w:r>
        <w:r w:rsidR="00143ED7">
          <w:rPr>
            <w:noProof/>
            <w:webHidden/>
          </w:rPr>
          <w:t>45</w:t>
        </w:r>
        <w:r w:rsidR="00AE4455">
          <w:rPr>
            <w:noProof/>
            <w:webHidden/>
          </w:rPr>
          <w:fldChar w:fldCharType="end"/>
        </w:r>
      </w:hyperlink>
    </w:p>
    <w:p w14:paraId="75A18D9F" w14:textId="7C7D1AAA"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14" w:history="1">
        <w:r w:rsidR="00AE4455" w:rsidRPr="003837E3">
          <w:rPr>
            <w:rStyle w:val="Kpr"/>
            <w:noProof/>
          </w:rPr>
          <w:t xml:space="preserve">Şekil 14: </w:t>
        </w:r>
        <w:r w:rsidR="00AE4455" w:rsidRPr="003837E3">
          <w:rPr>
            <w:rStyle w:val="Kpr"/>
            <w:bCs/>
            <w:noProof/>
          </w:rPr>
          <w:t>İstanbul İli Adrese Dayalı Nüfus Kayıt Sistemi İlçere Göre Suriyeli Nüfusu</w:t>
        </w:r>
        <w:r w:rsidR="00AE4455">
          <w:rPr>
            <w:noProof/>
            <w:webHidden/>
          </w:rPr>
          <w:tab/>
        </w:r>
        <w:r w:rsidR="00AE4455">
          <w:rPr>
            <w:noProof/>
            <w:webHidden/>
          </w:rPr>
          <w:fldChar w:fldCharType="begin"/>
        </w:r>
        <w:r w:rsidR="00AE4455">
          <w:rPr>
            <w:noProof/>
            <w:webHidden/>
          </w:rPr>
          <w:instrText xml:space="preserve"> PAGEREF _Toc210912814 \h </w:instrText>
        </w:r>
        <w:r w:rsidR="00AE4455">
          <w:rPr>
            <w:noProof/>
            <w:webHidden/>
          </w:rPr>
        </w:r>
        <w:r w:rsidR="00AE4455">
          <w:rPr>
            <w:noProof/>
            <w:webHidden/>
          </w:rPr>
          <w:fldChar w:fldCharType="separate"/>
        </w:r>
        <w:r w:rsidR="00143ED7">
          <w:rPr>
            <w:noProof/>
            <w:webHidden/>
          </w:rPr>
          <w:t>49</w:t>
        </w:r>
        <w:r w:rsidR="00AE4455">
          <w:rPr>
            <w:noProof/>
            <w:webHidden/>
          </w:rPr>
          <w:fldChar w:fldCharType="end"/>
        </w:r>
      </w:hyperlink>
    </w:p>
    <w:p w14:paraId="51C30A0B" w14:textId="6674E716"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15" w:history="1">
        <w:r w:rsidR="00AE4455" w:rsidRPr="003837E3">
          <w:rPr>
            <w:rStyle w:val="Kpr"/>
            <w:noProof/>
          </w:rPr>
          <w:t xml:space="preserve">Şekil 15: </w:t>
        </w:r>
        <w:r w:rsidR="00AE4455" w:rsidRPr="003837E3">
          <w:rPr>
            <w:rStyle w:val="Kpr"/>
            <w:bCs/>
            <w:noProof/>
          </w:rPr>
          <w:t>İstanbul İlçelerinde Roman Nüfusunun Dağılımı</w:t>
        </w:r>
        <w:r w:rsidR="00AE4455">
          <w:rPr>
            <w:noProof/>
            <w:webHidden/>
          </w:rPr>
          <w:tab/>
        </w:r>
        <w:r w:rsidR="00AE4455">
          <w:rPr>
            <w:noProof/>
            <w:webHidden/>
          </w:rPr>
          <w:fldChar w:fldCharType="begin"/>
        </w:r>
        <w:r w:rsidR="00AE4455">
          <w:rPr>
            <w:noProof/>
            <w:webHidden/>
          </w:rPr>
          <w:instrText xml:space="preserve"> PAGEREF _Toc210912815 \h </w:instrText>
        </w:r>
        <w:r w:rsidR="00AE4455">
          <w:rPr>
            <w:noProof/>
            <w:webHidden/>
          </w:rPr>
        </w:r>
        <w:r w:rsidR="00AE4455">
          <w:rPr>
            <w:noProof/>
            <w:webHidden/>
          </w:rPr>
          <w:fldChar w:fldCharType="separate"/>
        </w:r>
        <w:r w:rsidR="00143ED7">
          <w:rPr>
            <w:noProof/>
            <w:webHidden/>
          </w:rPr>
          <w:t>51</w:t>
        </w:r>
        <w:r w:rsidR="00AE4455">
          <w:rPr>
            <w:noProof/>
            <w:webHidden/>
          </w:rPr>
          <w:fldChar w:fldCharType="end"/>
        </w:r>
      </w:hyperlink>
    </w:p>
    <w:p w14:paraId="42651672" w14:textId="2DD23699"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16" w:history="1">
        <w:r w:rsidR="00AE4455" w:rsidRPr="003837E3">
          <w:rPr>
            <w:rStyle w:val="Kpr"/>
            <w:noProof/>
          </w:rPr>
          <w:t xml:space="preserve">Şekil 16: </w:t>
        </w:r>
        <w:r w:rsidR="00AE4455" w:rsidRPr="003837E3">
          <w:rPr>
            <w:rStyle w:val="Kpr"/>
            <w:bCs/>
            <w:noProof/>
          </w:rPr>
          <w:t>Türkiye ve İstanbul  İlinde Yıllara Göre İstihdam Oranları</w:t>
        </w:r>
        <w:r w:rsidR="00AE4455">
          <w:rPr>
            <w:noProof/>
            <w:webHidden/>
          </w:rPr>
          <w:tab/>
        </w:r>
        <w:r w:rsidR="00AE4455">
          <w:rPr>
            <w:noProof/>
            <w:webHidden/>
          </w:rPr>
          <w:fldChar w:fldCharType="begin"/>
        </w:r>
        <w:r w:rsidR="00AE4455">
          <w:rPr>
            <w:noProof/>
            <w:webHidden/>
          </w:rPr>
          <w:instrText xml:space="preserve"> PAGEREF _Toc210912816 \h </w:instrText>
        </w:r>
        <w:r w:rsidR="00AE4455">
          <w:rPr>
            <w:noProof/>
            <w:webHidden/>
          </w:rPr>
        </w:r>
        <w:r w:rsidR="00AE4455">
          <w:rPr>
            <w:noProof/>
            <w:webHidden/>
          </w:rPr>
          <w:fldChar w:fldCharType="separate"/>
        </w:r>
        <w:r w:rsidR="00143ED7">
          <w:rPr>
            <w:noProof/>
            <w:webHidden/>
          </w:rPr>
          <w:t>57</w:t>
        </w:r>
        <w:r w:rsidR="00AE4455">
          <w:rPr>
            <w:noProof/>
            <w:webHidden/>
          </w:rPr>
          <w:fldChar w:fldCharType="end"/>
        </w:r>
      </w:hyperlink>
    </w:p>
    <w:p w14:paraId="3B1AF412" w14:textId="74854BDE"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17" w:history="1">
        <w:r w:rsidR="00AE4455" w:rsidRPr="003837E3">
          <w:rPr>
            <w:rStyle w:val="Kpr"/>
            <w:noProof/>
          </w:rPr>
          <w:t xml:space="preserve">Şekil 17: </w:t>
        </w:r>
        <w:r w:rsidR="00AE4455" w:rsidRPr="003837E3">
          <w:rPr>
            <w:rStyle w:val="Kpr"/>
            <w:bCs/>
            <w:noProof/>
          </w:rPr>
          <w:t>İstanbul  İlinde Çalışanların Sektörel Dağılımı</w:t>
        </w:r>
        <w:r w:rsidR="00AE4455">
          <w:rPr>
            <w:noProof/>
            <w:webHidden/>
          </w:rPr>
          <w:tab/>
        </w:r>
        <w:r w:rsidR="00AE4455">
          <w:rPr>
            <w:noProof/>
            <w:webHidden/>
          </w:rPr>
          <w:fldChar w:fldCharType="begin"/>
        </w:r>
        <w:r w:rsidR="00AE4455">
          <w:rPr>
            <w:noProof/>
            <w:webHidden/>
          </w:rPr>
          <w:instrText xml:space="preserve"> PAGEREF _Toc210912817 \h </w:instrText>
        </w:r>
        <w:r w:rsidR="00AE4455">
          <w:rPr>
            <w:noProof/>
            <w:webHidden/>
          </w:rPr>
        </w:r>
        <w:r w:rsidR="00AE4455">
          <w:rPr>
            <w:noProof/>
            <w:webHidden/>
          </w:rPr>
          <w:fldChar w:fldCharType="separate"/>
        </w:r>
        <w:r w:rsidR="00143ED7">
          <w:rPr>
            <w:noProof/>
            <w:webHidden/>
          </w:rPr>
          <w:t>58</w:t>
        </w:r>
        <w:r w:rsidR="00AE4455">
          <w:rPr>
            <w:noProof/>
            <w:webHidden/>
          </w:rPr>
          <w:fldChar w:fldCharType="end"/>
        </w:r>
      </w:hyperlink>
    </w:p>
    <w:p w14:paraId="14123C85" w14:textId="38BC7E02"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18" w:history="1">
        <w:r w:rsidR="00AE4455" w:rsidRPr="003837E3">
          <w:rPr>
            <w:rStyle w:val="Kpr"/>
            <w:noProof/>
          </w:rPr>
          <w:t>Şekil 18: Alt Proje Başvuru Süreci Şeması</w:t>
        </w:r>
        <w:r w:rsidR="00AE4455">
          <w:rPr>
            <w:noProof/>
            <w:webHidden/>
          </w:rPr>
          <w:tab/>
        </w:r>
        <w:r w:rsidR="00AE4455">
          <w:rPr>
            <w:noProof/>
            <w:webHidden/>
          </w:rPr>
          <w:fldChar w:fldCharType="begin"/>
        </w:r>
        <w:r w:rsidR="00AE4455">
          <w:rPr>
            <w:noProof/>
            <w:webHidden/>
          </w:rPr>
          <w:instrText xml:space="preserve"> PAGEREF _Toc210912818 \h </w:instrText>
        </w:r>
        <w:r w:rsidR="00AE4455">
          <w:rPr>
            <w:noProof/>
            <w:webHidden/>
          </w:rPr>
        </w:r>
        <w:r w:rsidR="00AE4455">
          <w:rPr>
            <w:noProof/>
            <w:webHidden/>
          </w:rPr>
          <w:fldChar w:fldCharType="separate"/>
        </w:r>
        <w:r w:rsidR="00143ED7">
          <w:rPr>
            <w:noProof/>
            <w:webHidden/>
          </w:rPr>
          <w:t>112</w:t>
        </w:r>
        <w:r w:rsidR="00AE4455">
          <w:rPr>
            <w:noProof/>
            <w:webHidden/>
          </w:rPr>
          <w:fldChar w:fldCharType="end"/>
        </w:r>
      </w:hyperlink>
    </w:p>
    <w:p w14:paraId="5E3C7350" w14:textId="5E5F8587" w:rsidR="00196B3A" w:rsidRPr="00AE4455" w:rsidRDefault="00A52E6A" w:rsidP="003954A6">
      <w:pPr>
        <w:rPr>
          <w:b/>
          <w:bCs/>
          <w:sz w:val="28"/>
          <w:szCs w:val="32"/>
        </w:rPr>
      </w:pPr>
      <w:r w:rsidRPr="00AE4455">
        <w:rPr>
          <w:b/>
          <w:bCs/>
          <w:sz w:val="28"/>
          <w:szCs w:val="32"/>
        </w:rPr>
        <w:fldChar w:fldCharType="end"/>
      </w:r>
      <w:r w:rsidR="00196B3A" w:rsidRPr="00AE4455">
        <w:rPr>
          <w:b/>
          <w:bCs/>
          <w:sz w:val="28"/>
          <w:szCs w:val="32"/>
        </w:rPr>
        <w:br w:type="page"/>
      </w:r>
    </w:p>
    <w:p w14:paraId="66DD43AC" w14:textId="18E09052" w:rsidR="008543A5" w:rsidRPr="00AE4455" w:rsidRDefault="00196B3A" w:rsidP="003954A6">
      <w:pPr>
        <w:rPr>
          <w:b/>
          <w:bCs/>
          <w:sz w:val="28"/>
          <w:szCs w:val="32"/>
        </w:rPr>
      </w:pPr>
      <w:r w:rsidRPr="00AE4455">
        <w:rPr>
          <w:b/>
          <w:bCs/>
          <w:sz w:val="28"/>
          <w:szCs w:val="32"/>
        </w:rPr>
        <w:lastRenderedPageBreak/>
        <w:t>Tablo Dizini</w:t>
      </w:r>
    </w:p>
    <w:p w14:paraId="438F3178" w14:textId="323ADE08" w:rsidR="00AE4455" w:rsidRDefault="00A52E6A">
      <w:pPr>
        <w:pStyle w:val="ekillerTablosu"/>
        <w:tabs>
          <w:tab w:val="right" w:leader="dot" w:pos="9062"/>
        </w:tabs>
        <w:rPr>
          <w:rFonts w:asciiTheme="minorHAnsi" w:eastAsiaTheme="minorEastAsia" w:hAnsiTheme="minorHAnsi"/>
          <w:noProof/>
          <w:sz w:val="24"/>
          <w:szCs w:val="24"/>
          <w:lang w:eastAsia="tr-TR"/>
        </w:rPr>
      </w:pPr>
      <w:r w:rsidRPr="00AE4455">
        <w:fldChar w:fldCharType="begin"/>
      </w:r>
      <w:r w:rsidRPr="00AE4455">
        <w:instrText xml:space="preserve"> TOC \h \z \c "Tablo" </w:instrText>
      </w:r>
      <w:r w:rsidRPr="00AE4455">
        <w:fldChar w:fldCharType="separate"/>
      </w:r>
      <w:hyperlink w:anchor="_Toc210912819" w:history="1">
        <w:r w:rsidR="00AE4455" w:rsidRPr="00C50D63">
          <w:rPr>
            <w:rStyle w:val="Kpr"/>
            <w:noProof/>
          </w:rPr>
          <w:t xml:space="preserve">Tablo 1: </w:t>
        </w:r>
        <w:r w:rsidR="00AE4455" w:rsidRPr="00C50D63">
          <w:rPr>
            <w:rStyle w:val="Kpr"/>
            <w:bCs/>
            <w:noProof/>
          </w:rPr>
          <w:t>İstanbul İlinin Akarsuları</w:t>
        </w:r>
        <w:r w:rsidR="00AE4455">
          <w:rPr>
            <w:noProof/>
            <w:webHidden/>
          </w:rPr>
          <w:tab/>
        </w:r>
        <w:r w:rsidR="00AE4455">
          <w:rPr>
            <w:noProof/>
            <w:webHidden/>
          </w:rPr>
          <w:fldChar w:fldCharType="begin"/>
        </w:r>
        <w:r w:rsidR="00AE4455">
          <w:rPr>
            <w:noProof/>
            <w:webHidden/>
          </w:rPr>
          <w:instrText xml:space="preserve"> PAGEREF _Toc210912819 \h </w:instrText>
        </w:r>
        <w:r w:rsidR="00AE4455">
          <w:rPr>
            <w:noProof/>
            <w:webHidden/>
          </w:rPr>
        </w:r>
        <w:r w:rsidR="00AE4455">
          <w:rPr>
            <w:noProof/>
            <w:webHidden/>
          </w:rPr>
          <w:fldChar w:fldCharType="separate"/>
        </w:r>
        <w:r w:rsidR="00143ED7">
          <w:rPr>
            <w:noProof/>
            <w:webHidden/>
          </w:rPr>
          <w:t>17</w:t>
        </w:r>
        <w:r w:rsidR="00AE4455">
          <w:rPr>
            <w:noProof/>
            <w:webHidden/>
          </w:rPr>
          <w:fldChar w:fldCharType="end"/>
        </w:r>
      </w:hyperlink>
    </w:p>
    <w:p w14:paraId="67699AA3" w14:textId="1764A171"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20" w:history="1">
        <w:r w:rsidR="00AE4455" w:rsidRPr="00C50D63">
          <w:rPr>
            <w:rStyle w:val="Kpr"/>
            <w:noProof/>
          </w:rPr>
          <w:t xml:space="preserve">Tablo 2: </w:t>
        </w:r>
        <w:r w:rsidR="00AE4455" w:rsidRPr="00C50D63">
          <w:rPr>
            <w:rStyle w:val="Kpr"/>
            <w:bCs/>
            <w:noProof/>
          </w:rPr>
          <w:t>Mevcut Göl, Gölet ve Rezervuarlar</w:t>
        </w:r>
        <w:r w:rsidR="00AE4455">
          <w:rPr>
            <w:noProof/>
            <w:webHidden/>
          </w:rPr>
          <w:tab/>
        </w:r>
        <w:r w:rsidR="00AE4455">
          <w:rPr>
            <w:noProof/>
            <w:webHidden/>
          </w:rPr>
          <w:fldChar w:fldCharType="begin"/>
        </w:r>
        <w:r w:rsidR="00AE4455">
          <w:rPr>
            <w:noProof/>
            <w:webHidden/>
          </w:rPr>
          <w:instrText xml:space="preserve"> PAGEREF _Toc210912820 \h </w:instrText>
        </w:r>
        <w:r w:rsidR="00AE4455">
          <w:rPr>
            <w:noProof/>
            <w:webHidden/>
          </w:rPr>
        </w:r>
        <w:r w:rsidR="00AE4455">
          <w:rPr>
            <w:noProof/>
            <w:webHidden/>
          </w:rPr>
          <w:fldChar w:fldCharType="separate"/>
        </w:r>
        <w:r w:rsidR="00143ED7">
          <w:rPr>
            <w:noProof/>
            <w:webHidden/>
          </w:rPr>
          <w:t>18</w:t>
        </w:r>
        <w:r w:rsidR="00AE4455">
          <w:rPr>
            <w:noProof/>
            <w:webHidden/>
          </w:rPr>
          <w:fldChar w:fldCharType="end"/>
        </w:r>
      </w:hyperlink>
    </w:p>
    <w:p w14:paraId="595E5B72" w14:textId="0A9218F0"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21" w:history="1">
        <w:r w:rsidR="00AE4455" w:rsidRPr="00C50D63">
          <w:rPr>
            <w:rStyle w:val="Kpr"/>
            <w:noProof/>
          </w:rPr>
          <w:t xml:space="preserve">Tablo 3: </w:t>
        </w:r>
        <w:r w:rsidR="00AE4455" w:rsidRPr="00C50D63">
          <w:rPr>
            <w:rStyle w:val="Kpr"/>
            <w:bCs/>
            <w:noProof/>
          </w:rPr>
          <w:t>İstanbul İlinin Yeraltısuyu Potansiyeli (DSİ-2022)</w:t>
        </w:r>
        <w:r w:rsidR="00AE4455">
          <w:rPr>
            <w:noProof/>
            <w:webHidden/>
          </w:rPr>
          <w:tab/>
        </w:r>
        <w:r w:rsidR="00AE4455">
          <w:rPr>
            <w:noProof/>
            <w:webHidden/>
          </w:rPr>
          <w:fldChar w:fldCharType="begin"/>
        </w:r>
        <w:r w:rsidR="00AE4455">
          <w:rPr>
            <w:noProof/>
            <w:webHidden/>
          </w:rPr>
          <w:instrText xml:space="preserve"> PAGEREF _Toc210912821 \h </w:instrText>
        </w:r>
        <w:r w:rsidR="00AE4455">
          <w:rPr>
            <w:noProof/>
            <w:webHidden/>
          </w:rPr>
        </w:r>
        <w:r w:rsidR="00AE4455">
          <w:rPr>
            <w:noProof/>
            <w:webHidden/>
          </w:rPr>
          <w:fldChar w:fldCharType="separate"/>
        </w:r>
        <w:r w:rsidR="00143ED7">
          <w:rPr>
            <w:noProof/>
            <w:webHidden/>
          </w:rPr>
          <w:t>20</w:t>
        </w:r>
        <w:r w:rsidR="00AE4455">
          <w:rPr>
            <w:noProof/>
            <w:webHidden/>
          </w:rPr>
          <w:fldChar w:fldCharType="end"/>
        </w:r>
      </w:hyperlink>
    </w:p>
    <w:p w14:paraId="13E70466" w14:textId="21D35B19"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22" w:history="1">
        <w:r w:rsidR="00AE4455" w:rsidRPr="00C50D63">
          <w:rPr>
            <w:rStyle w:val="Kpr"/>
            <w:noProof/>
          </w:rPr>
          <w:t xml:space="preserve">Tablo 4: </w:t>
        </w:r>
        <w:r w:rsidR="00AE4455" w:rsidRPr="00C50D63">
          <w:rPr>
            <w:rStyle w:val="Kpr"/>
            <w:bCs/>
            <w:noProof/>
          </w:rPr>
          <w:t>2022 Yılı İtibarıyla Kentsel Atıksu Arıtma Tesislerinin Durumu (İSKİ, 2023)</w:t>
        </w:r>
        <w:r w:rsidR="00AE4455">
          <w:rPr>
            <w:noProof/>
            <w:webHidden/>
          </w:rPr>
          <w:tab/>
        </w:r>
        <w:r w:rsidR="00AE4455">
          <w:rPr>
            <w:noProof/>
            <w:webHidden/>
          </w:rPr>
          <w:fldChar w:fldCharType="begin"/>
        </w:r>
        <w:r w:rsidR="00AE4455">
          <w:rPr>
            <w:noProof/>
            <w:webHidden/>
          </w:rPr>
          <w:instrText xml:space="preserve"> PAGEREF _Toc210912822 \h </w:instrText>
        </w:r>
        <w:r w:rsidR="00AE4455">
          <w:rPr>
            <w:noProof/>
            <w:webHidden/>
          </w:rPr>
        </w:r>
        <w:r w:rsidR="00AE4455">
          <w:rPr>
            <w:noProof/>
            <w:webHidden/>
          </w:rPr>
          <w:fldChar w:fldCharType="separate"/>
        </w:r>
        <w:r w:rsidR="00143ED7">
          <w:rPr>
            <w:noProof/>
            <w:webHidden/>
          </w:rPr>
          <w:t>23</w:t>
        </w:r>
        <w:r w:rsidR="00AE4455">
          <w:rPr>
            <w:noProof/>
            <w:webHidden/>
          </w:rPr>
          <w:fldChar w:fldCharType="end"/>
        </w:r>
      </w:hyperlink>
    </w:p>
    <w:p w14:paraId="20A08AAF" w14:textId="445A927E"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23" w:history="1">
        <w:r w:rsidR="00AE4455" w:rsidRPr="00C50D63">
          <w:rPr>
            <w:rStyle w:val="Kpr"/>
            <w:noProof/>
          </w:rPr>
          <w:t xml:space="preserve">Tablo 5: </w:t>
        </w:r>
        <w:r w:rsidR="00AE4455" w:rsidRPr="00C50D63">
          <w:rPr>
            <w:rStyle w:val="Kpr"/>
            <w:bCs/>
            <w:noProof/>
          </w:rPr>
          <w:t>Türkiye’nin Tehlike Altındaki Nadir ve Endemik Bitki Türleri Listesi</w:t>
        </w:r>
        <w:r w:rsidR="00AE4455">
          <w:rPr>
            <w:noProof/>
            <w:webHidden/>
          </w:rPr>
          <w:tab/>
        </w:r>
        <w:r w:rsidR="00AE4455">
          <w:rPr>
            <w:noProof/>
            <w:webHidden/>
          </w:rPr>
          <w:fldChar w:fldCharType="begin"/>
        </w:r>
        <w:r w:rsidR="00AE4455">
          <w:rPr>
            <w:noProof/>
            <w:webHidden/>
          </w:rPr>
          <w:instrText xml:space="preserve"> PAGEREF _Toc210912823 \h </w:instrText>
        </w:r>
        <w:r w:rsidR="00AE4455">
          <w:rPr>
            <w:noProof/>
            <w:webHidden/>
          </w:rPr>
        </w:r>
        <w:r w:rsidR="00AE4455">
          <w:rPr>
            <w:noProof/>
            <w:webHidden/>
          </w:rPr>
          <w:fldChar w:fldCharType="separate"/>
        </w:r>
        <w:r w:rsidR="00143ED7">
          <w:rPr>
            <w:noProof/>
            <w:webHidden/>
          </w:rPr>
          <w:t>29</w:t>
        </w:r>
        <w:r w:rsidR="00AE4455">
          <w:rPr>
            <w:noProof/>
            <w:webHidden/>
          </w:rPr>
          <w:fldChar w:fldCharType="end"/>
        </w:r>
      </w:hyperlink>
    </w:p>
    <w:p w14:paraId="49F515F1" w14:textId="61B2BF64"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24" w:history="1">
        <w:r w:rsidR="00AE4455" w:rsidRPr="00C50D63">
          <w:rPr>
            <w:rStyle w:val="Kpr"/>
            <w:noProof/>
          </w:rPr>
          <w:t xml:space="preserve">Tablo 6: </w:t>
        </w:r>
        <w:r w:rsidR="00AE4455" w:rsidRPr="00C50D63">
          <w:rPr>
            <w:rStyle w:val="Kpr"/>
            <w:bCs/>
            <w:noProof/>
          </w:rPr>
          <w:t>İstanbul’daki Önemli Bitki Alanları</w:t>
        </w:r>
        <w:r w:rsidR="00AE4455">
          <w:rPr>
            <w:noProof/>
            <w:webHidden/>
          </w:rPr>
          <w:tab/>
        </w:r>
        <w:r w:rsidR="00AE4455">
          <w:rPr>
            <w:noProof/>
            <w:webHidden/>
          </w:rPr>
          <w:fldChar w:fldCharType="begin"/>
        </w:r>
        <w:r w:rsidR="00AE4455">
          <w:rPr>
            <w:noProof/>
            <w:webHidden/>
          </w:rPr>
          <w:instrText xml:space="preserve"> PAGEREF _Toc210912824 \h </w:instrText>
        </w:r>
        <w:r w:rsidR="00AE4455">
          <w:rPr>
            <w:noProof/>
            <w:webHidden/>
          </w:rPr>
        </w:r>
        <w:r w:rsidR="00AE4455">
          <w:rPr>
            <w:noProof/>
            <w:webHidden/>
          </w:rPr>
          <w:fldChar w:fldCharType="separate"/>
        </w:r>
        <w:r w:rsidR="00143ED7">
          <w:rPr>
            <w:noProof/>
            <w:webHidden/>
          </w:rPr>
          <w:t>31</w:t>
        </w:r>
        <w:r w:rsidR="00AE4455">
          <w:rPr>
            <w:noProof/>
            <w:webHidden/>
          </w:rPr>
          <w:fldChar w:fldCharType="end"/>
        </w:r>
      </w:hyperlink>
    </w:p>
    <w:p w14:paraId="5A57AB7F" w14:textId="21655471"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25" w:history="1">
        <w:r w:rsidR="00AE4455" w:rsidRPr="00C50D63">
          <w:rPr>
            <w:rStyle w:val="Kpr"/>
            <w:noProof/>
          </w:rPr>
          <w:t xml:space="preserve">Tablo 7: </w:t>
        </w:r>
        <w:r w:rsidR="00AE4455" w:rsidRPr="00C50D63">
          <w:rPr>
            <w:rStyle w:val="Kpr"/>
            <w:bCs/>
            <w:noProof/>
          </w:rPr>
          <w:t>İstanbul’un Önemli Kuş Alanları</w:t>
        </w:r>
        <w:r w:rsidR="00AE4455">
          <w:rPr>
            <w:noProof/>
            <w:webHidden/>
          </w:rPr>
          <w:tab/>
        </w:r>
        <w:r w:rsidR="00AE4455">
          <w:rPr>
            <w:noProof/>
            <w:webHidden/>
          </w:rPr>
          <w:fldChar w:fldCharType="begin"/>
        </w:r>
        <w:r w:rsidR="00AE4455">
          <w:rPr>
            <w:noProof/>
            <w:webHidden/>
          </w:rPr>
          <w:instrText xml:space="preserve"> PAGEREF _Toc210912825 \h </w:instrText>
        </w:r>
        <w:r w:rsidR="00AE4455">
          <w:rPr>
            <w:noProof/>
            <w:webHidden/>
          </w:rPr>
        </w:r>
        <w:r w:rsidR="00AE4455">
          <w:rPr>
            <w:noProof/>
            <w:webHidden/>
          </w:rPr>
          <w:fldChar w:fldCharType="separate"/>
        </w:r>
        <w:r w:rsidR="00143ED7">
          <w:rPr>
            <w:noProof/>
            <w:webHidden/>
          </w:rPr>
          <w:t>31</w:t>
        </w:r>
        <w:r w:rsidR="00AE4455">
          <w:rPr>
            <w:noProof/>
            <w:webHidden/>
          </w:rPr>
          <w:fldChar w:fldCharType="end"/>
        </w:r>
      </w:hyperlink>
    </w:p>
    <w:p w14:paraId="705B0505" w14:textId="47654938"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26" w:history="1">
        <w:r w:rsidR="00AE4455" w:rsidRPr="00C50D63">
          <w:rPr>
            <w:rStyle w:val="Kpr"/>
            <w:noProof/>
          </w:rPr>
          <w:t xml:space="preserve">Tablo 8: </w:t>
        </w:r>
        <w:r w:rsidR="00AE4455" w:rsidRPr="00C50D63">
          <w:rPr>
            <w:rStyle w:val="Kpr"/>
            <w:bCs/>
            <w:noProof/>
          </w:rPr>
          <w:t>Uluslararası Tanınmış Alanlar ve İlgili Tetikleyici Türler</w:t>
        </w:r>
        <w:r w:rsidR="00AE4455">
          <w:rPr>
            <w:noProof/>
            <w:webHidden/>
          </w:rPr>
          <w:tab/>
        </w:r>
        <w:r w:rsidR="00AE4455">
          <w:rPr>
            <w:noProof/>
            <w:webHidden/>
          </w:rPr>
          <w:fldChar w:fldCharType="begin"/>
        </w:r>
        <w:r w:rsidR="00AE4455">
          <w:rPr>
            <w:noProof/>
            <w:webHidden/>
          </w:rPr>
          <w:instrText xml:space="preserve"> PAGEREF _Toc210912826 \h </w:instrText>
        </w:r>
        <w:r w:rsidR="00AE4455">
          <w:rPr>
            <w:noProof/>
            <w:webHidden/>
          </w:rPr>
        </w:r>
        <w:r w:rsidR="00AE4455">
          <w:rPr>
            <w:noProof/>
            <w:webHidden/>
          </w:rPr>
          <w:fldChar w:fldCharType="separate"/>
        </w:r>
        <w:r w:rsidR="00143ED7">
          <w:rPr>
            <w:noProof/>
            <w:webHidden/>
          </w:rPr>
          <w:t>32</w:t>
        </w:r>
        <w:r w:rsidR="00AE4455">
          <w:rPr>
            <w:noProof/>
            <w:webHidden/>
          </w:rPr>
          <w:fldChar w:fldCharType="end"/>
        </w:r>
      </w:hyperlink>
    </w:p>
    <w:p w14:paraId="6EDC8182" w14:textId="13B6BED7"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27" w:history="1">
        <w:r w:rsidR="00AE4455" w:rsidRPr="00C50D63">
          <w:rPr>
            <w:rStyle w:val="Kpr"/>
            <w:noProof/>
          </w:rPr>
          <w:t xml:space="preserve">Tablo 9: </w:t>
        </w:r>
        <w:r w:rsidR="00AE4455" w:rsidRPr="00C50D63">
          <w:rPr>
            <w:rStyle w:val="Kpr"/>
            <w:bCs/>
            <w:noProof/>
          </w:rPr>
          <w:t>2020 Yılında İstanbul İlinde 24 saatlik Ölçümlere Göre PM10 Sonuçlarının Özeti</w:t>
        </w:r>
        <w:r w:rsidR="00AE4455">
          <w:rPr>
            <w:noProof/>
            <w:webHidden/>
          </w:rPr>
          <w:tab/>
        </w:r>
        <w:r w:rsidR="00AE4455">
          <w:rPr>
            <w:noProof/>
            <w:webHidden/>
          </w:rPr>
          <w:fldChar w:fldCharType="begin"/>
        </w:r>
        <w:r w:rsidR="00AE4455">
          <w:rPr>
            <w:noProof/>
            <w:webHidden/>
          </w:rPr>
          <w:instrText xml:space="preserve"> PAGEREF _Toc210912827 \h </w:instrText>
        </w:r>
        <w:r w:rsidR="00AE4455">
          <w:rPr>
            <w:noProof/>
            <w:webHidden/>
          </w:rPr>
        </w:r>
        <w:r w:rsidR="00AE4455">
          <w:rPr>
            <w:noProof/>
            <w:webHidden/>
          </w:rPr>
          <w:fldChar w:fldCharType="separate"/>
        </w:r>
        <w:r w:rsidR="00143ED7">
          <w:rPr>
            <w:noProof/>
            <w:webHidden/>
          </w:rPr>
          <w:t>35</w:t>
        </w:r>
        <w:r w:rsidR="00AE4455">
          <w:rPr>
            <w:noProof/>
            <w:webHidden/>
          </w:rPr>
          <w:fldChar w:fldCharType="end"/>
        </w:r>
      </w:hyperlink>
    </w:p>
    <w:p w14:paraId="1C613943" w14:textId="64C3FB3F"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28" w:history="1">
        <w:r w:rsidR="00AE4455" w:rsidRPr="00C50D63">
          <w:rPr>
            <w:rStyle w:val="Kpr"/>
            <w:noProof/>
          </w:rPr>
          <w:t xml:space="preserve">Tablo 10: </w:t>
        </w:r>
        <w:r w:rsidR="00AE4455" w:rsidRPr="00C50D63">
          <w:rPr>
            <w:rStyle w:val="Kpr"/>
            <w:bCs/>
            <w:noProof/>
          </w:rPr>
          <w:t>İstanbul İli Hafriyat Toprağı Sahaları</w:t>
        </w:r>
        <w:r w:rsidR="00AE4455">
          <w:rPr>
            <w:noProof/>
            <w:webHidden/>
          </w:rPr>
          <w:tab/>
        </w:r>
        <w:r w:rsidR="00AE4455">
          <w:rPr>
            <w:noProof/>
            <w:webHidden/>
          </w:rPr>
          <w:fldChar w:fldCharType="begin"/>
        </w:r>
        <w:r w:rsidR="00AE4455">
          <w:rPr>
            <w:noProof/>
            <w:webHidden/>
          </w:rPr>
          <w:instrText xml:space="preserve"> PAGEREF _Toc210912828 \h </w:instrText>
        </w:r>
        <w:r w:rsidR="00AE4455">
          <w:rPr>
            <w:noProof/>
            <w:webHidden/>
          </w:rPr>
        </w:r>
        <w:r w:rsidR="00AE4455">
          <w:rPr>
            <w:noProof/>
            <w:webHidden/>
          </w:rPr>
          <w:fldChar w:fldCharType="separate"/>
        </w:r>
        <w:r w:rsidR="00143ED7">
          <w:rPr>
            <w:noProof/>
            <w:webHidden/>
          </w:rPr>
          <w:t>36</w:t>
        </w:r>
        <w:r w:rsidR="00AE4455">
          <w:rPr>
            <w:noProof/>
            <w:webHidden/>
          </w:rPr>
          <w:fldChar w:fldCharType="end"/>
        </w:r>
      </w:hyperlink>
    </w:p>
    <w:p w14:paraId="58DE7B82" w14:textId="4D8A821E"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29" w:history="1">
        <w:r w:rsidR="00AE4455" w:rsidRPr="00C50D63">
          <w:rPr>
            <w:rStyle w:val="Kpr"/>
            <w:noProof/>
          </w:rPr>
          <w:t xml:space="preserve">Tablo 11: </w:t>
        </w:r>
        <w:r w:rsidR="00AE4455" w:rsidRPr="00C50D63">
          <w:rPr>
            <w:rStyle w:val="Kpr"/>
            <w:bCs/>
            <w:noProof/>
          </w:rPr>
          <w:t>İstanbul İli Hafriyat Toprağı Sahaları</w:t>
        </w:r>
        <w:r w:rsidR="00AE4455">
          <w:rPr>
            <w:noProof/>
            <w:webHidden/>
          </w:rPr>
          <w:tab/>
        </w:r>
        <w:r w:rsidR="00AE4455">
          <w:rPr>
            <w:noProof/>
            <w:webHidden/>
          </w:rPr>
          <w:fldChar w:fldCharType="begin"/>
        </w:r>
        <w:r w:rsidR="00AE4455">
          <w:rPr>
            <w:noProof/>
            <w:webHidden/>
          </w:rPr>
          <w:instrText xml:space="preserve"> PAGEREF _Toc210912829 \h </w:instrText>
        </w:r>
        <w:r w:rsidR="00AE4455">
          <w:rPr>
            <w:noProof/>
            <w:webHidden/>
          </w:rPr>
        </w:r>
        <w:r w:rsidR="00AE4455">
          <w:rPr>
            <w:noProof/>
            <w:webHidden/>
          </w:rPr>
          <w:fldChar w:fldCharType="separate"/>
        </w:r>
        <w:r w:rsidR="00143ED7">
          <w:rPr>
            <w:noProof/>
            <w:webHidden/>
          </w:rPr>
          <w:t>36</w:t>
        </w:r>
        <w:r w:rsidR="00AE4455">
          <w:rPr>
            <w:noProof/>
            <w:webHidden/>
          </w:rPr>
          <w:fldChar w:fldCharType="end"/>
        </w:r>
      </w:hyperlink>
    </w:p>
    <w:p w14:paraId="6A34FE98" w14:textId="55AE97C2"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30" w:history="1">
        <w:r w:rsidR="00AE4455" w:rsidRPr="00C50D63">
          <w:rPr>
            <w:rStyle w:val="Kpr"/>
            <w:noProof/>
          </w:rPr>
          <w:t xml:space="preserve">Tablo 12:  </w:t>
        </w:r>
        <w:r w:rsidR="00AE4455" w:rsidRPr="00C50D63">
          <w:rPr>
            <w:rStyle w:val="Kpr"/>
            <w:bCs/>
            <w:noProof/>
          </w:rPr>
          <w:t>İstanbul İlinden İZAYDAŞ Tesislerine Gönderilen 17 06 01 ve 17 06 05 Atık Kodlu Asbest İçeren Atıklar (kg)</w:t>
        </w:r>
        <w:r w:rsidR="00AE4455">
          <w:rPr>
            <w:noProof/>
            <w:webHidden/>
          </w:rPr>
          <w:tab/>
        </w:r>
        <w:r w:rsidR="00AE4455">
          <w:rPr>
            <w:noProof/>
            <w:webHidden/>
          </w:rPr>
          <w:fldChar w:fldCharType="begin"/>
        </w:r>
        <w:r w:rsidR="00AE4455">
          <w:rPr>
            <w:noProof/>
            <w:webHidden/>
          </w:rPr>
          <w:instrText xml:space="preserve"> PAGEREF _Toc210912830 \h </w:instrText>
        </w:r>
        <w:r w:rsidR="00AE4455">
          <w:rPr>
            <w:noProof/>
            <w:webHidden/>
          </w:rPr>
        </w:r>
        <w:r w:rsidR="00AE4455">
          <w:rPr>
            <w:noProof/>
            <w:webHidden/>
          </w:rPr>
          <w:fldChar w:fldCharType="separate"/>
        </w:r>
        <w:r w:rsidR="00143ED7">
          <w:rPr>
            <w:noProof/>
            <w:webHidden/>
          </w:rPr>
          <w:t>39</w:t>
        </w:r>
        <w:r w:rsidR="00AE4455">
          <w:rPr>
            <w:noProof/>
            <w:webHidden/>
          </w:rPr>
          <w:fldChar w:fldCharType="end"/>
        </w:r>
      </w:hyperlink>
    </w:p>
    <w:p w14:paraId="0E17FB4B" w14:textId="2600C5AB"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31" w:history="1">
        <w:r w:rsidR="00AE4455" w:rsidRPr="00C50D63">
          <w:rPr>
            <w:rStyle w:val="Kpr"/>
            <w:noProof/>
          </w:rPr>
          <w:t xml:space="preserve">Tablo 13: </w:t>
        </w:r>
        <w:r w:rsidR="00AE4455" w:rsidRPr="00C50D63">
          <w:rPr>
            <w:rStyle w:val="Kpr"/>
            <w:bCs/>
            <w:noProof/>
          </w:rPr>
          <w:t>İstanbul  İli Yaş Bağımlılık Oranı ve Ortalama Hane Büyüklüğü</w:t>
        </w:r>
        <w:r w:rsidR="00AE4455">
          <w:rPr>
            <w:noProof/>
            <w:webHidden/>
          </w:rPr>
          <w:tab/>
        </w:r>
        <w:r w:rsidR="00AE4455">
          <w:rPr>
            <w:noProof/>
            <w:webHidden/>
          </w:rPr>
          <w:fldChar w:fldCharType="begin"/>
        </w:r>
        <w:r w:rsidR="00AE4455">
          <w:rPr>
            <w:noProof/>
            <w:webHidden/>
          </w:rPr>
          <w:instrText xml:space="preserve"> PAGEREF _Toc210912831 \h </w:instrText>
        </w:r>
        <w:r w:rsidR="00AE4455">
          <w:rPr>
            <w:noProof/>
            <w:webHidden/>
          </w:rPr>
        </w:r>
        <w:r w:rsidR="00AE4455">
          <w:rPr>
            <w:noProof/>
            <w:webHidden/>
          </w:rPr>
          <w:fldChar w:fldCharType="separate"/>
        </w:r>
        <w:r w:rsidR="00143ED7">
          <w:rPr>
            <w:noProof/>
            <w:webHidden/>
          </w:rPr>
          <w:t>41</w:t>
        </w:r>
        <w:r w:rsidR="00AE4455">
          <w:rPr>
            <w:noProof/>
            <w:webHidden/>
          </w:rPr>
          <w:fldChar w:fldCharType="end"/>
        </w:r>
      </w:hyperlink>
    </w:p>
    <w:p w14:paraId="49101934" w14:textId="06AC02F2"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32" w:history="1">
        <w:r w:rsidR="00AE4455" w:rsidRPr="00C50D63">
          <w:rPr>
            <w:rStyle w:val="Kpr"/>
            <w:noProof/>
          </w:rPr>
          <w:t xml:space="preserve">Tablo 14: </w:t>
        </w:r>
        <w:r w:rsidR="00AE4455" w:rsidRPr="00C50D63">
          <w:rPr>
            <w:rStyle w:val="Kpr"/>
            <w:bCs/>
            <w:noProof/>
          </w:rPr>
          <w:t>2024 Yılı İstanbul İlinde Eğitim Düzeyini Gösteren Veri Tablosu</w:t>
        </w:r>
        <w:r w:rsidR="00AE4455">
          <w:rPr>
            <w:noProof/>
            <w:webHidden/>
          </w:rPr>
          <w:tab/>
        </w:r>
        <w:r w:rsidR="00AE4455">
          <w:rPr>
            <w:noProof/>
            <w:webHidden/>
          </w:rPr>
          <w:fldChar w:fldCharType="begin"/>
        </w:r>
        <w:r w:rsidR="00AE4455">
          <w:rPr>
            <w:noProof/>
            <w:webHidden/>
          </w:rPr>
          <w:instrText xml:space="preserve"> PAGEREF _Toc210912832 \h </w:instrText>
        </w:r>
        <w:r w:rsidR="00AE4455">
          <w:rPr>
            <w:noProof/>
            <w:webHidden/>
          </w:rPr>
        </w:r>
        <w:r w:rsidR="00AE4455">
          <w:rPr>
            <w:noProof/>
            <w:webHidden/>
          </w:rPr>
          <w:fldChar w:fldCharType="separate"/>
        </w:r>
        <w:r w:rsidR="00143ED7">
          <w:rPr>
            <w:noProof/>
            <w:webHidden/>
          </w:rPr>
          <w:t>43</w:t>
        </w:r>
        <w:r w:rsidR="00AE4455">
          <w:rPr>
            <w:noProof/>
            <w:webHidden/>
          </w:rPr>
          <w:fldChar w:fldCharType="end"/>
        </w:r>
      </w:hyperlink>
    </w:p>
    <w:p w14:paraId="09A3B922" w14:textId="0FF9BEE1"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33" w:history="1">
        <w:r w:rsidR="00AE4455" w:rsidRPr="00C50D63">
          <w:rPr>
            <w:rStyle w:val="Kpr"/>
            <w:noProof/>
          </w:rPr>
          <w:t xml:space="preserve">Tablo 15: </w:t>
        </w:r>
        <w:r w:rsidR="00AE4455" w:rsidRPr="00C50D63">
          <w:rPr>
            <w:rStyle w:val="Kpr"/>
            <w:bCs/>
            <w:noProof/>
          </w:rPr>
          <w:t>İstanbul  İlçelerinin Sosyoekonomik Gelişmişlik Sıralaması</w:t>
        </w:r>
        <w:r w:rsidR="00AE4455">
          <w:rPr>
            <w:noProof/>
            <w:webHidden/>
          </w:rPr>
          <w:tab/>
        </w:r>
        <w:r w:rsidR="00AE4455">
          <w:rPr>
            <w:noProof/>
            <w:webHidden/>
          </w:rPr>
          <w:fldChar w:fldCharType="begin"/>
        </w:r>
        <w:r w:rsidR="00AE4455">
          <w:rPr>
            <w:noProof/>
            <w:webHidden/>
          </w:rPr>
          <w:instrText xml:space="preserve"> PAGEREF _Toc210912833 \h </w:instrText>
        </w:r>
        <w:r w:rsidR="00AE4455">
          <w:rPr>
            <w:noProof/>
            <w:webHidden/>
          </w:rPr>
        </w:r>
        <w:r w:rsidR="00AE4455">
          <w:rPr>
            <w:noProof/>
            <w:webHidden/>
          </w:rPr>
          <w:fldChar w:fldCharType="separate"/>
        </w:r>
        <w:r w:rsidR="00143ED7">
          <w:rPr>
            <w:noProof/>
            <w:webHidden/>
          </w:rPr>
          <w:t>46</w:t>
        </w:r>
        <w:r w:rsidR="00AE4455">
          <w:rPr>
            <w:noProof/>
            <w:webHidden/>
          </w:rPr>
          <w:fldChar w:fldCharType="end"/>
        </w:r>
      </w:hyperlink>
    </w:p>
    <w:p w14:paraId="69020DA3" w14:textId="7B1C83B8"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34" w:history="1">
        <w:r w:rsidR="00AE4455" w:rsidRPr="00C50D63">
          <w:rPr>
            <w:rStyle w:val="Kpr"/>
            <w:noProof/>
          </w:rPr>
          <w:t xml:space="preserve">Tablo 16: </w:t>
        </w:r>
        <w:r w:rsidR="00AE4455" w:rsidRPr="00C50D63">
          <w:rPr>
            <w:rStyle w:val="Kpr"/>
            <w:bCs/>
            <w:noProof/>
          </w:rPr>
          <w:t>İstanbul İlinin GKaS Nüfusu ve Yüzdesi</w:t>
        </w:r>
        <w:r w:rsidR="00AE4455">
          <w:rPr>
            <w:noProof/>
            <w:webHidden/>
          </w:rPr>
          <w:tab/>
        </w:r>
        <w:r w:rsidR="00AE4455">
          <w:rPr>
            <w:noProof/>
            <w:webHidden/>
          </w:rPr>
          <w:fldChar w:fldCharType="begin"/>
        </w:r>
        <w:r w:rsidR="00AE4455">
          <w:rPr>
            <w:noProof/>
            <w:webHidden/>
          </w:rPr>
          <w:instrText xml:space="preserve"> PAGEREF _Toc210912834 \h </w:instrText>
        </w:r>
        <w:r w:rsidR="00AE4455">
          <w:rPr>
            <w:noProof/>
            <w:webHidden/>
          </w:rPr>
        </w:r>
        <w:r w:rsidR="00AE4455">
          <w:rPr>
            <w:noProof/>
            <w:webHidden/>
          </w:rPr>
          <w:fldChar w:fldCharType="separate"/>
        </w:r>
        <w:r w:rsidR="00143ED7">
          <w:rPr>
            <w:noProof/>
            <w:webHidden/>
          </w:rPr>
          <w:t>48</w:t>
        </w:r>
        <w:r w:rsidR="00AE4455">
          <w:rPr>
            <w:noProof/>
            <w:webHidden/>
          </w:rPr>
          <w:fldChar w:fldCharType="end"/>
        </w:r>
      </w:hyperlink>
    </w:p>
    <w:p w14:paraId="0ED22093" w14:textId="0FF61CB6"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35" w:history="1">
        <w:r w:rsidR="00AE4455" w:rsidRPr="00C50D63">
          <w:rPr>
            <w:rStyle w:val="Kpr"/>
            <w:noProof/>
          </w:rPr>
          <w:t xml:space="preserve">Tablo 17: </w:t>
        </w:r>
        <w:r w:rsidR="00AE4455" w:rsidRPr="00C50D63">
          <w:rPr>
            <w:rStyle w:val="Kpr"/>
            <w:bCs/>
            <w:noProof/>
          </w:rPr>
          <w:t>İstanbul İlindeki Taşınmaz Kültür Varlıkları</w:t>
        </w:r>
        <w:r w:rsidR="00AE4455">
          <w:rPr>
            <w:noProof/>
            <w:webHidden/>
          </w:rPr>
          <w:tab/>
        </w:r>
        <w:r w:rsidR="00AE4455">
          <w:rPr>
            <w:noProof/>
            <w:webHidden/>
          </w:rPr>
          <w:fldChar w:fldCharType="begin"/>
        </w:r>
        <w:r w:rsidR="00AE4455">
          <w:rPr>
            <w:noProof/>
            <w:webHidden/>
          </w:rPr>
          <w:instrText xml:space="preserve"> PAGEREF _Toc210912835 \h </w:instrText>
        </w:r>
        <w:r w:rsidR="00AE4455">
          <w:rPr>
            <w:noProof/>
            <w:webHidden/>
          </w:rPr>
        </w:r>
        <w:r w:rsidR="00AE4455">
          <w:rPr>
            <w:noProof/>
            <w:webHidden/>
          </w:rPr>
          <w:fldChar w:fldCharType="separate"/>
        </w:r>
        <w:r w:rsidR="00143ED7">
          <w:rPr>
            <w:noProof/>
            <w:webHidden/>
          </w:rPr>
          <w:t>54</w:t>
        </w:r>
        <w:r w:rsidR="00AE4455">
          <w:rPr>
            <w:noProof/>
            <w:webHidden/>
          </w:rPr>
          <w:fldChar w:fldCharType="end"/>
        </w:r>
      </w:hyperlink>
    </w:p>
    <w:p w14:paraId="2E3872A2" w14:textId="6FB83720"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36" w:history="1">
        <w:r w:rsidR="00AE4455" w:rsidRPr="00C50D63">
          <w:rPr>
            <w:rStyle w:val="Kpr"/>
            <w:noProof/>
          </w:rPr>
          <w:t xml:space="preserve">Tablo 18: </w:t>
        </w:r>
        <w:r w:rsidR="00AE4455" w:rsidRPr="00C50D63">
          <w:rPr>
            <w:rStyle w:val="Kpr"/>
            <w:bCs/>
            <w:noProof/>
          </w:rPr>
          <w:t>İstanbul İlindeki Sit Alanları</w:t>
        </w:r>
        <w:r w:rsidR="00AE4455">
          <w:rPr>
            <w:noProof/>
            <w:webHidden/>
          </w:rPr>
          <w:tab/>
        </w:r>
        <w:r w:rsidR="00AE4455">
          <w:rPr>
            <w:noProof/>
            <w:webHidden/>
          </w:rPr>
          <w:fldChar w:fldCharType="begin"/>
        </w:r>
        <w:r w:rsidR="00AE4455">
          <w:rPr>
            <w:noProof/>
            <w:webHidden/>
          </w:rPr>
          <w:instrText xml:space="preserve"> PAGEREF _Toc210912836 \h </w:instrText>
        </w:r>
        <w:r w:rsidR="00AE4455">
          <w:rPr>
            <w:noProof/>
            <w:webHidden/>
          </w:rPr>
        </w:r>
        <w:r w:rsidR="00AE4455">
          <w:rPr>
            <w:noProof/>
            <w:webHidden/>
          </w:rPr>
          <w:fldChar w:fldCharType="separate"/>
        </w:r>
        <w:r w:rsidR="00143ED7">
          <w:rPr>
            <w:noProof/>
            <w:webHidden/>
          </w:rPr>
          <w:t>54</w:t>
        </w:r>
        <w:r w:rsidR="00AE4455">
          <w:rPr>
            <w:noProof/>
            <w:webHidden/>
          </w:rPr>
          <w:fldChar w:fldCharType="end"/>
        </w:r>
      </w:hyperlink>
    </w:p>
    <w:p w14:paraId="4692726A" w14:textId="0927ABA2"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37" w:history="1">
        <w:r w:rsidR="00AE4455" w:rsidRPr="00C50D63">
          <w:rPr>
            <w:rStyle w:val="Kpr"/>
            <w:noProof/>
          </w:rPr>
          <w:t xml:space="preserve">Tablo 19: </w:t>
        </w:r>
        <w:r w:rsidR="00AE4455" w:rsidRPr="00C50D63">
          <w:rPr>
            <w:rStyle w:val="Kpr"/>
            <w:bCs/>
            <w:noProof/>
          </w:rPr>
          <w:t>Sağlık Hizmeti Sunan Kurumlar ve Altyapılar</w:t>
        </w:r>
        <w:r w:rsidR="00AE4455">
          <w:rPr>
            <w:noProof/>
            <w:webHidden/>
          </w:rPr>
          <w:tab/>
        </w:r>
        <w:r w:rsidR="00AE4455">
          <w:rPr>
            <w:noProof/>
            <w:webHidden/>
          </w:rPr>
          <w:fldChar w:fldCharType="begin"/>
        </w:r>
        <w:r w:rsidR="00AE4455">
          <w:rPr>
            <w:noProof/>
            <w:webHidden/>
          </w:rPr>
          <w:instrText xml:space="preserve"> PAGEREF _Toc210912837 \h </w:instrText>
        </w:r>
        <w:r w:rsidR="00AE4455">
          <w:rPr>
            <w:noProof/>
            <w:webHidden/>
          </w:rPr>
        </w:r>
        <w:r w:rsidR="00AE4455">
          <w:rPr>
            <w:noProof/>
            <w:webHidden/>
          </w:rPr>
          <w:fldChar w:fldCharType="separate"/>
        </w:r>
        <w:r w:rsidR="00143ED7">
          <w:rPr>
            <w:noProof/>
            <w:webHidden/>
          </w:rPr>
          <w:t>55</w:t>
        </w:r>
        <w:r w:rsidR="00AE4455">
          <w:rPr>
            <w:noProof/>
            <w:webHidden/>
          </w:rPr>
          <w:fldChar w:fldCharType="end"/>
        </w:r>
      </w:hyperlink>
    </w:p>
    <w:p w14:paraId="7B3C23DF" w14:textId="51F013A2"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38" w:history="1">
        <w:r w:rsidR="00AE4455" w:rsidRPr="00C50D63">
          <w:rPr>
            <w:rStyle w:val="Kpr"/>
            <w:noProof/>
          </w:rPr>
          <w:t xml:space="preserve">Tablo 20: </w:t>
        </w:r>
        <w:r w:rsidR="00AE4455" w:rsidRPr="00C50D63">
          <w:rPr>
            <w:rStyle w:val="Kpr"/>
            <w:bCs/>
            <w:noProof/>
          </w:rPr>
          <w:t>Sağlık Hizmetleri Kullanımı-1</w:t>
        </w:r>
        <w:r w:rsidR="00AE4455">
          <w:rPr>
            <w:noProof/>
            <w:webHidden/>
          </w:rPr>
          <w:tab/>
        </w:r>
        <w:r w:rsidR="00AE4455">
          <w:rPr>
            <w:noProof/>
            <w:webHidden/>
          </w:rPr>
          <w:fldChar w:fldCharType="begin"/>
        </w:r>
        <w:r w:rsidR="00AE4455">
          <w:rPr>
            <w:noProof/>
            <w:webHidden/>
          </w:rPr>
          <w:instrText xml:space="preserve"> PAGEREF _Toc210912838 \h </w:instrText>
        </w:r>
        <w:r w:rsidR="00AE4455">
          <w:rPr>
            <w:noProof/>
            <w:webHidden/>
          </w:rPr>
        </w:r>
        <w:r w:rsidR="00AE4455">
          <w:rPr>
            <w:noProof/>
            <w:webHidden/>
          </w:rPr>
          <w:fldChar w:fldCharType="separate"/>
        </w:r>
        <w:r w:rsidR="00143ED7">
          <w:rPr>
            <w:noProof/>
            <w:webHidden/>
          </w:rPr>
          <w:t>56</w:t>
        </w:r>
        <w:r w:rsidR="00AE4455">
          <w:rPr>
            <w:noProof/>
            <w:webHidden/>
          </w:rPr>
          <w:fldChar w:fldCharType="end"/>
        </w:r>
      </w:hyperlink>
    </w:p>
    <w:p w14:paraId="4D391A45" w14:textId="022E0705"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39" w:history="1">
        <w:r w:rsidR="00AE4455" w:rsidRPr="00C50D63">
          <w:rPr>
            <w:rStyle w:val="Kpr"/>
            <w:noProof/>
          </w:rPr>
          <w:t xml:space="preserve">Tablo 21: </w:t>
        </w:r>
        <w:r w:rsidR="00AE4455" w:rsidRPr="00C50D63">
          <w:rPr>
            <w:rStyle w:val="Kpr"/>
            <w:bCs/>
            <w:noProof/>
          </w:rPr>
          <w:t>Sağlık Hizmetleri Kullanımı-2</w:t>
        </w:r>
        <w:r w:rsidR="00AE4455">
          <w:rPr>
            <w:noProof/>
            <w:webHidden/>
          </w:rPr>
          <w:tab/>
        </w:r>
        <w:r w:rsidR="00AE4455">
          <w:rPr>
            <w:noProof/>
            <w:webHidden/>
          </w:rPr>
          <w:fldChar w:fldCharType="begin"/>
        </w:r>
        <w:r w:rsidR="00AE4455">
          <w:rPr>
            <w:noProof/>
            <w:webHidden/>
          </w:rPr>
          <w:instrText xml:space="preserve"> PAGEREF _Toc210912839 \h </w:instrText>
        </w:r>
        <w:r w:rsidR="00AE4455">
          <w:rPr>
            <w:noProof/>
            <w:webHidden/>
          </w:rPr>
        </w:r>
        <w:r w:rsidR="00AE4455">
          <w:rPr>
            <w:noProof/>
            <w:webHidden/>
          </w:rPr>
          <w:fldChar w:fldCharType="separate"/>
        </w:r>
        <w:r w:rsidR="00143ED7">
          <w:rPr>
            <w:noProof/>
            <w:webHidden/>
          </w:rPr>
          <w:t>56</w:t>
        </w:r>
        <w:r w:rsidR="00AE4455">
          <w:rPr>
            <w:noProof/>
            <w:webHidden/>
          </w:rPr>
          <w:fldChar w:fldCharType="end"/>
        </w:r>
      </w:hyperlink>
    </w:p>
    <w:p w14:paraId="22B1B770" w14:textId="3AD00423"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40" w:history="1">
        <w:r w:rsidR="00AE4455" w:rsidRPr="00C50D63">
          <w:rPr>
            <w:rStyle w:val="Kpr"/>
            <w:noProof/>
          </w:rPr>
          <w:t xml:space="preserve">Tablo 22: </w:t>
        </w:r>
        <w:r w:rsidR="00AE4455" w:rsidRPr="00C50D63">
          <w:rPr>
            <w:rStyle w:val="Kpr"/>
            <w:bCs/>
            <w:noProof/>
          </w:rPr>
          <w:t>Sağlıkta İnsan Kaynakları</w:t>
        </w:r>
        <w:r w:rsidR="00AE4455">
          <w:rPr>
            <w:noProof/>
            <w:webHidden/>
          </w:rPr>
          <w:tab/>
        </w:r>
        <w:r w:rsidR="00AE4455">
          <w:rPr>
            <w:noProof/>
            <w:webHidden/>
          </w:rPr>
          <w:fldChar w:fldCharType="begin"/>
        </w:r>
        <w:r w:rsidR="00AE4455">
          <w:rPr>
            <w:noProof/>
            <w:webHidden/>
          </w:rPr>
          <w:instrText xml:space="preserve"> PAGEREF _Toc210912840 \h </w:instrText>
        </w:r>
        <w:r w:rsidR="00AE4455">
          <w:rPr>
            <w:noProof/>
            <w:webHidden/>
          </w:rPr>
        </w:r>
        <w:r w:rsidR="00AE4455">
          <w:rPr>
            <w:noProof/>
            <w:webHidden/>
          </w:rPr>
          <w:fldChar w:fldCharType="separate"/>
        </w:r>
        <w:r w:rsidR="00143ED7">
          <w:rPr>
            <w:noProof/>
            <w:webHidden/>
          </w:rPr>
          <w:t>56</w:t>
        </w:r>
        <w:r w:rsidR="00AE4455">
          <w:rPr>
            <w:noProof/>
            <w:webHidden/>
          </w:rPr>
          <w:fldChar w:fldCharType="end"/>
        </w:r>
      </w:hyperlink>
    </w:p>
    <w:p w14:paraId="16D70C85" w14:textId="593B8AD5"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41" w:history="1">
        <w:r w:rsidR="00AE4455" w:rsidRPr="00C50D63">
          <w:rPr>
            <w:rStyle w:val="Kpr"/>
            <w:noProof/>
          </w:rPr>
          <w:t xml:space="preserve">Tablo 23: </w:t>
        </w:r>
        <w:r w:rsidR="00AE4455" w:rsidRPr="00C50D63">
          <w:rPr>
            <w:rStyle w:val="Kpr"/>
            <w:bCs/>
            <w:noProof/>
          </w:rPr>
          <w:t>Acil Sağlık Hizmetleri</w:t>
        </w:r>
        <w:r w:rsidR="00AE4455">
          <w:rPr>
            <w:noProof/>
            <w:webHidden/>
          </w:rPr>
          <w:tab/>
        </w:r>
        <w:r w:rsidR="00AE4455">
          <w:rPr>
            <w:noProof/>
            <w:webHidden/>
          </w:rPr>
          <w:fldChar w:fldCharType="begin"/>
        </w:r>
        <w:r w:rsidR="00AE4455">
          <w:rPr>
            <w:noProof/>
            <w:webHidden/>
          </w:rPr>
          <w:instrText xml:space="preserve"> PAGEREF _Toc210912841 \h </w:instrText>
        </w:r>
        <w:r w:rsidR="00AE4455">
          <w:rPr>
            <w:noProof/>
            <w:webHidden/>
          </w:rPr>
        </w:r>
        <w:r w:rsidR="00AE4455">
          <w:rPr>
            <w:noProof/>
            <w:webHidden/>
          </w:rPr>
          <w:fldChar w:fldCharType="separate"/>
        </w:r>
        <w:r w:rsidR="00143ED7">
          <w:rPr>
            <w:noProof/>
            <w:webHidden/>
          </w:rPr>
          <w:t>56</w:t>
        </w:r>
        <w:r w:rsidR="00AE4455">
          <w:rPr>
            <w:noProof/>
            <w:webHidden/>
          </w:rPr>
          <w:fldChar w:fldCharType="end"/>
        </w:r>
      </w:hyperlink>
    </w:p>
    <w:p w14:paraId="53081312" w14:textId="5C49EF3C"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42" w:history="1">
        <w:r w:rsidR="00AE4455" w:rsidRPr="00C50D63">
          <w:rPr>
            <w:rStyle w:val="Kpr"/>
            <w:noProof/>
          </w:rPr>
          <w:t xml:space="preserve">Tablo 24: </w:t>
        </w:r>
        <w:r w:rsidR="00AE4455" w:rsidRPr="00C50D63">
          <w:rPr>
            <w:rStyle w:val="Kpr"/>
            <w:bCs/>
            <w:noProof/>
          </w:rPr>
          <w:t>Yıllara Göre Tarımsal Üretim Miktarları ve Üretim Alanları</w:t>
        </w:r>
        <w:r w:rsidR="00AE4455">
          <w:rPr>
            <w:noProof/>
            <w:webHidden/>
          </w:rPr>
          <w:tab/>
        </w:r>
        <w:r w:rsidR="00AE4455">
          <w:rPr>
            <w:noProof/>
            <w:webHidden/>
          </w:rPr>
          <w:fldChar w:fldCharType="begin"/>
        </w:r>
        <w:r w:rsidR="00AE4455">
          <w:rPr>
            <w:noProof/>
            <w:webHidden/>
          </w:rPr>
          <w:instrText xml:space="preserve"> PAGEREF _Toc210912842 \h </w:instrText>
        </w:r>
        <w:r w:rsidR="00AE4455">
          <w:rPr>
            <w:noProof/>
            <w:webHidden/>
          </w:rPr>
        </w:r>
        <w:r w:rsidR="00AE4455">
          <w:rPr>
            <w:noProof/>
            <w:webHidden/>
          </w:rPr>
          <w:fldChar w:fldCharType="separate"/>
        </w:r>
        <w:r w:rsidR="00143ED7">
          <w:rPr>
            <w:noProof/>
            <w:webHidden/>
          </w:rPr>
          <w:t>60</w:t>
        </w:r>
        <w:r w:rsidR="00AE4455">
          <w:rPr>
            <w:noProof/>
            <w:webHidden/>
          </w:rPr>
          <w:fldChar w:fldCharType="end"/>
        </w:r>
      </w:hyperlink>
    </w:p>
    <w:p w14:paraId="77D081B0" w14:textId="1B6BB32E"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43" w:history="1">
        <w:r w:rsidR="00AE4455" w:rsidRPr="00C50D63">
          <w:rPr>
            <w:rStyle w:val="Kpr"/>
            <w:noProof/>
          </w:rPr>
          <w:t xml:space="preserve">Tablo 25: </w:t>
        </w:r>
        <w:r w:rsidR="00AE4455" w:rsidRPr="00C50D63">
          <w:rPr>
            <w:rStyle w:val="Kpr"/>
            <w:bCs/>
            <w:noProof/>
          </w:rPr>
          <w:t>İstanbul İlçelerine Göre Tarım Alanları (Dekar)</w:t>
        </w:r>
        <w:r w:rsidR="00AE4455">
          <w:rPr>
            <w:noProof/>
            <w:webHidden/>
          </w:rPr>
          <w:tab/>
        </w:r>
        <w:r w:rsidR="00AE4455">
          <w:rPr>
            <w:noProof/>
            <w:webHidden/>
          </w:rPr>
          <w:fldChar w:fldCharType="begin"/>
        </w:r>
        <w:r w:rsidR="00AE4455">
          <w:rPr>
            <w:noProof/>
            <w:webHidden/>
          </w:rPr>
          <w:instrText xml:space="preserve"> PAGEREF _Toc210912843 \h </w:instrText>
        </w:r>
        <w:r w:rsidR="00AE4455">
          <w:rPr>
            <w:noProof/>
            <w:webHidden/>
          </w:rPr>
        </w:r>
        <w:r w:rsidR="00AE4455">
          <w:rPr>
            <w:noProof/>
            <w:webHidden/>
          </w:rPr>
          <w:fldChar w:fldCharType="separate"/>
        </w:r>
        <w:r w:rsidR="00143ED7">
          <w:rPr>
            <w:noProof/>
            <w:webHidden/>
          </w:rPr>
          <w:t>60</w:t>
        </w:r>
        <w:r w:rsidR="00AE4455">
          <w:rPr>
            <w:noProof/>
            <w:webHidden/>
          </w:rPr>
          <w:fldChar w:fldCharType="end"/>
        </w:r>
      </w:hyperlink>
    </w:p>
    <w:p w14:paraId="150C2936" w14:textId="0DC5B226"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44" w:history="1">
        <w:r w:rsidR="00AE4455" w:rsidRPr="00C50D63">
          <w:rPr>
            <w:rStyle w:val="Kpr"/>
            <w:noProof/>
          </w:rPr>
          <w:t xml:space="preserve">Tablo 26: </w:t>
        </w:r>
        <w:r w:rsidR="00AE4455" w:rsidRPr="00C50D63">
          <w:rPr>
            <w:rStyle w:val="Kpr"/>
            <w:bCs/>
            <w:noProof/>
          </w:rPr>
          <w:t>İstanbul’da Yıllara Göre Yetiştirilen Hayvan Türleri ve Sayıları</w:t>
        </w:r>
        <w:r w:rsidR="00AE4455">
          <w:rPr>
            <w:noProof/>
            <w:webHidden/>
          </w:rPr>
          <w:tab/>
        </w:r>
        <w:r w:rsidR="00AE4455">
          <w:rPr>
            <w:noProof/>
            <w:webHidden/>
          </w:rPr>
          <w:fldChar w:fldCharType="begin"/>
        </w:r>
        <w:r w:rsidR="00AE4455">
          <w:rPr>
            <w:noProof/>
            <w:webHidden/>
          </w:rPr>
          <w:instrText xml:space="preserve"> PAGEREF _Toc210912844 \h </w:instrText>
        </w:r>
        <w:r w:rsidR="00AE4455">
          <w:rPr>
            <w:noProof/>
            <w:webHidden/>
          </w:rPr>
        </w:r>
        <w:r w:rsidR="00AE4455">
          <w:rPr>
            <w:noProof/>
            <w:webHidden/>
          </w:rPr>
          <w:fldChar w:fldCharType="separate"/>
        </w:r>
        <w:r w:rsidR="00143ED7">
          <w:rPr>
            <w:noProof/>
            <w:webHidden/>
          </w:rPr>
          <w:t>61</w:t>
        </w:r>
        <w:r w:rsidR="00AE4455">
          <w:rPr>
            <w:noProof/>
            <w:webHidden/>
          </w:rPr>
          <w:fldChar w:fldCharType="end"/>
        </w:r>
      </w:hyperlink>
    </w:p>
    <w:p w14:paraId="0E95C23B" w14:textId="74500563"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45" w:history="1">
        <w:r w:rsidR="00AE4455" w:rsidRPr="00C50D63">
          <w:rPr>
            <w:rStyle w:val="Kpr"/>
            <w:noProof/>
          </w:rPr>
          <w:t xml:space="preserve">Tablo 27: </w:t>
        </w:r>
        <w:r w:rsidR="00AE4455" w:rsidRPr="00C50D63">
          <w:rPr>
            <w:rStyle w:val="Kpr"/>
            <w:bCs/>
            <w:noProof/>
          </w:rPr>
          <w:t>İstanbul’da Sektörel Dağılımın Yıllara Göre Dağılımı</w:t>
        </w:r>
        <w:r w:rsidR="00AE4455">
          <w:rPr>
            <w:noProof/>
            <w:webHidden/>
          </w:rPr>
          <w:tab/>
        </w:r>
        <w:r w:rsidR="00AE4455">
          <w:rPr>
            <w:noProof/>
            <w:webHidden/>
          </w:rPr>
          <w:fldChar w:fldCharType="begin"/>
        </w:r>
        <w:r w:rsidR="00AE4455">
          <w:rPr>
            <w:noProof/>
            <w:webHidden/>
          </w:rPr>
          <w:instrText xml:space="preserve"> PAGEREF _Toc210912845 \h </w:instrText>
        </w:r>
        <w:r w:rsidR="00AE4455">
          <w:rPr>
            <w:noProof/>
            <w:webHidden/>
          </w:rPr>
        </w:r>
        <w:r w:rsidR="00AE4455">
          <w:rPr>
            <w:noProof/>
            <w:webHidden/>
          </w:rPr>
          <w:fldChar w:fldCharType="separate"/>
        </w:r>
        <w:r w:rsidR="00143ED7">
          <w:rPr>
            <w:noProof/>
            <w:webHidden/>
          </w:rPr>
          <w:t>64</w:t>
        </w:r>
        <w:r w:rsidR="00AE4455">
          <w:rPr>
            <w:noProof/>
            <w:webHidden/>
          </w:rPr>
          <w:fldChar w:fldCharType="end"/>
        </w:r>
      </w:hyperlink>
    </w:p>
    <w:p w14:paraId="2248FB19" w14:textId="3CEB9FE6"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46" w:history="1">
        <w:r w:rsidR="00AE4455" w:rsidRPr="00C50D63">
          <w:rPr>
            <w:rStyle w:val="Kpr"/>
            <w:noProof/>
          </w:rPr>
          <w:t xml:space="preserve">Tablo 28: </w:t>
        </w:r>
        <w:r w:rsidR="00AE4455" w:rsidRPr="00C50D63">
          <w:rPr>
            <w:rStyle w:val="Kpr"/>
            <w:bCs/>
            <w:noProof/>
          </w:rPr>
          <w:t>İstanbul İli Emeklilik Verileri</w:t>
        </w:r>
        <w:r w:rsidR="00AE4455">
          <w:rPr>
            <w:noProof/>
            <w:webHidden/>
          </w:rPr>
          <w:tab/>
        </w:r>
        <w:r w:rsidR="00AE4455">
          <w:rPr>
            <w:noProof/>
            <w:webHidden/>
          </w:rPr>
          <w:fldChar w:fldCharType="begin"/>
        </w:r>
        <w:r w:rsidR="00AE4455">
          <w:rPr>
            <w:noProof/>
            <w:webHidden/>
          </w:rPr>
          <w:instrText xml:space="preserve"> PAGEREF _Toc210912846 \h </w:instrText>
        </w:r>
        <w:r w:rsidR="00AE4455">
          <w:rPr>
            <w:noProof/>
            <w:webHidden/>
          </w:rPr>
        </w:r>
        <w:r w:rsidR="00AE4455">
          <w:rPr>
            <w:noProof/>
            <w:webHidden/>
          </w:rPr>
          <w:fldChar w:fldCharType="separate"/>
        </w:r>
        <w:r w:rsidR="00143ED7">
          <w:rPr>
            <w:noProof/>
            <w:webHidden/>
          </w:rPr>
          <w:t>65</w:t>
        </w:r>
        <w:r w:rsidR="00AE4455">
          <w:rPr>
            <w:noProof/>
            <w:webHidden/>
          </w:rPr>
          <w:fldChar w:fldCharType="end"/>
        </w:r>
      </w:hyperlink>
    </w:p>
    <w:p w14:paraId="64D5A142" w14:textId="36621AFD"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47" w:history="1">
        <w:r w:rsidR="00AE4455" w:rsidRPr="00C50D63">
          <w:rPr>
            <w:rStyle w:val="Kpr"/>
            <w:noProof/>
          </w:rPr>
          <w:t xml:space="preserve">Tablo 29: </w:t>
        </w:r>
        <w:r w:rsidR="00AE4455" w:rsidRPr="00C50D63">
          <w:rPr>
            <w:rStyle w:val="Kpr"/>
            <w:bCs/>
            <w:noProof/>
          </w:rPr>
          <w:t>Potansiyel Çevresel ve Sosyal Riskler ve Etkiler</w:t>
        </w:r>
        <w:r w:rsidR="00AE4455">
          <w:rPr>
            <w:noProof/>
            <w:webHidden/>
          </w:rPr>
          <w:tab/>
        </w:r>
        <w:r w:rsidR="00AE4455">
          <w:rPr>
            <w:noProof/>
            <w:webHidden/>
          </w:rPr>
          <w:fldChar w:fldCharType="begin"/>
        </w:r>
        <w:r w:rsidR="00AE4455">
          <w:rPr>
            <w:noProof/>
            <w:webHidden/>
          </w:rPr>
          <w:instrText xml:space="preserve"> PAGEREF _Toc210912847 \h </w:instrText>
        </w:r>
        <w:r w:rsidR="00AE4455">
          <w:rPr>
            <w:noProof/>
            <w:webHidden/>
          </w:rPr>
        </w:r>
        <w:r w:rsidR="00AE4455">
          <w:rPr>
            <w:noProof/>
            <w:webHidden/>
          </w:rPr>
          <w:fldChar w:fldCharType="separate"/>
        </w:r>
        <w:r w:rsidR="00143ED7">
          <w:rPr>
            <w:noProof/>
            <w:webHidden/>
          </w:rPr>
          <w:t>65</w:t>
        </w:r>
        <w:r w:rsidR="00AE4455">
          <w:rPr>
            <w:noProof/>
            <w:webHidden/>
          </w:rPr>
          <w:fldChar w:fldCharType="end"/>
        </w:r>
      </w:hyperlink>
    </w:p>
    <w:p w14:paraId="72983D23" w14:textId="6CB22CFB"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48" w:history="1">
        <w:r w:rsidR="00AE4455" w:rsidRPr="00C50D63">
          <w:rPr>
            <w:rStyle w:val="Kpr"/>
            <w:noProof/>
          </w:rPr>
          <w:t xml:space="preserve">Tablo 30: </w:t>
        </w:r>
        <w:r w:rsidR="00AE4455" w:rsidRPr="00C50D63">
          <w:rPr>
            <w:rStyle w:val="Kpr"/>
            <w:bCs/>
            <w:noProof/>
          </w:rPr>
          <w:t>Güçlendirme/Yıkım/Yeniden İnşa Çalışmaları Riskleri ve Etkileri İçin Azaltma Önlemleri</w:t>
        </w:r>
        <w:r w:rsidR="00AE4455">
          <w:rPr>
            <w:noProof/>
            <w:webHidden/>
          </w:rPr>
          <w:tab/>
        </w:r>
        <w:r w:rsidR="00AE4455">
          <w:rPr>
            <w:noProof/>
            <w:webHidden/>
          </w:rPr>
          <w:fldChar w:fldCharType="begin"/>
        </w:r>
        <w:r w:rsidR="00AE4455">
          <w:rPr>
            <w:noProof/>
            <w:webHidden/>
          </w:rPr>
          <w:instrText xml:space="preserve"> PAGEREF _Toc210912848 \h </w:instrText>
        </w:r>
        <w:r w:rsidR="00AE4455">
          <w:rPr>
            <w:noProof/>
            <w:webHidden/>
          </w:rPr>
        </w:r>
        <w:r w:rsidR="00AE4455">
          <w:rPr>
            <w:noProof/>
            <w:webHidden/>
          </w:rPr>
          <w:fldChar w:fldCharType="separate"/>
        </w:r>
        <w:r w:rsidR="00143ED7">
          <w:rPr>
            <w:noProof/>
            <w:webHidden/>
          </w:rPr>
          <w:t>72</w:t>
        </w:r>
        <w:r w:rsidR="00AE4455">
          <w:rPr>
            <w:noProof/>
            <w:webHidden/>
          </w:rPr>
          <w:fldChar w:fldCharType="end"/>
        </w:r>
      </w:hyperlink>
    </w:p>
    <w:p w14:paraId="556E5196" w14:textId="0A74878E"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49" w:history="1">
        <w:r w:rsidR="00AE4455" w:rsidRPr="00C50D63">
          <w:rPr>
            <w:rStyle w:val="Kpr"/>
            <w:noProof/>
          </w:rPr>
          <w:t xml:space="preserve">Tablo 31: </w:t>
        </w:r>
        <w:r w:rsidR="00AE4455" w:rsidRPr="00C50D63">
          <w:rPr>
            <w:rStyle w:val="Kpr"/>
            <w:bCs/>
            <w:noProof/>
          </w:rPr>
          <w:t>İstanbul İli ÇSYP Uygulaması Kapsamındaki Rol ve Sorumluluklar</w:t>
        </w:r>
        <w:r w:rsidR="00AE4455">
          <w:rPr>
            <w:noProof/>
            <w:webHidden/>
          </w:rPr>
          <w:tab/>
        </w:r>
        <w:r w:rsidR="00AE4455">
          <w:rPr>
            <w:noProof/>
            <w:webHidden/>
          </w:rPr>
          <w:fldChar w:fldCharType="begin"/>
        </w:r>
        <w:r w:rsidR="00AE4455">
          <w:rPr>
            <w:noProof/>
            <w:webHidden/>
          </w:rPr>
          <w:instrText xml:space="preserve"> PAGEREF _Toc210912849 \h </w:instrText>
        </w:r>
        <w:r w:rsidR="00AE4455">
          <w:rPr>
            <w:noProof/>
            <w:webHidden/>
          </w:rPr>
        </w:r>
        <w:r w:rsidR="00AE4455">
          <w:rPr>
            <w:noProof/>
            <w:webHidden/>
          </w:rPr>
          <w:fldChar w:fldCharType="separate"/>
        </w:r>
        <w:r w:rsidR="00143ED7">
          <w:rPr>
            <w:noProof/>
            <w:webHidden/>
          </w:rPr>
          <w:t>89</w:t>
        </w:r>
        <w:r w:rsidR="00AE4455">
          <w:rPr>
            <w:noProof/>
            <w:webHidden/>
          </w:rPr>
          <w:fldChar w:fldCharType="end"/>
        </w:r>
      </w:hyperlink>
    </w:p>
    <w:p w14:paraId="043CDAA9" w14:textId="33811B7E"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50" w:history="1">
        <w:r w:rsidR="00AE4455" w:rsidRPr="00C50D63">
          <w:rPr>
            <w:rStyle w:val="Kpr"/>
            <w:noProof/>
          </w:rPr>
          <w:t xml:space="preserve">Tablo 32: </w:t>
        </w:r>
        <w:r w:rsidR="00AE4455" w:rsidRPr="00C50D63">
          <w:rPr>
            <w:rStyle w:val="Kpr"/>
            <w:bCs/>
            <w:noProof/>
          </w:rPr>
          <w:t>Güçlendirme/Yıkım/Yeniden İnşa Çalışmalarının Çevresel ve Sosyal İzlenmesi</w:t>
        </w:r>
        <w:r w:rsidR="00AE4455">
          <w:rPr>
            <w:noProof/>
            <w:webHidden/>
          </w:rPr>
          <w:tab/>
        </w:r>
        <w:r w:rsidR="00AE4455">
          <w:rPr>
            <w:noProof/>
            <w:webHidden/>
          </w:rPr>
          <w:fldChar w:fldCharType="begin"/>
        </w:r>
        <w:r w:rsidR="00AE4455">
          <w:rPr>
            <w:noProof/>
            <w:webHidden/>
          </w:rPr>
          <w:instrText xml:space="preserve"> PAGEREF _Toc210912850 \h </w:instrText>
        </w:r>
        <w:r w:rsidR="00AE4455">
          <w:rPr>
            <w:noProof/>
            <w:webHidden/>
          </w:rPr>
        </w:r>
        <w:r w:rsidR="00AE4455">
          <w:rPr>
            <w:noProof/>
            <w:webHidden/>
          </w:rPr>
          <w:fldChar w:fldCharType="separate"/>
        </w:r>
        <w:r w:rsidR="00143ED7">
          <w:rPr>
            <w:noProof/>
            <w:webHidden/>
          </w:rPr>
          <w:t>99</w:t>
        </w:r>
        <w:r w:rsidR="00AE4455">
          <w:rPr>
            <w:noProof/>
            <w:webHidden/>
          </w:rPr>
          <w:fldChar w:fldCharType="end"/>
        </w:r>
      </w:hyperlink>
    </w:p>
    <w:p w14:paraId="2D9D3FD7" w14:textId="7B08807E" w:rsidR="00AE4455" w:rsidRDefault="00B71603">
      <w:pPr>
        <w:pStyle w:val="ekillerTablosu"/>
        <w:tabs>
          <w:tab w:val="right" w:leader="dot" w:pos="9062"/>
        </w:tabs>
        <w:rPr>
          <w:rFonts w:asciiTheme="minorHAnsi" w:eastAsiaTheme="minorEastAsia" w:hAnsiTheme="minorHAnsi"/>
          <w:noProof/>
          <w:sz w:val="24"/>
          <w:szCs w:val="24"/>
          <w:lang w:eastAsia="tr-TR"/>
        </w:rPr>
      </w:pPr>
      <w:hyperlink w:anchor="_Toc210912851" w:history="1">
        <w:r w:rsidR="00AE4455" w:rsidRPr="00C50D63">
          <w:rPr>
            <w:rStyle w:val="Kpr"/>
            <w:noProof/>
          </w:rPr>
          <w:t xml:space="preserve">Tablo 33: </w:t>
        </w:r>
        <w:r w:rsidR="00AE4455" w:rsidRPr="00C50D63">
          <w:rPr>
            <w:rStyle w:val="Kpr"/>
            <w:bCs/>
            <w:noProof/>
          </w:rPr>
          <w:t>ÇSYP Uygulamasına İlişkin Raporlama Gereklilikleri</w:t>
        </w:r>
        <w:r w:rsidR="00AE4455">
          <w:rPr>
            <w:noProof/>
            <w:webHidden/>
          </w:rPr>
          <w:tab/>
        </w:r>
        <w:r w:rsidR="00AE4455">
          <w:rPr>
            <w:noProof/>
            <w:webHidden/>
          </w:rPr>
          <w:fldChar w:fldCharType="begin"/>
        </w:r>
        <w:r w:rsidR="00AE4455">
          <w:rPr>
            <w:noProof/>
            <w:webHidden/>
          </w:rPr>
          <w:instrText xml:space="preserve"> PAGEREF _Toc210912851 \h </w:instrText>
        </w:r>
        <w:r w:rsidR="00AE4455">
          <w:rPr>
            <w:noProof/>
            <w:webHidden/>
          </w:rPr>
        </w:r>
        <w:r w:rsidR="00AE4455">
          <w:rPr>
            <w:noProof/>
            <w:webHidden/>
          </w:rPr>
          <w:fldChar w:fldCharType="separate"/>
        </w:r>
        <w:r w:rsidR="00143ED7">
          <w:rPr>
            <w:noProof/>
            <w:webHidden/>
          </w:rPr>
          <w:t>107</w:t>
        </w:r>
        <w:r w:rsidR="00AE4455">
          <w:rPr>
            <w:noProof/>
            <w:webHidden/>
          </w:rPr>
          <w:fldChar w:fldCharType="end"/>
        </w:r>
      </w:hyperlink>
    </w:p>
    <w:p w14:paraId="60C98283" w14:textId="73D75B24" w:rsidR="008543A5" w:rsidRPr="00AE4455" w:rsidRDefault="00A52E6A" w:rsidP="003954A6">
      <w:r w:rsidRPr="00AE4455">
        <w:fldChar w:fldCharType="end"/>
      </w:r>
      <w:r w:rsidR="008543A5" w:rsidRPr="00AE4455">
        <w:br w:type="page"/>
      </w:r>
    </w:p>
    <w:p w14:paraId="7C4A3602" w14:textId="77777777" w:rsidR="00955261" w:rsidRPr="00AE4455" w:rsidRDefault="00955261" w:rsidP="00955261">
      <w:pPr>
        <w:jc w:val="left"/>
        <w:rPr>
          <w:b/>
          <w:bCs/>
          <w:sz w:val="28"/>
          <w:szCs w:val="32"/>
        </w:rPr>
      </w:pPr>
      <w:r w:rsidRPr="00AE4455">
        <w:rPr>
          <w:b/>
          <w:bCs/>
          <w:sz w:val="28"/>
          <w:szCs w:val="32"/>
        </w:rPr>
        <w:lastRenderedPageBreak/>
        <w:t>Tanımlar ve Kısaltmalar</w:t>
      </w:r>
    </w:p>
    <w:tbl>
      <w:tblPr>
        <w:tblStyle w:val="TabloKlavuzu"/>
        <w:tblpPr w:leftFromText="141" w:rightFromText="141" w:vertAnchor="text" w:tblpXSpec="center" w:tblpY="1"/>
        <w:tblOverlap w:val="never"/>
        <w:tblW w:w="9072" w:type="dxa"/>
        <w:jc w:val="center"/>
        <w:tblLook w:val="04A0" w:firstRow="1" w:lastRow="0" w:firstColumn="1" w:lastColumn="0" w:noHBand="0" w:noVBand="1"/>
      </w:tblPr>
      <w:tblGrid>
        <w:gridCol w:w="2405"/>
        <w:gridCol w:w="6667"/>
      </w:tblGrid>
      <w:tr w:rsidR="00783C88" w:rsidRPr="00AE4455" w14:paraId="0A81CDA6" w14:textId="77777777" w:rsidTr="007D7A26">
        <w:trPr>
          <w:trHeight w:val="397"/>
          <w:jc w:val="center"/>
        </w:trPr>
        <w:tc>
          <w:tcPr>
            <w:tcW w:w="2405" w:type="dxa"/>
            <w:vAlign w:val="center"/>
          </w:tcPr>
          <w:p w14:paraId="13D34335" w14:textId="77777777" w:rsidR="00783C88" w:rsidRPr="00AE4455" w:rsidRDefault="00783C88" w:rsidP="007D7A26">
            <w:pPr>
              <w:rPr>
                <w:color w:val="FF0000"/>
                <w:sz w:val="20"/>
                <w:szCs w:val="20"/>
              </w:rPr>
            </w:pPr>
            <w:r w:rsidRPr="00AE4455">
              <w:rPr>
                <w:sz w:val="20"/>
                <w:szCs w:val="20"/>
              </w:rPr>
              <w:t>AB</w:t>
            </w:r>
          </w:p>
        </w:tc>
        <w:tc>
          <w:tcPr>
            <w:tcW w:w="6667" w:type="dxa"/>
            <w:vAlign w:val="center"/>
          </w:tcPr>
          <w:p w14:paraId="2AC60A31" w14:textId="77777777" w:rsidR="00783C88" w:rsidRPr="00AE4455" w:rsidRDefault="00783C88" w:rsidP="007D7A26">
            <w:pPr>
              <w:rPr>
                <w:color w:val="FF0000"/>
                <w:sz w:val="20"/>
                <w:szCs w:val="20"/>
              </w:rPr>
            </w:pPr>
            <w:r w:rsidRPr="00AE4455">
              <w:rPr>
                <w:sz w:val="20"/>
                <w:szCs w:val="20"/>
              </w:rPr>
              <w:t>Avrupa Birliği</w:t>
            </w:r>
          </w:p>
        </w:tc>
      </w:tr>
      <w:tr w:rsidR="00783C88" w:rsidRPr="00AE4455" w14:paraId="10616D96" w14:textId="77777777" w:rsidTr="007D7A26">
        <w:trPr>
          <w:trHeight w:val="397"/>
          <w:jc w:val="center"/>
        </w:trPr>
        <w:tc>
          <w:tcPr>
            <w:tcW w:w="2405" w:type="dxa"/>
            <w:vAlign w:val="center"/>
          </w:tcPr>
          <w:p w14:paraId="30BB1699" w14:textId="77777777" w:rsidR="00783C88" w:rsidRPr="00AE4455" w:rsidRDefault="00783C88" w:rsidP="007D7A26">
            <w:pPr>
              <w:rPr>
                <w:sz w:val="20"/>
                <w:szCs w:val="20"/>
              </w:rPr>
            </w:pPr>
            <w:r w:rsidRPr="00AE4455">
              <w:rPr>
                <w:sz w:val="20"/>
                <w:szCs w:val="20"/>
              </w:rPr>
              <w:t>AAT</w:t>
            </w:r>
          </w:p>
        </w:tc>
        <w:tc>
          <w:tcPr>
            <w:tcW w:w="6667" w:type="dxa"/>
            <w:vAlign w:val="center"/>
          </w:tcPr>
          <w:p w14:paraId="145EB564" w14:textId="77777777" w:rsidR="00783C88" w:rsidRPr="00AE4455" w:rsidRDefault="00783C88" w:rsidP="007D7A26">
            <w:pPr>
              <w:rPr>
                <w:sz w:val="20"/>
                <w:szCs w:val="20"/>
              </w:rPr>
            </w:pPr>
            <w:r w:rsidRPr="00AE4455">
              <w:rPr>
                <w:sz w:val="20"/>
                <w:szCs w:val="20"/>
              </w:rPr>
              <w:t>Atık Su Arıtma Tesisi</w:t>
            </w:r>
          </w:p>
        </w:tc>
      </w:tr>
      <w:tr w:rsidR="00783C88" w:rsidRPr="00AE4455" w14:paraId="5C2DE6E7" w14:textId="77777777" w:rsidTr="007D7A26">
        <w:trPr>
          <w:trHeight w:val="397"/>
          <w:jc w:val="center"/>
        </w:trPr>
        <w:tc>
          <w:tcPr>
            <w:tcW w:w="2405" w:type="dxa"/>
            <w:vAlign w:val="center"/>
          </w:tcPr>
          <w:p w14:paraId="04B5C613" w14:textId="77777777" w:rsidR="00783C88" w:rsidRPr="00AE4455" w:rsidRDefault="00783C88" w:rsidP="007D7A26">
            <w:pPr>
              <w:rPr>
                <w:sz w:val="20"/>
                <w:szCs w:val="20"/>
              </w:rPr>
            </w:pPr>
            <w:r w:rsidRPr="00AE4455">
              <w:rPr>
                <w:sz w:val="20"/>
                <w:szCs w:val="20"/>
              </w:rPr>
              <w:t>ADNKS</w:t>
            </w:r>
          </w:p>
        </w:tc>
        <w:tc>
          <w:tcPr>
            <w:tcW w:w="6667" w:type="dxa"/>
            <w:vAlign w:val="center"/>
          </w:tcPr>
          <w:p w14:paraId="4C7C6B51" w14:textId="77777777" w:rsidR="00783C88" w:rsidRPr="00AE4455" w:rsidRDefault="00783C88" w:rsidP="007D7A26">
            <w:pPr>
              <w:rPr>
                <w:sz w:val="20"/>
                <w:szCs w:val="20"/>
              </w:rPr>
            </w:pPr>
            <w:r w:rsidRPr="00AE4455">
              <w:rPr>
                <w:sz w:val="20"/>
                <w:szCs w:val="20"/>
              </w:rPr>
              <w:t>Adrese Dayalı Nüfus Kayıt Sistemi</w:t>
            </w:r>
          </w:p>
        </w:tc>
      </w:tr>
      <w:tr w:rsidR="00783C88" w:rsidRPr="00AE4455" w14:paraId="078825BA" w14:textId="77777777" w:rsidTr="007D7A26">
        <w:trPr>
          <w:trHeight w:val="397"/>
          <w:jc w:val="center"/>
        </w:trPr>
        <w:tc>
          <w:tcPr>
            <w:tcW w:w="2405" w:type="dxa"/>
            <w:vAlign w:val="center"/>
          </w:tcPr>
          <w:p w14:paraId="68001C02" w14:textId="77777777" w:rsidR="00783C88" w:rsidRPr="00AE4455" w:rsidRDefault="00783C88" w:rsidP="007D7A26">
            <w:pPr>
              <w:rPr>
                <w:color w:val="FF0000"/>
                <w:sz w:val="20"/>
                <w:szCs w:val="20"/>
              </w:rPr>
            </w:pPr>
            <w:r w:rsidRPr="00AE4455">
              <w:rPr>
                <w:sz w:val="20"/>
                <w:szCs w:val="20"/>
              </w:rPr>
              <w:t>AFAD</w:t>
            </w:r>
          </w:p>
        </w:tc>
        <w:tc>
          <w:tcPr>
            <w:tcW w:w="6667" w:type="dxa"/>
            <w:vAlign w:val="center"/>
          </w:tcPr>
          <w:p w14:paraId="673F6EBD" w14:textId="77777777" w:rsidR="00783C88" w:rsidRPr="00AE4455" w:rsidRDefault="00783C88" w:rsidP="007D7A26">
            <w:pPr>
              <w:rPr>
                <w:color w:val="FF0000"/>
                <w:sz w:val="20"/>
                <w:szCs w:val="20"/>
              </w:rPr>
            </w:pPr>
            <w:r w:rsidRPr="00AE4455">
              <w:rPr>
                <w:sz w:val="20"/>
                <w:szCs w:val="20"/>
              </w:rPr>
              <w:t>Afet ve Acil Durum Yönetimi Başkanlığı</w:t>
            </w:r>
          </w:p>
        </w:tc>
      </w:tr>
      <w:tr w:rsidR="00783C88" w:rsidRPr="00AE4455" w14:paraId="541B60D1" w14:textId="77777777" w:rsidTr="007D7A26">
        <w:trPr>
          <w:trHeight w:val="397"/>
          <w:jc w:val="center"/>
        </w:trPr>
        <w:tc>
          <w:tcPr>
            <w:tcW w:w="2405" w:type="dxa"/>
            <w:vAlign w:val="center"/>
          </w:tcPr>
          <w:p w14:paraId="0D1BF49D" w14:textId="77777777" w:rsidR="00783C88" w:rsidRPr="00AE4455" w:rsidRDefault="00783C88" w:rsidP="007D7A26">
            <w:pPr>
              <w:rPr>
                <w:color w:val="FF0000"/>
                <w:sz w:val="20"/>
                <w:szCs w:val="20"/>
              </w:rPr>
            </w:pPr>
            <w:r w:rsidRPr="00AE4455">
              <w:rPr>
                <w:sz w:val="20"/>
                <w:szCs w:val="20"/>
              </w:rPr>
              <w:t>AKDHGM</w:t>
            </w:r>
          </w:p>
        </w:tc>
        <w:tc>
          <w:tcPr>
            <w:tcW w:w="6667" w:type="dxa"/>
            <w:vAlign w:val="center"/>
          </w:tcPr>
          <w:p w14:paraId="0483ECAD" w14:textId="77777777" w:rsidR="00783C88" w:rsidRPr="00AE4455" w:rsidRDefault="00783C88" w:rsidP="007D7A26">
            <w:pPr>
              <w:rPr>
                <w:color w:val="FF0000"/>
                <w:sz w:val="20"/>
                <w:szCs w:val="20"/>
              </w:rPr>
            </w:pPr>
            <w:r w:rsidRPr="00AE4455">
              <w:rPr>
                <w:sz w:val="20"/>
                <w:szCs w:val="20"/>
              </w:rPr>
              <w:t>Altyapı ve Kentsel Dönüşüm Hizmetleri Genel Müdürlüğü</w:t>
            </w:r>
          </w:p>
        </w:tc>
      </w:tr>
      <w:tr w:rsidR="00783C88" w:rsidRPr="00AE4455" w14:paraId="1D22AD64" w14:textId="77777777" w:rsidTr="007D7A26">
        <w:trPr>
          <w:trHeight w:val="397"/>
          <w:jc w:val="center"/>
        </w:trPr>
        <w:tc>
          <w:tcPr>
            <w:tcW w:w="2405" w:type="dxa"/>
            <w:vAlign w:val="center"/>
          </w:tcPr>
          <w:p w14:paraId="395E2611" w14:textId="77777777" w:rsidR="00783C88" w:rsidRPr="00AE4455" w:rsidRDefault="00783C88" w:rsidP="007D7A26">
            <w:pPr>
              <w:rPr>
                <w:color w:val="FF0000"/>
                <w:sz w:val="20"/>
                <w:szCs w:val="20"/>
              </w:rPr>
            </w:pPr>
            <w:r w:rsidRPr="00AE4455">
              <w:rPr>
                <w:sz w:val="20"/>
                <w:szCs w:val="20"/>
              </w:rPr>
              <w:t>ARAAD</w:t>
            </w:r>
          </w:p>
        </w:tc>
        <w:tc>
          <w:tcPr>
            <w:tcW w:w="6667" w:type="dxa"/>
            <w:vAlign w:val="center"/>
          </w:tcPr>
          <w:p w14:paraId="6BE7227B" w14:textId="77777777" w:rsidR="00783C88" w:rsidRPr="00AE4455" w:rsidRDefault="00783C88" w:rsidP="007D7A26">
            <w:pPr>
              <w:rPr>
                <w:color w:val="FF0000"/>
                <w:sz w:val="20"/>
                <w:szCs w:val="20"/>
              </w:rPr>
            </w:pPr>
            <w:r w:rsidRPr="00AE4455">
              <w:rPr>
                <w:sz w:val="20"/>
                <w:szCs w:val="20"/>
              </w:rPr>
              <w:t>Afet Riski Altındaki Alanların Dönüşümü</w:t>
            </w:r>
          </w:p>
        </w:tc>
      </w:tr>
      <w:tr w:rsidR="00783C88" w:rsidRPr="00AE4455" w14:paraId="117E859F" w14:textId="77777777" w:rsidTr="007D7A26">
        <w:trPr>
          <w:trHeight w:val="397"/>
          <w:jc w:val="center"/>
        </w:trPr>
        <w:tc>
          <w:tcPr>
            <w:tcW w:w="2405" w:type="dxa"/>
            <w:vAlign w:val="center"/>
          </w:tcPr>
          <w:p w14:paraId="56628D99" w14:textId="77777777" w:rsidR="00783C88" w:rsidRPr="00AE4455" w:rsidRDefault="00783C88" w:rsidP="007D7A26">
            <w:pPr>
              <w:rPr>
                <w:sz w:val="20"/>
                <w:szCs w:val="20"/>
              </w:rPr>
            </w:pPr>
            <w:r w:rsidRPr="00AE4455">
              <w:rPr>
                <w:sz w:val="20"/>
                <w:szCs w:val="20"/>
              </w:rPr>
              <w:t>AR-GE</w:t>
            </w:r>
          </w:p>
        </w:tc>
        <w:tc>
          <w:tcPr>
            <w:tcW w:w="6667" w:type="dxa"/>
            <w:vAlign w:val="center"/>
          </w:tcPr>
          <w:p w14:paraId="1DDF103C" w14:textId="77777777" w:rsidR="00783C88" w:rsidRPr="00AE4455" w:rsidRDefault="00783C88" w:rsidP="007D7A26">
            <w:pPr>
              <w:rPr>
                <w:sz w:val="20"/>
                <w:szCs w:val="20"/>
              </w:rPr>
            </w:pPr>
            <w:r w:rsidRPr="00AE4455">
              <w:rPr>
                <w:sz w:val="20"/>
                <w:szCs w:val="20"/>
              </w:rPr>
              <w:t>Araştırma ve Geliştirme</w:t>
            </w:r>
          </w:p>
        </w:tc>
      </w:tr>
      <w:tr w:rsidR="00783C88" w:rsidRPr="00AE4455" w14:paraId="16A09DBB" w14:textId="77777777" w:rsidTr="007D7A26">
        <w:trPr>
          <w:trHeight w:val="397"/>
          <w:jc w:val="center"/>
        </w:trPr>
        <w:tc>
          <w:tcPr>
            <w:tcW w:w="2405" w:type="dxa"/>
            <w:vAlign w:val="center"/>
          </w:tcPr>
          <w:p w14:paraId="3DD8E49A" w14:textId="77777777" w:rsidR="00783C88" w:rsidRPr="00AE4455" w:rsidRDefault="00783C88" w:rsidP="007D7A26">
            <w:pPr>
              <w:rPr>
                <w:color w:val="FF0000"/>
                <w:sz w:val="20"/>
                <w:szCs w:val="20"/>
              </w:rPr>
            </w:pPr>
            <w:r w:rsidRPr="00AE4455">
              <w:rPr>
                <w:sz w:val="20"/>
                <w:szCs w:val="20"/>
              </w:rPr>
              <w:t>BADB</w:t>
            </w:r>
          </w:p>
        </w:tc>
        <w:tc>
          <w:tcPr>
            <w:tcW w:w="6667" w:type="dxa"/>
            <w:vAlign w:val="center"/>
          </w:tcPr>
          <w:p w14:paraId="44C6B87E" w14:textId="77777777" w:rsidR="00783C88" w:rsidRPr="00AE4455" w:rsidRDefault="00783C88" w:rsidP="007D7A26">
            <w:pPr>
              <w:rPr>
                <w:color w:val="FF0000"/>
                <w:sz w:val="20"/>
                <w:szCs w:val="20"/>
              </w:rPr>
            </w:pPr>
            <w:r w:rsidRPr="00AE4455">
              <w:rPr>
                <w:sz w:val="20"/>
                <w:szCs w:val="20"/>
              </w:rPr>
              <w:t>Beklenmedik Acil Durum Bileşeni</w:t>
            </w:r>
          </w:p>
        </w:tc>
      </w:tr>
      <w:tr w:rsidR="00783C88" w:rsidRPr="00AE4455" w14:paraId="0FAE0384" w14:textId="77777777" w:rsidTr="007D7A26">
        <w:trPr>
          <w:trHeight w:val="397"/>
          <w:jc w:val="center"/>
        </w:trPr>
        <w:tc>
          <w:tcPr>
            <w:tcW w:w="2405" w:type="dxa"/>
            <w:vAlign w:val="center"/>
          </w:tcPr>
          <w:p w14:paraId="2DC28FB1" w14:textId="77777777" w:rsidR="00783C88" w:rsidRPr="00AE4455" w:rsidRDefault="00783C88" w:rsidP="007D7A26">
            <w:pPr>
              <w:rPr>
                <w:sz w:val="20"/>
                <w:szCs w:val="20"/>
              </w:rPr>
            </w:pPr>
            <w:r w:rsidRPr="00AE4455">
              <w:rPr>
                <w:sz w:val="20"/>
                <w:szCs w:val="20"/>
              </w:rPr>
              <w:t>BT</w:t>
            </w:r>
          </w:p>
        </w:tc>
        <w:tc>
          <w:tcPr>
            <w:tcW w:w="6667" w:type="dxa"/>
            <w:vAlign w:val="center"/>
          </w:tcPr>
          <w:p w14:paraId="1C0F3D43" w14:textId="77777777" w:rsidR="00783C88" w:rsidRPr="00AE4455" w:rsidRDefault="00783C88" w:rsidP="007D7A26">
            <w:pPr>
              <w:rPr>
                <w:sz w:val="20"/>
                <w:szCs w:val="20"/>
                <w:lang w:val="it-IT"/>
              </w:rPr>
            </w:pPr>
            <w:r w:rsidRPr="00AE4455">
              <w:rPr>
                <w:sz w:val="20"/>
                <w:szCs w:val="20"/>
              </w:rPr>
              <w:t>Bilgi Teknolojileri / Enformasyon Teknolojileri</w:t>
            </w:r>
          </w:p>
        </w:tc>
      </w:tr>
      <w:tr w:rsidR="00783C88" w:rsidRPr="00AE4455" w14:paraId="7A550357" w14:textId="77777777" w:rsidTr="007D7A26">
        <w:trPr>
          <w:trHeight w:val="397"/>
          <w:jc w:val="center"/>
        </w:trPr>
        <w:tc>
          <w:tcPr>
            <w:tcW w:w="2405" w:type="dxa"/>
            <w:vAlign w:val="center"/>
          </w:tcPr>
          <w:p w14:paraId="21C9A011" w14:textId="77777777" w:rsidR="00783C88" w:rsidRPr="00AE4455" w:rsidRDefault="00783C88" w:rsidP="007D7A26">
            <w:pPr>
              <w:rPr>
                <w:sz w:val="20"/>
                <w:szCs w:val="20"/>
              </w:rPr>
            </w:pPr>
            <w:r w:rsidRPr="00AE4455">
              <w:rPr>
                <w:sz w:val="20"/>
                <w:szCs w:val="20"/>
              </w:rPr>
              <w:t>CİMER</w:t>
            </w:r>
          </w:p>
        </w:tc>
        <w:tc>
          <w:tcPr>
            <w:tcW w:w="6667" w:type="dxa"/>
            <w:vAlign w:val="center"/>
          </w:tcPr>
          <w:p w14:paraId="4F0E8018" w14:textId="77777777" w:rsidR="00783C88" w:rsidRPr="00AE4455" w:rsidRDefault="00783C88" w:rsidP="007D7A26">
            <w:pPr>
              <w:rPr>
                <w:sz w:val="20"/>
                <w:szCs w:val="20"/>
              </w:rPr>
            </w:pPr>
            <w:r w:rsidRPr="00AE4455">
              <w:rPr>
                <w:sz w:val="20"/>
                <w:szCs w:val="20"/>
              </w:rPr>
              <w:t>Cumhurbaşkanlığı İletişim Merkezi</w:t>
            </w:r>
          </w:p>
        </w:tc>
      </w:tr>
      <w:tr w:rsidR="00783C88" w:rsidRPr="00AE4455" w14:paraId="19FE9D8F" w14:textId="77777777" w:rsidTr="007D7A26">
        <w:trPr>
          <w:trHeight w:val="397"/>
          <w:jc w:val="center"/>
        </w:trPr>
        <w:tc>
          <w:tcPr>
            <w:tcW w:w="2405" w:type="dxa"/>
            <w:vAlign w:val="center"/>
          </w:tcPr>
          <w:p w14:paraId="2A6E0CA7" w14:textId="77777777" w:rsidR="00783C88" w:rsidRPr="00AE4455" w:rsidRDefault="00783C88" w:rsidP="007D7A26">
            <w:pPr>
              <w:rPr>
                <w:color w:val="FF0000"/>
                <w:sz w:val="20"/>
                <w:szCs w:val="20"/>
              </w:rPr>
            </w:pPr>
            <w:bookmarkStart w:id="0" w:name="_Hlk207097818"/>
            <w:r w:rsidRPr="00AE4455">
              <w:rPr>
                <w:sz w:val="20"/>
                <w:szCs w:val="20"/>
              </w:rPr>
              <w:t>CSS/CT</w:t>
            </w:r>
            <w:bookmarkEnd w:id="0"/>
          </w:p>
        </w:tc>
        <w:tc>
          <w:tcPr>
            <w:tcW w:w="6667" w:type="dxa"/>
            <w:vAlign w:val="center"/>
          </w:tcPr>
          <w:p w14:paraId="5AE839CF" w14:textId="77777777" w:rsidR="00783C88" w:rsidRPr="00AE4455" w:rsidRDefault="00783C88" w:rsidP="007D7A26">
            <w:pPr>
              <w:rPr>
                <w:color w:val="FF0000"/>
                <w:sz w:val="20"/>
                <w:szCs w:val="20"/>
              </w:rPr>
            </w:pPr>
            <w:r w:rsidRPr="00AE4455">
              <w:rPr>
                <w:sz w:val="20"/>
                <w:szCs w:val="20"/>
              </w:rPr>
              <w:t xml:space="preserve">Cinsel Sömürü ve </w:t>
            </w:r>
            <w:proofErr w:type="spellStart"/>
            <w:r w:rsidRPr="00AE4455">
              <w:rPr>
                <w:sz w:val="20"/>
                <w:szCs w:val="20"/>
              </w:rPr>
              <w:t>Suistimal</w:t>
            </w:r>
            <w:proofErr w:type="spellEnd"/>
            <w:r w:rsidRPr="00AE4455">
              <w:rPr>
                <w:sz w:val="20"/>
                <w:szCs w:val="20"/>
              </w:rPr>
              <w:t xml:space="preserve"> / Cinsel Taciz</w:t>
            </w:r>
          </w:p>
        </w:tc>
      </w:tr>
      <w:tr w:rsidR="00783C88" w:rsidRPr="00AE4455" w14:paraId="5AE7B98C" w14:textId="77777777" w:rsidTr="007D7A26">
        <w:trPr>
          <w:trHeight w:val="397"/>
          <w:jc w:val="center"/>
        </w:trPr>
        <w:tc>
          <w:tcPr>
            <w:tcW w:w="2405" w:type="dxa"/>
            <w:vAlign w:val="center"/>
          </w:tcPr>
          <w:p w14:paraId="57EF24E1" w14:textId="77777777" w:rsidR="00783C88" w:rsidRPr="00AE4455" w:rsidRDefault="00783C88" w:rsidP="007D7A26">
            <w:pPr>
              <w:rPr>
                <w:color w:val="FF0000"/>
                <w:sz w:val="20"/>
                <w:szCs w:val="20"/>
              </w:rPr>
            </w:pPr>
            <w:r w:rsidRPr="00AE4455">
              <w:rPr>
                <w:sz w:val="20"/>
                <w:szCs w:val="20"/>
              </w:rPr>
              <w:t>Ç&amp;S</w:t>
            </w:r>
          </w:p>
        </w:tc>
        <w:tc>
          <w:tcPr>
            <w:tcW w:w="6667" w:type="dxa"/>
            <w:vAlign w:val="center"/>
          </w:tcPr>
          <w:p w14:paraId="0C66B2D8" w14:textId="77777777" w:rsidR="00783C88" w:rsidRPr="00AE4455" w:rsidRDefault="00783C88" w:rsidP="007D7A26">
            <w:pPr>
              <w:rPr>
                <w:color w:val="FF0000"/>
                <w:sz w:val="20"/>
                <w:szCs w:val="20"/>
              </w:rPr>
            </w:pPr>
            <w:r w:rsidRPr="00AE4455">
              <w:rPr>
                <w:sz w:val="20"/>
                <w:szCs w:val="20"/>
              </w:rPr>
              <w:t>Çevresel &amp; Sosyal</w:t>
            </w:r>
          </w:p>
        </w:tc>
      </w:tr>
      <w:tr w:rsidR="00783C88" w:rsidRPr="00AE4455" w14:paraId="7E74F0D6" w14:textId="77777777" w:rsidTr="007D7A26">
        <w:trPr>
          <w:trHeight w:val="397"/>
          <w:jc w:val="center"/>
        </w:trPr>
        <w:tc>
          <w:tcPr>
            <w:tcW w:w="2405" w:type="dxa"/>
            <w:vAlign w:val="center"/>
          </w:tcPr>
          <w:p w14:paraId="06C608BA" w14:textId="77777777" w:rsidR="00783C88" w:rsidRPr="00AE4455" w:rsidRDefault="00783C88" w:rsidP="007D7A26">
            <w:pPr>
              <w:rPr>
                <w:color w:val="FF0000"/>
                <w:sz w:val="20"/>
                <w:szCs w:val="20"/>
              </w:rPr>
            </w:pPr>
            <w:r w:rsidRPr="00AE4455">
              <w:rPr>
                <w:sz w:val="20"/>
                <w:szCs w:val="20"/>
              </w:rPr>
              <w:t>ÇED</w:t>
            </w:r>
          </w:p>
        </w:tc>
        <w:tc>
          <w:tcPr>
            <w:tcW w:w="6667" w:type="dxa"/>
            <w:vAlign w:val="center"/>
          </w:tcPr>
          <w:p w14:paraId="76498B61" w14:textId="77777777" w:rsidR="00783C88" w:rsidRPr="00AE4455" w:rsidRDefault="00783C88" w:rsidP="007D7A26">
            <w:pPr>
              <w:rPr>
                <w:color w:val="FF0000"/>
                <w:sz w:val="20"/>
                <w:szCs w:val="20"/>
              </w:rPr>
            </w:pPr>
            <w:r w:rsidRPr="00AE4455">
              <w:rPr>
                <w:sz w:val="20"/>
                <w:szCs w:val="20"/>
              </w:rPr>
              <w:t>Çevresel Etki Değerlendirmesi</w:t>
            </w:r>
          </w:p>
        </w:tc>
      </w:tr>
      <w:tr w:rsidR="00783C88" w:rsidRPr="00AE4455" w14:paraId="6F4DDDCE" w14:textId="77777777" w:rsidTr="007D7A26">
        <w:trPr>
          <w:trHeight w:val="397"/>
          <w:jc w:val="center"/>
        </w:trPr>
        <w:tc>
          <w:tcPr>
            <w:tcW w:w="2405" w:type="dxa"/>
            <w:vAlign w:val="center"/>
          </w:tcPr>
          <w:p w14:paraId="67483175" w14:textId="77777777" w:rsidR="00783C88" w:rsidRPr="00AE4455" w:rsidRDefault="00783C88" w:rsidP="007D7A26">
            <w:pPr>
              <w:rPr>
                <w:color w:val="FF0000"/>
                <w:sz w:val="20"/>
                <w:szCs w:val="20"/>
              </w:rPr>
            </w:pPr>
            <w:r w:rsidRPr="00AE4455">
              <w:rPr>
                <w:sz w:val="20"/>
                <w:szCs w:val="20"/>
              </w:rPr>
              <w:t>ÇSÇ</w:t>
            </w:r>
          </w:p>
        </w:tc>
        <w:tc>
          <w:tcPr>
            <w:tcW w:w="6667" w:type="dxa"/>
            <w:vAlign w:val="center"/>
          </w:tcPr>
          <w:p w14:paraId="579E4F1D" w14:textId="77777777" w:rsidR="00783C88" w:rsidRPr="00AE4455" w:rsidRDefault="00783C88" w:rsidP="007D7A26">
            <w:pPr>
              <w:rPr>
                <w:color w:val="FF0000"/>
                <w:sz w:val="20"/>
                <w:szCs w:val="20"/>
              </w:rPr>
            </w:pPr>
            <w:r w:rsidRPr="00AE4455">
              <w:rPr>
                <w:sz w:val="20"/>
                <w:szCs w:val="20"/>
              </w:rPr>
              <w:t>Çevresel ve Sosyal Çerçeve</w:t>
            </w:r>
          </w:p>
        </w:tc>
      </w:tr>
      <w:tr w:rsidR="00783C88" w:rsidRPr="00AE4455" w14:paraId="1EECF1DE" w14:textId="77777777" w:rsidTr="007D7A26">
        <w:trPr>
          <w:trHeight w:val="397"/>
          <w:jc w:val="center"/>
        </w:trPr>
        <w:tc>
          <w:tcPr>
            <w:tcW w:w="2405" w:type="dxa"/>
            <w:vAlign w:val="center"/>
          </w:tcPr>
          <w:p w14:paraId="1943129D" w14:textId="77777777" w:rsidR="00783C88" w:rsidRPr="00AE4455" w:rsidRDefault="00783C88" w:rsidP="007D7A26">
            <w:pPr>
              <w:rPr>
                <w:color w:val="FF0000"/>
                <w:sz w:val="20"/>
                <w:szCs w:val="20"/>
              </w:rPr>
            </w:pPr>
            <w:r w:rsidRPr="00AE4455">
              <w:rPr>
                <w:sz w:val="20"/>
                <w:szCs w:val="20"/>
              </w:rPr>
              <w:t>ÇSED</w:t>
            </w:r>
          </w:p>
        </w:tc>
        <w:tc>
          <w:tcPr>
            <w:tcW w:w="6667" w:type="dxa"/>
            <w:vAlign w:val="center"/>
          </w:tcPr>
          <w:p w14:paraId="3D2DBE5E" w14:textId="77777777" w:rsidR="00783C88" w:rsidRPr="00AE4455" w:rsidRDefault="00783C88" w:rsidP="007D7A26">
            <w:pPr>
              <w:rPr>
                <w:color w:val="FF0000"/>
                <w:sz w:val="20"/>
                <w:szCs w:val="20"/>
              </w:rPr>
            </w:pPr>
            <w:r w:rsidRPr="00AE4455">
              <w:rPr>
                <w:sz w:val="20"/>
                <w:szCs w:val="20"/>
              </w:rPr>
              <w:t>Çevresel ve Sosyal Etki Değerlendirmesi</w:t>
            </w:r>
          </w:p>
        </w:tc>
      </w:tr>
      <w:tr w:rsidR="00783C88" w:rsidRPr="00AE4455" w14:paraId="771D7664" w14:textId="77777777" w:rsidTr="007D7A26">
        <w:trPr>
          <w:trHeight w:val="397"/>
          <w:jc w:val="center"/>
        </w:trPr>
        <w:tc>
          <w:tcPr>
            <w:tcW w:w="2405" w:type="dxa"/>
            <w:vAlign w:val="center"/>
          </w:tcPr>
          <w:p w14:paraId="0307A3B3" w14:textId="77777777" w:rsidR="00783C88" w:rsidRPr="00AE4455" w:rsidRDefault="00783C88" w:rsidP="007D7A26">
            <w:pPr>
              <w:rPr>
                <w:color w:val="FF0000"/>
                <w:sz w:val="20"/>
                <w:szCs w:val="20"/>
              </w:rPr>
            </w:pPr>
            <w:r w:rsidRPr="00AE4455">
              <w:rPr>
                <w:sz w:val="20"/>
                <w:szCs w:val="20"/>
              </w:rPr>
              <w:t>ÇSEP</w:t>
            </w:r>
          </w:p>
        </w:tc>
        <w:tc>
          <w:tcPr>
            <w:tcW w:w="6667" w:type="dxa"/>
            <w:vAlign w:val="center"/>
          </w:tcPr>
          <w:p w14:paraId="571FB988" w14:textId="77777777" w:rsidR="00783C88" w:rsidRPr="00AE4455" w:rsidRDefault="00783C88" w:rsidP="007D7A26">
            <w:pPr>
              <w:rPr>
                <w:color w:val="FF0000"/>
                <w:sz w:val="20"/>
                <w:szCs w:val="20"/>
              </w:rPr>
            </w:pPr>
            <w:r w:rsidRPr="00AE4455">
              <w:rPr>
                <w:sz w:val="20"/>
                <w:szCs w:val="20"/>
              </w:rPr>
              <w:t>Çevresel ve Sosyal Eylem Planı</w:t>
            </w:r>
          </w:p>
        </w:tc>
      </w:tr>
      <w:tr w:rsidR="00783C88" w:rsidRPr="00AE4455" w14:paraId="6E4431C2" w14:textId="77777777" w:rsidTr="007D7A26">
        <w:trPr>
          <w:trHeight w:val="397"/>
          <w:jc w:val="center"/>
        </w:trPr>
        <w:tc>
          <w:tcPr>
            <w:tcW w:w="2405" w:type="dxa"/>
            <w:vAlign w:val="center"/>
          </w:tcPr>
          <w:p w14:paraId="4053BEF5" w14:textId="77777777" w:rsidR="00783C88" w:rsidRPr="00AE4455" w:rsidRDefault="00783C88" w:rsidP="007D7A26">
            <w:pPr>
              <w:rPr>
                <w:color w:val="FF0000"/>
                <w:sz w:val="20"/>
                <w:szCs w:val="20"/>
              </w:rPr>
            </w:pPr>
            <w:r w:rsidRPr="00AE4455">
              <w:rPr>
                <w:sz w:val="20"/>
                <w:szCs w:val="20"/>
              </w:rPr>
              <w:t>ÇSG</w:t>
            </w:r>
          </w:p>
        </w:tc>
        <w:tc>
          <w:tcPr>
            <w:tcW w:w="6667" w:type="dxa"/>
            <w:vAlign w:val="center"/>
          </w:tcPr>
          <w:p w14:paraId="67D194BE" w14:textId="77777777" w:rsidR="00783C88" w:rsidRPr="00AE4455" w:rsidRDefault="00783C88" w:rsidP="007D7A26">
            <w:pPr>
              <w:rPr>
                <w:color w:val="FF0000"/>
                <w:sz w:val="20"/>
                <w:szCs w:val="20"/>
              </w:rPr>
            </w:pPr>
            <w:r w:rsidRPr="00AE4455">
              <w:rPr>
                <w:sz w:val="20"/>
                <w:szCs w:val="20"/>
              </w:rPr>
              <w:t>Çevre, Sağlık ve Güvenlik</w:t>
            </w:r>
          </w:p>
        </w:tc>
      </w:tr>
      <w:tr w:rsidR="00783C88" w:rsidRPr="00AE4455" w14:paraId="038CAE96" w14:textId="77777777" w:rsidTr="007D7A26">
        <w:trPr>
          <w:trHeight w:val="397"/>
          <w:jc w:val="center"/>
        </w:trPr>
        <w:tc>
          <w:tcPr>
            <w:tcW w:w="2405" w:type="dxa"/>
            <w:vAlign w:val="center"/>
          </w:tcPr>
          <w:p w14:paraId="4935DF87" w14:textId="77777777" w:rsidR="00783C88" w:rsidRPr="00AE4455" w:rsidRDefault="00783C88" w:rsidP="007D7A26">
            <w:pPr>
              <w:rPr>
                <w:sz w:val="20"/>
                <w:szCs w:val="20"/>
              </w:rPr>
            </w:pPr>
            <w:r w:rsidRPr="00AE4455">
              <w:rPr>
                <w:sz w:val="20"/>
                <w:szCs w:val="20"/>
              </w:rPr>
              <w:t>ÇSGB</w:t>
            </w:r>
          </w:p>
        </w:tc>
        <w:tc>
          <w:tcPr>
            <w:tcW w:w="6667" w:type="dxa"/>
            <w:vAlign w:val="center"/>
          </w:tcPr>
          <w:p w14:paraId="32CD2838" w14:textId="77777777" w:rsidR="00783C88" w:rsidRPr="00AE4455" w:rsidRDefault="00783C88" w:rsidP="007D7A26">
            <w:pPr>
              <w:rPr>
                <w:sz w:val="20"/>
                <w:szCs w:val="20"/>
              </w:rPr>
            </w:pPr>
            <w:r w:rsidRPr="00AE4455">
              <w:rPr>
                <w:sz w:val="20"/>
                <w:szCs w:val="20"/>
              </w:rPr>
              <w:t xml:space="preserve">Çalışma ve Sosyal Güvenlik Bakanlığı </w:t>
            </w:r>
          </w:p>
        </w:tc>
      </w:tr>
      <w:tr w:rsidR="00783C88" w:rsidRPr="00AE4455" w14:paraId="609822A5" w14:textId="77777777" w:rsidTr="007D7A26">
        <w:trPr>
          <w:trHeight w:val="397"/>
          <w:jc w:val="center"/>
        </w:trPr>
        <w:tc>
          <w:tcPr>
            <w:tcW w:w="2405" w:type="dxa"/>
            <w:vAlign w:val="center"/>
          </w:tcPr>
          <w:p w14:paraId="4712537C" w14:textId="77777777" w:rsidR="00783C88" w:rsidRPr="00AE4455" w:rsidRDefault="00783C88" w:rsidP="007D7A26">
            <w:pPr>
              <w:rPr>
                <w:color w:val="FF0000"/>
                <w:sz w:val="20"/>
                <w:szCs w:val="20"/>
              </w:rPr>
            </w:pPr>
            <w:r w:rsidRPr="00AE4455">
              <w:rPr>
                <w:sz w:val="20"/>
                <w:szCs w:val="20"/>
              </w:rPr>
              <w:t>ÇSS</w:t>
            </w:r>
          </w:p>
        </w:tc>
        <w:tc>
          <w:tcPr>
            <w:tcW w:w="6667" w:type="dxa"/>
            <w:vAlign w:val="center"/>
          </w:tcPr>
          <w:p w14:paraId="25198F38" w14:textId="77777777" w:rsidR="00783C88" w:rsidRPr="00AE4455" w:rsidRDefault="00783C88" w:rsidP="007D7A26">
            <w:pPr>
              <w:rPr>
                <w:color w:val="FF0000"/>
                <w:sz w:val="20"/>
                <w:szCs w:val="20"/>
              </w:rPr>
            </w:pPr>
            <w:r w:rsidRPr="00AE4455">
              <w:rPr>
                <w:sz w:val="20"/>
                <w:szCs w:val="20"/>
              </w:rPr>
              <w:t>Çevresel Sosyal Standart</w:t>
            </w:r>
          </w:p>
        </w:tc>
      </w:tr>
      <w:tr w:rsidR="00783C88" w:rsidRPr="00AE4455" w14:paraId="5D7B222E" w14:textId="77777777" w:rsidTr="007D7A26">
        <w:trPr>
          <w:trHeight w:val="397"/>
          <w:jc w:val="center"/>
        </w:trPr>
        <w:tc>
          <w:tcPr>
            <w:tcW w:w="2405" w:type="dxa"/>
          </w:tcPr>
          <w:p w14:paraId="477602D6" w14:textId="77777777" w:rsidR="00783C88" w:rsidRPr="00AE4455" w:rsidRDefault="00783C88" w:rsidP="007D7A26">
            <w:pPr>
              <w:rPr>
                <w:color w:val="FF0000"/>
                <w:sz w:val="20"/>
                <w:szCs w:val="20"/>
              </w:rPr>
            </w:pPr>
            <w:r w:rsidRPr="00AE4455">
              <w:rPr>
                <w:sz w:val="20"/>
                <w:szCs w:val="20"/>
              </w:rPr>
              <w:t>ÇSSG</w:t>
            </w:r>
          </w:p>
        </w:tc>
        <w:tc>
          <w:tcPr>
            <w:tcW w:w="6667" w:type="dxa"/>
          </w:tcPr>
          <w:p w14:paraId="15579EFE" w14:textId="77777777" w:rsidR="00783C88" w:rsidRPr="00AE4455" w:rsidRDefault="00783C88" w:rsidP="007D7A26">
            <w:pPr>
              <w:rPr>
                <w:color w:val="FF0000"/>
                <w:sz w:val="20"/>
                <w:szCs w:val="20"/>
              </w:rPr>
            </w:pPr>
            <w:r w:rsidRPr="00AE4455">
              <w:rPr>
                <w:sz w:val="20"/>
                <w:szCs w:val="20"/>
              </w:rPr>
              <w:t>Çevre, Sosyal, Sağlık ve Güvenlik</w:t>
            </w:r>
          </w:p>
        </w:tc>
      </w:tr>
      <w:tr w:rsidR="00783C88" w:rsidRPr="00AE4455" w14:paraId="7E5767DE" w14:textId="77777777" w:rsidTr="007D7A26">
        <w:trPr>
          <w:trHeight w:val="397"/>
          <w:jc w:val="center"/>
        </w:trPr>
        <w:tc>
          <w:tcPr>
            <w:tcW w:w="2405" w:type="dxa"/>
            <w:vAlign w:val="center"/>
          </w:tcPr>
          <w:p w14:paraId="57DB297C" w14:textId="77777777" w:rsidR="00783C88" w:rsidRPr="00AE4455" w:rsidRDefault="00783C88" w:rsidP="007D7A26">
            <w:pPr>
              <w:rPr>
                <w:color w:val="FF0000"/>
                <w:sz w:val="20"/>
                <w:szCs w:val="20"/>
              </w:rPr>
            </w:pPr>
            <w:r w:rsidRPr="00AE4455">
              <w:rPr>
                <w:sz w:val="20"/>
                <w:szCs w:val="20"/>
              </w:rPr>
              <w:t>ÇSTP</w:t>
            </w:r>
          </w:p>
        </w:tc>
        <w:tc>
          <w:tcPr>
            <w:tcW w:w="6667" w:type="dxa"/>
            <w:vAlign w:val="center"/>
          </w:tcPr>
          <w:p w14:paraId="0DD34DAC" w14:textId="77777777" w:rsidR="00783C88" w:rsidRPr="00AE4455" w:rsidRDefault="00783C88" w:rsidP="007D7A26">
            <w:pPr>
              <w:rPr>
                <w:color w:val="FF0000"/>
                <w:sz w:val="20"/>
                <w:szCs w:val="20"/>
              </w:rPr>
            </w:pPr>
            <w:r w:rsidRPr="00AE4455">
              <w:rPr>
                <w:sz w:val="20"/>
                <w:szCs w:val="20"/>
              </w:rPr>
              <w:t>Çevresel Sosyal Taahhüt Planı</w:t>
            </w:r>
          </w:p>
        </w:tc>
      </w:tr>
      <w:tr w:rsidR="00783C88" w:rsidRPr="00AE4455" w14:paraId="005C0C37" w14:textId="77777777" w:rsidTr="007D7A26">
        <w:trPr>
          <w:trHeight w:val="397"/>
          <w:jc w:val="center"/>
        </w:trPr>
        <w:tc>
          <w:tcPr>
            <w:tcW w:w="2405" w:type="dxa"/>
            <w:vAlign w:val="center"/>
          </w:tcPr>
          <w:p w14:paraId="7A38AC2D" w14:textId="77777777" w:rsidR="00783C88" w:rsidRPr="00AE4455" w:rsidRDefault="00783C88" w:rsidP="007D7A26">
            <w:pPr>
              <w:rPr>
                <w:color w:val="FF0000"/>
                <w:sz w:val="20"/>
                <w:szCs w:val="20"/>
              </w:rPr>
            </w:pPr>
            <w:r w:rsidRPr="00AE4455">
              <w:rPr>
                <w:sz w:val="20"/>
                <w:szCs w:val="20"/>
              </w:rPr>
              <w:t>ÇSYÇ</w:t>
            </w:r>
          </w:p>
        </w:tc>
        <w:tc>
          <w:tcPr>
            <w:tcW w:w="6667" w:type="dxa"/>
            <w:vAlign w:val="center"/>
          </w:tcPr>
          <w:p w14:paraId="6B32365A" w14:textId="77777777" w:rsidR="00783C88" w:rsidRPr="00AE4455" w:rsidRDefault="00783C88" w:rsidP="007D7A26">
            <w:pPr>
              <w:rPr>
                <w:color w:val="FF0000"/>
                <w:sz w:val="20"/>
                <w:szCs w:val="20"/>
              </w:rPr>
            </w:pPr>
            <w:r w:rsidRPr="00AE4455">
              <w:rPr>
                <w:sz w:val="20"/>
                <w:szCs w:val="20"/>
              </w:rPr>
              <w:t>Çevresel ve Sosyal Yönetim Çerçevesi</w:t>
            </w:r>
          </w:p>
        </w:tc>
      </w:tr>
      <w:tr w:rsidR="00783C88" w:rsidRPr="00AE4455" w14:paraId="286882A1" w14:textId="77777777" w:rsidTr="007D7A26">
        <w:trPr>
          <w:trHeight w:val="397"/>
          <w:jc w:val="center"/>
        </w:trPr>
        <w:tc>
          <w:tcPr>
            <w:tcW w:w="2405" w:type="dxa"/>
            <w:vAlign w:val="center"/>
          </w:tcPr>
          <w:p w14:paraId="664D54A6" w14:textId="77777777" w:rsidR="00783C88" w:rsidRPr="00AE4455" w:rsidRDefault="00783C88" w:rsidP="007D7A26">
            <w:pPr>
              <w:rPr>
                <w:color w:val="FF0000"/>
                <w:sz w:val="20"/>
                <w:szCs w:val="20"/>
              </w:rPr>
            </w:pPr>
            <w:r w:rsidRPr="00AE4455">
              <w:rPr>
                <w:sz w:val="20"/>
                <w:szCs w:val="20"/>
              </w:rPr>
              <w:t>ÇSYP</w:t>
            </w:r>
          </w:p>
        </w:tc>
        <w:tc>
          <w:tcPr>
            <w:tcW w:w="6667" w:type="dxa"/>
            <w:vAlign w:val="center"/>
          </w:tcPr>
          <w:p w14:paraId="3FB546C3" w14:textId="77777777" w:rsidR="00783C88" w:rsidRPr="00AE4455" w:rsidRDefault="00783C88" w:rsidP="007D7A26">
            <w:pPr>
              <w:rPr>
                <w:color w:val="FF0000"/>
                <w:sz w:val="20"/>
                <w:szCs w:val="20"/>
              </w:rPr>
            </w:pPr>
            <w:r w:rsidRPr="00AE4455">
              <w:rPr>
                <w:sz w:val="20"/>
                <w:szCs w:val="20"/>
              </w:rPr>
              <w:t>Çevresel ve Sosyal Yönetim Planı</w:t>
            </w:r>
          </w:p>
        </w:tc>
      </w:tr>
      <w:tr w:rsidR="00783C88" w:rsidRPr="00AE4455" w14:paraId="51E9D445" w14:textId="77777777" w:rsidTr="007D7A26">
        <w:trPr>
          <w:trHeight w:val="397"/>
          <w:jc w:val="center"/>
        </w:trPr>
        <w:tc>
          <w:tcPr>
            <w:tcW w:w="2405" w:type="dxa"/>
            <w:vAlign w:val="center"/>
          </w:tcPr>
          <w:p w14:paraId="4C682185" w14:textId="77777777" w:rsidR="00783C88" w:rsidRPr="00AE4455" w:rsidRDefault="00783C88" w:rsidP="007D7A26">
            <w:pPr>
              <w:rPr>
                <w:color w:val="FF0000"/>
                <w:sz w:val="20"/>
                <w:szCs w:val="20"/>
              </w:rPr>
            </w:pPr>
            <w:r w:rsidRPr="00AE4455">
              <w:rPr>
                <w:sz w:val="20"/>
                <w:szCs w:val="20"/>
              </w:rPr>
              <w:t>ÇŞİDB veya Bakanlık</w:t>
            </w:r>
          </w:p>
        </w:tc>
        <w:tc>
          <w:tcPr>
            <w:tcW w:w="6667" w:type="dxa"/>
            <w:vAlign w:val="center"/>
          </w:tcPr>
          <w:p w14:paraId="51DACCA6" w14:textId="77777777" w:rsidR="00783C88" w:rsidRPr="00AE4455" w:rsidRDefault="00783C88" w:rsidP="007D7A26">
            <w:pPr>
              <w:rPr>
                <w:color w:val="FF0000"/>
                <w:sz w:val="20"/>
                <w:szCs w:val="20"/>
              </w:rPr>
            </w:pPr>
            <w:r w:rsidRPr="00AE4455">
              <w:rPr>
                <w:sz w:val="20"/>
                <w:szCs w:val="20"/>
              </w:rPr>
              <w:t>Çevre, Şehircilik ve İklim Değişikliği Bakanlığı</w:t>
            </w:r>
          </w:p>
        </w:tc>
      </w:tr>
      <w:tr w:rsidR="00783C88" w:rsidRPr="00AE4455" w14:paraId="09167D42" w14:textId="77777777" w:rsidTr="007D7A26">
        <w:trPr>
          <w:trHeight w:val="397"/>
          <w:jc w:val="center"/>
        </w:trPr>
        <w:tc>
          <w:tcPr>
            <w:tcW w:w="2405" w:type="dxa"/>
            <w:vAlign w:val="center"/>
          </w:tcPr>
          <w:p w14:paraId="12813E59" w14:textId="77777777" w:rsidR="00783C88" w:rsidRPr="00AE4455" w:rsidRDefault="00783C88" w:rsidP="007D7A26">
            <w:pPr>
              <w:rPr>
                <w:color w:val="FF0000"/>
                <w:sz w:val="20"/>
                <w:szCs w:val="20"/>
              </w:rPr>
            </w:pPr>
            <w:r w:rsidRPr="00AE4455">
              <w:rPr>
                <w:sz w:val="20"/>
                <w:szCs w:val="20"/>
              </w:rPr>
              <w:t>DB</w:t>
            </w:r>
          </w:p>
        </w:tc>
        <w:tc>
          <w:tcPr>
            <w:tcW w:w="6667" w:type="dxa"/>
            <w:vAlign w:val="center"/>
          </w:tcPr>
          <w:p w14:paraId="0341A9A9" w14:textId="77777777" w:rsidR="00783C88" w:rsidRPr="00AE4455" w:rsidRDefault="00783C88" w:rsidP="007D7A26">
            <w:pPr>
              <w:rPr>
                <w:color w:val="FF0000"/>
                <w:sz w:val="20"/>
                <w:szCs w:val="20"/>
              </w:rPr>
            </w:pPr>
            <w:r w:rsidRPr="00AE4455">
              <w:rPr>
                <w:sz w:val="20"/>
                <w:szCs w:val="20"/>
              </w:rPr>
              <w:t>Dünya Bankası</w:t>
            </w:r>
          </w:p>
        </w:tc>
      </w:tr>
      <w:tr w:rsidR="00783C88" w:rsidRPr="00AE4455" w14:paraId="654B5A48" w14:textId="77777777" w:rsidTr="007D7A26">
        <w:trPr>
          <w:trHeight w:val="397"/>
          <w:jc w:val="center"/>
        </w:trPr>
        <w:tc>
          <w:tcPr>
            <w:tcW w:w="2405" w:type="dxa"/>
            <w:vAlign w:val="center"/>
          </w:tcPr>
          <w:p w14:paraId="3ECFFDAF" w14:textId="77777777" w:rsidR="00783C88" w:rsidRPr="00AE4455" w:rsidRDefault="00783C88" w:rsidP="007D7A26">
            <w:pPr>
              <w:rPr>
                <w:color w:val="FF0000"/>
                <w:sz w:val="20"/>
                <w:szCs w:val="20"/>
              </w:rPr>
            </w:pPr>
            <w:r w:rsidRPr="00AE4455">
              <w:rPr>
                <w:sz w:val="20"/>
                <w:szCs w:val="20"/>
              </w:rPr>
              <w:t>DBG</w:t>
            </w:r>
          </w:p>
        </w:tc>
        <w:tc>
          <w:tcPr>
            <w:tcW w:w="6667" w:type="dxa"/>
            <w:vAlign w:val="center"/>
          </w:tcPr>
          <w:p w14:paraId="4C43EF97" w14:textId="77777777" w:rsidR="00783C88" w:rsidRPr="00AE4455" w:rsidRDefault="00783C88" w:rsidP="007D7A26">
            <w:pPr>
              <w:rPr>
                <w:color w:val="FF0000"/>
                <w:sz w:val="20"/>
                <w:szCs w:val="20"/>
              </w:rPr>
            </w:pPr>
            <w:r w:rsidRPr="00AE4455">
              <w:rPr>
                <w:sz w:val="20"/>
                <w:szCs w:val="20"/>
              </w:rPr>
              <w:t>Dünya Bankası Grubu</w:t>
            </w:r>
          </w:p>
        </w:tc>
      </w:tr>
      <w:tr w:rsidR="00783C88" w:rsidRPr="00AE4455" w14:paraId="31237225" w14:textId="77777777" w:rsidTr="007D7A26">
        <w:trPr>
          <w:trHeight w:val="397"/>
          <w:jc w:val="center"/>
        </w:trPr>
        <w:tc>
          <w:tcPr>
            <w:tcW w:w="2405" w:type="dxa"/>
            <w:vAlign w:val="center"/>
          </w:tcPr>
          <w:p w14:paraId="16D3619D" w14:textId="77777777" w:rsidR="00783C88" w:rsidRPr="00AE4455" w:rsidRDefault="00783C88" w:rsidP="007D7A26">
            <w:pPr>
              <w:rPr>
                <w:sz w:val="20"/>
                <w:szCs w:val="20"/>
              </w:rPr>
            </w:pPr>
            <w:r w:rsidRPr="00AE4455">
              <w:rPr>
                <w:sz w:val="20"/>
                <w:szCs w:val="20"/>
              </w:rPr>
              <w:lastRenderedPageBreak/>
              <w:t xml:space="preserve">DK </w:t>
            </w:r>
          </w:p>
        </w:tc>
        <w:tc>
          <w:tcPr>
            <w:tcW w:w="6667" w:type="dxa"/>
            <w:vAlign w:val="center"/>
          </w:tcPr>
          <w:p w14:paraId="46547543" w14:textId="77777777" w:rsidR="00783C88" w:rsidRPr="00AE4455" w:rsidRDefault="00783C88" w:rsidP="007D7A26">
            <w:pPr>
              <w:rPr>
                <w:sz w:val="20"/>
                <w:szCs w:val="20"/>
              </w:rPr>
            </w:pPr>
            <w:r w:rsidRPr="00AE4455">
              <w:rPr>
                <w:sz w:val="20"/>
                <w:szCs w:val="20"/>
              </w:rPr>
              <w:t>Davranış Kuralları</w:t>
            </w:r>
          </w:p>
        </w:tc>
      </w:tr>
      <w:tr w:rsidR="00783C88" w:rsidRPr="00AE4455" w14:paraId="3A665894" w14:textId="77777777" w:rsidTr="007D7A26">
        <w:trPr>
          <w:trHeight w:val="397"/>
          <w:jc w:val="center"/>
        </w:trPr>
        <w:tc>
          <w:tcPr>
            <w:tcW w:w="2405" w:type="dxa"/>
            <w:vAlign w:val="center"/>
          </w:tcPr>
          <w:p w14:paraId="37DEB103" w14:textId="77777777" w:rsidR="00783C88" w:rsidRPr="00AE4455" w:rsidRDefault="00783C88" w:rsidP="007D7A26">
            <w:pPr>
              <w:rPr>
                <w:color w:val="FF0000"/>
                <w:sz w:val="20"/>
                <w:szCs w:val="20"/>
              </w:rPr>
            </w:pPr>
            <w:r w:rsidRPr="00AE4455">
              <w:rPr>
                <w:sz w:val="20"/>
                <w:szCs w:val="20"/>
              </w:rPr>
              <w:t>DSÖ</w:t>
            </w:r>
          </w:p>
        </w:tc>
        <w:tc>
          <w:tcPr>
            <w:tcW w:w="6667" w:type="dxa"/>
            <w:vAlign w:val="center"/>
          </w:tcPr>
          <w:p w14:paraId="75398313" w14:textId="77777777" w:rsidR="00783C88" w:rsidRPr="00AE4455" w:rsidRDefault="00783C88" w:rsidP="007D7A26">
            <w:pPr>
              <w:rPr>
                <w:color w:val="FF0000"/>
                <w:sz w:val="20"/>
                <w:szCs w:val="20"/>
              </w:rPr>
            </w:pPr>
            <w:r w:rsidRPr="00AE4455">
              <w:rPr>
                <w:sz w:val="20"/>
                <w:szCs w:val="20"/>
              </w:rPr>
              <w:t>Dünya Sağlık Örgütü</w:t>
            </w:r>
          </w:p>
        </w:tc>
      </w:tr>
      <w:tr w:rsidR="00783C88" w:rsidRPr="00AE4455" w14:paraId="0EAF8E5A" w14:textId="77777777" w:rsidTr="007D7A26">
        <w:trPr>
          <w:trHeight w:val="397"/>
          <w:jc w:val="center"/>
        </w:trPr>
        <w:tc>
          <w:tcPr>
            <w:tcW w:w="2405" w:type="dxa"/>
            <w:vAlign w:val="center"/>
          </w:tcPr>
          <w:p w14:paraId="0360F62B" w14:textId="77777777" w:rsidR="00783C88" w:rsidRPr="00AE4455" w:rsidRDefault="00783C88" w:rsidP="007D7A26">
            <w:pPr>
              <w:rPr>
                <w:sz w:val="20"/>
                <w:szCs w:val="20"/>
              </w:rPr>
            </w:pPr>
            <w:r w:rsidRPr="00AE4455">
              <w:rPr>
                <w:sz w:val="20"/>
                <w:szCs w:val="20"/>
              </w:rPr>
              <w:t>DSİ</w:t>
            </w:r>
          </w:p>
        </w:tc>
        <w:tc>
          <w:tcPr>
            <w:tcW w:w="6667" w:type="dxa"/>
            <w:vAlign w:val="center"/>
          </w:tcPr>
          <w:p w14:paraId="39D07F47" w14:textId="77777777" w:rsidR="00783C88" w:rsidRPr="00AE4455" w:rsidRDefault="00783C88" w:rsidP="007D7A26">
            <w:pPr>
              <w:rPr>
                <w:sz w:val="20"/>
                <w:szCs w:val="20"/>
                <w:lang w:val="it-IT"/>
              </w:rPr>
            </w:pPr>
            <w:r w:rsidRPr="00AE4455">
              <w:rPr>
                <w:sz w:val="20"/>
                <w:szCs w:val="20"/>
              </w:rPr>
              <w:t>Devlet Su İşleri Genel Müdürlüğü</w:t>
            </w:r>
          </w:p>
        </w:tc>
      </w:tr>
      <w:tr w:rsidR="00783C88" w:rsidRPr="00AE4455" w14:paraId="2DE37D5E" w14:textId="77777777" w:rsidTr="007D7A26">
        <w:trPr>
          <w:trHeight w:val="397"/>
          <w:jc w:val="center"/>
        </w:trPr>
        <w:tc>
          <w:tcPr>
            <w:tcW w:w="2405" w:type="dxa"/>
            <w:vAlign w:val="center"/>
          </w:tcPr>
          <w:p w14:paraId="7FF4D813" w14:textId="77777777" w:rsidR="00783C88" w:rsidRPr="00AE4455" w:rsidRDefault="00783C88" w:rsidP="007D7A26">
            <w:pPr>
              <w:rPr>
                <w:color w:val="FF0000"/>
                <w:sz w:val="20"/>
                <w:szCs w:val="20"/>
              </w:rPr>
            </w:pPr>
            <w:r w:rsidRPr="00AE4455">
              <w:rPr>
                <w:sz w:val="20"/>
                <w:szCs w:val="20"/>
              </w:rPr>
              <w:t>EİUEU</w:t>
            </w:r>
          </w:p>
        </w:tc>
        <w:tc>
          <w:tcPr>
            <w:tcW w:w="6667" w:type="dxa"/>
            <w:vAlign w:val="center"/>
          </w:tcPr>
          <w:p w14:paraId="6F1258BF" w14:textId="77777777" w:rsidR="00783C88" w:rsidRPr="00AE4455" w:rsidRDefault="00783C88" w:rsidP="007D7A26">
            <w:pPr>
              <w:rPr>
                <w:color w:val="FF0000"/>
                <w:sz w:val="20"/>
                <w:szCs w:val="20"/>
              </w:rPr>
            </w:pPr>
            <w:r w:rsidRPr="00AE4455">
              <w:rPr>
                <w:sz w:val="20"/>
                <w:szCs w:val="20"/>
              </w:rPr>
              <w:t>En İyi Uluslararası Endüstri Uygulamaları</w:t>
            </w:r>
          </w:p>
        </w:tc>
      </w:tr>
      <w:tr w:rsidR="00783C88" w:rsidRPr="00AE4455" w14:paraId="7B72EC78" w14:textId="77777777" w:rsidTr="007D7A26">
        <w:trPr>
          <w:trHeight w:val="397"/>
          <w:jc w:val="center"/>
        </w:trPr>
        <w:tc>
          <w:tcPr>
            <w:tcW w:w="2405" w:type="dxa"/>
            <w:vAlign w:val="center"/>
          </w:tcPr>
          <w:p w14:paraId="0B4D3ADF" w14:textId="77777777" w:rsidR="00783C88" w:rsidRPr="00AE4455" w:rsidRDefault="00783C88" w:rsidP="007D7A26">
            <w:pPr>
              <w:rPr>
                <w:sz w:val="20"/>
                <w:szCs w:val="20"/>
              </w:rPr>
            </w:pPr>
            <w:proofErr w:type="spellStart"/>
            <w:r w:rsidRPr="00AE4455">
              <w:rPr>
                <w:sz w:val="20"/>
                <w:szCs w:val="20"/>
              </w:rPr>
              <w:t>GKaGS</w:t>
            </w:r>
            <w:proofErr w:type="spellEnd"/>
          </w:p>
        </w:tc>
        <w:tc>
          <w:tcPr>
            <w:tcW w:w="6667" w:type="dxa"/>
            <w:vAlign w:val="center"/>
          </w:tcPr>
          <w:p w14:paraId="2CD82793" w14:textId="77777777" w:rsidR="00783C88" w:rsidRPr="00AE4455" w:rsidRDefault="00783C88" w:rsidP="007D7A26">
            <w:pPr>
              <w:rPr>
                <w:sz w:val="20"/>
                <w:szCs w:val="20"/>
              </w:rPr>
            </w:pPr>
            <w:r w:rsidRPr="00AE4455">
              <w:rPr>
                <w:sz w:val="20"/>
                <w:szCs w:val="20"/>
              </w:rPr>
              <w:t xml:space="preserve">Geçici Koruma Altındaki Göçmen ve Suriyeliler </w:t>
            </w:r>
          </w:p>
        </w:tc>
      </w:tr>
      <w:tr w:rsidR="00783C88" w:rsidRPr="00AE4455" w14:paraId="29B7D295" w14:textId="77777777" w:rsidTr="007D7A26">
        <w:trPr>
          <w:trHeight w:val="397"/>
          <w:jc w:val="center"/>
        </w:trPr>
        <w:tc>
          <w:tcPr>
            <w:tcW w:w="2405" w:type="dxa"/>
            <w:vAlign w:val="center"/>
          </w:tcPr>
          <w:p w14:paraId="02E6AF09" w14:textId="77777777" w:rsidR="00783C88" w:rsidRPr="00AE4455" w:rsidRDefault="00783C88" w:rsidP="007D7A26">
            <w:pPr>
              <w:rPr>
                <w:sz w:val="20"/>
                <w:szCs w:val="20"/>
              </w:rPr>
            </w:pPr>
            <w:proofErr w:type="spellStart"/>
            <w:r w:rsidRPr="00AE4455">
              <w:rPr>
                <w:sz w:val="20"/>
                <w:szCs w:val="20"/>
              </w:rPr>
              <w:t>GKaS</w:t>
            </w:r>
            <w:proofErr w:type="spellEnd"/>
          </w:p>
        </w:tc>
        <w:tc>
          <w:tcPr>
            <w:tcW w:w="6667" w:type="dxa"/>
            <w:vAlign w:val="center"/>
          </w:tcPr>
          <w:p w14:paraId="66D58E0F" w14:textId="77777777" w:rsidR="00783C88" w:rsidRPr="00AE4455" w:rsidRDefault="00783C88" w:rsidP="007D7A26">
            <w:pPr>
              <w:rPr>
                <w:sz w:val="20"/>
                <w:szCs w:val="20"/>
              </w:rPr>
            </w:pPr>
            <w:r w:rsidRPr="00AE4455">
              <w:rPr>
                <w:sz w:val="20"/>
                <w:szCs w:val="20"/>
              </w:rPr>
              <w:t>Geçici Koruma Altındaki Suriyeliler</w:t>
            </w:r>
          </w:p>
        </w:tc>
      </w:tr>
      <w:tr w:rsidR="00783C88" w:rsidRPr="00AE4455" w14:paraId="698C03FB" w14:textId="77777777" w:rsidTr="007D7A26">
        <w:trPr>
          <w:trHeight w:val="397"/>
          <w:jc w:val="center"/>
        </w:trPr>
        <w:tc>
          <w:tcPr>
            <w:tcW w:w="2405" w:type="dxa"/>
            <w:vAlign w:val="center"/>
          </w:tcPr>
          <w:p w14:paraId="0C1675A6" w14:textId="77777777" w:rsidR="00783C88" w:rsidRPr="00AE4455" w:rsidRDefault="00783C88" w:rsidP="007D7A26">
            <w:pPr>
              <w:rPr>
                <w:color w:val="FF0000"/>
                <w:sz w:val="20"/>
                <w:szCs w:val="20"/>
              </w:rPr>
            </w:pPr>
            <w:r w:rsidRPr="00AE4455">
              <w:rPr>
                <w:sz w:val="20"/>
                <w:szCs w:val="20"/>
              </w:rPr>
              <w:t>GSYH</w:t>
            </w:r>
          </w:p>
        </w:tc>
        <w:tc>
          <w:tcPr>
            <w:tcW w:w="6667" w:type="dxa"/>
            <w:vAlign w:val="center"/>
          </w:tcPr>
          <w:p w14:paraId="54AC1AC6" w14:textId="77777777" w:rsidR="00783C88" w:rsidRPr="00AE4455" w:rsidRDefault="00783C88" w:rsidP="007D7A26">
            <w:pPr>
              <w:rPr>
                <w:color w:val="FF0000"/>
                <w:sz w:val="20"/>
                <w:szCs w:val="20"/>
              </w:rPr>
            </w:pPr>
            <w:r w:rsidRPr="00AE4455">
              <w:rPr>
                <w:sz w:val="20"/>
                <w:szCs w:val="20"/>
              </w:rPr>
              <w:t>Gayrı Safi Yurtiçi Hasıla</w:t>
            </w:r>
          </w:p>
        </w:tc>
      </w:tr>
      <w:tr w:rsidR="00783C88" w:rsidRPr="00AE4455" w14:paraId="4C710B80" w14:textId="77777777" w:rsidTr="007D7A26">
        <w:trPr>
          <w:trHeight w:val="397"/>
          <w:jc w:val="center"/>
        </w:trPr>
        <w:tc>
          <w:tcPr>
            <w:tcW w:w="2405" w:type="dxa"/>
            <w:vAlign w:val="center"/>
          </w:tcPr>
          <w:p w14:paraId="3B819D29" w14:textId="77777777" w:rsidR="00783C88" w:rsidRPr="00AE4455" w:rsidRDefault="00783C88" w:rsidP="007D7A26">
            <w:pPr>
              <w:rPr>
                <w:sz w:val="20"/>
                <w:szCs w:val="20"/>
              </w:rPr>
            </w:pPr>
            <w:r w:rsidRPr="00AE4455">
              <w:rPr>
                <w:sz w:val="20"/>
                <w:szCs w:val="20"/>
              </w:rPr>
              <w:t>IBRD</w:t>
            </w:r>
          </w:p>
        </w:tc>
        <w:tc>
          <w:tcPr>
            <w:tcW w:w="6667" w:type="dxa"/>
            <w:vAlign w:val="center"/>
          </w:tcPr>
          <w:p w14:paraId="7676F3BA" w14:textId="77777777" w:rsidR="00783C88" w:rsidRPr="00AE4455" w:rsidRDefault="00783C88" w:rsidP="007D7A26">
            <w:pPr>
              <w:rPr>
                <w:sz w:val="20"/>
                <w:szCs w:val="20"/>
              </w:rPr>
            </w:pPr>
            <w:r w:rsidRPr="00AE4455">
              <w:rPr>
                <w:sz w:val="20"/>
                <w:szCs w:val="20"/>
              </w:rPr>
              <w:t>Uluslararası İmar ve Kalkınma Bankası</w:t>
            </w:r>
          </w:p>
        </w:tc>
      </w:tr>
      <w:tr w:rsidR="00783C88" w:rsidRPr="00AE4455" w14:paraId="35A40D8D" w14:textId="77777777" w:rsidTr="007D7A26">
        <w:trPr>
          <w:trHeight w:val="397"/>
          <w:jc w:val="center"/>
        </w:trPr>
        <w:tc>
          <w:tcPr>
            <w:tcW w:w="2405" w:type="dxa"/>
            <w:vAlign w:val="center"/>
          </w:tcPr>
          <w:p w14:paraId="27D2FAC1" w14:textId="77777777" w:rsidR="00783C88" w:rsidRPr="00AE4455" w:rsidRDefault="00783C88" w:rsidP="007D7A26">
            <w:pPr>
              <w:rPr>
                <w:sz w:val="20"/>
                <w:szCs w:val="20"/>
              </w:rPr>
            </w:pPr>
            <w:r w:rsidRPr="00AE4455">
              <w:rPr>
                <w:sz w:val="20"/>
                <w:szCs w:val="20"/>
              </w:rPr>
              <w:t>IFC</w:t>
            </w:r>
          </w:p>
        </w:tc>
        <w:tc>
          <w:tcPr>
            <w:tcW w:w="6667" w:type="dxa"/>
            <w:vAlign w:val="center"/>
          </w:tcPr>
          <w:p w14:paraId="63EA7C01" w14:textId="77777777" w:rsidR="00783C88" w:rsidRPr="00AE4455" w:rsidRDefault="00783C88" w:rsidP="007D7A26">
            <w:pPr>
              <w:rPr>
                <w:sz w:val="20"/>
                <w:szCs w:val="20"/>
              </w:rPr>
            </w:pPr>
            <w:r w:rsidRPr="00AE4455">
              <w:rPr>
                <w:sz w:val="20"/>
                <w:szCs w:val="20"/>
              </w:rPr>
              <w:t>Uluslararası Finans Kurumu</w:t>
            </w:r>
          </w:p>
        </w:tc>
      </w:tr>
      <w:tr w:rsidR="00783C88" w:rsidRPr="00AE4455" w14:paraId="4623BC57" w14:textId="77777777" w:rsidTr="007D7A26">
        <w:trPr>
          <w:trHeight w:val="397"/>
          <w:jc w:val="center"/>
        </w:trPr>
        <w:tc>
          <w:tcPr>
            <w:tcW w:w="2405" w:type="dxa"/>
            <w:vAlign w:val="center"/>
          </w:tcPr>
          <w:p w14:paraId="71A8B63B" w14:textId="77777777" w:rsidR="00783C88" w:rsidRPr="00AE4455" w:rsidRDefault="00783C88" w:rsidP="007D7A26">
            <w:pPr>
              <w:rPr>
                <w:sz w:val="20"/>
                <w:szCs w:val="20"/>
              </w:rPr>
            </w:pPr>
            <w:r w:rsidRPr="00AE4455">
              <w:rPr>
                <w:sz w:val="20"/>
                <w:szCs w:val="20"/>
              </w:rPr>
              <w:t>İLBANK</w:t>
            </w:r>
          </w:p>
        </w:tc>
        <w:tc>
          <w:tcPr>
            <w:tcW w:w="6667" w:type="dxa"/>
            <w:vAlign w:val="center"/>
          </w:tcPr>
          <w:p w14:paraId="7063F7BB" w14:textId="77777777" w:rsidR="00783C88" w:rsidRPr="00AE4455" w:rsidRDefault="00783C88" w:rsidP="007D7A26">
            <w:pPr>
              <w:rPr>
                <w:sz w:val="20"/>
                <w:szCs w:val="20"/>
              </w:rPr>
            </w:pPr>
            <w:r w:rsidRPr="00AE4455">
              <w:rPr>
                <w:sz w:val="20"/>
                <w:szCs w:val="20"/>
              </w:rPr>
              <w:t>İller Bankası Anonim Şirketi Genel Müdürlüğü</w:t>
            </w:r>
          </w:p>
        </w:tc>
      </w:tr>
      <w:tr w:rsidR="00783C88" w:rsidRPr="00AE4455" w14:paraId="12CEB633" w14:textId="77777777" w:rsidTr="007D7A26">
        <w:trPr>
          <w:trHeight w:val="397"/>
          <w:jc w:val="center"/>
        </w:trPr>
        <w:tc>
          <w:tcPr>
            <w:tcW w:w="2405" w:type="dxa"/>
            <w:vAlign w:val="center"/>
          </w:tcPr>
          <w:p w14:paraId="63FD35BD" w14:textId="77777777" w:rsidR="00783C88" w:rsidRPr="00AE4455" w:rsidRDefault="00783C88" w:rsidP="007D7A26">
            <w:pPr>
              <w:rPr>
                <w:sz w:val="20"/>
                <w:szCs w:val="20"/>
              </w:rPr>
            </w:pPr>
            <w:r w:rsidRPr="00AE4455">
              <w:rPr>
                <w:sz w:val="20"/>
                <w:szCs w:val="20"/>
              </w:rPr>
              <w:t>ILO</w:t>
            </w:r>
          </w:p>
        </w:tc>
        <w:tc>
          <w:tcPr>
            <w:tcW w:w="6667" w:type="dxa"/>
            <w:vAlign w:val="center"/>
          </w:tcPr>
          <w:p w14:paraId="04036F3A" w14:textId="77777777" w:rsidR="00783C88" w:rsidRPr="00AE4455" w:rsidRDefault="00783C88" w:rsidP="007D7A26">
            <w:pPr>
              <w:rPr>
                <w:sz w:val="20"/>
                <w:szCs w:val="20"/>
              </w:rPr>
            </w:pPr>
            <w:r w:rsidRPr="00AE4455">
              <w:rPr>
                <w:sz w:val="20"/>
                <w:szCs w:val="20"/>
              </w:rPr>
              <w:t>Uluslararası Çalışma Örgütü</w:t>
            </w:r>
          </w:p>
        </w:tc>
      </w:tr>
      <w:tr w:rsidR="00783C88" w:rsidRPr="00AE4455" w14:paraId="50A28DAF" w14:textId="77777777" w:rsidTr="007D7A26">
        <w:trPr>
          <w:trHeight w:val="397"/>
          <w:jc w:val="center"/>
        </w:trPr>
        <w:tc>
          <w:tcPr>
            <w:tcW w:w="2405" w:type="dxa"/>
            <w:vAlign w:val="center"/>
          </w:tcPr>
          <w:p w14:paraId="1F3089DD" w14:textId="77777777" w:rsidR="00783C88" w:rsidRPr="00AE4455" w:rsidRDefault="00783C88" w:rsidP="007D7A26">
            <w:pPr>
              <w:rPr>
                <w:sz w:val="20"/>
                <w:szCs w:val="20"/>
              </w:rPr>
            </w:pPr>
            <w:r w:rsidRPr="00AE4455">
              <w:rPr>
                <w:sz w:val="20"/>
                <w:szCs w:val="20"/>
              </w:rPr>
              <w:t>İSG</w:t>
            </w:r>
          </w:p>
        </w:tc>
        <w:tc>
          <w:tcPr>
            <w:tcW w:w="6667" w:type="dxa"/>
            <w:vAlign w:val="center"/>
          </w:tcPr>
          <w:p w14:paraId="242593C4" w14:textId="77777777" w:rsidR="00783C88" w:rsidRPr="00AE4455" w:rsidRDefault="00783C88" w:rsidP="007D7A26">
            <w:pPr>
              <w:rPr>
                <w:sz w:val="20"/>
                <w:szCs w:val="20"/>
              </w:rPr>
            </w:pPr>
            <w:r w:rsidRPr="00AE4455">
              <w:rPr>
                <w:sz w:val="20"/>
                <w:szCs w:val="20"/>
              </w:rPr>
              <w:t>İş Sağlığı ve Güvenliği</w:t>
            </w:r>
          </w:p>
        </w:tc>
      </w:tr>
      <w:tr w:rsidR="00783C88" w:rsidRPr="00AE4455" w14:paraId="3B6B3223" w14:textId="77777777" w:rsidTr="007D7A26">
        <w:trPr>
          <w:trHeight w:val="397"/>
          <w:jc w:val="center"/>
        </w:trPr>
        <w:tc>
          <w:tcPr>
            <w:tcW w:w="2405" w:type="dxa"/>
            <w:vAlign w:val="center"/>
          </w:tcPr>
          <w:p w14:paraId="0722575B" w14:textId="77777777" w:rsidR="00783C88" w:rsidRPr="00AE4455" w:rsidRDefault="00783C88" w:rsidP="007D7A26">
            <w:pPr>
              <w:rPr>
                <w:sz w:val="20"/>
                <w:szCs w:val="20"/>
              </w:rPr>
            </w:pPr>
            <w:r w:rsidRPr="00AE4455">
              <w:rPr>
                <w:sz w:val="20"/>
                <w:szCs w:val="20"/>
              </w:rPr>
              <w:t>İYP</w:t>
            </w:r>
          </w:p>
        </w:tc>
        <w:tc>
          <w:tcPr>
            <w:tcW w:w="6667" w:type="dxa"/>
            <w:vAlign w:val="center"/>
          </w:tcPr>
          <w:p w14:paraId="4B7DFD4C" w14:textId="77777777" w:rsidR="00783C88" w:rsidRPr="00AE4455" w:rsidRDefault="00783C88" w:rsidP="007D7A26">
            <w:pPr>
              <w:rPr>
                <w:sz w:val="20"/>
                <w:szCs w:val="20"/>
              </w:rPr>
            </w:pPr>
            <w:r w:rsidRPr="00AE4455">
              <w:rPr>
                <w:sz w:val="20"/>
                <w:szCs w:val="20"/>
              </w:rPr>
              <w:t>İşgücü Yönetim Prosedürü</w:t>
            </w:r>
          </w:p>
        </w:tc>
      </w:tr>
      <w:tr w:rsidR="00783C88" w:rsidRPr="00AE4455" w14:paraId="26EB5193" w14:textId="77777777" w:rsidTr="007D7A26">
        <w:trPr>
          <w:trHeight w:val="397"/>
          <w:jc w:val="center"/>
        </w:trPr>
        <w:tc>
          <w:tcPr>
            <w:tcW w:w="2405" w:type="dxa"/>
            <w:vAlign w:val="center"/>
          </w:tcPr>
          <w:p w14:paraId="192A3527" w14:textId="77777777" w:rsidR="00783C88" w:rsidRPr="00AE4455" w:rsidRDefault="00783C88" w:rsidP="007D7A26">
            <w:pPr>
              <w:rPr>
                <w:sz w:val="20"/>
                <w:szCs w:val="20"/>
              </w:rPr>
            </w:pPr>
            <w:r w:rsidRPr="00AE4455">
              <w:rPr>
                <w:sz w:val="20"/>
                <w:szCs w:val="20"/>
              </w:rPr>
              <w:t>SEGE</w:t>
            </w:r>
          </w:p>
        </w:tc>
        <w:tc>
          <w:tcPr>
            <w:tcW w:w="6667" w:type="dxa"/>
            <w:vAlign w:val="center"/>
          </w:tcPr>
          <w:p w14:paraId="0345C6E1" w14:textId="77777777" w:rsidR="00783C88" w:rsidRPr="00AE4455" w:rsidRDefault="00783C88" w:rsidP="007D7A26">
            <w:pPr>
              <w:rPr>
                <w:sz w:val="20"/>
                <w:szCs w:val="20"/>
              </w:rPr>
            </w:pPr>
            <w:proofErr w:type="spellStart"/>
            <w:r w:rsidRPr="00AE4455">
              <w:rPr>
                <w:sz w:val="20"/>
                <w:szCs w:val="20"/>
              </w:rPr>
              <w:t>Sosyo</w:t>
            </w:r>
            <w:proofErr w:type="spellEnd"/>
            <w:r w:rsidRPr="00AE4455">
              <w:rPr>
                <w:sz w:val="20"/>
                <w:szCs w:val="20"/>
              </w:rPr>
              <w:t>-Ekonomik Gelişmişlik Sıralaması Araştırmaları</w:t>
            </w:r>
          </w:p>
        </w:tc>
      </w:tr>
      <w:tr w:rsidR="00783C88" w:rsidRPr="00AE4455" w14:paraId="45D8754A" w14:textId="77777777" w:rsidTr="007D7A26">
        <w:trPr>
          <w:trHeight w:val="397"/>
          <w:jc w:val="center"/>
        </w:trPr>
        <w:tc>
          <w:tcPr>
            <w:tcW w:w="2405" w:type="dxa"/>
            <w:vAlign w:val="center"/>
          </w:tcPr>
          <w:p w14:paraId="2CA531D9" w14:textId="77777777" w:rsidR="00783C88" w:rsidRPr="00AE4455" w:rsidRDefault="00783C88" w:rsidP="007D7A26">
            <w:pPr>
              <w:rPr>
                <w:color w:val="FF0000"/>
                <w:sz w:val="20"/>
                <w:szCs w:val="20"/>
              </w:rPr>
            </w:pPr>
            <w:r w:rsidRPr="00AE4455">
              <w:rPr>
                <w:sz w:val="20"/>
                <w:szCs w:val="20"/>
              </w:rPr>
              <w:t>ŞGM</w:t>
            </w:r>
          </w:p>
        </w:tc>
        <w:tc>
          <w:tcPr>
            <w:tcW w:w="6667" w:type="dxa"/>
            <w:vAlign w:val="center"/>
          </w:tcPr>
          <w:p w14:paraId="58761A36" w14:textId="77777777" w:rsidR="00783C88" w:rsidRPr="00AE4455" w:rsidRDefault="00783C88" w:rsidP="007D7A26">
            <w:pPr>
              <w:rPr>
                <w:color w:val="FF0000"/>
                <w:sz w:val="20"/>
                <w:szCs w:val="20"/>
              </w:rPr>
            </w:pPr>
            <w:proofErr w:type="gramStart"/>
            <w:r w:rsidRPr="00AE4455">
              <w:rPr>
                <w:sz w:val="20"/>
                <w:szCs w:val="20"/>
              </w:rPr>
              <w:t>Şikayet</w:t>
            </w:r>
            <w:proofErr w:type="gramEnd"/>
            <w:r w:rsidRPr="00AE4455">
              <w:rPr>
                <w:sz w:val="20"/>
                <w:szCs w:val="20"/>
              </w:rPr>
              <w:t xml:space="preserve"> Giderme Mekanizması</w:t>
            </w:r>
          </w:p>
        </w:tc>
      </w:tr>
      <w:tr w:rsidR="00783C88" w:rsidRPr="00AE4455" w14:paraId="64BC4151" w14:textId="77777777" w:rsidTr="007D7A26">
        <w:trPr>
          <w:trHeight w:val="397"/>
          <w:jc w:val="center"/>
        </w:trPr>
        <w:tc>
          <w:tcPr>
            <w:tcW w:w="2405" w:type="dxa"/>
            <w:vAlign w:val="center"/>
          </w:tcPr>
          <w:p w14:paraId="7F0F14BC" w14:textId="4B8D5091" w:rsidR="00783C88" w:rsidRPr="00AE4455" w:rsidRDefault="00783C88" w:rsidP="00783C88">
            <w:pPr>
              <w:rPr>
                <w:sz w:val="20"/>
                <w:szCs w:val="20"/>
              </w:rPr>
            </w:pPr>
            <w:r w:rsidRPr="00AE4455">
              <w:rPr>
                <w:sz w:val="20"/>
                <w:szCs w:val="20"/>
              </w:rPr>
              <w:t>ŞM</w:t>
            </w:r>
          </w:p>
        </w:tc>
        <w:tc>
          <w:tcPr>
            <w:tcW w:w="6667" w:type="dxa"/>
            <w:vAlign w:val="center"/>
          </w:tcPr>
          <w:p w14:paraId="009B669D" w14:textId="0758B00F" w:rsidR="00783C88" w:rsidRPr="00AE4455" w:rsidRDefault="00783C88" w:rsidP="00783C88">
            <w:pPr>
              <w:rPr>
                <w:sz w:val="20"/>
                <w:szCs w:val="20"/>
              </w:rPr>
            </w:pPr>
            <w:proofErr w:type="gramStart"/>
            <w:r w:rsidRPr="00AE4455">
              <w:rPr>
                <w:sz w:val="20"/>
                <w:szCs w:val="20"/>
              </w:rPr>
              <w:t>Şikayet</w:t>
            </w:r>
            <w:proofErr w:type="gramEnd"/>
            <w:r w:rsidRPr="00AE4455">
              <w:rPr>
                <w:sz w:val="20"/>
                <w:szCs w:val="20"/>
              </w:rPr>
              <w:t xml:space="preserve"> Mekanizması</w:t>
            </w:r>
          </w:p>
        </w:tc>
      </w:tr>
      <w:tr w:rsidR="00783C88" w:rsidRPr="00AE4455" w14:paraId="43382249" w14:textId="77777777" w:rsidTr="007D7A26">
        <w:trPr>
          <w:trHeight w:val="397"/>
          <w:jc w:val="center"/>
        </w:trPr>
        <w:tc>
          <w:tcPr>
            <w:tcW w:w="2405" w:type="dxa"/>
            <w:vAlign w:val="center"/>
          </w:tcPr>
          <w:p w14:paraId="1393B6E9" w14:textId="7066D9B5" w:rsidR="00783C88" w:rsidRPr="00AE4455" w:rsidRDefault="00783C88" w:rsidP="00783C88">
            <w:pPr>
              <w:rPr>
                <w:sz w:val="20"/>
                <w:szCs w:val="20"/>
              </w:rPr>
            </w:pPr>
            <w:r w:rsidRPr="00AE4455">
              <w:rPr>
                <w:sz w:val="20"/>
                <w:szCs w:val="20"/>
              </w:rPr>
              <w:t>ŞKF</w:t>
            </w:r>
          </w:p>
        </w:tc>
        <w:tc>
          <w:tcPr>
            <w:tcW w:w="6667" w:type="dxa"/>
            <w:vAlign w:val="center"/>
          </w:tcPr>
          <w:p w14:paraId="24DCBC7F" w14:textId="34BADFAD" w:rsidR="00783C88" w:rsidRPr="00AE4455" w:rsidRDefault="00783C88" w:rsidP="00783C88">
            <w:pPr>
              <w:rPr>
                <w:sz w:val="20"/>
                <w:szCs w:val="20"/>
              </w:rPr>
            </w:pPr>
            <w:proofErr w:type="gramStart"/>
            <w:r w:rsidRPr="00AE4455">
              <w:rPr>
                <w:sz w:val="20"/>
                <w:szCs w:val="20"/>
              </w:rPr>
              <w:t>Şikayet</w:t>
            </w:r>
            <w:proofErr w:type="gramEnd"/>
            <w:r w:rsidRPr="00AE4455">
              <w:rPr>
                <w:sz w:val="20"/>
                <w:szCs w:val="20"/>
              </w:rPr>
              <w:t xml:space="preserve"> Kayıt Formu</w:t>
            </w:r>
          </w:p>
        </w:tc>
      </w:tr>
      <w:tr w:rsidR="00783C88" w:rsidRPr="00AE4455" w14:paraId="477C2525" w14:textId="77777777" w:rsidTr="007D7A26">
        <w:trPr>
          <w:trHeight w:val="397"/>
          <w:jc w:val="center"/>
        </w:trPr>
        <w:tc>
          <w:tcPr>
            <w:tcW w:w="2405" w:type="dxa"/>
            <w:vAlign w:val="center"/>
          </w:tcPr>
          <w:p w14:paraId="1C187266" w14:textId="77777777" w:rsidR="00783C88" w:rsidRPr="00AE4455" w:rsidRDefault="00783C88" w:rsidP="007D7A26">
            <w:pPr>
              <w:rPr>
                <w:sz w:val="20"/>
                <w:szCs w:val="20"/>
              </w:rPr>
            </w:pPr>
            <w:r w:rsidRPr="00AE4455">
              <w:rPr>
                <w:sz w:val="20"/>
                <w:szCs w:val="20"/>
              </w:rPr>
              <w:t>OSB</w:t>
            </w:r>
          </w:p>
        </w:tc>
        <w:tc>
          <w:tcPr>
            <w:tcW w:w="6667" w:type="dxa"/>
            <w:vAlign w:val="center"/>
          </w:tcPr>
          <w:p w14:paraId="70E976B6" w14:textId="77777777" w:rsidR="00783C88" w:rsidRPr="00AE4455" w:rsidRDefault="00783C88" w:rsidP="007D7A26">
            <w:pPr>
              <w:rPr>
                <w:sz w:val="20"/>
                <w:szCs w:val="20"/>
              </w:rPr>
            </w:pPr>
            <w:r w:rsidRPr="00AE4455">
              <w:rPr>
                <w:sz w:val="20"/>
                <w:szCs w:val="20"/>
              </w:rPr>
              <w:t>Organize Sanayi Bölgesi</w:t>
            </w:r>
          </w:p>
        </w:tc>
      </w:tr>
      <w:tr w:rsidR="00783C88" w:rsidRPr="00AE4455" w14:paraId="00644738" w14:textId="77777777" w:rsidTr="007D7A26">
        <w:trPr>
          <w:trHeight w:val="397"/>
          <w:jc w:val="center"/>
        </w:trPr>
        <w:tc>
          <w:tcPr>
            <w:tcW w:w="2405" w:type="dxa"/>
            <w:vAlign w:val="center"/>
          </w:tcPr>
          <w:p w14:paraId="00A9CE31" w14:textId="77777777" w:rsidR="00783C88" w:rsidRPr="00AE4455" w:rsidRDefault="00783C88" w:rsidP="007D7A26">
            <w:pPr>
              <w:rPr>
                <w:color w:val="FF0000"/>
                <w:sz w:val="20"/>
                <w:szCs w:val="20"/>
              </w:rPr>
            </w:pPr>
            <w:r w:rsidRPr="00AE4455">
              <w:rPr>
                <w:sz w:val="20"/>
                <w:szCs w:val="20"/>
              </w:rPr>
              <w:t>ÖKA</w:t>
            </w:r>
          </w:p>
        </w:tc>
        <w:tc>
          <w:tcPr>
            <w:tcW w:w="6667" w:type="dxa"/>
            <w:vAlign w:val="center"/>
          </w:tcPr>
          <w:p w14:paraId="0D57E7CC" w14:textId="77777777" w:rsidR="00783C88" w:rsidRPr="00AE4455" w:rsidRDefault="00783C88" w:rsidP="007D7A26">
            <w:pPr>
              <w:rPr>
                <w:color w:val="FF0000"/>
                <w:sz w:val="20"/>
                <w:szCs w:val="20"/>
              </w:rPr>
            </w:pPr>
            <w:r w:rsidRPr="00AE4455">
              <w:rPr>
                <w:sz w:val="20"/>
                <w:szCs w:val="20"/>
              </w:rPr>
              <w:t>Önemli Kuş Alanı</w:t>
            </w:r>
          </w:p>
        </w:tc>
      </w:tr>
      <w:tr w:rsidR="00783C88" w:rsidRPr="00AE4455" w14:paraId="34F8885F" w14:textId="77777777" w:rsidTr="007D7A26">
        <w:trPr>
          <w:trHeight w:val="397"/>
          <w:jc w:val="center"/>
        </w:trPr>
        <w:tc>
          <w:tcPr>
            <w:tcW w:w="2405" w:type="dxa"/>
            <w:vAlign w:val="center"/>
          </w:tcPr>
          <w:p w14:paraId="220CE09C" w14:textId="77777777" w:rsidR="00783C88" w:rsidRPr="00AE4455" w:rsidRDefault="00783C88" w:rsidP="007D7A26">
            <w:pPr>
              <w:rPr>
                <w:sz w:val="20"/>
                <w:szCs w:val="20"/>
              </w:rPr>
            </w:pPr>
            <w:r w:rsidRPr="00AE4455">
              <w:rPr>
                <w:sz w:val="20"/>
                <w:szCs w:val="20"/>
              </w:rPr>
              <w:t>ÖDA</w:t>
            </w:r>
          </w:p>
        </w:tc>
        <w:tc>
          <w:tcPr>
            <w:tcW w:w="6667" w:type="dxa"/>
            <w:vAlign w:val="center"/>
          </w:tcPr>
          <w:p w14:paraId="631197C7" w14:textId="77777777" w:rsidR="00783C88" w:rsidRPr="00AE4455" w:rsidRDefault="00783C88" w:rsidP="007D7A26">
            <w:pPr>
              <w:rPr>
                <w:sz w:val="20"/>
                <w:szCs w:val="20"/>
              </w:rPr>
            </w:pPr>
            <w:r w:rsidRPr="00AE4455">
              <w:rPr>
                <w:sz w:val="20"/>
                <w:szCs w:val="20"/>
              </w:rPr>
              <w:t>Önemli Doğa Alanı</w:t>
            </w:r>
          </w:p>
        </w:tc>
      </w:tr>
      <w:tr w:rsidR="00783C88" w:rsidRPr="00AE4455" w14:paraId="5EE8E7DF" w14:textId="77777777" w:rsidTr="007D7A26">
        <w:trPr>
          <w:trHeight w:val="397"/>
          <w:jc w:val="center"/>
        </w:trPr>
        <w:tc>
          <w:tcPr>
            <w:tcW w:w="2405" w:type="dxa"/>
            <w:vAlign w:val="center"/>
          </w:tcPr>
          <w:p w14:paraId="2E9108F2" w14:textId="77777777" w:rsidR="00783C88" w:rsidRPr="00AE4455" w:rsidRDefault="00783C88" w:rsidP="007D7A26">
            <w:pPr>
              <w:rPr>
                <w:sz w:val="20"/>
                <w:szCs w:val="20"/>
              </w:rPr>
            </w:pPr>
            <w:r w:rsidRPr="00AE4455">
              <w:rPr>
                <w:sz w:val="20"/>
                <w:szCs w:val="20"/>
              </w:rPr>
              <w:t>Kanun</w:t>
            </w:r>
          </w:p>
        </w:tc>
        <w:tc>
          <w:tcPr>
            <w:tcW w:w="6667" w:type="dxa"/>
            <w:vAlign w:val="center"/>
          </w:tcPr>
          <w:p w14:paraId="0D10F738" w14:textId="77777777" w:rsidR="00783C88" w:rsidRPr="00AE4455" w:rsidRDefault="00783C88" w:rsidP="007D7A26">
            <w:pPr>
              <w:rPr>
                <w:rStyle w:val="normaltextrun"/>
                <w:rFonts w:cs="Segoe UI"/>
                <w:sz w:val="20"/>
                <w:szCs w:val="20"/>
                <w:lang w:val="it-IT"/>
              </w:rPr>
            </w:pPr>
            <w:r w:rsidRPr="00AE4455">
              <w:rPr>
                <w:sz w:val="20"/>
                <w:szCs w:val="20"/>
              </w:rPr>
              <w:t>6306 Sayılı Kanun</w:t>
            </w:r>
          </w:p>
        </w:tc>
      </w:tr>
      <w:tr w:rsidR="00783C88" w:rsidRPr="00AE4455" w14:paraId="4F4772AE" w14:textId="77777777" w:rsidTr="007D7A26">
        <w:trPr>
          <w:trHeight w:val="397"/>
          <w:jc w:val="center"/>
        </w:trPr>
        <w:tc>
          <w:tcPr>
            <w:tcW w:w="2405" w:type="dxa"/>
            <w:vAlign w:val="center"/>
          </w:tcPr>
          <w:p w14:paraId="28144F9F" w14:textId="77777777" w:rsidR="00783C88" w:rsidRPr="00AE4455" w:rsidRDefault="00783C88" w:rsidP="007D7A26">
            <w:pPr>
              <w:rPr>
                <w:sz w:val="20"/>
                <w:szCs w:val="20"/>
              </w:rPr>
            </w:pPr>
            <w:r w:rsidRPr="00AE4455">
              <w:rPr>
                <w:sz w:val="20"/>
                <w:szCs w:val="20"/>
              </w:rPr>
              <w:t>KDB</w:t>
            </w:r>
          </w:p>
        </w:tc>
        <w:tc>
          <w:tcPr>
            <w:tcW w:w="6667" w:type="dxa"/>
            <w:vAlign w:val="center"/>
          </w:tcPr>
          <w:p w14:paraId="2E3F5909" w14:textId="77777777" w:rsidR="00783C88" w:rsidRPr="00AE4455" w:rsidRDefault="00783C88" w:rsidP="007D7A26">
            <w:pPr>
              <w:rPr>
                <w:sz w:val="20"/>
                <w:szCs w:val="20"/>
              </w:rPr>
            </w:pPr>
            <w:r w:rsidRPr="00AE4455">
              <w:rPr>
                <w:sz w:val="20"/>
                <w:szCs w:val="20"/>
              </w:rPr>
              <w:t>Kentsel Dönüşüm Başkanlığı</w:t>
            </w:r>
          </w:p>
        </w:tc>
      </w:tr>
      <w:tr w:rsidR="00783C88" w:rsidRPr="00AE4455" w14:paraId="14BB2A29" w14:textId="77777777" w:rsidTr="007D7A26">
        <w:trPr>
          <w:trHeight w:val="397"/>
          <w:jc w:val="center"/>
        </w:trPr>
        <w:tc>
          <w:tcPr>
            <w:tcW w:w="2405" w:type="dxa"/>
            <w:vAlign w:val="center"/>
          </w:tcPr>
          <w:p w14:paraId="030750D6" w14:textId="77777777" w:rsidR="00783C88" w:rsidRPr="00AE4455" w:rsidRDefault="00783C88" w:rsidP="007D7A26">
            <w:pPr>
              <w:rPr>
                <w:sz w:val="20"/>
                <w:szCs w:val="20"/>
              </w:rPr>
            </w:pPr>
            <w:r w:rsidRPr="00AE4455">
              <w:rPr>
                <w:sz w:val="20"/>
                <w:szCs w:val="20"/>
              </w:rPr>
              <w:t>KKD</w:t>
            </w:r>
          </w:p>
        </w:tc>
        <w:tc>
          <w:tcPr>
            <w:tcW w:w="6667" w:type="dxa"/>
            <w:vAlign w:val="center"/>
          </w:tcPr>
          <w:p w14:paraId="4AB4CA21" w14:textId="77777777" w:rsidR="00783C88" w:rsidRPr="00AE4455" w:rsidRDefault="00783C88" w:rsidP="007D7A26">
            <w:pPr>
              <w:rPr>
                <w:sz w:val="20"/>
                <w:szCs w:val="20"/>
              </w:rPr>
            </w:pPr>
            <w:r w:rsidRPr="00AE4455">
              <w:rPr>
                <w:sz w:val="20"/>
                <w:szCs w:val="20"/>
              </w:rPr>
              <w:t>Kişisel Koruyucu Donanım</w:t>
            </w:r>
          </w:p>
        </w:tc>
      </w:tr>
      <w:tr w:rsidR="00783C88" w:rsidRPr="00AE4455" w14:paraId="4C346350" w14:textId="77777777" w:rsidTr="007D7A26">
        <w:trPr>
          <w:trHeight w:val="397"/>
          <w:jc w:val="center"/>
        </w:trPr>
        <w:tc>
          <w:tcPr>
            <w:tcW w:w="2405" w:type="dxa"/>
            <w:vAlign w:val="center"/>
          </w:tcPr>
          <w:p w14:paraId="6B4D2D06" w14:textId="77777777" w:rsidR="00783C88" w:rsidRPr="00AE4455" w:rsidRDefault="00783C88" w:rsidP="007D7A26">
            <w:pPr>
              <w:rPr>
                <w:sz w:val="20"/>
                <w:szCs w:val="20"/>
              </w:rPr>
            </w:pPr>
            <w:r w:rsidRPr="00AE4455">
              <w:rPr>
                <w:sz w:val="20"/>
                <w:szCs w:val="20"/>
              </w:rPr>
              <w:t>KKS</w:t>
            </w:r>
          </w:p>
        </w:tc>
        <w:tc>
          <w:tcPr>
            <w:tcW w:w="6667" w:type="dxa"/>
            <w:vAlign w:val="center"/>
          </w:tcPr>
          <w:p w14:paraId="0AC53FFC" w14:textId="77777777" w:rsidR="00783C88" w:rsidRPr="00AE4455" w:rsidRDefault="00783C88" w:rsidP="007D7A26">
            <w:pPr>
              <w:rPr>
                <w:sz w:val="20"/>
                <w:szCs w:val="20"/>
              </w:rPr>
            </w:pPr>
            <w:r w:rsidRPr="00AE4455">
              <w:rPr>
                <w:sz w:val="20"/>
                <w:szCs w:val="20"/>
              </w:rPr>
              <w:t>Küresel Konumlandırma Sistemi</w:t>
            </w:r>
          </w:p>
        </w:tc>
      </w:tr>
      <w:tr w:rsidR="00783C88" w:rsidRPr="00AE4455" w14:paraId="4D7086DC" w14:textId="77777777" w:rsidTr="007D7A26">
        <w:trPr>
          <w:trHeight w:val="397"/>
          <w:jc w:val="center"/>
        </w:trPr>
        <w:tc>
          <w:tcPr>
            <w:tcW w:w="2405" w:type="dxa"/>
            <w:vAlign w:val="center"/>
          </w:tcPr>
          <w:p w14:paraId="10D2D9D1" w14:textId="77777777" w:rsidR="00783C88" w:rsidRPr="00AE4455" w:rsidRDefault="00783C88" w:rsidP="007D7A26">
            <w:pPr>
              <w:rPr>
                <w:sz w:val="20"/>
                <w:szCs w:val="20"/>
              </w:rPr>
            </w:pPr>
            <w:r w:rsidRPr="00AE4455">
              <w:rPr>
                <w:sz w:val="20"/>
                <w:szCs w:val="20"/>
              </w:rPr>
              <w:t>KOİ</w:t>
            </w:r>
          </w:p>
        </w:tc>
        <w:tc>
          <w:tcPr>
            <w:tcW w:w="6667" w:type="dxa"/>
            <w:vAlign w:val="center"/>
          </w:tcPr>
          <w:p w14:paraId="03FAF408" w14:textId="77777777" w:rsidR="00783C88" w:rsidRPr="00AE4455" w:rsidRDefault="00783C88" w:rsidP="007D7A26">
            <w:pPr>
              <w:rPr>
                <w:sz w:val="20"/>
                <w:szCs w:val="20"/>
              </w:rPr>
            </w:pPr>
            <w:r w:rsidRPr="00AE4455">
              <w:rPr>
                <w:sz w:val="20"/>
                <w:szCs w:val="20"/>
              </w:rPr>
              <w:t>Kimyasal Oksijen İhtiyacı</w:t>
            </w:r>
          </w:p>
        </w:tc>
      </w:tr>
      <w:tr w:rsidR="00783C88" w:rsidRPr="00AE4455" w14:paraId="513FC622" w14:textId="77777777" w:rsidTr="007D7A26">
        <w:trPr>
          <w:trHeight w:val="397"/>
          <w:jc w:val="center"/>
        </w:trPr>
        <w:tc>
          <w:tcPr>
            <w:tcW w:w="2405" w:type="dxa"/>
            <w:vAlign w:val="center"/>
          </w:tcPr>
          <w:p w14:paraId="70F28959" w14:textId="77777777" w:rsidR="00783C88" w:rsidRPr="00AE4455" w:rsidRDefault="00783C88" w:rsidP="007D7A26">
            <w:pPr>
              <w:rPr>
                <w:sz w:val="20"/>
                <w:szCs w:val="20"/>
              </w:rPr>
            </w:pPr>
            <w:r w:rsidRPr="00AE4455">
              <w:rPr>
                <w:sz w:val="20"/>
                <w:szCs w:val="20"/>
              </w:rPr>
              <w:t>KPG</w:t>
            </w:r>
          </w:p>
        </w:tc>
        <w:tc>
          <w:tcPr>
            <w:tcW w:w="6667" w:type="dxa"/>
            <w:vAlign w:val="center"/>
          </w:tcPr>
          <w:p w14:paraId="238C1CF6" w14:textId="77777777" w:rsidR="00783C88" w:rsidRPr="00AE4455" w:rsidRDefault="00783C88" w:rsidP="007D7A26">
            <w:pPr>
              <w:rPr>
                <w:sz w:val="20"/>
                <w:szCs w:val="20"/>
              </w:rPr>
            </w:pPr>
            <w:r w:rsidRPr="00AE4455">
              <w:rPr>
                <w:sz w:val="20"/>
                <w:szCs w:val="20"/>
              </w:rPr>
              <w:t>Kilit Performans Göstergesi</w:t>
            </w:r>
          </w:p>
        </w:tc>
      </w:tr>
      <w:tr w:rsidR="00783C88" w:rsidRPr="00AE4455" w14:paraId="681CD518" w14:textId="77777777" w:rsidTr="007D7A26">
        <w:trPr>
          <w:trHeight w:val="397"/>
          <w:jc w:val="center"/>
        </w:trPr>
        <w:tc>
          <w:tcPr>
            <w:tcW w:w="2405" w:type="dxa"/>
            <w:vAlign w:val="center"/>
          </w:tcPr>
          <w:p w14:paraId="0F091598" w14:textId="77777777" w:rsidR="00783C88" w:rsidRPr="00AE4455" w:rsidRDefault="00783C88" w:rsidP="007D7A26">
            <w:pPr>
              <w:rPr>
                <w:sz w:val="20"/>
                <w:szCs w:val="20"/>
              </w:rPr>
            </w:pPr>
            <w:r w:rsidRPr="00AE4455">
              <w:rPr>
                <w:sz w:val="20"/>
                <w:szCs w:val="20"/>
              </w:rPr>
              <w:t>LDAGS</w:t>
            </w:r>
          </w:p>
        </w:tc>
        <w:tc>
          <w:tcPr>
            <w:tcW w:w="6667" w:type="dxa"/>
            <w:vAlign w:val="center"/>
          </w:tcPr>
          <w:p w14:paraId="6A8E1732" w14:textId="77777777" w:rsidR="00783C88" w:rsidRPr="00AE4455" w:rsidRDefault="00783C88" w:rsidP="007D7A26">
            <w:pPr>
              <w:rPr>
                <w:sz w:val="20"/>
                <w:szCs w:val="20"/>
              </w:rPr>
            </w:pPr>
            <w:r w:rsidRPr="00AE4455">
              <w:rPr>
                <w:sz w:val="20"/>
                <w:szCs w:val="20"/>
              </w:rPr>
              <w:t>Limit Değerin Aşıldığı Gün Sayısı</w:t>
            </w:r>
          </w:p>
        </w:tc>
      </w:tr>
      <w:tr w:rsidR="00783C88" w:rsidRPr="00AE4455" w14:paraId="66707A91" w14:textId="77777777" w:rsidTr="007D7A26">
        <w:trPr>
          <w:trHeight w:val="397"/>
          <w:jc w:val="center"/>
        </w:trPr>
        <w:tc>
          <w:tcPr>
            <w:tcW w:w="2405" w:type="dxa"/>
            <w:vAlign w:val="center"/>
          </w:tcPr>
          <w:p w14:paraId="51E76372" w14:textId="77777777" w:rsidR="00783C88" w:rsidRPr="00AE4455" w:rsidRDefault="00783C88" w:rsidP="007D7A26">
            <w:pPr>
              <w:rPr>
                <w:sz w:val="20"/>
                <w:szCs w:val="20"/>
              </w:rPr>
            </w:pPr>
            <w:r w:rsidRPr="00AE4455">
              <w:rPr>
                <w:sz w:val="20"/>
                <w:szCs w:val="20"/>
              </w:rPr>
              <w:lastRenderedPageBreak/>
              <w:t>PEK</w:t>
            </w:r>
          </w:p>
        </w:tc>
        <w:tc>
          <w:tcPr>
            <w:tcW w:w="6667" w:type="dxa"/>
            <w:vAlign w:val="center"/>
          </w:tcPr>
          <w:p w14:paraId="34DEE7D4" w14:textId="77777777" w:rsidR="00783C88" w:rsidRPr="00AE4455" w:rsidRDefault="00783C88" w:rsidP="007D7A26">
            <w:pPr>
              <w:rPr>
                <w:sz w:val="20"/>
                <w:szCs w:val="20"/>
              </w:rPr>
            </w:pPr>
            <w:r w:rsidRPr="00AE4455">
              <w:rPr>
                <w:sz w:val="20"/>
                <w:szCs w:val="20"/>
              </w:rPr>
              <w:t>Projeden Etkilenen Kişiler</w:t>
            </w:r>
          </w:p>
        </w:tc>
      </w:tr>
      <w:tr w:rsidR="00783C88" w:rsidRPr="00AE4455" w14:paraId="04C41B84" w14:textId="77777777" w:rsidTr="007D7A26">
        <w:trPr>
          <w:trHeight w:val="397"/>
          <w:jc w:val="center"/>
        </w:trPr>
        <w:tc>
          <w:tcPr>
            <w:tcW w:w="2405" w:type="dxa"/>
            <w:vAlign w:val="center"/>
          </w:tcPr>
          <w:p w14:paraId="041B029E" w14:textId="77777777" w:rsidR="00783C88" w:rsidRPr="00AE4455" w:rsidRDefault="00783C88" w:rsidP="007D7A26">
            <w:pPr>
              <w:rPr>
                <w:sz w:val="20"/>
                <w:szCs w:val="20"/>
              </w:rPr>
            </w:pPr>
            <w:r w:rsidRPr="00AE4455">
              <w:rPr>
                <w:sz w:val="20"/>
                <w:szCs w:val="20"/>
              </w:rPr>
              <w:t>PKP</w:t>
            </w:r>
          </w:p>
        </w:tc>
        <w:tc>
          <w:tcPr>
            <w:tcW w:w="6667" w:type="dxa"/>
            <w:vAlign w:val="center"/>
          </w:tcPr>
          <w:p w14:paraId="1B401721" w14:textId="77777777" w:rsidR="00783C88" w:rsidRPr="00AE4455" w:rsidRDefault="00783C88" w:rsidP="007D7A26">
            <w:pPr>
              <w:rPr>
                <w:sz w:val="20"/>
                <w:szCs w:val="20"/>
              </w:rPr>
            </w:pPr>
            <w:r w:rsidRPr="00AE4455">
              <w:rPr>
                <w:sz w:val="20"/>
                <w:szCs w:val="20"/>
              </w:rPr>
              <w:t>Paydaş Katılım Planı</w:t>
            </w:r>
          </w:p>
        </w:tc>
      </w:tr>
      <w:tr w:rsidR="00783C88" w:rsidRPr="00AE4455" w14:paraId="2B104F46" w14:textId="77777777" w:rsidTr="007D7A26">
        <w:trPr>
          <w:trHeight w:val="397"/>
          <w:jc w:val="center"/>
        </w:trPr>
        <w:tc>
          <w:tcPr>
            <w:tcW w:w="2405" w:type="dxa"/>
            <w:vAlign w:val="center"/>
          </w:tcPr>
          <w:p w14:paraId="72605837" w14:textId="77777777" w:rsidR="00783C88" w:rsidRPr="00AE4455" w:rsidRDefault="00783C88" w:rsidP="007D7A26">
            <w:pPr>
              <w:rPr>
                <w:sz w:val="20"/>
                <w:szCs w:val="20"/>
              </w:rPr>
            </w:pPr>
            <w:r w:rsidRPr="00AE4455">
              <w:rPr>
                <w:sz w:val="20"/>
                <w:szCs w:val="20"/>
              </w:rPr>
              <w:t>PM10</w:t>
            </w:r>
          </w:p>
        </w:tc>
        <w:tc>
          <w:tcPr>
            <w:tcW w:w="6667" w:type="dxa"/>
            <w:vAlign w:val="center"/>
          </w:tcPr>
          <w:p w14:paraId="752517D5" w14:textId="77777777" w:rsidR="00783C88" w:rsidRPr="00AE4455" w:rsidRDefault="00783C88" w:rsidP="007D7A26">
            <w:pPr>
              <w:rPr>
                <w:sz w:val="20"/>
                <w:szCs w:val="20"/>
              </w:rPr>
            </w:pPr>
            <w:r w:rsidRPr="00AE4455">
              <w:rPr>
                <w:sz w:val="20"/>
                <w:szCs w:val="20"/>
              </w:rPr>
              <w:t>Partiküllü Madde (çapı ≤ 10 µ)</w:t>
            </w:r>
          </w:p>
        </w:tc>
      </w:tr>
      <w:tr w:rsidR="00783C88" w:rsidRPr="00AE4455" w14:paraId="7A4CC5EB" w14:textId="77777777" w:rsidTr="007D7A26">
        <w:trPr>
          <w:trHeight w:val="397"/>
          <w:jc w:val="center"/>
        </w:trPr>
        <w:tc>
          <w:tcPr>
            <w:tcW w:w="2405" w:type="dxa"/>
            <w:vAlign w:val="center"/>
          </w:tcPr>
          <w:p w14:paraId="2BBE04E0" w14:textId="77777777" w:rsidR="00783C88" w:rsidRPr="00AE4455" w:rsidRDefault="00783C88" w:rsidP="007D7A26">
            <w:pPr>
              <w:rPr>
                <w:sz w:val="20"/>
                <w:szCs w:val="20"/>
              </w:rPr>
            </w:pPr>
            <w:r w:rsidRPr="00AE4455">
              <w:rPr>
                <w:sz w:val="20"/>
                <w:szCs w:val="20"/>
              </w:rPr>
              <w:t>Proje veya İADŞP</w:t>
            </w:r>
          </w:p>
        </w:tc>
        <w:tc>
          <w:tcPr>
            <w:tcW w:w="6667" w:type="dxa"/>
            <w:vAlign w:val="center"/>
          </w:tcPr>
          <w:p w14:paraId="33CDD40D" w14:textId="2F3140B2" w:rsidR="00783C88" w:rsidRPr="00AE4455" w:rsidRDefault="00783C88" w:rsidP="007D7A26">
            <w:pPr>
              <w:rPr>
                <w:sz w:val="20"/>
                <w:szCs w:val="20"/>
              </w:rPr>
            </w:pPr>
            <w:r w:rsidRPr="00AE4455">
              <w:rPr>
                <w:sz w:val="20"/>
                <w:szCs w:val="20"/>
              </w:rPr>
              <w:t>İklim ve Afetlere Dayanıklı Şehirler Projesi</w:t>
            </w:r>
          </w:p>
        </w:tc>
      </w:tr>
      <w:tr w:rsidR="00783C88" w:rsidRPr="00AE4455" w14:paraId="0EF951B3" w14:textId="77777777" w:rsidTr="007D7A26">
        <w:trPr>
          <w:trHeight w:val="397"/>
          <w:jc w:val="center"/>
        </w:trPr>
        <w:tc>
          <w:tcPr>
            <w:tcW w:w="2405" w:type="dxa"/>
            <w:vAlign w:val="center"/>
          </w:tcPr>
          <w:p w14:paraId="6E51C859" w14:textId="77777777" w:rsidR="00783C88" w:rsidRPr="00AE4455" w:rsidRDefault="00783C88" w:rsidP="007D7A26">
            <w:pPr>
              <w:rPr>
                <w:sz w:val="20"/>
                <w:szCs w:val="20"/>
              </w:rPr>
            </w:pPr>
            <w:r w:rsidRPr="00AE4455">
              <w:rPr>
                <w:sz w:val="20"/>
                <w:szCs w:val="20"/>
              </w:rPr>
              <w:t>PTD</w:t>
            </w:r>
          </w:p>
        </w:tc>
        <w:tc>
          <w:tcPr>
            <w:tcW w:w="6667" w:type="dxa"/>
            <w:vAlign w:val="center"/>
          </w:tcPr>
          <w:p w14:paraId="527FE176" w14:textId="77777777" w:rsidR="00783C88" w:rsidRPr="00AE4455" w:rsidRDefault="00783C88" w:rsidP="007D7A26">
            <w:pPr>
              <w:rPr>
                <w:sz w:val="20"/>
                <w:szCs w:val="20"/>
              </w:rPr>
            </w:pPr>
            <w:r w:rsidRPr="00AE4455">
              <w:rPr>
                <w:sz w:val="20"/>
                <w:szCs w:val="20"/>
              </w:rPr>
              <w:t>Proje Tanıtım Dosyası</w:t>
            </w:r>
          </w:p>
        </w:tc>
      </w:tr>
      <w:tr w:rsidR="00783C88" w:rsidRPr="00AE4455" w14:paraId="5F622094" w14:textId="77777777" w:rsidTr="007D7A26">
        <w:trPr>
          <w:trHeight w:val="397"/>
          <w:jc w:val="center"/>
        </w:trPr>
        <w:tc>
          <w:tcPr>
            <w:tcW w:w="2405" w:type="dxa"/>
            <w:vAlign w:val="center"/>
          </w:tcPr>
          <w:p w14:paraId="0DBFEDBD" w14:textId="77777777" w:rsidR="00783C88" w:rsidRPr="00AE4455" w:rsidRDefault="00783C88" w:rsidP="007D7A26">
            <w:pPr>
              <w:rPr>
                <w:sz w:val="20"/>
                <w:szCs w:val="20"/>
              </w:rPr>
            </w:pPr>
            <w:r w:rsidRPr="00AE4455">
              <w:rPr>
                <w:sz w:val="20"/>
                <w:szCs w:val="20"/>
              </w:rPr>
              <w:t>PYB</w:t>
            </w:r>
          </w:p>
        </w:tc>
        <w:tc>
          <w:tcPr>
            <w:tcW w:w="6667" w:type="dxa"/>
            <w:vAlign w:val="center"/>
          </w:tcPr>
          <w:p w14:paraId="1710177F" w14:textId="77777777" w:rsidR="00783C88" w:rsidRPr="00AE4455" w:rsidRDefault="00783C88" w:rsidP="007D7A26">
            <w:pPr>
              <w:rPr>
                <w:sz w:val="20"/>
                <w:szCs w:val="20"/>
              </w:rPr>
            </w:pPr>
            <w:r w:rsidRPr="00AE4455">
              <w:rPr>
                <w:sz w:val="20"/>
                <w:szCs w:val="20"/>
              </w:rPr>
              <w:t>Proje Yönetim Birimi</w:t>
            </w:r>
          </w:p>
        </w:tc>
      </w:tr>
      <w:tr w:rsidR="00783C88" w:rsidRPr="00AE4455" w14:paraId="0ACEFFA3" w14:textId="77777777" w:rsidTr="007D7A26">
        <w:trPr>
          <w:trHeight w:val="397"/>
          <w:jc w:val="center"/>
        </w:trPr>
        <w:tc>
          <w:tcPr>
            <w:tcW w:w="2405" w:type="dxa"/>
            <w:vAlign w:val="center"/>
          </w:tcPr>
          <w:p w14:paraId="5288A581" w14:textId="77777777" w:rsidR="00783C88" w:rsidRPr="00AE4455" w:rsidRDefault="00783C88" w:rsidP="007D7A26">
            <w:pPr>
              <w:rPr>
                <w:sz w:val="20"/>
                <w:szCs w:val="20"/>
              </w:rPr>
            </w:pPr>
            <w:r w:rsidRPr="00AE4455">
              <w:rPr>
                <w:sz w:val="20"/>
                <w:szCs w:val="20"/>
              </w:rPr>
              <w:t>R.G.</w:t>
            </w:r>
          </w:p>
        </w:tc>
        <w:tc>
          <w:tcPr>
            <w:tcW w:w="6667" w:type="dxa"/>
            <w:vAlign w:val="center"/>
          </w:tcPr>
          <w:p w14:paraId="5F423A9A" w14:textId="77777777" w:rsidR="00783C88" w:rsidRPr="00AE4455" w:rsidRDefault="00783C88" w:rsidP="007D7A26">
            <w:pPr>
              <w:rPr>
                <w:sz w:val="20"/>
                <w:szCs w:val="20"/>
              </w:rPr>
            </w:pPr>
            <w:r w:rsidRPr="00AE4455">
              <w:rPr>
                <w:sz w:val="20"/>
                <w:szCs w:val="20"/>
              </w:rPr>
              <w:t>Resmî Gazete</w:t>
            </w:r>
          </w:p>
        </w:tc>
      </w:tr>
      <w:tr w:rsidR="00783C88" w:rsidRPr="00AE4455" w14:paraId="315CE73C" w14:textId="77777777" w:rsidTr="007D7A26">
        <w:trPr>
          <w:trHeight w:val="397"/>
          <w:jc w:val="center"/>
        </w:trPr>
        <w:tc>
          <w:tcPr>
            <w:tcW w:w="2405" w:type="dxa"/>
            <w:vAlign w:val="center"/>
          </w:tcPr>
          <w:p w14:paraId="0B813FF1" w14:textId="77777777" w:rsidR="00783C88" w:rsidRPr="00AE4455" w:rsidRDefault="00783C88" w:rsidP="007D7A26">
            <w:pPr>
              <w:rPr>
                <w:sz w:val="20"/>
                <w:szCs w:val="20"/>
              </w:rPr>
            </w:pPr>
            <w:r w:rsidRPr="00AE4455">
              <w:rPr>
                <w:sz w:val="20"/>
                <w:szCs w:val="20"/>
              </w:rPr>
              <w:t>TC</w:t>
            </w:r>
          </w:p>
        </w:tc>
        <w:tc>
          <w:tcPr>
            <w:tcW w:w="6667" w:type="dxa"/>
            <w:vAlign w:val="center"/>
          </w:tcPr>
          <w:p w14:paraId="787EBE71" w14:textId="77777777" w:rsidR="00783C88" w:rsidRPr="00AE4455" w:rsidRDefault="00783C88" w:rsidP="007D7A26">
            <w:pPr>
              <w:rPr>
                <w:sz w:val="20"/>
                <w:szCs w:val="20"/>
              </w:rPr>
            </w:pPr>
            <w:r w:rsidRPr="00AE4455">
              <w:rPr>
                <w:sz w:val="20"/>
                <w:szCs w:val="20"/>
              </w:rPr>
              <w:t>Türkiye Cumhuriyeti</w:t>
            </w:r>
          </w:p>
        </w:tc>
      </w:tr>
      <w:tr w:rsidR="00F91F2C" w:rsidRPr="00AE4455" w14:paraId="5F183094" w14:textId="77777777" w:rsidTr="007D7A26">
        <w:trPr>
          <w:trHeight w:val="397"/>
          <w:jc w:val="center"/>
        </w:trPr>
        <w:tc>
          <w:tcPr>
            <w:tcW w:w="2405" w:type="dxa"/>
            <w:vAlign w:val="center"/>
          </w:tcPr>
          <w:p w14:paraId="1453D90D" w14:textId="3C4733A5" w:rsidR="00F91F2C" w:rsidRPr="00AE4455" w:rsidRDefault="00F91F2C" w:rsidP="007D7A26">
            <w:pPr>
              <w:rPr>
                <w:sz w:val="20"/>
                <w:szCs w:val="20"/>
              </w:rPr>
            </w:pPr>
            <w:r w:rsidRPr="00AE4455">
              <w:rPr>
                <w:sz w:val="20"/>
                <w:szCs w:val="20"/>
              </w:rPr>
              <w:t>TGB</w:t>
            </w:r>
          </w:p>
        </w:tc>
        <w:tc>
          <w:tcPr>
            <w:tcW w:w="6667" w:type="dxa"/>
            <w:vAlign w:val="center"/>
          </w:tcPr>
          <w:p w14:paraId="6FBA749A" w14:textId="787042A7" w:rsidR="00F91F2C" w:rsidRPr="00AE4455" w:rsidRDefault="00F91F2C" w:rsidP="007D7A26">
            <w:pPr>
              <w:rPr>
                <w:sz w:val="20"/>
                <w:szCs w:val="20"/>
              </w:rPr>
            </w:pPr>
            <w:r w:rsidRPr="00AE4455">
              <w:rPr>
                <w:sz w:val="20"/>
                <w:szCs w:val="20"/>
              </w:rPr>
              <w:t>Teknoloji Geliştirme Bölgeleri</w:t>
            </w:r>
          </w:p>
        </w:tc>
      </w:tr>
      <w:tr w:rsidR="00783C88" w:rsidRPr="00AE4455" w14:paraId="17361A01" w14:textId="77777777" w:rsidTr="007D7A26">
        <w:trPr>
          <w:trHeight w:val="397"/>
          <w:jc w:val="center"/>
        </w:trPr>
        <w:tc>
          <w:tcPr>
            <w:tcW w:w="2405" w:type="dxa"/>
            <w:vAlign w:val="center"/>
          </w:tcPr>
          <w:p w14:paraId="541FAC9B" w14:textId="77777777" w:rsidR="00783C88" w:rsidRPr="00AE4455" w:rsidRDefault="00783C88" w:rsidP="007D7A26">
            <w:pPr>
              <w:rPr>
                <w:sz w:val="20"/>
                <w:szCs w:val="20"/>
              </w:rPr>
            </w:pPr>
            <w:r w:rsidRPr="00AE4455">
              <w:rPr>
                <w:sz w:val="20"/>
                <w:szCs w:val="20"/>
              </w:rPr>
              <w:t>TMMOB</w:t>
            </w:r>
          </w:p>
        </w:tc>
        <w:tc>
          <w:tcPr>
            <w:tcW w:w="6667" w:type="dxa"/>
            <w:vAlign w:val="center"/>
          </w:tcPr>
          <w:p w14:paraId="5E2D9EE8" w14:textId="77777777" w:rsidR="00783C88" w:rsidRPr="00AE4455" w:rsidRDefault="00783C88" w:rsidP="007D7A26">
            <w:pPr>
              <w:rPr>
                <w:sz w:val="20"/>
                <w:szCs w:val="20"/>
              </w:rPr>
            </w:pPr>
            <w:r w:rsidRPr="00AE4455">
              <w:rPr>
                <w:sz w:val="20"/>
                <w:szCs w:val="20"/>
              </w:rPr>
              <w:t>Türkiye Mimarlar ve Mühendisler Odası Birliği</w:t>
            </w:r>
          </w:p>
        </w:tc>
      </w:tr>
      <w:tr w:rsidR="00783C88" w:rsidRPr="00AE4455" w14:paraId="1A0C036B" w14:textId="77777777" w:rsidTr="007D7A26">
        <w:trPr>
          <w:trHeight w:val="397"/>
          <w:jc w:val="center"/>
        </w:trPr>
        <w:tc>
          <w:tcPr>
            <w:tcW w:w="2405" w:type="dxa"/>
            <w:vAlign w:val="center"/>
          </w:tcPr>
          <w:p w14:paraId="1190452C" w14:textId="77777777" w:rsidR="00783C88" w:rsidRPr="00AE4455" w:rsidRDefault="00783C88" w:rsidP="007D7A26">
            <w:pPr>
              <w:rPr>
                <w:sz w:val="20"/>
                <w:szCs w:val="20"/>
              </w:rPr>
            </w:pPr>
            <w:r w:rsidRPr="00AE4455">
              <w:rPr>
                <w:sz w:val="20"/>
                <w:szCs w:val="20"/>
              </w:rPr>
              <w:t>TOKİ</w:t>
            </w:r>
          </w:p>
        </w:tc>
        <w:tc>
          <w:tcPr>
            <w:tcW w:w="6667" w:type="dxa"/>
            <w:vAlign w:val="center"/>
          </w:tcPr>
          <w:p w14:paraId="66BA7449" w14:textId="77777777" w:rsidR="00783C88" w:rsidRPr="00AE4455" w:rsidRDefault="00783C88" w:rsidP="007D7A26">
            <w:pPr>
              <w:rPr>
                <w:sz w:val="20"/>
                <w:szCs w:val="20"/>
              </w:rPr>
            </w:pPr>
            <w:r w:rsidRPr="00AE4455">
              <w:rPr>
                <w:sz w:val="20"/>
                <w:szCs w:val="20"/>
              </w:rPr>
              <w:t>Toplu Konut İdaresi Başkanlığı</w:t>
            </w:r>
          </w:p>
        </w:tc>
      </w:tr>
      <w:tr w:rsidR="00783C88" w:rsidRPr="00AE4455" w14:paraId="283AFAA2" w14:textId="77777777" w:rsidTr="007D7A26">
        <w:trPr>
          <w:trHeight w:val="397"/>
          <w:jc w:val="center"/>
        </w:trPr>
        <w:tc>
          <w:tcPr>
            <w:tcW w:w="2405" w:type="dxa"/>
            <w:vAlign w:val="center"/>
          </w:tcPr>
          <w:p w14:paraId="11055280" w14:textId="77777777" w:rsidR="00783C88" w:rsidRPr="00AE4455" w:rsidRDefault="00783C88" w:rsidP="007D7A26">
            <w:pPr>
              <w:rPr>
                <w:sz w:val="20"/>
                <w:szCs w:val="20"/>
              </w:rPr>
            </w:pPr>
            <w:r w:rsidRPr="00AE4455">
              <w:rPr>
                <w:sz w:val="20"/>
                <w:szCs w:val="20"/>
              </w:rPr>
              <w:t>TÜİK</w:t>
            </w:r>
          </w:p>
        </w:tc>
        <w:tc>
          <w:tcPr>
            <w:tcW w:w="6667" w:type="dxa"/>
            <w:vAlign w:val="center"/>
          </w:tcPr>
          <w:p w14:paraId="143AA0E4" w14:textId="77777777" w:rsidR="00783C88" w:rsidRPr="00AE4455" w:rsidRDefault="00783C88" w:rsidP="007D7A26">
            <w:pPr>
              <w:rPr>
                <w:sz w:val="20"/>
                <w:szCs w:val="20"/>
              </w:rPr>
            </w:pPr>
            <w:r w:rsidRPr="00AE4455">
              <w:rPr>
                <w:sz w:val="20"/>
                <w:szCs w:val="20"/>
              </w:rPr>
              <w:t>Türkiye İstatistik Kurumu</w:t>
            </w:r>
          </w:p>
        </w:tc>
      </w:tr>
      <w:tr w:rsidR="00783C88" w:rsidRPr="00AE4455" w14:paraId="56AFC930" w14:textId="77777777" w:rsidTr="007D7A26">
        <w:trPr>
          <w:trHeight w:val="397"/>
          <w:jc w:val="center"/>
        </w:trPr>
        <w:tc>
          <w:tcPr>
            <w:tcW w:w="2405" w:type="dxa"/>
            <w:vAlign w:val="center"/>
          </w:tcPr>
          <w:p w14:paraId="79ADEE57" w14:textId="77777777" w:rsidR="00783C88" w:rsidRPr="00AE4455" w:rsidRDefault="00783C88" w:rsidP="007D7A26">
            <w:pPr>
              <w:rPr>
                <w:sz w:val="20"/>
                <w:szCs w:val="20"/>
              </w:rPr>
            </w:pPr>
            <w:r w:rsidRPr="00AE4455">
              <w:rPr>
                <w:sz w:val="20"/>
                <w:szCs w:val="20"/>
              </w:rPr>
              <w:t>UNESCO</w:t>
            </w:r>
          </w:p>
        </w:tc>
        <w:tc>
          <w:tcPr>
            <w:tcW w:w="6667" w:type="dxa"/>
            <w:vAlign w:val="center"/>
          </w:tcPr>
          <w:p w14:paraId="209D897A" w14:textId="77777777" w:rsidR="00783C88" w:rsidRPr="00AE4455" w:rsidRDefault="00783C88" w:rsidP="007D7A26">
            <w:pPr>
              <w:rPr>
                <w:sz w:val="20"/>
                <w:szCs w:val="20"/>
              </w:rPr>
            </w:pPr>
            <w:r w:rsidRPr="00AE4455">
              <w:rPr>
                <w:sz w:val="20"/>
                <w:szCs w:val="20"/>
              </w:rPr>
              <w:t>Birleşmiş Milletler Eğitim, Bilim ve Kültür Kurumu</w:t>
            </w:r>
          </w:p>
        </w:tc>
      </w:tr>
      <w:tr w:rsidR="00783C88" w:rsidRPr="00AE4455" w14:paraId="22410293" w14:textId="77777777" w:rsidTr="007D7A26">
        <w:trPr>
          <w:trHeight w:val="397"/>
          <w:jc w:val="center"/>
        </w:trPr>
        <w:tc>
          <w:tcPr>
            <w:tcW w:w="2405" w:type="dxa"/>
            <w:vAlign w:val="center"/>
          </w:tcPr>
          <w:p w14:paraId="30C6154C" w14:textId="77777777" w:rsidR="00783C88" w:rsidRPr="00AE4455" w:rsidRDefault="00783C88" w:rsidP="007D7A26">
            <w:pPr>
              <w:spacing w:line="240" w:lineRule="auto"/>
              <w:rPr>
                <w:sz w:val="20"/>
                <w:szCs w:val="20"/>
              </w:rPr>
            </w:pPr>
            <w:r w:rsidRPr="00AE4455">
              <w:rPr>
                <w:sz w:val="20"/>
                <w:szCs w:val="20"/>
              </w:rPr>
              <w:t>Uygulama Yönetmeliği</w:t>
            </w:r>
          </w:p>
          <w:p w14:paraId="3A2BDCCD" w14:textId="77777777" w:rsidR="00783C88" w:rsidRPr="00AE4455" w:rsidRDefault="00783C88" w:rsidP="007D7A26">
            <w:pPr>
              <w:spacing w:line="240" w:lineRule="auto"/>
              <w:rPr>
                <w:sz w:val="20"/>
                <w:szCs w:val="20"/>
              </w:rPr>
            </w:pPr>
            <w:r w:rsidRPr="00AE4455">
              <w:rPr>
                <w:sz w:val="20"/>
                <w:szCs w:val="20"/>
              </w:rPr>
              <w:t>TPG</w:t>
            </w:r>
          </w:p>
        </w:tc>
        <w:tc>
          <w:tcPr>
            <w:tcW w:w="6667" w:type="dxa"/>
            <w:vAlign w:val="center"/>
          </w:tcPr>
          <w:p w14:paraId="3FC2764B" w14:textId="77777777" w:rsidR="00783C88" w:rsidRPr="00AE4455" w:rsidRDefault="00783C88" w:rsidP="007D7A26">
            <w:pPr>
              <w:spacing w:line="240" w:lineRule="auto"/>
              <w:rPr>
                <w:sz w:val="20"/>
                <w:szCs w:val="20"/>
              </w:rPr>
            </w:pPr>
            <w:r w:rsidRPr="00AE4455">
              <w:rPr>
                <w:sz w:val="20"/>
                <w:szCs w:val="20"/>
              </w:rPr>
              <w:t>6306 Sayılı Kanun’un Uygulama Yönetmeliği Temel Performans Göstergesi</w:t>
            </w:r>
          </w:p>
        </w:tc>
      </w:tr>
      <w:tr w:rsidR="00783C88" w:rsidRPr="00AE4455" w14:paraId="1BB59988" w14:textId="77777777" w:rsidTr="007D7A26">
        <w:trPr>
          <w:trHeight w:val="397"/>
          <w:jc w:val="center"/>
        </w:trPr>
        <w:tc>
          <w:tcPr>
            <w:tcW w:w="2405" w:type="dxa"/>
            <w:vAlign w:val="center"/>
          </w:tcPr>
          <w:p w14:paraId="330C8763" w14:textId="77777777" w:rsidR="00783C88" w:rsidRPr="00AE4455" w:rsidRDefault="00783C88" w:rsidP="007D7A26">
            <w:pPr>
              <w:spacing w:line="240" w:lineRule="auto"/>
              <w:rPr>
                <w:sz w:val="20"/>
                <w:szCs w:val="20"/>
              </w:rPr>
            </w:pPr>
            <w:r w:rsidRPr="00AE4455">
              <w:rPr>
                <w:sz w:val="20"/>
                <w:szCs w:val="20"/>
              </w:rPr>
              <w:t>Y-ÇSYP</w:t>
            </w:r>
          </w:p>
        </w:tc>
        <w:tc>
          <w:tcPr>
            <w:tcW w:w="6667" w:type="dxa"/>
            <w:vAlign w:val="center"/>
          </w:tcPr>
          <w:p w14:paraId="02B2AD78" w14:textId="77777777" w:rsidR="00783C88" w:rsidRPr="00AE4455" w:rsidRDefault="00783C88" w:rsidP="007D7A26">
            <w:pPr>
              <w:spacing w:line="240" w:lineRule="auto"/>
              <w:rPr>
                <w:sz w:val="20"/>
                <w:szCs w:val="20"/>
              </w:rPr>
            </w:pPr>
            <w:r w:rsidRPr="00AE4455">
              <w:rPr>
                <w:sz w:val="20"/>
                <w:szCs w:val="20"/>
              </w:rPr>
              <w:t xml:space="preserve">Yüklenici Çevresel ve Sosyal Yönetim Planı </w:t>
            </w:r>
          </w:p>
        </w:tc>
      </w:tr>
      <w:tr w:rsidR="00783C88" w:rsidRPr="00AE4455" w14:paraId="35C46B7F" w14:textId="77777777" w:rsidTr="007D7A26">
        <w:trPr>
          <w:trHeight w:val="397"/>
          <w:jc w:val="center"/>
        </w:trPr>
        <w:tc>
          <w:tcPr>
            <w:tcW w:w="2405" w:type="dxa"/>
            <w:vAlign w:val="center"/>
          </w:tcPr>
          <w:p w14:paraId="20CFAE15" w14:textId="77777777" w:rsidR="00783C88" w:rsidRPr="00AE4455" w:rsidRDefault="00783C88" w:rsidP="007D7A26">
            <w:pPr>
              <w:rPr>
                <w:sz w:val="20"/>
                <w:szCs w:val="20"/>
              </w:rPr>
            </w:pPr>
            <w:r w:rsidRPr="00AE4455">
              <w:rPr>
                <w:sz w:val="20"/>
                <w:szCs w:val="20"/>
              </w:rPr>
              <w:t>YYÇ</w:t>
            </w:r>
          </w:p>
        </w:tc>
        <w:tc>
          <w:tcPr>
            <w:tcW w:w="6667" w:type="dxa"/>
            <w:vAlign w:val="center"/>
          </w:tcPr>
          <w:p w14:paraId="5A562488" w14:textId="77777777" w:rsidR="00783C88" w:rsidRPr="00AE4455" w:rsidRDefault="00783C88" w:rsidP="007D7A26">
            <w:pPr>
              <w:rPr>
                <w:sz w:val="20"/>
                <w:szCs w:val="20"/>
              </w:rPr>
            </w:pPr>
            <w:r w:rsidRPr="00AE4455">
              <w:rPr>
                <w:sz w:val="20"/>
                <w:szCs w:val="20"/>
              </w:rPr>
              <w:t>Yeniden Yerleşim Çerçevesi</w:t>
            </w:r>
          </w:p>
        </w:tc>
      </w:tr>
      <w:tr w:rsidR="00783C88" w:rsidRPr="00AE4455" w14:paraId="613B1C46" w14:textId="77777777" w:rsidTr="007D7A26">
        <w:trPr>
          <w:trHeight w:val="397"/>
          <w:jc w:val="center"/>
        </w:trPr>
        <w:tc>
          <w:tcPr>
            <w:tcW w:w="2405" w:type="dxa"/>
            <w:vAlign w:val="center"/>
          </w:tcPr>
          <w:p w14:paraId="4B5CA4CD" w14:textId="77777777" w:rsidR="00783C88" w:rsidRPr="00AE4455" w:rsidRDefault="00783C88" w:rsidP="007D7A26">
            <w:pPr>
              <w:rPr>
                <w:sz w:val="20"/>
                <w:szCs w:val="20"/>
              </w:rPr>
            </w:pPr>
            <w:r w:rsidRPr="00AE4455">
              <w:rPr>
                <w:sz w:val="20"/>
                <w:szCs w:val="20"/>
              </w:rPr>
              <w:t>YYP</w:t>
            </w:r>
          </w:p>
        </w:tc>
        <w:tc>
          <w:tcPr>
            <w:tcW w:w="6667" w:type="dxa"/>
            <w:vAlign w:val="center"/>
          </w:tcPr>
          <w:p w14:paraId="3C2B391F" w14:textId="77777777" w:rsidR="00783C88" w:rsidRPr="00AE4455" w:rsidRDefault="00783C88" w:rsidP="007D7A26">
            <w:pPr>
              <w:rPr>
                <w:sz w:val="20"/>
                <w:szCs w:val="20"/>
              </w:rPr>
            </w:pPr>
            <w:r w:rsidRPr="00AE4455">
              <w:rPr>
                <w:sz w:val="20"/>
                <w:szCs w:val="20"/>
              </w:rPr>
              <w:t>Yeniden Yerleşim Planı</w:t>
            </w:r>
          </w:p>
        </w:tc>
      </w:tr>
    </w:tbl>
    <w:p w14:paraId="2600239E" w14:textId="453423B2" w:rsidR="003954A6" w:rsidRPr="00AE4455" w:rsidRDefault="003954A6" w:rsidP="00955261">
      <w:pPr>
        <w:jc w:val="left"/>
        <w:rPr>
          <w:b/>
          <w:bCs/>
        </w:rPr>
      </w:pPr>
      <w:r w:rsidRPr="00AE4455">
        <w:rPr>
          <w:b/>
          <w:bCs/>
        </w:rPr>
        <w:br w:type="page"/>
      </w:r>
    </w:p>
    <w:p w14:paraId="05A7257C" w14:textId="09FF6631" w:rsidR="005A424A" w:rsidRPr="00AE4455" w:rsidRDefault="00CF1550" w:rsidP="00E01E2E">
      <w:pPr>
        <w:pStyle w:val="Balk1"/>
        <w:keepNext w:val="0"/>
        <w:keepLines w:val="0"/>
        <w:numPr>
          <w:ilvl w:val="0"/>
          <w:numId w:val="1"/>
        </w:numPr>
      </w:pPr>
      <w:bookmarkStart w:id="1" w:name="_Toc207199435"/>
      <w:bookmarkStart w:id="2" w:name="_Toc210912704"/>
      <w:r w:rsidRPr="00AE4455">
        <w:lastRenderedPageBreak/>
        <w:t>YÖNETİCİ ÖZETİ</w:t>
      </w:r>
      <w:bookmarkEnd w:id="1"/>
      <w:bookmarkEnd w:id="2"/>
    </w:p>
    <w:p w14:paraId="5D95384B" w14:textId="09B23B73" w:rsidR="00F634EA" w:rsidRPr="00AE4455" w:rsidRDefault="00F634EA" w:rsidP="00F634EA">
      <w:r w:rsidRPr="00AE4455">
        <w:t>Dünya Bankası tarafından finanse edilen İklim ve Afetlere Dayanıklı Şehirler Projesi (İADŞP)</w:t>
      </w:r>
      <w:r w:rsidRPr="00AE4455">
        <w:rPr>
          <w:rStyle w:val="DipnotBavurusu"/>
        </w:rPr>
        <w:footnoteReference w:id="1"/>
      </w:r>
      <w:r w:rsidRPr="00AE4455">
        <w:t>, Türkiye'de seçilen illerde sismik ve iklim koşullarına dayanıklı konut, kentsel altyapı ve hizmetlere erişimi artırmayı amaçlamaktadır. Bu Proje, İstanbul, İzmir, Kocaeli, Sakarya, Kahramanmaraş, Manisa ve Tekirdağ illerine odaklanarak, iklim ve afetlere dayanıklı konut ve altyapı müdahaleleri ile ilgili zorlukların üstesinden gelinmesinde Türkiye Cumhuriyeti Hükümeti'ni (TC) destekleyecektir. Bu iller, sel, kuraklık ve sıcak hava dalgaları gibi doğal tehlikeler ve iklim değişikliğinin etkilerine karşı son derece hassas oldukları ve en önemlisi, hepsi yüksek sismik risk taşıyan bölgelerde yer aldıkları için seçilmiştir.</w:t>
      </w:r>
    </w:p>
    <w:p w14:paraId="409D8ABC" w14:textId="77777777" w:rsidR="00F634EA" w:rsidRPr="00AE4455" w:rsidRDefault="00F634EA" w:rsidP="00F634EA">
      <w:r w:rsidRPr="00AE4455">
        <w:t>Proje, farklı uygulayıcı kurumlara sahip beş bileşenden oluşmaktadır:</w:t>
      </w:r>
    </w:p>
    <w:p w14:paraId="76E020F1" w14:textId="04709ECE" w:rsidR="00F634EA" w:rsidRPr="00AE4455" w:rsidRDefault="00F634EA" w:rsidP="003D0F4E">
      <w:pPr>
        <w:pStyle w:val="ListeParagraf"/>
        <w:numPr>
          <w:ilvl w:val="0"/>
          <w:numId w:val="5"/>
        </w:numPr>
      </w:pPr>
      <w:r w:rsidRPr="00AE4455">
        <w:t>Bileşen 1: Kentsel dayanıklılık için gerekli koşulların sağlanması amacıyla kurumsal güçlendirme (Kentsel Dönüşüm Başkanlığı (KDB)</w:t>
      </w:r>
      <w:r w:rsidRPr="00AE4455">
        <w:rPr>
          <w:rStyle w:val="DipnotBavurusu"/>
        </w:rPr>
        <w:footnoteReference w:id="2"/>
      </w:r>
      <w:r w:rsidRPr="00AE4455">
        <w:t xml:space="preserve">, Çevre, Şehircilik ve İklim Değişikliği Bakanlığı [ÇŞİDB])   </w:t>
      </w:r>
    </w:p>
    <w:p w14:paraId="0F5CA4CE" w14:textId="5CF2246F" w:rsidR="00F634EA" w:rsidRPr="00AE4455" w:rsidRDefault="00F634EA" w:rsidP="003D0F4E">
      <w:pPr>
        <w:pStyle w:val="ListeParagraf"/>
        <w:numPr>
          <w:ilvl w:val="0"/>
          <w:numId w:val="5"/>
        </w:numPr>
      </w:pPr>
      <w:r w:rsidRPr="00AE4455">
        <w:t>Bileşen 2: Dayanıklı konutlara erişimin genişletilmesi (KDB, ÇŞİDB)</w:t>
      </w:r>
    </w:p>
    <w:p w14:paraId="702B31FF" w14:textId="6F45540A" w:rsidR="00F634EA" w:rsidRPr="00AE4455" w:rsidRDefault="00F634EA" w:rsidP="003D0F4E">
      <w:pPr>
        <w:pStyle w:val="ListeParagraf"/>
        <w:numPr>
          <w:ilvl w:val="0"/>
          <w:numId w:val="5"/>
        </w:numPr>
      </w:pPr>
      <w:r w:rsidRPr="00AE4455">
        <w:t>Bileşen 3: İklim ve sismik koşullara dayanıklı kentsel altyapı yatırımları (İLBANK)</w:t>
      </w:r>
    </w:p>
    <w:p w14:paraId="442A088F" w14:textId="4E25A16B" w:rsidR="00F634EA" w:rsidRPr="00AE4455" w:rsidRDefault="00F634EA" w:rsidP="003D0F4E">
      <w:pPr>
        <w:pStyle w:val="ListeParagraf"/>
        <w:numPr>
          <w:ilvl w:val="0"/>
          <w:numId w:val="5"/>
        </w:numPr>
      </w:pPr>
      <w:r w:rsidRPr="00AE4455">
        <w:t>Bileşen 4: Proje Yönetimi, İzleme ve Değerlendirme</w:t>
      </w:r>
    </w:p>
    <w:p w14:paraId="1B9738C8" w14:textId="77777777" w:rsidR="00F634EA" w:rsidRPr="00AE4455" w:rsidRDefault="00F634EA" w:rsidP="00F634EA">
      <w:pPr>
        <w:pStyle w:val="ListeParagraf"/>
      </w:pPr>
      <w:proofErr w:type="gramStart"/>
      <w:r w:rsidRPr="00AE4455">
        <w:t>4a</w:t>
      </w:r>
      <w:proofErr w:type="gramEnd"/>
      <w:r w:rsidRPr="00AE4455">
        <w:t xml:space="preserve">: Bileşen 1, 2 ve 5 için (KDB, </w:t>
      </w:r>
      <w:proofErr w:type="spellStart"/>
      <w:r w:rsidRPr="00AE4455">
        <w:t>ÇŞiDB</w:t>
      </w:r>
      <w:proofErr w:type="spellEnd"/>
      <w:r w:rsidRPr="00AE4455">
        <w:t xml:space="preserve">) </w:t>
      </w:r>
    </w:p>
    <w:p w14:paraId="136A1A8A" w14:textId="77777777" w:rsidR="00F634EA" w:rsidRPr="00AE4455" w:rsidRDefault="00F634EA" w:rsidP="00F634EA">
      <w:pPr>
        <w:pStyle w:val="ListeParagraf"/>
      </w:pPr>
      <w:r w:rsidRPr="00AE4455">
        <w:t xml:space="preserve">4b: Bileşen 3 (İLBANK) için </w:t>
      </w:r>
    </w:p>
    <w:p w14:paraId="6888D75A" w14:textId="00DCB7D2" w:rsidR="00F634EA" w:rsidRPr="00AE4455" w:rsidRDefault="00F634EA" w:rsidP="003D0F4E">
      <w:pPr>
        <w:pStyle w:val="ListeParagraf"/>
        <w:numPr>
          <w:ilvl w:val="0"/>
          <w:numId w:val="5"/>
        </w:numPr>
      </w:pPr>
      <w:r w:rsidRPr="00AE4455">
        <w:t>Bileşen 5: Acil Durum Müdahale Bileşeni (ADMB)</w:t>
      </w:r>
    </w:p>
    <w:p w14:paraId="64BA92E0" w14:textId="2D6A888F" w:rsidR="00F634EA" w:rsidRPr="00AE4455" w:rsidRDefault="00986F40" w:rsidP="00F634EA">
      <w:r w:rsidRPr="008A3228">
        <w:t>İstanbul</w:t>
      </w:r>
      <w:r w:rsidR="00F634EA" w:rsidRPr="00AE4455">
        <w:t xml:space="preserve"> ili için hazırlanan bu Çevresel ve Sosyal Yönetim Planı (ÇSYP), Projenin 2. Bileşenine odaklanmakta olup, özellikle dayanıklı konutlara yönelik alt projeleri uygulayacak ve bunlara taraf olacak paydaşları potansiyel çevresel ve sosyal riskler ve etkilerin yanı sıra bu etki ve riskleri Türkiye'nin mevzuatı ve Dünya Bankası'nın </w:t>
      </w:r>
      <w:r w:rsidR="007250D8" w:rsidRPr="00AE4455">
        <w:t xml:space="preserve">(DB) </w:t>
      </w:r>
      <w:r w:rsidR="00F634EA" w:rsidRPr="00AE4455">
        <w:t>çevresel ve sosyal</w:t>
      </w:r>
      <w:r w:rsidR="007250D8" w:rsidRPr="00AE4455">
        <w:t xml:space="preserve"> (Ç&amp;S)</w:t>
      </w:r>
      <w:r w:rsidR="00F634EA" w:rsidRPr="00AE4455">
        <w:t xml:space="preserve"> standartları</w:t>
      </w:r>
      <w:r w:rsidR="007250D8" w:rsidRPr="00AE4455">
        <w:t xml:space="preserve"> </w:t>
      </w:r>
      <w:r w:rsidR="00F634EA" w:rsidRPr="00AE4455">
        <w:t xml:space="preserve">doğrultusunda ele alma yolları hakkında bilgilendirmek üzere tasarlanmıştır. </w:t>
      </w:r>
    </w:p>
    <w:p w14:paraId="64A18CE4" w14:textId="2B77A4DA" w:rsidR="00F634EA" w:rsidRPr="00AE4455" w:rsidRDefault="00F634EA" w:rsidP="00F634EA">
      <w:r w:rsidRPr="00AE4455">
        <w:t xml:space="preserve">İl bazında hazırlanan bu ÇSYP, paydaşların uyması gereken çevresel ve sosyal yönetişim konularına ilişkin yasal ve kurumsal çerçeveyi ortaya koymaktadır. </w:t>
      </w:r>
      <w:r w:rsidR="00E479DC" w:rsidRPr="00AE4455">
        <w:t xml:space="preserve">Bu bağlamda, paydaş katılımı toplantıları gerçekleştirilmiş olup, bu toplantıların detayları Ek 17'de sunulmuştur. </w:t>
      </w:r>
      <w:r w:rsidRPr="00AE4455">
        <w:t xml:space="preserve">İlin çevresel özelliklerini su kaynakları, doğa, doğal koruma alanları, kentsel alanlar, depremsellik, hava kalitesi, atık yönetimi vb. açılardan tanıtmaktadır. Belge ayrıca </w:t>
      </w:r>
      <w:r w:rsidR="00986F40" w:rsidRPr="008A3228">
        <w:t>İstanbu</w:t>
      </w:r>
      <w:r w:rsidR="00986F40" w:rsidRPr="00AE4455">
        <w:t>l</w:t>
      </w:r>
      <w:r w:rsidRPr="00AE4455">
        <w:t xml:space="preserve"> ve ilçelerinin sosyoekonomik bağlamına ve diğer sosyal temel koşullara ilişkin kapsamlı bir genel bakış sunmaktadır. Bu </w:t>
      </w:r>
      <w:proofErr w:type="spellStart"/>
      <w:r w:rsidRPr="00AE4455">
        <w:t>ÇSYP'nin</w:t>
      </w:r>
      <w:proofErr w:type="spellEnd"/>
      <w:r w:rsidRPr="00AE4455">
        <w:t xml:space="preserve">, Ç&amp;S etki değerlendirmeleri, </w:t>
      </w:r>
      <w:r w:rsidR="00CD2754" w:rsidRPr="00AE4455">
        <w:lastRenderedPageBreak/>
        <w:t xml:space="preserve">Yüklenici </w:t>
      </w:r>
      <w:proofErr w:type="spellStart"/>
      <w:r w:rsidR="00CD2754" w:rsidRPr="008A3228">
        <w:t>ÇSYP’leri</w:t>
      </w:r>
      <w:proofErr w:type="spellEnd"/>
      <w:r w:rsidR="00CD2754" w:rsidRPr="008A3228">
        <w:t xml:space="preserve"> (Y-ÇSYP),</w:t>
      </w:r>
      <w:r w:rsidRPr="00AE4455">
        <w:t xml:space="preserve"> Ç&amp;S </w:t>
      </w:r>
      <w:r w:rsidR="00CD2754" w:rsidRPr="008A3228">
        <w:t>E</w:t>
      </w:r>
      <w:r w:rsidRPr="008A3228">
        <w:t xml:space="preserve">ylem </w:t>
      </w:r>
      <w:r w:rsidR="00CD2754" w:rsidRPr="008A3228">
        <w:t>P</w:t>
      </w:r>
      <w:r w:rsidRPr="008A3228">
        <w:t>lanları</w:t>
      </w:r>
      <w:r w:rsidRPr="00AE4455">
        <w:t>, tarama, izleme ve değerlendirmeye yönelik diğer belgeler gibi Ç&amp;S yönetişim belgelerinin hazırlanması için bir referans belge olarak hizmet etmesi amaçlanmıştır.</w:t>
      </w:r>
    </w:p>
    <w:p w14:paraId="24A6E7CA" w14:textId="671C44EA" w:rsidR="00F634EA" w:rsidRPr="00AE4455" w:rsidRDefault="00F634EA" w:rsidP="00F634EA">
      <w:r w:rsidRPr="00AE4455">
        <w:t xml:space="preserve">İADŞP, ele alınması gereken çok sayıda </w:t>
      </w:r>
      <w:r w:rsidR="00CD2754" w:rsidRPr="008A3228">
        <w:t>Ç&amp;S</w:t>
      </w:r>
      <w:r w:rsidRPr="00AE4455">
        <w:t xml:space="preserve"> etki ve risk yaratması beklenen önemli inşaat faaliyetlerini içermektedir. Potansiyel </w:t>
      </w:r>
      <w:r w:rsidR="00E479DC" w:rsidRPr="00AE4455">
        <w:t>Ç&amp;S</w:t>
      </w:r>
      <w:r w:rsidRPr="00AE4455">
        <w:t xml:space="preserve"> ve etkiler, hak sahiplerinin konutlarını sismik ve diğer tehlike risklerinin etkilerine karşı daha dayanıklı olacak şekilde güçlendirmeleri veya yeniden inşa etmeleri için alt kredileri finanse eden Bileşen 2 kapsamında riskli binaların yıkım ve yeniden inşa faaliyetlerinin uygulanması sırasında ortaya çıkabilir. Başlıca çevresel riskler/etkiler arasında hava kirliliği, gürültü kirliliği, su kirliliği, yanlış işaretler ve planlamadan kaynaklanan trafik kazaları, asbest ve bununla ilgili olaylar vb. yer almaktadır. Öte yandan, geçim kaynaklarının kaybı, konut birimlerinin/çalışma alanlarının rehabilitasyonu /yeniden inşası nedeniyle mülk sahiplerinin ve kiracıların geçici ve kalıcı olarak yerlerinden edilmesi, yetersiz sosyal yardım ve paydaş katılımı, işçiler ve/veya Projeden etkilenen kişiler için şikâyet mekanizmaları hakkında bilgi verilmemesi veya bunlara erişimin olmaması, daha yoksul veya hassas/dezavantajlı bireylerin/grupların Proje faydalarından dışlanması başlıca sosyal riskler/etkiler olarak vurgulanabilir. Bu ÇSYP, bu riskleri ve etkileri detaylandırmakta ve sınıflandırmakta ve kullanıcıların bunları ele almak için kabul edilebilir yolları keşfetmelerine yardımcı olmaktadır.</w:t>
      </w:r>
    </w:p>
    <w:p w14:paraId="3216E582" w14:textId="6B0FA402" w:rsidR="00F634EA" w:rsidRPr="00AE4455" w:rsidRDefault="00CA6BF7" w:rsidP="00F634EA">
      <w:r w:rsidRPr="008A3228">
        <w:t>Bu</w:t>
      </w:r>
      <w:r w:rsidRPr="00AE4455">
        <w:t xml:space="preserve"> </w:t>
      </w:r>
      <w:r w:rsidR="00F634EA" w:rsidRPr="00AE4455">
        <w:t xml:space="preserve">ÇSYP ayrıca, </w:t>
      </w:r>
      <w:r w:rsidR="00986F40" w:rsidRPr="008A3228">
        <w:t>İstanbul</w:t>
      </w:r>
      <w:r w:rsidR="00986F40" w:rsidRPr="00AE4455">
        <w:t xml:space="preserve"> </w:t>
      </w:r>
      <w:r w:rsidR="00F634EA" w:rsidRPr="00AE4455">
        <w:t xml:space="preserve">ilindeki olumsuz çevresel ve sosyal etkileri önlemek veya ortadan kaldırmak için Proje uygulaması sırasında alınacak etki azaltma önlemlerini, izleme ve idari rol ve sorumlulukları ana hatlarıyla belirtir. Bu ÇSYP, </w:t>
      </w:r>
      <w:proofErr w:type="spellStart"/>
      <w:r w:rsidR="00F634EA" w:rsidRPr="00AE4455">
        <w:t>İADŞP'nin</w:t>
      </w:r>
      <w:proofErr w:type="spellEnd"/>
      <w:r w:rsidR="00F634EA" w:rsidRPr="00AE4455">
        <w:t xml:space="preserve"> Çevresel ve Sosyal Yönetim Çerçevesi (ÇSYÇ)</w:t>
      </w:r>
      <w:r w:rsidR="00F634EA" w:rsidRPr="00AE4455">
        <w:rPr>
          <w:rStyle w:val="DipnotBavurusu"/>
        </w:rPr>
        <w:footnoteReference w:id="3"/>
      </w:r>
      <w:r w:rsidR="00F634EA" w:rsidRPr="00AE4455">
        <w:t>, Paydaş Katılım Planı (PKP)</w:t>
      </w:r>
      <w:r w:rsidR="00F634EA" w:rsidRPr="00AE4455">
        <w:rPr>
          <w:rStyle w:val="DipnotBavurusu"/>
        </w:rPr>
        <w:footnoteReference w:id="4"/>
      </w:r>
      <w:r w:rsidR="00F634EA" w:rsidRPr="00AE4455">
        <w:t xml:space="preserve"> ve İşgücü Yönetimi Prosedürleri (İYP)</w:t>
      </w:r>
      <w:r w:rsidR="00F634EA" w:rsidRPr="00AE4455">
        <w:rPr>
          <w:rStyle w:val="DipnotBavurusu"/>
        </w:rPr>
        <w:footnoteReference w:id="5"/>
      </w:r>
      <w:r w:rsidR="00F634EA" w:rsidRPr="00AE4455">
        <w:t xml:space="preserve"> ile uyumludur. </w:t>
      </w:r>
      <w:proofErr w:type="gramStart"/>
      <w:r w:rsidR="00986F40" w:rsidRPr="008A3228">
        <w:t>İstanbul</w:t>
      </w:r>
      <w:r w:rsidR="007250D8" w:rsidRPr="00AE4455">
        <w:t xml:space="preserve"> </w:t>
      </w:r>
      <w:r w:rsidR="00F634EA" w:rsidRPr="00AE4455">
        <w:t xml:space="preserve"> ilindeki</w:t>
      </w:r>
      <w:proofErr w:type="gramEnd"/>
      <w:r w:rsidR="00F634EA" w:rsidRPr="00AE4455">
        <w:t xml:space="preserve"> ilgili her bir alt projenin potansiyel çevresel ve sosyal risklerini ele almak için bu </w:t>
      </w:r>
      <w:proofErr w:type="spellStart"/>
      <w:r w:rsidR="00F634EA" w:rsidRPr="00AE4455">
        <w:t>ÇSYP'ye</w:t>
      </w:r>
      <w:proofErr w:type="spellEnd"/>
      <w:r w:rsidR="00F634EA" w:rsidRPr="00AE4455">
        <w:t xml:space="preserve"> dayalı olarak alt projeye (bina) özel </w:t>
      </w:r>
      <w:r w:rsidRPr="008A3228">
        <w:t>Y-</w:t>
      </w:r>
      <w:proofErr w:type="spellStart"/>
      <w:r w:rsidR="00F634EA" w:rsidRPr="008A3228">
        <w:t>ÇSYP</w:t>
      </w:r>
      <w:r w:rsidRPr="008A3228">
        <w:t>’leri</w:t>
      </w:r>
      <w:proofErr w:type="spellEnd"/>
      <w:r w:rsidR="00F634EA" w:rsidRPr="00AE4455">
        <w:t xml:space="preserve"> geliştirilecektir.</w:t>
      </w:r>
    </w:p>
    <w:p w14:paraId="336F7DC0" w14:textId="79797847" w:rsidR="00F634EA" w:rsidRPr="00AE4455" w:rsidRDefault="00986F40" w:rsidP="00F634EA">
      <w:r w:rsidRPr="008A3228">
        <w:t>İstanbul</w:t>
      </w:r>
      <w:r w:rsidR="00F634EA" w:rsidRPr="00AE4455">
        <w:t xml:space="preserve"> </w:t>
      </w:r>
      <w:r w:rsidR="00F634EA" w:rsidRPr="008A3228">
        <w:t>ÇSY</w:t>
      </w:r>
      <w:r w:rsidR="00CA6BF7" w:rsidRPr="008A3228">
        <w:t>P</w:t>
      </w:r>
      <w:r w:rsidR="00F634EA" w:rsidRPr="00AE4455">
        <w:t>, gerektiğinde güncellenecek olan yaşayan bir dokümandır ve içeriğinin tam olarak bilinmesi alt proje yüklenicilerinin sorumluluğundadır. Yüklenicilerden personele ilgili eğitimi vermeleri ve bu plana uyumu sağlamak için önlemlerin/taahhütlerin uygulanmasını sağlamaları beklenmektedir.</w:t>
      </w:r>
    </w:p>
    <w:p w14:paraId="246B2C70" w14:textId="1BC3826F" w:rsidR="00F634EA" w:rsidRPr="00AE4455" w:rsidRDefault="00B75F38" w:rsidP="00F634EA">
      <w:pPr>
        <w:rPr>
          <w:sz w:val="20"/>
          <w:szCs w:val="20"/>
        </w:rPr>
      </w:pPr>
      <w:r w:rsidRPr="00AE4455">
        <w:t xml:space="preserve">Projenin uygulanmasına ilişkin ulusal yasal </w:t>
      </w:r>
      <w:r w:rsidRPr="008A3228">
        <w:t>çerçeve, çevresel ve sosyal mevzuat, İş Sağlığı ve Güvenliği (İSG) mevzuatı ve işgücüne dair düzenlemeler dahil olmak üzere Ek 1’de sunulmaktadır</w:t>
      </w:r>
      <w:r w:rsidR="00F634EA" w:rsidRPr="008A3228">
        <w:t>.</w:t>
      </w:r>
    </w:p>
    <w:p w14:paraId="086F96BA" w14:textId="739748F3" w:rsidR="00CF1550" w:rsidRPr="00AE4455" w:rsidRDefault="00CF1550" w:rsidP="003D0F4E">
      <w:pPr>
        <w:pStyle w:val="Balk2"/>
        <w:keepNext w:val="0"/>
        <w:keepLines w:val="0"/>
        <w:numPr>
          <w:ilvl w:val="1"/>
          <w:numId w:val="2"/>
        </w:numPr>
      </w:pPr>
      <w:bookmarkStart w:id="5" w:name="_Toc207199436"/>
      <w:bookmarkStart w:id="6" w:name="_Toc210912705"/>
      <w:r w:rsidRPr="00AE4455">
        <w:t>İklim ve Afetlere Dayanıklı Şehirler Projesinin Amaçları</w:t>
      </w:r>
      <w:bookmarkEnd w:id="5"/>
      <w:bookmarkEnd w:id="6"/>
    </w:p>
    <w:p w14:paraId="1A582AC8" w14:textId="77777777" w:rsidR="00F27AD4" w:rsidRPr="00AE4455" w:rsidRDefault="00F27AD4" w:rsidP="00F27AD4">
      <w:r w:rsidRPr="00AE4455">
        <w:lastRenderedPageBreak/>
        <w:t>Türkiye, nüfusunun yaklaşık yüzde 70'inin yüksek ve orta-yüksek riskli sismik bölgelerde yaşaması nedeniyle iklim ve afet risklerine açıktır. Ayrıca, birçok yerleşim yeri sel ve aşırı hava olaylarına giderek daha fazla maruz kalmaktadır. Sadece 2023 yılında, çoğunlukla şiddetli yağmurlar/seller, rüzgâr fırtınaları, kar ve doludan kaynaklanan 1475 aşırı olay meydana gelmiştir. İklim modelleri, bu eğilimin, daha sık aşırı yağmur ve sellerin yanı sıra uzun süreli kuraklık ve orman yangınları ve deniz seviyesinin yükselmesi ile yağış modellerinde artan anormalliklerle devam edeceğini öngörmektedir. Buna göre, iklim ve afet riskleri, yaşamlar ve geçim kaynakları ile buna paralel olarak konut ve diğer varlıklar için önemli bir risk oluşturmaktadır.</w:t>
      </w:r>
    </w:p>
    <w:p w14:paraId="395C413B" w14:textId="687999D8" w:rsidR="00F27AD4" w:rsidRPr="00AE4455" w:rsidRDefault="00F27AD4" w:rsidP="00F27AD4">
      <w:r w:rsidRPr="00AE4455">
        <w:t xml:space="preserve">Bu nedenle, </w:t>
      </w:r>
      <w:proofErr w:type="spellStart"/>
      <w:r w:rsidRPr="00AE4455">
        <w:t>İADŞP’nin</w:t>
      </w:r>
      <w:proofErr w:type="spellEnd"/>
      <w:r w:rsidRPr="00AE4455">
        <w:t xml:space="preserve"> Proje Geliştirme Amacı (PGA), Türkiye'de seçilen illerde sismik ve iklime dayanıklı konut, kentsel altyapı ve hizmetlere erişimi artırmaktır. Bu Proje, İstanbul, İzmir, Kocaeli, Sakarya, Kahramanmaraş, Manisa ve Tekirdağ illerine odaklanarak, iklim ve afetlere dayanıklı konut ve altyapı müdahaleleri ile ilgili zorlukların üstesinden gelinmesinde TC’yi destekleyecektir. Bu iller sel, kuraklık ve sıcak hava dalgaları gibi doğal tehlikelerin ve iklim değişikliğinin etkilerine karşı oldukça hassas oldukları ve daha da önemlisi hepsi yüksek sismik risk taşıyan bölgelerde yer aldıkları için seçilmiştir </w:t>
      </w:r>
      <w:r w:rsidRPr="008A3228">
        <w:t>(bkz. Şekil 1).</w:t>
      </w:r>
      <w:r w:rsidRPr="00AE4455">
        <w:t xml:space="preserve">  Bu proje kapsamında </w:t>
      </w:r>
      <w:r w:rsidR="001866F2" w:rsidRPr="008A3228">
        <w:t>İstanbul</w:t>
      </w:r>
      <w:r w:rsidRPr="00AE4455">
        <w:t xml:space="preserve"> ilinde KDB tarafından yürütülen ana faaliyet, ildeki kentsel dönüşümün yeni yönetmeliğe uygun olarak finanse edilmesi yoluyla dayanıklı konutların desteklenmesidir.</w:t>
      </w:r>
    </w:p>
    <w:p w14:paraId="050176A0" w14:textId="6C2653AE" w:rsidR="00817D23" w:rsidRPr="00AE4455" w:rsidRDefault="00817D23" w:rsidP="00817D23">
      <w:pPr>
        <w:pStyle w:val="ekillerveTablolar"/>
      </w:pPr>
      <w:bookmarkStart w:id="7" w:name="_Toc207199664"/>
      <w:bookmarkStart w:id="8" w:name="_Toc210912801"/>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1</w:t>
      </w:r>
      <w:r w:rsidR="00B71603">
        <w:rPr>
          <w:noProof/>
        </w:rPr>
        <w:fldChar w:fldCharType="end"/>
      </w:r>
      <w:r w:rsidRPr="00AE4455">
        <w:t xml:space="preserve">: </w:t>
      </w:r>
      <w:r w:rsidRPr="00AE4455">
        <w:rPr>
          <w:b w:val="0"/>
          <w:bCs/>
        </w:rPr>
        <w:t>Türkiye Deprem Tehlike Haritası</w:t>
      </w:r>
      <w:bookmarkEnd w:id="7"/>
      <w:bookmarkEnd w:id="8"/>
      <w:r w:rsidRPr="00AE4455">
        <w:t xml:space="preserve"> </w:t>
      </w:r>
    </w:p>
    <w:p w14:paraId="26F4E3FF" w14:textId="713E50F9" w:rsidR="00817D23" w:rsidRPr="00AE4455" w:rsidRDefault="00817D23" w:rsidP="00817D23">
      <w:pPr>
        <w:jc w:val="center"/>
      </w:pPr>
      <w:r w:rsidRPr="00AE4455">
        <w:rPr>
          <w:noProof/>
          <w:sz w:val="20"/>
          <w:szCs w:val="20"/>
          <w:lang w:eastAsia="tr-TR"/>
        </w:rPr>
        <w:drawing>
          <wp:inline distT="0" distB="0" distL="0" distR="0" wp14:anchorId="7EB55771" wp14:editId="16EE570C">
            <wp:extent cx="4320000" cy="3052800"/>
            <wp:effectExtent l="0" t="0" r="444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052800"/>
                    </a:xfrm>
                    <a:prstGeom prst="rect">
                      <a:avLst/>
                    </a:prstGeom>
                    <a:noFill/>
                  </pic:spPr>
                </pic:pic>
              </a:graphicData>
            </a:graphic>
          </wp:inline>
        </w:drawing>
      </w:r>
    </w:p>
    <w:p w14:paraId="53B419A1" w14:textId="190B7B57" w:rsidR="00E22084" w:rsidRPr="00AE4455" w:rsidRDefault="00E22084" w:rsidP="00E22084">
      <w:pPr>
        <w:pStyle w:val="Kaynaka"/>
        <w:rPr>
          <w:b w:val="0"/>
          <w:bCs/>
        </w:rPr>
      </w:pPr>
      <w:r w:rsidRPr="00AE4455">
        <w:t xml:space="preserve">Kaynak: </w:t>
      </w:r>
      <w:r w:rsidRPr="00AE4455">
        <w:rPr>
          <w:b w:val="0"/>
          <w:bCs/>
        </w:rPr>
        <w:t>AFAD, 2018</w:t>
      </w:r>
    </w:p>
    <w:p w14:paraId="7AB01695" w14:textId="4ECF854E" w:rsidR="00CF1550" w:rsidRPr="00AE4455" w:rsidRDefault="001866F2" w:rsidP="003D0F4E">
      <w:pPr>
        <w:pStyle w:val="Balk2"/>
        <w:keepNext w:val="0"/>
        <w:keepLines w:val="0"/>
        <w:numPr>
          <w:ilvl w:val="1"/>
          <w:numId w:val="2"/>
        </w:numPr>
      </w:pPr>
      <w:bookmarkStart w:id="9" w:name="_Toc207199437"/>
      <w:bookmarkStart w:id="10" w:name="_Toc210912706"/>
      <w:r w:rsidRPr="008A3228">
        <w:t>İstanbu</w:t>
      </w:r>
      <w:r w:rsidRPr="00AE4455">
        <w:t>l</w:t>
      </w:r>
      <w:r w:rsidR="00CF1550" w:rsidRPr="00AE4455">
        <w:t xml:space="preserve"> İlindeki Potansiyel Alt Projeler ve Proje Faaliyetleri</w:t>
      </w:r>
      <w:bookmarkEnd w:id="9"/>
      <w:bookmarkEnd w:id="10"/>
    </w:p>
    <w:p w14:paraId="778F83FB" w14:textId="77777777" w:rsidR="00DD57A6" w:rsidRPr="00AE4455" w:rsidRDefault="00DD57A6" w:rsidP="00DD57A6">
      <w:r w:rsidRPr="00AE4455">
        <w:lastRenderedPageBreak/>
        <w:t>Bileşen 2'nin özel gerekçesi, seçilen illerin iklim ve afetlere karşı genel dayanıklılığına büyük ölçüde katkıda bulunacak iklim ve afetlere dayanıklı konut gereksinimidir. Özellikle TC, sismik ve iklime dayanıklı kentsel dönüşümü destekleyen ulusal düzenleyici çerçevenin uygulanmasında çeşitli zorluklarla karşı karşıyadır. Temel zorluklar arasında, risk altındaki konutların dayanıklı ve enerji tasarruflu standartları karşılayacak şekilde güçlendirilmesi veya yıkılıp yeniden inşa edilmesinin daha uygun maliyetli olması, mevcut kaynaklardan yararlanılması ve belediyelerin dayanıklı kentsel altyapı yatırımlarını artırmaları için finansmanın harekete geçirilmesi ihtiyacı yer almaktadır. Buna göre, gerçekleştirilecek faaliyetle ilgili alt proje türleri aşağıdaki gibi sıralanabilir:</w:t>
      </w:r>
    </w:p>
    <w:p w14:paraId="57C71BCF" w14:textId="77777777" w:rsidR="00DD57A6" w:rsidRPr="00AE4455" w:rsidRDefault="00DD57A6" w:rsidP="003D0F4E">
      <w:pPr>
        <w:pStyle w:val="ListeParagraf"/>
        <w:numPr>
          <w:ilvl w:val="0"/>
          <w:numId w:val="5"/>
        </w:numPr>
      </w:pPr>
      <w:bookmarkStart w:id="11" w:name="_4d34og8" w:colFirst="0" w:colLast="0"/>
      <w:bookmarkEnd w:id="11"/>
      <w:r w:rsidRPr="00AE4455">
        <w:rPr>
          <w:b/>
          <w:bCs/>
        </w:rPr>
        <w:t>Tip-I:</w:t>
      </w:r>
      <w:r w:rsidRPr="00AE4455">
        <w:t xml:space="preserve"> Yıkım ve Yeniden Yapım İçeren Alt Projeler: Binalar riskli bina olarak tescil edilmiştir, ancak kredi başvurusu sırasında herhangi bir yıkım faaliyeti gerçekleştirilmemiştir, </w:t>
      </w:r>
    </w:p>
    <w:p w14:paraId="0C82B622" w14:textId="77777777" w:rsidR="00DD57A6" w:rsidRPr="00AE4455" w:rsidRDefault="00DD57A6" w:rsidP="003D0F4E">
      <w:pPr>
        <w:pStyle w:val="ListeParagraf"/>
        <w:numPr>
          <w:ilvl w:val="0"/>
          <w:numId w:val="5"/>
        </w:numPr>
      </w:pPr>
      <w:r w:rsidRPr="00AE4455">
        <w:rPr>
          <w:b/>
          <w:bCs/>
        </w:rPr>
        <w:t>Tip-II:</w:t>
      </w:r>
      <w:r w:rsidRPr="00AE4455">
        <w:t xml:space="preserve"> Güçlendirmeli Alt Projeler: Binalar riskli bina olarak tescil edilmiştir, ancak yıkım ve yeniden yapım yerine sadece güçlendirme için kredi başvurusu yapılmıştır ve</w:t>
      </w:r>
    </w:p>
    <w:p w14:paraId="0D91F957" w14:textId="77777777" w:rsidR="00DD57A6" w:rsidRPr="00AE4455" w:rsidRDefault="00DD57A6" w:rsidP="003D0F4E">
      <w:pPr>
        <w:pStyle w:val="ListeParagraf"/>
        <w:numPr>
          <w:ilvl w:val="0"/>
          <w:numId w:val="5"/>
        </w:numPr>
      </w:pPr>
      <w:r w:rsidRPr="00AE4455">
        <w:rPr>
          <w:b/>
          <w:bCs/>
        </w:rPr>
        <w:t>Tip-III:</w:t>
      </w:r>
      <w:r w:rsidRPr="00AE4455">
        <w:t xml:space="preserve"> Sadece Yeniden İnşa Edilen Alt Projeler: Binalar riskli bina olarak tescil edilmiş ve kredi başvurusundan önce yıkılmıştır ve başvuru sadece yeniden inşa için yapılmıştır.</w:t>
      </w:r>
    </w:p>
    <w:p w14:paraId="4A92A9F9" w14:textId="22BC5000" w:rsidR="00DD57A6" w:rsidRPr="00AE4455" w:rsidRDefault="00DD57A6" w:rsidP="00DD57A6">
      <w:pPr>
        <w:rPr>
          <w:rFonts w:cs="Tahoma"/>
        </w:rPr>
      </w:pPr>
      <w:r w:rsidRPr="00AE4455">
        <w:rPr>
          <w:rFonts w:cs="Tahoma"/>
        </w:rPr>
        <w:t xml:space="preserve">Kentsel Dönüşüm Başkanlığı kayıtlarına göre </w:t>
      </w:r>
      <w:r w:rsidR="001866F2" w:rsidRPr="008A3228">
        <w:rPr>
          <w:rFonts w:cs="Tahoma"/>
        </w:rPr>
        <w:t>İstanbul</w:t>
      </w:r>
      <w:r w:rsidRPr="00AE4455">
        <w:rPr>
          <w:rFonts w:cs="Tahoma"/>
        </w:rPr>
        <w:t xml:space="preserve"> ilindeki riskli yapılarda toplam </w:t>
      </w:r>
      <w:r w:rsidR="00B55618" w:rsidRPr="008A3228">
        <w:rPr>
          <w:rFonts w:cs="Tahoma"/>
        </w:rPr>
        <w:t>604.913</w:t>
      </w:r>
      <w:r w:rsidRPr="00AE4455">
        <w:rPr>
          <w:rFonts w:cs="Tahoma"/>
        </w:rPr>
        <w:t xml:space="preserve"> bağımsız bölüm bulunmaktadır.</w:t>
      </w:r>
      <w:r w:rsidRPr="00AE4455">
        <w:t xml:space="preserve"> </w:t>
      </w:r>
      <w:r w:rsidRPr="00AE4455">
        <w:rPr>
          <w:rFonts w:cs="Tahoma"/>
        </w:rPr>
        <w:t xml:space="preserve">Bu </w:t>
      </w:r>
      <w:r w:rsidR="00B55618" w:rsidRPr="00AE4455">
        <w:rPr>
          <w:rFonts w:cs="Tahoma"/>
        </w:rPr>
        <w:t xml:space="preserve">bağımsız </w:t>
      </w:r>
      <w:r w:rsidRPr="00AE4455">
        <w:rPr>
          <w:rFonts w:cs="Tahoma"/>
        </w:rPr>
        <w:t>bölümler</w:t>
      </w:r>
      <w:r w:rsidR="00B55618" w:rsidRPr="00AE4455">
        <w:rPr>
          <w:rFonts w:cs="Tahoma"/>
        </w:rPr>
        <w:t>in</w:t>
      </w:r>
      <w:r w:rsidRPr="00AE4455">
        <w:rPr>
          <w:rFonts w:cs="Tahoma"/>
        </w:rPr>
        <w:t xml:space="preserve"> </w:t>
      </w:r>
      <w:r w:rsidR="00B55618" w:rsidRPr="008A3228">
        <w:rPr>
          <w:rFonts w:cs="Tahoma"/>
        </w:rPr>
        <w:t>535.932’si</w:t>
      </w:r>
      <w:r w:rsidRPr="00AE4455">
        <w:rPr>
          <w:rFonts w:cs="Tahoma"/>
        </w:rPr>
        <w:t xml:space="preserve"> yıkılmış, </w:t>
      </w:r>
      <w:r w:rsidR="00B55618" w:rsidRPr="008A3228">
        <w:rPr>
          <w:rFonts w:cs="Tahoma"/>
        </w:rPr>
        <w:t>68.981</w:t>
      </w:r>
      <w:r w:rsidRPr="008A3228">
        <w:rPr>
          <w:rFonts w:cs="Tahoma"/>
        </w:rPr>
        <w:t>’</w:t>
      </w:r>
      <w:r w:rsidR="00B55618" w:rsidRPr="008A3228">
        <w:rPr>
          <w:rFonts w:cs="Tahoma"/>
        </w:rPr>
        <w:t>i</w:t>
      </w:r>
      <w:r w:rsidRPr="00AE4455">
        <w:rPr>
          <w:rFonts w:cs="Tahoma"/>
        </w:rPr>
        <w:t xml:space="preserve"> ise henüz yıkılmamıştır. Bu bağımsız bölüm içerisinde henüz yıkılmamış olanlar (Tip 1 ve Tip 2) ile yıkılmış ancak yeniden yapım faaliyetlerini bekleyenlerin (Tip 3) 2. Bileşen kapsamında projenin </w:t>
      </w:r>
      <w:r w:rsidR="009C7131" w:rsidRPr="008A3228">
        <w:rPr>
          <w:rFonts w:cs="Tahoma"/>
        </w:rPr>
        <w:t>İstanbul</w:t>
      </w:r>
      <w:r w:rsidRPr="00AE4455">
        <w:rPr>
          <w:rFonts w:cs="Tahoma"/>
        </w:rPr>
        <w:t xml:space="preserve"> İlindeki potansiyel alt projelerini oluşturması beklenmektedir.</w:t>
      </w:r>
    </w:p>
    <w:p w14:paraId="50168E16" w14:textId="52D4D555" w:rsidR="002321BC" w:rsidRPr="00AE4455" w:rsidRDefault="00DD57A6" w:rsidP="00DD57A6">
      <w:pPr>
        <w:rPr>
          <w:rFonts w:cs="Tahoma"/>
        </w:rPr>
      </w:pPr>
      <w:r w:rsidRPr="00AE4455">
        <w:rPr>
          <w:rFonts w:cs="Tahoma"/>
        </w:rPr>
        <w:t xml:space="preserve">Üç tip alt projenin başvuru ve uygulama sürecinin yanı sıra, </w:t>
      </w:r>
      <w:proofErr w:type="spellStart"/>
      <w:r w:rsidRPr="00AE4455">
        <w:rPr>
          <w:rFonts w:cs="Tahoma"/>
        </w:rPr>
        <w:t>İADŞP'nin</w:t>
      </w:r>
      <w:proofErr w:type="spellEnd"/>
      <w:r w:rsidRPr="00AE4455">
        <w:rPr>
          <w:rFonts w:cs="Tahoma"/>
        </w:rPr>
        <w:t xml:space="preserve"> 2. bileşeni çok sayıda iletişim ve paydaş katılımı, bilgi yayma ve istişare faaliyetlerini de içermektedir.</w:t>
      </w:r>
    </w:p>
    <w:p w14:paraId="5CA8F689" w14:textId="747ECEA7" w:rsidR="00D80A2F" w:rsidRPr="00AE4455" w:rsidRDefault="00D80A2F" w:rsidP="003D0F4E">
      <w:pPr>
        <w:pStyle w:val="Balk2"/>
        <w:keepNext w:val="0"/>
        <w:keepLines w:val="0"/>
        <w:numPr>
          <w:ilvl w:val="1"/>
          <w:numId w:val="2"/>
        </w:numPr>
      </w:pPr>
      <w:bookmarkStart w:id="12" w:name="_Toc207199438"/>
      <w:bookmarkStart w:id="13" w:name="_Toc210912707"/>
      <w:r w:rsidRPr="00AE4455">
        <w:t>Projenin Faydaları ve Olumlu Etkileri</w:t>
      </w:r>
      <w:bookmarkEnd w:id="12"/>
      <w:bookmarkEnd w:id="13"/>
    </w:p>
    <w:p w14:paraId="4803EFF3" w14:textId="77777777" w:rsidR="0039767C" w:rsidRPr="00AE4455" w:rsidRDefault="0039767C" w:rsidP="0039767C">
      <w:r w:rsidRPr="00AE4455">
        <w:t>Dayanıklı konutlarla bağlantılı faaliyet ve alt projelerin başlıca potansiyel olumlu çevresel ve sosyal fayda ve etkileri aşağıdaki gibidir:</w:t>
      </w:r>
    </w:p>
    <w:p w14:paraId="5A190DF9" w14:textId="447D88F4" w:rsidR="0039767C" w:rsidRPr="00AE4455" w:rsidRDefault="0039767C" w:rsidP="003D0F4E">
      <w:pPr>
        <w:pStyle w:val="ListeParagraf"/>
        <w:numPr>
          <w:ilvl w:val="0"/>
          <w:numId w:val="6"/>
        </w:numPr>
      </w:pPr>
      <w:r w:rsidRPr="00AE4455">
        <w:t>Riskli binaların genellikle riskli olmayan binalara göre daha erken bir tarihte inşa edilmiş olması, eski konutların enerji verimliliğinin mevcut standartları ve uygulamaları karşılayamamasına neden olmaktadır. Proje kapsamında binaların yeniden inşa edilmesi, iyi yalıtılmış konutların inşa edilmesi ile iklimlendirme ve ısıtma için enerji kullanımını azaltacaktır.</w:t>
      </w:r>
    </w:p>
    <w:p w14:paraId="0E39FB5A" w14:textId="45814D6D" w:rsidR="0039767C" w:rsidRPr="00AE4455" w:rsidRDefault="0039767C" w:rsidP="003D0F4E">
      <w:pPr>
        <w:pStyle w:val="ListeParagraf"/>
        <w:numPr>
          <w:ilvl w:val="0"/>
          <w:numId w:val="6"/>
        </w:numPr>
      </w:pPr>
      <w:r w:rsidRPr="00AE4455">
        <w:t>Isınma için yakıt kullanımının azalmasıyla doğrudan, iklimlendirme için elektrik kullanımının azalmasıyla da dolaylı olarak azalan emisyonlar hem hava kalitesi hem de iklim değişikliği üzerinde olumlu etki yaratacaktır.</w:t>
      </w:r>
    </w:p>
    <w:p w14:paraId="616C62C4" w14:textId="61419AEE" w:rsidR="0039767C" w:rsidRPr="00AE4455" w:rsidRDefault="0039767C" w:rsidP="003D0F4E">
      <w:pPr>
        <w:pStyle w:val="ListeParagraf"/>
        <w:numPr>
          <w:ilvl w:val="0"/>
          <w:numId w:val="6"/>
        </w:numPr>
      </w:pPr>
      <w:r w:rsidRPr="00AE4455">
        <w:lastRenderedPageBreak/>
        <w:t xml:space="preserve">Bileşen 2 kapsamında, </w:t>
      </w:r>
      <w:r w:rsidR="004D628A" w:rsidRPr="008A3228">
        <w:t>İstanbul</w:t>
      </w:r>
      <w:r w:rsidRPr="00AE4455">
        <w:t xml:space="preserve"> ilinde halen ısınma amaçlı kömür kullanılan bazı mahallelerdeki yapıların yeniden inşası sırasında, ısıtma sistemlerinin daha düşük karbon emisyonlu yakıtlarla çalıştırılabilmesi sayesinde hem hava kalitesi hem de iklim değişikliği açısından olumlu etkiler ortaya çıkacaktır.</w:t>
      </w:r>
    </w:p>
    <w:p w14:paraId="1615E674" w14:textId="5DB958F7" w:rsidR="0039767C" w:rsidRPr="00AE4455" w:rsidRDefault="0039767C" w:rsidP="003D0F4E">
      <w:pPr>
        <w:pStyle w:val="ListeParagraf"/>
        <w:numPr>
          <w:ilvl w:val="0"/>
          <w:numId w:val="6"/>
        </w:numPr>
      </w:pPr>
      <w:r w:rsidRPr="00AE4455">
        <w:t>Ulusal mevzuat kapsamında 2021 yılı başında Planlı Alanlar İmar Yönetmeliği'nde değişikliğe gidilerek yeni bir zorunluluk getirildi. Buna göre 2000 m²'den büyük parsellerde inşa edilecek binaların mekanik tesisat projelerinde, çatı yüzeyinden toplanacak yağmur suyunun, gerektiğinde süzülerek bir depoda toplanması ve bina tuvalet sifonlarında kullanılması için yağmur suyu toplama sistemi bulunması gerekmektedir. Proje kapsamında bu kapsamda yer alacak alt projeler su verimliliğine dolaylı olarak katkı sağlayacaktır.</w:t>
      </w:r>
    </w:p>
    <w:p w14:paraId="61369D2C" w14:textId="50E5FF57" w:rsidR="0039767C" w:rsidRPr="00AE4455" w:rsidRDefault="0039767C" w:rsidP="003D0F4E">
      <w:pPr>
        <w:pStyle w:val="ListeParagraf"/>
        <w:numPr>
          <w:ilvl w:val="0"/>
          <w:numId w:val="6"/>
        </w:numPr>
      </w:pPr>
      <w:r w:rsidRPr="00AE4455">
        <w:t>Riskli olarak tespit edilen yapıların yıkılması ve standartlara uygun güvenli yapıların inşa edilmesi veya güçlendirilmesi ile riskli yapılar afetlere dayanıklı yapılar haline getirilecektir.</w:t>
      </w:r>
    </w:p>
    <w:p w14:paraId="07388132" w14:textId="4A76E0FA" w:rsidR="0039767C" w:rsidRPr="00AE4455" w:rsidRDefault="0039767C" w:rsidP="003D0F4E">
      <w:pPr>
        <w:pStyle w:val="ListeParagraf"/>
        <w:numPr>
          <w:ilvl w:val="0"/>
          <w:numId w:val="6"/>
        </w:numPr>
      </w:pPr>
      <w:r w:rsidRPr="00AE4455">
        <w:t>Riskli yapılarda yaşayan düşük gelirli haneler veya hassas gruplar, uygun kredi imkânlarından ve kira desteğinden yararlanarak güvenli konutlara kavuşabilecektir.</w:t>
      </w:r>
    </w:p>
    <w:p w14:paraId="0EF7AEE5" w14:textId="4C813478" w:rsidR="0039767C" w:rsidRPr="00AE4455" w:rsidRDefault="0039767C" w:rsidP="003D0F4E">
      <w:pPr>
        <w:pStyle w:val="ListeParagraf"/>
        <w:numPr>
          <w:ilvl w:val="0"/>
          <w:numId w:val="6"/>
        </w:numPr>
      </w:pPr>
      <w:r w:rsidRPr="00AE4455">
        <w:t>Paydaş katılım faaliyetleri kapsamında Projenin halka anlatılması ve kamuoyuna duyurulması ile riskli yapı ve kentsel dayanıklılık konusunda farkındalık artırılacaktır.</w:t>
      </w:r>
    </w:p>
    <w:p w14:paraId="65D2B9F5" w14:textId="272C84A4" w:rsidR="00D80A2F" w:rsidRPr="008A3228" w:rsidRDefault="00D80A2F" w:rsidP="003D0F4E">
      <w:pPr>
        <w:pStyle w:val="Balk1"/>
        <w:keepNext w:val="0"/>
        <w:keepLines w:val="0"/>
        <w:numPr>
          <w:ilvl w:val="0"/>
          <w:numId w:val="2"/>
        </w:numPr>
      </w:pPr>
      <w:bookmarkStart w:id="14" w:name="_Toc207199439"/>
      <w:bookmarkStart w:id="15" w:name="_Toc210912708"/>
      <w:r w:rsidRPr="008A3228">
        <w:t xml:space="preserve">ÇEVRESEL VE SOSYAL </w:t>
      </w:r>
      <w:r w:rsidR="00D77259" w:rsidRPr="008A3228">
        <w:t>TEMEL DURUM VE PROJE ALANI KOŞULLARI</w:t>
      </w:r>
      <w:bookmarkEnd w:id="14"/>
      <w:bookmarkEnd w:id="15"/>
    </w:p>
    <w:p w14:paraId="110F7913" w14:textId="10305140" w:rsidR="00B55618" w:rsidRPr="008A3228" w:rsidRDefault="00B55618" w:rsidP="00B55618">
      <w:r w:rsidRPr="00AE4455">
        <w:t xml:space="preserve">Bu bölümde, İADŞ Projesinin uygulanacağı </w:t>
      </w:r>
      <w:r w:rsidRPr="008A3228">
        <w:t>İstanbul</w:t>
      </w:r>
      <w:r w:rsidRPr="00AE4455">
        <w:t xml:space="preserve"> ili için bazı çevresel ve sosyal mevcut durum koşulları sunulmaktadır. Çevresel mevcut durum, ilin su kaynakları, doğal koruma alanları, kentsel bölgeler, sismik faaliyetler, hava kalitesi ve atık yönetimi hakkında bilgi vermektedir. Sosyal mevcut durum, il ve ilçelerdeki hassas gruplar, Roman nüfus, geçici koruma altındaki Suriyeliler (</w:t>
      </w:r>
      <w:proofErr w:type="spellStart"/>
      <w:r w:rsidRPr="00AE4455">
        <w:t>GKaS</w:t>
      </w:r>
      <w:proofErr w:type="spellEnd"/>
      <w:r w:rsidRPr="00AE4455">
        <w:t xml:space="preserve">), eğitim ve sosyoekonomik düzey ve kültürel miras hakkında bilgi içeren demografik durum gibi ildeki mevcut sosyal koşulları tanımlamaktadır. Mevcut durum analizi, </w:t>
      </w:r>
      <w:r w:rsidR="003A4973" w:rsidRPr="00AE4455">
        <w:t>ÇSİDB</w:t>
      </w:r>
      <w:r w:rsidRPr="00AE4455">
        <w:t xml:space="preserve"> tarafından finanse edilen İADŞ Proje Bileşeni kapsamında </w:t>
      </w:r>
      <w:r w:rsidRPr="008A3228">
        <w:t>İstanbul</w:t>
      </w:r>
      <w:r w:rsidRPr="00AE4455">
        <w:t xml:space="preserve"> İlindeki belirli yatırımlar için ilgili konuları sunmaktadır. Bu bölüm, sahada elde edilen istatistikleri ve verileri yansıtmaktadır; daha ayrıntılı bilgiler ve paydaş görüşleri için Ek 3</w:t>
      </w:r>
      <w:r w:rsidR="003A4973" w:rsidRPr="00AE4455">
        <w:t xml:space="preserve"> ve Ek 17’ye</w:t>
      </w:r>
      <w:r w:rsidRPr="00AE4455">
        <w:t xml:space="preserve"> bakınız.</w:t>
      </w:r>
    </w:p>
    <w:p w14:paraId="752B4EC0" w14:textId="24DFF033" w:rsidR="00D80A2F" w:rsidRPr="00AE4455" w:rsidRDefault="00D80A2F" w:rsidP="003D0F4E">
      <w:pPr>
        <w:pStyle w:val="Balk2"/>
        <w:keepNext w:val="0"/>
        <w:keepLines w:val="0"/>
        <w:numPr>
          <w:ilvl w:val="1"/>
          <w:numId w:val="2"/>
        </w:numPr>
      </w:pPr>
      <w:bookmarkStart w:id="16" w:name="_Toc207199440"/>
      <w:bookmarkStart w:id="17" w:name="_Toc210912709"/>
      <w:r w:rsidRPr="00AE4455">
        <w:t>Çevresel Mevcut Durum</w:t>
      </w:r>
      <w:bookmarkEnd w:id="16"/>
      <w:bookmarkEnd w:id="17"/>
    </w:p>
    <w:p w14:paraId="34B914FE" w14:textId="45D03306" w:rsidR="00D80A2F" w:rsidRPr="00AE4455" w:rsidRDefault="004C0A93" w:rsidP="003D0F4E">
      <w:pPr>
        <w:pStyle w:val="Balk3"/>
        <w:keepNext w:val="0"/>
        <w:keepLines w:val="0"/>
        <w:numPr>
          <w:ilvl w:val="2"/>
          <w:numId w:val="2"/>
        </w:numPr>
      </w:pPr>
      <w:bookmarkStart w:id="18" w:name="_Toc207199441"/>
      <w:bookmarkStart w:id="19" w:name="_Toc210912710"/>
      <w:r w:rsidRPr="008A3228">
        <w:t>İstanbul</w:t>
      </w:r>
      <w:r w:rsidR="00D80A2F" w:rsidRPr="00AE4455">
        <w:t xml:space="preserve"> İli Su Kaynakları ve Potansiyeli</w:t>
      </w:r>
      <w:bookmarkEnd w:id="18"/>
      <w:bookmarkEnd w:id="19"/>
    </w:p>
    <w:p w14:paraId="7FE7FBEF" w14:textId="77777777" w:rsidR="001B7455" w:rsidRPr="00AE4455" w:rsidRDefault="001B7455" w:rsidP="001B7455">
      <w:r w:rsidRPr="00AE4455">
        <w:t xml:space="preserve">İstanbul, güneyde Marmara Denizi ve kuzeyde Karadeniz ile çevrilidir. Şehrin batı kısmı Avrupa’da, doğu kısmı ise Asya’da yer almaktadır. İstanbul Boğazı, kenti ikiye bölen ve hayati öneme sahip bir su yoludur. İstanbul, bir liman kenti olarak hem Asya’nın Avrupa’ya en yakın şehri, hem de Avrupa’nın Asya’ya en </w:t>
      </w:r>
      <w:r w:rsidRPr="00AE4455">
        <w:lastRenderedPageBreak/>
        <w:t>yakın şehri konumundadır. İstanbul’un önemi, bu stratejik ticari konumundan kaynaklanmaktadır. 28° 01' ve 29° 55' doğu boylamları ile 41° 33' ve 40° 28' kuzey enlemleri arasında yer alan İstanbul, Avrupa ile Asya arasında köprü görevi üstlenen dünyanın en önemli şehirlerinden biridir. Bu coğrafi konum, şehre Doğu ve Batı’ya özgü karakteristik özellikler kazandırmaktadır.</w:t>
      </w:r>
    </w:p>
    <w:p w14:paraId="01B8EBA6" w14:textId="77777777" w:rsidR="001B7455" w:rsidRPr="00AE4455" w:rsidRDefault="001B7455" w:rsidP="001B7455">
      <w:r w:rsidRPr="00AE4455">
        <w:t xml:space="preserve">İstanbul ilinde büyük nehirler bulunmamaktadır. En büyük akarsu, aynı zamanda Kocaeli Yarımadası’nın da en büyük su kaynağı olan Riva Deresi’dir. 71 km uzunluğundaki Riva Deresi, Kocaeli il sınırlarından doğarak güneydoğu-kuzeybatı yönünde akar ve Riva Köyü yakınlarında Karadeniz’e dökülür. İstanbul Boğazı’na dökülen en önemli dereler Küçüksu Deresi ve Göksu Deresi’dir. Bunların yanı sıra, Kağıthane ve </w:t>
      </w:r>
      <w:proofErr w:type="spellStart"/>
      <w:r w:rsidRPr="00AE4455">
        <w:t>Alibey</w:t>
      </w:r>
      <w:proofErr w:type="spellEnd"/>
      <w:r w:rsidRPr="00AE4455">
        <w:t xml:space="preserve"> dereleri Haliç’e, </w:t>
      </w:r>
      <w:proofErr w:type="spellStart"/>
      <w:r w:rsidRPr="00AE4455">
        <w:t>Sazlıdere</w:t>
      </w:r>
      <w:proofErr w:type="spellEnd"/>
      <w:r w:rsidRPr="00AE4455">
        <w:t xml:space="preserve"> Küçükçekmece Gölü’ne, Karasu Deresi Büyükçekmece Gölü’ne ve Trança Deresi </w:t>
      </w:r>
      <w:proofErr w:type="spellStart"/>
      <w:r w:rsidRPr="00AE4455">
        <w:t>Terkos</w:t>
      </w:r>
      <w:proofErr w:type="spellEnd"/>
      <w:r w:rsidRPr="00AE4455">
        <w:t xml:space="preserve"> Gölü’ne dökülmektedir.</w:t>
      </w:r>
    </w:p>
    <w:p w14:paraId="53547653" w14:textId="48FEDD8B" w:rsidR="001B7455" w:rsidRPr="00AE4455" w:rsidRDefault="001B7455" w:rsidP="001B7455">
      <w:r w:rsidRPr="00AE4455">
        <w:t xml:space="preserve">İstanbul ilinde üç küçük ancak önemli göl bulunmaktadır. Bu göllerin tamamı Avrupa Yakası’nda yer almaktadır. </w:t>
      </w:r>
      <w:proofErr w:type="spellStart"/>
      <w:r w:rsidRPr="00AE4455">
        <w:t>Terkos</w:t>
      </w:r>
      <w:proofErr w:type="spellEnd"/>
      <w:r w:rsidRPr="00AE4455">
        <w:t xml:space="preserve"> Gölü (Durusu Gölü), denizden ayrılmış olup tatlı su kaynağıdır. Şehrin içme suyu ihtiyacı büyük oranda buradan karşılanmaktadır. Küçükçekmece Gölü (11 km²) ve Büyükçekmece Gölü (16 km²) ise Marmara Denizi kıyısında yer almakta olup, denizle bağlantılı oldukları için suları tuzludur.</w:t>
      </w:r>
      <w:r w:rsidR="00083D48" w:rsidRPr="00AE4455">
        <w:rPr>
          <w:rStyle w:val="DipnotBavurusu"/>
        </w:rPr>
        <w:footnoteReference w:id="6"/>
      </w:r>
    </w:p>
    <w:p w14:paraId="71B3751B" w14:textId="1E227FFD" w:rsidR="00890057" w:rsidRPr="00AE4455" w:rsidRDefault="00890057" w:rsidP="003D0F4E">
      <w:pPr>
        <w:pStyle w:val="Balk5"/>
        <w:numPr>
          <w:ilvl w:val="3"/>
          <w:numId w:val="2"/>
        </w:numPr>
      </w:pPr>
      <w:r w:rsidRPr="00AE4455">
        <w:t>Yüzey Suları</w:t>
      </w:r>
    </w:p>
    <w:p w14:paraId="65098094" w14:textId="05BD399E" w:rsidR="00890057" w:rsidRPr="00AE4455" w:rsidRDefault="00890057" w:rsidP="003D0F4E">
      <w:pPr>
        <w:pStyle w:val="Balk7"/>
        <w:numPr>
          <w:ilvl w:val="4"/>
          <w:numId w:val="2"/>
        </w:numPr>
      </w:pPr>
      <w:r w:rsidRPr="00AE4455">
        <w:t>Nehirler ve Akarsular</w:t>
      </w:r>
    </w:p>
    <w:p w14:paraId="385B0A8C" w14:textId="77777777" w:rsidR="001B7455" w:rsidRPr="00AE4455" w:rsidRDefault="001B7455" w:rsidP="001B7455">
      <w:r w:rsidRPr="00AE4455">
        <w:t>İstanbul ili sınırları içerisinde büyük kapasiteli nehirler bulunmamaktadır. Ancak, içme ve kullanma suyu sağlanan gölleri ve göletleri besleyen veya denize dökülen dereler mevcuttur.</w:t>
      </w:r>
    </w:p>
    <w:p w14:paraId="17B06505" w14:textId="77777777" w:rsidR="001B7455" w:rsidRPr="00AE4455" w:rsidRDefault="001B7455" w:rsidP="001B7455">
      <w:r w:rsidRPr="00AE4455">
        <w:t>İstanbul’da gölleri, göletleri ve barajları besleyen derelerin düşük ve düzensiz debileri, bu su kaynaklarında ulaşım ve su sporları gibi faaliyetlerin yapılmasını engellemektedir. Bazı dereler yaz aylarında tamamen kururken, bazıları ise ilkbaharda yoğun yağışlar sonrası taşkınlara neden olmaktadır.</w:t>
      </w:r>
    </w:p>
    <w:p w14:paraId="65202138" w14:textId="77777777" w:rsidR="001B7455" w:rsidRPr="00AE4455" w:rsidRDefault="001B7455" w:rsidP="001B7455">
      <w:r w:rsidRPr="00AE4455">
        <w:t xml:space="preserve">Bu dere vadileri, Boğaz vadisi gibi, genellikle V şeklinde genç kertik vadiler özelliği taşımaktadır. Bu genç vadilerin bir kısmı baraj yapılarak baraj gölü ve göletlerine dönüştürülmüştür. İstanbul ili sınırlarında yer alan çok sayıda dere, içme suyu temini amacıyla kullanılan 7 büyük su havzasını beslemektedir. Bu havzalar; Anadolu yakasında Ömerli, Elmalı ve Darlık Barajları, Avrupa yakasında ise </w:t>
      </w:r>
      <w:proofErr w:type="spellStart"/>
      <w:r w:rsidRPr="00AE4455">
        <w:t>Alibey</w:t>
      </w:r>
      <w:proofErr w:type="spellEnd"/>
      <w:r w:rsidRPr="00AE4455">
        <w:t xml:space="preserve">, </w:t>
      </w:r>
      <w:proofErr w:type="spellStart"/>
      <w:r w:rsidRPr="00AE4455">
        <w:t>Terkos</w:t>
      </w:r>
      <w:proofErr w:type="spellEnd"/>
      <w:r w:rsidRPr="00AE4455">
        <w:t xml:space="preserve">, </w:t>
      </w:r>
      <w:proofErr w:type="spellStart"/>
      <w:r w:rsidRPr="00AE4455">
        <w:t>Sazlıdere</w:t>
      </w:r>
      <w:proofErr w:type="spellEnd"/>
      <w:r w:rsidRPr="00AE4455">
        <w:t xml:space="preserve"> ve Büyükçekmece Barajlarıdır.</w:t>
      </w:r>
    </w:p>
    <w:p w14:paraId="1CA74839" w14:textId="77777777" w:rsidR="001B7455" w:rsidRPr="00AE4455" w:rsidRDefault="001B7455" w:rsidP="001B7455">
      <w:r w:rsidRPr="00AE4455">
        <w:t xml:space="preserve">Çatalca </w:t>
      </w:r>
      <w:proofErr w:type="spellStart"/>
      <w:r w:rsidRPr="00AE4455">
        <w:t>Platosu’ndaki</w:t>
      </w:r>
      <w:proofErr w:type="spellEnd"/>
      <w:r w:rsidRPr="00AE4455">
        <w:t xml:space="preserve"> başlıca dereler; </w:t>
      </w:r>
      <w:proofErr w:type="spellStart"/>
      <w:r w:rsidRPr="00AE4455">
        <w:t>Istranca</w:t>
      </w:r>
      <w:proofErr w:type="spellEnd"/>
      <w:r w:rsidRPr="00AE4455">
        <w:t xml:space="preserve">, Karasu, Çakıl, </w:t>
      </w:r>
      <w:proofErr w:type="spellStart"/>
      <w:r w:rsidRPr="00AE4455">
        <w:t>Sazlıdere</w:t>
      </w:r>
      <w:proofErr w:type="spellEnd"/>
      <w:r w:rsidRPr="00AE4455">
        <w:t xml:space="preserve">, </w:t>
      </w:r>
      <w:proofErr w:type="spellStart"/>
      <w:r w:rsidRPr="00AE4455">
        <w:t>Nazlıdere</w:t>
      </w:r>
      <w:proofErr w:type="spellEnd"/>
      <w:r w:rsidRPr="00AE4455">
        <w:t xml:space="preserve">, Nakkaş, </w:t>
      </w:r>
      <w:proofErr w:type="spellStart"/>
      <w:r w:rsidRPr="00AE4455">
        <w:t>Alibey</w:t>
      </w:r>
      <w:proofErr w:type="spellEnd"/>
      <w:r w:rsidRPr="00AE4455">
        <w:t xml:space="preserve"> ve Kağıthane dereleri ile bunların kollarıdır. Kocaeli Yarımadası’ndaki önemli dereler ise Riva, </w:t>
      </w:r>
      <w:proofErr w:type="spellStart"/>
      <w:r w:rsidRPr="00AE4455">
        <w:t>Türknil</w:t>
      </w:r>
      <w:proofErr w:type="spellEnd"/>
      <w:r w:rsidRPr="00AE4455">
        <w:t xml:space="preserve">, </w:t>
      </w:r>
      <w:proofErr w:type="spellStart"/>
      <w:r w:rsidRPr="00AE4455">
        <w:t>Kabakoz</w:t>
      </w:r>
      <w:proofErr w:type="spellEnd"/>
      <w:r w:rsidRPr="00AE4455">
        <w:t xml:space="preserve">, Göksu ve </w:t>
      </w:r>
      <w:proofErr w:type="spellStart"/>
      <w:r w:rsidRPr="00AE4455">
        <w:t>Yeşilçay</w:t>
      </w:r>
      <w:proofErr w:type="spellEnd"/>
      <w:r w:rsidRPr="00AE4455">
        <w:t xml:space="preserve"> (Ağva Deresi)’</w:t>
      </w:r>
      <w:proofErr w:type="spellStart"/>
      <w:r w:rsidRPr="00AE4455">
        <w:t>dir</w:t>
      </w:r>
      <w:proofErr w:type="spellEnd"/>
      <w:r w:rsidRPr="00AE4455">
        <w:t xml:space="preserve">. Trakya bölgesindeki dereler: </w:t>
      </w:r>
      <w:proofErr w:type="spellStart"/>
      <w:r w:rsidRPr="00AE4455">
        <w:t>Istranca</w:t>
      </w:r>
      <w:proofErr w:type="spellEnd"/>
      <w:r w:rsidRPr="00AE4455">
        <w:t xml:space="preserve"> Deresi; </w:t>
      </w:r>
      <w:proofErr w:type="spellStart"/>
      <w:r w:rsidRPr="00AE4455">
        <w:t>Istranca</w:t>
      </w:r>
      <w:proofErr w:type="spellEnd"/>
      <w:r w:rsidRPr="00AE4455">
        <w:t xml:space="preserve"> Dağları’nın batı yamaçlarından doğar ve </w:t>
      </w:r>
      <w:proofErr w:type="spellStart"/>
      <w:r w:rsidRPr="00AE4455">
        <w:t>Durusu’yu</w:t>
      </w:r>
      <w:proofErr w:type="spellEnd"/>
      <w:r w:rsidRPr="00AE4455">
        <w:t xml:space="preserve"> alarak </w:t>
      </w:r>
      <w:proofErr w:type="spellStart"/>
      <w:r w:rsidRPr="00AE4455">
        <w:t>Terkos</w:t>
      </w:r>
      <w:proofErr w:type="spellEnd"/>
      <w:r w:rsidRPr="00AE4455">
        <w:t xml:space="preserve"> Gölü’ne dökülür. </w:t>
      </w:r>
      <w:proofErr w:type="spellStart"/>
      <w:r w:rsidRPr="00AE4455">
        <w:t>Terkos’u</w:t>
      </w:r>
      <w:proofErr w:type="spellEnd"/>
      <w:r w:rsidRPr="00AE4455">
        <w:t xml:space="preserve"> besleyen en </w:t>
      </w:r>
      <w:r w:rsidRPr="00AE4455">
        <w:lastRenderedPageBreak/>
        <w:t xml:space="preserve">büyük su kaynağıdır. Karasu Deresi; Büyükçekmece Gölü’ne dökülen, bol su taşıyan ve 70 km uzunluğunda bir deredir. </w:t>
      </w:r>
      <w:proofErr w:type="spellStart"/>
      <w:r w:rsidRPr="00AE4455">
        <w:t>İnceğiz</w:t>
      </w:r>
      <w:proofErr w:type="spellEnd"/>
      <w:r w:rsidRPr="00AE4455">
        <w:t xml:space="preserve"> Deresi, yüksek debili bir deredir. Sarısu Deresi, 25 km uzunluğundadır ve Büyükçekmece Gölü’ne dökülür. Çakıl Deresi, küçük bir dere olup Büyükçekmece Gölü’ne dökülmektedir. </w:t>
      </w:r>
      <w:proofErr w:type="spellStart"/>
      <w:r w:rsidRPr="00AE4455">
        <w:t>Sazlıdere</w:t>
      </w:r>
      <w:proofErr w:type="spellEnd"/>
      <w:r w:rsidRPr="00AE4455">
        <w:t>, 40 km uzunluğundadır ve Küçükçekmece Gölü’ne dökülür. Nakkaş Deresi, küçük bir dere olup Küçükçekmece Gölü’ne dökülmektedir. Alibeyköy Deresi, 50 km uzunluğundadır ve Haliç’e dökülür. Bu dere üzerinde Kağıthane bölgesinde Alibeyköy Barajı bulunmaktadır. Kağıthane Deresi Haliç’e dökülmektedir.</w:t>
      </w:r>
    </w:p>
    <w:p w14:paraId="78B12950" w14:textId="3517F8C1" w:rsidR="001B7455" w:rsidRPr="00AE4455" w:rsidRDefault="001B7455" w:rsidP="001B7455">
      <w:r w:rsidRPr="00AE4455">
        <w:t xml:space="preserve">Anadolu Yakası’ndaki önemli dereler arasında Göksu Deresi, Riva Deresi ve Hiciv Deresi bulunmaktadır. Göksu Deresi, </w:t>
      </w:r>
      <w:proofErr w:type="spellStart"/>
      <w:r w:rsidRPr="00AE4455">
        <w:t>Hereke</w:t>
      </w:r>
      <w:proofErr w:type="spellEnd"/>
      <w:r w:rsidRPr="00AE4455">
        <w:t xml:space="preserve"> yakınlarında doğmakta ve Göksu bucağından geçerek Ağva yakınlarında denize dökülmektedir. İstanbul ili sınırları içerisindeki uzunluğu 25 km’dir. Riva Deresi ise </w:t>
      </w:r>
      <w:proofErr w:type="spellStart"/>
      <w:r w:rsidRPr="00AE4455">
        <w:t>Samandra’dan</w:t>
      </w:r>
      <w:proofErr w:type="spellEnd"/>
      <w:r w:rsidRPr="00AE4455">
        <w:t xml:space="preserve"> doğarak Ömerli Barajı’na dökülmekte olup, 100 km uzunluğu ile İstanbul’un en büyük deresi konumundadır. Hiciv Deresi ise su kaynağı bakımından oldukça zengin olup, 50 km uzunluğundadır ve Şile yakınlarında Marmara Denizi’ne dökülmektedir. İstanbul ili, Marmara Denizi Havzası ve Karadeniz Havzası olmak üzere iki büyük havzada yer almaktadır. Bununla birlikte, il genelinde tek bir nehir havzası bulunmamakta, birçok küçük nehir havzasının birleşmesiyle oluşan karmaşık bir yapıya sahiptir. </w:t>
      </w:r>
      <w:proofErr w:type="spellStart"/>
      <w:r w:rsidRPr="00AE4455">
        <w:t>Istranca</w:t>
      </w:r>
      <w:proofErr w:type="spellEnd"/>
      <w:r w:rsidRPr="00AE4455">
        <w:t xml:space="preserve"> Deresi </w:t>
      </w:r>
      <w:proofErr w:type="spellStart"/>
      <w:r w:rsidRPr="00AE4455">
        <w:t>Terkos</w:t>
      </w:r>
      <w:proofErr w:type="spellEnd"/>
      <w:r w:rsidRPr="00AE4455">
        <w:t xml:space="preserve"> Gölü’ne; Karasu ve Çakıl Dereleri Büyükçekmece Baraj Gölü’ne; </w:t>
      </w:r>
      <w:proofErr w:type="spellStart"/>
      <w:r w:rsidRPr="00AE4455">
        <w:t>Sazlıdere</w:t>
      </w:r>
      <w:proofErr w:type="spellEnd"/>
      <w:r w:rsidRPr="00AE4455">
        <w:t xml:space="preserve">, </w:t>
      </w:r>
      <w:proofErr w:type="spellStart"/>
      <w:r w:rsidRPr="00AE4455">
        <w:t>Nazlıdere</w:t>
      </w:r>
      <w:proofErr w:type="spellEnd"/>
      <w:r w:rsidRPr="00AE4455">
        <w:t xml:space="preserve"> ve Nakkaş Dereleri Küçükçekmece Gölü’ne; Çırpıcı ve Ayamama Dereleri Marmara Denizi’ne, </w:t>
      </w:r>
      <w:proofErr w:type="spellStart"/>
      <w:r w:rsidRPr="00AE4455">
        <w:t>Alibey</w:t>
      </w:r>
      <w:proofErr w:type="spellEnd"/>
      <w:r w:rsidRPr="00AE4455">
        <w:t xml:space="preserve"> ve Kağıthane Dereleri Haliç’e ve oradan Marmara Denizi’ne ulaşmaktadır. Ayrıca, Göksu ve Küçüksu Dereleri ile çok sayıda küçük dere Boğaz’a, Riva, </w:t>
      </w:r>
      <w:proofErr w:type="spellStart"/>
      <w:r w:rsidRPr="00AE4455">
        <w:t>Türknil</w:t>
      </w:r>
      <w:proofErr w:type="spellEnd"/>
      <w:r w:rsidRPr="00AE4455">
        <w:t xml:space="preserve">, </w:t>
      </w:r>
      <w:proofErr w:type="spellStart"/>
      <w:r w:rsidRPr="00AE4455">
        <w:t>Kabakoz</w:t>
      </w:r>
      <w:proofErr w:type="spellEnd"/>
      <w:r w:rsidRPr="00AE4455">
        <w:t xml:space="preserve">, Göksu ve </w:t>
      </w:r>
      <w:proofErr w:type="spellStart"/>
      <w:r w:rsidRPr="00AE4455">
        <w:t>Yeşilçay</w:t>
      </w:r>
      <w:proofErr w:type="spellEnd"/>
      <w:r w:rsidRPr="00AE4455">
        <w:t xml:space="preserve"> (Ağva Deresi) ise Karadeniz’e dökülmektedir. Bu nedenle, Marmara ve Karadeniz havzalarına ulaşan derelerin yanı sıra, birçok dere göllere, barajlara ve Boğaz’a da ulaşmaktadır. Ancak bu derelerin su debileri düşük ve düzensizdir. Bazı dereler yaz aylarında tamamen kurumaktadır. İstanbul iline ait dereler Tablo 1’de sunulmaktadır.</w:t>
      </w:r>
      <w:r w:rsidR="00083D48" w:rsidRPr="00AE4455">
        <w:rPr>
          <w:rStyle w:val="DipnotBavurusu"/>
        </w:rPr>
        <w:footnoteReference w:id="7"/>
      </w:r>
    </w:p>
    <w:p w14:paraId="235CD0C6" w14:textId="2B842901" w:rsidR="001B7455" w:rsidRPr="00AE4455" w:rsidRDefault="001B7455" w:rsidP="001B7455">
      <w:pPr>
        <w:pStyle w:val="ekillerveTablolar"/>
      </w:pPr>
      <w:bookmarkStart w:id="20" w:name="_Toc210912819"/>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w:t>
      </w:r>
      <w:r w:rsidR="00B71603">
        <w:rPr>
          <w:noProof/>
        </w:rPr>
        <w:fldChar w:fldCharType="end"/>
      </w:r>
      <w:r w:rsidRPr="00AE4455">
        <w:t xml:space="preserve">: </w:t>
      </w:r>
      <w:r w:rsidRPr="00AE4455">
        <w:rPr>
          <w:b w:val="0"/>
          <w:bCs/>
        </w:rPr>
        <w:t>İstanbul İlinin Akarsuları</w:t>
      </w:r>
      <w:bookmarkEnd w:id="2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153"/>
        <w:gridCol w:w="1153"/>
        <w:gridCol w:w="1641"/>
        <w:gridCol w:w="992"/>
        <w:gridCol w:w="2698"/>
      </w:tblGrid>
      <w:tr w:rsidR="001B7455" w:rsidRPr="00AE4455" w14:paraId="1318F641" w14:textId="77777777" w:rsidTr="001B7455">
        <w:trPr>
          <w:cantSplit/>
          <w:tblHeader/>
          <w:jc w:val="center"/>
        </w:trPr>
        <w:tc>
          <w:tcPr>
            <w:tcW w:w="1435" w:type="dxa"/>
            <w:shd w:val="clear" w:color="auto" w:fill="ABB7C1"/>
            <w:vAlign w:val="center"/>
          </w:tcPr>
          <w:p w14:paraId="3782F00B" w14:textId="7295D4F2" w:rsidR="001B7455" w:rsidRPr="00AE4455" w:rsidRDefault="001B7455" w:rsidP="00460AC9">
            <w:pPr>
              <w:spacing w:after="0" w:line="240" w:lineRule="auto"/>
              <w:jc w:val="left"/>
              <w:rPr>
                <w:rFonts w:eastAsia="Aptos" w:cs="Aptos"/>
                <w:b/>
                <w:bCs/>
                <w:sz w:val="20"/>
                <w:szCs w:val="20"/>
              </w:rPr>
            </w:pPr>
            <w:r w:rsidRPr="00AE4455">
              <w:rPr>
                <w:b/>
                <w:bCs/>
                <w:sz w:val="20"/>
                <w:szCs w:val="20"/>
              </w:rPr>
              <w:t>Akarsu İsmi</w:t>
            </w:r>
          </w:p>
        </w:tc>
        <w:tc>
          <w:tcPr>
            <w:tcW w:w="1153" w:type="dxa"/>
            <w:shd w:val="clear" w:color="auto" w:fill="ABB7C1"/>
            <w:vAlign w:val="center"/>
          </w:tcPr>
          <w:p w14:paraId="353FAE6A" w14:textId="09036904" w:rsidR="001B7455" w:rsidRPr="00AE4455" w:rsidRDefault="001B7455" w:rsidP="00460AC9">
            <w:pPr>
              <w:spacing w:after="0" w:line="240" w:lineRule="auto"/>
              <w:jc w:val="left"/>
              <w:rPr>
                <w:b/>
                <w:bCs/>
                <w:sz w:val="20"/>
                <w:szCs w:val="20"/>
              </w:rPr>
            </w:pPr>
            <w:r w:rsidRPr="00AE4455">
              <w:rPr>
                <w:b/>
                <w:bCs/>
                <w:sz w:val="20"/>
                <w:szCs w:val="20"/>
              </w:rPr>
              <w:t>Toplam Uzunluğu</w:t>
            </w:r>
          </w:p>
          <w:p w14:paraId="6712D8DF" w14:textId="597F321D" w:rsidR="001B7455" w:rsidRPr="00AE4455" w:rsidRDefault="001B7455" w:rsidP="00460AC9">
            <w:pPr>
              <w:spacing w:after="0" w:line="240" w:lineRule="auto"/>
              <w:jc w:val="left"/>
              <w:rPr>
                <w:rFonts w:eastAsia="Aptos" w:cs="Aptos"/>
                <w:b/>
                <w:bCs/>
                <w:sz w:val="20"/>
                <w:szCs w:val="20"/>
              </w:rPr>
            </w:pPr>
            <w:r w:rsidRPr="00AE4455">
              <w:rPr>
                <w:b/>
                <w:bCs/>
                <w:sz w:val="20"/>
                <w:szCs w:val="20"/>
              </w:rPr>
              <w:t>(Km)</w:t>
            </w:r>
          </w:p>
        </w:tc>
        <w:tc>
          <w:tcPr>
            <w:tcW w:w="1153" w:type="dxa"/>
            <w:shd w:val="clear" w:color="auto" w:fill="ABB7C1"/>
            <w:vAlign w:val="center"/>
          </w:tcPr>
          <w:p w14:paraId="5916BDF9" w14:textId="77CB2957" w:rsidR="001B7455" w:rsidRPr="00AE4455" w:rsidRDefault="001B7455" w:rsidP="00460AC9">
            <w:pPr>
              <w:spacing w:after="0" w:line="240" w:lineRule="auto"/>
              <w:jc w:val="left"/>
              <w:rPr>
                <w:b/>
                <w:bCs/>
                <w:sz w:val="20"/>
                <w:szCs w:val="20"/>
              </w:rPr>
            </w:pPr>
            <w:r w:rsidRPr="00AE4455">
              <w:rPr>
                <w:b/>
                <w:bCs/>
                <w:sz w:val="20"/>
                <w:szCs w:val="20"/>
              </w:rPr>
              <w:t>İl Sınırı İçindeki Uzunluğu</w:t>
            </w:r>
          </w:p>
          <w:p w14:paraId="5882E6ED" w14:textId="6FB47B80" w:rsidR="001B7455" w:rsidRPr="00AE4455" w:rsidRDefault="001B7455" w:rsidP="00460AC9">
            <w:pPr>
              <w:spacing w:after="0" w:line="240" w:lineRule="auto"/>
              <w:jc w:val="left"/>
              <w:rPr>
                <w:rFonts w:eastAsia="Aptos" w:cs="Aptos"/>
                <w:b/>
                <w:bCs/>
                <w:sz w:val="20"/>
                <w:szCs w:val="20"/>
              </w:rPr>
            </w:pPr>
            <w:r w:rsidRPr="00AE4455">
              <w:rPr>
                <w:b/>
                <w:bCs/>
                <w:sz w:val="20"/>
                <w:szCs w:val="20"/>
              </w:rPr>
              <w:t>(Km)</w:t>
            </w:r>
          </w:p>
        </w:tc>
        <w:tc>
          <w:tcPr>
            <w:tcW w:w="1641" w:type="dxa"/>
            <w:shd w:val="clear" w:color="auto" w:fill="ABB7C1"/>
            <w:vAlign w:val="center"/>
          </w:tcPr>
          <w:p w14:paraId="30E1FA66" w14:textId="74473EAF" w:rsidR="001B7455" w:rsidRPr="00AE4455" w:rsidRDefault="001B7455" w:rsidP="00460AC9">
            <w:pPr>
              <w:spacing w:after="0" w:line="240" w:lineRule="auto"/>
              <w:jc w:val="left"/>
              <w:rPr>
                <w:b/>
                <w:bCs/>
                <w:sz w:val="20"/>
                <w:szCs w:val="20"/>
              </w:rPr>
            </w:pPr>
            <w:r w:rsidRPr="00AE4455">
              <w:rPr>
                <w:b/>
                <w:bCs/>
                <w:sz w:val="20"/>
                <w:szCs w:val="20"/>
              </w:rPr>
              <w:t>Debisi (2022 Su Yılı Ortalama</w:t>
            </w:r>
          </w:p>
          <w:p w14:paraId="684FEEE6" w14:textId="71E6836A" w:rsidR="001B7455" w:rsidRPr="00AE4455" w:rsidRDefault="001B7455" w:rsidP="00460AC9">
            <w:pPr>
              <w:spacing w:after="0" w:line="240" w:lineRule="auto"/>
              <w:jc w:val="left"/>
              <w:rPr>
                <w:b/>
                <w:bCs/>
                <w:sz w:val="20"/>
                <w:szCs w:val="20"/>
              </w:rPr>
            </w:pPr>
            <w:r w:rsidRPr="00AE4455">
              <w:rPr>
                <w:b/>
                <w:bCs/>
                <w:sz w:val="20"/>
                <w:szCs w:val="20"/>
              </w:rPr>
              <w:t>Debisi)</w:t>
            </w:r>
          </w:p>
          <w:p w14:paraId="5D8CD135" w14:textId="18D78201" w:rsidR="001B7455" w:rsidRPr="00AE4455" w:rsidRDefault="001B7455" w:rsidP="00460AC9">
            <w:pPr>
              <w:spacing w:after="0" w:line="240" w:lineRule="auto"/>
              <w:jc w:val="left"/>
              <w:rPr>
                <w:b/>
                <w:bCs/>
                <w:sz w:val="20"/>
                <w:szCs w:val="20"/>
              </w:rPr>
            </w:pPr>
            <w:r w:rsidRPr="00AE4455">
              <w:rPr>
                <w:b/>
                <w:bCs/>
                <w:sz w:val="20"/>
                <w:szCs w:val="20"/>
              </w:rPr>
              <w:t>(M3/</w:t>
            </w:r>
            <w:proofErr w:type="spellStart"/>
            <w:r w:rsidRPr="00AE4455">
              <w:rPr>
                <w:b/>
                <w:bCs/>
                <w:sz w:val="20"/>
                <w:szCs w:val="20"/>
              </w:rPr>
              <w:t>Sn</w:t>
            </w:r>
            <w:proofErr w:type="spellEnd"/>
            <w:r w:rsidRPr="00AE4455">
              <w:rPr>
                <w:b/>
                <w:bCs/>
                <w:sz w:val="20"/>
                <w:szCs w:val="20"/>
              </w:rPr>
              <w:t>)</w:t>
            </w:r>
          </w:p>
        </w:tc>
        <w:tc>
          <w:tcPr>
            <w:tcW w:w="992" w:type="dxa"/>
            <w:shd w:val="clear" w:color="auto" w:fill="ABB7C1"/>
            <w:vAlign w:val="center"/>
          </w:tcPr>
          <w:p w14:paraId="7E42CE6B" w14:textId="72148713" w:rsidR="001B7455" w:rsidRPr="00AE4455" w:rsidRDefault="001B7455" w:rsidP="00460AC9">
            <w:pPr>
              <w:spacing w:after="0" w:line="240" w:lineRule="auto"/>
              <w:jc w:val="left"/>
              <w:rPr>
                <w:b/>
                <w:bCs/>
                <w:sz w:val="20"/>
                <w:szCs w:val="20"/>
              </w:rPr>
            </w:pPr>
            <w:r w:rsidRPr="00AE4455">
              <w:rPr>
                <w:b/>
                <w:bCs/>
                <w:sz w:val="20"/>
                <w:szCs w:val="20"/>
              </w:rPr>
              <w:t>Kolu</w:t>
            </w:r>
          </w:p>
          <w:p w14:paraId="63F5DBDA" w14:textId="3C6D1602" w:rsidR="001B7455" w:rsidRPr="00AE4455" w:rsidRDefault="001B7455" w:rsidP="00460AC9">
            <w:pPr>
              <w:spacing w:after="0" w:line="240" w:lineRule="auto"/>
              <w:jc w:val="left"/>
              <w:rPr>
                <w:b/>
                <w:bCs/>
                <w:sz w:val="20"/>
                <w:szCs w:val="20"/>
              </w:rPr>
            </w:pPr>
            <w:r w:rsidRPr="00AE4455">
              <w:rPr>
                <w:b/>
                <w:bCs/>
                <w:sz w:val="20"/>
                <w:szCs w:val="20"/>
              </w:rPr>
              <w:t>Olduğu</w:t>
            </w:r>
          </w:p>
          <w:p w14:paraId="6A001322" w14:textId="45FED108" w:rsidR="001B7455" w:rsidRPr="00AE4455" w:rsidRDefault="001B7455" w:rsidP="00460AC9">
            <w:pPr>
              <w:spacing w:after="0" w:line="240" w:lineRule="auto"/>
              <w:jc w:val="left"/>
              <w:rPr>
                <w:rFonts w:eastAsia="Aptos" w:cs="Aptos"/>
                <w:b/>
                <w:bCs/>
                <w:sz w:val="20"/>
                <w:szCs w:val="20"/>
              </w:rPr>
            </w:pPr>
            <w:r w:rsidRPr="00AE4455">
              <w:rPr>
                <w:b/>
                <w:bCs/>
                <w:sz w:val="20"/>
                <w:szCs w:val="20"/>
              </w:rPr>
              <w:t>Akarsu</w:t>
            </w:r>
          </w:p>
        </w:tc>
        <w:tc>
          <w:tcPr>
            <w:tcW w:w="2698" w:type="dxa"/>
            <w:shd w:val="clear" w:color="auto" w:fill="ABB7C1"/>
            <w:vAlign w:val="center"/>
          </w:tcPr>
          <w:p w14:paraId="1FEAF07F" w14:textId="0887D047" w:rsidR="001B7455" w:rsidRPr="00AE4455" w:rsidRDefault="001B7455" w:rsidP="00460AC9">
            <w:pPr>
              <w:spacing w:after="0" w:line="240" w:lineRule="auto"/>
              <w:jc w:val="left"/>
              <w:rPr>
                <w:b/>
                <w:bCs/>
                <w:sz w:val="20"/>
                <w:szCs w:val="20"/>
              </w:rPr>
            </w:pPr>
            <w:r w:rsidRPr="00AE4455">
              <w:rPr>
                <w:b/>
                <w:bCs/>
                <w:sz w:val="20"/>
                <w:szCs w:val="20"/>
              </w:rPr>
              <w:t>Kullanım Amacı</w:t>
            </w:r>
          </w:p>
        </w:tc>
      </w:tr>
      <w:tr w:rsidR="001B7455" w:rsidRPr="00AE4455" w14:paraId="679FF875" w14:textId="77777777" w:rsidTr="001B7455">
        <w:trPr>
          <w:cantSplit/>
          <w:jc w:val="center"/>
        </w:trPr>
        <w:tc>
          <w:tcPr>
            <w:tcW w:w="1435" w:type="dxa"/>
            <w:shd w:val="clear" w:color="auto" w:fill="F2F2F2" w:themeFill="background1" w:themeFillShade="F2"/>
          </w:tcPr>
          <w:p w14:paraId="3FABE558" w14:textId="13689451" w:rsidR="001B7455" w:rsidRPr="00AE4455" w:rsidRDefault="001B7455" w:rsidP="00460AC9">
            <w:pPr>
              <w:spacing w:after="0" w:line="240" w:lineRule="auto"/>
              <w:rPr>
                <w:rFonts w:eastAsia="Aptos" w:cs="Aptos"/>
                <w:sz w:val="20"/>
                <w:szCs w:val="20"/>
              </w:rPr>
            </w:pPr>
            <w:proofErr w:type="spellStart"/>
            <w:r w:rsidRPr="00AE4455">
              <w:rPr>
                <w:sz w:val="20"/>
                <w:szCs w:val="20"/>
              </w:rPr>
              <w:t>Istıranca</w:t>
            </w:r>
            <w:proofErr w:type="spellEnd"/>
            <w:r w:rsidRPr="00AE4455">
              <w:rPr>
                <w:sz w:val="20"/>
                <w:szCs w:val="20"/>
              </w:rPr>
              <w:t xml:space="preserve"> Deresi</w:t>
            </w:r>
          </w:p>
        </w:tc>
        <w:tc>
          <w:tcPr>
            <w:tcW w:w="1153" w:type="dxa"/>
            <w:shd w:val="clear" w:color="auto" w:fill="F2F2F2" w:themeFill="background1" w:themeFillShade="F2"/>
          </w:tcPr>
          <w:p w14:paraId="408A309E" w14:textId="00AFC939"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153" w:type="dxa"/>
            <w:shd w:val="clear" w:color="auto" w:fill="F2F2F2" w:themeFill="background1" w:themeFillShade="F2"/>
          </w:tcPr>
          <w:p w14:paraId="1077FA76" w14:textId="63493E26"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65D04B45" w14:textId="7CD12155" w:rsidR="001B7455" w:rsidRPr="00AE4455" w:rsidRDefault="001B7455" w:rsidP="00460AC9">
            <w:pPr>
              <w:spacing w:after="0" w:line="240" w:lineRule="auto"/>
              <w:rPr>
                <w:rFonts w:eastAsia="Aptos" w:cs="Aptos"/>
                <w:sz w:val="20"/>
                <w:szCs w:val="20"/>
              </w:rPr>
            </w:pPr>
            <w:r w:rsidRPr="00AE4455">
              <w:rPr>
                <w:sz w:val="20"/>
                <w:szCs w:val="20"/>
              </w:rPr>
              <w:t xml:space="preserve">2.060 </w:t>
            </w:r>
          </w:p>
        </w:tc>
        <w:tc>
          <w:tcPr>
            <w:tcW w:w="992" w:type="dxa"/>
            <w:shd w:val="clear" w:color="auto" w:fill="F2F2F2" w:themeFill="background1" w:themeFillShade="F2"/>
          </w:tcPr>
          <w:p w14:paraId="02E47E12" w14:textId="4807E065"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12C53083" w14:textId="1BF1CBAF" w:rsidR="001B7455" w:rsidRPr="00AE4455" w:rsidRDefault="001B7455" w:rsidP="00460AC9">
            <w:pPr>
              <w:spacing w:after="0" w:line="240" w:lineRule="auto"/>
              <w:jc w:val="left"/>
              <w:rPr>
                <w:sz w:val="20"/>
                <w:szCs w:val="20"/>
              </w:rPr>
            </w:pPr>
            <w:proofErr w:type="spellStart"/>
            <w:r w:rsidRPr="00AE4455">
              <w:rPr>
                <w:sz w:val="20"/>
                <w:szCs w:val="20"/>
              </w:rPr>
              <w:t>Terkos</w:t>
            </w:r>
            <w:proofErr w:type="spellEnd"/>
            <w:r w:rsidRPr="00AE4455">
              <w:rPr>
                <w:sz w:val="20"/>
                <w:szCs w:val="20"/>
              </w:rPr>
              <w:t xml:space="preserve"> Gölü’nü Besler. </w:t>
            </w:r>
          </w:p>
          <w:p w14:paraId="31E2DF5E" w14:textId="276048AC" w:rsidR="001B7455" w:rsidRPr="00AE4455" w:rsidRDefault="001B7455" w:rsidP="00460AC9">
            <w:pPr>
              <w:spacing w:after="0" w:line="240" w:lineRule="auto"/>
              <w:jc w:val="left"/>
              <w:rPr>
                <w:sz w:val="20"/>
                <w:szCs w:val="20"/>
              </w:rPr>
            </w:pPr>
            <w:r w:rsidRPr="00AE4455">
              <w:rPr>
                <w:sz w:val="20"/>
                <w:szCs w:val="20"/>
              </w:rPr>
              <w:t>İçme Suyu</w:t>
            </w:r>
          </w:p>
        </w:tc>
      </w:tr>
      <w:tr w:rsidR="001B7455" w:rsidRPr="00AE4455" w14:paraId="31917D7D" w14:textId="77777777" w:rsidTr="001B7455">
        <w:trPr>
          <w:cantSplit/>
          <w:jc w:val="center"/>
        </w:trPr>
        <w:tc>
          <w:tcPr>
            <w:tcW w:w="1435" w:type="dxa"/>
            <w:shd w:val="clear" w:color="auto" w:fill="F2F2F2" w:themeFill="background1" w:themeFillShade="F2"/>
          </w:tcPr>
          <w:p w14:paraId="7F0B7C23" w14:textId="6AD8B2E0" w:rsidR="001B7455" w:rsidRPr="00AE4455" w:rsidRDefault="001B7455" w:rsidP="00460AC9">
            <w:pPr>
              <w:spacing w:after="0" w:line="240" w:lineRule="auto"/>
              <w:rPr>
                <w:rFonts w:eastAsia="Aptos" w:cs="Aptos"/>
                <w:sz w:val="20"/>
                <w:szCs w:val="20"/>
              </w:rPr>
            </w:pPr>
            <w:r w:rsidRPr="00AE4455">
              <w:rPr>
                <w:sz w:val="20"/>
                <w:szCs w:val="20"/>
              </w:rPr>
              <w:t>Karasu Deresi</w:t>
            </w:r>
          </w:p>
        </w:tc>
        <w:tc>
          <w:tcPr>
            <w:tcW w:w="1153" w:type="dxa"/>
            <w:shd w:val="clear" w:color="auto" w:fill="F2F2F2" w:themeFill="background1" w:themeFillShade="F2"/>
          </w:tcPr>
          <w:p w14:paraId="76A65089" w14:textId="0F4D0F1B" w:rsidR="001B7455" w:rsidRPr="00AE4455" w:rsidRDefault="001B7455" w:rsidP="00460AC9">
            <w:pPr>
              <w:spacing w:after="0" w:line="240" w:lineRule="auto"/>
              <w:rPr>
                <w:rFonts w:eastAsia="Aptos" w:cs="Aptos"/>
                <w:sz w:val="20"/>
                <w:szCs w:val="20"/>
              </w:rPr>
            </w:pPr>
            <w:r w:rsidRPr="00AE4455">
              <w:rPr>
                <w:sz w:val="20"/>
                <w:szCs w:val="20"/>
              </w:rPr>
              <w:t xml:space="preserve">70 </w:t>
            </w:r>
          </w:p>
        </w:tc>
        <w:tc>
          <w:tcPr>
            <w:tcW w:w="1153" w:type="dxa"/>
            <w:shd w:val="clear" w:color="auto" w:fill="F2F2F2" w:themeFill="background1" w:themeFillShade="F2"/>
          </w:tcPr>
          <w:p w14:paraId="656C817E" w14:textId="067C7C4A"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0EB0A401" w14:textId="7CB9C7F6" w:rsidR="001B7455" w:rsidRPr="00AE4455" w:rsidRDefault="001B7455" w:rsidP="00460AC9">
            <w:pPr>
              <w:spacing w:after="0" w:line="240" w:lineRule="auto"/>
              <w:jc w:val="left"/>
              <w:rPr>
                <w:rFonts w:eastAsia="Aptos" w:cs="Aptos"/>
                <w:sz w:val="20"/>
                <w:szCs w:val="20"/>
              </w:rPr>
            </w:pPr>
            <w:r w:rsidRPr="00AE4455">
              <w:rPr>
                <w:sz w:val="20"/>
                <w:szCs w:val="20"/>
              </w:rPr>
              <w:t xml:space="preserve">1.650 </w:t>
            </w:r>
          </w:p>
        </w:tc>
        <w:tc>
          <w:tcPr>
            <w:tcW w:w="992" w:type="dxa"/>
            <w:shd w:val="clear" w:color="auto" w:fill="F2F2F2" w:themeFill="background1" w:themeFillShade="F2"/>
          </w:tcPr>
          <w:p w14:paraId="29907D0D" w14:textId="73D02406"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271A2887" w14:textId="701383F9" w:rsidR="001B7455" w:rsidRPr="00AE4455" w:rsidRDefault="001B7455" w:rsidP="00460AC9">
            <w:pPr>
              <w:spacing w:after="0" w:line="240" w:lineRule="auto"/>
              <w:jc w:val="left"/>
              <w:rPr>
                <w:sz w:val="20"/>
                <w:szCs w:val="20"/>
              </w:rPr>
            </w:pPr>
            <w:r w:rsidRPr="00AE4455">
              <w:rPr>
                <w:sz w:val="20"/>
                <w:szCs w:val="20"/>
              </w:rPr>
              <w:t>Büyükçekmece Gölü’nü Besler. İçme Suyu</w:t>
            </w:r>
          </w:p>
        </w:tc>
      </w:tr>
      <w:tr w:rsidR="001B7455" w:rsidRPr="00AE4455" w14:paraId="22A3C32B" w14:textId="77777777" w:rsidTr="001B7455">
        <w:trPr>
          <w:cantSplit/>
          <w:jc w:val="center"/>
        </w:trPr>
        <w:tc>
          <w:tcPr>
            <w:tcW w:w="1435" w:type="dxa"/>
            <w:shd w:val="clear" w:color="auto" w:fill="F2F2F2" w:themeFill="background1" w:themeFillShade="F2"/>
          </w:tcPr>
          <w:p w14:paraId="3587F1F6" w14:textId="00C36941" w:rsidR="001B7455" w:rsidRPr="00AE4455" w:rsidRDefault="001B7455" w:rsidP="00460AC9">
            <w:pPr>
              <w:spacing w:after="0" w:line="240" w:lineRule="auto"/>
              <w:rPr>
                <w:rFonts w:eastAsia="Aptos" w:cs="Aptos"/>
                <w:sz w:val="20"/>
                <w:szCs w:val="20"/>
              </w:rPr>
            </w:pPr>
            <w:r w:rsidRPr="00AE4455">
              <w:rPr>
                <w:sz w:val="20"/>
                <w:szCs w:val="20"/>
              </w:rPr>
              <w:t>Sarısu Deresi</w:t>
            </w:r>
          </w:p>
        </w:tc>
        <w:tc>
          <w:tcPr>
            <w:tcW w:w="1153" w:type="dxa"/>
            <w:shd w:val="clear" w:color="auto" w:fill="F2F2F2" w:themeFill="background1" w:themeFillShade="F2"/>
          </w:tcPr>
          <w:p w14:paraId="3B5A4422" w14:textId="7CA4D9E1" w:rsidR="001B7455" w:rsidRPr="00AE4455" w:rsidRDefault="001B7455" w:rsidP="00460AC9">
            <w:pPr>
              <w:spacing w:after="0" w:line="240" w:lineRule="auto"/>
              <w:rPr>
                <w:rFonts w:eastAsia="Aptos" w:cs="Aptos"/>
                <w:sz w:val="20"/>
                <w:szCs w:val="20"/>
              </w:rPr>
            </w:pPr>
            <w:r w:rsidRPr="00AE4455">
              <w:rPr>
                <w:sz w:val="20"/>
                <w:szCs w:val="20"/>
              </w:rPr>
              <w:t xml:space="preserve">25 </w:t>
            </w:r>
          </w:p>
        </w:tc>
        <w:tc>
          <w:tcPr>
            <w:tcW w:w="1153" w:type="dxa"/>
            <w:shd w:val="clear" w:color="auto" w:fill="F2F2F2" w:themeFill="background1" w:themeFillShade="F2"/>
          </w:tcPr>
          <w:p w14:paraId="10F4970F" w14:textId="6033AB1C"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1253D199" w14:textId="3E439C51" w:rsidR="001B7455" w:rsidRPr="00AE4455" w:rsidRDefault="001B7455" w:rsidP="00460AC9">
            <w:pPr>
              <w:spacing w:after="0" w:line="240" w:lineRule="auto"/>
              <w:jc w:val="left"/>
              <w:rPr>
                <w:rFonts w:eastAsia="Aptos" w:cs="Aptos"/>
                <w:sz w:val="20"/>
                <w:szCs w:val="20"/>
              </w:rPr>
            </w:pPr>
            <w:r w:rsidRPr="00AE4455">
              <w:rPr>
                <w:sz w:val="20"/>
                <w:szCs w:val="20"/>
              </w:rPr>
              <w:t xml:space="preserve">0.740 </w:t>
            </w:r>
          </w:p>
        </w:tc>
        <w:tc>
          <w:tcPr>
            <w:tcW w:w="992" w:type="dxa"/>
            <w:shd w:val="clear" w:color="auto" w:fill="F2F2F2" w:themeFill="background1" w:themeFillShade="F2"/>
          </w:tcPr>
          <w:p w14:paraId="349CA86F" w14:textId="5B44F880"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78F67998" w14:textId="56D1B13F" w:rsidR="001B7455" w:rsidRPr="00AE4455" w:rsidRDefault="001B7455" w:rsidP="00460AC9">
            <w:pPr>
              <w:spacing w:after="0" w:line="240" w:lineRule="auto"/>
              <w:jc w:val="left"/>
              <w:rPr>
                <w:sz w:val="20"/>
                <w:szCs w:val="20"/>
              </w:rPr>
            </w:pPr>
            <w:r w:rsidRPr="00AE4455">
              <w:rPr>
                <w:sz w:val="20"/>
                <w:szCs w:val="20"/>
              </w:rPr>
              <w:t>Büyükçekmece Gölü’nü Besler. İçme Suyu</w:t>
            </w:r>
          </w:p>
        </w:tc>
      </w:tr>
      <w:tr w:rsidR="001B7455" w:rsidRPr="00AE4455" w14:paraId="191B8180" w14:textId="77777777" w:rsidTr="001B7455">
        <w:trPr>
          <w:cantSplit/>
          <w:jc w:val="center"/>
        </w:trPr>
        <w:tc>
          <w:tcPr>
            <w:tcW w:w="1435" w:type="dxa"/>
            <w:shd w:val="clear" w:color="auto" w:fill="F2F2F2" w:themeFill="background1" w:themeFillShade="F2"/>
          </w:tcPr>
          <w:p w14:paraId="7F830157" w14:textId="4B018712" w:rsidR="001B7455" w:rsidRPr="00AE4455" w:rsidRDefault="001B7455" w:rsidP="00460AC9">
            <w:pPr>
              <w:spacing w:after="0" w:line="240" w:lineRule="auto"/>
              <w:rPr>
                <w:rFonts w:eastAsia="Aptos" w:cs="Aptos"/>
                <w:sz w:val="20"/>
                <w:szCs w:val="20"/>
              </w:rPr>
            </w:pPr>
            <w:r w:rsidRPr="00AE4455">
              <w:rPr>
                <w:sz w:val="20"/>
                <w:szCs w:val="20"/>
              </w:rPr>
              <w:t>Çakıl Deresi</w:t>
            </w:r>
          </w:p>
        </w:tc>
        <w:tc>
          <w:tcPr>
            <w:tcW w:w="1153" w:type="dxa"/>
            <w:shd w:val="clear" w:color="auto" w:fill="F2F2F2" w:themeFill="background1" w:themeFillShade="F2"/>
          </w:tcPr>
          <w:p w14:paraId="5FD753B3" w14:textId="7AA10A57"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153" w:type="dxa"/>
            <w:shd w:val="clear" w:color="auto" w:fill="F2F2F2" w:themeFill="background1" w:themeFillShade="F2"/>
          </w:tcPr>
          <w:p w14:paraId="62B2E5D9" w14:textId="73907888"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04289E49" w14:textId="53C574A1" w:rsidR="001B7455" w:rsidRPr="00AE4455" w:rsidRDefault="001B7455" w:rsidP="00460AC9">
            <w:pPr>
              <w:spacing w:after="0" w:line="240" w:lineRule="auto"/>
              <w:jc w:val="left"/>
              <w:rPr>
                <w:rFonts w:eastAsia="Aptos" w:cs="Aptos"/>
                <w:sz w:val="20"/>
                <w:szCs w:val="20"/>
              </w:rPr>
            </w:pPr>
            <w:r w:rsidRPr="00AE4455">
              <w:rPr>
                <w:sz w:val="20"/>
                <w:szCs w:val="20"/>
              </w:rPr>
              <w:t xml:space="preserve">0.329 </w:t>
            </w:r>
          </w:p>
        </w:tc>
        <w:tc>
          <w:tcPr>
            <w:tcW w:w="992" w:type="dxa"/>
            <w:shd w:val="clear" w:color="auto" w:fill="F2F2F2" w:themeFill="background1" w:themeFillShade="F2"/>
          </w:tcPr>
          <w:p w14:paraId="254D11F1" w14:textId="0C6778AB"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18B5FF9A" w14:textId="4F6E12D1" w:rsidR="001B7455" w:rsidRPr="00AE4455" w:rsidRDefault="001B7455" w:rsidP="00460AC9">
            <w:pPr>
              <w:spacing w:after="0" w:line="240" w:lineRule="auto"/>
              <w:jc w:val="left"/>
              <w:rPr>
                <w:sz w:val="20"/>
                <w:szCs w:val="20"/>
              </w:rPr>
            </w:pPr>
            <w:r w:rsidRPr="00AE4455">
              <w:rPr>
                <w:sz w:val="20"/>
                <w:szCs w:val="20"/>
              </w:rPr>
              <w:t>Büyükçekmece Gölü’nü Besler. İçme Suyu</w:t>
            </w:r>
          </w:p>
        </w:tc>
      </w:tr>
      <w:tr w:rsidR="001B7455" w:rsidRPr="00AE4455" w14:paraId="1E29B279" w14:textId="77777777" w:rsidTr="001B7455">
        <w:trPr>
          <w:cantSplit/>
          <w:jc w:val="center"/>
        </w:trPr>
        <w:tc>
          <w:tcPr>
            <w:tcW w:w="1435" w:type="dxa"/>
            <w:shd w:val="clear" w:color="auto" w:fill="F2F2F2" w:themeFill="background1" w:themeFillShade="F2"/>
          </w:tcPr>
          <w:p w14:paraId="4F43DB13" w14:textId="17B56D39" w:rsidR="001B7455" w:rsidRPr="00AE4455" w:rsidRDefault="001B7455" w:rsidP="00460AC9">
            <w:pPr>
              <w:spacing w:after="0" w:line="240" w:lineRule="auto"/>
              <w:rPr>
                <w:rFonts w:eastAsia="Aptos" w:cs="Aptos"/>
                <w:sz w:val="20"/>
                <w:szCs w:val="20"/>
              </w:rPr>
            </w:pPr>
            <w:proofErr w:type="spellStart"/>
            <w:r w:rsidRPr="00AE4455">
              <w:rPr>
                <w:sz w:val="20"/>
                <w:szCs w:val="20"/>
              </w:rPr>
              <w:lastRenderedPageBreak/>
              <w:t>Sazlidere</w:t>
            </w:r>
            <w:proofErr w:type="spellEnd"/>
            <w:r w:rsidRPr="00AE4455">
              <w:rPr>
                <w:sz w:val="20"/>
                <w:szCs w:val="20"/>
              </w:rPr>
              <w:t xml:space="preserve"> </w:t>
            </w:r>
          </w:p>
        </w:tc>
        <w:tc>
          <w:tcPr>
            <w:tcW w:w="1153" w:type="dxa"/>
            <w:shd w:val="clear" w:color="auto" w:fill="F2F2F2" w:themeFill="background1" w:themeFillShade="F2"/>
          </w:tcPr>
          <w:p w14:paraId="79383DFE" w14:textId="7B9D2FB9" w:rsidR="001B7455" w:rsidRPr="00AE4455" w:rsidRDefault="001B7455" w:rsidP="00460AC9">
            <w:pPr>
              <w:spacing w:after="0" w:line="240" w:lineRule="auto"/>
              <w:rPr>
                <w:rFonts w:eastAsia="Aptos" w:cs="Aptos"/>
                <w:sz w:val="20"/>
                <w:szCs w:val="20"/>
              </w:rPr>
            </w:pPr>
            <w:r w:rsidRPr="00AE4455">
              <w:rPr>
                <w:sz w:val="20"/>
                <w:szCs w:val="20"/>
              </w:rPr>
              <w:t xml:space="preserve">40 </w:t>
            </w:r>
          </w:p>
        </w:tc>
        <w:tc>
          <w:tcPr>
            <w:tcW w:w="1153" w:type="dxa"/>
            <w:shd w:val="clear" w:color="auto" w:fill="F2F2F2" w:themeFill="background1" w:themeFillShade="F2"/>
          </w:tcPr>
          <w:p w14:paraId="7DAF2E28" w14:textId="315D942A"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448AC285" w14:textId="0DF54D9C"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992" w:type="dxa"/>
            <w:shd w:val="clear" w:color="auto" w:fill="F2F2F2" w:themeFill="background1" w:themeFillShade="F2"/>
          </w:tcPr>
          <w:p w14:paraId="1A554A40" w14:textId="55DFEDBB"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550E3C3C" w14:textId="202BE476" w:rsidR="001B7455" w:rsidRPr="00AE4455" w:rsidRDefault="001B7455" w:rsidP="00460AC9">
            <w:pPr>
              <w:spacing w:after="0" w:line="240" w:lineRule="auto"/>
              <w:jc w:val="left"/>
              <w:rPr>
                <w:sz w:val="20"/>
                <w:szCs w:val="20"/>
              </w:rPr>
            </w:pPr>
            <w:proofErr w:type="spellStart"/>
            <w:r w:rsidRPr="00AE4455">
              <w:rPr>
                <w:sz w:val="20"/>
                <w:szCs w:val="20"/>
              </w:rPr>
              <w:t>Sazlıdere</w:t>
            </w:r>
            <w:proofErr w:type="spellEnd"/>
            <w:r w:rsidRPr="00AE4455">
              <w:rPr>
                <w:sz w:val="20"/>
                <w:szCs w:val="20"/>
              </w:rPr>
              <w:t xml:space="preserve"> Baraj Gölü’nü Besler. İçme Suyu</w:t>
            </w:r>
          </w:p>
        </w:tc>
      </w:tr>
      <w:tr w:rsidR="001B7455" w:rsidRPr="00AE4455" w14:paraId="2779A5A1" w14:textId="77777777" w:rsidTr="001B7455">
        <w:trPr>
          <w:cantSplit/>
          <w:jc w:val="center"/>
        </w:trPr>
        <w:tc>
          <w:tcPr>
            <w:tcW w:w="1435" w:type="dxa"/>
            <w:shd w:val="clear" w:color="auto" w:fill="F2F2F2" w:themeFill="background1" w:themeFillShade="F2"/>
          </w:tcPr>
          <w:p w14:paraId="40B09C48" w14:textId="3E70D485" w:rsidR="001B7455" w:rsidRPr="00AE4455" w:rsidRDefault="001B7455" w:rsidP="00460AC9">
            <w:pPr>
              <w:spacing w:after="0" w:line="240" w:lineRule="auto"/>
              <w:rPr>
                <w:rFonts w:eastAsia="Aptos" w:cs="Aptos"/>
                <w:sz w:val="20"/>
                <w:szCs w:val="20"/>
              </w:rPr>
            </w:pPr>
            <w:proofErr w:type="spellStart"/>
            <w:r w:rsidRPr="00AE4455">
              <w:rPr>
                <w:sz w:val="20"/>
                <w:szCs w:val="20"/>
              </w:rPr>
              <w:t>Nakkas</w:t>
            </w:r>
            <w:proofErr w:type="spellEnd"/>
            <w:r w:rsidRPr="00AE4455">
              <w:rPr>
                <w:sz w:val="20"/>
                <w:szCs w:val="20"/>
              </w:rPr>
              <w:t xml:space="preserve"> Deresi</w:t>
            </w:r>
          </w:p>
        </w:tc>
        <w:tc>
          <w:tcPr>
            <w:tcW w:w="1153" w:type="dxa"/>
            <w:shd w:val="clear" w:color="auto" w:fill="F2F2F2" w:themeFill="background1" w:themeFillShade="F2"/>
          </w:tcPr>
          <w:p w14:paraId="52684534" w14:textId="5155FCC2"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153" w:type="dxa"/>
            <w:shd w:val="clear" w:color="auto" w:fill="F2F2F2" w:themeFill="background1" w:themeFillShade="F2"/>
          </w:tcPr>
          <w:p w14:paraId="0533CDEF" w14:textId="0C695E6E"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2F700ED6" w14:textId="7705E202"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992" w:type="dxa"/>
            <w:shd w:val="clear" w:color="auto" w:fill="F2F2F2" w:themeFill="background1" w:themeFillShade="F2"/>
          </w:tcPr>
          <w:p w14:paraId="78F5E661" w14:textId="5163CE9B"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0C9411C0" w14:textId="1992F13F" w:rsidR="001B7455" w:rsidRPr="00AE4455" w:rsidRDefault="001B7455" w:rsidP="00460AC9">
            <w:pPr>
              <w:spacing w:after="0" w:line="240" w:lineRule="auto"/>
              <w:jc w:val="left"/>
              <w:rPr>
                <w:sz w:val="20"/>
                <w:szCs w:val="20"/>
              </w:rPr>
            </w:pPr>
            <w:r w:rsidRPr="00AE4455">
              <w:rPr>
                <w:sz w:val="20"/>
                <w:szCs w:val="20"/>
              </w:rPr>
              <w:t>Küçükçekmece Gölü’ne Dökülür.</w:t>
            </w:r>
          </w:p>
        </w:tc>
      </w:tr>
      <w:tr w:rsidR="001B7455" w:rsidRPr="00AE4455" w14:paraId="28581DAD" w14:textId="77777777" w:rsidTr="001B7455">
        <w:trPr>
          <w:cantSplit/>
          <w:jc w:val="center"/>
        </w:trPr>
        <w:tc>
          <w:tcPr>
            <w:tcW w:w="1435" w:type="dxa"/>
            <w:shd w:val="clear" w:color="auto" w:fill="F2F2F2" w:themeFill="background1" w:themeFillShade="F2"/>
          </w:tcPr>
          <w:p w14:paraId="00D3D1C8" w14:textId="7C85E76C" w:rsidR="001B7455" w:rsidRPr="00AE4455" w:rsidRDefault="001B7455" w:rsidP="00460AC9">
            <w:pPr>
              <w:spacing w:after="0" w:line="240" w:lineRule="auto"/>
              <w:rPr>
                <w:rFonts w:eastAsia="Aptos" w:cs="Aptos"/>
                <w:sz w:val="20"/>
                <w:szCs w:val="20"/>
              </w:rPr>
            </w:pPr>
            <w:r w:rsidRPr="00AE4455">
              <w:rPr>
                <w:sz w:val="20"/>
                <w:szCs w:val="20"/>
              </w:rPr>
              <w:t xml:space="preserve">Alibeyköy Deresi </w:t>
            </w:r>
          </w:p>
        </w:tc>
        <w:tc>
          <w:tcPr>
            <w:tcW w:w="1153" w:type="dxa"/>
            <w:shd w:val="clear" w:color="auto" w:fill="F2F2F2" w:themeFill="background1" w:themeFillShade="F2"/>
          </w:tcPr>
          <w:p w14:paraId="59239349" w14:textId="453C36F7" w:rsidR="001B7455" w:rsidRPr="00AE4455" w:rsidRDefault="001B7455" w:rsidP="00460AC9">
            <w:pPr>
              <w:spacing w:after="0" w:line="240" w:lineRule="auto"/>
              <w:rPr>
                <w:rFonts w:eastAsia="Aptos" w:cs="Aptos"/>
                <w:sz w:val="20"/>
                <w:szCs w:val="20"/>
              </w:rPr>
            </w:pPr>
            <w:r w:rsidRPr="00AE4455">
              <w:rPr>
                <w:sz w:val="20"/>
                <w:szCs w:val="20"/>
              </w:rPr>
              <w:t xml:space="preserve">50 </w:t>
            </w:r>
          </w:p>
        </w:tc>
        <w:tc>
          <w:tcPr>
            <w:tcW w:w="1153" w:type="dxa"/>
            <w:shd w:val="clear" w:color="auto" w:fill="F2F2F2" w:themeFill="background1" w:themeFillShade="F2"/>
          </w:tcPr>
          <w:p w14:paraId="44D6491D" w14:textId="7F23AB56"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6BBFAA8F" w14:textId="050AE8AF"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992" w:type="dxa"/>
            <w:shd w:val="clear" w:color="auto" w:fill="F2F2F2" w:themeFill="background1" w:themeFillShade="F2"/>
          </w:tcPr>
          <w:p w14:paraId="32FF25AA" w14:textId="5AE29DC3"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0154AC06" w14:textId="08AEE8D2" w:rsidR="001B7455" w:rsidRPr="00AE4455" w:rsidRDefault="001B7455" w:rsidP="00460AC9">
            <w:pPr>
              <w:spacing w:after="0" w:line="240" w:lineRule="auto"/>
              <w:jc w:val="left"/>
              <w:rPr>
                <w:sz w:val="20"/>
                <w:szCs w:val="20"/>
              </w:rPr>
            </w:pPr>
            <w:r w:rsidRPr="00AE4455">
              <w:rPr>
                <w:sz w:val="20"/>
                <w:szCs w:val="20"/>
              </w:rPr>
              <w:t>Alibeyköy Barajı’nı Besler, Haliç’e Dökülür.</w:t>
            </w:r>
          </w:p>
        </w:tc>
      </w:tr>
      <w:tr w:rsidR="001B7455" w:rsidRPr="00AE4455" w14:paraId="5966C569" w14:textId="77777777" w:rsidTr="001B7455">
        <w:trPr>
          <w:cantSplit/>
          <w:jc w:val="center"/>
        </w:trPr>
        <w:tc>
          <w:tcPr>
            <w:tcW w:w="1435" w:type="dxa"/>
            <w:shd w:val="clear" w:color="auto" w:fill="F2F2F2" w:themeFill="background1" w:themeFillShade="F2"/>
          </w:tcPr>
          <w:p w14:paraId="577731DE" w14:textId="070164F0" w:rsidR="001B7455" w:rsidRPr="00AE4455" w:rsidRDefault="001B7455" w:rsidP="00460AC9">
            <w:pPr>
              <w:spacing w:after="0" w:line="240" w:lineRule="auto"/>
              <w:rPr>
                <w:rFonts w:eastAsia="Aptos" w:cs="Aptos"/>
                <w:sz w:val="20"/>
                <w:szCs w:val="20"/>
              </w:rPr>
            </w:pPr>
            <w:proofErr w:type="spellStart"/>
            <w:r w:rsidRPr="00AE4455">
              <w:rPr>
                <w:sz w:val="20"/>
                <w:szCs w:val="20"/>
              </w:rPr>
              <w:t>Kağıthâne</w:t>
            </w:r>
            <w:proofErr w:type="spellEnd"/>
            <w:r w:rsidRPr="00AE4455">
              <w:rPr>
                <w:sz w:val="20"/>
                <w:szCs w:val="20"/>
              </w:rPr>
              <w:t xml:space="preserve"> Deresi</w:t>
            </w:r>
          </w:p>
        </w:tc>
        <w:tc>
          <w:tcPr>
            <w:tcW w:w="1153" w:type="dxa"/>
            <w:shd w:val="clear" w:color="auto" w:fill="F2F2F2" w:themeFill="background1" w:themeFillShade="F2"/>
          </w:tcPr>
          <w:p w14:paraId="12C0E396" w14:textId="5A881412"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153" w:type="dxa"/>
            <w:shd w:val="clear" w:color="auto" w:fill="F2F2F2" w:themeFill="background1" w:themeFillShade="F2"/>
          </w:tcPr>
          <w:p w14:paraId="0CE7A9B1" w14:textId="399D22F3"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2E65A79F" w14:textId="675AE426"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992" w:type="dxa"/>
            <w:shd w:val="clear" w:color="auto" w:fill="F2F2F2" w:themeFill="background1" w:themeFillShade="F2"/>
          </w:tcPr>
          <w:p w14:paraId="0CDC3AB5" w14:textId="0FBEDCE6"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77C4F137" w14:textId="6668ED9A" w:rsidR="001B7455" w:rsidRPr="00AE4455" w:rsidRDefault="001B7455" w:rsidP="00460AC9">
            <w:pPr>
              <w:spacing w:after="0" w:line="240" w:lineRule="auto"/>
              <w:jc w:val="left"/>
              <w:rPr>
                <w:sz w:val="20"/>
                <w:szCs w:val="20"/>
              </w:rPr>
            </w:pPr>
            <w:r w:rsidRPr="00AE4455">
              <w:rPr>
                <w:sz w:val="20"/>
                <w:szCs w:val="20"/>
              </w:rPr>
              <w:t>Haliç’e Dökülür.</w:t>
            </w:r>
          </w:p>
        </w:tc>
      </w:tr>
      <w:tr w:rsidR="001B7455" w:rsidRPr="00AE4455" w14:paraId="79AB3036" w14:textId="77777777" w:rsidTr="001B7455">
        <w:trPr>
          <w:cantSplit/>
          <w:trHeight w:val="161"/>
          <w:jc w:val="center"/>
        </w:trPr>
        <w:tc>
          <w:tcPr>
            <w:tcW w:w="1435" w:type="dxa"/>
            <w:shd w:val="clear" w:color="auto" w:fill="F2F2F2" w:themeFill="background1" w:themeFillShade="F2"/>
          </w:tcPr>
          <w:p w14:paraId="56B045DA" w14:textId="2AFA7B8F" w:rsidR="001B7455" w:rsidRPr="00AE4455" w:rsidRDefault="001B7455" w:rsidP="00460AC9">
            <w:pPr>
              <w:spacing w:after="0" w:line="240" w:lineRule="auto"/>
              <w:rPr>
                <w:rFonts w:eastAsia="Aptos" w:cs="Aptos"/>
                <w:sz w:val="20"/>
                <w:szCs w:val="20"/>
              </w:rPr>
            </w:pPr>
            <w:r w:rsidRPr="00AE4455">
              <w:rPr>
                <w:sz w:val="20"/>
                <w:szCs w:val="20"/>
              </w:rPr>
              <w:t xml:space="preserve">Göksu Deresi </w:t>
            </w:r>
          </w:p>
        </w:tc>
        <w:tc>
          <w:tcPr>
            <w:tcW w:w="1153" w:type="dxa"/>
            <w:shd w:val="clear" w:color="auto" w:fill="F2F2F2" w:themeFill="background1" w:themeFillShade="F2"/>
          </w:tcPr>
          <w:p w14:paraId="4374ADF0" w14:textId="79CE4127"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153" w:type="dxa"/>
            <w:shd w:val="clear" w:color="auto" w:fill="F2F2F2" w:themeFill="background1" w:themeFillShade="F2"/>
          </w:tcPr>
          <w:p w14:paraId="6E419FAF" w14:textId="22C10867" w:rsidR="001B7455" w:rsidRPr="00AE4455" w:rsidRDefault="001B7455" w:rsidP="00460AC9">
            <w:pPr>
              <w:spacing w:after="0" w:line="240" w:lineRule="auto"/>
              <w:rPr>
                <w:rFonts w:eastAsia="Aptos" w:cs="Aptos"/>
                <w:sz w:val="20"/>
                <w:szCs w:val="20"/>
              </w:rPr>
            </w:pPr>
            <w:r w:rsidRPr="00AE4455">
              <w:rPr>
                <w:sz w:val="20"/>
                <w:szCs w:val="20"/>
              </w:rPr>
              <w:t xml:space="preserve">25 </w:t>
            </w:r>
          </w:p>
        </w:tc>
        <w:tc>
          <w:tcPr>
            <w:tcW w:w="1641" w:type="dxa"/>
            <w:shd w:val="clear" w:color="auto" w:fill="F2F2F2" w:themeFill="background1" w:themeFillShade="F2"/>
          </w:tcPr>
          <w:p w14:paraId="6697F20F" w14:textId="6B4E86C9" w:rsidR="001B7455" w:rsidRPr="00AE4455" w:rsidRDefault="001B7455" w:rsidP="00460AC9">
            <w:pPr>
              <w:spacing w:after="0" w:line="240" w:lineRule="auto"/>
              <w:jc w:val="left"/>
              <w:rPr>
                <w:rFonts w:eastAsia="Aptos" w:cs="Aptos"/>
                <w:sz w:val="20"/>
                <w:szCs w:val="20"/>
              </w:rPr>
            </w:pPr>
            <w:r w:rsidRPr="00AE4455">
              <w:rPr>
                <w:sz w:val="20"/>
                <w:szCs w:val="20"/>
              </w:rPr>
              <w:t xml:space="preserve">5.750 </w:t>
            </w:r>
          </w:p>
        </w:tc>
        <w:tc>
          <w:tcPr>
            <w:tcW w:w="992" w:type="dxa"/>
            <w:shd w:val="clear" w:color="auto" w:fill="F2F2F2" w:themeFill="background1" w:themeFillShade="F2"/>
          </w:tcPr>
          <w:p w14:paraId="6E2E2275" w14:textId="10A1BB7B"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7AECC9C0" w14:textId="0E0C13FE" w:rsidR="001B7455" w:rsidRPr="00AE4455" w:rsidRDefault="001B7455" w:rsidP="00460AC9">
            <w:pPr>
              <w:spacing w:after="0" w:line="240" w:lineRule="auto"/>
              <w:jc w:val="left"/>
              <w:rPr>
                <w:sz w:val="20"/>
                <w:szCs w:val="20"/>
              </w:rPr>
            </w:pPr>
            <w:proofErr w:type="spellStart"/>
            <w:r w:rsidRPr="00AE4455">
              <w:rPr>
                <w:sz w:val="20"/>
                <w:szCs w:val="20"/>
              </w:rPr>
              <w:t>İsaköy</w:t>
            </w:r>
            <w:proofErr w:type="spellEnd"/>
            <w:r w:rsidRPr="00AE4455">
              <w:rPr>
                <w:sz w:val="20"/>
                <w:szCs w:val="20"/>
              </w:rPr>
              <w:t xml:space="preserve"> </w:t>
            </w:r>
            <w:proofErr w:type="spellStart"/>
            <w:r w:rsidRPr="00AE4455">
              <w:rPr>
                <w:sz w:val="20"/>
                <w:szCs w:val="20"/>
              </w:rPr>
              <w:t>Regülatörü’nü</w:t>
            </w:r>
            <w:proofErr w:type="spellEnd"/>
            <w:r w:rsidRPr="00AE4455">
              <w:rPr>
                <w:sz w:val="20"/>
                <w:szCs w:val="20"/>
              </w:rPr>
              <w:t xml:space="preserve"> Besler. İçme Suyu</w:t>
            </w:r>
          </w:p>
          <w:p w14:paraId="6904D6A4" w14:textId="27AECFA7" w:rsidR="001B7455" w:rsidRPr="00AE4455" w:rsidRDefault="001B7455" w:rsidP="00460AC9">
            <w:pPr>
              <w:spacing w:after="0" w:line="240" w:lineRule="auto"/>
              <w:jc w:val="left"/>
              <w:rPr>
                <w:sz w:val="20"/>
                <w:szCs w:val="20"/>
              </w:rPr>
            </w:pPr>
            <w:r w:rsidRPr="00AE4455">
              <w:rPr>
                <w:sz w:val="20"/>
                <w:szCs w:val="20"/>
              </w:rPr>
              <w:t>Karadeniz’e Dökülür.</w:t>
            </w:r>
          </w:p>
        </w:tc>
      </w:tr>
      <w:tr w:rsidR="001B7455" w:rsidRPr="00AE4455" w14:paraId="3DF19409" w14:textId="77777777" w:rsidTr="001B7455">
        <w:trPr>
          <w:cantSplit/>
          <w:jc w:val="center"/>
        </w:trPr>
        <w:tc>
          <w:tcPr>
            <w:tcW w:w="1435" w:type="dxa"/>
            <w:shd w:val="clear" w:color="auto" w:fill="F2F2F2" w:themeFill="background1" w:themeFillShade="F2"/>
          </w:tcPr>
          <w:p w14:paraId="37657144" w14:textId="3B12BE6A" w:rsidR="001B7455" w:rsidRPr="00AE4455" w:rsidRDefault="001B7455" w:rsidP="00460AC9">
            <w:pPr>
              <w:spacing w:after="0" w:line="240" w:lineRule="auto"/>
              <w:rPr>
                <w:rFonts w:eastAsia="Aptos" w:cs="Aptos"/>
                <w:sz w:val="20"/>
                <w:szCs w:val="20"/>
              </w:rPr>
            </w:pPr>
            <w:r w:rsidRPr="00AE4455">
              <w:rPr>
                <w:sz w:val="20"/>
                <w:szCs w:val="20"/>
              </w:rPr>
              <w:t>Riva Deresi</w:t>
            </w:r>
          </w:p>
        </w:tc>
        <w:tc>
          <w:tcPr>
            <w:tcW w:w="1153" w:type="dxa"/>
            <w:shd w:val="clear" w:color="auto" w:fill="F2F2F2" w:themeFill="background1" w:themeFillShade="F2"/>
          </w:tcPr>
          <w:p w14:paraId="49B71C0A" w14:textId="30D7745F" w:rsidR="001B7455" w:rsidRPr="00AE4455" w:rsidRDefault="001B7455" w:rsidP="00460AC9">
            <w:pPr>
              <w:spacing w:after="0" w:line="240" w:lineRule="auto"/>
              <w:rPr>
                <w:rFonts w:eastAsia="Aptos" w:cs="Aptos"/>
                <w:sz w:val="20"/>
                <w:szCs w:val="20"/>
              </w:rPr>
            </w:pPr>
            <w:r w:rsidRPr="00AE4455">
              <w:rPr>
                <w:sz w:val="20"/>
                <w:szCs w:val="20"/>
              </w:rPr>
              <w:t xml:space="preserve">100 </w:t>
            </w:r>
          </w:p>
        </w:tc>
        <w:tc>
          <w:tcPr>
            <w:tcW w:w="1153" w:type="dxa"/>
            <w:shd w:val="clear" w:color="auto" w:fill="F2F2F2" w:themeFill="background1" w:themeFillShade="F2"/>
          </w:tcPr>
          <w:p w14:paraId="10BB7969" w14:textId="6AA8128B"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032D7974" w14:textId="3B4120AF"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992" w:type="dxa"/>
            <w:shd w:val="clear" w:color="auto" w:fill="F2F2F2" w:themeFill="background1" w:themeFillShade="F2"/>
          </w:tcPr>
          <w:p w14:paraId="0299157C" w14:textId="4152AAA0"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45D9EE52" w14:textId="17ACA6A1" w:rsidR="001B7455" w:rsidRPr="00AE4455" w:rsidRDefault="001B7455" w:rsidP="00460AC9">
            <w:pPr>
              <w:spacing w:after="0" w:line="240" w:lineRule="auto"/>
              <w:jc w:val="left"/>
              <w:rPr>
                <w:sz w:val="20"/>
                <w:szCs w:val="20"/>
              </w:rPr>
            </w:pPr>
            <w:r w:rsidRPr="00AE4455">
              <w:rPr>
                <w:sz w:val="20"/>
                <w:szCs w:val="20"/>
              </w:rPr>
              <w:t xml:space="preserve">Ömerli Barajı’nı Besler. </w:t>
            </w:r>
          </w:p>
          <w:p w14:paraId="54989A12" w14:textId="55545A29" w:rsidR="001B7455" w:rsidRPr="00AE4455" w:rsidRDefault="001B7455" w:rsidP="00460AC9">
            <w:pPr>
              <w:spacing w:after="0" w:line="240" w:lineRule="auto"/>
              <w:jc w:val="left"/>
              <w:rPr>
                <w:sz w:val="20"/>
                <w:szCs w:val="20"/>
              </w:rPr>
            </w:pPr>
            <w:r w:rsidRPr="00AE4455">
              <w:rPr>
                <w:sz w:val="20"/>
                <w:szCs w:val="20"/>
              </w:rPr>
              <w:t>İçme Suyu</w:t>
            </w:r>
          </w:p>
          <w:p w14:paraId="7D5B9860" w14:textId="30EE1142" w:rsidR="001B7455" w:rsidRPr="00AE4455" w:rsidRDefault="001B7455" w:rsidP="00460AC9">
            <w:pPr>
              <w:spacing w:after="0" w:line="240" w:lineRule="auto"/>
              <w:jc w:val="left"/>
              <w:rPr>
                <w:sz w:val="20"/>
                <w:szCs w:val="20"/>
              </w:rPr>
            </w:pPr>
            <w:r w:rsidRPr="00AE4455">
              <w:rPr>
                <w:sz w:val="20"/>
                <w:szCs w:val="20"/>
              </w:rPr>
              <w:t>Karadeniz’e Dökülür.</w:t>
            </w:r>
          </w:p>
        </w:tc>
      </w:tr>
      <w:tr w:rsidR="001B7455" w:rsidRPr="00AE4455" w14:paraId="2A3CA3A2" w14:textId="77777777" w:rsidTr="001B7455">
        <w:trPr>
          <w:cantSplit/>
          <w:jc w:val="center"/>
        </w:trPr>
        <w:tc>
          <w:tcPr>
            <w:tcW w:w="1435" w:type="dxa"/>
            <w:shd w:val="clear" w:color="auto" w:fill="F2F2F2" w:themeFill="background1" w:themeFillShade="F2"/>
          </w:tcPr>
          <w:p w14:paraId="77C8EC2A" w14:textId="29D6A848" w:rsidR="001B7455" w:rsidRPr="00AE4455" w:rsidRDefault="001B7455" w:rsidP="00460AC9">
            <w:pPr>
              <w:spacing w:after="0" w:line="240" w:lineRule="auto"/>
              <w:rPr>
                <w:rFonts w:eastAsia="Aptos" w:cs="Aptos"/>
                <w:sz w:val="20"/>
                <w:szCs w:val="20"/>
              </w:rPr>
            </w:pPr>
            <w:r w:rsidRPr="00AE4455">
              <w:rPr>
                <w:sz w:val="20"/>
                <w:szCs w:val="20"/>
              </w:rPr>
              <w:t>Hiciv Deresi</w:t>
            </w:r>
          </w:p>
        </w:tc>
        <w:tc>
          <w:tcPr>
            <w:tcW w:w="1153" w:type="dxa"/>
            <w:shd w:val="clear" w:color="auto" w:fill="F2F2F2" w:themeFill="background1" w:themeFillShade="F2"/>
          </w:tcPr>
          <w:p w14:paraId="721911B9" w14:textId="20AFA5C2" w:rsidR="001B7455" w:rsidRPr="00AE4455" w:rsidRDefault="001B7455" w:rsidP="00460AC9">
            <w:pPr>
              <w:spacing w:after="0" w:line="240" w:lineRule="auto"/>
              <w:rPr>
                <w:rFonts w:eastAsia="Aptos" w:cs="Aptos"/>
                <w:sz w:val="20"/>
                <w:szCs w:val="20"/>
              </w:rPr>
            </w:pPr>
            <w:r w:rsidRPr="00AE4455">
              <w:rPr>
                <w:sz w:val="20"/>
                <w:szCs w:val="20"/>
              </w:rPr>
              <w:t xml:space="preserve">50 </w:t>
            </w:r>
          </w:p>
        </w:tc>
        <w:tc>
          <w:tcPr>
            <w:tcW w:w="1153" w:type="dxa"/>
            <w:shd w:val="clear" w:color="auto" w:fill="F2F2F2" w:themeFill="background1" w:themeFillShade="F2"/>
          </w:tcPr>
          <w:p w14:paraId="46C9D9D2" w14:textId="225A9204"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48B6319E" w14:textId="304196F5"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992" w:type="dxa"/>
            <w:shd w:val="clear" w:color="auto" w:fill="F2F2F2" w:themeFill="background1" w:themeFillShade="F2"/>
          </w:tcPr>
          <w:p w14:paraId="109A5C8F" w14:textId="0F781568"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0CDD8B7B" w14:textId="1D0E4DE5" w:rsidR="001B7455" w:rsidRPr="00AE4455" w:rsidRDefault="001B7455" w:rsidP="00460AC9">
            <w:pPr>
              <w:spacing w:after="0" w:line="240" w:lineRule="auto"/>
              <w:jc w:val="left"/>
              <w:rPr>
                <w:sz w:val="20"/>
                <w:szCs w:val="20"/>
              </w:rPr>
            </w:pPr>
            <w:r w:rsidRPr="00AE4455">
              <w:rPr>
                <w:sz w:val="20"/>
                <w:szCs w:val="20"/>
              </w:rPr>
              <w:t>Marmara Denizi’ne Dökülür.</w:t>
            </w:r>
          </w:p>
        </w:tc>
      </w:tr>
      <w:tr w:rsidR="001B7455" w:rsidRPr="00AE4455" w14:paraId="666EE5D7" w14:textId="77777777" w:rsidTr="001B7455">
        <w:trPr>
          <w:cantSplit/>
          <w:jc w:val="center"/>
        </w:trPr>
        <w:tc>
          <w:tcPr>
            <w:tcW w:w="1435" w:type="dxa"/>
            <w:shd w:val="clear" w:color="auto" w:fill="F2F2F2" w:themeFill="background1" w:themeFillShade="F2"/>
          </w:tcPr>
          <w:p w14:paraId="735E4F4C" w14:textId="4A927C03" w:rsidR="001B7455" w:rsidRPr="00AE4455" w:rsidRDefault="001B7455" w:rsidP="00460AC9">
            <w:pPr>
              <w:spacing w:after="0" w:line="240" w:lineRule="auto"/>
              <w:rPr>
                <w:rFonts w:eastAsia="Aptos" w:cs="Aptos"/>
                <w:sz w:val="20"/>
                <w:szCs w:val="20"/>
              </w:rPr>
            </w:pPr>
            <w:proofErr w:type="spellStart"/>
            <w:r w:rsidRPr="00AE4455">
              <w:rPr>
                <w:sz w:val="20"/>
                <w:szCs w:val="20"/>
              </w:rPr>
              <w:t>Kuzuludere</w:t>
            </w:r>
            <w:proofErr w:type="spellEnd"/>
            <w:r w:rsidRPr="00AE4455">
              <w:rPr>
                <w:sz w:val="20"/>
                <w:szCs w:val="20"/>
              </w:rPr>
              <w:t xml:space="preserve"> </w:t>
            </w:r>
          </w:p>
        </w:tc>
        <w:tc>
          <w:tcPr>
            <w:tcW w:w="1153" w:type="dxa"/>
            <w:shd w:val="clear" w:color="auto" w:fill="F2F2F2" w:themeFill="background1" w:themeFillShade="F2"/>
          </w:tcPr>
          <w:p w14:paraId="04150176" w14:textId="21495833"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153" w:type="dxa"/>
            <w:shd w:val="clear" w:color="auto" w:fill="F2F2F2" w:themeFill="background1" w:themeFillShade="F2"/>
          </w:tcPr>
          <w:p w14:paraId="34E5C03E" w14:textId="6B9853C9" w:rsidR="001B7455" w:rsidRPr="00AE4455" w:rsidRDefault="001B7455" w:rsidP="00460AC9">
            <w:pPr>
              <w:spacing w:after="0" w:line="240" w:lineRule="auto"/>
              <w:rPr>
                <w:rFonts w:eastAsia="Aptos" w:cs="Aptos"/>
                <w:sz w:val="20"/>
                <w:szCs w:val="20"/>
              </w:rPr>
            </w:pPr>
            <w:r w:rsidRPr="00AE4455">
              <w:rPr>
                <w:sz w:val="20"/>
                <w:szCs w:val="20"/>
              </w:rPr>
              <w:t xml:space="preserve">- </w:t>
            </w:r>
          </w:p>
        </w:tc>
        <w:tc>
          <w:tcPr>
            <w:tcW w:w="1641" w:type="dxa"/>
            <w:shd w:val="clear" w:color="auto" w:fill="F2F2F2" w:themeFill="background1" w:themeFillShade="F2"/>
          </w:tcPr>
          <w:p w14:paraId="6D0CE316" w14:textId="3ADE259D"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992" w:type="dxa"/>
            <w:shd w:val="clear" w:color="auto" w:fill="F2F2F2" w:themeFill="background1" w:themeFillShade="F2"/>
          </w:tcPr>
          <w:p w14:paraId="2270B7A8" w14:textId="30D1C206" w:rsidR="001B7455" w:rsidRPr="00AE4455" w:rsidRDefault="001B7455" w:rsidP="00460AC9">
            <w:pPr>
              <w:spacing w:after="0" w:line="240" w:lineRule="auto"/>
              <w:jc w:val="left"/>
              <w:rPr>
                <w:rFonts w:eastAsia="Aptos" w:cs="Aptos"/>
                <w:sz w:val="20"/>
                <w:szCs w:val="20"/>
              </w:rPr>
            </w:pPr>
            <w:r w:rsidRPr="00AE4455">
              <w:rPr>
                <w:sz w:val="20"/>
                <w:szCs w:val="20"/>
              </w:rPr>
              <w:t xml:space="preserve">- </w:t>
            </w:r>
          </w:p>
        </w:tc>
        <w:tc>
          <w:tcPr>
            <w:tcW w:w="2698" w:type="dxa"/>
            <w:shd w:val="clear" w:color="auto" w:fill="F2F2F2" w:themeFill="background1" w:themeFillShade="F2"/>
          </w:tcPr>
          <w:p w14:paraId="59427AD3" w14:textId="6804A8A9" w:rsidR="001B7455" w:rsidRPr="00AE4455" w:rsidRDefault="001B7455" w:rsidP="00460AC9">
            <w:pPr>
              <w:spacing w:after="0" w:line="240" w:lineRule="auto"/>
              <w:jc w:val="left"/>
              <w:rPr>
                <w:sz w:val="20"/>
                <w:szCs w:val="20"/>
              </w:rPr>
            </w:pPr>
            <w:r w:rsidRPr="00AE4455">
              <w:rPr>
                <w:sz w:val="20"/>
                <w:szCs w:val="20"/>
              </w:rPr>
              <w:t>Karadeniz’e Dökülür.</w:t>
            </w:r>
          </w:p>
        </w:tc>
      </w:tr>
      <w:tr w:rsidR="001B7455" w:rsidRPr="00AE4455" w14:paraId="63DD38AC" w14:textId="77777777" w:rsidTr="001B7455">
        <w:trPr>
          <w:cantSplit/>
          <w:jc w:val="center"/>
        </w:trPr>
        <w:tc>
          <w:tcPr>
            <w:tcW w:w="1435" w:type="dxa"/>
            <w:shd w:val="clear" w:color="auto" w:fill="F2F2F2" w:themeFill="background1" w:themeFillShade="F2"/>
          </w:tcPr>
          <w:p w14:paraId="4774463E" w14:textId="17C6FBC8" w:rsidR="001B7455" w:rsidRPr="00AE4455" w:rsidRDefault="001B7455" w:rsidP="00460AC9">
            <w:pPr>
              <w:spacing w:after="0" w:line="240" w:lineRule="auto"/>
              <w:rPr>
                <w:sz w:val="20"/>
                <w:szCs w:val="20"/>
              </w:rPr>
            </w:pPr>
            <w:proofErr w:type="spellStart"/>
            <w:r w:rsidRPr="00AE4455">
              <w:rPr>
                <w:sz w:val="20"/>
                <w:szCs w:val="20"/>
              </w:rPr>
              <w:t>Düzdere</w:t>
            </w:r>
            <w:proofErr w:type="spellEnd"/>
            <w:r w:rsidRPr="00AE4455">
              <w:rPr>
                <w:sz w:val="20"/>
                <w:szCs w:val="20"/>
              </w:rPr>
              <w:t xml:space="preserve"> </w:t>
            </w:r>
          </w:p>
        </w:tc>
        <w:tc>
          <w:tcPr>
            <w:tcW w:w="1153" w:type="dxa"/>
            <w:shd w:val="clear" w:color="auto" w:fill="F2F2F2" w:themeFill="background1" w:themeFillShade="F2"/>
          </w:tcPr>
          <w:p w14:paraId="52B789E5" w14:textId="2A0B71D7" w:rsidR="001B7455" w:rsidRPr="00AE4455" w:rsidRDefault="001B7455" w:rsidP="00460AC9">
            <w:pPr>
              <w:spacing w:after="0" w:line="240" w:lineRule="auto"/>
              <w:rPr>
                <w:sz w:val="20"/>
                <w:szCs w:val="20"/>
              </w:rPr>
            </w:pPr>
            <w:r w:rsidRPr="00AE4455">
              <w:rPr>
                <w:sz w:val="20"/>
                <w:szCs w:val="20"/>
              </w:rPr>
              <w:t xml:space="preserve">- </w:t>
            </w:r>
          </w:p>
        </w:tc>
        <w:tc>
          <w:tcPr>
            <w:tcW w:w="1153" w:type="dxa"/>
            <w:shd w:val="clear" w:color="auto" w:fill="F2F2F2" w:themeFill="background1" w:themeFillShade="F2"/>
          </w:tcPr>
          <w:p w14:paraId="6631FA12" w14:textId="6C4600B3" w:rsidR="001B7455" w:rsidRPr="00AE4455" w:rsidRDefault="001B7455" w:rsidP="00460AC9">
            <w:pPr>
              <w:spacing w:after="0" w:line="240" w:lineRule="auto"/>
              <w:rPr>
                <w:sz w:val="20"/>
                <w:szCs w:val="20"/>
              </w:rPr>
            </w:pPr>
            <w:r w:rsidRPr="00AE4455">
              <w:rPr>
                <w:sz w:val="20"/>
                <w:szCs w:val="20"/>
              </w:rPr>
              <w:t xml:space="preserve">- </w:t>
            </w:r>
          </w:p>
        </w:tc>
        <w:tc>
          <w:tcPr>
            <w:tcW w:w="1641" w:type="dxa"/>
            <w:shd w:val="clear" w:color="auto" w:fill="F2F2F2" w:themeFill="background1" w:themeFillShade="F2"/>
          </w:tcPr>
          <w:p w14:paraId="26536340" w14:textId="11C9FC49" w:rsidR="001B7455" w:rsidRPr="00AE4455" w:rsidRDefault="001B7455" w:rsidP="00460AC9">
            <w:pPr>
              <w:spacing w:after="0" w:line="240" w:lineRule="auto"/>
              <w:jc w:val="left"/>
              <w:rPr>
                <w:sz w:val="20"/>
                <w:szCs w:val="20"/>
              </w:rPr>
            </w:pPr>
            <w:r w:rsidRPr="00AE4455">
              <w:rPr>
                <w:sz w:val="20"/>
                <w:szCs w:val="20"/>
              </w:rPr>
              <w:t xml:space="preserve">- </w:t>
            </w:r>
          </w:p>
        </w:tc>
        <w:tc>
          <w:tcPr>
            <w:tcW w:w="992" w:type="dxa"/>
            <w:shd w:val="clear" w:color="auto" w:fill="F2F2F2" w:themeFill="background1" w:themeFillShade="F2"/>
          </w:tcPr>
          <w:p w14:paraId="68135880" w14:textId="119524AE" w:rsidR="001B7455" w:rsidRPr="00AE4455" w:rsidRDefault="001B7455" w:rsidP="00460AC9">
            <w:pPr>
              <w:spacing w:after="0" w:line="240" w:lineRule="auto"/>
              <w:jc w:val="left"/>
              <w:rPr>
                <w:sz w:val="20"/>
                <w:szCs w:val="20"/>
              </w:rPr>
            </w:pPr>
            <w:r w:rsidRPr="00AE4455">
              <w:rPr>
                <w:sz w:val="20"/>
                <w:szCs w:val="20"/>
              </w:rPr>
              <w:t xml:space="preserve">- </w:t>
            </w:r>
          </w:p>
        </w:tc>
        <w:tc>
          <w:tcPr>
            <w:tcW w:w="2698" w:type="dxa"/>
            <w:shd w:val="clear" w:color="auto" w:fill="F2F2F2" w:themeFill="background1" w:themeFillShade="F2"/>
          </w:tcPr>
          <w:p w14:paraId="493726ED" w14:textId="00653712" w:rsidR="001B7455" w:rsidRPr="00AE4455" w:rsidRDefault="001B7455" w:rsidP="00460AC9">
            <w:pPr>
              <w:spacing w:after="0" w:line="240" w:lineRule="auto"/>
              <w:jc w:val="left"/>
              <w:rPr>
                <w:sz w:val="20"/>
                <w:szCs w:val="20"/>
              </w:rPr>
            </w:pPr>
            <w:r w:rsidRPr="00AE4455">
              <w:rPr>
                <w:sz w:val="20"/>
                <w:szCs w:val="20"/>
              </w:rPr>
              <w:t>Karadeniz’e Dökülür.</w:t>
            </w:r>
          </w:p>
        </w:tc>
      </w:tr>
      <w:tr w:rsidR="001B7455" w:rsidRPr="00AE4455" w14:paraId="0C0CB887" w14:textId="77777777" w:rsidTr="001B7455">
        <w:trPr>
          <w:cantSplit/>
          <w:jc w:val="center"/>
        </w:trPr>
        <w:tc>
          <w:tcPr>
            <w:tcW w:w="1435" w:type="dxa"/>
            <w:shd w:val="clear" w:color="auto" w:fill="F2F2F2" w:themeFill="background1" w:themeFillShade="F2"/>
          </w:tcPr>
          <w:p w14:paraId="38D411E0" w14:textId="486164B5" w:rsidR="001B7455" w:rsidRPr="00AE4455" w:rsidRDefault="001B7455" w:rsidP="00460AC9">
            <w:pPr>
              <w:spacing w:after="0" w:line="240" w:lineRule="auto"/>
              <w:rPr>
                <w:sz w:val="20"/>
                <w:szCs w:val="20"/>
              </w:rPr>
            </w:pPr>
            <w:proofErr w:type="spellStart"/>
            <w:r w:rsidRPr="00AE4455">
              <w:rPr>
                <w:sz w:val="20"/>
                <w:szCs w:val="20"/>
              </w:rPr>
              <w:t>Yılgındere</w:t>
            </w:r>
            <w:proofErr w:type="spellEnd"/>
          </w:p>
        </w:tc>
        <w:tc>
          <w:tcPr>
            <w:tcW w:w="1153" w:type="dxa"/>
            <w:shd w:val="clear" w:color="auto" w:fill="F2F2F2" w:themeFill="background1" w:themeFillShade="F2"/>
          </w:tcPr>
          <w:p w14:paraId="3ABE8DBA" w14:textId="3F82EB09" w:rsidR="001B7455" w:rsidRPr="00AE4455" w:rsidRDefault="001B7455" w:rsidP="00460AC9">
            <w:pPr>
              <w:spacing w:after="0" w:line="240" w:lineRule="auto"/>
              <w:rPr>
                <w:sz w:val="20"/>
                <w:szCs w:val="20"/>
              </w:rPr>
            </w:pPr>
            <w:r w:rsidRPr="00AE4455">
              <w:rPr>
                <w:sz w:val="20"/>
                <w:szCs w:val="20"/>
              </w:rPr>
              <w:t xml:space="preserve">- </w:t>
            </w:r>
          </w:p>
        </w:tc>
        <w:tc>
          <w:tcPr>
            <w:tcW w:w="1153" w:type="dxa"/>
            <w:shd w:val="clear" w:color="auto" w:fill="F2F2F2" w:themeFill="background1" w:themeFillShade="F2"/>
          </w:tcPr>
          <w:p w14:paraId="3B4FD9C2" w14:textId="66C71A50" w:rsidR="001B7455" w:rsidRPr="00AE4455" w:rsidRDefault="001B7455" w:rsidP="00460AC9">
            <w:pPr>
              <w:spacing w:after="0" w:line="240" w:lineRule="auto"/>
              <w:rPr>
                <w:sz w:val="20"/>
                <w:szCs w:val="20"/>
              </w:rPr>
            </w:pPr>
            <w:r w:rsidRPr="00AE4455">
              <w:rPr>
                <w:sz w:val="20"/>
                <w:szCs w:val="20"/>
              </w:rPr>
              <w:t xml:space="preserve">- </w:t>
            </w:r>
          </w:p>
        </w:tc>
        <w:tc>
          <w:tcPr>
            <w:tcW w:w="1641" w:type="dxa"/>
            <w:shd w:val="clear" w:color="auto" w:fill="F2F2F2" w:themeFill="background1" w:themeFillShade="F2"/>
          </w:tcPr>
          <w:p w14:paraId="0161C25E" w14:textId="3DE844C4" w:rsidR="001B7455" w:rsidRPr="00AE4455" w:rsidRDefault="001B7455" w:rsidP="00460AC9">
            <w:pPr>
              <w:spacing w:after="0" w:line="240" w:lineRule="auto"/>
              <w:jc w:val="left"/>
              <w:rPr>
                <w:sz w:val="20"/>
                <w:szCs w:val="20"/>
              </w:rPr>
            </w:pPr>
            <w:r w:rsidRPr="00AE4455">
              <w:rPr>
                <w:sz w:val="20"/>
                <w:szCs w:val="20"/>
              </w:rPr>
              <w:t xml:space="preserve">0.278 </w:t>
            </w:r>
          </w:p>
        </w:tc>
        <w:tc>
          <w:tcPr>
            <w:tcW w:w="992" w:type="dxa"/>
            <w:shd w:val="clear" w:color="auto" w:fill="F2F2F2" w:themeFill="background1" w:themeFillShade="F2"/>
          </w:tcPr>
          <w:p w14:paraId="1E6A504A" w14:textId="0E1F1FAC" w:rsidR="001B7455" w:rsidRPr="00AE4455" w:rsidRDefault="001B7455" w:rsidP="00460AC9">
            <w:pPr>
              <w:spacing w:after="0" w:line="240" w:lineRule="auto"/>
              <w:jc w:val="left"/>
              <w:rPr>
                <w:sz w:val="20"/>
                <w:szCs w:val="20"/>
              </w:rPr>
            </w:pPr>
            <w:r w:rsidRPr="00AE4455">
              <w:rPr>
                <w:sz w:val="20"/>
                <w:szCs w:val="20"/>
              </w:rPr>
              <w:t xml:space="preserve">- </w:t>
            </w:r>
          </w:p>
        </w:tc>
        <w:tc>
          <w:tcPr>
            <w:tcW w:w="2698" w:type="dxa"/>
            <w:shd w:val="clear" w:color="auto" w:fill="F2F2F2" w:themeFill="background1" w:themeFillShade="F2"/>
          </w:tcPr>
          <w:p w14:paraId="6F96ECF0" w14:textId="62091D4B" w:rsidR="001B7455" w:rsidRPr="00AE4455" w:rsidRDefault="001B7455" w:rsidP="00460AC9">
            <w:pPr>
              <w:spacing w:after="0" w:line="240" w:lineRule="auto"/>
              <w:jc w:val="left"/>
              <w:rPr>
                <w:sz w:val="20"/>
                <w:szCs w:val="20"/>
              </w:rPr>
            </w:pPr>
            <w:r w:rsidRPr="00AE4455">
              <w:rPr>
                <w:sz w:val="20"/>
                <w:szCs w:val="20"/>
              </w:rPr>
              <w:t xml:space="preserve">Sungurlu Regülatörü Çıkışından </w:t>
            </w:r>
            <w:proofErr w:type="spellStart"/>
            <w:r w:rsidRPr="00AE4455">
              <w:rPr>
                <w:sz w:val="20"/>
                <w:szCs w:val="20"/>
              </w:rPr>
              <w:t>Çanakdere’ye</w:t>
            </w:r>
            <w:proofErr w:type="spellEnd"/>
            <w:r w:rsidRPr="00AE4455">
              <w:rPr>
                <w:sz w:val="20"/>
                <w:szCs w:val="20"/>
              </w:rPr>
              <w:t>, Oradan Karadeniz’e Dökülür.</w:t>
            </w:r>
          </w:p>
        </w:tc>
      </w:tr>
      <w:tr w:rsidR="001B7455" w:rsidRPr="00AE4455" w14:paraId="0EDF3620" w14:textId="77777777" w:rsidTr="001B7455">
        <w:trPr>
          <w:cantSplit/>
          <w:jc w:val="center"/>
        </w:trPr>
        <w:tc>
          <w:tcPr>
            <w:tcW w:w="1435" w:type="dxa"/>
            <w:shd w:val="clear" w:color="auto" w:fill="F2F2F2" w:themeFill="background1" w:themeFillShade="F2"/>
          </w:tcPr>
          <w:p w14:paraId="5F0FBC2D" w14:textId="2F8AF3FA" w:rsidR="001B7455" w:rsidRPr="00AE4455" w:rsidRDefault="001B7455" w:rsidP="00460AC9">
            <w:pPr>
              <w:spacing w:after="0" w:line="240" w:lineRule="auto"/>
              <w:rPr>
                <w:sz w:val="20"/>
                <w:szCs w:val="20"/>
              </w:rPr>
            </w:pPr>
            <w:proofErr w:type="spellStart"/>
            <w:r w:rsidRPr="00AE4455">
              <w:rPr>
                <w:sz w:val="20"/>
                <w:szCs w:val="20"/>
              </w:rPr>
              <w:t>Kabakozdere</w:t>
            </w:r>
            <w:proofErr w:type="spellEnd"/>
          </w:p>
        </w:tc>
        <w:tc>
          <w:tcPr>
            <w:tcW w:w="1153" w:type="dxa"/>
            <w:shd w:val="clear" w:color="auto" w:fill="F2F2F2" w:themeFill="background1" w:themeFillShade="F2"/>
          </w:tcPr>
          <w:p w14:paraId="79B2FFD5" w14:textId="2754C808" w:rsidR="001B7455" w:rsidRPr="00AE4455" w:rsidRDefault="001B7455" w:rsidP="00460AC9">
            <w:pPr>
              <w:spacing w:after="0" w:line="240" w:lineRule="auto"/>
              <w:rPr>
                <w:sz w:val="20"/>
                <w:szCs w:val="20"/>
              </w:rPr>
            </w:pPr>
            <w:r w:rsidRPr="00AE4455">
              <w:rPr>
                <w:sz w:val="20"/>
                <w:szCs w:val="20"/>
              </w:rPr>
              <w:t xml:space="preserve">- </w:t>
            </w:r>
          </w:p>
        </w:tc>
        <w:tc>
          <w:tcPr>
            <w:tcW w:w="1153" w:type="dxa"/>
            <w:shd w:val="clear" w:color="auto" w:fill="F2F2F2" w:themeFill="background1" w:themeFillShade="F2"/>
          </w:tcPr>
          <w:p w14:paraId="630D8763" w14:textId="319076C0" w:rsidR="001B7455" w:rsidRPr="00AE4455" w:rsidRDefault="001B7455" w:rsidP="00460AC9">
            <w:pPr>
              <w:spacing w:after="0" w:line="240" w:lineRule="auto"/>
              <w:rPr>
                <w:sz w:val="20"/>
                <w:szCs w:val="20"/>
              </w:rPr>
            </w:pPr>
            <w:r w:rsidRPr="00AE4455">
              <w:rPr>
                <w:sz w:val="20"/>
                <w:szCs w:val="20"/>
              </w:rPr>
              <w:t xml:space="preserve">- </w:t>
            </w:r>
          </w:p>
        </w:tc>
        <w:tc>
          <w:tcPr>
            <w:tcW w:w="1641" w:type="dxa"/>
            <w:shd w:val="clear" w:color="auto" w:fill="F2F2F2" w:themeFill="background1" w:themeFillShade="F2"/>
          </w:tcPr>
          <w:p w14:paraId="190FC84B" w14:textId="3EDA8465" w:rsidR="001B7455" w:rsidRPr="00AE4455" w:rsidRDefault="001B7455" w:rsidP="00460AC9">
            <w:pPr>
              <w:spacing w:after="0" w:line="240" w:lineRule="auto"/>
              <w:jc w:val="left"/>
              <w:rPr>
                <w:sz w:val="20"/>
                <w:szCs w:val="20"/>
              </w:rPr>
            </w:pPr>
            <w:r w:rsidRPr="00AE4455">
              <w:rPr>
                <w:sz w:val="20"/>
                <w:szCs w:val="20"/>
              </w:rPr>
              <w:t xml:space="preserve">1.260 </w:t>
            </w:r>
          </w:p>
        </w:tc>
        <w:tc>
          <w:tcPr>
            <w:tcW w:w="992" w:type="dxa"/>
            <w:shd w:val="clear" w:color="auto" w:fill="F2F2F2" w:themeFill="background1" w:themeFillShade="F2"/>
          </w:tcPr>
          <w:p w14:paraId="0D83AB3C" w14:textId="4457A77A" w:rsidR="001B7455" w:rsidRPr="00AE4455" w:rsidRDefault="001B7455" w:rsidP="00460AC9">
            <w:pPr>
              <w:spacing w:after="0" w:line="240" w:lineRule="auto"/>
              <w:jc w:val="left"/>
              <w:rPr>
                <w:sz w:val="20"/>
                <w:szCs w:val="20"/>
              </w:rPr>
            </w:pPr>
            <w:r w:rsidRPr="00AE4455">
              <w:rPr>
                <w:sz w:val="20"/>
                <w:szCs w:val="20"/>
              </w:rPr>
              <w:t xml:space="preserve">- </w:t>
            </w:r>
          </w:p>
        </w:tc>
        <w:tc>
          <w:tcPr>
            <w:tcW w:w="2698" w:type="dxa"/>
            <w:shd w:val="clear" w:color="auto" w:fill="F2F2F2" w:themeFill="background1" w:themeFillShade="F2"/>
          </w:tcPr>
          <w:p w14:paraId="0F4CC2F0" w14:textId="0A7A875E" w:rsidR="001B7455" w:rsidRPr="00AE4455" w:rsidRDefault="001B7455" w:rsidP="00460AC9">
            <w:pPr>
              <w:spacing w:after="0" w:line="240" w:lineRule="auto"/>
              <w:jc w:val="left"/>
              <w:rPr>
                <w:sz w:val="20"/>
                <w:szCs w:val="20"/>
              </w:rPr>
            </w:pPr>
            <w:r w:rsidRPr="00AE4455">
              <w:rPr>
                <w:sz w:val="20"/>
                <w:szCs w:val="20"/>
              </w:rPr>
              <w:t>Karadeniz’e Dökülür.</w:t>
            </w:r>
          </w:p>
        </w:tc>
      </w:tr>
      <w:tr w:rsidR="001B7455" w:rsidRPr="00AE4455" w14:paraId="4ED5E861" w14:textId="77777777" w:rsidTr="001B7455">
        <w:trPr>
          <w:cantSplit/>
          <w:jc w:val="center"/>
        </w:trPr>
        <w:tc>
          <w:tcPr>
            <w:tcW w:w="1435" w:type="dxa"/>
            <w:shd w:val="clear" w:color="auto" w:fill="F2F2F2" w:themeFill="background1" w:themeFillShade="F2"/>
          </w:tcPr>
          <w:p w14:paraId="242C214C" w14:textId="55305FD5" w:rsidR="001B7455" w:rsidRPr="00AE4455" w:rsidRDefault="001B7455" w:rsidP="00460AC9">
            <w:pPr>
              <w:spacing w:after="0" w:line="240" w:lineRule="auto"/>
              <w:rPr>
                <w:sz w:val="20"/>
                <w:szCs w:val="20"/>
              </w:rPr>
            </w:pPr>
            <w:proofErr w:type="spellStart"/>
            <w:r w:rsidRPr="00AE4455">
              <w:rPr>
                <w:sz w:val="20"/>
                <w:szCs w:val="20"/>
              </w:rPr>
              <w:t>Çanakdere</w:t>
            </w:r>
            <w:proofErr w:type="spellEnd"/>
            <w:r w:rsidRPr="00AE4455">
              <w:rPr>
                <w:sz w:val="20"/>
                <w:szCs w:val="20"/>
              </w:rPr>
              <w:t xml:space="preserve"> </w:t>
            </w:r>
          </w:p>
        </w:tc>
        <w:tc>
          <w:tcPr>
            <w:tcW w:w="1153" w:type="dxa"/>
            <w:shd w:val="clear" w:color="auto" w:fill="F2F2F2" w:themeFill="background1" w:themeFillShade="F2"/>
          </w:tcPr>
          <w:p w14:paraId="4C0638E0" w14:textId="1B7A8996" w:rsidR="001B7455" w:rsidRPr="00AE4455" w:rsidRDefault="001B7455" w:rsidP="00460AC9">
            <w:pPr>
              <w:spacing w:after="0" w:line="240" w:lineRule="auto"/>
              <w:rPr>
                <w:sz w:val="20"/>
                <w:szCs w:val="20"/>
              </w:rPr>
            </w:pPr>
            <w:r w:rsidRPr="00AE4455">
              <w:rPr>
                <w:sz w:val="20"/>
                <w:szCs w:val="20"/>
              </w:rPr>
              <w:t xml:space="preserve">- </w:t>
            </w:r>
          </w:p>
        </w:tc>
        <w:tc>
          <w:tcPr>
            <w:tcW w:w="1153" w:type="dxa"/>
            <w:shd w:val="clear" w:color="auto" w:fill="F2F2F2" w:themeFill="background1" w:themeFillShade="F2"/>
          </w:tcPr>
          <w:p w14:paraId="25C0C22B" w14:textId="7118E4BA" w:rsidR="001B7455" w:rsidRPr="00AE4455" w:rsidRDefault="001B7455" w:rsidP="00460AC9">
            <w:pPr>
              <w:spacing w:after="0" w:line="240" w:lineRule="auto"/>
              <w:rPr>
                <w:sz w:val="20"/>
                <w:szCs w:val="20"/>
              </w:rPr>
            </w:pPr>
            <w:r w:rsidRPr="00AE4455">
              <w:rPr>
                <w:sz w:val="20"/>
                <w:szCs w:val="20"/>
              </w:rPr>
              <w:t xml:space="preserve">- </w:t>
            </w:r>
          </w:p>
        </w:tc>
        <w:tc>
          <w:tcPr>
            <w:tcW w:w="1641" w:type="dxa"/>
            <w:shd w:val="clear" w:color="auto" w:fill="F2F2F2" w:themeFill="background1" w:themeFillShade="F2"/>
          </w:tcPr>
          <w:p w14:paraId="6EE5A876" w14:textId="53BA3C24" w:rsidR="001B7455" w:rsidRPr="00AE4455" w:rsidRDefault="001B7455" w:rsidP="00460AC9">
            <w:pPr>
              <w:spacing w:after="0" w:line="240" w:lineRule="auto"/>
              <w:jc w:val="left"/>
              <w:rPr>
                <w:sz w:val="20"/>
                <w:szCs w:val="20"/>
              </w:rPr>
            </w:pPr>
            <w:r w:rsidRPr="00AE4455">
              <w:rPr>
                <w:sz w:val="20"/>
                <w:szCs w:val="20"/>
              </w:rPr>
              <w:t xml:space="preserve">4.210 </w:t>
            </w:r>
          </w:p>
        </w:tc>
        <w:tc>
          <w:tcPr>
            <w:tcW w:w="992" w:type="dxa"/>
            <w:shd w:val="clear" w:color="auto" w:fill="F2F2F2" w:themeFill="background1" w:themeFillShade="F2"/>
          </w:tcPr>
          <w:p w14:paraId="7B7CA396" w14:textId="25FF85BE" w:rsidR="001B7455" w:rsidRPr="00AE4455" w:rsidRDefault="001B7455" w:rsidP="00460AC9">
            <w:pPr>
              <w:spacing w:after="0" w:line="240" w:lineRule="auto"/>
              <w:jc w:val="left"/>
              <w:rPr>
                <w:sz w:val="20"/>
                <w:szCs w:val="20"/>
              </w:rPr>
            </w:pPr>
            <w:r w:rsidRPr="00AE4455">
              <w:rPr>
                <w:sz w:val="20"/>
                <w:szCs w:val="20"/>
              </w:rPr>
              <w:t xml:space="preserve">- </w:t>
            </w:r>
          </w:p>
        </w:tc>
        <w:tc>
          <w:tcPr>
            <w:tcW w:w="2698" w:type="dxa"/>
            <w:shd w:val="clear" w:color="auto" w:fill="F2F2F2" w:themeFill="background1" w:themeFillShade="F2"/>
          </w:tcPr>
          <w:p w14:paraId="779CA0E8" w14:textId="4EC8E281" w:rsidR="001B7455" w:rsidRPr="00AE4455" w:rsidRDefault="001B7455" w:rsidP="00460AC9">
            <w:pPr>
              <w:spacing w:after="0" w:line="240" w:lineRule="auto"/>
              <w:jc w:val="left"/>
              <w:rPr>
                <w:sz w:val="20"/>
                <w:szCs w:val="20"/>
              </w:rPr>
            </w:pPr>
            <w:r w:rsidRPr="00AE4455">
              <w:rPr>
                <w:sz w:val="20"/>
                <w:szCs w:val="20"/>
              </w:rPr>
              <w:t>Sungurlu Regülatörü Üzerinden Karadeniz’e Dökülür.</w:t>
            </w:r>
          </w:p>
        </w:tc>
      </w:tr>
      <w:tr w:rsidR="001B7455" w:rsidRPr="00AE4455" w14:paraId="335DB07E" w14:textId="77777777" w:rsidTr="001B7455">
        <w:trPr>
          <w:cantSplit/>
          <w:jc w:val="center"/>
        </w:trPr>
        <w:tc>
          <w:tcPr>
            <w:tcW w:w="1435" w:type="dxa"/>
            <w:shd w:val="clear" w:color="auto" w:fill="F2F2F2" w:themeFill="background1" w:themeFillShade="F2"/>
          </w:tcPr>
          <w:p w14:paraId="7F40B411" w14:textId="6F45F0E9" w:rsidR="001B7455" w:rsidRPr="00AE4455" w:rsidRDefault="001B7455" w:rsidP="00460AC9">
            <w:pPr>
              <w:spacing w:after="0" w:line="240" w:lineRule="auto"/>
              <w:rPr>
                <w:sz w:val="20"/>
                <w:szCs w:val="20"/>
              </w:rPr>
            </w:pPr>
            <w:r w:rsidRPr="00AE4455">
              <w:rPr>
                <w:sz w:val="20"/>
                <w:szCs w:val="20"/>
              </w:rPr>
              <w:t xml:space="preserve">Ozan Dere </w:t>
            </w:r>
          </w:p>
        </w:tc>
        <w:tc>
          <w:tcPr>
            <w:tcW w:w="1153" w:type="dxa"/>
            <w:shd w:val="clear" w:color="auto" w:fill="F2F2F2" w:themeFill="background1" w:themeFillShade="F2"/>
          </w:tcPr>
          <w:p w14:paraId="7048E06A" w14:textId="27E96E7A" w:rsidR="001B7455" w:rsidRPr="00AE4455" w:rsidRDefault="001B7455" w:rsidP="00460AC9">
            <w:pPr>
              <w:spacing w:after="0" w:line="240" w:lineRule="auto"/>
              <w:rPr>
                <w:sz w:val="20"/>
                <w:szCs w:val="20"/>
              </w:rPr>
            </w:pPr>
            <w:r w:rsidRPr="00AE4455">
              <w:rPr>
                <w:sz w:val="20"/>
                <w:szCs w:val="20"/>
              </w:rPr>
              <w:t xml:space="preserve">- </w:t>
            </w:r>
          </w:p>
        </w:tc>
        <w:tc>
          <w:tcPr>
            <w:tcW w:w="1153" w:type="dxa"/>
            <w:shd w:val="clear" w:color="auto" w:fill="F2F2F2" w:themeFill="background1" w:themeFillShade="F2"/>
          </w:tcPr>
          <w:p w14:paraId="36D6469B" w14:textId="4E3D047F" w:rsidR="001B7455" w:rsidRPr="00AE4455" w:rsidRDefault="001B7455" w:rsidP="00460AC9">
            <w:pPr>
              <w:spacing w:after="0" w:line="240" w:lineRule="auto"/>
              <w:rPr>
                <w:sz w:val="20"/>
                <w:szCs w:val="20"/>
              </w:rPr>
            </w:pPr>
            <w:r w:rsidRPr="00AE4455">
              <w:rPr>
                <w:sz w:val="20"/>
                <w:szCs w:val="20"/>
              </w:rPr>
              <w:t xml:space="preserve">- </w:t>
            </w:r>
          </w:p>
        </w:tc>
        <w:tc>
          <w:tcPr>
            <w:tcW w:w="1641" w:type="dxa"/>
            <w:shd w:val="clear" w:color="auto" w:fill="F2F2F2" w:themeFill="background1" w:themeFillShade="F2"/>
          </w:tcPr>
          <w:p w14:paraId="555F8B23" w14:textId="25CA17D9" w:rsidR="001B7455" w:rsidRPr="00AE4455" w:rsidRDefault="001B7455" w:rsidP="00460AC9">
            <w:pPr>
              <w:spacing w:after="0" w:line="240" w:lineRule="auto"/>
              <w:jc w:val="left"/>
              <w:rPr>
                <w:sz w:val="20"/>
                <w:szCs w:val="20"/>
              </w:rPr>
            </w:pPr>
            <w:r w:rsidRPr="00AE4455">
              <w:rPr>
                <w:sz w:val="20"/>
                <w:szCs w:val="20"/>
              </w:rPr>
              <w:t xml:space="preserve">1.400 </w:t>
            </w:r>
          </w:p>
        </w:tc>
        <w:tc>
          <w:tcPr>
            <w:tcW w:w="992" w:type="dxa"/>
            <w:shd w:val="clear" w:color="auto" w:fill="F2F2F2" w:themeFill="background1" w:themeFillShade="F2"/>
          </w:tcPr>
          <w:p w14:paraId="4D69ADF5" w14:textId="3DBB72FA" w:rsidR="001B7455" w:rsidRPr="00AE4455" w:rsidRDefault="001B7455" w:rsidP="00460AC9">
            <w:pPr>
              <w:spacing w:after="0" w:line="240" w:lineRule="auto"/>
              <w:jc w:val="left"/>
              <w:rPr>
                <w:sz w:val="20"/>
                <w:szCs w:val="20"/>
              </w:rPr>
            </w:pPr>
            <w:r w:rsidRPr="00AE4455">
              <w:rPr>
                <w:sz w:val="20"/>
                <w:szCs w:val="20"/>
              </w:rPr>
              <w:t xml:space="preserve">- </w:t>
            </w:r>
          </w:p>
        </w:tc>
        <w:tc>
          <w:tcPr>
            <w:tcW w:w="2698" w:type="dxa"/>
            <w:shd w:val="clear" w:color="auto" w:fill="F2F2F2" w:themeFill="background1" w:themeFillShade="F2"/>
          </w:tcPr>
          <w:p w14:paraId="6A436D96" w14:textId="5C9E22D5" w:rsidR="001B7455" w:rsidRPr="00AE4455" w:rsidRDefault="001B7455" w:rsidP="00460AC9">
            <w:pPr>
              <w:spacing w:after="0" w:line="240" w:lineRule="auto"/>
              <w:jc w:val="left"/>
              <w:rPr>
                <w:sz w:val="20"/>
                <w:szCs w:val="20"/>
              </w:rPr>
            </w:pPr>
            <w:r w:rsidRPr="00AE4455">
              <w:rPr>
                <w:sz w:val="20"/>
                <w:szCs w:val="20"/>
              </w:rPr>
              <w:t xml:space="preserve">Ömerli Barajını </w:t>
            </w:r>
            <w:proofErr w:type="gramStart"/>
            <w:r w:rsidRPr="00AE4455">
              <w:rPr>
                <w:sz w:val="20"/>
                <w:szCs w:val="20"/>
              </w:rPr>
              <w:t>Besler.(</w:t>
            </w:r>
            <w:proofErr w:type="gramEnd"/>
            <w:r w:rsidRPr="00AE4455">
              <w:rPr>
                <w:sz w:val="20"/>
                <w:szCs w:val="20"/>
              </w:rPr>
              <w:t>Darlık</w:t>
            </w:r>
          </w:p>
          <w:p w14:paraId="37D00EAD" w14:textId="793D6672" w:rsidR="001B7455" w:rsidRPr="00AE4455" w:rsidRDefault="001B7455" w:rsidP="00460AC9">
            <w:pPr>
              <w:spacing w:after="0" w:line="240" w:lineRule="auto"/>
              <w:jc w:val="left"/>
              <w:rPr>
                <w:sz w:val="20"/>
                <w:szCs w:val="20"/>
              </w:rPr>
            </w:pPr>
            <w:r w:rsidRPr="00AE4455">
              <w:rPr>
                <w:sz w:val="20"/>
                <w:szCs w:val="20"/>
              </w:rPr>
              <w:t>Barajından Ömerli Barajı’na</w:t>
            </w:r>
          </w:p>
          <w:p w14:paraId="43CFCE00" w14:textId="0B9F16FB" w:rsidR="001B7455" w:rsidRPr="00AE4455" w:rsidRDefault="001B7455" w:rsidP="00460AC9">
            <w:pPr>
              <w:spacing w:after="0" w:line="240" w:lineRule="auto"/>
              <w:jc w:val="left"/>
              <w:rPr>
                <w:sz w:val="20"/>
                <w:szCs w:val="20"/>
              </w:rPr>
            </w:pPr>
            <w:r w:rsidRPr="00AE4455">
              <w:rPr>
                <w:sz w:val="20"/>
                <w:szCs w:val="20"/>
              </w:rPr>
              <w:t xml:space="preserve">Akan Su </w:t>
            </w:r>
            <w:proofErr w:type="spellStart"/>
            <w:r w:rsidRPr="00AE4455">
              <w:rPr>
                <w:sz w:val="20"/>
                <w:szCs w:val="20"/>
              </w:rPr>
              <w:t>Agi</w:t>
            </w:r>
            <w:proofErr w:type="spellEnd"/>
            <w:r w:rsidRPr="00AE4455">
              <w:rPr>
                <w:sz w:val="20"/>
                <w:szCs w:val="20"/>
              </w:rPr>
              <w:t xml:space="preserve"> Den Geçtiğinden</w:t>
            </w:r>
          </w:p>
          <w:p w14:paraId="161EB6F6" w14:textId="6FF52C44" w:rsidR="001B7455" w:rsidRPr="00AE4455" w:rsidRDefault="001B7455" w:rsidP="00460AC9">
            <w:pPr>
              <w:spacing w:after="0" w:line="240" w:lineRule="auto"/>
              <w:jc w:val="left"/>
              <w:rPr>
                <w:sz w:val="20"/>
                <w:szCs w:val="20"/>
              </w:rPr>
            </w:pPr>
            <w:r w:rsidRPr="00AE4455">
              <w:rPr>
                <w:sz w:val="20"/>
                <w:szCs w:val="20"/>
              </w:rPr>
              <w:t>Doğal Akışı Etkilemektedir)</w:t>
            </w:r>
          </w:p>
        </w:tc>
      </w:tr>
      <w:tr w:rsidR="001B7455" w:rsidRPr="00AE4455" w14:paraId="45A50C7E" w14:textId="77777777" w:rsidTr="001B7455">
        <w:trPr>
          <w:cantSplit/>
          <w:jc w:val="center"/>
        </w:trPr>
        <w:tc>
          <w:tcPr>
            <w:tcW w:w="1435" w:type="dxa"/>
            <w:shd w:val="clear" w:color="auto" w:fill="F2F2F2" w:themeFill="background1" w:themeFillShade="F2"/>
          </w:tcPr>
          <w:p w14:paraId="2C48A34C" w14:textId="00F40BC7" w:rsidR="001B7455" w:rsidRPr="00AE4455" w:rsidRDefault="001B7455" w:rsidP="00460AC9">
            <w:pPr>
              <w:spacing w:after="0" w:line="240" w:lineRule="auto"/>
              <w:rPr>
                <w:sz w:val="20"/>
                <w:szCs w:val="20"/>
              </w:rPr>
            </w:pPr>
            <w:r w:rsidRPr="00AE4455">
              <w:rPr>
                <w:sz w:val="20"/>
                <w:szCs w:val="20"/>
              </w:rPr>
              <w:t>Göçbeyli Dere</w:t>
            </w:r>
          </w:p>
        </w:tc>
        <w:tc>
          <w:tcPr>
            <w:tcW w:w="1153" w:type="dxa"/>
            <w:shd w:val="clear" w:color="auto" w:fill="F2F2F2" w:themeFill="background1" w:themeFillShade="F2"/>
          </w:tcPr>
          <w:p w14:paraId="79AD660F" w14:textId="67AF26EA" w:rsidR="001B7455" w:rsidRPr="00AE4455" w:rsidRDefault="001B7455" w:rsidP="00460AC9">
            <w:pPr>
              <w:spacing w:after="0" w:line="240" w:lineRule="auto"/>
              <w:rPr>
                <w:sz w:val="20"/>
                <w:szCs w:val="20"/>
              </w:rPr>
            </w:pPr>
            <w:r w:rsidRPr="00AE4455">
              <w:rPr>
                <w:sz w:val="20"/>
                <w:szCs w:val="20"/>
              </w:rPr>
              <w:t xml:space="preserve">- </w:t>
            </w:r>
          </w:p>
        </w:tc>
        <w:tc>
          <w:tcPr>
            <w:tcW w:w="1153" w:type="dxa"/>
            <w:shd w:val="clear" w:color="auto" w:fill="F2F2F2" w:themeFill="background1" w:themeFillShade="F2"/>
          </w:tcPr>
          <w:p w14:paraId="0C314A49" w14:textId="2B7AEC3E" w:rsidR="001B7455" w:rsidRPr="00AE4455" w:rsidRDefault="001B7455" w:rsidP="00460AC9">
            <w:pPr>
              <w:spacing w:after="0" w:line="240" w:lineRule="auto"/>
              <w:rPr>
                <w:sz w:val="20"/>
                <w:szCs w:val="20"/>
              </w:rPr>
            </w:pPr>
            <w:r w:rsidRPr="00AE4455">
              <w:rPr>
                <w:sz w:val="20"/>
                <w:szCs w:val="20"/>
              </w:rPr>
              <w:t xml:space="preserve">- </w:t>
            </w:r>
          </w:p>
        </w:tc>
        <w:tc>
          <w:tcPr>
            <w:tcW w:w="1641" w:type="dxa"/>
            <w:shd w:val="clear" w:color="auto" w:fill="F2F2F2" w:themeFill="background1" w:themeFillShade="F2"/>
          </w:tcPr>
          <w:p w14:paraId="59FB774F" w14:textId="328AE97A" w:rsidR="001B7455" w:rsidRPr="00AE4455" w:rsidRDefault="001B7455" w:rsidP="00460AC9">
            <w:pPr>
              <w:spacing w:after="0" w:line="240" w:lineRule="auto"/>
              <w:jc w:val="left"/>
              <w:rPr>
                <w:sz w:val="20"/>
                <w:szCs w:val="20"/>
              </w:rPr>
            </w:pPr>
            <w:r w:rsidRPr="00AE4455">
              <w:rPr>
                <w:sz w:val="20"/>
                <w:szCs w:val="20"/>
              </w:rPr>
              <w:t xml:space="preserve">- </w:t>
            </w:r>
          </w:p>
        </w:tc>
        <w:tc>
          <w:tcPr>
            <w:tcW w:w="992" w:type="dxa"/>
            <w:shd w:val="clear" w:color="auto" w:fill="F2F2F2" w:themeFill="background1" w:themeFillShade="F2"/>
          </w:tcPr>
          <w:p w14:paraId="1F1CF2A9" w14:textId="267ED8D9" w:rsidR="001B7455" w:rsidRPr="00AE4455" w:rsidRDefault="001B7455" w:rsidP="00460AC9">
            <w:pPr>
              <w:spacing w:after="0" w:line="240" w:lineRule="auto"/>
              <w:jc w:val="left"/>
              <w:rPr>
                <w:sz w:val="20"/>
                <w:szCs w:val="20"/>
              </w:rPr>
            </w:pPr>
            <w:r w:rsidRPr="00AE4455">
              <w:rPr>
                <w:sz w:val="20"/>
                <w:szCs w:val="20"/>
              </w:rPr>
              <w:t xml:space="preserve">- </w:t>
            </w:r>
          </w:p>
        </w:tc>
        <w:tc>
          <w:tcPr>
            <w:tcW w:w="2698" w:type="dxa"/>
            <w:shd w:val="clear" w:color="auto" w:fill="F2F2F2" w:themeFill="background1" w:themeFillShade="F2"/>
          </w:tcPr>
          <w:p w14:paraId="3495F285" w14:textId="39C2C2E7" w:rsidR="001B7455" w:rsidRPr="00AE4455" w:rsidRDefault="001B7455" w:rsidP="00460AC9">
            <w:pPr>
              <w:spacing w:after="0" w:line="240" w:lineRule="auto"/>
              <w:jc w:val="left"/>
              <w:rPr>
                <w:sz w:val="20"/>
                <w:szCs w:val="20"/>
              </w:rPr>
            </w:pPr>
            <w:r w:rsidRPr="00AE4455">
              <w:rPr>
                <w:sz w:val="20"/>
                <w:szCs w:val="20"/>
              </w:rPr>
              <w:t>Ömerli Barajını Besler. (</w:t>
            </w:r>
            <w:proofErr w:type="spellStart"/>
            <w:r w:rsidRPr="00AE4455">
              <w:rPr>
                <w:sz w:val="20"/>
                <w:szCs w:val="20"/>
              </w:rPr>
              <w:t>Agi</w:t>
            </w:r>
            <w:proofErr w:type="spellEnd"/>
          </w:p>
          <w:p w14:paraId="7785A9D6" w14:textId="691C66CD" w:rsidR="001B7455" w:rsidRPr="00AE4455" w:rsidRDefault="001B7455" w:rsidP="00460AC9">
            <w:pPr>
              <w:spacing w:after="0" w:line="240" w:lineRule="auto"/>
              <w:jc w:val="left"/>
              <w:rPr>
                <w:sz w:val="20"/>
                <w:szCs w:val="20"/>
              </w:rPr>
            </w:pPr>
            <w:r w:rsidRPr="00AE4455">
              <w:rPr>
                <w:sz w:val="20"/>
                <w:szCs w:val="20"/>
              </w:rPr>
              <w:t>Köprü Yenilemesi Nedeniyle</w:t>
            </w:r>
          </w:p>
          <w:p w14:paraId="5DD1688F" w14:textId="0C7D545B" w:rsidR="001B7455" w:rsidRPr="00AE4455" w:rsidRDefault="001B7455" w:rsidP="00460AC9">
            <w:pPr>
              <w:spacing w:after="0" w:line="240" w:lineRule="auto"/>
              <w:jc w:val="left"/>
              <w:rPr>
                <w:sz w:val="20"/>
                <w:szCs w:val="20"/>
              </w:rPr>
            </w:pPr>
            <w:r w:rsidRPr="00AE4455">
              <w:rPr>
                <w:sz w:val="20"/>
                <w:szCs w:val="20"/>
              </w:rPr>
              <w:t>Debi Ölçümü Yapılamamıştır)</w:t>
            </w:r>
          </w:p>
        </w:tc>
      </w:tr>
    </w:tbl>
    <w:p w14:paraId="6AA0D7C7" w14:textId="684C4B3E" w:rsidR="001B7455" w:rsidRPr="00AE4455" w:rsidRDefault="00BD1F69" w:rsidP="00BD1F69">
      <w:pPr>
        <w:pStyle w:val="Kaynaka"/>
      </w:pPr>
      <w:r w:rsidRPr="00AE4455">
        <w:t xml:space="preserve">Kaynak: </w:t>
      </w:r>
      <w:r w:rsidRPr="00AE4455">
        <w:rPr>
          <w:b w:val="0"/>
          <w:bCs/>
        </w:rPr>
        <w:t xml:space="preserve">İstanbul </w:t>
      </w:r>
      <w:proofErr w:type="gramStart"/>
      <w:r w:rsidRPr="00AE4455">
        <w:rPr>
          <w:b w:val="0"/>
          <w:bCs/>
        </w:rPr>
        <w:t>İl  2022</w:t>
      </w:r>
      <w:proofErr w:type="gramEnd"/>
      <w:r w:rsidRPr="00AE4455">
        <w:rPr>
          <w:b w:val="0"/>
          <w:bCs/>
        </w:rPr>
        <w:t xml:space="preserve"> Yılı  Çevre Durum Raporu, 2023, Çevre, Şehircilik ve İklim Değişikliği Bakanlığı.</w:t>
      </w:r>
    </w:p>
    <w:p w14:paraId="1A34D993" w14:textId="6880A809" w:rsidR="00890057" w:rsidRPr="00AE4455" w:rsidRDefault="00890057" w:rsidP="003D0F4E">
      <w:pPr>
        <w:pStyle w:val="Balk7"/>
        <w:numPr>
          <w:ilvl w:val="4"/>
          <w:numId w:val="2"/>
        </w:numPr>
      </w:pPr>
      <w:r w:rsidRPr="00AE4455">
        <w:t>Doğal Göller, Göletler</w:t>
      </w:r>
    </w:p>
    <w:p w14:paraId="46A2B9F5" w14:textId="0E6F53DF" w:rsidR="00AB7FB2" w:rsidRPr="00AE4455" w:rsidRDefault="00AB7FB2" w:rsidP="00AB7FB2">
      <w:r w:rsidRPr="00AE4455">
        <w:t>İstanbul’da gölleri, göletleri ve barajları besleyen derelerin düşük ve düzensiz debileri, ulaşım ve su sporları gibi faaliyetlerin gerçekleştirilmesini engellemektedir. Bazı dereler yaz aylarında tamamen kururken, bazıları ise ilkbaharda yoğun yağışlar sonrasında taşkınlara neden olmaktadır. İstanbul ilinde mevcut olan göller, göletler ve rezervuarlar Tablo 2’de sunulmuştur.</w:t>
      </w:r>
    </w:p>
    <w:p w14:paraId="206CEFFC" w14:textId="742DC6F1" w:rsidR="00352EE5" w:rsidRPr="00AE4455" w:rsidRDefault="00352EE5" w:rsidP="00352EE5">
      <w:pPr>
        <w:pStyle w:val="ekillerveTablolar"/>
      </w:pPr>
      <w:bookmarkStart w:id="21" w:name="_Toc210912820"/>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2</w:t>
      </w:r>
      <w:r w:rsidR="00B71603">
        <w:rPr>
          <w:noProof/>
        </w:rPr>
        <w:fldChar w:fldCharType="end"/>
      </w:r>
      <w:r w:rsidRPr="00AE4455">
        <w:t xml:space="preserve">: </w:t>
      </w:r>
      <w:r w:rsidRPr="00AE4455">
        <w:rPr>
          <w:b w:val="0"/>
          <w:bCs/>
        </w:rPr>
        <w:t>Mevcut Göl, Gölet ve Rezervuarlar</w:t>
      </w:r>
      <w:bookmarkEnd w:id="21"/>
    </w:p>
    <w:tbl>
      <w:tblPr>
        <w:tblStyle w:val="TabloKlavuzu"/>
        <w:tblW w:w="0" w:type="auto"/>
        <w:tblLook w:val="04A0" w:firstRow="1" w:lastRow="0" w:firstColumn="1" w:lastColumn="0" w:noHBand="0" w:noVBand="1"/>
      </w:tblPr>
      <w:tblGrid>
        <w:gridCol w:w="4523"/>
        <w:gridCol w:w="4487"/>
      </w:tblGrid>
      <w:tr w:rsidR="00AB7FB2" w:rsidRPr="00AE4455" w14:paraId="49C12B88" w14:textId="77777777" w:rsidTr="00AB7FB2">
        <w:tc>
          <w:tcPr>
            <w:tcW w:w="4523" w:type="dxa"/>
            <w:shd w:val="clear" w:color="auto" w:fill="ABB7C1"/>
          </w:tcPr>
          <w:p w14:paraId="5C534B00" w14:textId="77777777" w:rsidR="00AB7FB2" w:rsidRPr="00AE4455" w:rsidRDefault="00AB7FB2" w:rsidP="00460AC9">
            <w:pPr>
              <w:spacing w:after="160" w:line="240" w:lineRule="auto"/>
              <w:jc w:val="left"/>
              <w:rPr>
                <w:b/>
                <w:bCs/>
                <w:sz w:val="20"/>
                <w:szCs w:val="20"/>
              </w:rPr>
            </w:pPr>
            <w:r w:rsidRPr="00AE4455">
              <w:rPr>
                <w:b/>
                <w:bCs/>
                <w:sz w:val="20"/>
                <w:szCs w:val="20"/>
              </w:rPr>
              <w:t>Avrupa Yakası</w:t>
            </w:r>
          </w:p>
        </w:tc>
        <w:tc>
          <w:tcPr>
            <w:tcW w:w="4487" w:type="dxa"/>
            <w:shd w:val="clear" w:color="auto" w:fill="ABB7C1"/>
          </w:tcPr>
          <w:p w14:paraId="027125BB" w14:textId="77777777" w:rsidR="00AB7FB2" w:rsidRPr="00AE4455" w:rsidRDefault="00AB7FB2" w:rsidP="00460AC9">
            <w:pPr>
              <w:spacing w:after="160" w:line="240" w:lineRule="auto"/>
              <w:jc w:val="left"/>
              <w:rPr>
                <w:b/>
                <w:bCs/>
                <w:sz w:val="20"/>
                <w:szCs w:val="20"/>
              </w:rPr>
            </w:pPr>
            <w:r w:rsidRPr="00AE4455">
              <w:rPr>
                <w:b/>
                <w:bCs/>
                <w:sz w:val="20"/>
                <w:szCs w:val="20"/>
              </w:rPr>
              <w:t>Toplam: 650,70 hm³/yıl</w:t>
            </w:r>
          </w:p>
        </w:tc>
      </w:tr>
      <w:tr w:rsidR="00AB7FB2" w:rsidRPr="00AE4455" w14:paraId="458B42FD" w14:textId="77777777" w:rsidTr="00AB7FB2">
        <w:tc>
          <w:tcPr>
            <w:tcW w:w="4523" w:type="dxa"/>
            <w:shd w:val="clear" w:color="auto" w:fill="F2F2F2" w:themeFill="background1" w:themeFillShade="F2"/>
          </w:tcPr>
          <w:p w14:paraId="12AFEDE2" w14:textId="77777777" w:rsidR="00AB7FB2" w:rsidRPr="00AE4455" w:rsidRDefault="00AB7FB2" w:rsidP="00460AC9">
            <w:pPr>
              <w:spacing w:after="160" w:line="240" w:lineRule="auto"/>
              <w:jc w:val="left"/>
              <w:rPr>
                <w:sz w:val="20"/>
                <w:szCs w:val="20"/>
              </w:rPr>
            </w:pPr>
            <w:r w:rsidRPr="00AE4455">
              <w:rPr>
                <w:sz w:val="20"/>
                <w:szCs w:val="20"/>
              </w:rPr>
              <w:t>Büyükçekmece Barajı Havzası</w:t>
            </w:r>
          </w:p>
        </w:tc>
        <w:tc>
          <w:tcPr>
            <w:tcW w:w="4487" w:type="dxa"/>
            <w:shd w:val="clear" w:color="auto" w:fill="F2F2F2" w:themeFill="background1" w:themeFillShade="F2"/>
          </w:tcPr>
          <w:p w14:paraId="0245A9AF" w14:textId="77777777" w:rsidR="00AB7FB2" w:rsidRPr="00AE4455" w:rsidRDefault="00AB7FB2" w:rsidP="00460AC9">
            <w:pPr>
              <w:spacing w:after="160" w:line="240" w:lineRule="auto"/>
              <w:jc w:val="left"/>
              <w:rPr>
                <w:sz w:val="20"/>
                <w:szCs w:val="20"/>
              </w:rPr>
            </w:pPr>
            <w:r w:rsidRPr="00AE4455">
              <w:rPr>
                <w:sz w:val="20"/>
                <w:szCs w:val="20"/>
              </w:rPr>
              <w:t>136,59 hm³/yıl</w:t>
            </w:r>
          </w:p>
        </w:tc>
      </w:tr>
      <w:tr w:rsidR="00AB7FB2" w:rsidRPr="00AE4455" w14:paraId="333E7D65" w14:textId="77777777" w:rsidTr="00AB7FB2">
        <w:tc>
          <w:tcPr>
            <w:tcW w:w="4523" w:type="dxa"/>
            <w:shd w:val="clear" w:color="auto" w:fill="F2F2F2" w:themeFill="background1" w:themeFillShade="F2"/>
          </w:tcPr>
          <w:p w14:paraId="0A95C865" w14:textId="77777777" w:rsidR="00AB7FB2" w:rsidRPr="00AE4455" w:rsidRDefault="00AB7FB2" w:rsidP="00460AC9">
            <w:pPr>
              <w:spacing w:after="160" w:line="240" w:lineRule="auto"/>
              <w:jc w:val="left"/>
              <w:rPr>
                <w:sz w:val="20"/>
                <w:szCs w:val="20"/>
              </w:rPr>
            </w:pPr>
            <w:proofErr w:type="spellStart"/>
            <w:r w:rsidRPr="00AE4455">
              <w:rPr>
                <w:sz w:val="20"/>
                <w:szCs w:val="20"/>
              </w:rPr>
              <w:t>Alibey</w:t>
            </w:r>
            <w:proofErr w:type="spellEnd"/>
            <w:r w:rsidRPr="00AE4455">
              <w:rPr>
                <w:sz w:val="20"/>
                <w:szCs w:val="20"/>
              </w:rPr>
              <w:t xml:space="preserve"> Barajı Havzası</w:t>
            </w:r>
          </w:p>
        </w:tc>
        <w:tc>
          <w:tcPr>
            <w:tcW w:w="4487" w:type="dxa"/>
            <w:shd w:val="clear" w:color="auto" w:fill="F2F2F2" w:themeFill="background1" w:themeFillShade="F2"/>
          </w:tcPr>
          <w:p w14:paraId="2F358510" w14:textId="77777777" w:rsidR="00AB7FB2" w:rsidRPr="00AE4455" w:rsidRDefault="00AB7FB2" w:rsidP="00460AC9">
            <w:pPr>
              <w:spacing w:after="160" w:line="240" w:lineRule="auto"/>
              <w:jc w:val="left"/>
              <w:rPr>
                <w:sz w:val="20"/>
                <w:szCs w:val="20"/>
              </w:rPr>
            </w:pPr>
            <w:r w:rsidRPr="00AE4455">
              <w:rPr>
                <w:sz w:val="20"/>
                <w:szCs w:val="20"/>
              </w:rPr>
              <w:t>53,15 hm³/yıl</w:t>
            </w:r>
          </w:p>
        </w:tc>
      </w:tr>
      <w:tr w:rsidR="00AB7FB2" w:rsidRPr="00AE4455" w14:paraId="757102BF" w14:textId="77777777" w:rsidTr="00AB7FB2">
        <w:tc>
          <w:tcPr>
            <w:tcW w:w="4523" w:type="dxa"/>
            <w:shd w:val="clear" w:color="auto" w:fill="F2F2F2" w:themeFill="background1" w:themeFillShade="F2"/>
          </w:tcPr>
          <w:p w14:paraId="7F5D6993" w14:textId="77777777" w:rsidR="00AB7FB2" w:rsidRPr="00AE4455" w:rsidRDefault="00AB7FB2" w:rsidP="00460AC9">
            <w:pPr>
              <w:spacing w:after="160" w:line="240" w:lineRule="auto"/>
              <w:jc w:val="left"/>
              <w:rPr>
                <w:sz w:val="20"/>
                <w:szCs w:val="20"/>
              </w:rPr>
            </w:pPr>
            <w:proofErr w:type="spellStart"/>
            <w:r w:rsidRPr="00AE4455">
              <w:rPr>
                <w:sz w:val="20"/>
                <w:szCs w:val="20"/>
              </w:rPr>
              <w:t>Terkos</w:t>
            </w:r>
            <w:proofErr w:type="spellEnd"/>
            <w:r w:rsidRPr="00AE4455">
              <w:rPr>
                <w:sz w:val="20"/>
                <w:szCs w:val="20"/>
              </w:rPr>
              <w:t xml:space="preserve"> Barajı Havzası</w:t>
            </w:r>
          </w:p>
        </w:tc>
        <w:tc>
          <w:tcPr>
            <w:tcW w:w="4487" w:type="dxa"/>
            <w:shd w:val="clear" w:color="auto" w:fill="F2F2F2" w:themeFill="background1" w:themeFillShade="F2"/>
          </w:tcPr>
          <w:p w14:paraId="3DA81D18" w14:textId="77777777" w:rsidR="00AB7FB2" w:rsidRPr="00AE4455" w:rsidRDefault="00AB7FB2" w:rsidP="00460AC9">
            <w:pPr>
              <w:spacing w:after="160" w:line="240" w:lineRule="auto"/>
              <w:jc w:val="left"/>
              <w:rPr>
                <w:sz w:val="20"/>
                <w:szCs w:val="20"/>
              </w:rPr>
            </w:pPr>
            <w:r w:rsidRPr="00AE4455">
              <w:rPr>
                <w:sz w:val="20"/>
                <w:szCs w:val="20"/>
              </w:rPr>
              <w:t>170,44 hm³/yıl</w:t>
            </w:r>
          </w:p>
        </w:tc>
      </w:tr>
      <w:tr w:rsidR="00AB7FB2" w:rsidRPr="00AE4455" w14:paraId="2D6AB09A" w14:textId="77777777" w:rsidTr="00AB7FB2">
        <w:tc>
          <w:tcPr>
            <w:tcW w:w="4523" w:type="dxa"/>
            <w:shd w:val="clear" w:color="auto" w:fill="F2F2F2" w:themeFill="background1" w:themeFillShade="F2"/>
          </w:tcPr>
          <w:p w14:paraId="0B836236" w14:textId="77777777" w:rsidR="00AB7FB2" w:rsidRPr="00AE4455" w:rsidRDefault="00AB7FB2" w:rsidP="00460AC9">
            <w:pPr>
              <w:spacing w:after="160" w:line="240" w:lineRule="auto"/>
              <w:jc w:val="left"/>
              <w:rPr>
                <w:sz w:val="20"/>
                <w:szCs w:val="20"/>
              </w:rPr>
            </w:pPr>
            <w:proofErr w:type="spellStart"/>
            <w:r w:rsidRPr="00AE4455">
              <w:rPr>
                <w:sz w:val="20"/>
                <w:szCs w:val="20"/>
              </w:rPr>
              <w:lastRenderedPageBreak/>
              <w:t>Sazlıdere</w:t>
            </w:r>
            <w:proofErr w:type="spellEnd"/>
            <w:r w:rsidRPr="00AE4455">
              <w:rPr>
                <w:sz w:val="20"/>
                <w:szCs w:val="20"/>
              </w:rPr>
              <w:t xml:space="preserve"> Barajı Havzası</w:t>
            </w:r>
          </w:p>
        </w:tc>
        <w:tc>
          <w:tcPr>
            <w:tcW w:w="4487" w:type="dxa"/>
            <w:shd w:val="clear" w:color="auto" w:fill="F2F2F2" w:themeFill="background1" w:themeFillShade="F2"/>
          </w:tcPr>
          <w:p w14:paraId="4A5B58CE" w14:textId="77777777" w:rsidR="00AB7FB2" w:rsidRPr="00AE4455" w:rsidRDefault="00AB7FB2" w:rsidP="00460AC9">
            <w:pPr>
              <w:spacing w:after="160" w:line="240" w:lineRule="auto"/>
              <w:jc w:val="left"/>
              <w:rPr>
                <w:sz w:val="20"/>
                <w:szCs w:val="20"/>
              </w:rPr>
            </w:pPr>
            <w:r w:rsidRPr="00AE4455">
              <w:rPr>
                <w:sz w:val="20"/>
                <w:szCs w:val="20"/>
              </w:rPr>
              <w:t>58,84 hm³/yıl</w:t>
            </w:r>
          </w:p>
        </w:tc>
      </w:tr>
      <w:tr w:rsidR="00AB7FB2" w:rsidRPr="00AE4455" w14:paraId="4A9486C7" w14:textId="77777777" w:rsidTr="00AB7FB2">
        <w:tc>
          <w:tcPr>
            <w:tcW w:w="4523" w:type="dxa"/>
            <w:shd w:val="clear" w:color="auto" w:fill="F2F2F2" w:themeFill="background1" w:themeFillShade="F2"/>
          </w:tcPr>
          <w:p w14:paraId="7105CEA5" w14:textId="77777777" w:rsidR="00AB7FB2" w:rsidRPr="00AE4455" w:rsidRDefault="00AB7FB2" w:rsidP="00460AC9">
            <w:pPr>
              <w:spacing w:after="160" w:line="240" w:lineRule="auto"/>
              <w:jc w:val="left"/>
              <w:rPr>
                <w:sz w:val="20"/>
                <w:szCs w:val="20"/>
              </w:rPr>
            </w:pPr>
            <w:proofErr w:type="spellStart"/>
            <w:r w:rsidRPr="00AE4455">
              <w:rPr>
                <w:sz w:val="20"/>
                <w:szCs w:val="20"/>
              </w:rPr>
              <w:t>Kuzuludere</w:t>
            </w:r>
            <w:proofErr w:type="spellEnd"/>
            <w:r w:rsidRPr="00AE4455">
              <w:rPr>
                <w:sz w:val="20"/>
                <w:szCs w:val="20"/>
              </w:rPr>
              <w:t xml:space="preserve"> Barajı Havzası</w:t>
            </w:r>
          </w:p>
        </w:tc>
        <w:tc>
          <w:tcPr>
            <w:tcW w:w="4487" w:type="dxa"/>
            <w:shd w:val="clear" w:color="auto" w:fill="F2F2F2" w:themeFill="background1" w:themeFillShade="F2"/>
          </w:tcPr>
          <w:p w14:paraId="06D593D2" w14:textId="77777777" w:rsidR="00AB7FB2" w:rsidRPr="00AE4455" w:rsidRDefault="00AB7FB2" w:rsidP="00460AC9">
            <w:pPr>
              <w:spacing w:after="160" w:line="240" w:lineRule="auto"/>
              <w:jc w:val="left"/>
              <w:rPr>
                <w:sz w:val="20"/>
                <w:szCs w:val="20"/>
              </w:rPr>
            </w:pPr>
            <w:r w:rsidRPr="00AE4455">
              <w:rPr>
                <w:sz w:val="20"/>
                <w:szCs w:val="20"/>
              </w:rPr>
              <w:t>13,35 hm³/yıl</w:t>
            </w:r>
          </w:p>
        </w:tc>
      </w:tr>
      <w:tr w:rsidR="00AB7FB2" w:rsidRPr="00AE4455" w14:paraId="759718FC" w14:textId="77777777" w:rsidTr="00AB7FB2">
        <w:tc>
          <w:tcPr>
            <w:tcW w:w="4523" w:type="dxa"/>
            <w:shd w:val="clear" w:color="auto" w:fill="F2F2F2" w:themeFill="background1" w:themeFillShade="F2"/>
          </w:tcPr>
          <w:p w14:paraId="3F034F91" w14:textId="77777777" w:rsidR="00AB7FB2" w:rsidRPr="00AE4455" w:rsidRDefault="00AB7FB2" w:rsidP="00460AC9">
            <w:pPr>
              <w:spacing w:after="160" w:line="240" w:lineRule="auto"/>
              <w:jc w:val="left"/>
              <w:rPr>
                <w:sz w:val="20"/>
                <w:szCs w:val="20"/>
              </w:rPr>
            </w:pPr>
            <w:r w:rsidRPr="00AE4455">
              <w:rPr>
                <w:sz w:val="20"/>
                <w:szCs w:val="20"/>
              </w:rPr>
              <w:t>Büyükdere Barajı Havzası</w:t>
            </w:r>
          </w:p>
        </w:tc>
        <w:tc>
          <w:tcPr>
            <w:tcW w:w="4487" w:type="dxa"/>
            <w:shd w:val="clear" w:color="auto" w:fill="F2F2F2" w:themeFill="background1" w:themeFillShade="F2"/>
          </w:tcPr>
          <w:p w14:paraId="7D104E41" w14:textId="77777777" w:rsidR="00AB7FB2" w:rsidRPr="00AE4455" w:rsidRDefault="00AB7FB2" w:rsidP="00460AC9">
            <w:pPr>
              <w:spacing w:after="160" w:line="240" w:lineRule="auto"/>
              <w:jc w:val="left"/>
              <w:rPr>
                <w:sz w:val="20"/>
                <w:szCs w:val="20"/>
              </w:rPr>
            </w:pPr>
            <w:r w:rsidRPr="00AE4455">
              <w:rPr>
                <w:sz w:val="20"/>
                <w:szCs w:val="20"/>
              </w:rPr>
              <w:t>34,15 hm³/yıl</w:t>
            </w:r>
          </w:p>
        </w:tc>
      </w:tr>
      <w:tr w:rsidR="00AB7FB2" w:rsidRPr="00AE4455" w14:paraId="2E73648C" w14:textId="77777777" w:rsidTr="00AB7FB2">
        <w:tc>
          <w:tcPr>
            <w:tcW w:w="4523" w:type="dxa"/>
            <w:shd w:val="clear" w:color="auto" w:fill="F2F2F2" w:themeFill="background1" w:themeFillShade="F2"/>
          </w:tcPr>
          <w:p w14:paraId="40A661AD" w14:textId="77777777" w:rsidR="00AB7FB2" w:rsidRPr="00AE4455" w:rsidRDefault="00AB7FB2" w:rsidP="00460AC9">
            <w:pPr>
              <w:spacing w:after="160" w:line="240" w:lineRule="auto"/>
              <w:jc w:val="left"/>
              <w:rPr>
                <w:sz w:val="20"/>
                <w:szCs w:val="20"/>
              </w:rPr>
            </w:pPr>
            <w:proofErr w:type="spellStart"/>
            <w:r w:rsidRPr="00AE4455">
              <w:rPr>
                <w:sz w:val="20"/>
                <w:szCs w:val="20"/>
              </w:rPr>
              <w:t>Düzdere</w:t>
            </w:r>
            <w:proofErr w:type="spellEnd"/>
            <w:r w:rsidRPr="00AE4455">
              <w:rPr>
                <w:sz w:val="20"/>
                <w:szCs w:val="20"/>
              </w:rPr>
              <w:t xml:space="preserve"> Barajı Havzası</w:t>
            </w:r>
          </w:p>
        </w:tc>
        <w:tc>
          <w:tcPr>
            <w:tcW w:w="4487" w:type="dxa"/>
            <w:shd w:val="clear" w:color="auto" w:fill="F2F2F2" w:themeFill="background1" w:themeFillShade="F2"/>
          </w:tcPr>
          <w:p w14:paraId="49FDF380" w14:textId="77777777" w:rsidR="00AB7FB2" w:rsidRPr="00AE4455" w:rsidRDefault="00AB7FB2" w:rsidP="00460AC9">
            <w:pPr>
              <w:spacing w:after="160" w:line="240" w:lineRule="auto"/>
              <w:jc w:val="left"/>
              <w:rPr>
                <w:sz w:val="20"/>
                <w:szCs w:val="20"/>
              </w:rPr>
            </w:pPr>
            <w:r w:rsidRPr="00AE4455">
              <w:rPr>
                <w:sz w:val="20"/>
                <w:szCs w:val="20"/>
              </w:rPr>
              <w:t>4.18 hm³/yıl</w:t>
            </w:r>
          </w:p>
        </w:tc>
      </w:tr>
      <w:tr w:rsidR="00AB7FB2" w:rsidRPr="00AE4455" w14:paraId="727B69AE" w14:textId="77777777" w:rsidTr="00AB7FB2">
        <w:tc>
          <w:tcPr>
            <w:tcW w:w="4523" w:type="dxa"/>
            <w:shd w:val="clear" w:color="auto" w:fill="F2F2F2" w:themeFill="background1" w:themeFillShade="F2"/>
          </w:tcPr>
          <w:p w14:paraId="1BE509AE" w14:textId="77777777" w:rsidR="00AB7FB2" w:rsidRPr="00AE4455" w:rsidRDefault="00AB7FB2" w:rsidP="00460AC9">
            <w:pPr>
              <w:spacing w:after="160" w:line="240" w:lineRule="auto"/>
              <w:jc w:val="left"/>
              <w:rPr>
                <w:sz w:val="20"/>
                <w:szCs w:val="20"/>
              </w:rPr>
            </w:pPr>
            <w:proofErr w:type="spellStart"/>
            <w:r w:rsidRPr="00AE4455">
              <w:rPr>
                <w:sz w:val="20"/>
                <w:szCs w:val="20"/>
              </w:rPr>
              <w:t>Yeraltısuyu</w:t>
            </w:r>
            <w:proofErr w:type="spellEnd"/>
            <w:r w:rsidRPr="00AE4455">
              <w:rPr>
                <w:sz w:val="20"/>
                <w:szCs w:val="20"/>
              </w:rPr>
              <w:t xml:space="preserve"> (emniyetli rezerv)</w:t>
            </w:r>
          </w:p>
        </w:tc>
        <w:tc>
          <w:tcPr>
            <w:tcW w:w="4487" w:type="dxa"/>
            <w:shd w:val="clear" w:color="auto" w:fill="F2F2F2" w:themeFill="background1" w:themeFillShade="F2"/>
          </w:tcPr>
          <w:p w14:paraId="3CB1223E" w14:textId="77777777" w:rsidR="00AB7FB2" w:rsidRPr="00AE4455" w:rsidRDefault="00AB7FB2" w:rsidP="00460AC9">
            <w:pPr>
              <w:spacing w:after="160" w:line="240" w:lineRule="auto"/>
              <w:jc w:val="left"/>
              <w:rPr>
                <w:sz w:val="20"/>
                <w:szCs w:val="20"/>
              </w:rPr>
            </w:pPr>
            <w:r w:rsidRPr="00AE4455">
              <w:rPr>
                <w:sz w:val="20"/>
                <w:szCs w:val="20"/>
              </w:rPr>
              <w:t>180,00 hm³/yıl</w:t>
            </w:r>
          </w:p>
        </w:tc>
      </w:tr>
      <w:tr w:rsidR="00AB7FB2" w:rsidRPr="00AE4455" w14:paraId="01B5A333" w14:textId="77777777" w:rsidTr="00AB7FB2">
        <w:trPr>
          <w:trHeight w:val="130"/>
        </w:trPr>
        <w:tc>
          <w:tcPr>
            <w:tcW w:w="4523" w:type="dxa"/>
            <w:shd w:val="clear" w:color="auto" w:fill="ABB7C1"/>
          </w:tcPr>
          <w:p w14:paraId="03922B28" w14:textId="77777777" w:rsidR="00AB7FB2" w:rsidRPr="00AE4455" w:rsidRDefault="00AB7FB2" w:rsidP="00460AC9">
            <w:pPr>
              <w:spacing w:after="160" w:line="240" w:lineRule="auto"/>
              <w:jc w:val="left"/>
              <w:rPr>
                <w:b/>
                <w:bCs/>
                <w:sz w:val="20"/>
                <w:szCs w:val="20"/>
              </w:rPr>
            </w:pPr>
            <w:r w:rsidRPr="00AE4455">
              <w:rPr>
                <w:b/>
                <w:bCs/>
                <w:sz w:val="20"/>
                <w:szCs w:val="20"/>
              </w:rPr>
              <w:t>Asya Yakası</w:t>
            </w:r>
          </w:p>
        </w:tc>
        <w:tc>
          <w:tcPr>
            <w:tcW w:w="4487" w:type="dxa"/>
            <w:shd w:val="clear" w:color="auto" w:fill="ABB7C1"/>
          </w:tcPr>
          <w:p w14:paraId="198E4339" w14:textId="77777777" w:rsidR="00AB7FB2" w:rsidRPr="00AE4455" w:rsidRDefault="00AB7FB2" w:rsidP="00460AC9">
            <w:pPr>
              <w:spacing w:after="160" w:line="240" w:lineRule="auto"/>
              <w:jc w:val="left"/>
              <w:rPr>
                <w:b/>
                <w:bCs/>
                <w:sz w:val="20"/>
                <w:szCs w:val="20"/>
              </w:rPr>
            </w:pPr>
            <w:r w:rsidRPr="00AE4455">
              <w:rPr>
                <w:b/>
                <w:bCs/>
                <w:sz w:val="20"/>
                <w:szCs w:val="20"/>
              </w:rPr>
              <w:t>Toplam: 998,84 hm³/yıl</w:t>
            </w:r>
          </w:p>
        </w:tc>
      </w:tr>
      <w:tr w:rsidR="00AB7FB2" w:rsidRPr="00AE4455" w14:paraId="4DC18A70" w14:textId="77777777" w:rsidTr="00AB7FB2">
        <w:tc>
          <w:tcPr>
            <w:tcW w:w="4523" w:type="dxa"/>
            <w:shd w:val="clear" w:color="auto" w:fill="F2F2F2" w:themeFill="background1" w:themeFillShade="F2"/>
          </w:tcPr>
          <w:p w14:paraId="30428590" w14:textId="77777777" w:rsidR="00AB7FB2" w:rsidRPr="00AE4455" w:rsidRDefault="00AB7FB2" w:rsidP="00460AC9">
            <w:pPr>
              <w:spacing w:after="160" w:line="240" w:lineRule="auto"/>
              <w:jc w:val="left"/>
              <w:rPr>
                <w:sz w:val="20"/>
                <w:szCs w:val="20"/>
              </w:rPr>
            </w:pPr>
            <w:proofErr w:type="spellStart"/>
            <w:r w:rsidRPr="00AE4455">
              <w:rPr>
                <w:sz w:val="20"/>
                <w:szCs w:val="20"/>
              </w:rPr>
              <w:t>Göksudere</w:t>
            </w:r>
            <w:proofErr w:type="spellEnd"/>
            <w:r w:rsidRPr="00AE4455">
              <w:rPr>
                <w:sz w:val="20"/>
                <w:szCs w:val="20"/>
              </w:rPr>
              <w:t xml:space="preserve"> Havzası</w:t>
            </w:r>
          </w:p>
        </w:tc>
        <w:tc>
          <w:tcPr>
            <w:tcW w:w="4487" w:type="dxa"/>
            <w:shd w:val="clear" w:color="auto" w:fill="F2F2F2" w:themeFill="background1" w:themeFillShade="F2"/>
          </w:tcPr>
          <w:p w14:paraId="030ABB56" w14:textId="77777777" w:rsidR="00AB7FB2" w:rsidRPr="00AE4455" w:rsidRDefault="00AB7FB2" w:rsidP="00460AC9">
            <w:pPr>
              <w:spacing w:after="160" w:line="240" w:lineRule="auto"/>
              <w:jc w:val="left"/>
              <w:rPr>
                <w:sz w:val="20"/>
                <w:szCs w:val="20"/>
              </w:rPr>
            </w:pPr>
            <w:r w:rsidRPr="00AE4455">
              <w:rPr>
                <w:sz w:val="20"/>
                <w:szCs w:val="20"/>
              </w:rPr>
              <w:t>221,68 hm³/yıl</w:t>
            </w:r>
          </w:p>
        </w:tc>
      </w:tr>
      <w:tr w:rsidR="00AB7FB2" w:rsidRPr="00AE4455" w14:paraId="354ECD44" w14:textId="77777777" w:rsidTr="00AB7FB2">
        <w:tc>
          <w:tcPr>
            <w:tcW w:w="4523" w:type="dxa"/>
            <w:shd w:val="clear" w:color="auto" w:fill="F2F2F2" w:themeFill="background1" w:themeFillShade="F2"/>
          </w:tcPr>
          <w:p w14:paraId="14E8CD60" w14:textId="77777777" w:rsidR="00AB7FB2" w:rsidRPr="00AE4455" w:rsidRDefault="00AB7FB2" w:rsidP="00460AC9">
            <w:pPr>
              <w:spacing w:after="160" w:line="240" w:lineRule="auto"/>
              <w:jc w:val="left"/>
              <w:rPr>
                <w:sz w:val="20"/>
                <w:szCs w:val="20"/>
              </w:rPr>
            </w:pPr>
            <w:proofErr w:type="spellStart"/>
            <w:r w:rsidRPr="00AE4455">
              <w:rPr>
                <w:sz w:val="20"/>
                <w:szCs w:val="20"/>
              </w:rPr>
              <w:t>Kabakozdere</w:t>
            </w:r>
            <w:proofErr w:type="spellEnd"/>
            <w:r w:rsidRPr="00AE4455">
              <w:rPr>
                <w:sz w:val="20"/>
                <w:szCs w:val="20"/>
              </w:rPr>
              <w:t xml:space="preserve"> Havzası</w:t>
            </w:r>
          </w:p>
        </w:tc>
        <w:tc>
          <w:tcPr>
            <w:tcW w:w="4487" w:type="dxa"/>
            <w:shd w:val="clear" w:color="auto" w:fill="F2F2F2" w:themeFill="background1" w:themeFillShade="F2"/>
          </w:tcPr>
          <w:p w14:paraId="421B8875" w14:textId="77777777" w:rsidR="00AB7FB2" w:rsidRPr="00AE4455" w:rsidRDefault="00AB7FB2" w:rsidP="00460AC9">
            <w:pPr>
              <w:spacing w:after="160" w:line="240" w:lineRule="auto"/>
              <w:jc w:val="left"/>
              <w:rPr>
                <w:sz w:val="20"/>
                <w:szCs w:val="20"/>
              </w:rPr>
            </w:pPr>
            <w:r w:rsidRPr="00AE4455">
              <w:rPr>
                <w:sz w:val="20"/>
                <w:szCs w:val="20"/>
              </w:rPr>
              <w:t>39,48 hm³/yıl</w:t>
            </w:r>
          </w:p>
        </w:tc>
      </w:tr>
      <w:tr w:rsidR="00AB7FB2" w:rsidRPr="00AE4455" w14:paraId="55F4273A" w14:textId="77777777" w:rsidTr="00AB7FB2">
        <w:tc>
          <w:tcPr>
            <w:tcW w:w="4523" w:type="dxa"/>
            <w:shd w:val="clear" w:color="auto" w:fill="F2F2F2" w:themeFill="background1" w:themeFillShade="F2"/>
          </w:tcPr>
          <w:p w14:paraId="2B257E99" w14:textId="77777777" w:rsidR="00AB7FB2" w:rsidRPr="00AE4455" w:rsidRDefault="00AB7FB2" w:rsidP="00460AC9">
            <w:pPr>
              <w:spacing w:after="160" w:line="240" w:lineRule="auto"/>
              <w:jc w:val="left"/>
              <w:rPr>
                <w:sz w:val="20"/>
                <w:szCs w:val="20"/>
              </w:rPr>
            </w:pPr>
            <w:r w:rsidRPr="00AE4455">
              <w:rPr>
                <w:sz w:val="20"/>
                <w:szCs w:val="20"/>
              </w:rPr>
              <w:t>Ömerli Barajı Havzası</w:t>
            </w:r>
          </w:p>
        </w:tc>
        <w:tc>
          <w:tcPr>
            <w:tcW w:w="4487" w:type="dxa"/>
            <w:shd w:val="clear" w:color="auto" w:fill="F2F2F2" w:themeFill="background1" w:themeFillShade="F2"/>
          </w:tcPr>
          <w:p w14:paraId="587685B4" w14:textId="77777777" w:rsidR="00AB7FB2" w:rsidRPr="00AE4455" w:rsidRDefault="00AB7FB2" w:rsidP="00460AC9">
            <w:pPr>
              <w:spacing w:after="160" w:line="240" w:lineRule="auto"/>
              <w:jc w:val="left"/>
              <w:rPr>
                <w:sz w:val="20"/>
                <w:szCs w:val="20"/>
              </w:rPr>
            </w:pPr>
            <w:r w:rsidRPr="00AE4455">
              <w:rPr>
                <w:sz w:val="20"/>
                <w:szCs w:val="20"/>
              </w:rPr>
              <w:t>193,02 hm³/yıl</w:t>
            </w:r>
          </w:p>
        </w:tc>
      </w:tr>
      <w:tr w:rsidR="00AB7FB2" w:rsidRPr="00AE4455" w14:paraId="64CD90DC" w14:textId="77777777" w:rsidTr="00AB7FB2">
        <w:tc>
          <w:tcPr>
            <w:tcW w:w="4523" w:type="dxa"/>
            <w:shd w:val="clear" w:color="auto" w:fill="F2F2F2" w:themeFill="background1" w:themeFillShade="F2"/>
          </w:tcPr>
          <w:p w14:paraId="1291B7EF" w14:textId="77777777" w:rsidR="00AB7FB2" w:rsidRPr="00AE4455" w:rsidRDefault="00AB7FB2" w:rsidP="00460AC9">
            <w:pPr>
              <w:spacing w:after="160" w:line="240" w:lineRule="auto"/>
              <w:jc w:val="left"/>
              <w:rPr>
                <w:sz w:val="20"/>
                <w:szCs w:val="20"/>
              </w:rPr>
            </w:pPr>
            <w:r w:rsidRPr="00AE4455">
              <w:rPr>
                <w:sz w:val="20"/>
                <w:szCs w:val="20"/>
              </w:rPr>
              <w:t>Darlık Barajı Havzası</w:t>
            </w:r>
          </w:p>
        </w:tc>
        <w:tc>
          <w:tcPr>
            <w:tcW w:w="4487" w:type="dxa"/>
            <w:shd w:val="clear" w:color="auto" w:fill="F2F2F2" w:themeFill="background1" w:themeFillShade="F2"/>
          </w:tcPr>
          <w:p w14:paraId="7B4A19D2" w14:textId="77777777" w:rsidR="00AB7FB2" w:rsidRPr="00AE4455" w:rsidRDefault="00AB7FB2" w:rsidP="00460AC9">
            <w:pPr>
              <w:spacing w:after="160" w:line="240" w:lineRule="auto"/>
              <w:jc w:val="left"/>
              <w:rPr>
                <w:sz w:val="20"/>
                <w:szCs w:val="20"/>
              </w:rPr>
            </w:pPr>
            <w:r w:rsidRPr="00AE4455">
              <w:rPr>
                <w:sz w:val="20"/>
                <w:szCs w:val="20"/>
              </w:rPr>
              <w:t>108,36 hm³/yıl</w:t>
            </w:r>
          </w:p>
        </w:tc>
      </w:tr>
      <w:tr w:rsidR="00AB7FB2" w:rsidRPr="00AE4455" w14:paraId="7FFF882F" w14:textId="77777777" w:rsidTr="00AB7FB2">
        <w:tc>
          <w:tcPr>
            <w:tcW w:w="4523" w:type="dxa"/>
            <w:shd w:val="clear" w:color="auto" w:fill="F2F2F2" w:themeFill="background1" w:themeFillShade="F2"/>
          </w:tcPr>
          <w:p w14:paraId="3D3B46A0" w14:textId="77777777" w:rsidR="00AB7FB2" w:rsidRPr="00AE4455" w:rsidRDefault="00AB7FB2" w:rsidP="00460AC9">
            <w:pPr>
              <w:spacing w:after="160" w:line="240" w:lineRule="auto"/>
              <w:jc w:val="left"/>
              <w:rPr>
                <w:sz w:val="20"/>
                <w:szCs w:val="20"/>
              </w:rPr>
            </w:pPr>
            <w:proofErr w:type="spellStart"/>
            <w:r w:rsidRPr="00AE4455">
              <w:rPr>
                <w:sz w:val="20"/>
                <w:szCs w:val="20"/>
              </w:rPr>
              <w:t>Çanakdere</w:t>
            </w:r>
            <w:proofErr w:type="spellEnd"/>
            <w:r w:rsidRPr="00AE4455">
              <w:rPr>
                <w:sz w:val="20"/>
                <w:szCs w:val="20"/>
              </w:rPr>
              <w:t xml:space="preserve"> Havzası</w:t>
            </w:r>
          </w:p>
        </w:tc>
        <w:tc>
          <w:tcPr>
            <w:tcW w:w="4487" w:type="dxa"/>
            <w:shd w:val="clear" w:color="auto" w:fill="F2F2F2" w:themeFill="background1" w:themeFillShade="F2"/>
          </w:tcPr>
          <w:p w14:paraId="261147E3" w14:textId="77777777" w:rsidR="00AB7FB2" w:rsidRPr="00AE4455" w:rsidRDefault="00AB7FB2" w:rsidP="00460AC9">
            <w:pPr>
              <w:spacing w:after="160" w:line="240" w:lineRule="auto"/>
              <w:jc w:val="left"/>
              <w:rPr>
                <w:sz w:val="20"/>
                <w:szCs w:val="20"/>
              </w:rPr>
            </w:pPr>
            <w:r w:rsidRPr="00AE4455">
              <w:rPr>
                <w:sz w:val="20"/>
                <w:szCs w:val="20"/>
              </w:rPr>
              <w:t>134,90 hm³/yıl</w:t>
            </w:r>
          </w:p>
        </w:tc>
      </w:tr>
      <w:tr w:rsidR="00AB7FB2" w:rsidRPr="00AE4455" w14:paraId="13F80081" w14:textId="77777777" w:rsidTr="00AB7FB2">
        <w:tc>
          <w:tcPr>
            <w:tcW w:w="4523" w:type="dxa"/>
            <w:shd w:val="clear" w:color="auto" w:fill="F2F2F2" w:themeFill="background1" w:themeFillShade="F2"/>
          </w:tcPr>
          <w:p w14:paraId="0918602C" w14:textId="77777777" w:rsidR="00AB7FB2" w:rsidRPr="00AE4455" w:rsidRDefault="00AB7FB2" w:rsidP="00460AC9">
            <w:pPr>
              <w:spacing w:after="160" w:line="240" w:lineRule="auto"/>
              <w:jc w:val="left"/>
              <w:rPr>
                <w:sz w:val="20"/>
                <w:szCs w:val="20"/>
              </w:rPr>
            </w:pPr>
            <w:r w:rsidRPr="00AE4455">
              <w:rPr>
                <w:sz w:val="20"/>
                <w:szCs w:val="20"/>
              </w:rPr>
              <w:t>Elmalı Barajı Havzası</w:t>
            </w:r>
          </w:p>
        </w:tc>
        <w:tc>
          <w:tcPr>
            <w:tcW w:w="4487" w:type="dxa"/>
            <w:shd w:val="clear" w:color="auto" w:fill="F2F2F2" w:themeFill="background1" w:themeFillShade="F2"/>
          </w:tcPr>
          <w:p w14:paraId="072E3D72" w14:textId="77777777" w:rsidR="00AB7FB2" w:rsidRPr="00AE4455" w:rsidRDefault="00AB7FB2" w:rsidP="00460AC9">
            <w:pPr>
              <w:spacing w:after="160" w:line="240" w:lineRule="auto"/>
              <w:jc w:val="left"/>
              <w:rPr>
                <w:sz w:val="20"/>
                <w:szCs w:val="20"/>
              </w:rPr>
            </w:pPr>
            <w:r w:rsidRPr="00AE4455">
              <w:rPr>
                <w:sz w:val="20"/>
                <w:szCs w:val="20"/>
              </w:rPr>
              <w:t>10,67 hm³/yıl</w:t>
            </w:r>
          </w:p>
        </w:tc>
      </w:tr>
      <w:tr w:rsidR="00AB7FB2" w:rsidRPr="00AE4455" w14:paraId="010C2C99" w14:textId="77777777" w:rsidTr="00AB7FB2">
        <w:tc>
          <w:tcPr>
            <w:tcW w:w="4523" w:type="dxa"/>
            <w:shd w:val="clear" w:color="auto" w:fill="F2F2F2" w:themeFill="background1" w:themeFillShade="F2"/>
          </w:tcPr>
          <w:p w14:paraId="2C381048" w14:textId="77777777" w:rsidR="00AB7FB2" w:rsidRPr="00AE4455" w:rsidRDefault="00AB7FB2" w:rsidP="00460AC9">
            <w:pPr>
              <w:spacing w:after="160" w:line="240" w:lineRule="auto"/>
              <w:jc w:val="left"/>
              <w:rPr>
                <w:sz w:val="20"/>
                <w:szCs w:val="20"/>
              </w:rPr>
            </w:pPr>
            <w:proofErr w:type="spellStart"/>
            <w:r w:rsidRPr="00AE4455">
              <w:rPr>
                <w:sz w:val="20"/>
                <w:szCs w:val="20"/>
              </w:rPr>
              <w:t>Yeraltısuyu</w:t>
            </w:r>
            <w:proofErr w:type="spellEnd"/>
            <w:r w:rsidRPr="00AE4455">
              <w:rPr>
                <w:sz w:val="20"/>
                <w:szCs w:val="20"/>
              </w:rPr>
              <w:t xml:space="preserve"> (emniyetli rezerv)</w:t>
            </w:r>
          </w:p>
        </w:tc>
        <w:tc>
          <w:tcPr>
            <w:tcW w:w="4487" w:type="dxa"/>
            <w:shd w:val="clear" w:color="auto" w:fill="F2F2F2" w:themeFill="background1" w:themeFillShade="F2"/>
          </w:tcPr>
          <w:p w14:paraId="7DD57591" w14:textId="77777777" w:rsidR="00AB7FB2" w:rsidRPr="00AE4455" w:rsidRDefault="00AB7FB2" w:rsidP="00460AC9">
            <w:pPr>
              <w:spacing w:after="160" w:line="240" w:lineRule="auto"/>
              <w:jc w:val="left"/>
              <w:rPr>
                <w:sz w:val="20"/>
                <w:szCs w:val="20"/>
              </w:rPr>
            </w:pPr>
            <w:r w:rsidRPr="00AE4455">
              <w:rPr>
                <w:sz w:val="20"/>
                <w:szCs w:val="20"/>
              </w:rPr>
              <w:t>120,00 hm³/yıl</w:t>
            </w:r>
          </w:p>
        </w:tc>
      </w:tr>
      <w:tr w:rsidR="00AB7FB2" w:rsidRPr="00AE4455" w14:paraId="1E1BBAFD" w14:textId="77777777" w:rsidTr="00AB7FB2">
        <w:tc>
          <w:tcPr>
            <w:tcW w:w="4523" w:type="dxa"/>
            <w:shd w:val="clear" w:color="auto" w:fill="F2F2F2" w:themeFill="background1" w:themeFillShade="F2"/>
          </w:tcPr>
          <w:p w14:paraId="4B1792DE" w14:textId="77777777" w:rsidR="00AB7FB2" w:rsidRPr="00AE4455" w:rsidRDefault="00AB7FB2" w:rsidP="00460AC9">
            <w:pPr>
              <w:spacing w:after="160" w:line="240" w:lineRule="auto"/>
              <w:jc w:val="left"/>
              <w:rPr>
                <w:sz w:val="20"/>
                <w:szCs w:val="20"/>
                <w:lang w:val="it-IT"/>
              </w:rPr>
            </w:pPr>
            <w:r w:rsidRPr="00AE4455">
              <w:rPr>
                <w:sz w:val="20"/>
                <w:szCs w:val="20"/>
              </w:rPr>
              <w:t>Şile (Ağva)- İhsaniye Arası Su</w:t>
            </w:r>
          </w:p>
        </w:tc>
        <w:tc>
          <w:tcPr>
            <w:tcW w:w="4487" w:type="dxa"/>
            <w:shd w:val="clear" w:color="auto" w:fill="F2F2F2" w:themeFill="background1" w:themeFillShade="F2"/>
          </w:tcPr>
          <w:p w14:paraId="626A2BB5" w14:textId="77777777" w:rsidR="00AB7FB2" w:rsidRPr="00AE4455" w:rsidRDefault="00AB7FB2" w:rsidP="00460AC9">
            <w:pPr>
              <w:spacing w:after="160" w:line="240" w:lineRule="auto"/>
              <w:jc w:val="left"/>
              <w:rPr>
                <w:sz w:val="20"/>
                <w:szCs w:val="20"/>
              </w:rPr>
            </w:pPr>
            <w:r w:rsidRPr="00AE4455">
              <w:rPr>
                <w:sz w:val="20"/>
                <w:szCs w:val="20"/>
              </w:rPr>
              <w:t>171,73 hm³/yıl</w:t>
            </w:r>
          </w:p>
        </w:tc>
      </w:tr>
      <w:tr w:rsidR="00AB7FB2" w:rsidRPr="00AE4455" w14:paraId="4B09C3A3" w14:textId="77777777" w:rsidTr="00AB7FB2">
        <w:tc>
          <w:tcPr>
            <w:tcW w:w="4523" w:type="dxa"/>
            <w:shd w:val="clear" w:color="auto" w:fill="D9D9D9" w:themeFill="background1" w:themeFillShade="D9"/>
          </w:tcPr>
          <w:p w14:paraId="28E13588" w14:textId="77777777" w:rsidR="00AB7FB2" w:rsidRPr="00AE4455" w:rsidRDefault="00AB7FB2" w:rsidP="00460AC9">
            <w:pPr>
              <w:spacing w:after="160" w:line="240" w:lineRule="auto"/>
              <w:jc w:val="left"/>
              <w:rPr>
                <w:b/>
                <w:bCs/>
                <w:sz w:val="20"/>
                <w:szCs w:val="20"/>
              </w:rPr>
            </w:pPr>
            <w:r w:rsidRPr="00AE4455">
              <w:rPr>
                <w:b/>
                <w:bCs/>
                <w:sz w:val="20"/>
                <w:szCs w:val="20"/>
              </w:rPr>
              <w:t>Toplam Yerüstü Suyu (il çıkışı)</w:t>
            </w:r>
          </w:p>
        </w:tc>
        <w:tc>
          <w:tcPr>
            <w:tcW w:w="4487" w:type="dxa"/>
            <w:shd w:val="clear" w:color="auto" w:fill="D9D9D9" w:themeFill="background1" w:themeFillShade="D9"/>
          </w:tcPr>
          <w:p w14:paraId="62CF7008" w14:textId="77777777" w:rsidR="00AB7FB2" w:rsidRPr="00AE4455" w:rsidRDefault="00AB7FB2" w:rsidP="00460AC9">
            <w:pPr>
              <w:spacing w:after="160" w:line="240" w:lineRule="auto"/>
              <w:jc w:val="left"/>
              <w:rPr>
                <w:b/>
                <w:bCs/>
                <w:sz w:val="20"/>
                <w:szCs w:val="20"/>
              </w:rPr>
            </w:pPr>
            <w:r w:rsidRPr="00AE4455">
              <w:rPr>
                <w:b/>
                <w:bCs/>
                <w:sz w:val="20"/>
                <w:szCs w:val="20"/>
              </w:rPr>
              <w:t>1350,54 hm³/yıl</w:t>
            </w:r>
          </w:p>
        </w:tc>
      </w:tr>
      <w:tr w:rsidR="00AB7FB2" w:rsidRPr="00AE4455" w14:paraId="1DACF5FD" w14:textId="77777777" w:rsidTr="00AB7FB2">
        <w:tc>
          <w:tcPr>
            <w:tcW w:w="4523" w:type="dxa"/>
            <w:shd w:val="clear" w:color="auto" w:fill="D9D9D9" w:themeFill="background1" w:themeFillShade="D9"/>
          </w:tcPr>
          <w:p w14:paraId="50A33129" w14:textId="77777777" w:rsidR="00AB7FB2" w:rsidRPr="00AE4455" w:rsidRDefault="00AB7FB2" w:rsidP="00460AC9">
            <w:pPr>
              <w:spacing w:after="160" w:line="240" w:lineRule="auto"/>
              <w:jc w:val="left"/>
              <w:rPr>
                <w:b/>
                <w:bCs/>
                <w:sz w:val="20"/>
                <w:szCs w:val="20"/>
              </w:rPr>
            </w:pPr>
            <w:r w:rsidRPr="00AE4455">
              <w:rPr>
                <w:b/>
                <w:bCs/>
                <w:sz w:val="20"/>
                <w:szCs w:val="20"/>
              </w:rPr>
              <w:t>Toplam Su Potansiyeli</w:t>
            </w:r>
          </w:p>
        </w:tc>
        <w:tc>
          <w:tcPr>
            <w:tcW w:w="4487" w:type="dxa"/>
            <w:shd w:val="clear" w:color="auto" w:fill="D9D9D9" w:themeFill="background1" w:themeFillShade="D9"/>
          </w:tcPr>
          <w:p w14:paraId="1FA1CFC8" w14:textId="77777777" w:rsidR="00AB7FB2" w:rsidRPr="00AE4455" w:rsidRDefault="00AB7FB2" w:rsidP="00460AC9">
            <w:pPr>
              <w:spacing w:after="160" w:line="240" w:lineRule="auto"/>
              <w:jc w:val="left"/>
              <w:rPr>
                <w:b/>
                <w:bCs/>
                <w:sz w:val="20"/>
                <w:szCs w:val="20"/>
              </w:rPr>
            </w:pPr>
            <w:r w:rsidRPr="00AE4455">
              <w:rPr>
                <w:b/>
                <w:bCs/>
                <w:sz w:val="20"/>
                <w:szCs w:val="20"/>
              </w:rPr>
              <w:t>1650,54 hm³/yıl</w:t>
            </w:r>
          </w:p>
        </w:tc>
      </w:tr>
      <w:tr w:rsidR="00AB7FB2" w:rsidRPr="00AE4455" w14:paraId="498E0139" w14:textId="77777777" w:rsidTr="00AB7FB2">
        <w:tc>
          <w:tcPr>
            <w:tcW w:w="9010" w:type="dxa"/>
            <w:gridSpan w:val="2"/>
            <w:shd w:val="clear" w:color="auto" w:fill="ABB7C1"/>
          </w:tcPr>
          <w:p w14:paraId="0F65A595" w14:textId="77777777" w:rsidR="00AB7FB2" w:rsidRPr="00AE4455" w:rsidRDefault="00AB7FB2" w:rsidP="00460AC9">
            <w:pPr>
              <w:spacing w:after="160" w:line="240" w:lineRule="auto"/>
              <w:jc w:val="left"/>
              <w:rPr>
                <w:b/>
                <w:bCs/>
                <w:sz w:val="20"/>
                <w:szCs w:val="20"/>
              </w:rPr>
            </w:pPr>
            <w:r w:rsidRPr="00AE4455">
              <w:rPr>
                <w:b/>
                <w:bCs/>
                <w:sz w:val="20"/>
                <w:szCs w:val="20"/>
              </w:rPr>
              <w:t xml:space="preserve">İşletmede Olan </w:t>
            </w:r>
            <w:proofErr w:type="spellStart"/>
            <w:r w:rsidRPr="00AE4455">
              <w:rPr>
                <w:b/>
                <w:bCs/>
                <w:sz w:val="20"/>
                <w:szCs w:val="20"/>
              </w:rPr>
              <w:t>İçmesuyu</w:t>
            </w:r>
            <w:proofErr w:type="spellEnd"/>
            <w:r w:rsidRPr="00AE4455">
              <w:rPr>
                <w:b/>
                <w:bCs/>
                <w:sz w:val="20"/>
                <w:szCs w:val="20"/>
              </w:rPr>
              <w:t xml:space="preserve"> Tesisleri Yıllık Emniyetli Verimleri (DSİ, 2022)</w:t>
            </w:r>
          </w:p>
        </w:tc>
      </w:tr>
      <w:tr w:rsidR="00AB7FB2" w:rsidRPr="00AE4455" w14:paraId="573535F2" w14:textId="77777777" w:rsidTr="00AB7FB2">
        <w:tc>
          <w:tcPr>
            <w:tcW w:w="4523" w:type="dxa"/>
            <w:shd w:val="clear" w:color="auto" w:fill="F2F2F2" w:themeFill="background1" w:themeFillShade="F2"/>
          </w:tcPr>
          <w:p w14:paraId="67D1B51B" w14:textId="77777777" w:rsidR="00AB7FB2" w:rsidRPr="00AE4455" w:rsidRDefault="00AB7FB2" w:rsidP="00460AC9">
            <w:pPr>
              <w:spacing w:after="160" w:line="240" w:lineRule="auto"/>
              <w:jc w:val="left"/>
              <w:rPr>
                <w:sz w:val="20"/>
                <w:szCs w:val="20"/>
              </w:rPr>
            </w:pPr>
            <w:r w:rsidRPr="00AE4455">
              <w:rPr>
                <w:sz w:val="20"/>
                <w:szCs w:val="20"/>
              </w:rPr>
              <w:t xml:space="preserve">Ömerli Barajı </w:t>
            </w:r>
          </w:p>
        </w:tc>
        <w:tc>
          <w:tcPr>
            <w:tcW w:w="4487" w:type="dxa"/>
            <w:shd w:val="clear" w:color="auto" w:fill="F2F2F2" w:themeFill="background1" w:themeFillShade="F2"/>
          </w:tcPr>
          <w:p w14:paraId="731DBEFF" w14:textId="77777777" w:rsidR="00AB7FB2" w:rsidRPr="00AE4455" w:rsidRDefault="00AB7FB2" w:rsidP="00460AC9">
            <w:pPr>
              <w:spacing w:after="160" w:line="240" w:lineRule="auto"/>
              <w:jc w:val="left"/>
              <w:rPr>
                <w:sz w:val="20"/>
                <w:szCs w:val="20"/>
              </w:rPr>
            </w:pPr>
            <w:r w:rsidRPr="00AE4455">
              <w:rPr>
                <w:sz w:val="20"/>
                <w:szCs w:val="20"/>
              </w:rPr>
              <w:t>188,4 hm³/yıl</w:t>
            </w:r>
          </w:p>
        </w:tc>
      </w:tr>
      <w:tr w:rsidR="00AB7FB2" w:rsidRPr="00AE4455" w14:paraId="19CDFB0A" w14:textId="77777777" w:rsidTr="00AB7FB2">
        <w:tc>
          <w:tcPr>
            <w:tcW w:w="4523" w:type="dxa"/>
            <w:shd w:val="clear" w:color="auto" w:fill="F2F2F2" w:themeFill="background1" w:themeFillShade="F2"/>
          </w:tcPr>
          <w:p w14:paraId="2F6361C0" w14:textId="77777777" w:rsidR="00AB7FB2" w:rsidRPr="00AE4455" w:rsidRDefault="00AB7FB2" w:rsidP="00460AC9">
            <w:pPr>
              <w:spacing w:after="160" w:line="240" w:lineRule="auto"/>
              <w:jc w:val="left"/>
              <w:rPr>
                <w:sz w:val="20"/>
                <w:szCs w:val="20"/>
              </w:rPr>
            </w:pPr>
            <w:proofErr w:type="spellStart"/>
            <w:r w:rsidRPr="00AE4455">
              <w:rPr>
                <w:sz w:val="20"/>
                <w:szCs w:val="20"/>
              </w:rPr>
              <w:t>Terkos</w:t>
            </w:r>
            <w:proofErr w:type="spellEnd"/>
            <w:r w:rsidRPr="00AE4455">
              <w:rPr>
                <w:sz w:val="20"/>
                <w:szCs w:val="20"/>
              </w:rPr>
              <w:t xml:space="preserve"> Gölü Tevsii</w:t>
            </w:r>
          </w:p>
        </w:tc>
        <w:tc>
          <w:tcPr>
            <w:tcW w:w="4487" w:type="dxa"/>
            <w:shd w:val="clear" w:color="auto" w:fill="F2F2F2" w:themeFill="background1" w:themeFillShade="F2"/>
          </w:tcPr>
          <w:p w14:paraId="12A9DE9D" w14:textId="77777777" w:rsidR="00AB7FB2" w:rsidRPr="00AE4455" w:rsidRDefault="00AB7FB2" w:rsidP="00460AC9">
            <w:pPr>
              <w:spacing w:after="160" w:line="240" w:lineRule="auto"/>
              <w:jc w:val="left"/>
              <w:rPr>
                <w:sz w:val="20"/>
                <w:szCs w:val="20"/>
              </w:rPr>
            </w:pPr>
            <w:r w:rsidRPr="00AE4455">
              <w:rPr>
                <w:sz w:val="20"/>
                <w:szCs w:val="20"/>
              </w:rPr>
              <w:t>132,92 hm³/yıl</w:t>
            </w:r>
          </w:p>
        </w:tc>
      </w:tr>
      <w:tr w:rsidR="00AB7FB2" w:rsidRPr="00AE4455" w14:paraId="6E18DDF0" w14:textId="77777777" w:rsidTr="00AB7FB2">
        <w:tc>
          <w:tcPr>
            <w:tcW w:w="4523" w:type="dxa"/>
            <w:shd w:val="clear" w:color="auto" w:fill="F2F2F2" w:themeFill="background1" w:themeFillShade="F2"/>
          </w:tcPr>
          <w:p w14:paraId="0E24657C" w14:textId="77777777" w:rsidR="00AB7FB2" w:rsidRPr="00AE4455" w:rsidRDefault="00AB7FB2" w:rsidP="00460AC9">
            <w:pPr>
              <w:spacing w:after="160" w:line="240" w:lineRule="auto"/>
              <w:jc w:val="left"/>
              <w:rPr>
                <w:sz w:val="20"/>
                <w:szCs w:val="20"/>
              </w:rPr>
            </w:pPr>
            <w:r w:rsidRPr="00AE4455">
              <w:rPr>
                <w:sz w:val="20"/>
                <w:szCs w:val="20"/>
              </w:rPr>
              <w:t>Büyükçekmece Barajı</w:t>
            </w:r>
          </w:p>
        </w:tc>
        <w:tc>
          <w:tcPr>
            <w:tcW w:w="4487" w:type="dxa"/>
            <w:shd w:val="clear" w:color="auto" w:fill="F2F2F2" w:themeFill="background1" w:themeFillShade="F2"/>
          </w:tcPr>
          <w:p w14:paraId="2555F807" w14:textId="77777777" w:rsidR="00AB7FB2" w:rsidRPr="00AE4455" w:rsidRDefault="00AB7FB2" w:rsidP="00460AC9">
            <w:pPr>
              <w:spacing w:after="160" w:line="240" w:lineRule="auto"/>
              <w:jc w:val="left"/>
              <w:rPr>
                <w:sz w:val="20"/>
                <w:szCs w:val="20"/>
              </w:rPr>
            </w:pPr>
            <w:r w:rsidRPr="00AE4455">
              <w:rPr>
                <w:sz w:val="20"/>
                <w:szCs w:val="20"/>
              </w:rPr>
              <w:t>82,2 hm³/yıl</w:t>
            </w:r>
          </w:p>
        </w:tc>
      </w:tr>
      <w:tr w:rsidR="00AB7FB2" w:rsidRPr="00AE4455" w14:paraId="321BFB97" w14:textId="77777777" w:rsidTr="00AB7FB2">
        <w:tc>
          <w:tcPr>
            <w:tcW w:w="4523" w:type="dxa"/>
            <w:shd w:val="clear" w:color="auto" w:fill="F2F2F2" w:themeFill="background1" w:themeFillShade="F2"/>
          </w:tcPr>
          <w:p w14:paraId="4B071F45" w14:textId="77777777" w:rsidR="00AB7FB2" w:rsidRPr="00AE4455" w:rsidRDefault="00AB7FB2" w:rsidP="00460AC9">
            <w:pPr>
              <w:spacing w:after="160" w:line="240" w:lineRule="auto"/>
              <w:jc w:val="left"/>
              <w:rPr>
                <w:sz w:val="20"/>
                <w:szCs w:val="20"/>
              </w:rPr>
            </w:pPr>
            <w:r w:rsidRPr="00AE4455">
              <w:rPr>
                <w:sz w:val="20"/>
                <w:szCs w:val="20"/>
              </w:rPr>
              <w:t>Darlık Barajı</w:t>
            </w:r>
          </w:p>
        </w:tc>
        <w:tc>
          <w:tcPr>
            <w:tcW w:w="4487" w:type="dxa"/>
            <w:shd w:val="clear" w:color="auto" w:fill="F2F2F2" w:themeFill="background1" w:themeFillShade="F2"/>
          </w:tcPr>
          <w:p w14:paraId="6B47873C" w14:textId="77777777" w:rsidR="00AB7FB2" w:rsidRPr="00AE4455" w:rsidRDefault="00AB7FB2" w:rsidP="00460AC9">
            <w:pPr>
              <w:spacing w:after="160" w:line="240" w:lineRule="auto"/>
              <w:jc w:val="left"/>
              <w:rPr>
                <w:sz w:val="20"/>
                <w:szCs w:val="20"/>
              </w:rPr>
            </w:pPr>
            <w:r w:rsidRPr="00AE4455">
              <w:rPr>
                <w:sz w:val="20"/>
                <w:szCs w:val="20"/>
              </w:rPr>
              <w:t>92,00 hm³/yıl</w:t>
            </w:r>
          </w:p>
        </w:tc>
      </w:tr>
      <w:tr w:rsidR="00AB7FB2" w:rsidRPr="00AE4455" w14:paraId="54655474" w14:textId="77777777" w:rsidTr="00AB7FB2">
        <w:tc>
          <w:tcPr>
            <w:tcW w:w="4523" w:type="dxa"/>
            <w:shd w:val="clear" w:color="auto" w:fill="F2F2F2" w:themeFill="background1" w:themeFillShade="F2"/>
          </w:tcPr>
          <w:p w14:paraId="768F8DD1" w14:textId="77777777" w:rsidR="00AB7FB2" w:rsidRPr="00AE4455" w:rsidRDefault="00AB7FB2" w:rsidP="00460AC9">
            <w:pPr>
              <w:spacing w:after="160" w:line="240" w:lineRule="auto"/>
              <w:jc w:val="left"/>
              <w:rPr>
                <w:sz w:val="20"/>
                <w:szCs w:val="20"/>
              </w:rPr>
            </w:pPr>
            <w:proofErr w:type="spellStart"/>
            <w:r w:rsidRPr="00AE4455">
              <w:rPr>
                <w:sz w:val="20"/>
                <w:szCs w:val="20"/>
              </w:rPr>
              <w:t>Alibey</w:t>
            </w:r>
            <w:proofErr w:type="spellEnd"/>
            <w:r w:rsidRPr="00AE4455">
              <w:rPr>
                <w:sz w:val="20"/>
                <w:szCs w:val="20"/>
              </w:rPr>
              <w:t xml:space="preserve"> Barajı</w:t>
            </w:r>
          </w:p>
        </w:tc>
        <w:tc>
          <w:tcPr>
            <w:tcW w:w="4487" w:type="dxa"/>
            <w:shd w:val="clear" w:color="auto" w:fill="F2F2F2" w:themeFill="background1" w:themeFillShade="F2"/>
          </w:tcPr>
          <w:p w14:paraId="7C409371" w14:textId="77777777" w:rsidR="00AB7FB2" w:rsidRPr="00AE4455" w:rsidRDefault="00AB7FB2" w:rsidP="00460AC9">
            <w:pPr>
              <w:spacing w:after="160" w:line="240" w:lineRule="auto"/>
              <w:jc w:val="left"/>
              <w:rPr>
                <w:sz w:val="20"/>
                <w:szCs w:val="20"/>
              </w:rPr>
            </w:pPr>
            <w:r w:rsidRPr="00AE4455">
              <w:rPr>
                <w:sz w:val="20"/>
                <w:szCs w:val="20"/>
              </w:rPr>
              <w:t>32,88 hm³/yıl</w:t>
            </w:r>
          </w:p>
        </w:tc>
      </w:tr>
      <w:tr w:rsidR="00AB7FB2" w:rsidRPr="00AE4455" w14:paraId="6A3C97E4" w14:textId="77777777" w:rsidTr="00AB7FB2">
        <w:tc>
          <w:tcPr>
            <w:tcW w:w="4523" w:type="dxa"/>
            <w:shd w:val="clear" w:color="auto" w:fill="F2F2F2" w:themeFill="background1" w:themeFillShade="F2"/>
          </w:tcPr>
          <w:p w14:paraId="4E65D077" w14:textId="77777777" w:rsidR="00AB7FB2" w:rsidRPr="00AE4455" w:rsidRDefault="00AB7FB2" w:rsidP="00460AC9">
            <w:pPr>
              <w:spacing w:after="160" w:line="240" w:lineRule="auto"/>
              <w:jc w:val="left"/>
              <w:rPr>
                <w:sz w:val="20"/>
                <w:szCs w:val="20"/>
              </w:rPr>
            </w:pPr>
            <w:proofErr w:type="spellStart"/>
            <w:r w:rsidRPr="00AE4455">
              <w:rPr>
                <w:sz w:val="20"/>
                <w:szCs w:val="20"/>
              </w:rPr>
              <w:t>Sazlıdere</w:t>
            </w:r>
            <w:proofErr w:type="spellEnd"/>
            <w:r w:rsidRPr="00AE4455">
              <w:rPr>
                <w:sz w:val="20"/>
                <w:szCs w:val="20"/>
              </w:rPr>
              <w:t xml:space="preserve"> Barajı</w:t>
            </w:r>
          </w:p>
        </w:tc>
        <w:tc>
          <w:tcPr>
            <w:tcW w:w="4487" w:type="dxa"/>
            <w:shd w:val="clear" w:color="auto" w:fill="F2F2F2" w:themeFill="background1" w:themeFillShade="F2"/>
          </w:tcPr>
          <w:p w14:paraId="32FB3568" w14:textId="77777777" w:rsidR="00AB7FB2" w:rsidRPr="00AE4455" w:rsidRDefault="00AB7FB2" w:rsidP="00460AC9">
            <w:pPr>
              <w:spacing w:after="160" w:line="240" w:lineRule="auto"/>
              <w:jc w:val="left"/>
              <w:rPr>
                <w:sz w:val="20"/>
                <w:szCs w:val="20"/>
              </w:rPr>
            </w:pPr>
            <w:r w:rsidRPr="00AE4455">
              <w:rPr>
                <w:sz w:val="20"/>
                <w:szCs w:val="20"/>
              </w:rPr>
              <w:t>33,00 hm³/yıl</w:t>
            </w:r>
          </w:p>
        </w:tc>
      </w:tr>
      <w:tr w:rsidR="00AB7FB2" w:rsidRPr="00AE4455" w14:paraId="1A0683CC" w14:textId="77777777" w:rsidTr="00AB7FB2">
        <w:tc>
          <w:tcPr>
            <w:tcW w:w="4523" w:type="dxa"/>
            <w:shd w:val="clear" w:color="auto" w:fill="F2F2F2" w:themeFill="background1" w:themeFillShade="F2"/>
          </w:tcPr>
          <w:p w14:paraId="319C001D" w14:textId="77777777" w:rsidR="00AB7FB2" w:rsidRPr="00AE4455" w:rsidRDefault="00AB7FB2" w:rsidP="00460AC9">
            <w:pPr>
              <w:spacing w:after="160" w:line="240" w:lineRule="auto"/>
              <w:jc w:val="left"/>
              <w:rPr>
                <w:sz w:val="20"/>
                <w:szCs w:val="20"/>
              </w:rPr>
            </w:pPr>
            <w:proofErr w:type="spellStart"/>
            <w:r w:rsidRPr="00AE4455">
              <w:rPr>
                <w:sz w:val="20"/>
                <w:szCs w:val="20"/>
              </w:rPr>
              <w:t>Yeşilçay</w:t>
            </w:r>
            <w:proofErr w:type="spellEnd"/>
            <w:r w:rsidRPr="00AE4455">
              <w:rPr>
                <w:sz w:val="20"/>
                <w:szCs w:val="20"/>
              </w:rPr>
              <w:t xml:space="preserve"> Regülatörleri</w:t>
            </w:r>
          </w:p>
        </w:tc>
        <w:tc>
          <w:tcPr>
            <w:tcW w:w="4487" w:type="dxa"/>
            <w:shd w:val="clear" w:color="auto" w:fill="F2F2F2" w:themeFill="background1" w:themeFillShade="F2"/>
          </w:tcPr>
          <w:p w14:paraId="48BD1CCB" w14:textId="77777777" w:rsidR="00AB7FB2" w:rsidRPr="00AE4455" w:rsidRDefault="00AB7FB2" w:rsidP="00460AC9">
            <w:pPr>
              <w:spacing w:after="160" w:line="240" w:lineRule="auto"/>
              <w:jc w:val="left"/>
              <w:rPr>
                <w:sz w:val="20"/>
                <w:szCs w:val="20"/>
              </w:rPr>
            </w:pPr>
            <w:r w:rsidRPr="00AE4455">
              <w:rPr>
                <w:sz w:val="20"/>
                <w:szCs w:val="20"/>
              </w:rPr>
              <w:t>104,4 hm³/yıl</w:t>
            </w:r>
          </w:p>
        </w:tc>
      </w:tr>
      <w:tr w:rsidR="00AB7FB2" w:rsidRPr="00AE4455" w14:paraId="291CC4CE" w14:textId="77777777" w:rsidTr="00AB7FB2">
        <w:tc>
          <w:tcPr>
            <w:tcW w:w="4523" w:type="dxa"/>
            <w:shd w:val="clear" w:color="auto" w:fill="F2F2F2" w:themeFill="background1" w:themeFillShade="F2"/>
          </w:tcPr>
          <w:p w14:paraId="06FAD9BE" w14:textId="77777777" w:rsidR="00AB7FB2" w:rsidRPr="00AE4455" w:rsidRDefault="00AB7FB2" w:rsidP="00460AC9">
            <w:pPr>
              <w:spacing w:after="160" w:line="240" w:lineRule="auto"/>
              <w:jc w:val="left"/>
              <w:rPr>
                <w:sz w:val="20"/>
                <w:szCs w:val="20"/>
              </w:rPr>
            </w:pPr>
            <w:r w:rsidRPr="00AE4455">
              <w:rPr>
                <w:sz w:val="20"/>
                <w:szCs w:val="20"/>
              </w:rPr>
              <w:t xml:space="preserve">Melen I ve </w:t>
            </w:r>
            <w:proofErr w:type="spellStart"/>
            <w:proofErr w:type="gramStart"/>
            <w:r w:rsidRPr="00AE4455">
              <w:rPr>
                <w:sz w:val="20"/>
                <w:szCs w:val="20"/>
              </w:rPr>
              <w:t>II.Merhale</w:t>
            </w:r>
            <w:proofErr w:type="spellEnd"/>
            <w:proofErr w:type="gramEnd"/>
            <w:r w:rsidRPr="00AE4455">
              <w:rPr>
                <w:sz w:val="20"/>
                <w:szCs w:val="20"/>
              </w:rPr>
              <w:t xml:space="preserve"> (DSİ)</w:t>
            </w:r>
          </w:p>
        </w:tc>
        <w:tc>
          <w:tcPr>
            <w:tcW w:w="4487" w:type="dxa"/>
            <w:shd w:val="clear" w:color="auto" w:fill="F2F2F2" w:themeFill="background1" w:themeFillShade="F2"/>
          </w:tcPr>
          <w:p w14:paraId="607FFD14" w14:textId="77777777" w:rsidR="00AB7FB2" w:rsidRPr="00AE4455" w:rsidRDefault="00AB7FB2" w:rsidP="00460AC9">
            <w:pPr>
              <w:spacing w:after="160" w:line="240" w:lineRule="auto"/>
              <w:jc w:val="left"/>
              <w:rPr>
                <w:sz w:val="20"/>
                <w:szCs w:val="20"/>
              </w:rPr>
            </w:pPr>
            <w:r w:rsidRPr="00AE4455">
              <w:rPr>
                <w:sz w:val="20"/>
                <w:szCs w:val="20"/>
              </w:rPr>
              <w:t>536,00 hm³ /yıl</w:t>
            </w:r>
          </w:p>
        </w:tc>
      </w:tr>
      <w:tr w:rsidR="00AB7FB2" w:rsidRPr="00AE4455" w14:paraId="525E656D" w14:textId="77777777" w:rsidTr="00AB7FB2">
        <w:tc>
          <w:tcPr>
            <w:tcW w:w="4523" w:type="dxa"/>
            <w:shd w:val="clear" w:color="auto" w:fill="F2F2F2" w:themeFill="background1" w:themeFillShade="F2"/>
          </w:tcPr>
          <w:p w14:paraId="4FB6D2D3" w14:textId="77777777" w:rsidR="00AB7FB2" w:rsidRPr="00AE4455" w:rsidRDefault="00AB7FB2" w:rsidP="00460AC9">
            <w:pPr>
              <w:spacing w:after="160" w:line="240" w:lineRule="auto"/>
              <w:jc w:val="left"/>
              <w:rPr>
                <w:sz w:val="20"/>
                <w:szCs w:val="20"/>
              </w:rPr>
            </w:pPr>
            <w:r w:rsidRPr="00AE4455">
              <w:rPr>
                <w:sz w:val="20"/>
                <w:szCs w:val="20"/>
              </w:rPr>
              <w:t>Elmalı Barajı</w:t>
            </w:r>
          </w:p>
        </w:tc>
        <w:tc>
          <w:tcPr>
            <w:tcW w:w="4487" w:type="dxa"/>
            <w:shd w:val="clear" w:color="auto" w:fill="F2F2F2" w:themeFill="background1" w:themeFillShade="F2"/>
          </w:tcPr>
          <w:p w14:paraId="33C2C723" w14:textId="77777777" w:rsidR="00AB7FB2" w:rsidRPr="00AE4455" w:rsidRDefault="00AB7FB2" w:rsidP="00460AC9">
            <w:pPr>
              <w:spacing w:after="160" w:line="240" w:lineRule="auto"/>
              <w:jc w:val="left"/>
              <w:rPr>
                <w:sz w:val="20"/>
                <w:szCs w:val="20"/>
              </w:rPr>
            </w:pPr>
            <w:r w:rsidRPr="00AE4455">
              <w:rPr>
                <w:sz w:val="20"/>
                <w:szCs w:val="20"/>
              </w:rPr>
              <w:t>15,00 hm³ /yıl</w:t>
            </w:r>
          </w:p>
        </w:tc>
      </w:tr>
      <w:tr w:rsidR="00AB7FB2" w:rsidRPr="00AE4455" w14:paraId="3849F272" w14:textId="77777777" w:rsidTr="00AB7FB2">
        <w:tc>
          <w:tcPr>
            <w:tcW w:w="4523" w:type="dxa"/>
            <w:shd w:val="clear" w:color="auto" w:fill="F2F2F2" w:themeFill="background1" w:themeFillShade="F2"/>
          </w:tcPr>
          <w:p w14:paraId="0A65ED07" w14:textId="77777777" w:rsidR="00AB7FB2" w:rsidRPr="00AE4455" w:rsidRDefault="00AB7FB2" w:rsidP="00460AC9">
            <w:pPr>
              <w:spacing w:after="160" w:line="240" w:lineRule="auto"/>
              <w:jc w:val="left"/>
              <w:rPr>
                <w:sz w:val="20"/>
                <w:szCs w:val="20"/>
                <w:lang w:val="it-IT"/>
              </w:rPr>
            </w:pPr>
            <w:proofErr w:type="spellStart"/>
            <w:r w:rsidRPr="00AE4455">
              <w:rPr>
                <w:sz w:val="20"/>
                <w:szCs w:val="20"/>
              </w:rPr>
              <w:t>Istranca</w:t>
            </w:r>
            <w:proofErr w:type="spellEnd"/>
            <w:r w:rsidRPr="00AE4455">
              <w:rPr>
                <w:sz w:val="20"/>
                <w:szCs w:val="20"/>
              </w:rPr>
              <w:t xml:space="preserve"> Projesi I. Ve </w:t>
            </w:r>
            <w:proofErr w:type="spellStart"/>
            <w:proofErr w:type="gramStart"/>
            <w:r w:rsidRPr="00AE4455">
              <w:rPr>
                <w:sz w:val="20"/>
                <w:szCs w:val="20"/>
              </w:rPr>
              <w:t>II.Aşamalar</w:t>
            </w:r>
            <w:proofErr w:type="spellEnd"/>
            <w:proofErr w:type="gramEnd"/>
          </w:p>
        </w:tc>
        <w:tc>
          <w:tcPr>
            <w:tcW w:w="4487" w:type="dxa"/>
            <w:shd w:val="clear" w:color="auto" w:fill="F2F2F2" w:themeFill="background1" w:themeFillShade="F2"/>
          </w:tcPr>
          <w:p w14:paraId="0342E4A3" w14:textId="77777777" w:rsidR="00AB7FB2" w:rsidRPr="00AE4455" w:rsidRDefault="00AB7FB2" w:rsidP="00460AC9">
            <w:pPr>
              <w:spacing w:after="160" w:line="240" w:lineRule="auto"/>
              <w:jc w:val="left"/>
              <w:rPr>
                <w:sz w:val="20"/>
                <w:szCs w:val="20"/>
              </w:rPr>
            </w:pPr>
            <w:r w:rsidRPr="00AE4455">
              <w:rPr>
                <w:sz w:val="20"/>
                <w:szCs w:val="20"/>
              </w:rPr>
              <w:t>223,4 hm³ /yıl</w:t>
            </w:r>
          </w:p>
        </w:tc>
      </w:tr>
      <w:tr w:rsidR="00AB7FB2" w:rsidRPr="00AE4455" w14:paraId="512D5D45" w14:textId="77777777" w:rsidTr="00AB7FB2">
        <w:tc>
          <w:tcPr>
            <w:tcW w:w="4523" w:type="dxa"/>
            <w:shd w:val="clear" w:color="auto" w:fill="F2F2F2" w:themeFill="background1" w:themeFillShade="F2"/>
          </w:tcPr>
          <w:p w14:paraId="07E6BFDC" w14:textId="77777777" w:rsidR="00AB7FB2" w:rsidRPr="00AE4455" w:rsidRDefault="00AB7FB2" w:rsidP="00460AC9">
            <w:pPr>
              <w:spacing w:after="160" w:line="240" w:lineRule="auto"/>
              <w:jc w:val="left"/>
              <w:rPr>
                <w:sz w:val="20"/>
                <w:szCs w:val="20"/>
              </w:rPr>
            </w:pPr>
            <w:r w:rsidRPr="00AE4455">
              <w:rPr>
                <w:sz w:val="20"/>
                <w:szCs w:val="20"/>
              </w:rPr>
              <w:t xml:space="preserve">YAS </w:t>
            </w:r>
          </w:p>
        </w:tc>
        <w:tc>
          <w:tcPr>
            <w:tcW w:w="4487" w:type="dxa"/>
            <w:shd w:val="clear" w:color="auto" w:fill="F2F2F2" w:themeFill="background1" w:themeFillShade="F2"/>
          </w:tcPr>
          <w:p w14:paraId="3A5B0721" w14:textId="77777777" w:rsidR="00AB7FB2" w:rsidRPr="00AE4455" w:rsidRDefault="00AB7FB2" w:rsidP="00460AC9">
            <w:pPr>
              <w:spacing w:after="160" w:line="240" w:lineRule="auto"/>
              <w:jc w:val="left"/>
              <w:rPr>
                <w:sz w:val="20"/>
                <w:szCs w:val="20"/>
              </w:rPr>
            </w:pPr>
            <w:r w:rsidRPr="00AE4455">
              <w:rPr>
                <w:sz w:val="20"/>
                <w:szCs w:val="20"/>
              </w:rPr>
              <w:t>30,00 hm³ /yıl</w:t>
            </w:r>
          </w:p>
        </w:tc>
      </w:tr>
      <w:tr w:rsidR="00AB7FB2" w:rsidRPr="00AE4455" w14:paraId="74447F2D" w14:textId="77777777" w:rsidTr="00AB7FB2">
        <w:tc>
          <w:tcPr>
            <w:tcW w:w="4523" w:type="dxa"/>
            <w:shd w:val="clear" w:color="auto" w:fill="F2F2F2" w:themeFill="background1" w:themeFillShade="F2"/>
          </w:tcPr>
          <w:p w14:paraId="54600991" w14:textId="77777777" w:rsidR="00AB7FB2" w:rsidRPr="00AE4455" w:rsidRDefault="00AB7FB2" w:rsidP="00460AC9">
            <w:pPr>
              <w:spacing w:after="160" w:line="240" w:lineRule="auto"/>
              <w:jc w:val="left"/>
              <w:rPr>
                <w:sz w:val="20"/>
                <w:szCs w:val="20"/>
              </w:rPr>
            </w:pPr>
            <w:r w:rsidRPr="00AE4455">
              <w:rPr>
                <w:sz w:val="20"/>
                <w:szCs w:val="20"/>
              </w:rPr>
              <w:t>Kemerburgaz-</w:t>
            </w:r>
            <w:proofErr w:type="spellStart"/>
            <w:r w:rsidRPr="00AE4455">
              <w:rPr>
                <w:sz w:val="20"/>
                <w:szCs w:val="20"/>
              </w:rPr>
              <w:t>Alibey</w:t>
            </w:r>
            <w:proofErr w:type="spellEnd"/>
            <w:r w:rsidRPr="00AE4455">
              <w:rPr>
                <w:sz w:val="20"/>
                <w:szCs w:val="20"/>
              </w:rPr>
              <w:t xml:space="preserve"> Derivasyonu</w:t>
            </w:r>
          </w:p>
        </w:tc>
        <w:tc>
          <w:tcPr>
            <w:tcW w:w="4487" w:type="dxa"/>
            <w:shd w:val="clear" w:color="auto" w:fill="F2F2F2" w:themeFill="background1" w:themeFillShade="F2"/>
          </w:tcPr>
          <w:p w14:paraId="035BCFEE" w14:textId="77777777" w:rsidR="00AB7FB2" w:rsidRPr="00AE4455" w:rsidRDefault="00AB7FB2" w:rsidP="00460AC9">
            <w:pPr>
              <w:spacing w:after="160" w:line="240" w:lineRule="auto"/>
              <w:jc w:val="left"/>
              <w:rPr>
                <w:sz w:val="20"/>
                <w:szCs w:val="20"/>
              </w:rPr>
            </w:pPr>
            <w:r w:rsidRPr="00AE4455">
              <w:rPr>
                <w:sz w:val="20"/>
                <w:szCs w:val="20"/>
              </w:rPr>
              <w:t>5,00 hm³ /yıl</w:t>
            </w:r>
          </w:p>
        </w:tc>
      </w:tr>
      <w:tr w:rsidR="00AB7FB2" w:rsidRPr="00AE4455" w14:paraId="54EC301B" w14:textId="77777777" w:rsidTr="00AB7FB2">
        <w:tc>
          <w:tcPr>
            <w:tcW w:w="4523" w:type="dxa"/>
            <w:shd w:val="clear" w:color="auto" w:fill="F2F2F2" w:themeFill="background1" w:themeFillShade="F2"/>
          </w:tcPr>
          <w:p w14:paraId="02CFD783" w14:textId="77777777" w:rsidR="00AB7FB2" w:rsidRPr="00AE4455" w:rsidRDefault="00AB7FB2" w:rsidP="00460AC9">
            <w:pPr>
              <w:spacing w:after="160" w:line="240" w:lineRule="auto"/>
              <w:jc w:val="left"/>
              <w:rPr>
                <w:sz w:val="20"/>
                <w:szCs w:val="20"/>
              </w:rPr>
            </w:pPr>
            <w:proofErr w:type="spellStart"/>
            <w:r w:rsidRPr="00AE4455">
              <w:rPr>
                <w:sz w:val="20"/>
                <w:szCs w:val="20"/>
              </w:rPr>
              <w:t>Yeşilvadi</w:t>
            </w:r>
            <w:proofErr w:type="spellEnd"/>
            <w:r w:rsidRPr="00AE4455">
              <w:rPr>
                <w:sz w:val="20"/>
                <w:szCs w:val="20"/>
              </w:rPr>
              <w:t>-Darlık Derivasyonu</w:t>
            </w:r>
          </w:p>
        </w:tc>
        <w:tc>
          <w:tcPr>
            <w:tcW w:w="4487" w:type="dxa"/>
            <w:shd w:val="clear" w:color="auto" w:fill="F2F2F2" w:themeFill="background1" w:themeFillShade="F2"/>
          </w:tcPr>
          <w:p w14:paraId="7A8B814C" w14:textId="77777777" w:rsidR="00AB7FB2" w:rsidRPr="00AE4455" w:rsidRDefault="00AB7FB2" w:rsidP="00460AC9">
            <w:pPr>
              <w:spacing w:after="160" w:line="240" w:lineRule="auto"/>
              <w:jc w:val="left"/>
              <w:rPr>
                <w:sz w:val="20"/>
                <w:szCs w:val="20"/>
              </w:rPr>
            </w:pPr>
            <w:r w:rsidRPr="00AE4455">
              <w:rPr>
                <w:sz w:val="20"/>
                <w:szCs w:val="20"/>
              </w:rPr>
              <w:t>10,00 hm³ /yıl</w:t>
            </w:r>
          </w:p>
        </w:tc>
      </w:tr>
      <w:tr w:rsidR="00AB7FB2" w:rsidRPr="00AE4455" w14:paraId="0A1A88C6" w14:textId="77777777" w:rsidTr="00AB7FB2">
        <w:tc>
          <w:tcPr>
            <w:tcW w:w="4523" w:type="dxa"/>
            <w:shd w:val="clear" w:color="auto" w:fill="F2F2F2" w:themeFill="background1" w:themeFillShade="F2"/>
          </w:tcPr>
          <w:p w14:paraId="03FE5128" w14:textId="77777777" w:rsidR="00AB7FB2" w:rsidRPr="00AE4455" w:rsidRDefault="00AB7FB2" w:rsidP="00460AC9">
            <w:pPr>
              <w:spacing w:after="160" w:line="240" w:lineRule="auto"/>
              <w:jc w:val="left"/>
              <w:rPr>
                <w:sz w:val="20"/>
                <w:szCs w:val="20"/>
              </w:rPr>
            </w:pPr>
            <w:r w:rsidRPr="00AE4455">
              <w:rPr>
                <w:sz w:val="20"/>
                <w:szCs w:val="20"/>
              </w:rPr>
              <w:t>Diğer Tarihi Bentler</w:t>
            </w:r>
          </w:p>
        </w:tc>
        <w:tc>
          <w:tcPr>
            <w:tcW w:w="4487" w:type="dxa"/>
            <w:shd w:val="clear" w:color="auto" w:fill="F2F2F2" w:themeFill="background1" w:themeFillShade="F2"/>
          </w:tcPr>
          <w:p w14:paraId="4E7C1ABC" w14:textId="77777777" w:rsidR="00AB7FB2" w:rsidRPr="00AE4455" w:rsidRDefault="00AB7FB2" w:rsidP="00460AC9">
            <w:pPr>
              <w:spacing w:after="160" w:line="240" w:lineRule="auto"/>
              <w:jc w:val="left"/>
              <w:rPr>
                <w:sz w:val="20"/>
                <w:szCs w:val="20"/>
              </w:rPr>
            </w:pPr>
            <w:r w:rsidRPr="00AE4455">
              <w:rPr>
                <w:sz w:val="20"/>
                <w:szCs w:val="20"/>
              </w:rPr>
              <w:t>5,00 hm³ /yıl</w:t>
            </w:r>
          </w:p>
        </w:tc>
      </w:tr>
      <w:tr w:rsidR="00AB7FB2" w:rsidRPr="00AE4455" w14:paraId="3B93794C" w14:textId="77777777" w:rsidTr="00AB7FB2">
        <w:tc>
          <w:tcPr>
            <w:tcW w:w="4523" w:type="dxa"/>
            <w:shd w:val="clear" w:color="auto" w:fill="D9D9D9" w:themeFill="background1" w:themeFillShade="D9"/>
          </w:tcPr>
          <w:p w14:paraId="36FDCBAD" w14:textId="77777777" w:rsidR="00AB7FB2" w:rsidRPr="00AE4455" w:rsidRDefault="00AB7FB2" w:rsidP="00460AC9">
            <w:pPr>
              <w:spacing w:after="160" w:line="240" w:lineRule="auto"/>
              <w:jc w:val="left"/>
              <w:rPr>
                <w:b/>
                <w:bCs/>
                <w:sz w:val="20"/>
                <w:szCs w:val="20"/>
              </w:rPr>
            </w:pPr>
            <w:r w:rsidRPr="00AE4455">
              <w:rPr>
                <w:b/>
                <w:bCs/>
                <w:sz w:val="20"/>
                <w:szCs w:val="20"/>
              </w:rPr>
              <w:t>Toplam</w:t>
            </w:r>
          </w:p>
        </w:tc>
        <w:tc>
          <w:tcPr>
            <w:tcW w:w="4487" w:type="dxa"/>
            <w:shd w:val="clear" w:color="auto" w:fill="D9D9D9" w:themeFill="background1" w:themeFillShade="D9"/>
          </w:tcPr>
          <w:p w14:paraId="417B8B15" w14:textId="77777777" w:rsidR="00AB7FB2" w:rsidRPr="00AE4455" w:rsidRDefault="00AB7FB2" w:rsidP="00460AC9">
            <w:pPr>
              <w:spacing w:after="160" w:line="240" w:lineRule="auto"/>
              <w:jc w:val="left"/>
              <w:rPr>
                <w:b/>
                <w:bCs/>
                <w:sz w:val="20"/>
                <w:szCs w:val="20"/>
              </w:rPr>
            </w:pPr>
            <w:r w:rsidRPr="00AE4455">
              <w:rPr>
                <w:b/>
                <w:bCs/>
                <w:sz w:val="20"/>
                <w:szCs w:val="20"/>
              </w:rPr>
              <w:t>1490,2 hm³ /yıl</w:t>
            </w:r>
          </w:p>
        </w:tc>
      </w:tr>
    </w:tbl>
    <w:p w14:paraId="743814D0" w14:textId="1344E4A8" w:rsidR="00AB7FB2" w:rsidRPr="00AE4455" w:rsidRDefault="00352EE5" w:rsidP="00352EE5">
      <w:pPr>
        <w:pStyle w:val="Kaynaka"/>
        <w:rPr>
          <w:b w:val="0"/>
          <w:bCs/>
        </w:rPr>
      </w:pPr>
      <w:r w:rsidRPr="00AE4455">
        <w:t xml:space="preserve">Kaynak: </w:t>
      </w:r>
      <w:r w:rsidRPr="00AE4455">
        <w:rPr>
          <w:b w:val="0"/>
          <w:bCs/>
        </w:rPr>
        <w:t xml:space="preserve">İstanbul </w:t>
      </w:r>
      <w:proofErr w:type="gramStart"/>
      <w:r w:rsidRPr="00AE4455">
        <w:rPr>
          <w:b w:val="0"/>
          <w:bCs/>
        </w:rPr>
        <w:t>İl  2022</w:t>
      </w:r>
      <w:proofErr w:type="gramEnd"/>
      <w:r w:rsidRPr="00AE4455">
        <w:rPr>
          <w:b w:val="0"/>
          <w:bCs/>
        </w:rPr>
        <w:t xml:space="preserve"> Yılı  Çevre Durum Raporu, 2023, Çevre, Şehircilik ve İklim Değişikliği Bakanlığı.</w:t>
      </w:r>
    </w:p>
    <w:p w14:paraId="6A3B6D29" w14:textId="39AE9282" w:rsidR="00352EE5" w:rsidRPr="00AE4455" w:rsidRDefault="00352EE5" w:rsidP="00352EE5">
      <w:r w:rsidRPr="00AE4455">
        <w:lastRenderedPageBreak/>
        <w:t xml:space="preserve">Bölgenin önemli su kaynaklarından bazıları Melen, Göksu, Çanak Deresi, Riva Deresi, Ozan Deresi, Göçbeyli Deresi, Kuzulu Deresi, Kılıçlı Deresi, Büyük Dere, Düz Dere, Yılgın Deresi, </w:t>
      </w:r>
      <w:proofErr w:type="spellStart"/>
      <w:r w:rsidRPr="00AE4455">
        <w:t>Kabakoz</w:t>
      </w:r>
      <w:proofErr w:type="spellEnd"/>
      <w:r w:rsidRPr="00AE4455">
        <w:t xml:space="preserve"> Deresi ve </w:t>
      </w:r>
      <w:proofErr w:type="spellStart"/>
      <w:r w:rsidRPr="00AE4455">
        <w:t>Istıranca</w:t>
      </w:r>
      <w:proofErr w:type="spellEnd"/>
      <w:r w:rsidRPr="00AE4455">
        <w:t xml:space="preserve"> Dereleridir.</w:t>
      </w:r>
    </w:p>
    <w:p w14:paraId="6E6C9519" w14:textId="74D01E99" w:rsidR="00890057" w:rsidRPr="00AE4455" w:rsidRDefault="00890057" w:rsidP="003D0F4E">
      <w:pPr>
        <w:pStyle w:val="Balk5"/>
        <w:numPr>
          <w:ilvl w:val="3"/>
          <w:numId w:val="2"/>
        </w:numPr>
      </w:pPr>
      <w:r w:rsidRPr="00AE4455">
        <w:t>Yeraltı Suları</w:t>
      </w:r>
    </w:p>
    <w:p w14:paraId="14CDA808" w14:textId="0C030F6A" w:rsidR="00722A3C" w:rsidRPr="00AE4455" w:rsidRDefault="00722A3C" w:rsidP="00722A3C">
      <w:r w:rsidRPr="00AE4455">
        <w:t xml:space="preserve">İstanbul İli genelinde </w:t>
      </w:r>
      <w:proofErr w:type="spellStart"/>
      <w:r w:rsidRPr="00AE4455">
        <w:t>Yeraltısuyu</w:t>
      </w:r>
      <w:proofErr w:type="spellEnd"/>
      <w:r w:rsidRPr="00AE4455">
        <w:t xml:space="preserve"> Kullanma Belgesi düzenlenerek su tahsis edilen ruhsatlı kuyuların büyük bir çoğunluğu “Evsel Kullanım ve Sulama Suyu” amacıyla kullanılmaktadır. Marmara Havzası İstanbul Bölgesi’ndeki 22 </w:t>
      </w:r>
      <w:proofErr w:type="spellStart"/>
      <w:r w:rsidRPr="00AE4455">
        <w:t>yeraltısuyu</w:t>
      </w:r>
      <w:proofErr w:type="spellEnd"/>
      <w:r w:rsidRPr="00AE4455">
        <w:t xml:space="preserve"> kütlesinin mekânsal dağılım haritası Şekil 2’de sunulmaktadır.</w:t>
      </w:r>
    </w:p>
    <w:p w14:paraId="329CE614" w14:textId="0670AFEF" w:rsidR="00722A3C" w:rsidRPr="00AE4455" w:rsidRDefault="00722A3C" w:rsidP="00722A3C">
      <w:pPr>
        <w:pStyle w:val="ekillerveTablolar"/>
      </w:pPr>
      <w:bookmarkStart w:id="22" w:name="_Toc207199665"/>
      <w:bookmarkStart w:id="23" w:name="_Toc210912802"/>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2</w:t>
      </w:r>
      <w:r w:rsidR="00B71603">
        <w:rPr>
          <w:noProof/>
        </w:rPr>
        <w:fldChar w:fldCharType="end"/>
      </w:r>
      <w:r w:rsidRPr="00AE4455">
        <w:t xml:space="preserve">: </w:t>
      </w:r>
      <w:r w:rsidRPr="00AE4455">
        <w:rPr>
          <w:b w:val="0"/>
          <w:bCs/>
        </w:rPr>
        <w:t xml:space="preserve">Marmara Havzası İstanbul Bölgesi’ndeki 22 </w:t>
      </w:r>
      <w:proofErr w:type="spellStart"/>
      <w:r w:rsidRPr="00AE4455">
        <w:rPr>
          <w:b w:val="0"/>
          <w:bCs/>
        </w:rPr>
        <w:t>Yeraltısuyu</w:t>
      </w:r>
      <w:proofErr w:type="spellEnd"/>
      <w:r w:rsidRPr="00AE4455">
        <w:rPr>
          <w:b w:val="0"/>
          <w:bCs/>
        </w:rPr>
        <w:t xml:space="preserve"> Kütlesinin Mekânsal Dağılım Haritası</w:t>
      </w:r>
      <w:bookmarkEnd w:id="22"/>
      <w:bookmarkEnd w:id="23"/>
    </w:p>
    <w:p w14:paraId="09FA4B03" w14:textId="621C7885" w:rsidR="00722A3C" w:rsidRPr="00AE4455" w:rsidRDefault="00722A3C" w:rsidP="00722A3C">
      <w:pPr>
        <w:jc w:val="center"/>
      </w:pPr>
      <w:r w:rsidRPr="00AE4455">
        <w:rPr>
          <w:noProof/>
        </w:rPr>
        <w:drawing>
          <wp:inline distT="0" distB="0" distL="0" distR="0" wp14:anchorId="79487CA0" wp14:editId="1DED0965">
            <wp:extent cx="4320000" cy="3052800"/>
            <wp:effectExtent l="19050" t="19050" r="23495" b="14605"/>
            <wp:docPr id="12646174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3052800"/>
                    </a:xfrm>
                    <a:prstGeom prst="rect">
                      <a:avLst/>
                    </a:prstGeom>
                    <a:noFill/>
                    <a:ln>
                      <a:solidFill>
                        <a:schemeClr val="bg2">
                          <a:lumMod val="90000"/>
                        </a:schemeClr>
                      </a:solidFill>
                    </a:ln>
                  </pic:spPr>
                </pic:pic>
              </a:graphicData>
            </a:graphic>
          </wp:inline>
        </w:drawing>
      </w:r>
    </w:p>
    <w:p w14:paraId="29221B73" w14:textId="3E9C3221" w:rsidR="00722A3C" w:rsidRPr="00AE4455" w:rsidRDefault="00722A3C" w:rsidP="00722A3C">
      <w:pPr>
        <w:jc w:val="center"/>
        <w:rPr>
          <w:i/>
          <w:iCs/>
          <w:sz w:val="18"/>
          <w:szCs w:val="18"/>
        </w:rPr>
      </w:pPr>
      <w:r w:rsidRPr="00AE4455">
        <w:rPr>
          <w:b/>
          <w:bCs/>
          <w:i/>
          <w:iCs/>
          <w:sz w:val="18"/>
          <w:szCs w:val="18"/>
        </w:rPr>
        <w:t>Kaynak:</w:t>
      </w:r>
      <w:r w:rsidRPr="00AE4455">
        <w:rPr>
          <w:i/>
          <w:iCs/>
          <w:sz w:val="18"/>
          <w:szCs w:val="18"/>
        </w:rPr>
        <w:t xml:space="preserve"> İstanbul </w:t>
      </w:r>
      <w:proofErr w:type="gramStart"/>
      <w:r w:rsidRPr="00AE4455">
        <w:rPr>
          <w:i/>
          <w:iCs/>
          <w:sz w:val="18"/>
          <w:szCs w:val="18"/>
        </w:rPr>
        <w:t>İl  2022</w:t>
      </w:r>
      <w:proofErr w:type="gramEnd"/>
      <w:r w:rsidRPr="00AE4455">
        <w:rPr>
          <w:i/>
          <w:iCs/>
          <w:sz w:val="18"/>
          <w:szCs w:val="18"/>
        </w:rPr>
        <w:t xml:space="preserve"> Yılı  Çevre Durum Raporu, 2023, Çevre, Şehircilik ve İklim Değişikliği Bakanlığı.</w:t>
      </w:r>
    </w:p>
    <w:p w14:paraId="2064A90C" w14:textId="5633CF36" w:rsidR="00722A3C" w:rsidRPr="00AE4455" w:rsidRDefault="00722A3C" w:rsidP="00722A3C">
      <w:r w:rsidRPr="00AE4455">
        <w:t xml:space="preserve">İstanbul’da su sondaj kuyusu açım çalışmaları, DSİ 14. Bölge Müdürlüğünden alınmakta olan </w:t>
      </w:r>
      <w:proofErr w:type="spellStart"/>
      <w:r w:rsidRPr="00AE4455">
        <w:t>Yeraltısuyu</w:t>
      </w:r>
      <w:proofErr w:type="spellEnd"/>
      <w:r w:rsidRPr="00AE4455">
        <w:t xml:space="preserve"> Arama ve </w:t>
      </w:r>
      <w:proofErr w:type="spellStart"/>
      <w:r w:rsidRPr="00AE4455">
        <w:t>Yeraltısuyu</w:t>
      </w:r>
      <w:proofErr w:type="spellEnd"/>
      <w:r w:rsidRPr="00AE4455">
        <w:t xml:space="preserve"> Kullanma Belgeleri doğrultusunda yapılmakta olup, Bakanlar Kurulu Kararıyla ilan edilmiş ve su sondaj kuyusu açılmasına kapalı 9 Adet İşletme Sahası bulunmaktadır. Bu alanlar aşağıdaki tabloda (Tablo </w:t>
      </w:r>
      <w:r w:rsidR="00083D48" w:rsidRPr="00AE4455">
        <w:t>3</w:t>
      </w:r>
      <w:r w:rsidRPr="00AE4455">
        <w:t>) verilmiştir. Bu 9 işletme alanı dışındaki bölgelerde ise yeraltı suyu, güvenli çekim rezervi doğrultusunda kontrollü bir şekilde tahsis edilmekte olup, İstanbul Asya ve Avrupa Yeraltı Suyu İşletme Alanları olarak tanımlanmaktadır. İstanbul’un toplam yeraltı suyu potansiyeli 300 hm³ olup, bunun 120 hm³’ü Asya Yakası’nda, 180 hm³’ü ise Avrupa Yakası’ndadır.</w:t>
      </w:r>
    </w:p>
    <w:p w14:paraId="6A22A8BD" w14:textId="50B5ED27" w:rsidR="00722A3C" w:rsidRPr="00AE4455" w:rsidRDefault="00722A3C" w:rsidP="00722A3C">
      <w:r w:rsidRPr="00AE4455">
        <w:t xml:space="preserve">Ocak 2023 itibarıyla İstanbul genelinde Kayıtlı Yeraltı Suyu Kullanma Belgesi sayısı toplam 5637 adet olup, toplam tahsis miktarı 146 hm³’tür. İstanbul İli </w:t>
      </w:r>
      <w:proofErr w:type="spellStart"/>
      <w:r w:rsidRPr="00AE4455">
        <w:t>Yeraltısuyu</w:t>
      </w:r>
      <w:proofErr w:type="spellEnd"/>
      <w:r w:rsidRPr="00AE4455">
        <w:t xml:space="preserve"> Potansiyeli Tablo 3’te sunulmaktadır.</w:t>
      </w:r>
    </w:p>
    <w:p w14:paraId="51BC0FCE" w14:textId="4F4B5A8C" w:rsidR="000A75CD" w:rsidRPr="00AE4455" w:rsidRDefault="000A75CD" w:rsidP="000A75CD">
      <w:pPr>
        <w:pStyle w:val="ekillerveTablolar"/>
      </w:pPr>
      <w:bookmarkStart w:id="24" w:name="_Toc210912821"/>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3</w:t>
      </w:r>
      <w:r w:rsidR="00B71603">
        <w:rPr>
          <w:noProof/>
        </w:rPr>
        <w:fldChar w:fldCharType="end"/>
      </w:r>
      <w:r w:rsidRPr="00AE4455">
        <w:t xml:space="preserve">: </w:t>
      </w:r>
      <w:r w:rsidRPr="00AE4455">
        <w:rPr>
          <w:b w:val="0"/>
          <w:bCs/>
        </w:rPr>
        <w:t xml:space="preserve">İstanbul İlinin </w:t>
      </w:r>
      <w:proofErr w:type="spellStart"/>
      <w:r w:rsidRPr="00AE4455">
        <w:rPr>
          <w:b w:val="0"/>
          <w:bCs/>
        </w:rPr>
        <w:t>Yeraltısuyu</w:t>
      </w:r>
      <w:proofErr w:type="spellEnd"/>
      <w:r w:rsidRPr="00AE4455">
        <w:rPr>
          <w:b w:val="0"/>
          <w:bCs/>
        </w:rPr>
        <w:t xml:space="preserve"> Potansiyeli (DSİ-2022)</w:t>
      </w:r>
      <w:bookmarkEnd w:id="24"/>
    </w:p>
    <w:tbl>
      <w:tblPr>
        <w:tblStyle w:val="TabloKlavuzu"/>
        <w:tblW w:w="9072" w:type="dxa"/>
        <w:tblLook w:val="04A0" w:firstRow="1" w:lastRow="0" w:firstColumn="1" w:lastColumn="0" w:noHBand="0" w:noVBand="1"/>
      </w:tblPr>
      <w:tblGrid>
        <w:gridCol w:w="371"/>
        <w:gridCol w:w="1363"/>
        <w:gridCol w:w="1488"/>
        <w:gridCol w:w="1037"/>
        <w:gridCol w:w="1437"/>
        <w:gridCol w:w="753"/>
        <w:gridCol w:w="807"/>
        <w:gridCol w:w="1816"/>
      </w:tblGrid>
      <w:tr w:rsidR="000A75CD" w:rsidRPr="00AE4455" w14:paraId="298865AB" w14:textId="77777777" w:rsidTr="000A75CD">
        <w:trPr>
          <w:trHeight w:val="340"/>
          <w:tblHeader/>
        </w:trPr>
        <w:tc>
          <w:tcPr>
            <w:tcW w:w="9072" w:type="dxa"/>
            <w:gridSpan w:val="8"/>
            <w:shd w:val="clear" w:color="auto" w:fill="ABB7C1"/>
          </w:tcPr>
          <w:p w14:paraId="599E50A3" w14:textId="114B371D" w:rsidR="000A75CD" w:rsidRPr="00AE4455" w:rsidRDefault="000A75CD" w:rsidP="00460AC9">
            <w:pPr>
              <w:spacing w:after="0" w:line="240" w:lineRule="auto"/>
              <w:jc w:val="left"/>
              <w:rPr>
                <w:b/>
                <w:bCs/>
                <w:sz w:val="20"/>
                <w:szCs w:val="20"/>
              </w:rPr>
            </w:pPr>
            <w:r w:rsidRPr="00AE4455">
              <w:rPr>
                <w:b/>
                <w:bCs/>
                <w:sz w:val="20"/>
                <w:szCs w:val="20"/>
              </w:rPr>
              <w:lastRenderedPageBreak/>
              <w:t>Yeraltı Suyu İşletme Sahaları</w:t>
            </w:r>
          </w:p>
        </w:tc>
      </w:tr>
      <w:tr w:rsidR="000A75CD" w:rsidRPr="00AE4455" w14:paraId="5E9E15C6" w14:textId="77777777" w:rsidTr="000A75CD">
        <w:trPr>
          <w:trHeight w:val="340"/>
          <w:tblHeader/>
        </w:trPr>
        <w:tc>
          <w:tcPr>
            <w:tcW w:w="1734" w:type="dxa"/>
            <w:gridSpan w:val="2"/>
            <w:shd w:val="clear" w:color="auto" w:fill="ABB7C1"/>
            <w:vAlign w:val="center"/>
          </w:tcPr>
          <w:p w14:paraId="70B10C89" w14:textId="1C2BA415" w:rsidR="000A75CD" w:rsidRPr="00AE4455" w:rsidRDefault="000A75CD" w:rsidP="00460AC9">
            <w:pPr>
              <w:spacing w:after="0" w:line="240" w:lineRule="auto"/>
              <w:jc w:val="center"/>
              <w:rPr>
                <w:b/>
                <w:bCs/>
                <w:sz w:val="20"/>
                <w:szCs w:val="20"/>
              </w:rPr>
            </w:pPr>
            <w:r w:rsidRPr="00AE4455">
              <w:rPr>
                <w:b/>
                <w:bCs/>
                <w:sz w:val="20"/>
                <w:szCs w:val="20"/>
              </w:rPr>
              <w:t>İşletme Sahası</w:t>
            </w:r>
          </w:p>
        </w:tc>
        <w:tc>
          <w:tcPr>
            <w:tcW w:w="1488" w:type="dxa"/>
            <w:shd w:val="clear" w:color="auto" w:fill="ABB7C1"/>
            <w:vAlign w:val="center"/>
          </w:tcPr>
          <w:p w14:paraId="533AE58B" w14:textId="2B29288A" w:rsidR="000A75CD" w:rsidRPr="00AE4455" w:rsidRDefault="000A75CD" w:rsidP="00460AC9">
            <w:pPr>
              <w:spacing w:after="0" w:line="240" w:lineRule="auto"/>
              <w:jc w:val="center"/>
              <w:rPr>
                <w:b/>
                <w:bCs/>
                <w:sz w:val="20"/>
                <w:szCs w:val="20"/>
              </w:rPr>
            </w:pPr>
            <w:r w:rsidRPr="00AE4455">
              <w:rPr>
                <w:b/>
                <w:bCs/>
                <w:sz w:val="20"/>
                <w:szCs w:val="20"/>
              </w:rPr>
              <w:t>Yeraltı Suyu Rezervi</w:t>
            </w:r>
          </w:p>
          <w:p w14:paraId="1584F66A" w14:textId="0A9CFF07" w:rsidR="000A75CD" w:rsidRPr="00AE4455" w:rsidRDefault="000A75CD" w:rsidP="00460AC9">
            <w:pPr>
              <w:spacing w:after="0" w:line="240" w:lineRule="auto"/>
              <w:jc w:val="center"/>
              <w:rPr>
                <w:b/>
                <w:bCs/>
                <w:sz w:val="20"/>
                <w:szCs w:val="20"/>
              </w:rPr>
            </w:pPr>
            <w:r w:rsidRPr="00AE4455">
              <w:rPr>
                <w:b/>
                <w:bCs/>
                <w:sz w:val="20"/>
                <w:szCs w:val="20"/>
              </w:rPr>
              <w:t>10</w:t>
            </w:r>
            <w:r w:rsidRPr="00AE4455">
              <w:rPr>
                <w:b/>
                <w:bCs/>
                <w:sz w:val="20"/>
                <w:szCs w:val="20"/>
                <w:vertAlign w:val="superscript"/>
              </w:rPr>
              <w:t>6</w:t>
            </w:r>
            <w:r w:rsidRPr="00AE4455">
              <w:rPr>
                <w:b/>
                <w:bCs/>
                <w:sz w:val="20"/>
                <w:szCs w:val="20"/>
              </w:rPr>
              <w:t xml:space="preserve"> M</w:t>
            </w:r>
            <w:r w:rsidRPr="00AE4455">
              <w:rPr>
                <w:b/>
                <w:bCs/>
                <w:sz w:val="20"/>
                <w:szCs w:val="20"/>
                <w:vertAlign w:val="superscript"/>
              </w:rPr>
              <w:t>3</w:t>
            </w:r>
            <w:r w:rsidRPr="00AE4455">
              <w:rPr>
                <w:b/>
                <w:bCs/>
                <w:sz w:val="20"/>
                <w:szCs w:val="20"/>
              </w:rPr>
              <w:t>/Yıl</w:t>
            </w:r>
          </w:p>
        </w:tc>
        <w:tc>
          <w:tcPr>
            <w:tcW w:w="1037" w:type="dxa"/>
            <w:shd w:val="clear" w:color="auto" w:fill="ABB7C1"/>
            <w:vAlign w:val="center"/>
          </w:tcPr>
          <w:p w14:paraId="28EE1015" w14:textId="79CE3492" w:rsidR="000A75CD" w:rsidRPr="00AE4455" w:rsidRDefault="000A75CD" w:rsidP="00460AC9">
            <w:pPr>
              <w:spacing w:after="0" w:line="240" w:lineRule="auto"/>
              <w:jc w:val="center"/>
              <w:rPr>
                <w:b/>
                <w:bCs/>
                <w:sz w:val="20"/>
                <w:szCs w:val="20"/>
              </w:rPr>
            </w:pPr>
            <w:r w:rsidRPr="00AE4455">
              <w:rPr>
                <w:b/>
                <w:bCs/>
                <w:sz w:val="20"/>
                <w:szCs w:val="20"/>
              </w:rPr>
              <w:t>Tahsis</w:t>
            </w:r>
          </w:p>
          <w:p w14:paraId="4FEBCBB9" w14:textId="1A0C9F19" w:rsidR="000A75CD" w:rsidRPr="00AE4455" w:rsidRDefault="000A75CD" w:rsidP="00460AC9">
            <w:pPr>
              <w:spacing w:after="0" w:line="240" w:lineRule="auto"/>
              <w:jc w:val="center"/>
              <w:rPr>
                <w:b/>
                <w:bCs/>
                <w:sz w:val="20"/>
                <w:szCs w:val="20"/>
              </w:rPr>
            </w:pPr>
            <w:r w:rsidRPr="00AE4455">
              <w:rPr>
                <w:b/>
                <w:bCs/>
                <w:sz w:val="20"/>
                <w:szCs w:val="20"/>
              </w:rPr>
              <w:t>10</w:t>
            </w:r>
            <w:r w:rsidRPr="00AE4455">
              <w:rPr>
                <w:b/>
                <w:bCs/>
                <w:sz w:val="20"/>
                <w:szCs w:val="20"/>
                <w:vertAlign w:val="superscript"/>
              </w:rPr>
              <w:t>6</w:t>
            </w:r>
            <w:r w:rsidRPr="00AE4455">
              <w:rPr>
                <w:b/>
                <w:bCs/>
                <w:sz w:val="20"/>
                <w:szCs w:val="20"/>
              </w:rPr>
              <w:t>m</w:t>
            </w:r>
            <w:r w:rsidRPr="00AE4455">
              <w:rPr>
                <w:b/>
                <w:bCs/>
                <w:sz w:val="20"/>
                <w:szCs w:val="20"/>
                <w:vertAlign w:val="superscript"/>
              </w:rPr>
              <w:t>3</w:t>
            </w:r>
            <w:r w:rsidRPr="00AE4455">
              <w:rPr>
                <w:b/>
                <w:bCs/>
                <w:sz w:val="20"/>
                <w:szCs w:val="20"/>
              </w:rPr>
              <w:t>/Yıl</w:t>
            </w:r>
          </w:p>
        </w:tc>
        <w:tc>
          <w:tcPr>
            <w:tcW w:w="1437" w:type="dxa"/>
            <w:shd w:val="clear" w:color="auto" w:fill="ABB7C1"/>
            <w:vAlign w:val="center"/>
          </w:tcPr>
          <w:p w14:paraId="23F346BC" w14:textId="48677435" w:rsidR="000A75CD" w:rsidRPr="00AE4455" w:rsidRDefault="000A75CD" w:rsidP="00460AC9">
            <w:pPr>
              <w:spacing w:after="0" w:line="240" w:lineRule="auto"/>
              <w:jc w:val="center"/>
              <w:rPr>
                <w:b/>
                <w:bCs/>
                <w:sz w:val="20"/>
                <w:szCs w:val="20"/>
              </w:rPr>
            </w:pPr>
            <w:r w:rsidRPr="00AE4455">
              <w:rPr>
                <w:b/>
                <w:bCs/>
                <w:sz w:val="20"/>
                <w:szCs w:val="20"/>
              </w:rPr>
              <w:t>Bakanlar Kurulu Kararı</w:t>
            </w:r>
          </w:p>
        </w:tc>
        <w:tc>
          <w:tcPr>
            <w:tcW w:w="753" w:type="dxa"/>
            <w:shd w:val="clear" w:color="auto" w:fill="ABB7C1"/>
            <w:vAlign w:val="center"/>
          </w:tcPr>
          <w:p w14:paraId="46ED5B8F" w14:textId="4BC6D29A" w:rsidR="000A75CD" w:rsidRPr="00AE4455" w:rsidRDefault="000A75CD" w:rsidP="00460AC9">
            <w:pPr>
              <w:spacing w:after="0" w:line="240" w:lineRule="auto"/>
              <w:jc w:val="center"/>
              <w:rPr>
                <w:b/>
                <w:bCs/>
                <w:sz w:val="20"/>
                <w:szCs w:val="20"/>
              </w:rPr>
            </w:pPr>
            <w:r w:rsidRPr="00AE4455">
              <w:rPr>
                <w:b/>
                <w:bCs/>
                <w:sz w:val="20"/>
                <w:szCs w:val="20"/>
              </w:rPr>
              <w:t>Not</w:t>
            </w:r>
          </w:p>
        </w:tc>
        <w:tc>
          <w:tcPr>
            <w:tcW w:w="807" w:type="dxa"/>
            <w:shd w:val="clear" w:color="auto" w:fill="ABB7C1"/>
            <w:vAlign w:val="center"/>
          </w:tcPr>
          <w:p w14:paraId="1ADE5ECF" w14:textId="404645D1" w:rsidR="000A75CD" w:rsidRPr="00AE4455" w:rsidRDefault="000A75CD" w:rsidP="00460AC9">
            <w:pPr>
              <w:spacing w:after="0" w:line="240" w:lineRule="auto"/>
              <w:jc w:val="center"/>
              <w:rPr>
                <w:b/>
                <w:bCs/>
                <w:sz w:val="20"/>
                <w:szCs w:val="20"/>
              </w:rPr>
            </w:pPr>
            <w:r w:rsidRPr="00AE4455">
              <w:rPr>
                <w:b/>
                <w:bCs/>
                <w:sz w:val="20"/>
                <w:szCs w:val="20"/>
              </w:rPr>
              <w:t>Çekim</w:t>
            </w:r>
          </w:p>
        </w:tc>
        <w:tc>
          <w:tcPr>
            <w:tcW w:w="1816" w:type="dxa"/>
            <w:shd w:val="clear" w:color="auto" w:fill="ABB7C1"/>
            <w:vAlign w:val="center"/>
          </w:tcPr>
          <w:p w14:paraId="5FE7E737" w14:textId="59E91191" w:rsidR="000A75CD" w:rsidRPr="00AE4455" w:rsidRDefault="000A75CD" w:rsidP="00460AC9">
            <w:pPr>
              <w:spacing w:after="0" w:line="240" w:lineRule="auto"/>
              <w:jc w:val="center"/>
              <w:rPr>
                <w:b/>
                <w:bCs/>
                <w:sz w:val="20"/>
                <w:szCs w:val="20"/>
              </w:rPr>
            </w:pPr>
            <w:r w:rsidRPr="00AE4455">
              <w:rPr>
                <w:b/>
                <w:bCs/>
                <w:sz w:val="20"/>
                <w:szCs w:val="20"/>
              </w:rPr>
              <w:t xml:space="preserve">Açıklama </w:t>
            </w:r>
          </w:p>
        </w:tc>
      </w:tr>
      <w:tr w:rsidR="000A75CD" w:rsidRPr="00AE4455" w14:paraId="66D9DD1D" w14:textId="77777777" w:rsidTr="000A75CD">
        <w:trPr>
          <w:trHeight w:val="340"/>
        </w:trPr>
        <w:tc>
          <w:tcPr>
            <w:tcW w:w="371" w:type="dxa"/>
            <w:vMerge w:val="restart"/>
            <w:shd w:val="clear" w:color="auto" w:fill="F2F2F2" w:themeFill="background1" w:themeFillShade="F2"/>
            <w:vAlign w:val="center"/>
          </w:tcPr>
          <w:p w14:paraId="71B6433D" w14:textId="72366AFC" w:rsidR="000A75CD" w:rsidRPr="00AE4455" w:rsidRDefault="000A75CD" w:rsidP="00460AC9">
            <w:pPr>
              <w:spacing w:after="0" w:line="240" w:lineRule="auto"/>
              <w:jc w:val="center"/>
              <w:rPr>
                <w:sz w:val="20"/>
                <w:szCs w:val="20"/>
              </w:rPr>
            </w:pPr>
            <w:r w:rsidRPr="00AE4455">
              <w:rPr>
                <w:sz w:val="20"/>
                <w:szCs w:val="20"/>
              </w:rPr>
              <w:t>1</w:t>
            </w:r>
          </w:p>
        </w:tc>
        <w:tc>
          <w:tcPr>
            <w:tcW w:w="1363" w:type="dxa"/>
            <w:vMerge w:val="restart"/>
            <w:shd w:val="clear" w:color="auto" w:fill="F2F2F2" w:themeFill="background1" w:themeFillShade="F2"/>
            <w:vAlign w:val="center"/>
          </w:tcPr>
          <w:p w14:paraId="783E7417" w14:textId="709F5580" w:rsidR="000A75CD" w:rsidRPr="00AE4455" w:rsidRDefault="000A75CD" w:rsidP="00460AC9">
            <w:pPr>
              <w:spacing w:after="0" w:line="240" w:lineRule="auto"/>
              <w:jc w:val="center"/>
              <w:rPr>
                <w:sz w:val="20"/>
                <w:szCs w:val="20"/>
              </w:rPr>
            </w:pPr>
            <w:r w:rsidRPr="00AE4455">
              <w:rPr>
                <w:sz w:val="20"/>
                <w:szCs w:val="20"/>
              </w:rPr>
              <w:t>Çatalca-</w:t>
            </w:r>
            <w:proofErr w:type="spellStart"/>
            <w:r w:rsidRPr="00AE4455">
              <w:rPr>
                <w:sz w:val="20"/>
                <w:szCs w:val="20"/>
              </w:rPr>
              <w:t>Yalıkavak</w:t>
            </w:r>
            <w:proofErr w:type="spellEnd"/>
            <w:r w:rsidRPr="00AE4455">
              <w:rPr>
                <w:sz w:val="20"/>
                <w:szCs w:val="20"/>
              </w:rPr>
              <w:t xml:space="preserve"> </w:t>
            </w:r>
            <w:proofErr w:type="gramStart"/>
            <w:r w:rsidRPr="00AE4455">
              <w:rPr>
                <w:sz w:val="20"/>
                <w:szCs w:val="20"/>
              </w:rPr>
              <w:t>Ve</w:t>
            </w:r>
            <w:proofErr w:type="gramEnd"/>
            <w:r w:rsidRPr="00AE4455">
              <w:rPr>
                <w:sz w:val="20"/>
                <w:szCs w:val="20"/>
              </w:rPr>
              <w:t xml:space="preserve"> </w:t>
            </w:r>
            <w:proofErr w:type="spellStart"/>
            <w:r w:rsidRPr="00AE4455">
              <w:rPr>
                <w:sz w:val="20"/>
                <w:szCs w:val="20"/>
              </w:rPr>
              <w:t>Karacaköy-Terkos</w:t>
            </w:r>
            <w:proofErr w:type="spellEnd"/>
            <w:r w:rsidRPr="00AE4455">
              <w:rPr>
                <w:sz w:val="20"/>
                <w:szCs w:val="20"/>
              </w:rPr>
              <w:t xml:space="preserve"> Ovaları</w:t>
            </w:r>
          </w:p>
        </w:tc>
        <w:tc>
          <w:tcPr>
            <w:tcW w:w="1488" w:type="dxa"/>
            <w:shd w:val="clear" w:color="auto" w:fill="F2F2F2" w:themeFill="background1" w:themeFillShade="F2"/>
            <w:vAlign w:val="center"/>
          </w:tcPr>
          <w:p w14:paraId="0EF89D28" w14:textId="33F4FBD4" w:rsidR="000A75CD" w:rsidRPr="00AE4455" w:rsidRDefault="000A75CD" w:rsidP="00460AC9">
            <w:pPr>
              <w:spacing w:after="0" w:line="240" w:lineRule="auto"/>
              <w:jc w:val="center"/>
              <w:rPr>
                <w:sz w:val="20"/>
                <w:szCs w:val="20"/>
              </w:rPr>
            </w:pPr>
            <w:r w:rsidRPr="00AE4455">
              <w:rPr>
                <w:sz w:val="20"/>
                <w:szCs w:val="20"/>
              </w:rPr>
              <w:t>0,50</w:t>
            </w:r>
          </w:p>
        </w:tc>
        <w:tc>
          <w:tcPr>
            <w:tcW w:w="1037" w:type="dxa"/>
            <w:shd w:val="clear" w:color="auto" w:fill="F2F2F2" w:themeFill="background1" w:themeFillShade="F2"/>
            <w:vAlign w:val="center"/>
          </w:tcPr>
          <w:p w14:paraId="72B1B250" w14:textId="77777777" w:rsidR="000A75CD" w:rsidRPr="00AE4455" w:rsidRDefault="000A75CD" w:rsidP="00460AC9">
            <w:pPr>
              <w:spacing w:after="0" w:line="240" w:lineRule="auto"/>
              <w:jc w:val="center"/>
              <w:rPr>
                <w:sz w:val="20"/>
                <w:szCs w:val="20"/>
              </w:rPr>
            </w:pPr>
          </w:p>
        </w:tc>
        <w:tc>
          <w:tcPr>
            <w:tcW w:w="1437" w:type="dxa"/>
            <w:vMerge w:val="restart"/>
            <w:shd w:val="clear" w:color="auto" w:fill="F2F2F2" w:themeFill="background1" w:themeFillShade="F2"/>
            <w:vAlign w:val="center"/>
          </w:tcPr>
          <w:p w14:paraId="26129C67" w14:textId="07373F78" w:rsidR="000A75CD" w:rsidRPr="00AE4455" w:rsidRDefault="000A75CD" w:rsidP="00460AC9">
            <w:pPr>
              <w:spacing w:after="0" w:line="240" w:lineRule="auto"/>
              <w:jc w:val="center"/>
              <w:rPr>
                <w:sz w:val="20"/>
                <w:szCs w:val="20"/>
              </w:rPr>
            </w:pPr>
            <w:r w:rsidRPr="00AE4455">
              <w:rPr>
                <w:sz w:val="20"/>
                <w:szCs w:val="20"/>
              </w:rPr>
              <w:t>25.07.1970</w:t>
            </w:r>
          </w:p>
        </w:tc>
        <w:tc>
          <w:tcPr>
            <w:tcW w:w="753" w:type="dxa"/>
            <w:vMerge w:val="restart"/>
            <w:shd w:val="clear" w:color="auto" w:fill="F2F2F2" w:themeFill="background1" w:themeFillShade="F2"/>
            <w:vAlign w:val="center"/>
          </w:tcPr>
          <w:p w14:paraId="3306E047" w14:textId="763283CE" w:rsidR="000A75CD" w:rsidRPr="00AE4455" w:rsidRDefault="000A75CD" w:rsidP="00460AC9">
            <w:pPr>
              <w:spacing w:after="0" w:line="240" w:lineRule="auto"/>
              <w:jc w:val="center"/>
              <w:rPr>
                <w:sz w:val="20"/>
                <w:szCs w:val="20"/>
              </w:rPr>
            </w:pPr>
            <w:r w:rsidRPr="00AE4455">
              <w:rPr>
                <w:sz w:val="20"/>
                <w:szCs w:val="20"/>
              </w:rPr>
              <w:t>Kapalı</w:t>
            </w:r>
          </w:p>
        </w:tc>
        <w:tc>
          <w:tcPr>
            <w:tcW w:w="807" w:type="dxa"/>
            <w:vMerge w:val="restart"/>
            <w:shd w:val="clear" w:color="auto" w:fill="F2F2F2" w:themeFill="background1" w:themeFillShade="F2"/>
            <w:vAlign w:val="center"/>
          </w:tcPr>
          <w:p w14:paraId="29D6DADC" w14:textId="77777777" w:rsidR="000A75CD" w:rsidRPr="00AE4455" w:rsidRDefault="000A75CD" w:rsidP="00460AC9">
            <w:pPr>
              <w:spacing w:after="0" w:line="240" w:lineRule="auto"/>
              <w:jc w:val="center"/>
              <w:rPr>
                <w:sz w:val="20"/>
                <w:szCs w:val="20"/>
              </w:rPr>
            </w:pPr>
          </w:p>
        </w:tc>
        <w:tc>
          <w:tcPr>
            <w:tcW w:w="1816" w:type="dxa"/>
            <w:vMerge w:val="restart"/>
            <w:shd w:val="clear" w:color="auto" w:fill="F2F2F2" w:themeFill="background1" w:themeFillShade="F2"/>
            <w:vAlign w:val="center"/>
          </w:tcPr>
          <w:p w14:paraId="3297064F" w14:textId="5210B409" w:rsidR="000A75CD" w:rsidRPr="00AE4455" w:rsidRDefault="000A75CD" w:rsidP="00460AC9">
            <w:pPr>
              <w:spacing w:after="0" w:line="240" w:lineRule="auto"/>
              <w:jc w:val="center"/>
              <w:rPr>
                <w:sz w:val="20"/>
                <w:szCs w:val="20"/>
              </w:rPr>
            </w:pPr>
            <w:r w:rsidRPr="00AE4455">
              <w:rPr>
                <w:sz w:val="20"/>
                <w:szCs w:val="20"/>
              </w:rPr>
              <w:t>Kuyu Açılamaz</w:t>
            </w:r>
          </w:p>
        </w:tc>
      </w:tr>
      <w:tr w:rsidR="000A75CD" w:rsidRPr="00AE4455" w14:paraId="14DF401F" w14:textId="77777777" w:rsidTr="000A75CD">
        <w:trPr>
          <w:trHeight w:val="340"/>
        </w:trPr>
        <w:tc>
          <w:tcPr>
            <w:tcW w:w="371" w:type="dxa"/>
            <w:vMerge/>
            <w:shd w:val="clear" w:color="auto" w:fill="F2F2F2" w:themeFill="background1" w:themeFillShade="F2"/>
            <w:vAlign w:val="center"/>
          </w:tcPr>
          <w:p w14:paraId="4F048843" w14:textId="77777777" w:rsidR="000A75CD" w:rsidRPr="00AE4455" w:rsidRDefault="000A75CD" w:rsidP="00460AC9">
            <w:pPr>
              <w:spacing w:after="0" w:line="240" w:lineRule="auto"/>
              <w:jc w:val="center"/>
              <w:rPr>
                <w:sz w:val="20"/>
                <w:szCs w:val="20"/>
              </w:rPr>
            </w:pPr>
          </w:p>
        </w:tc>
        <w:tc>
          <w:tcPr>
            <w:tcW w:w="1363" w:type="dxa"/>
            <w:vMerge/>
            <w:shd w:val="clear" w:color="auto" w:fill="F2F2F2" w:themeFill="background1" w:themeFillShade="F2"/>
            <w:vAlign w:val="center"/>
          </w:tcPr>
          <w:p w14:paraId="7BEC4D4D" w14:textId="77777777" w:rsidR="000A75CD" w:rsidRPr="00AE4455" w:rsidRDefault="000A75CD" w:rsidP="00460AC9">
            <w:pPr>
              <w:spacing w:after="0" w:line="240" w:lineRule="auto"/>
              <w:jc w:val="center"/>
              <w:rPr>
                <w:sz w:val="20"/>
                <w:szCs w:val="20"/>
              </w:rPr>
            </w:pPr>
          </w:p>
        </w:tc>
        <w:tc>
          <w:tcPr>
            <w:tcW w:w="1488" w:type="dxa"/>
            <w:shd w:val="clear" w:color="auto" w:fill="F2F2F2" w:themeFill="background1" w:themeFillShade="F2"/>
            <w:vAlign w:val="center"/>
          </w:tcPr>
          <w:p w14:paraId="335E7072" w14:textId="1B037C64" w:rsidR="000A75CD" w:rsidRPr="00AE4455" w:rsidRDefault="000A75CD" w:rsidP="00460AC9">
            <w:pPr>
              <w:spacing w:after="0" w:line="240" w:lineRule="auto"/>
              <w:jc w:val="center"/>
              <w:rPr>
                <w:sz w:val="20"/>
                <w:szCs w:val="20"/>
              </w:rPr>
            </w:pPr>
            <w:r w:rsidRPr="00AE4455">
              <w:rPr>
                <w:sz w:val="20"/>
                <w:szCs w:val="20"/>
              </w:rPr>
              <w:t>4,00</w:t>
            </w:r>
          </w:p>
        </w:tc>
        <w:tc>
          <w:tcPr>
            <w:tcW w:w="1037" w:type="dxa"/>
            <w:shd w:val="clear" w:color="auto" w:fill="F2F2F2" w:themeFill="background1" w:themeFillShade="F2"/>
            <w:vAlign w:val="center"/>
          </w:tcPr>
          <w:p w14:paraId="490C876D" w14:textId="5C2F0300" w:rsidR="000A75CD" w:rsidRPr="00AE4455" w:rsidRDefault="000A75CD" w:rsidP="00460AC9">
            <w:pPr>
              <w:spacing w:after="0" w:line="240" w:lineRule="auto"/>
              <w:jc w:val="center"/>
              <w:rPr>
                <w:sz w:val="20"/>
                <w:szCs w:val="20"/>
              </w:rPr>
            </w:pPr>
            <w:r w:rsidRPr="00AE4455">
              <w:rPr>
                <w:sz w:val="20"/>
                <w:szCs w:val="20"/>
              </w:rPr>
              <w:t>4,50</w:t>
            </w:r>
          </w:p>
        </w:tc>
        <w:tc>
          <w:tcPr>
            <w:tcW w:w="1437" w:type="dxa"/>
            <w:vMerge/>
            <w:shd w:val="clear" w:color="auto" w:fill="F2F2F2" w:themeFill="background1" w:themeFillShade="F2"/>
            <w:vAlign w:val="center"/>
          </w:tcPr>
          <w:p w14:paraId="00B43B6A" w14:textId="77777777" w:rsidR="000A75CD" w:rsidRPr="00AE4455" w:rsidRDefault="000A75CD" w:rsidP="00460AC9">
            <w:pPr>
              <w:spacing w:after="0" w:line="240" w:lineRule="auto"/>
              <w:jc w:val="center"/>
              <w:rPr>
                <w:sz w:val="20"/>
                <w:szCs w:val="20"/>
              </w:rPr>
            </w:pPr>
          </w:p>
        </w:tc>
        <w:tc>
          <w:tcPr>
            <w:tcW w:w="753" w:type="dxa"/>
            <w:vMerge/>
            <w:shd w:val="clear" w:color="auto" w:fill="F2F2F2" w:themeFill="background1" w:themeFillShade="F2"/>
            <w:vAlign w:val="center"/>
          </w:tcPr>
          <w:p w14:paraId="1D580AAE" w14:textId="77777777" w:rsidR="000A75CD" w:rsidRPr="00AE4455" w:rsidRDefault="000A75CD" w:rsidP="00460AC9">
            <w:pPr>
              <w:spacing w:after="0" w:line="240" w:lineRule="auto"/>
              <w:jc w:val="center"/>
              <w:rPr>
                <w:sz w:val="20"/>
                <w:szCs w:val="20"/>
              </w:rPr>
            </w:pPr>
          </w:p>
        </w:tc>
        <w:tc>
          <w:tcPr>
            <w:tcW w:w="807" w:type="dxa"/>
            <w:vMerge/>
            <w:shd w:val="clear" w:color="auto" w:fill="F2F2F2" w:themeFill="background1" w:themeFillShade="F2"/>
            <w:vAlign w:val="center"/>
          </w:tcPr>
          <w:p w14:paraId="559E7F64" w14:textId="77777777" w:rsidR="000A75CD" w:rsidRPr="00AE4455" w:rsidRDefault="000A75CD" w:rsidP="00460AC9">
            <w:pPr>
              <w:spacing w:after="0" w:line="240" w:lineRule="auto"/>
              <w:jc w:val="center"/>
              <w:rPr>
                <w:sz w:val="20"/>
                <w:szCs w:val="20"/>
              </w:rPr>
            </w:pPr>
          </w:p>
        </w:tc>
        <w:tc>
          <w:tcPr>
            <w:tcW w:w="1816" w:type="dxa"/>
            <w:vMerge/>
            <w:shd w:val="clear" w:color="auto" w:fill="F2F2F2" w:themeFill="background1" w:themeFillShade="F2"/>
            <w:vAlign w:val="center"/>
          </w:tcPr>
          <w:p w14:paraId="3C89FDED" w14:textId="77777777" w:rsidR="000A75CD" w:rsidRPr="00AE4455" w:rsidRDefault="000A75CD" w:rsidP="00460AC9">
            <w:pPr>
              <w:spacing w:after="0" w:line="240" w:lineRule="auto"/>
              <w:jc w:val="center"/>
              <w:rPr>
                <w:sz w:val="20"/>
                <w:szCs w:val="20"/>
              </w:rPr>
            </w:pPr>
          </w:p>
        </w:tc>
      </w:tr>
      <w:tr w:rsidR="000A75CD" w:rsidRPr="00AE4455" w14:paraId="2AD70B82" w14:textId="77777777" w:rsidTr="000A75CD">
        <w:trPr>
          <w:trHeight w:val="340"/>
        </w:trPr>
        <w:tc>
          <w:tcPr>
            <w:tcW w:w="371" w:type="dxa"/>
            <w:vMerge w:val="restart"/>
            <w:shd w:val="clear" w:color="auto" w:fill="F2F2F2" w:themeFill="background1" w:themeFillShade="F2"/>
            <w:vAlign w:val="center"/>
          </w:tcPr>
          <w:p w14:paraId="53ABA2A1" w14:textId="298D4105" w:rsidR="000A75CD" w:rsidRPr="00AE4455" w:rsidRDefault="000A75CD" w:rsidP="00460AC9">
            <w:pPr>
              <w:spacing w:after="0" w:line="240" w:lineRule="auto"/>
              <w:jc w:val="center"/>
              <w:rPr>
                <w:sz w:val="20"/>
                <w:szCs w:val="20"/>
              </w:rPr>
            </w:pPr>
            <w:r w:rsidRPr="00AE4455">
              <w:rPr>
                <w:sz w:val="20"/>
                <w:szCs w:val="20"/>
              </w:rPr>
              <w:t>2</w:t>
            </w:r>
          </w:p>
        </w:tc>
        <w:tc>
          <w:tcPr>
            <w:tcW w:w="1363" w:type="dxa"/>
            <w:vMerge w:val="restart"/>
            <w:shd w:val="clear" w:color="auto" w:fill="F2F2F2" w:themeFill="background1" w:themeFillShade="F2"/>
            <w:vAlign w:val="center"/>
          </w:tcPr>
          <w:p w14:paraId="7A8ACB42" w14:textId="5BB75C71" w:rsidR="000A75CD" w:rsidRPr="00AE4455" w:rsidRDefault="000A75CD" w:rsidP="00460AC9">
            <w:pPr>
              <w:spacing w:after="0" w:line="240" w:lineRule="auto"/>
              <w:jc w:val="center"/>
              <w:rPr>
                <w:sz w:val="20"/>
                <w:szCs w:val="20"/>
              </w:rPr>
            </w:pPr>
            <w:r w:rsidRPr="00AE4455">
              <w:rPr>
                <w:sz w:val="20"/>
                <w:szCs w:val="20"/>
              </w:rPr>
              <w:t>İstanbul-Kâğıthane Vadisi</w:t>
            </w:r>
          </w:p>
        </w:tc>
        <w:tc>
          <w:tcPr>
            <w:tcW w:w="1488" w:type="dxa"/>
            <w:shd w:val="clear" w:color="auto" w:fill="F2F2F2" w:themeFill="background1" w:themeFillShade="F2"/>
            <w:vAlign w:val="center"/>
          </w:tcPr>
          <w:p w14:paraId="39A49BD6" w14:textId="3D31352D" w:rsidR="000A75CD" w:rsidRPr="00AE4455" w:rsidRDefault="000A75CD" w:rsidP="00460AC9">
            <w:pPr>
              <w:spacing w:after="0" w:line="240" w:lineRule="auto"/>
              <w:jc w:val="center"/>
              <w:rPr>
                <w:sz w:val="20"/>
                <w:szCs w:val="20"/>
              </w:rPr>
            </w:pPr>
            <w:r w:rsidRPr="00AE4455">
              <w:rPr>
                <w:sz w:val="20"/>
                <w:szCs w:val="20"/>
              </w:rPr>
              <w:t>Eski: 3,27</w:t>
            </w:r>
          </w:p>
        </w:tc>
        <w:tc>
          <w:tcPr>
            <w:tcW w:w="1037" w:type="dxa"/>
            <w:shd w:val="clear" w:color="auto" w:fill="F2F2F2" w:themeFill="background1" w:themeFillShade="F2"/>
            <w:vAlign w:val="center"/>
          </w:tcPr>
          <w:p w14:paraId="7AFB3A21" w14:textId="77777777" w:rsidR="000A75CD" w:rsidRPr="00AE4455" w:rsidRDefault="000A75CD" w:rsidP="00460AC9">
            <w:pPr>
              <w:spacing w:after="0" w:line="240" w:lineRule="auto"/>
              <w:jc w:val="center"/>
              <w:rPr>
                <w:sz w:val="20"/>
                <w:szCs w:val="20"/>
              </w:rPr>
            </w:pPr>
          </w:p>
        </w:tc>
        <w:tc>
          <w:tcPr>
            <w:tcW w:w="1437" w:type="dxa"/>
            <w:shd w:val="clear" w:color="auto" w:fill="F2F2F2" w:themeFill="background1" w:themeFillShade="F2"/>
            <w:vAlign w:val="center"/>
          </w:tcPr>
          <w:p w14:paraId="12F1F894" w14:textId="45E76834" w:rsidR="000A75CD" w:rsidRPr="00AE4455" w:rsidRDefault="000A75CD" w:rsidP="00460AC9">
            <w:pPr>
              <w:spacing w:after="0" w:line="240" w:lineRule="auto"/>
              <w:jc w:val="center"/>
              <w:rPr>
                <w:sz w:val="20"/>
                <w:szCs w:val="20"/>
              </w:rPr>
            </w:pPr>
            <w:r w:rsidRPr="00AE4455">
              <w:rPr>
                <w:sz w:val="20"/>
                <w:szCs w:val="20"/>
              </w:rPr>
              <w:t>06.01.1968</w:t>
            </w:r>
          </w:p>
        </w:tc>
        <w:tc>
          <w:tcPr>
            <w:tcW w:w="753" w:type="dxa"/>
            <w:vMerge w:val="restart"/>
            <w:shd w:val="clear" w:color="auto" w:fill="F2F2F2" w:themeFill="background1" w:themeFillShade="F2"/>
            <w:vAlign w:val="center"/>
          </w:tcPr>
          <w:p w14:paraId="67DA1184" w14:textId="532E827A" w:rsidR="000A75CD" w:rsidRPr="00AE4455" w:rsidRDefault="000A75CD" w:rsidP="00460AC9">
            <w:pPr>
              <w:spacing w:after="0" w:line="240" w:lineRule="auto"/>
              <w:jc w:val="center"/>
              <w:rPr>
                <w:sz w:val="20"/>
                <w:szCs w:val="20"/>
              </w:rPr>
            </w:pPr>
            <w:r w:rsidRPr="00AE4455">
              <w:rPr>
                <w:sz w:val="20"/>
                <w:szCs w:val="20"/>
              </w:rPr>
              <w:t>Kapalı</w:t>
            </w:r>
          </w:p>
        </w:tc>
        <w:tc>
          <w:tcPr>
            <w:tcW w:w="807" w:type="dxa"/>
            <w:vMerge w:val="restart"/>
            <w:shd w:val="clear" w:color="auto" w:fill="F2F2F2" w:themeFill="background1" w:themeFillShade="F2"/>
            <w:vAlign w:val="center"/>
          </w:tcPr>
          <w:p w14:paraId="33DEE74B" w14:textId="77777777" w:rsidR="000A75CD" w:rsidRPr="00AE4455" w:rsidRDefault="000A75CD" w:rsidP="00460AC9">
            <w:pPr>
              <w:spacing w:after="0" w:line="240" w:lineRule="auto"/>
              <w:jc w:val="center"/>
              <w:rPr>
                <w:sz w:val="20"/>
                <w:szCs w:val="20"/>
              </w:rPr>
            </w:pPr>
          </w:p>
        </w:tc>
        <w:tc>
          <w:tcPr>
            <w:tcW w:w="1816" w:type="dxa"/>
            <w:vMerge w:val="restart"/>
            <w:shd w:val="clear" w:color="auto" w:fill="F2F2F2" w:themeFill="background1" w:themeFillShade="F2"/>
            <w:vAlign w:val="center"/>
          </w:tcPr>
          <w:p w14:paraId="095C0922" w14:textId="39E36BEF" w:rsidR="000A75CD" w:rsidRPr="00AE4455" w:rsidRDefault="000A75CD" w:rsidP="00460AC9">
            <w:pPr>
              <w:spacing w:after="0" w:line="240" w:lineRule="auto"/>
              <w:jc w:val="center"/>
              <w:rPr>
                <w:sz w:val="20"/>
                <w:szCs w:val="20"/>
              </w:rPr>
            </w:pPr>
            <w:r w:rsidRPr="00AE4455">
              <w:rPr>
                <w:sz w:val="20"/>
                <w:szCs w:val="20"/>
              </w:rPr>
              <w:t>Kuyu Açılamaz</w:t>
            </w:r>
          </w:p>
        </w:tc>
      </w:tr>
      <w:tr w:rsidR="000A75CD" w:rsidRPr="00AE4455" w14:paraId="6545B66F" w14:textId="77777777" w:rsidTr="000A75CD">
        <w:trPr>
          <w:trHeight w:val="340"/>
        </w:trPr>
        <w:tc>
          <w:tcPr>
            <w:tcW w:w="371" w:type="dxa"/>
            <w:vMerge/>
            <w:shd w:val="clear" w:color="auto" w:fill="F2F2F2" w:themeFill="background1" w:themeFillShade="F2"/>
            <w:vAlign w:val="center"/>
          </w:tcPr>
          <w:p w14:paraId="16E14FDF" w14:textId="77777777" w:rsidR="000A75CD" w:rsidRPr="00AE4455" w:rsidRDefault="000A75CD" w:rsidP="00460AC9">
            <w:pPr>
              <w:spacing w:after="0" w:line="240" w:lineRule="auto"/>
              <w:jc w:val="center"/>
              <w:rPr>
                <w:sz w:val="20"/>
                <w:szCs w:val="20"/>
              </w:rPr>
            </w:pPr>
          </w:p>
        </w:tc>
        <w:tc>
          <w:tcPr>
            <w:tcW w:w="1363" w:type="dxa"/>
            <w:vMerge/>
            <w:shd w:val="clear" w:color="auto" w:fill="F2F2F2" w:themeFill="background1" w:themeFillShade="F2"/>
            <w:vAlign w:val="center"/>
          </w:tcPr>
          <w:p w14:paraId="5CC1E917" w14:textId="77777777" w:rsidR="000A75CD" w:rsidRPr="00AE4455" w:rsidRDefault="000A75CD" w:rsidP="00460AC9">
            <w:pPr>
              <w:spacing w:after="0" w:line="240" w:lineRule="auto"/>
              <w:jc w:val="center"/>
              <w:rPr>
                <w:sz w:val="20"/>
                <w:szCs w:val="20"/>
              </w:rPr>
            </w:pPr>
          </w:p>
        </w:tc>
        <w:tc>
          <w:tcPr>
            <w:tcW w:w="1488" w:type="dxa"/>
            <w:shd w:val="clear" w:color="auto" w:fill="F2F2F2" w:themeFill="background1" w:themeFillShade="F2"/>
            <w:vAlign w:val="center"/>
          </w:tcPr>
          <w:p w14:paraId="1617F159" w14:textId="68351F96" w:rsidR="000A75CD" w:rsidRPr="00AE4455" w:rsidRDefault="000A75CD" w:rsidP="00460AC9">
            <w:pPr>
              <w:spacing w:after="0" w:line="240" w:lineRule="auto"/>
              <w:jc w:val="center"/>
              <w:rPr>
                <w:sz w:val="20"/>
                <w:szCs w:val="20"/>
              </w:rPr>
            </w:pPr>
            <w:r w:rsidRPr="00AE4455">
              <w:rPr>
                <w:sz w:val="20"/>
                <w:szCs w:val="20"/>
              </w:rPr>
              <w:t>Yeni: 7</w:t>
            </w:r>
          </w:p>
        </w:tc>
        <w:tc>
          <w:tcPr>
            <w:tcW w:w="1037" w:type="dxa"/>
            <w:shd w:val="clear" w:color="auto" w:fill="F2F2F2" w:themeFill="background1" w:themeFillShade="F2"/>
            <w:vAlign w:val="center"/>
          </w:tcPr>
          <w:p w14:paraId="2F929C94" w14:textId="642F994F" w:rsidR="000A75CD" w:rsidRPr="00AE4455" w:rsidRDefault="000A75CD" w:rsidP="00460AC9">
            <w:pPr>
              <w:spacing w:after="0" w:line="240" w:lineRule="auto"/>
              <w:jc w:val="center"/>
              <w:rPr>
                <w:sz w:val="20"/>
                <w:szCs w:val="20"/>
              </w:rPr>
            </w:pPr>
            <w:r w:rsidRPr="00AE4455">
              <w:rPr>
                <w:sz w:val="20"/>
                <w:szCs w:val="20"/>
              </w:rPr>
              <w:t>10,5</w:t>
            </w:r>
          </w:p>
        </w:tc>
        <w:tc>
          <w:tcPr>
            <w:tcW w:w="1437" w:type="dxa"/>
            <w:shd w:val="clear" w:color="auto" w:fill="F2F2F2" w:themeFill="background1" w:themeFillShade="F2"/>
            <w:vAlign w:val="center"/>
          </w:tcPr>
          <w:p w14:paraId="268DAAEA" w14:textId="16D773E5" w:rsidR="000A75CD" w:rsidRPr="00AE4455" w:rsidRDefault="000A75CD" w:rsidP="00460AC9">
            <w:pPr>
              <w:spacing w:after="0" w:line="240" w:lineRule="auto"/>
              <w:jc w:val="center"/>
              <w:rPr>
                <w:sz w:val="20"/>
                <w:szCs w:val="20"/>
              </w:rPr>
            </w:pPr>
            <w:r w:rsidRPr="00AE4455">
              <w:rPr>
                <w:sz w:val="20"/>
                <w:szCs w:val="20"/>
              </w:rPr>
              <w:t>28.11.1972</w:t>
            </w:r>
          </w:p>
        </w:tc>
        <w:tc>
          <w:tcPr>
            <w:tcW w:w="753" w:type="dxa"/>
            <w:vMerge/>
            <w:shd w:val="clear" w:color="auto" w:fill="F2F2F2" w:themeFill="background1" w:themeFillShade="F2"/>
            <w:vAlign w:val="center"/>
          </w:tcPr>
          <w:p w14:paraId="23E2A1FC" w14:textId="77777777" w:rsidR="000A75CD" w:rsidRPr="00AE4455" w:rsidRDefault="000A75CD" w:rsidP="00460AC9">
            <w:pPr>
              <w:spacing w:after="0" w:line="240" w:lineRule="auto"/>
              <w:jc w:val="center"/>
              <w:rPr>
                <w:sz w:val="20"/>
                <w:szCs w:val="20"/>
              </w:rPr>
            </w:pPr>
          </w:p>
        </w:tc>
        <w:tc>
          <w:tcPr>
            <w:tcW w:w="807" w:type="dxa"/>
            <w:vMerge/>
            <w:shd w:val="clear" w:color="auto" w:fill="F2F2F2" w:themeFill="background1" w:themeFillShade="F2"/>
            <w:vAlign w:val="center"/>
          </w:tcPr>
          <w:p w14:paraId="486D0542" w14:textId="77777777" w:rsidR="000A75CD" w:rsidRPr="00AE4455" w:rsidRDefault="000A75CD" w:rsidP="00460AC9">
            <w:pPr>
              <w:spacing w:after="0" w:line="240" w:lineRule="auto"/>
              <w:jc w:val="center"/>
              <w:rPr>
                <w:sz w:val="20"/>
                <w:szCs w:val="20"/>
              </w:rPr>
            </w:pPr>
          </w:p>
        </w:tc>
        <w:tc>
          <w:tcPr>
            <w:tcW w:w="1816" w:type="dxa"/>
            <w:vMerge/>
            <w:shd w:val="clear" w:color="auto" w:fill="F2F2F2" w:themeFill="background1" w:themeFillShade="F2"/>
            <w:vAlign w:val="center"/>
          </w:tcPr>
          <w:p w14:paraId="196F7E1C" w14:textId="77777777" w:rsidR="000A75CD" w:rsidRPr="00AE4455" w:rsidRDefault="000A75CD" w:rsidP="00460AC9">
            <w:pPr>
              <w:spacing w:after="0" w:line="240" w:lineRule="auto"/>
              <w:jc w:val="center"/>
              <w:rPr>
                <w:sz w:val="20"/>
                <w:szCs w:val="20"/>
              </w:rPr>
            </w:pPr>
          </w:p>
        </w:tc>
      </w:tr>
      <w:tr w:rsidR="000A75CD" w:rsidRPr="00AE4455" w14:paraId="3D52B931" w14:textId="77777777" w:rsidTr="000A75CD">
        <w:trPr>
          <w:trHeight w:val="340"/>
        </w:trPr>
        <w:tc>
          <w:tcPr>
            <w:tcW w:w="371" w:type="dxa"/>
            <w:shd w:val="clear" w:color="auto" w:fill="F2F2F2" w:themeFill="background1" w:themeFillShade="F2"/>
            <w:vAlign w:val="center"/>
          </w:tcPr>
          <w:p w14:paraId="3E74BE5B" w14:textId="4424F6CC" w:rsidR="000A75CD" w:rsidRPr="00AE4455" w:rsidRDefault="000A75CD" w:rsidP="00460AC9">
            <w:pPr>
              <w:spacing w:after="0" w:line="240" w:lineRule="auto"/>
              <w:jc w:val="center"/>
              <w:rPr>
                <w:sz w:val="20"/>
                <w:szCs w:val="20"/>
              </w:rPr>
            </w:pPr>
            <w:r w:rsidRPr="00AE4455">
              <w:rPr>
                <w:sz w:val="20"/>
                <w:szCs w:val="20"/>
              </w:rPr>
              <w:t>3</w:t>
            </w:r>
          </w:p>
        </w:tc>
        <w:tc>
          <w:tcPr>
            <w:tcW w:w="1363" w:type="dxa"/>
            <w:shd w:val="clear" w:color="auto" w:fill="F2F2F2" w:themeFill="background1" w:themeFillShade="F2"/>
            <w:vAlign w:val="center"/>
          </w:tcPr>
          <w:p w14:paraId="1FB77078" w14:textId="064F9E83" w:rsidR="000A75CD" w:rsidRPr="00AE4455" w:rsidRDefault="000A75CD" w:rsidP="00460AC9">
            <w:pPr>
              <w:spacing w:after="0" w:line="240" w:lineRule="auto"/>
              <w:jc w:val="center"/>
              <w:rPr>
                <w:sz w:val="20"/>
                <w:szCs w:val="20"/>
              </w:rPr>
            </w:pPr>
            <w:r w:rsidRPr="00AE4455">
              <w:rPr>
                <w:sz w:val="20"/>
                <w:szCs w:val="20"/>
              </w:rPr>
              <w:t>İstanbul-Riva Köy-</w:t>
            </w:r>
            <w:proofErr w:type="spellStart"/>
            <w:r w:rsidRPr="00AE4455">
              <w:rPr>
                <w:sz w:val="20"/>
                <w:szCs w:val="20"/>
              </w:rPr>
              <w:t>Alaçalı</w:t>
            </w:r>
            <w:proofErr w:type="spellEnd"/>
            <w:r w:rsidRPr="00AE4455">
              <w:rPr>
                <w:sz w:val="20"/>
                <w:szCs w:val="20"/>
              </w:rPr>
              <w:t xml:space="preserve"> Sahil Ovası</w:t>
            </w:r>
          </w:p>
        </w:tc>
        <w:tc>
          <w:tcPr>
            <w:tcW w:w="1488" w:type="dxa"/>
            <w:shd w:val="clear" w:color="auto" w:fill="F2F2F2" w:themeFill="background1" w:themeFillShade="F2"/>
            <w:vAlign w:val="center"/>
          </w:tcPr>
          <w:p w14:paraId="5B62630A" w14:textId="60954CD9" w:rsidR="000A75CD" w:rsidRPr="00AE4455" w:rsidRDefault="000A75CD" w:rsidP="00460AC9">
            <w:pPr>
              <w:spacing w:after="0" w:line="240" w:lineRule="auto"/>
              <w:jc w:val="center"/>
              <w:rPr>
                <w:sz w:val="20"/>
                <w:szCs w:val="20"/>
              </w:rPr>
            </w:pPr>
            <w:r w:rsidRPr="00AE4455">
              <w:rPr>
                <w:sz w:val="20"/>
                <w:szCs w:val="20"/>
              </w:rPr>
              <w:t>2,00</w:t>
            </w:r>
          </w:p>
        </w:tc>
        <w:tc>
          <w:tcPr>
            <w:tcW w:w="1037" w:type="dxa"/>
            <w:shd w:val="clear" w:color="auto" w:fill="F2F2F2" w:themeFill="background1" w:themeFillShade="F2"/>
            <w:vAlign w:val="center"/>
          </w:tcPr>
          <w:p w14:paraId="687E605B" w14:textId="51002EB1" w:rsidR="000A75CD" w:rsidRPr="00AE4455" w:rsidRDefault="000A75CD" w:rsidP="00460AC9">
            <w:pPr>
              <w:spacing w:after="0" w:line="240" w:lineRule="auto"/>
              <w:jc w:val="center"/>
              <w:rPr>
                <w:sz w:val="20"/>
                <w:szCs w:val="20"/>
              </w:rPr>
            </w:pPr>
            <w:r w:rsidRPr="00AE4455">
              <w:rPr>
                <w:sz w:val="20"/>
                <w:szCs w:val="20"/>
              </w:rPr>
              <w:t>2.00</w:t>
            </w:r>
          </w:p>
        </w:tc>
        <w:tc>
          <w:tcPr>
            <w:tcW w:w="1437" w:type="dxa"/>
            <w:shd w:val="clear" w:color="auto" w:fill="F2F2F2" w:themeFill="background1" w:themeFillShade="F2"/>
            <w:vAlign w:val="center"/>
          </w:tcPr>
          <w:p w14:paraId="53436836" w14:textId="5D2A7B37" w:rsidR="000A75CD" w:rsidRPr="00AE4455" w:rsidRDefault="000A75CD" w:rsidP="00460AC9">
            <w:pPr>
              <w:spacing w:after="0" w:line="240" w:lineRule="auto"/>
              <w:jc w:val="center"/>
              <w:rPr>
                <w:sz w:val="20"/>
                <w:szCs w:val="20"/>
              </w:rPr>
            </w:pPr>
            <w:r w:rsidRPr="00AE4455">
              <w:rPr>
                <w:sz w:val="20"/>
                <w:szCs w:val="20"/>
              </w:rPr>
              <w:t>24.10.1970</w:t>
            </w:r>
          </w:p>
        </w:tc>
        <w:tc>
          <w:tcPr>
            <w:tcW w:w="753" w:type="dxa"/>
            <w:shd w:val="clear" w:color="auto" w:fill="F2F2F2" w:themeFill="background1" w:themeFillShade="F2"/>
            <w:vAlign w:val="center"/>
          </w:tcPr>
          <w:p w14:paraId="5C01C1B2" w14:textId="5D7A202A" w:rsidR="000A75CD" w:rsidRPr="00AE4455" w:rsidRDefault="000A75CD" w:rsidP="00460AC9">
            <w:pPr>
              <w:spacing w:after="0" w:line="240" w:lineRule="auto"/>
              <w:jc w:val="center"/>
              <w:rPr>
                <w:sz w:val="20"/>
                <w:szCs w:val="20"/>
              </w:rPr>
            </w:pPr>
            <w:r w:rsidRPr="00AE4455">
              <w:rPr>
                <w:sz w:val="20"/>
                <w:szCs w:val="20"/>
              </w:rPr>
              <w:t>Kapalı</w:t>
            </w:r>
          </w:p>
        </w:tc>
        <w:tc>
          <w:tcPr>
            <w:tcW w:w="807" w:type="dxa"/>
            <w:shd w:val="clear" w:color="auto" w:fill="F2F2F2" w:themeFill="background1" w:themeFillShade="F2"/>
            <w:vAlign w:val="center"/>
          </w:tcPr>
          <w:p w14:paraId="4A70C0F3" w14:textId="77777777" w:rsidR="000A75CD" w:rsidRPr="00AE4455" w:rsidRDefault="000A75CD" w:rsidP="00460AC9">
            <w:pPr>
              <w:spacing w:after="0" w:line="240" w:lineRule="auto"/>
              <w:jc w:val="center"/>
              <w:rPr>
                <w:sz w:val="20"/>
                <w:szCs w:val="20"/>
              </w:rPr>
            </w:pPr>
          </w:p>
        </w:tc>
        <w:tc>
          <w:tcPr>
            <w:tcW w:w="1816" w:type="dxa"/>
            <w:shd w:val="clear" w:color="auto" w:fill="F2F2F2" w:themeFill="background1" w:themeFillShade="F2"/>
            <w:vAlign w:val="center"/>
          </w:tcPr>
          <w:p w14:paraId="62A70AB5" w14:textId="384DD303" w:rsidR="000A75CD" w:rsidRPr="00AE4455" w:rsidRDefault="000A75CD" w:rsidP="00460AC9">
            <w:pPr>
              <w:spacing w:after="0" w:line="240" w:lineRule="auto"/>
              <w:jc w:val="center"/>
              <w:rPr>
                <w:sz w:val="20"/>
                <w:szCs w:val="20"/>
              </w:rPr>
            </w:pPr>
            <w:r w:rsidRPr="00AE4455">
              <w:rPr>
                <w:sz w:val="20"/>
                <w:szCs w:val="20"/>
              </w:rPr>
              <w:t>Tuzlu Sahada Yasak</w:t>
            </w:r>
          </w:p>
        </w:tc>
      </w:tr>
      <w:tr w:rsidR="000A75CD" w:rsidRPr="00AE4455" w14:paraId="39830DAF" w14:textId="77777777" w:rsidTr="000A75CD">
        <w:trPr>
          <w:trHeight w:val="340"/>
        </w:trPr>
        <w:tc>
          <w:tcPr>
            <w:tcW w:w="371" w:type="dxa"/>
            <w:vMerge w:val="restart"/>
            <w:shd w:val="clear" w:color="auto" w:fill="F2F2F2" w:themeFill="background1" w:themeFillShade="F2"/>
            <w:vAlign w:val="center"/>
          </w:tcPr>
          <w:p w14:paraId="299754CF" w14:textId="7DB35433" w:rsidR="000A75CD" w:rsidRPr="00AE4455" w:rsidRDefault="000A75CD" w:rsidP="00460AC9">
            <w:pPr>
              <w:spacing w:after="0" w:line="240" w:lineRule="auto"/>
              <w:jc w:val="center"/>
              <w:rPr>
                <w:sz w:val="20"/>
                <w:szCs w:val="20"/>
              </w:rPr>
            </w:pPr>
            <w:r w:rsidRPr="00AE4455">
              <w:rPr>
                <w:sz w:val="20"/>
                <w:szCs w:val="20"/>
              </w:rPr>
              <w:t>4</w:t>
            </w:r>
          </w:p>
        </w:tc>
        <w:tc>
          <w:tcPr>
            <w:tcW w:w="1363" w:type="dxa"/>
            <w:vMerge w:val="restart"/>
            <w:shd w:val="clear" w:color="auto" w:fill="F2F2F2" w:themeFill="background1" w:themeFillShade="F2"/>
            <w:vAlign w:val="center"/>
          </w:tcPr>
          <w:p w14:paraId="2D9D5208" w14:textId="024A4F74" w:rsidR="000A75CD" w:rsidRPr="00AE4455" w:rsidRDefault="000A75CD" w:rsidP="00460AC9">
            <w:pPr>
              <w:spacing w:after="0" w:line="240" w:lineRule="auto"/>
              <w:jc w:val="center"/>
              <w:rPr>
                <w:sz w:val="20"/>
                <w:szCs w:val="20"/>
              </w:rPr>
            </w:pPr>
            <w:r w:rsidRPr="00AE4455">
              <w:rPr>
                <w:sz w:val="20"/>
                <w:szCs w:val="20"/>
              </w:rPr>
              <w:t xml:space="preserve">İstanbul-Topkapı </w:t>
            </w:r>
            <w:proofErr w:type="gramStart"/>
            <w:r w:rsidRPr="00AE4455">
              <w:rPr>
                <w:sz w:val="20"/>
                <w:szCs w:val="20"/>
              </w:rPr>
              <w:t>İle</w:t>
            </w:r>
            <w:proofErr w:type="gramEnd"/>
            <w:r w:rsidRPr="00AE4455">
              <w:rPr>
                <w:sz w:val="20"/>
                <w:szCs w:val="20"/>
              </w:rPr>
              <w:t xml:space="preserve"> K. Çekmece Arası</w:t>
            </w:r>
          </w:p>
        </w:tc>
        <w:tc>
          <w:tcPr>
            <w:tcW w:w="1488" w:type="dxa"/>
            <w:shd w:val="clear" w:color="auto" w:fill="F2F2F2" w:themeFill="background1" w:themeFillShade="F2"/>
            <w:vAlign w:val="center"/>
          </w:tcPr>
          <w:p w14:paraId="0760C5AA" w14:textId="04FAF12A" w:rsidR="000A75CD" w:rsidRPr="00AE4455" w:rsidRDefault="000A75CD" w:rsidP="00460AC9">
            <w:pPr>
              <w:spacing w:after="0" w:line="240" w:lineRule="auto"/>
              <w:jc w:val="center"/>
              <w:rPr>
                <w:sz w:val="20"/>
                <w:szCs w:val="20"/>
              </w:rPr>
            </w:pPr>
            <w:r w:rsidRPr="00AE4455">
              <w:rPr>
                <w:sz w:val="20"/>
                <w:szCs w:val="20"/>
              </w:rPr>
              <w:t>10,50</w:t>
            </w:r>
          </w:p>
        </w:tc>
        <w:tc>
          <w:tcPr>
            <w:tcW w:w="1037" w:type="dxa"/>
            <w:vMerge w:val="restart"/>
            <w:shd w:val="clear" w:color="auto" w:fill="F2F2F2" w:themeFill="background1" w:themeFillShade="F2"/>
            <w:vAlign w:val="center"/>
          </w:tcPr>
          <w:p w14:paraId="268BCC8C" w14:textId="3E897F0A" w:rsidR="000A75CD" w:rsidRPr="00AE4455" w:rsidRDefault="000A75CD" w:rsidP="00460AC9">
            <w:pPr>
              <w:spacing w:after="0" w:line="240" w:lineRule="auto"/>
              <w:jc w:val="center"/>
              <w:rPr>
                <w:sz w:val="20"/>
                <w:szCs w:val="20"/>
              </w:rPr>
            </w:pPr>
            <w:r w:rsidRPr="00AE4455">
              <w:rPr>
                <w:sz w:val="20"/>
                <w:szCs w:val="20"/>
              </w:rPr>
              <w:t>65,00</w:t>
            </w:r>
          </w:p>
        </w:tc>
        <w:tc>
          <w:tcPr>
            <w:tcW w:w="1437" w:type="dxa"/>
            <w:vMerge w:val="restart"/>
            <w:shd w:val="clear" w:color="auto" w:fill="F2F2F2" w:themeFill="background1" w:themeFillShade="F2"/>
            <w:vAlign w:val="center"/>
          </w:tcPr>
          <w:p w14:paraId="5C32DCC4" w14:textId="6C93D306" w:rsidR="000A75CD" w:rsidRPr="00AE4455" w:rsidRDefault="000A75CD" w:rsidP="00460AC9">
            <w:pPr>
              <w:spacing w:after="0" w:line="240" w:lineRule="auto"/>
              <w:jc w:val="center"/>
              <w:rPr>
                <w:sz w:val="20"/>
                <w:szCs w:val="20"/>
              </w:rPr>
            </w:pPr>
            <w:r w:rsidRPr="00AE4455">
              <w:rPr>
                <w:sz w:val="20"/>
                <w:szCs w:val="20"/>
              </w:rPr>
              <w:t>10.03.1966</w:t>
            </w:r>
          </w:p>
        </w:tc>
        <w:tc>
          <w:tcPr>
            <w:tcW w:w="753" w:type="dxa"/>
            <w:vMerge w:val="restart"/>
            <w:shd w:val="clear" w:color="auto" w:fill="F2F2F2" w:themeFill="background1" w:themeFillShade="F2"/>
            <w:vAlign w:val="center"/>
          </w:tcPr>
          <w:p w14:paraId="264C371A" w14:textId="4FB9339F" w:rsidR="000A75CD" w:rsidRPr="00AE4455" w:rsidRDefault="000A75CD" w:rsidP="00460AC9">
            <w:pPr>
              <w:spacing w:after="0" w:line="240" w:lineRule="auto"/>
              <w:jc w:val="center"/>
              <w:rPr>
                <w:sz w:val="20"/>
                <w:szCs w:val="20"/>
              </w:rPr>
            </w:pPr>
            <w:r w:rsidRPr="00AE4455">
              <w:rPr>
                <w:sz w:val="20"/>
                <w:szCs w:val="20"/>
              </w:rPr>
              <w:t>Kapalı</w:t>
            </w:r>
          </w:p>
        </w:tc>
        <w:tc>
          <w:tcPr>
            <w:tcW w:w="807" w:type="dxa"/>
            <w:vMerge w:val="restart"/>
            <w:shd w:val="clear" w:color="auto" w:fill="F2F2F2" w:themeFill="background1" w:themeFillShade="F2"/>
            <w:vAlign w:val="center"/>
          </w:tcPr>
          <w:p w14:paraId="54EAA980" w14:textId="77777777" w:rsidR="000A75CD" w:rsidRPr="00AE4455" w:rsidRDefault="000A75CD" w:rsidP="00460AC9">
            <w:pPr>
              <w:spacing w:after="0" w:line="240" w:lineRule="auto"/>
              <w:jc w:val="center"/>
              <w:rPr>
                <w:sz w:val="20"/>
                <w:szCs w:val="20"/>
              </w:rPr>
            </w:pPr>
          </w:p>
        </w:tc>
        <w:tc>
          <w:tcPr>
            <w:tcW w:w="1816" w:type="dxa"/>
            <w:vMerge w:val="restart"/>
            <w:shd w:val="clear" w:color="auto" w:fill="F2F2F2" w:themeFill="background1" w:themeFillShade="F2"/>
            <w:vAlign w:val="center"/>
          </w:tcPr>
          <w:p w14:paraId="49757129" w14:textId="4C9322D2" w:rsidR="000A75CD" w:rsidRPr="00AE4455" w:rsidRDefault="000A75CD" w:rsidP="00460AC9">
            <w:pPr>
              <w:spacing w:after="0" w:line="240" w:lineRule="auto"/>
              <w:jc w:val="center"/>
              <w:rPr>
                <w:sz w:val="20"/>
                <w:szCs w:val="20"/>
              </w:rPr>
            </w:pPr>
            <w:r w:rsidRPr="00AE4455">
              <w:rPr>
                <w:sz w:val="20"/>
                <w:szCs w:val="20"/>
              </w:rPr>
              <w:t>Her Türlü (İptal Kuyu Yerine Dahi Açılamaz)</w:t>
            </w:r>
          </w:p>
        </w:tc>
      </w:tr>
      <w:tr w:rsidR="000A75CD" w:rsidRPr="00AE4455" w14:paraId="5EDA8430" w14:textId="77777777" w:rsidTr="000A75CD">
        <w:trPr>
          <w:trHeight w:val="340"/>
        </w:trPr>
        <w:tc>
          <w:tcPr>
            <w:tcW w:w="371" w:type="dxa"/>
            <w:vMerge/>
            <w:shd w:val="clear" w:color="auto" w:fill="F2F2F2" w:themeFill="background1" w:themeFillShade="F2"/>
            <w:vAlign w:val="center"/>
          </w:tcPr>
          <w:p w14:paraId="73B0B99A" w14:textId="77777777" w:rsidR="000A75CD" w:rsidRPr="00AE4455" w:rsidRDefault="000A75CD" w:rsidP="00460AC9">
            <w:pPr>
              <w:spacing w:after="0" w:line="240" w:lineRule="auto"/>
              <w:jc w:val="center"/>
              <w:rPr>
                <w:sz w:val="20"/>
                <w:szCs w:val="20"/>
              </w:rPr>
            </w:pPr>
          </w:p>
        </w:tc>
        <w:tc>
          <w:tcPr>
            <w:tcW w:w="1363" w:type="dxa"/>
            <w:vMerge/>
            <w:shd w:val="clear" w:color="auto" w:fill="F2F2F2" w:themeFill="background1" w:themeFillShade="F2"/>
            <w:vAlign w:val="center"/>
          </w:tcPr>
          <w:p w14:paraId="5DCD50A4" w14:textId="77777777" w:rsidR="000A75CD" w:rsidRPr="00AE4455" w:rsidRDefault="000A75CD" w:rsidP="00460AC9">
            <w:pPr>
              <w:spacing w:after="0" w:line="240" w:lineRule="auto"/>
              <w:jc w:val="center"/>
              <w:rPr>
                <w:sz w:val="20"/>
                <w:szCs w:val="20"/>
              </w:rPr>
            </w:pPr>
          </w:p>
        </w:tc>
        <w:tc>
          <w:tcPr>
            <w:tcW w:w="1488" w:type="dxa"/>
            <w:shd w:val="clear" w:color="auto" w:fill="F2F2F2" w:themeFill="background1" w:themeFillShade="F2"/>
            <w:vAlign w:val="center"/>
          </w:tcPr>
          <w:p w14:paraId="289B7B9F" w14:textId="2A988F71" w:rsidR="000A75CD" w:rsidRPr="00AE4455" w:rsidRDefault="000A75CD" w:rsidP="00460AC9">
            <w:pPr>
              <w:spacing w:after="0" w:line="240" w:lineRule="auto"/>
              <w:jc w:val="center"/>
              <w:rPr>
                <w:sz w:val="20"/>
                <w:szCs w:val="20"/>
              </w:rPr>
            </w:pPr>
            <w:r w:rsidRPr="00AE4455">
              <w:rPr>
                <w:sz w:val="20"/>
                <w:szCs w:val="20"/>
              </w:rPr>
              <w:t>3,00</w:t>
            </w:r>
          </w:p>
        </w:tc>
        <w:tc>
          <w:tcPr>
            <w:tcW w:w="1037" w:type="dxa"/>
            <w:vMerge/>
            <w:shd w:val="clear" w:color="auto" w:fill="F2F2F2" w:themeFill="background1" w:themeFillShade="F2"/>
            <w:vAlign w:val="center"/>
          </w:tcPr>
          <w:p w14:paraId="6FE246A5" w14:textId="77777777" w:rsidR="000A75CD" w:rsidRPr="00AE4455" w:rsidRDefault="000A75CD" w:rsidP="00460AC9">
            <w:pPr>
              <w:spacing w:after="0" w:line="240" w:lineRule="auto"/>
              <w:jc w:val="center"/>
              <w:rPr>
                <w:sz w:val="20"/>
                <w:szCs w:val="20"/>
              </w:rPr>
            </w:pPr>
          </w:p>
        </w:tc>
        <w:tc>
          <w:tcPr>
            <w:tcW w:w="1437" w:type="dxa"/>
            <w:vMerge/>
            <w:shd w:val="clear" w:color="auto" w:fill="F2F2F2" w:themeFill="background1" w:themeFillShade="F2"/>
            <w:vAlign w:val="center"/>
          </w:tcPr>
          <w:p w14:paraId="56BD1782" w14:textId="77777777" w:rsidR="000A75CD" w:rsidRPr="00AE4455" w:rsidRDefault="000A75CD" w:rsidP="00460AC9">
            <w:pPr>
              <w:spacing w:after="0" w:line="240" w:lineRule="auto"/>
              <w:jc w:val="center"/>
              <w:rPr>
                <w:sz w:val="20"/>
                <w:szCs w:val="20"/>
              </w:rPr>
            </w:pPr>
          </w:p>
        </w:tc>
        <w:tc>
          <w:tcPr>
            <w:tcW w:w="753" w:type="dxa"/>
            <w:vMerge/>
            <w:shd w:val="clear" w:color="auto" w:fill="F2F2F2" w:themeFill="background1" w:themeFillShade="F2"/>
            <w:vAlign w:val="center"/>
          </w:tcPr>
          <w:p w14:paraId="2F3BC1E6" w14:textId="77777777" w:rsidR="000A75CD" w:rsidRPr="00AE4455" w:rsidRDefault="000A75CD" w:rsidP="00460AC9">
            <w:pPr>
              <w:spacing w:after="0" w:line="240" w:lineRule="auto"/>
              <w:jc w:val="center"/>
              <w:rPr>
                <w:sz w:val="20"/>
                <w:szCs w:val="20"/>
              </w:rPr>
            </w:pPr>
          </w:p>
        </w:tc>
        <w:tc>
          <w:tcPr>
            <w:tcW w:w="807" w:type="dxa"/>
            <w:vMerge/>
            <w:shd w:val="clear" w:color="auto" w:fill="F2F2F2" w:themeFill="background1" w:themeFillShade="F2"/>
            <w:vAlign w:val="center"/>
          </w:tcPr>
          <w:p w14:paraId="228A6F12" w14:textId="77777777" w:rsidR="000A75CD" w:rsidRPr="00AE4455" w:rsidRDefault="000A75CD" w:rsidP="00460AC9">
            <w:pPr>
              <w:spacing w:after="0" w:line="240" w:lineRule="auto"/>
              <w:jc w:val="center"/>
              <w:rPr>
                <w:sz w:val="20"/>
                <w:szCs w:val="20"/>
              </w:rPr>
            </w:pPr>
          </w:p>
        </w:tc>
        <w:tc>
          <w:tcPr>
            <w:tcW w:w="1816" w:type="dxa"/>
            <w:vMerge/>
            <w:shd w:val="clear" w:color="auto" w:fill="F2F2F2" w:themeFill="background1" w:themeFillShade="F2"/>
            <w:vAlign w:val="center"/>
          </w:tcPr>
          <w:p w14:paraId="33D3C933" w14:textId="77777777" w:rsidR="000A75CD" w:rsidRPr="00AE4455" w:rsidRDefault="000A75CD" w:rsidP="00460AC9">
            <w:pPr>
              <w:spacing w:after="0" w:line="240" w:lineRule="auto"/>
              <w:jc w:val="center"/>
              <w:rPr>
                <w:sz w:val="20"/>
                <w:szCs w:val="20"/>
              </w:rPr>
            </w:pPr>
          </w:p>
        </w:tc>
      </w:tr>
      <w:tr w:rsidR="000A75CD" w:rsidRPr="00AE4455" w14:paraId="360C778F" w14:textId="77777777" w:rsidTr="000A75CD">
        <w:trPr>
          <w:trHeight w:val="340"/>
        </w:trPr>
        <w:tc>
          <w:tcPr>
            <w:tcW w:w="371" w:type="dxa"/>
            <w:shd w:val="clear" w:color="auto" w:fill="F2F2F2" w:themeFill="background1" w:themeFillShade="F2"/>
            <w:vAlign w:val="center"/>
          </w:tcPr>
          <w:p w14:paraId="000E1D67" w14:textId="1FD62782" w:rsidR="000A75CD" w:rsidRPr="00AE4455" w:rsidRDefault="000A75CD" w:rsidP="00460AC9">
            <w:pPr>
              <w:spacing w:after="0" w:line="240" w:lineRule="auto"/>
              <w:jc w:val="center"/>
              <w:rPr>
                <w:sz w:val="20"/>
                <w:szCs w:val="20"/>
              </w:rPr>
            </w:pPr>
            <w:r w:rsidRPr="00AE4455">
              <w:rPr>
                <w:sz w:val="20"/>
                <w:szCs w:val="20"/>
              </w:rPr>
              <w:t>5</w:t>
            </w:r>
          </w:p>
        </w:tc>
        <w:tc>
          <w:tcPr>
            <w:tcW w:w="1363" w:type="dxa"/>
            <w:shd w:val="clear" w:color="auto" w:fill="F2F2F2" w:themeFill="background1" w:themeFillShade="F2"/>
            <w:vAlign w:val="center"/>
          </w:tcPr>
          <w:p w14:paraId="388AA47A" w14:textId="54451DA1" w:rsidR="000A75CD" w:rsidRPr="00AE4455" w:rsidRDefault="000A75CD" w:rsidP="00460AC9">
            <w:pPr>
              <w:spacing w:after="0" w:line="240" w:lineRule="auto"/>
              <w:jc w:val="center"/>
              <w:rPr>
                <w:sz w:val="20"/>
                <w:szCs w:val="20"/>
              </w:rPr>
            </w:pPr>
            <w:r w:rsidRPr="00AE4455">
              <w:rPr>
                <w:sz w:val="20"/>
                <w:szCs w:val="20"/>
              </w:rPr>
              <w:t>İstanbul-</w:t>
            </w:r>
            <w:proofErr w:type="spellStart"/>
            <w:r w:rsidRPr="00AE4455">
              <w:rPr>
                <w:sz w:val="20"/>
                <w:szCs w:val="20"/>
              </w:rPr>
              <w:t>Küçükköy</w:t>
            </w:r>
            <w:proofErr w:type="spellEnd"/>
            <w:r w:rsidRPr="00AE4455">
              <w:rPr>
                <w:sz w:val="20"/>
                <w:szCs w:val="20"/>
              </w:rPr>
              <w:t xml:space="preserve"> </w:t>
            </w:r>
            <w:proofErr w:type="spellStart"/>
            <w:r w:rsidRPr="00AE4455">
              <w:rPr>
                <w:sz w:val="20"/>
                <w:szCs w:val="20"/>
              </w:rPr>
              <w:t>Paşaçayırı</w:t>
            </w:r>
            <w:proofErr w:type="spellEnd"/>
            <w:r w:rsidRPr="00AE4455">
              <w:rPr>
                <w:sz w:val="20"/>
                <w:szCs w:val="20"/>
              </w:rPr>
              <w:t xml:space="preserve"> Deresi Vadisi</w:t>
            </w:r>
          </w:p>
        </w:tc>
        <w:tc>
          <w:tcPr>
            <w:tcW w:w="1488" w:type="dxa"/>
            <w:shd w:val="clear" w:color="auto" w:fill="F2F2F2" w:themeFill="background1" w:themeFillShade="F2"/>
            <w:vAlign w:val="center"/>
          </w:tcPr>
          <w:p w14:paraId="39D4AEAB" w14:textId="4900574C" w:rsidR="000A75CD" w:rsidRPr="00AE4455" w:rsidRDefault="000A75CD" w:rsidP="00460AC9">
            <w:pPr>
              <w:spacing w:after="0" w:line="240" w:lineRule="auto"/>
              <w:jc w:val="center"/>
              <w:rPr>
                <w:sz w:val="20"/>
                <w:szCs w:val="20"/>
              </w:rPr>
            </w:pPr>
            <w:r w:rsidRPr="00AE4455">
              <w:rPr>
                <w:sz w:val="20"/>
                <w:szCs w:val="20"/>
              </w:rPr>
              <w:t>0,66</w:t>
            </w:r>
          </w:p>
        </w:tc>
        <w:tc>
          <w:tcPr>
            <w:tcW w:w="1037" w:type="dxa"/>
            <w:shd w:val="clear" w:color="auto" w:fill="F2F2F2" w:themeFill="background1" w:themeFillShade="F2"/>
            <w:vAlign w:val="center"/>
          </w:tcPr>
          <w:p w14:paraId="2F3DAF23" w14:textId="08FD687C" w:rsidR="000A75CD" w:rsidRPr="00AE4455" w:rsidRDefault="000A75CD" w:rsidP="00460AC9">
            <w:pPr>
              <w:spacing w:after="0" w:line="240" w:lineRule="auto"/>
              <w:jc w:val="center"/>
              <w:rPr>
                <w:sz w:val="20"/>
                <w:szCs w:val="20"/>
              </w:rPr>
            </w:pPr>
            <w:r w:rsidRPr="00AE4455">
              <w:rPr>
                <w:sz w:val="20"/>
                <w:szCs w:val="20"/>
              </w:rPr>
              <w:t>0,90</w:t>
            </w:r>
          </w:p>
        </w:tc>
        <w:tc>
          <w:tcPr>
            <w:tcW w:w="1437" w:type="dxa"/>
            <w:shd w:val="clear" w:color="auto" w:fill="F2F2F2" w:themeFill="background1" w:themeFillShade="F2"/>
            <w:vAlign w:val="center"/>
          </w:tcPr>
          <w:p w14:paraId="6C74A376" w14:textId="567F7B44" w:rsidR="000A75CD" w:rsidRPr="00AE4455" w:rsidRDefault="000A75CD" w:rsidP="00460AC9">
            <w:pPr>
              <w:spacing w:after="0" w:line="240" w:lineRule="auto"/>
              <w:jc w:val="center"/>
              <w:rPr>
                <w:sz w:val="20"/>
                <w:szCs w:val="20"/>
              </w:rPr>
            </w:pPr>
            <w:r w:rsidRPr="00AE4455">
              <w:rPr>
                <w:sz w:val="20"/>
                <w:szCs w:val="20"/>
              </w:rPr>
              <w:t>15.02.1967</w:t>
            </w:r>
          </w:p>
        </w:tc>
        <w:tc>
          <w:tcPr>
            <w:tcW w:w="753" w:type="dxa"/>
            <w:shd w:val="clear" w:color="auto" w:fill="F2F2F2" w:themeFill="background1" w:themeFillShade="F2"/>
            <w:vAlign w:val="center"/>
          </w:tcPr>
          <w:p w14:paraId="51AFC639" w14:textId="2B4A5684" w:rsidR="000A75CD" w:rsidRPr="00AE4455" w:rsidRDefault="000A75CD" w:rsidP="00460AC9">
            <w:pPr>
              <w:spacing w:after="0" w:line="240" w:lineRule="auto"/>
              <w:jc w:val="center"/>
              <w:rPr>
                <w:sz w:val="20"/>
                <w:szCs w:val="20"/>
              </w:rPr>
            </w:pPr>
            <w:r w:rsidRPr="00AE4455">
              <w:rPr>
                <w:sz w:val="20"/>
                <w:szCs w:val="20"/>
              </w:rPr>
              <w:t>Kapalı</w:t>
            </w:r>
          </w:p>
        </w:tc>
        <w:tc>
          <w:tcPr>
            <w:tcW w:w="807" w:type="dxa"/>
            <w:shd w:val="clear" w:color="auto" w:fill="F2F2F2" w:themeFill="background1" w:themeFillShade="F2"/>
            <w:vAlign w:val="center"/>
          </w:tcPr>
          <w:p w14:paraId="5F546953" w14:textId="77777777" w:rsidR="000A75CD" w:rsidRPr="00AE4455" w:rsidRDefault="000A75CD" w:rsidP="00460AC9">
            <w:pPr>
              <w:spacing w:after="0" w:line="240" w:lineRule="auto"/>
              <w:jc w:val="center"/>
              <w:rPr>
                <w:sz w:val="20"/>
                <w:szCs w:val="20"/>
              </w:rPr>
            </w:pPr>
          </w:p>
        </w:tc>
        <w:tc>
          <w:tcPr>
            <w:tcW w:w="1816" w:type="dxa"/>
            <w:shd w:val="clear" w:color="auto" w:fill="F2F2F2" w:themeFill="background1" w:themeFillShade="F2"/>
            <w:vAlign w:val="center"/>
          </w:tcPr>
          <w:p w14:paraId="44596F37" w14:textId="51BF7A5B" w:rsidR="000A75CD" w:rsidRPr="00AE4455" w:rsidRDefault="000A75CD" w:rsidP="00460AC9">
            <w:pPr>
              <w:spacing w:after="0" w:line="240" w:lineRule="auto"/>
              <w:jc w:val="center"/>
              <w:rPr>
                <w:sz w:val="20"/>
                <w:szCs w:val="20"/>
              </w:rPr>
            </w:pPr>
            <w:r w:rsidRPr="00AE4455">
              <w:rPr>
                <w:sz w:val="20"/>
                <w:szCs w:val="20"/>
              </w:rPr>
              <w:t>Her Türlü (İptal Kuyu Yerine Dahi Açılamaz)</w:t>
            </w:r>
          </w:p>
        </w:tc>
      </w:tr>
      <w:tr w:rsidR="000A75CD" w:rsidRPr="00AE4455" w14:paraId="48E37BD9" w14:textId="77777777" w:rsidTr="000A75CD">
        <w:trPr>
          <w:trHeight w:val="340"/>
        </w:trPr>
        <w:tc>
          <w:tcPr>
            <w:tcW w:w="371" w:type="dxa"/>
            <w:shd w:val="clear" w:color="auto" w:fill="F2F2F2" w:themeFill="background1" w:themeFillShade="F2"/>
          </w:tcPr>
          <w:p w14:paraId="175375FA" w14:textId="7545D7B9" w:rsidR="000A75CD" w:rsidRPr="00AE4455" w:rsidRDefault="000A75CD" w:rsidP="00460AC9">
            <w:pPr>
              <w:spacing w:after="0" w:line="240" w:lineRule="auto"/>
              <w:jc w:val="center"/>
              <w:rPr>
                <w:sz w:val="20"/>
                <w:szCs w:val="20"/>
              </w:rPr>
            </w:pPr>
            <w:r w:rsidRPr="00AE4455">
              <w:rPr>
                <w:sz w:val="20"/>
                <w:szCs w:val="20"/>
              </w:rPr>
              <w:t>6</w:t>
            </w:r>
          </w:p>
        </w:tc>
        <w:tc>
          <w:tcPr>
            <w:tcW w:w="1363" w:type="dxa"/>
            <w:shd w:val="clear" w:color="auto" w:fill="F2F2F2" w:themeFill="background1" w:themeFillShade="F2"/>
            <w:vAlign w:val="center"/>
          </w:tcPr>
          <w:p w14:paraId="77E1C72B" w14:textId="0F8A21EE" w:rsidR="000A75CD" w:rsidRPr="00AE4455" w:rsidRDefault="000A75CD" w:rsidP="00460AC9">
            <w:pPr>
              <w:spacing w:after="0" w:line="240" w:lineRule="auto"/>
              <w:jc w:val="center"/>
              <w:rPr>
                <w:sz w:val="20"/>
                <w:szCs w:val="20"/>
              </w:rPr>
            </w:pPr>
            <w:r w:rsidRPr="00AE4455">
              <w:rPr>
                <w:sz w:val="20"/>
                <w:szCs w:val="20"/>
              </w:rPr>
              <w:t>Kartal Batısı Sahil Ovası</w:t>
            </w:r>
          </w:p>
        </w:tc>
        <w:tc>
          <w:tcPr>
            <w:tcW w:w="1488" w:type="dxa"/>
            <w:shd w:val="clear" w:color="auto" w:fill="F2F2F2" w:themeFill="background1" w:themeFillShade="F2"/>
            <w:vAlign w:val="center"/>
          </w:tcPr>
          <w:p w14:paraId="2BA2A42C" w14:textId="7932FA65" w:rsidR="000A75CD" w:rsidRPr="00AE4455" w:rsidRDefault="000A75CD" w:rsidP="00460AC9">
            <w:pPr>
              <w:spacing w:after="0" w:line="240" w:lineRule="auto"/>
              <w:jc w:val="center"/>
              <w:rPr>
                <w:sz w:val="20"/>
                <w:szCs w:val="20"/>
              </w:rPr>
            </w:pPr>
            <w:r w:rsidRPr="00AE4455">
              <w:rPr>
                <w:sz w:val="20"/>
                <w:szCs w:val="20"/>
              </w:rPr>
              <w:t>1,50</w:t>
            </w:r>
          </w:p>
        </w:tc>
        <w:tc>
          <w:tcPr>
            <w:tcW w:w="1037" w:type="dxa"/>
            <w:shd w:val="clear" w:color="auto" w:fill="F2F2F2" w:themeFill="background1" w:themeFillShade="F2"/>
            <w:vAlign w:val="center"/>
          </w:tcPr>
          <w:p w14:paraId="19810706" w14:textId="29871293" w:rsidR="000A75CD" w:rsidRPr="00AE4455" w:rsidRDefault="000A75CD" w:rsidP="00460AC9">
            <w:pPr>
              <w:spacing w:after="0" w:line="240" w:lineRule="auto"/>
              <w:jc w:val="center"/>
              <w:rPr>
                <w:sz w:val="20"/>
                <w:szCs w:val="20"/>
              </w:rPr>
            </w:pPr>
            <w:r w:rsidRPr="00AE4455">
              <w:rPr>
                <w:sz w:val="20"/>
                <w:szCs w:val="20"/>
              </w:rPr>
              <w:t>1.50</w:t>
            </w:r>
          </w:p>
        </w:tc>
        <w:tc>
          <w:tcPr>
            <w:tcW w:w="1437" w:type="dxa"/>
            <w:shd w:val="clear" w:color="auto" w:fill="F2F2F2" w:themeFill="background1" w:themeFillShade="F2"/>
            <w:vAlign w:val="center"/>
          </w:tcPr>
          <w:p w14:paraId="05F73F42" w14:textId="649065ED" w:rsidR="000A75CD" w:rsidRPr="00AE4455" w:rsidRDefault="000A75CD" w:rsidP="00460AC9">
            <w:pPr>
              <w:spacing w:after="0" w:line="240" w:lineRule="auto"/>
              <w:jc w:val="center"/>
              <w:rPr>
                <w:sz w:val="20"/>
                <w:szCs w:val="20"/>
              </w:rPr>
            </w:pPr>
            <w:r w:rsidRPr="00AE4455">
              <w:rPr>
                <w:sz w:val="20"/>
                <w:szCs w:val="20"/>
              </w:rPr>
              <w:t>16.03.1972</w:t>
            </w:r>
          </w:p>
        </w:tc>
        <w:tc>
          <w:tcPr>
            <w:tcW w:w="753" w:type="dxa"/>
            <w:shd w:val="clear" w:color="auto" w:fill="F2F2F2" w:themeFill="background1" w:themeFillShade="F2"/>
            <w:vAlign w:val="center"/>
          </w:tcPr>
          <w:p w14:paraId="794284CA" w14:textId="19B3C2FC" w:rsidR="000A75CD" w:rsidRPr="00AE4455" w:rsidRDefault="000A75CD" w:rsidP="00460AC9">
            <w:pPr>
              <w:spacing w:after="0" w:line="240" w:lineRule="auto"/>
              <w:jc w:val="center"/>
              <w:rPr>
                <w:sz w:val="20"/>
                <w:szCs w:val="20"/>
              </w:rPr>
            </w:pPr>
            <w:r w:rsidRPr="00AE4455">
              <w:rPr>
                <w:sz w:val="20"/>
                <w:szCs w:val="20"/>
              </w:rPr>
              <w:t>Kapalı</w:t>
            </w:r>
          </w:p>
        </w:tc>
        <w:tc>
          <w:tcPr>
            <w:tcW w:w="807" w:type="dxa"/>
            <w:shd w:val="clear" w:color="auto" w:fill="F2F2F2" w:themeFill="background1" w:themeFillShade="F2"/>
            <w:vAlign w:val="center"/>
          </w:tcPr>
          <w:p w14:paraId="07ED33F8" w14:textId="77777777" w:rsidR="000A75CD" w:rsidRPr="00AE4455" w:rsidRDefault="000A75CD" w:rsidP="00460AC9">
            <w:pPr>
              <w:spacing w:after="0" w:line="240" w:lineRule="auto"/>
              <w:jc w:val="center"/>
              <w:rPr>
                <w:sz w:val="20"/>
                <w:szCs w:val="20"/>
              </w:rPr>
            </w:pPr>
          </w:p>
        </w:tc>
        <w:tc>
          <w:tcPr>
            <w:tcW w:w="1816" w:type="dxa"/>
            <w:shd w:val="clear" w:color="auto" w:fill="F2F2F2" w:themeFill="background1" w:themeFillShade="F2"/>
            <w:vAlign w:val="center"/>
          </w:tcPr>
          <w:p w14:paraId="31EF6ADD" w14:textId="1DDD142C" w:rsidR="000A75CD" w:rsidRPr="00AE4455" w:rsidRDefault="000A75CD" w:rsidP="00460AC9">
            <w:pPr>
              <w:spacing w:after="0" w:line="240" w:lineRule="auto"/>
              <w:jc w:val="center"/>
              <w:rPr>
                <w:sz w:val="20"/>
                <w:szCs w:val="20"/>
              </w:rPr>
            </w:pPr>
            <w:r w:rsidRPr="00AE4455">
              <w:rPr>
                <w:sz w:val="20"/>
                <w:szCs w:val="20"/>
              </w:rPr>
              <w:t>Kuyu Açılamaz</w:t>
            </w:r>
          </w:p>
        </w:tc>
      </w:tr>
      <w:tr w:rsidR="000A75CD" w:rsidRPr="00AE4455" w14:paraId="131503FA" w14:textId="77777777" w:rsidTr="000A75CD">
        <w:trPr>
          <w:trHeight w:val="340"/>
        </w:trPr>
        <w:tc>
          <w:tcPr>
            <w:tcW w:w="371" w:type="dxa"/>
            <w:vMerge w:val="restart"/>
            <w:shd w:val="clear" w:color="auto" w:fill="F2F2F2" w:themeFill="background1" w:themeFillShade="F2"/>
            <w:vAlign w:val="center"/>
          </w:tcPr>
          <w:p w14:paraId="5A130C52" w14:textId="655C0ADF" w:rsidR="000A75CD" w:rsidRPr="00AE4455" w:rsidRDefault="000A75CD" w:rsidP="00460AC9">
            <w:pPr>
              <w:spacing w:after="0" w:line="240" w:lineRule="auto"/>
              <w:jc w:val="center"/>
              <w:rPr>
                <w:sz w:val="20"/>
                <w:szCs w:val="20"/>
              </w:rPr>
            </w:pPr>
            <w:r w:rsidRPr="00AE4455">
              <w:rPr>
                <w:sz w:val="20"/>
                <w:szCs w:val="20"/>
              </w:rPr>
              <w:t>7</w:t>
            </w:r>
          </w:p>
        </w:tc>
        <w:tc>
          <w:tcPr>
            <w:tcW w:w="1363" w:type="dxa"/>
            <w:vMerge w:val="restart"/>
            <w:shd w:val="clear" w:color="auto" w:fill="F2F2F2" w:themeFill="background1" w:themeFillShade="F2"/>
          </w:tcPr>
          <w:p w14:paraId="27CC937C" w14:textId="5C46367D" w:rsidR="000A75CD" w:rsidRPr="00AE4455" w:rsidRDefault="000A75CD" w:rsidP="00460AC9">
            <w:pPr>
              <w:spacing w:after="0" w:line="240" w:lineRule="auto"/>
              <w:jc w:val="center"/>
              <w:rPr>
                <w:sz w:val="20"/>
                <w:szCs w:val="20"/>
                <w:lang w:val="it-IT"/>
              </w:rPr>
            </w:pPr>
            <w:r w:rsidRPr="00AE4455">
              <w:rPr>
                <w:sz w:val="20"/>
                <w:szCs w:val="20"/>
                <w:lang w:val="it-IT"/>
              </w:rPr>
              <w:t>Kartal-Gebze Arası Ve Tavşanlı Dere Vadisi Sahil Ovaları</w:t>
            </w:r>
          </w:p>
        </w:tc>
        <w:tc>
          <w:tcPr>
            <w:tcW w:w="1488" w:type="dxa"/>
            <w:shd w:val="clear" w:color="auto" w:fill="F2F2F2" w:themeFill="background1" w:themeFillShade="F2"/>
            <w:vAlign w:val="center"/>
          </w:tcPr>
          <w:p w14:paraId="6E42D2E3" w14:textId="3B71EFFB" w:rsidR="000A75CD" w:rsidRPr="00AE4455" w:rsidRDefault="000A75CD" w:rsidP="00460AC9">
            <w:pPr>
              <w:spacing w:after="0" w:line="240" w:lineRule="auto"/>
              <w:jc w:val="center"/>
              <w:rPr>
                <w:sz w:val="20"/>
                <w:szCs w:val="20"/>
              </w:rPr>
            </w:pPr>
            <w:r w:rsidRPr="00AE4455">
              <w:rPr>
                <w:sz w:val="20"/>
                <w:szCs w:val="20"/>
              </w:rPr>
              <w:t>4,50</w:t>
            </w:r>
          </w:p>
        </w:tc>
        <w:tc>
          <w:tcPr>
            <w:tcW w:w="1037" w:type="dxa"/>
            <w:vMerge w:val="restart"/>
            <w:shd w:val="clear" w:color="auto" w:fill="F2F2F2" w:themeFill="background1" w:themeFillShade="F2"/>
            <w:vAlign w:val="center"/>
          </w:tcPr>
          <w:p w14:paraId="14A13C50" w14:textId="11D29DF0" w:rsidR="000A75CD" w:rsidRPr="00AE4455" w:rsidRDefault="000A75CD" w:rsidP="00460AC9">
            <w:pPr>
              <w:spacing w:after="0" w:line="240" w:lineRule="auto"/>
              <w:jc w:val="center"/>
              <w:rPr>
                <w:sz w:val="20"/>
                <w:szCs w:val="20"/>
              </w:rPr>
            </w:pPr>
            <w:r w:rsidRPr="00AE4455">
              <w:rPr>
                <w:sz w:val="20"/>
                <w:szCs w:val="20"/>
              </w:rPr>
              <w:t>6,85</w:t>
            </w:r>
          </w:p>
        </w:tc>
        <w:tc>
          <w:tcPr>
            <w:tcW w:w="1437" w:type="dxa"/>
            <w:vMerge w:val="restart"/>
            <w:shd w:val="clear" w:color="auto" w:fill="F2F2F2" w:themeFill="background1" w:themeFillShade="F2"/>
            <w:vAlign w:val="center"/>
          </w:tcPr>
          <w:p w14:paraId="089387A2" w14:textId="5419F525" w:rsidR="000A75CD" w:rsidRPr="00AE4455" w:rsidRDefault="000A75CD" w:rsidP="00460AC9">
            <w:pPr>
              <w:spacing w:after="0" w:line="240" w:lineRule="auto"/>
              <w:jc w:val="center"/>
              <w:rPr>
                <w:sz w:val="20"/>
                <w:szCs w:val="20"/>
              </w:rPr>
            </w:pPr>
            <w:r w:rsidRPr="00AE4455">
              <w:rPr>
                <w:sz w:val="20"/>
                <w:szCs w:val="20"/>
              </w:rPr>
              <w:t>19.07.1968</w:t>
            </w:r>
          </w:p>
        </w:tc>
        <w:tc>
          <w:tcPr>
            <w:tcW w:w="753" w:type="dxa"/>
            <w:vMerge w:val="restart"/>
            <w:shd w:val="clear" w:color="auto" w:fill="F2F2F2" w:themeFill="background1" w:themeFillShade="F2"/>
            <w:vAlign w:val="center"/>
          </w:tcPr>
          <w:p w14:paraId="1EC6F8AB" w14:textId="2A6DF9AA" w:rsidR="000A75CD" w:rsidRPr="00AE4455" w:rsidRDefault="000A75CD" w:rsidP="00460AC9">
            <w:pPr>
              <w:spacing w:after="0" w:line="240" w:lineRule="auto"/>
              <w:jc w:val="center"/>
              <w:rPr>
                <w:sz w:val="20"/>
                <w:szCs w:val="20"/>
              </w:rPr>
            </w:pPr>
            <w:r w:rsidRPr="00AE4455">
              <w:rPr>
                <w:sz w:val="20"/>
                <w:szCs w:val="20"/>
              </w:rPr>
              <w:t>Kapalı</w:t>
            </w:r>
          </w:p>
        </w:tc>
        <w:tc>
          <w:tcPr>
            <w:tcW w:w="807" w:type="dxa"/>
            <w:vMerge w:val="restart"/>
            <w:shd w:val="clear" w:color="auto" w:fill="F2F2F2" w:themeFill="background1" w:themeFillShade="F2"/>
            <w:vAlign w:val="center"/>
          </w:tcPr>
          <w:p w14:paraId="523E6F0B" w14:textId="77777777" w:rsidR="000A75CD" w:rsidRPr="00AE4455" w:rsidRDefault="000A75CD" w:rsidP="00460AC9">
            <w:pPr>
              <w:spacing w:after="0" w:line="240" w:lineRule="auto"/>
              <w:jc w:val="center"/>
              <w:rPr>
                <w:sz w:val="20"/>
                <w:szCs w:val="20"/>
              </w:rPr>
            </w:pPr>
          </w:p>
        </w:tc>
        <w:tc>
          <w:tcPr>
            <w:tcW w:w="1816" w:type="dxa"/>
            <w:vMerge w:val="restart"/>
            <w:shd w:val="clear" w:color="auto" w:fill="F2F2F2" w:themeFill="background1" w:themeFillShade="F2"/>
            <w:vAlign w:val="center"/>
          </w:tcPr>
          <w:p w14:paraId="4036D84E" w14:textId="6E08BB5A" w:rsidR="000A75CD" w:rsidRPr="00AE4455" w:rsidRDefault="000A75CD" w:rsidP="00460AC9">
            <w:pPr>
              <w:spacing w:after="0" w:line="240" w:lineRule="auto"/>
              <w:jc w:val="center"/>
              <w:rPr>
                <w:sz w:val="20"/>
                <w:szCs w:val="20"/>
              </w:rPr>
            </w:pPr>
            <w:r w:rsidRPr="00AE4455">
              <w:rPr>
                <w:sz w:val="20"/>
                <w:szCs w:val="20"/>
              </w:rPr>
              <w:t>Tuzlu Sahada Yasak</w:t>
            </w:r>
          </w:p>
        </w:tc>
      </w:tr>
      <w:tr w:rsidR="000A75CD" w:rsidRPr="00AE4455" w14:paraId="13F54810" w14:textId="77777777" w:rsidTr="000A75CD">
        <w:trPr>
          <w:trHeight w:val="340"/>
        </w:trPr>
        <w:tc>
          <w:tcPr>
            <w:tcW w:w="371" w:type="dxa"/>
            <w:vMerge/>
            <w:shd w:val="clear" w:color="auto" w:fill="F2F2F2" w:themeFill="background1" w:themeFillShade="F2"/>
          </w:tcPr>
          <w:p w14:paraId="284646EB" w14:textId="77777777" w:rsidR="000A75CD" w:rsidRPr="00AE4455" w:rsidRDefault="000A75CD" w:rsidP="00460AC9">
            <w:pPr>
              <w:spacing w:after="0" w:line="240" w:lineRule="auto"/>
              <w:rPr>
                <w:sz w:val="20"/>
                <w:szCs w:val="20"/>
              </w:rPr>
            </w:pPr>
          </w:p>
        </w:tc>
        <w:tc>
          <w:tcPr>
            <w:tcW w:w="1363" w:type="dxa"/>
            <w:vMerge/>
            <w:shd w:val="clear" w:color="auto" w:fill="F2F2F2" w:themeFill="background1" w:themeFillShade="F2"/>
          </w:tcPr>
          <w:p w14:paraId="2B1B6895" w14:textId="77777777" w:rsidR="000A75CD" w:rsidRPr="00AE4455" w:rsidRDefault="000A75CD" w:rsidP="00460AC9">
            <w:pPr>
              <w:spacing w:after="0" w:line="240" w:lineRule="auto"/>
              <w:rPr>
                <w:sz w:val="20"/>
                <w:szCs w:val="20"/>
              </w:rPr>
            </w:pPr>
          </w:p>
        </w:tc>
        <w:tc>
          <w:tcPr>
            <w:tcW w:w="1488" w:type="dxa"/>
            <w:shd w:val="clear" w:color="auto" w:fill="F2F2F2" w:themeFill="background1" w:themeFillShade="F2"/>
            <w:vAlign w:val="center"/>
          </w:tcPr>
          <w:p w14:paraId="5587F358" w14:textId="3DAD2D7A" w:rsidR="000A75CD" w:rsidRPr="00AE4455" w:rsidRDefault="000A75CD" w:rsidP="00460AC9">
            <w:pPr>
              <w:spacing w:after="0" w:line="240" w:lineRule="auto"/>
              <w:jc w:val="center"/>
              <w:rPr>
                <w:sz w:val="20"/>
                <w:szCs w:val="20"/>
              </w:rPr>
            </w:pPr>
            <w:r w:rsidRPr="00AE4455">
              <w:rPr>
                <w:sz w:val="20"/>
                <w:szCs w:val="20"/>
              </w:rPr>
              <w:t>1,00</w:t>
            </w:r>
          </w:p>
        </w:tc>
        <w:tc>
          <w:tcPr>
            <w:tcW w:w="1037" w:type="dxa"/>
            <w:vMerge/>
            <w:shd w:val="clear" w:color="auto" w:fill="F2F2F2" w:themeFill="background1" w:themeFillShade="F2"/>
            <w:vAlign w:val="center"/>
          </w:tcPr>
          <w:p w14:paraId="5B8F614A" w14:textId="77777777" w:rsidR="000A75CD" w:rsidRPr="00AE4455" w:rsidRDefault="000A75CD" w:rsidP="00460AC9">
            <w:pPr>
              <w:spacing w:after="0" w:line="240" w:lineRule="auto"/>
              <w:jc w:val="center"/>
              <w:rPr>
                <w:sz w:val="20"/>
                <w:szCs w:val="20"/>
              </w:rPr>
            </w:pPr>
          </w:p>
        </w:tc>
        <w:tc>
          <w:tcPr>
            <w:tcW w:w="1437" w:type="dxa"/>
            <w:vMerge/>
            <w:shd w:val="clear" w:color="auto" w:fill="F2F2F2" w:themeFill="background1" w:themeFillShade="F2"/>
            <w:vAlign w:val="center"/>
          </w:tcPr>
          <w:p w14:paraId="26944A6C" w14:textId="77777777" w:rsidR="000A75CD" w:rsidRPr="00AE4455" w:rsidRDefault="000A75CD" w:rsidP="00460AC9">
            <w:pPr>
              <w:spacing w:after="0" w:line="240" w:lineRule="auto"/>
              <w:jc w:val="center"/>
              <w:rPr>
                <w:sz w:val="20"/>
                <w:szCs w:val="20"/>
              </w:rPr>
            </w:pPr>
          </w:p>
        </w:tc>
        <w:tc>
          <w:tcPr>
            <w:tcW w:w="753" w:type="dxa"/>
            <w:vMerge/>
            <w:shd w:val="clear" w:color="auto" w:fill="F2F2F2" w:themeFill="background1" w:themeFillShade="F2"/>
            <w:vAlign w:val="center"/>
          </w:tcPr>
          <w:p w14:paraId="21F7D259" w14:textId="77777777" w:rsidR="000A75CD" w:rsidRPr="00AE4455" w:rsidRDefault="000A75CD" w:rsidP="00460AC9">
            <w:pPr>
              <w:spacing w:after="0" w:line="240" w:lineRule="auto"/>
              <w:jc w:val="center"/>
              <w:rPr>
                <w:sz w:val="20"/>
                <w:szCs w:val="20"/>
              </w:rPr>
            </w:pPr>
          </w:p>
        </w:tc>
        <w:tc>
          <w:tcPr>
            <w:tcW w:w="807" w:type="dxa"/>
            <w:vMerge/>
            <w:shd w:val="clear" w:color="auto" w:fill="F2F2F2" w:themeFill="background1" w:themeFillShade="F2"/>
            <w:vAlign w:val="center"/>
          </w:tcPr>
          <w:p w14:paraId="3B4D7441" w14:textId="77777777" w:rsidR="000A75CD" w:rsidRPr="00AE4455" w:rsidRDefault="000A75CD" w:rsidP="00460AC9">
            <w:pPr>
              <w:spacing w:after="0" w:line="240" w:lineRule="auto"/>
              <w:jc w:val="center"/>
              <w:rPr>
                <w:sz w:val="20"/>
                <w:szCs w:val="20"/>
              </w:rPr>
            </w:pPr>
          </w:p>
        </w:tc>
        <w:tc>
          <w:tcPr>
            <w:tcW w:w="1816" w:type="dxa"/>
            <w:vMerge/>
            <w:shd w:val="clear" w:color="auto" w:fill="F2F2F2" w:themeFill="background1" w:themeFillShade="F2"/>
            <w:vAlign w:val="center"/>
          </w:tcPr>
          <w:p w14:paraId="2571A5E0" w14:textId="77777777" w:rsidR="000A75CD" w:rsidRPr="00AE4455" w:rsidRDefault="000A75CD" w:rsidP="00460AC9">
            <w:pPr>
              <w:spacing w:after="0" w:line="240" w:lineRule="auto"/>
              <w:jc w:val="center"/>
              <w:rPr>
                <w:sz w:val="20"/>
                <w:szCs w:val="20"/>
              </w:rPr>
            </w:pPr>
          </w:p>
        </w:tc>
      </w:tr>
      <w:tr w:rsidR="000A75CD" w:rsidRPr="00AE4455" w14:paraId="4FA077D9" w14:textId="77777777" w:rsidTr="000A75CD">
        <w:trPr>
          <w:trHeight w:val="340"/>
        </w:trPr>
        <w:tc>
          <w:tcPr>
            <w:tcW w:w="371" w:type="dxa"/>
            <w:vMerge w:val="restart"/>
            <w:shd w:val="clear" w:color="auto" w:fill="F2F2F2" w:themeFill="background1" w:themeFillShade="F2"/>
            <w:vAlign w:val="center"/>
          </w:tcPr>
          <w:p w14:paraId="43DA3E71" w14:textId="6B8EE8DF" w:rsidR="000A75CD" w:rsidRPr="00AE4455" w:rsidRDefault="000A75CD" w:rsidP="00460AC9">
            <w:pPr>
              <w:spacing w:after="0" w:line="240" w:lineRule="auto"/>
              <w:jc w:val="center"/>
              <w:rPr>
                <w:sz w:val="20"/>
                <w:szCs w:val="20"/>
              </w:rPr>
            </w:pPr>
            <w:r w:rsidRPr="00AE4455">
              <w:rPr>
                <w:sz w:val="20"/>
                <w:szCs w:val="20"/>
              </w:rPr>
              <w:t>8</w:t>
            </w:r>
          </w:p>
        </w:tc>
        <w:tc>
          <w:tcPr>
            <w:tcW w:w="1363" w:type="dxa"/>
            <w:vMerge w:val="restart"/>
            <w:shd w:val="clear" w:color="auto" w:fill="F2F2F2" w:themeFill="background1" w:themeFillShade="F2"/>
            <w:vAlign w:val="center"/>
          </w:tcPr>
          <w:p w14:paraId="269A4A79" w14:textId="675F240B" w:rsidR="000A75CD" w:rsidRPr="00AE4455" w:rsidRDefault="000A75CD" w:rsidP="00460AC9">
            <w:pPr>
              <w:spacing w:after="0" w:line="240" w:lineRule="auto"/>
              <w:jc w:val="center"/>
              <w:rPr>
                <w:sz w:val="20"/>
                <w:szCs w:val="20"/>
                <w:lang w:val="it-IT"/>
              </w:rPr>
            </w:pPr>
            <w:r w:rsidRPr="00AE4455">
              <w:rPr>
                <w:sz w:val="20"/>
                <w:szCs w:val="20"/>
                <w:lang w:val="it-IT"/>
              </w:rPr>
              <w:t>Kartal-Pendik-Büyükdere Arası Sahil Ovası</w:t>
            </w:r>
          </w:p>
        </w:tc>
        <w:tc>
          <w:tcPr>
            <w:tcW w:w="1488" w:type="dxa"/>
            <w:shd w:val="clear" w:color="auto" w:fill="F2F2F2" w:themeFill="background1" w:themeFillShade="F2"/>
            <w:vAlign w:val="center"/>
          </w:tcPr>
          <w:p w14:paraId="0827BA22" w14:textId="55B286C3" w:rsidR="000A75CD" w:rsidRPr="00AE4455" w:rsidRDefault="000A75CD" w:rsidP="00460AC9">
            <w:pPr>
              <w:spacing w:after="0" w:line="240" w:lineRule="auto"/>
              <w:jc w:val="center"/>
              <w:rPr>
                <w:sz w:val="20"/>
                <w:szCs w:val="20"/>
              </w:rPr>
            </w:pPr>
            <w:r w:rsidRPr="00AE4455">
              <w:rPr>
                <w:sz w:val="20"/>
                <w:szCs w:val="20"/>
              </w:rPr>
              <w:t>Eski: 0,50</w:t>
            </w:r>
          </w:p>
        </w:tc>
        <w:tc>
          <w:tcPr>
            <w:tcW w:w="1037" w:type="dxa"/>
            <w:vMerge w:val="restart"/>
            <w:shd w:val="clear" w:color="auto" w:fill="F2F2F2" w:themeFill="background1" w:themeFillShade="F2"/>
            <w:vAlign w:val="center"/>
          </w:tcPr>
          <w:p w14:paraId="771C6A56" w14:textId="77777777" w:rsidR="000A75CD" w:rsidRPr="00AE4455" w:rsidRDefault="000A75CD" w:rsidP="00460AC9">
            <w:pPr>
              <w:spacing w:after="0" w:line="240" w:lineRule="auto"/>
              <w:jc w:val="center"/>
              <w:rPr>
                <w:sz w:val="20"/>
                <w:szCs w:val="20"/>
              </w:rPr>
            </w:pPr>
          </w:p>
        </w:tc>
        <w:tc>
          <w:tcPr>
            <w:tcW w:w="1437" w:type="dxa"/>
            <w:vMerge w:val="restart"/>
            <w:shd w:val="clear" w:color="auto" w:fill="F2F2F2" w:themeFill="background1" w:themeFillShade="F2"/>
            <w:vAlign w:val="center"/>
          </w:tcPr>
          <w:p w14:paraId="18286A18" w14:textId="4876C1E8" w:rsidR="000A75CD" w:rsidRPr="00AE4455" w:rsidRDefault="000A75CD" w:rsidP="00460AC9">
            <w:pPr>
              <w:spacing w:after="0" w:line="240" w:lineRule="auto"/>
              <w:jc w:val="center"/>
              <w:rPr>
                <w:sz w:val="20"/>
                <w:szCs w:val="20"/>
              </w:rPr>
            </w:pPr>
            <w:r w:rsidRPr="00AE4455">
              <w:rPr>
                <w:sz w:val="20"/>
                <w:szCs w:val="20"/>
              </w:rPr>
              <w:t>29.02.1972</w:t>
            </w:r>
          </w:p>
        </w:tc>
        <w:tc>
          <w:tcPr>
            <w:tcW w:w="753" w:type="dxa"/>
            <w:vMerge w:val="restart"/>
            <w:shd w:val="clear" w:color="auto" w:fill="F2F2F2" w:themeFill="background1" w:themeFillShade="F2"/>
            <w:vAlign w:val="center"/>
          </w:tcPr>
          <w:p w14:paraId="617AD024" w14:textId="208623AA" w:rsidR="000A75CD" w:rsidRPr="00AE4455" w:rsidRDefault="000A75CD" w:rsidP="00460AC9">
            <w:pPr>
              <w:spacing w:after="0" w:line="240" w:lineRule="auto"/>
              <w:jc w:val="center"/>
              <w:rPr>
                <w:sz w:val="20"/>
                <w:szCs w:val="20"/>
              </w:rPr>
            </w:pPr>
            <w:r w:rsidRPr="00AE4455">
              <w:rPr>
                <w:sz w:val="20"/>
                <w:szCs w:val="20"/>
              </w:rPr>
              <w:t>Kapalı</w:t>
            </w:r>
          </w:p>
        </w:tc>
        <w:tc>
          <w:tcPr>
            <w:tcW w:w="807" w:type="dxa"/>
            <w:vMerge w:val="restart"/>
            <w:shd w:val="clear" w:color="auto" w:fill="F2F2F2" w:themeFill="background1" w:themeFillShade="F2"/>
          </w:tcPr>
          <w:p w14:paraId="3F8FE279" w14:textId="77777777" w:rsidR="000A75CD" w:rsidRPr="00AE4455" w:rsidRDefault="000A75CD" w:rsidP="00460AC9">
            <w:pPr>
              <w:spacing w:after="0" w:line="240" w:lineRule="auto"/>
              <w:jc w:val="center"/>
              <w:rPr>
                <w:sz w:val="20"/>
                <w:szCs w:val="20"/>
              </w:rPr>
            </w:pPr>
          </w:p>
        </w:tc>
        <w:tc>
          <w:tcPr>
            <w:tcW w:w="1816" w:type="dxa"/>
            <w:vMerge w:val="restart"/>
            <w:shd w:val="clear" w:color="auto" w:fill="F2F2F2" w:themeFill="background1" w:themeFillShade="F2"/>
            <w:vAlign w:val="center"/>
          </w:tcPr>
          <w:p w14:paraId="0DF01D4B" w14:textId="53CA20F0" w:rsidR="000A75CD" w:rsidRPr="00AE4455" w:rsidRDefault="000A75CD" w:rsidP="00460AC9">
            <w:pPr>
              <w:spacing w:after="0" w:line="240" w:lineRule="auto"/>
              <w:jc w:val="center"/>
              <w:rPr>
                <w:sz w:val="20"/>
                <w:szCs w:val="20"/>
              </w:rPr>
            </w:pPr>
            <w:r w:rsidRPr="00AE4455">
              <w:rPr>
                <w:sz w:val="20"/>
                <w:szCs w:val="20"/>
              </w:rPr>
              <w:t>Kuyu Açılamaz</w:t>
            </w:r>
          </w:p>
        </w:tc>
      </w:tr>
      <w:tr w:rsidR="000A75CD" w:rsidRPr="00AE4455" w14:paraId="604F0E9A" w14:textId="77777777" w:rsidTr="000A75CD">
        <w:trPr>
          <w:trHeight w:val="340"/>
        </w:trPr>
        <w:tc>
          <w:tcPr>
            <w:tcW w:w="371" w:type="dxa"/>
            <w:vMerge/>
            <w:shd w:val="clear" w:color="auto" w:fill="F2F2F2" w:themeFill="background1" w:themeFillShade="F2"/>
            <w:vAlign w:val="center"/>
          </w:tcPr>
          <w:p w14:paraId="5A22A31C" w14:textId="77777777" w:rsidR="000A75CD" w:rsidRPr="00AE4455" w:rsidRDefault="000A75CD" w:rsidP="00460AC9">
            <w:pPr>
              <w:spacing w:after="0" w:line="240" w:lineRule="auto"/>
              <w:jc w:val="center"/>
              <w:rPr>
                <w:sz w:val="20"/>
                <w:szCs w:val="20"/>
              </w:rPr>
            </w:pPr>
          </w:p>
        </w:tc>
        <w:tc>
          <w:tcPr>
            <w:tcW w:w="1363" w:type="dxa"/>
            <w:vMerge/>
            <w:shd w:val="clear" w:color="auto" w:fill="F2F2F2" w:themeFill="background1" w:themeFillShade="F2"/>
            <w:vAlign w:val="center"/>
          </w:tcPr>
          <w:p w14:paraId="7DD85CDC" w14:textId="77777777" w:rsidR="000A75CD" w:rsidRPr="00AE4455" w:rsidRDefault="000A75CD" w:rsidP="00460AC9">
            <w:pPr>
              <w:spacing w:after="0" w:line="240" w:lineRule="auto"/>
              <w:jc w:val="center"/>
              <w:rPr>
                <w:sz w:val="20"/>
                <w:szCs w:val="20"/>
              </w:rPr>
            </w:pPr>
          </w:p>
        </w:tc>
        <w:tc>
          <w:tcPr>
            <w:tcW w:w="1488" w:type="dxa"/>
            <w:shd w:val="clear" w:color="auto" w:fill="F2F2F2" w:themeFill="background1" w:themeFillShade="F2"/>
            <w:vAlign w:val="center"/>
          </w:tcPr>
          <w:p w14:paraId="706F4F24" w14:textId="5EE51892" w:rsidR="000A75CD" w:rsidRPr="00AE4455" w:rsidRDefault="000A75CD" w:rsidP="00460AC9">
            <w:pPr>
              <w:spacing w:after="0" w:line="240" w:lineRule="auto"/>
              <w:jc w:val="center"/>
              <w:rPr>
                <w:sz w:val="20"/>
                <w:szCs w:val="20"/>
              </w:rPr>
            </w:pPr>
            <w:r w:rsidRPr="00AE4455">
              <w:rPr>
                <w:sz w:val="20"/>
                <w:szCs w:val="20"/>
              </w:rPr>
              <w:t>Yeni: 1,00</w:t>
            </w:r>
          </w:p>
        </w:tc>
        <w:tc>
          <w:tcPr>
            <w:tcW w:w="1037" w:type="dxa"/>
            <w:vMerge/>
            <w:shd w:val="clear" w:color="auto" w:fill="F2F2F2" w:themeFill="background1" w:themeFillShade="F2"/>
            <w:vAlign w:val="center"/>
          </w:tcPr>
          <w:p w14:paraId="793C1594" w14:textId="77777777" w:rsidR="000A75CD" w:rsidRPr="00AE4455" w:rsidRDefault="000A75CD" w:rsidP="00460AC9">
            <w:pPr>
              <w:spacing w:after="0" w:line="240" w:lineRule="auto"/>
              <w:jc w:val="center"/>
              <w:rPr>
                <w:sz w:val="20"/>
                <w:szCs w:val="20"/>
              </w:rPr>
            </w:pPr>
          </w:p>
        </w:tc>
        <w:tc>
          <w:tcPr>
            <w:tcW w:w="1437" w:type="dxa"/>
            <w:vMerge/>
            <w:shd w:val="clear" w:color="auto" w:fill="F2F2F2" w:themeFill="background1" w:themeFillShade="F2"/>
            <w:vAlign w:val="center"/>
          </w:tcPr>
          <w:p w14:paraId="1114D890" w14:textId="77777777" w:rsidR="000A75CD" w:rsidRPr="00AE4455" w:rsidRDefault="000A75CD" w:rsidP="00460AC9">
            <w:pPr>
              <w:spacing w:after="0" w:line="240" w:lineRule="auto"/>
              <w:jc w:val="center"/>
              <w:rPr>
                <w:sz w:val="20"/>
                <w:szCs w:val="20"/>
              </w:rPr>
            </w:pPr>
          </w:p>
        </w:tc>
        <w:tc>
          <w:tcPr>
            <w:tcW w:w="753" w:type="dxa"/>
            <w:vMerge/>
            <w:shd w:val="clear" w:color="auto" w:fill="F2F2F2" w:themeFill="background1" w:themeFillShade="F2"/>
            <w:vAlign w:val="center"/>
          </w:tcPr>
          <w:p w14:paraId="67C4C149" w14:textId="77777777" w:rsidR="000A75CD" w:rsidRPr="00AE4455" w:rsidRDefault="000A75CD" w:rsidP="00460AC9">
            <w:pPr>
              <w:spacing w:after="0" w:line="240" w:lineRule="auto"/>
              <w:jc w:val="center"/>
              <w:rPr>
                <w:sz w:val="20"/>
                <w:szCs w:val="20"/>
              </w:rPr>
            </w:pPr>
          </w:p>
        </w:tc>
        <w:tc>
          <w:tcPr>
            <w:tcW w:w="807" w:type="dxa"/>
            <w:vMerge/>
            <w:shd w:val="clear" w:color="auto" w:fill="F2F2F2" w:themeFill="background1" w:themeFillShade="F2"/>
          </w:tcPr>
          <w:p w14:paraId="0237F779" w14:textId="77777777" w:rsidR="000A75CD" w:rsidRPr="00AE4455" w:rsidRDefault="000A75CD" w:rsidP="00460AC9">
            <w:pPr>
              <w:spacing w:after="0" w:line="240" w:lineRule="auto"/>
              <w:jc w:val="center"/>
              <w:rPr>
                <w:sz w:val="20"/>
                <w:szCs w:val="20"/>
              </w:rPr>
            </w:pPr>
          </w:p>
        </w:tc>
        <w:tc>
          <w:tcPr>
            <w:tcW w:w="1816" w:type="dxa"/>
            <w:vMerge/>
            <w:shd w:val="clear" w:color="auto" w:fill="F2F2F2" w:themeFill="background1" w:themeFillShade="F2"/>
          </w:tcPr>
          <w:p w14:paraId="381D8A4A" w14:textId="77777777" w:rsidR="000A75CD" w:rsidRPr="00AE4455" w:rsidRDefault="000A75CD" w:rsidP="00460AC9">
            <w:pPr>
              <w:spacing w:after="0" w:line="240" w:lineRule="auto"/>
              <w:jc w:val="center"/>
              <w:rPr>
                <w:sz w:val="20"/>
                <w:szCs w:val="20"/>
              </w:rPr>
            </w:pPr>
          </w:p>
        </w:tc>
      </w:tr>
      <w:tr w:rsidR="000A75CD" w:rsidRPr="00AE4455" w14:paraId="34B9F6CB" w14:textId="77777777" w:rsidTr="000A75CD">
        <w:trPr>
          <w:trHeight w:val="340"/>
        </w:trPr>
        <w:tc>
          <w:tcPr>
            <w:tcW w:w="371" w:type="dxa"/>
            <w:shd w:val="clear" w:color="auto" w:fill="F2F2F2" w:themeFill="background1" w:themeFillShade="F2"/>
          </w:tcPr>
          <w:p w14:paraId="53F012FE" w14:textId="2C44C4CC" w:rsidR="000A75CD" w:rsidRPr="00AE4455" w:rsidRDefault="000A75CD" w:rsidP="00460AC9">
            <w:pPr>
              <w:spacing w:after="0" w:line="240" w:lineRule="auto"/>
              <w:jc w:val="center"/>
              <w:rPr>
                <w:sz w:val="20"/>
                <w:szCs w:val="20"/>
              </w:rPr>
            </w:pPr>
            <w:r w:rsidRPr="00AE4455">
              <w:rPr>
                <w:sz w:val="20"/>
                <w:szCs w:val="20"/>
              </w:rPr>
              <w:t>9</w:t>
            </w:r>
          </w:p>
        </w:tc>
        <w:tc>
          <w:tcPr>
            <w:tcW w:w="1363" w:type="dxa"/>
            <w:shd w:val="clear" w:color="auto" w:fill="F2F2F2" w:themeFill="background1" w:themeFillShade="F2"/>
          </w:tcPr>
          <w:p w14:paraId="3C158D70" w14:textId="2DADA8E9" w:rsidR="000A75CD" w:rsidRPr="00AE4455" w:rsidRDefault="000A75CD" w:rsidP="00460AC9">
            <w:pPr>
              <w:spacing w:after="0" w:line="240" w:lineRule="auto"/>
              <w:jc w:val="center"/>
              <w:rPr>
                <w:sz w:val="20"/>
                <w:szCs w:val="20"/>
              </w:rPr>
            </w:pPr>
            <w:r w:rsidRPr="00AE4455">
              <w:rPr>
                <w:sz w:val="20"/>
                <w:szCs w:val="20"/>
              </w:rPr>
              <w:t>Tuzla Ovası</w:t>
            </w:r>
          </w:p>
        </w:tc>
        <w:tc>
          <w:tcPr>
            <w:tcW w:w="1488" w:type="dxa"/>
            <w:shd w:val="clear" w:color="auto" w:fill="F2F2F2" w:themeFill="background1" w:themeFillShade="F2"/>
          </w:tcPr>
          <w:p w14:paraId="21DFE27F" w14:textId="78B113BB" w:rsidR="000A75CD" w:rsidRPr="00AE4455" w:rsidRDefault="000A75CD" w:rsidP="00460AC9">
            <w:pPr>
              <w:spacing w:after="0" w:line="240" w:lineRule="auto"/>
              <w:jc w:val="center"/>
              <w:rPr>
                <w:sz w:val="20"/>
                <w:szCs w:val="20"/>
              </w:rPr>
            </w:pPr>
            <w:r w:rsidRPr="00AE4455">
              <w:rPr>
                <w:sz w:val="20"/>
                <w:szCs w:val="20"/>
              </w:rPr>
              <w:t>1,50</w:t>
            </w:r>
          </w:p>
        </w:tc>
        <w:tc>
          <w:tcPr>
            <w:tcW w:w="1037" w:type="dxa"/>
            <w:shd w:val="clear" w:color="auto" w:fill="F2F2F2" w:themeFill="background1" w:themeFillShade="F2"/>
          </w:tcPr>
          <w:p w14:paraId="2500EFB1" w14:textId="77777777" w:rsidR="000A75CD" w:rsidRPr="00AE4455" w:rsidRDefault="000A75CD" w:rsidP="00460AC9">
            <w:pPr>
              <w:spacing w:after="0" w:line="240" w:lineRule="auto"/>
              <w:jc w:val="center"/>
              <w:rPr>
                <w:sz w:val="20"/>
                <w:szCs w:val="20"/>
              </w:rPr>
            </w:pPr>
          </w:p>
        </w:tc>
        <w:tc>
          <w:tcPr>
            <w:tcW w:w="1437" w:type="dxa"/>
            <w:shd w:val="clear" w:color="auto" w:fill="F2F2F2" w:themeFill="background1" w:themeFillShade="F2"/>
          </w:tcPr>
          <w:p w14:paraId="2FF80CB4" w14:textId="39373D1F" w:rsidR="000A75CD" w:rsidRPr="00AE4455" w:rsidRDefault="000A75CD" w:rsidP="00460AC9">
            <w:pPr>
              <w:spacing w:after="0" w:line="240" w:lineRule="auto"/>
              <w:jc w:val="center"/>
              <w:rPr>
                <w:sz w:val="20"/>
                <w:szCs w:val="20"/>
              </w:rPr>
            </w:pPr>
            <w:r w:rsidRPr="00AE4455">
              <w:rPr>
                <w:sz w:val="20"/>
                <w:szCs w:val="20"/>
              </w:rPr>
              <w:t>29.02.1972</w:t>
            </w:r>
          </w:p>
        </w:tc>
        <w:tc>
          <w:tcPr>
            <w:tcW w:w="753" w:type="dxa"/>
            <w:shd w:val="clear" w:color="auto" w:fill="F2F2F2" w:themeFill="background1" w:themeFillShade="F2"/>
          </w:tcPr>
          <w:p w14:paraId="5A0C2018" w14:textId="3DCB005B" w:rsidR="000A75CD" w:rsidRPr="00AE4455" w:rsidRDefault="000A75CD" w:rsidP="00460AC9">
            <w:pPr>
              <w:spacing w:after="0" w:line="240" w:lineRule="auto"/>
              <w:jc w:val="center"/>
              <w:rPr>
                <w:sz w:val="20"/>
                <w:szCs w:val="20"/>
              </w:rPr>
            </w:pPr>
            <w:r w:rsidRPr="00AE4455">
              <w:rPr>
                <w:sz w:val="20"/>
                <w:szCs w:val="20"/>
              </w:rPr>
              <w:t>Kapalı</w:t>
            </w:r>
          </w:p>
        </w:tc>
        <w:tc>
          <w:tcPr>
            <w:tcW w:w="807" w:type="dxa"/>
            <w:shd w:val="clear" w:color="auto" w:fill="F2F2F2" w:themeFill="background1" w:themeFillShade="F2"/>
          </w:tcPr>
          <w:p w14:paraId="1E38163B" w14:textId="77777777" w:rsidR="000A75CD" w:rsidRPr="00AE4455" w:rsidRDefault="000A75CD" w:rsidP="00460AC9">
            <w:pPr>
              <w:spacing w:after="0" w:line="240" w:lineRule="auto"/>
              <w:jc w:val="center"/>
              <w:rPr>
                <w:sz w:val="20"/>
                <w:szCs w:val="20"/>
              </w:rPr>
            </w:pPr>
          </w:p>
        </w:tc>
        <w:tc>
          <w:tcPr>
            <w:tcW w:w="1816" w:type="dxa"/>
            <w:shd w:val="clear" w:color="auto" w:fill="F2F2F2" w:themeFill="background1" w:themeFillShade="F2"/>
          </w:tcPr>
          <w:p w14:paraId="68B9A348" w14:textId="43464FFF" w:rsidR="000A75CD" w:rsidRPr="00AE4455" w:rsidRDefault="000A75CD" w:rsidP="00460AC9">
            <w:pPr>
              <w:spacing w:after="0" w:line="240" w:lineRule="auto"/>
              <w:jc w:val="center"/>
              <w:rPr>
                <w:sz w:val="20"/>
                <w:szCs w:val="20"/>
              </w:rPr>
            </w:pPr>
            <w:r w:rsidRPr="00AE4455">
              <w:rPr>
                <w:sz w:val="20"/>
                <w:szCs w:val="20"/>
              </w:rPr>
              <w:t>Kuyu Açılamaz</w:t>
            </w:r>
          </w:p>
        </w:tc>
      </w:tr>
      <w:tr w:rsidR="000A75CD" w:rsidRPr="00AE4455" w14:paraId="39FCADCA" w14:textId="77777777" w:rsidTr="000A75CD">
        <w:trPr>
          <w:trHeight w:val="340"/>
        </w:trPr>
        <w:tc>
          <w:tcPr>
            <w:tcW w:w="1734" w:type="dxa"/>
            <w:gridSpan w:val="2"/>
            <w:shd w:val="clear" w:color="auto" w:fill="D9D9D9" w:themeFill="background1" w:themeFillShade="D9"/>
            <w:vAlign w:val="center"/>
          </w:tcPr>
          <w:p w14:paraId="5D3DAA54" w14:textId="2114442D" w:rsidR="000A75CD" w:rsidRPr="00AE4455" w:rsidRDefault="000A75CD" w:rsidP="00460AC9">
            <w:pPr>
              <w:spacing w:after="0" w:line="240" w:lineRule="auto"/>
              <w:jc w:val="right"/>
              <w:rPr>
                <w:sz w:val="20"/>
                <w:szCs w:val="20"/>
              </w:rPr>
            </w:pPr>
            <w:r w:rsidRPr="00AE4455">
              <w:rPr>
                <w:sz w:val="20"/>
                <w:szCs w:val="20"/>
              </w:rPr>
              <w:t>Toplam</w:t>
            </w:r>
          </w:p>
        </w:tc>
        <w:tc>
          <w:tcPr>
            <w:tcW w:w="1488" w:type="dxa"/>
            <w:shd w:val="clear" w:color="auto" w:fill="D9D9D9" w:themeFill="background1" w:themeFillShade="D9"/>
          </w:tcPr>
          <w:p w14:paraId="21BC3787" w14:textId="7EF1E364" w:rsidR="000A75CD" w:rsidRPr="00AE4455" w:rsidRDefault="000A75CD" w:rsidP="00460AC9">
            <w:pPr>
              <w:spacing w:after="0" w:line="240" w:lineRule="auto"/>
              <w:jc w:val="center"/>
              <w:rPr>
                <w:sz w:val="20"/>
                <w:szCs w:val="20"/>
              </w:rPr>
            </w:pPr>
            <w:r w:rsidRPr="00AE4455">
              <w:rPr>
                <w:sz w:val="20"/>
                <w:szCs w:val="20"/>
              </w:rPr>
              <w:t>37,16</w:t>
            </w:r>
          </w:p>
        </w:tc>
        <w:tc>
          <w:tcPr>
            <w:tcW w:w="1037" w:type="dxa"/>
            <w:shd w:val="clear" w:color="auto" w:fill="D9D9D9" w:themeFill="background1" w:themeFillShade="D9"/>
          </w:tcPr>
          <w:p w14:paraId="4CAAF5CE" w14:textId="3786CD8E" w:rsidR="000A75CD" w:rsidRPr="00AE4455" w:rsidRDefault="000A75CD" w:rsidP="00460AC9">
            <w:pPr>
              <w:spacing w:after="0" w:line="240" w:lineRule="auto"/>
              <w:jc w:val="center"/>
              <w:rPr>
                <w:sz w:val="20"/>
                <w:szCs w:val="20"/>
              </w:rPr>
            </w:pPr>
            <w:r w:rsidRPr="00AE4455">
              <w:rPr>
                <w:sz w:val="20"/>
                <w:szCs w:val="20"/>
              </w:rPr>
              <w:t>91,25</w:t>
            </w:r>
          </w:p>
        </w:tc>
        <w:tc>
          <w:tcPr>
            <w:tcW w:w="1437" w:type="dxa"/>
            <w:shd w:val="clear" w:color="auto" w:fill="D9D9D9" w:themeFill="background1" w:themeFillShade="D9"/>
          </w:tcPr>
          <w:p w14:paraId="55A4CFC7" w14:textId="77777777" w:rsidR="000A75CD" w:rsidRPr="00AE4455" w:rsidRDefault="000A75CD" w:rsidP="00460AC9">
            <w:pPr>
              <w:spacing w:after="0" w:line="240" w:lineRule="auto"/>
              <w:jc w:val="center"/>
              <w:rPr>
                <w:sz w:val="20"/>
                <w:szCs w:val="20"/>
              </w:rPr>
            </w:pPr>
          </w:p>
        </w:tc>
        <w:tc>
          <w:tcPr>
            <w:tcW w:w="753" w:type="dxa"/>
            <w:shd w:val="clear" w:color="auto" w:fill="D9D9D9" w:themeFill="background1" w:themeFillShade="D9"/>
          </w:tcPr>
          <w:p w14:paraId="2EC3ED5F" w14:textId="77777777" w:rsidR="000A75CD" w:rsidRPr="00AE4455" w:rsidRDefault="000A75CD" w:rsidP="00460AC9">
            <w:pPr>
              <w:spacing w:after="0" w:line="240" w:lineRule="auto"/>
              <w:jc w:val="center"/>
              <w:rPr>
                <w:sz w:val="20"/>
                <w:szCs w:val="20"/>
              </w:rPr>
            </w:pPr>
          </w:p>
        </w:tc>
        <w:tc>
          <w:tcPr>
            <w:tcW w:w="807" w:type="dxa"/>
            <w:shd w:val="clear" w:color="auto" w:fill="D9D9D9" w:themeFill="background1" w:themeFillShade="D9"/>
          </w:tcPr>
          <w:p w14:paraId="2D761474" w14:textId="77777777" w:rsidR="000A75CD" w:rsidRPr="00AE4455" w:rsidRDefault="000A75CD" w:rsidP="00460AC9">
            <w:pPr>
              <w:spacing w:after="0" w:line="240" w:lineRule="auto"/>
              <w:jc w:val="center"/>
              <w:rPr>
                <w:sz w:val="20"/>
                <w:szCs w:val="20"/>
              </w:rPr>
            </w:pPr>
          </w:p>
        </w:tc>
        <w:tc>
          <w:tcPr>
            <w:tcW w:w="1816" w:type="dxa"/>
            <w:shd w:val="clear" w:color="auto" w:fill="D9D9D9" w:themeFill="background1" w:themeFillShade="D9"/>
          </w:tcPr>
          <w:p w14:paraId="25FB6FCC" w14:textId="77777777" w:rsidR="000A75CD" w:rsidRPr="00AE4455" w:rsidRDefault="000A75CD" w:rsidP="00460AC9">
            <w:pPr>
              <w:spacing w:after="0" w:line="240" w:lineRule="auto"/>
              <w:jc w:val="center"/>
              <w:rPr>
                <w:sz w:val="20"/>
                <w:szCs w:val="20"/>
              </w:rPr>
            </w:pPr>
          </w:p>
        </w:tc>
      </w:tr>
    </w:tbl>
    <w:p w14:paraId="43DEE905" w14:textId="7A6B22A4" w:rsidR="000A75CD" w:rsidRPr="00AE4455" w:rsidRDefault="000A75CD" w:rsidP="000A75CD">
      <w:pPr>
        <w:pStyle w:val="Kaynaka"/>
        <w:rPr>
          <w:b w:val="0"/>
          <w:bCs/>
        </w:rPr>
      </w:pPr>
      <w:r w:rsidRPr="00AE4455">
        <w:rPr>
          <w:bCs/>
        </w:rPr>
        <w:t>Kaynak:</w:t>
      </w:r>
      <w:r w:rsidRPr="00AE4455">
        <w:t xml:space="preserve"> </w:t>
      </w:r>
      <w:r w:rsidRPr="00AE4455">
        <w:rPr>
          <w:b w:val="0"/>
          <w:bCs/>
        </w:rPr>
        <w:t xml:space="preserve">İstanbul </w:t>
      </w:r>
      <w:proofErr w:type="gramStart"/>
      <w:r w:rsidRPr="00AE4455">
        <w:rPr>
          <w:b w:val="0"/>
          <w:bCs/>
        </w:rPr>
        <w:t>İl  2022</w:t>
      </w:r>
      <w:proofErr w:type="gramEnd"/>
      <w:r w:rsidRPr="00AE4455">
        <w:rPr>
          <w:b w:val="0"/>
          <w:bCs/>
        </w:rPr>
        <w:t xml:space="preserve"> Yılı  Çevre Durum Raporu, 2023, Çevre, Şehircilik ve İklim Değişikliği Bakanlığı.</w:t>
      </w:r>
    </w:p>
    <w:p w14:paraId="12D44AD5" w14:textId="77777777" w:rsidR="007B0359" w:rsidRPr="00AE4455" w:rsidRDefault="007B0359" w:rsidP="007B0359">
      <w:r w:rsidRPr="00AE4455">
        <w:t xml:space="preserve">Yukarıda belirtilen su sondaj kuyusu açılmasına kapalı 9 adet işletme sahası dışında kalan sahalardan, İstanbul Avrupa yakasının tamamı, mülga Orman ve Su İşleri Bakanlığının 18.04.2017 tarihli Olurları ile onaylanarak, 09.05.2017 tarih ve 30061 sayılı </w:t>
      </w:r>
      <w:proofErr w:type="gramStart"/>
      <w:r w:rsidRPr="00AE4455">
        <w:t>Resmi</w:t>
      </w:r>
      <w:proofErr w:type="gramEnd"/>
      <w:r w:rsidRPr="00AE4455">
        <w:t xml:space="preserve"> </w:t>
      </w:r>
      <w:proofErr w:type="spellStart"/>
      <w:r w:rsidRPr="00AE4455">
        <w:t>Gazete’de</w:t>
      </w:r>
      <w:proofErr w:type="spellEnd"/>
      <w:r w:rsidRPr="00AE4455">
        <w:t xml:space="preserve"> yayımlanan karara göre ilan edilen “İstanbul İli Avrupa Yakası Yeraltı Suyu İşletme Sahası” içerisinde kalmaktadır. Bu alanda su gereksiniminin </w:t>
      </w:r>
      <w:proofErr w:type="spellStart"/>
      <w:r w:rsidRPr="00AE4455">
        <w:t>yeraltısuyundan</w:t>
      </w:r>
      <w:proofErr w:type="spellEnd"/>
      <w:r w:rsidRPr="00AE4455">
        <w:t xml:space="preserve"> su sondaj kuyuları ile karşılanmak istenmesi durumunda, açılacak her bir su sondaj kuyusu için DSİ 14. Bölge Müdürlüğü’ne </w:t>
      </w:r>
      <w:proofErr w:type="spellStart"/>
      <w:r w:rsidRPr="00AE4455">
        <w:t>Yeraltıuyu</w:t>
      </w:r>
      <w:proofErr w:type="spellEnd"/>
      <w:r w:rsidRPr="00AE4455">
        <w:t xml:space="preserve"> Arama ve Kullanma Belgeleri başvurusu yapılması gerekmektedir.</w:t>
      </w:r>
    </w:p>
    <w:p w14:paraId="33244E15" w14:textId="2E17777B" w:rsidR="007B0359" w:rsidRPr="00AE4455" w:rsidRDefault="007B0359" w:rsidP="007B0359">
      <w:r w:rsidRPr="00AE4455">
        <w:t xml:space="preserve">Aynı şekilde, yukarıda belirtilen su sondaj kuyusu açılmasına kapalı 9 Adet İşletme Sahası dışında kalan sahalardan, İstanbul Asya yakasının kısmının tamamı, mülga Orman ve Su İşleri Bakanlığının 18.04.2017 tarihli Olurları ile onaylanarak, 09.05.2017 tarih ve 30061 sayılı Resmi Gazetede yayınlanan karara göre </w:t>
      </w:r>
      <w:r w:rsidRPr="00AE4455">
        <w:lastRenderedPageBreak/>
        <w:t xml:space="preserve">ilan edilmiş “İstanbul İli Anadolu Yakası Yeraltı Suyu İşletme Sahası” içerisinde kalmakta olup bu alanda su gereksiniminin </w:t>
      </w:r>
      <w:proofErr w:type="spellStart"/>
      <w:r w:rsidRPr="00AE4455">
        <w:t>yeraltısuyundan</w:t>
      </w:r>
      <w:proofErr w:type="spellEnd"/>
      <w:r w:rsidRPr="00AE4455">
        <w:t xml:space="preserve"> su sondaj kuyuları ile karşılanmak istenmesi durumunda, açılacak her bir su sondaj kuyusu için DSİ 14. Bölge Müdürlüğü’ne </w:t>
      </w:r>
      <w:proofErr w:type="spellStart"/>
      <w:r w:rsidRPr="00AE4455">
        <w:t>Yeraltısuyu</w:t>
      </w:r>
      <w:proofErr w:type="spellEnd"/>
      <w:r w:rsidRPr="00AE4455">
        <w:t xml:space="preserve"> Arama ve Kullanma Belgeleri başvurusu yapılması gerekmektedir.</w:t>
      </w:r>
    </w:p>
    <w:p w14:paraId="45F92B87" w14:textId="1BC8E12F" w:rsidR="00D80A2F" w:rsidRPr="00AE4455" w:rsidRDefault="004C0A93" w:rsidP="003D0F4E">
      <w:pPr>
        <w:pStyle w:val="Balk3"/>
        <w:keepNext w:val="0"/>
        <w:keepLines w:val="0"/>
        <w:numPr>
          <w:ilvl w:val="2"/>
          <w:numId w:val="2"/>
        </w:numPr>
      </w:pPr>
      <w:bookmarkStart w:id="25" w:name="_Toc207199442"/>
      <w:bookmarkStart w:id="26" w:name="_Toc210912711"/>
      <w:r w:rsidRPr="008A3228">
        <w:t>İstanbul</w:t>
      </w:r>
      <w:r w:rsidR="00D80A2F" w:rsidRPr="00AE4455">
        <w:t xml:space="preserve"> İli Atık Sularının Mevcut Durumu</w:t>
      </w:r>
      <w:bookmarkEnd w:id="25"/>
      <w:bookmarkEnd w:id="26"/>
    </w:p>
    <w:p w14:paraId="33C2113C" w14:textId="77777777" w:rsidR="007B0359" w:rsidRPr="00AE4455" w:rsidRDefault="007B0359" w:rsidP="007B0359">
      <w:r w:rsidRPr="00AE4455">
        <w:t xml:space="preserve">Aşağıda, İstanbul ilinde faaliyette olan </w:t>
      </w:r>
      <w:proofErr w:type="spellStart"/>
      <w:r w:rsidRPr="00AE4455">
        <w:t>atıksu</w:t>
      </w:r>
      <w:proofErr w:type="spellEnd"/>
      <w:r w:rsidRPr="00AE4455">
        <w:t xml:space="preserve"> arıtma tesisleri, kapasiteleri ve bu tesislerden faydalanan nüfus yer almaktadır.</w:t>
      </w:r>
    </w:p>
    <w:p w14:paraId="371C00AA" w14:textId="77777777" w:rsidR="007B0359" w:rsidRPr="00AE4455" w:rsidRDefault="007B0359" w:rsidP="007B0359">
      <w:pPr>
        <w:rPr>
          <w:u w:val="single"/>
        </w:rPr>
      </w:pPr>
      <w:r w:rsidRPr="00AE4455">
        <w:rPr>
          <w:u w:val="single"/>
        </w:rPr>
        <w:t xml:space="preserve">Kentsel Kanalizasyon Sistemi ve </w:t>
      </w:r>
      <w:proofErr w:type="spellStart"/>
      <w:r w:rsidRPr="00AE4455">
        <w:rPr>
          <w:u w:val="single"/>
        </w:rPr>
        <w:t>Atıksu</w:t>
      </w:r>
      <w:proofErr w:type="spellEnd"/>
      <w:r w:rsidRPr="00AE4455">
        <w:rPr>
          <w:u w:val="single"/>
        </w:rPr>
        <w:t xml:space="preserve"> Arıtma Tesisi Hizmetleri</w:t>
      </w:r>
    </w:p>
    <w:p w14:paraId="485259BE" w14:textId="77777777" w:rsidR="007B0359" w:rsidRPr="00AE4455" w:rsidRDefault="007B0359" w:rsidP="007B0359">
      <w:r w:rsidRPr="00AE4455">
        <w:t>İstanbul İlinde biri Büyükşehir Belediyesi olmak üzere toplam 40 belediye bulunmaktadır. Kentsel kanalizasyon sistemi ve bu hizmetten yararlanan nüfus, 2016 yılında 14.804.116 kişi olarak kaydedilmiş, bu sayı 2018 yılında 15.067.724 kişiye ve 2020 yılında ise 15.957.452 kişiye çıkarılmıştır.</w:t>
      </w:r>
    </w:p>
    <w:p w14:paraId="1A499BA7" w14:textId="77777777" w:rsidR="007B0359" w:rsidRPr="00AE4455" w:rsidRDefault="007B0359" w:rsidP="007B0359">
      <w:proofErr w:type="spellStart"/>
      <w:r w:rsidRPr="00AE4455">
        <w:t>Atıksu</w:t>
      </w:r>
      <w:proofErr w:type="spellEnd"/>
      <w:r w:rsidRPr="00AE4455">
        <w:t xml:space="preserve"> arıtma tesisi sayısı ise 2016 yılında 82 olarak belirlenmiş, 2018 yılında 86’ya, 2020 yılında 88’e ve 2022 yılında ise 89’a yükseltilmiştir. Ayrıca, 2022 yılı itibarıyla İstanbul İlinde </w:t>
      </w:r>
      <w:proofErr w:type="spellStart"/>
      <w:r w:rsidRPr="00AE4455">
        <w:t>atıksu</w:t>
      </w:r>
      <w:proofErr w:type="spellEnd"/>
      <w:r w:rsidRPr="00AE4455">
        <w:t xml:space="preserve"> arıtma tesislerinden hizmet alan belediye sayısı 40 olarak tespit edilmiştir (TÜİK, 2023).</w:t>
      </w:r>
    </w:p>
    <w:p w14:paraId="67C3E66F" w14:textId="14E5100A" w:rsidR="007B0359" w:rsidRPr="00AE4455" w:rsidRDefault="007B0359" w:rsidP="007B0359">
      <w:r w:rsidRPr="00AE4455">
        <w:t xml:space="preserve">İstanbul ilinin yıllara göre havza bazında kanalizasyon şebekesiyle hizmet verilen belediye nüfusunun toplam nüfusa oranı Şekil 3’te, </w:t>
      </w:r>
      <w:proofErr w:type="spellStart"/>
      <w:r w:rsidRPr="00AE4455">
        <w:t>atıksu</w:t>
      </w:r>
      <w:proofErr w:type="spellEnd"/>
      <w:r w:rsidRPr="00AE4455">
        <w:t xml:space="preserve"> arıtma tesisiyle hizmet verilen belediye nüfusunun toplam belediye nüfusuna oranı ise Şekil 4’te sunulmuştur. 2022 yılı itibarıyla kentsel </w:t>
      </w:r>
      <w:proofErr w:type="spellStart"/>
      <w:r w:rsidRPr="00AE4455">
        <w:t>atıksu</w:t>
      </w:r>
      <w:proofErr w:type="spellEnd"/>
      <w:r w:rsidRPr="00AE4455">
        <w:t xml:space="preserve"> arıtma tesislerinin durumu ise Tablo 4’te gösterilmiştir.</w:t>
      </w:r>
    </w:p>
    <w:p w14:paraId="58476159" w14:textId="5A0A3F04" w:rsidR="007B0359" w:rsidRPr="00AE4455" w:rsidRDefault="007B0359" w:rsidP="007B0359">
      <w:pPr>
        <w:pStyle w:val="ekillerveTablolar"/>
      </w:pPr>
      <w:bookmarkStart w:id="27" w:name="_Toc207199666"/>
      <w:bookmarkStart w:id="28" w:name="_Toc210912803"/>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3</w:t>
      </w:r>
      <w:r w:rsidR="00B71603">
        <w:rPr>
          <w:noProof/>
        </w:rPr>
        <w:fldChar w:fldCharType="end"/>
      </w:r>
      <w:r w:rsidRPr="00AE4455">
        <w:t xml:space="preserve">: </w:t>
      </w:r>
      <w:r w:rsidRPr="00AE4455">
        <w:rPr>
          <w:b w:val="0"/>
          <w:bCs/>
        </w:rPr>
        <w:t>Yıllara Göre Kanalizasyon Şebekesiyle Hizmet Verilen Belediye Nüfusunun Toplam Nüfusa Oranı</w:t>
      </w:r>
      <w:bookmarkEnd w:id="27"/>
      <w:bookmarkEnd w:id="28"/>
    </w:p>
    <w:p w14:paraId="16D5BC6F" w14:textId="20AABA3B" w:rsidR="007B0359" w:rsidRPr="00AE4455" w:rsidRDefault="007B0359" w:rsidP="007B0359">
      <w:pPr>
        <w:jc w:val="center"/>
      </w:pPr>
      <w:r w:rsidRPr="00AE4455">
        <w:rPr>
          <w:noProof/>
        </w:rPr>
        <w:drawing>
          <wp:inline distT="0" distB="0" distL="0" distR="0" wp14:anchorId="50B71CFC" wp14:editId="2F46D436">
            <wp:extent cx="4320000" cy="2674800"/>
            <wp:effectExtent l="19050" t="19050" r="23495" b="11430"/>
            <wp:docPr id="11719694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674800"/>
                    </a:xfrm>
                    <a:prstGeom prst="rect">
                      <a:avLst/>
                    </a:prstGeom>
                    <a:noFill/>
                    <a:ln>
                      <a:solidFill>
                        <a:schemeClr val="bg2">
                          <a:lumMod val="90000"/>
                        </a:schemeClr>
                      </a:solidFill>
                    </a:ln>
                  </pic:spPr>
                </pic:pic>
              </a:graphicData>
            </a:graphic>
          </wp:inline>
        </w:drawing>
      </w:r>
    </w:p>
    <w:p w14:paraId="428AEA1B" w14:textId="30906781" w:rsidR="007B0359" w:rsidRPr="00AE4455" w:rsidRDefault="007B0359" w:rsidP="007B0359">
      <w:pPr>
        <w:pStyle w:val="Kaynaka"/>
        <w:rPr>
          <w:b w:val="0"/>
          <w:bCs/>
        </w:rPr>
      </w:pPr>
      <w:r w:rsidRPr="00AE4455">
        <w:t xml:space="preserve">Kaynak: </w:t>
      </w:r>
      <w:r w:rsidRPr="00AE4455">
        <w:rPr>
          <w:b w:val="0"/>
          <w:bCs/>
        </w:rPr>
        <w:t xml:space="preserve">İstanbul </w:t>
      </w:r>
      <w:proofErr w:type="gramStart"/>
      <w:r w:rsidRPr="00AE4455">
        <w:rPr>
          <w:b w:val="0"/>
          <w:bCs/>
        </w:rPr>
        <w:t>İl  2022</w:t>
      </w:r>
      <w:proofErr w:type="gramEnd"/>
      <w:r w:rsidRPr="00AE4455">
        <w:rPr>
          <w:b w:val="0"/>
          <w:bCs/>
        </w:rPr>
        <w:t xml:space="preserve"> Yılı  Çevre Durum Raporu, 2023, Çevre, Şehircilik ve İklim Değişikliği Bakanlığı.</w:t>
      </w:r>
    </w:p>
    <w:p w14:paraId="3D02EC11" w14:textId="1B4C1D0F" w:rsidR="009D6D73" w:rsidRPr="00AE4455" w:rsidRDefault="009D6D73" w:rsidP="009D6D73">
      <w:pPr>
        <w:pStyle w:val="ekillerveTablolar"/>
      </w:pPr>
      <w:bookmarkStart w:id="29" w:name="_Toc207199667"/>
      <w:bookmarkStart w:id="30" w:name="_Toc210912804"/>
      <w:r w:rsidRPr="00AE4455">
        <w:lastRenderedPageBreak/>
        <w:t xml:space="preserve">Şekil </w:t>
      </w:r>
      <w:r w:rsidR="00B71603">
        <w:fldChar w:fldCharType="begin"/>
      </w:r>
      <w:r w:rsidR="00B71603">
        <w:instrText xml:space="preserve"> SEQ Şekil \* ARABIC </w:instrText>
      </w:r>
      <w:r w:rsidR="00B71603">
        <w:fldChar w:fldCharType="separate"/>
      </w:r>
      <w:r w:rsidR="00DE6934" w:rsidRPr="00AE4455">
        <w:rPr>
          <w:noProof/>
        </w:rPr>
        <w:t>4</w:t>
      </w:r>
      <w:r w:rsidR="00B71603">
        <w:rPr>
          <w:noProof/>
        </w:rPr>
        <w:fldChar w:fldCharType="end"/>
      </w:r>
      <w:r w:rsidRPr="00AE4455">
        <w:t xml:space="preserve">: </w:t>
      </w:r>
      <w:r w:rsidRPr="00AE4455">
        <w:rPr>
          <w:b w:val="0"/>
          <w:bCs/>
        </w:rPr>
        <w:t xml:space="preserve">Yıllara Göre </w:t>
      </w:r>
      <w:proofErr w:type="spellStart"/>
      <w:r w:rsidRPr="00AE4455">
        <w:rPr>
          <w:b w:val="0"/>
          <w:bCs/>
        </w:rPr>
        <w:t>Atıksu</w:t>
      </w:r>
      <w:proofErr w:type="spellEnd"/>
      <w:r w:rsidRPr="00AE4455">
        <w:rPr>
          <w:b w:val="0"/>
          <w:bCs/>
        </w:rPr>
        <w:t xml:space="preserve"> Arıtma Tesisiyle Hizmet Verilen Belediye Nüfusunun Toplam Belediye Nüfusuna Oranı</w:t>
      </w:r>
      <w:bookmarkEnd w:id="29"/>
      <w:bookmarkEnd w:id="30"/>
    </w:p>
    <w:p w14:paraId="4E6C95DD" w14:textId="2549DCC1" w:rsidR="007B0359" w:rsidRPr="00AE4455" w:rsidRDefault="007B0359" w:rsidP="007B0359">
      <w:pPr>
        <w:pStyle w:val="Kaynaka"/>
      </w:pPr>
      <w:r w:rsidRPr="00AE4455">
        <w:rPr>
          <w:noProof/>
        </w:rPr>
        <w:drawing>
          <wp:inline distT="0" distB="0" distL="0" distR="0" wp14:anchorId="1DA68C6A" wp14:editId="2366B241">
            <wp:extent cx="4320000" cy="3009600"/>
            <wp:effectExtent l="19050" t="19050" r="23495" b="19685"/>
            <wp:docPr id="6494034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009600"/>
                    </a:xfrm>
                    <a:prstGeom prst="rect">
                      <a:avLst/>
                    </a:prstGeom>
                    <a:noFill/>
                    <a:ln>
                      <a:solidFill>
                        <a:schemeClr val="bg2">
                          <a:lumMod val="90000"/>
                        </a:schemeClr>
                      </a:solidFill>
                    </a:ln>
                  </pic:spPr>
                </pic:pic>
              </a:graphicData>
            </a:graphic>
          </wp:inline>
        </w:drawing>
      </w:r>
    </w:p>
    <w:p w14:paraId="4876AF84" w14:textId="13F974CE" w:rsidR="009D6D73" w:rsidRPr="00AE4455" w:rsidRDefault="009D6D73" w:rsidP="009D6D73">
      <w:pPr>
        <w:pStyle w:val="Kaynaka"/>
        <w:rPr>
          <w:b w:val="0"/>
          <w:bCs/>
        </w:rPr>
      </w:pPr>
      <w:r w:rsidRPr="00AE4455">
        <w:t xml:space="preserve">Kaynakça: </w:t>
      </w:r>
      <w:r w:rsidRPr="00AE4455">
        <w:rPr>
          <w:b w:val="0"/>
          <w:bCs/>
        </w:rPr>
        <w:t xml:space="preserve">İstanbul </w:t>
      </w:r>
      <w:proofErr w:type="gramStart"/>
      <w:r w:rsidRPr="00AE4455">
        <w:rPr>
          <w:b w:val="0"/>
          <w:bCs/>
        </w:rPr>
        <w:t>İl  2022</w:t>
      </w:r>
      <w:proofErr w:type="gramEnd"/>
      <w:r w:rsidRPr="00AE4455">
        <w:rPr>
          <w:b w:val="0"/>
          <w:bCs/>
        </w:rPr>
        <w:t xml:space="preserve"> Yılı  Çevre Durum Raporu, 2023, Çevre, Şehircilik ve İklim Değişikliği Bakanlığı.</w:t>
      </w:r>
    </w:p>
    <w:p w14:paraId="0A145ED9" w14:textId="7D52BFA8" w:rsidR="009D6D73" w:rsidRPr="00AE4455" w:rsidRDefault="009D6D73" w:rsidP="009D6D73">
      <w:pPr>
        <w:pStyle w:val="ekillerveTablolar"/>
        <w:rPr>
          <w:b w:val="0"/>
          <w:bCs/>
        </w:rPr>
      </w:pPr>
      <w:bookmarkStart w:id="31" w:name="_Toc210912822"/>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4</w:t>
      </w:r>
      <w:r w:rsidR="00B71603">
        <w:rPr>
          <w:noProof/>
        </w:rPr>
        <w:fldChar w:fldCharType="end"/>
      </w:r>
      <w:r w:rsidRPr="00AE4455">
        <w:t xml:space="preserve">: </w:t>
      </w:r>
      <w:r w:rsidRPr="00AE4455">
        <w:rPr>
          <w:b w:val="0"/>
          <w:bCs/>
        </w:rPr>
        <w:t xml:space="preserve">2022 Yılı İtibarıyla Kentsel </w:t>
      </w:r>
      <w:proofErr w:type="spellStart"/>
      <w:r w:rsidRPr="00AE4455">
        <w:rPr>
          <w:b w:val="0"/>
          <w:bCs/>
        </w:rPr>
        <w:t>Atıksu</w:t>
      </w:r>
      <w:proofErr w:type="spellEnd"/>
      <w:r w:rsidRPr="00AE4455">
        <w:rPr>
          <w:b w:val="0"/>
          <w:bCs/>
        </w:rPr>
        <w:t xml:space="preserve"> Arıtma Tesislerinin Durumu (İSKİ, 2023)</w:t>
      </w:r>
      <w:bookmarkEnd w:id="31"/>
    </w:p>
    <w:tbl>
      <w:tblPr>
        <w:tblStyle w:val="TabloKlavuzu"/>
        <w:tblW w:w="9072" w:type="dxa"/>
        <w:jc w:val="center"/>
        <w:tblLook w:val="04A0" w:firstRow="1" w:lastRow="0" w:firstColumn="1" w:lastColumn="0" w:noHBand="0" w:noVBand="1"/>
      </w:tblPr>
      <w:tblGrid>
        <w:gridCol w:w="1194"/>
        <w:gridCol w:w="1194"/>
        <w:gridCol w:w="1393"/>
        <w:gridCol w:w="738"/>
        <w:gridCol w:w="788"/>
        <w:gridCol w:w="774"/>
        <w:gridCol w:w="831"/>
        <w:gridCol w:w="1254"/>
        <w:gridCol w:w="906"/>
      </w:tblGrid>
      <w:tr w:rsidR="009D6D73" w:rsidRPr="00AE4455" w14:paraId="19CECCCA" w14:textId="77777777" w:rsidTr="009D6D73">
        <w:trPr>
          <w:tblHeader/>
          <w:jc w:val="center"/>
        </w:trPr>
        <w:tc>
          <w:tcPr>
            <w:tcW w:w="1194" w:type="dxa"/>
            <w:vMerge w:val="restart"/>
            <w:shd w:val="clear" w:color="auto" w:fill="ABB7C1"/>
            <w:vAlign w:val="center"/>
          </w:tcPr>
          <w:p w14:paraId="233BDB49" w14:textId="77777777" w:rsidR="009D6D73" w:rsidRPr="00AE4455" w:rsidRDefault="009D6D73" w:rsidP="00460AC9">
            <w:pPr>
              <w:spacing w:line="240" w:lineRule="auto"/>
              <w:jc w:val="center"/>
              <w:rPr>
                <w:b/>
                <w:bCs/>
                <w:sz w:val="16"/>
                <w:szCs w:val="16"/>
              </w:rPr>
            </w:pPr>
            <w:r w:rsidRPr="00AE4455">
              <w:rPr>
                <w:b/>
                <w:bCs/>
                <w:sz w:val="16"/>
                <w:szCs w:val="16"/>
              </w:rPr>
              <w:t>İlçe</w:t>
            </w:r>
          </w:p>
        </w:tc>
        <w:tc>
          <w:tcPr>
            <w:tcW w:w="1194" w:type="dxa"/>
            <w:vMerge w:val="restart"/>
            <w:shd w:val="clear" w:color="auto" w:fill="ABB7C1"/>
            <w:vAlign w:val="center"/>
          </w:tcPr>
          <w:p w14:paraId="4A583F6F" w14:textId="77777777" w:rsidR="009D6D73" w:rsidRPr="00AE4455" w:rsidRDefault="009D6D73" w:rsidP="00460AC9">
            <w:pPr>
              <w:spacing w:line="240" w:lineRule="auto"/>
              <w:jc w:val="center"/>
              <w:rPr>
                <w:b/>
                <w:bCs/>
                <w:sz w:val="16"/>
                <w:szCs w:val="16"/>
              </w:rPr>
            </w:pPr>
            <w:r w:rsidRPr="00AE4455">
              <w:rPr>
                <w:b/>
                <w:bCs/>
                <w:sz w:val="16"/>
                <w:szCs w:val="16"/>
              </w:rPr>
              <w:t>Belediye</w:t>
            </w:r>
          </w:p>
        </w:tc>
        <w:tc>
          <w:tcPr>
            <w:tcW w:w="1393" w:type="dxa"/>
            <w:vMerge w:val="restart"/>
            <w:shd w:val="clear" w:color="auto" w:fill="ABB7C1"/>
            <w:vAlign w:val="center"/>
          </w:tcPr>
          <w:p w14:paraId="36865CD7" w14:textId="77777777" w:rsidR="009D6D73" w:rsidRPr="00AE4455" w:rsidRDefault="009D6D73" w:rsidP="00460AC9">
            <w:pPr>
              <w:spacing w:line="240" w:lineRule="auto"/>
              <w:jc w:val="center"/>
              <w:rPr>
                <w:b/>
                <w:bCs/>
                <w:sz w:val="16"/>
                <w:szCs w:val="16"/>
              </w:rPr>
            </w:pPr>
            <w:proofErr w:type="spellStart"/>
            <w:r w:rsidRPr="00AE4455">
              <w:rPr>
                <w:b/>
                <w:bCs/>
                <w:sz w:val="16"/>
                <w:szCs w:val="16"/>
              </w:rPr>
              <w:t>Atıksu</w:t>
            </w:r>
            <w:proofErr w:type="spellEnd"/>
            <w:r w:rsidRPr="00AE4455">
              <w:rPr>
                <w:b/>
                <w:bCs/>
                <w:sz w:val="16"/>
                <w:szCs w:val="16"/>
              </w:rPr>
              <w:t xml:space="preserve"> Arıtma Tesisi Adı</w:t>
            </w:r>
          </w:p>
        </w:tc>
        <w:tc>
          <w:tcPr>
            <w:tcW w:w="2300" w:type="dxa"/>
            <w:gridSpan w:val="3"/>
            <w:shd w:val="clear" w:color="auto" w:fill="ABB7C1"/>
            <w:vAlign w:val="center"/>
          </w:tcPr>
          <w:p w14:paraId="5BA483F0" w14:textId="77777777" w:rsidR="009D6D73" w:rsidRPr="00AE4455" w:rsidRDefault="009D6D73" w:rsidP="00460AC9">
            <w:pPr>
              <w:spacing w:line="240" w:lineRule="auto"/>
              <w:jc w:val="center"/>
              <w:rPr>
                <w:b/>
                <w:bCs/>
                <w:sz w:val="16"/>
                <w:szCs w:val="16"/>
              </w:rPr>
            </w:pPr>
            <w:proofErr w:type="spellStart"/>
            <w:r w:rsidRPr="00AE4455">
              <w:rPr>
                <w:b/>
                <w:bCs/>
                <w:sz w:val="16"/>
                <w:szCs w:val="16"/>
              </w:rPr>
              <w:t>Atıksu</w:t>
            </w:r>
            <w:proofErr w:type="spellEnd"/>
            <w:r w:rsidRPr="00AE4455">
              <w:rPr>
                <w:b/>
                <w:bCs/>
                <w:sz w:val="16"/>
                <w:szCs w:val="16"/>
              </w:rPr>
              <w:t xml:space="preserve"> Arıtma Tesisi Tipi</w:t>
            </w:r>
          </w:p>
        </w:tc>
        <w:tc>
          <w:tcPr>
            <w:tcW w:w="831" w:type="dxa"/>
            <w:vMerge w:val="restart"/>
            <w:shd w:val="clear" w:color="auto" w:fill="ABB7C1"/>
            <w:vAlign w:val="center"/>
          </w:tcPr>
          <w:p w14:paraId="5166743D" w14:textId="77777777" w:rsidR="009D6D73" w:rsidRPr="00AE4455" w:rsidRDefault="009D6D73" w:rsidP="00460AC9">
            <w:pPr>
              <w:spacing w:line="240" w:lineRule="auto"/>
              <w:jc w:val="center"/>
              <w:rPr>
                <w:b/>
                <w:bCs/>
                <w:sz w:val="16"/>
                <w:szCs w:val="16"/>
              </w:rPr>
            </w:pPr>
            <w:r w:rsidRPr="00AE4455">
              <w:rPr>
                <w:b/>
                <w:bCs/>
                <w:sz w:val="16"/>
                <w:szCs w:val="16"/>
              </w:rPr>
              <w:t xml:space="preserve">Mevcut Kapasite </w:t>
            </w:r>
            <w:r w:rsidRPr="00AE4455">
              <w:rPr>
                <w:rFonts w:eastAsia="Times New Roman" w:cs="Calibri"/>
                <w:b/>
                <w:bCs/>
                <w:color w:val="000000"/>
                <w:sz w:val="16"/>
                <w:szCs w:val="16"/>
              </w:rPr>
              <w:t>(m³/gün)</w:t>
            </w:r>
          </w:p>
        </w:tc>
        <w:tc>
          <w:tcPr>
            <w:tcW w:w="1254" w:type="dxa"/>
            <w:vMerge w:val="restart"/>
            <w:shd w:val="clear" w:color="auto" w:fill="ABB7C1"/>
            <w:vAlign w:val="center"/>
          </w:tcPr>
          <w:p w14:paraId="62863122" w14:textId="77777777" w:rsidR="009D6D73" w:rsidRPr="00AE4455" w:rsidRDefault="009D6D73" w:rsidP="00460AC9">
            <w:pPr>
              <w:spacing w:line="240" w:lineRule="auto"/>
              <w:jc w:val="center"/>
              <w:rPr>
                <w:b/>
                <w:bCs/>
                <w:sz w:val="16"/>
                <w:szCs w:val="16"/>
              </w:rPr>
            </w:pPr>
            <w:r w:rsidRPr="00AE4455">
              <w:rPr>
                <w:rFonts w:eastAsia="Times New Roman" w:cs="Calibri"/>
                <w:b/>
                <w:bCs/>
                <w:color w:val="000000"/>
                <w:sz w:val="16"/>
                <w:szCs w:val="16"/>
              </w:rPr>
              <w:t xml:space="preserve">Arıtılan/Deşarj Edilen </w:t>
            </w:r>
            <w:proofErr w:type="spellStart"/>
            <w:r w:rsidRPr="00AE4455">
              <w:rPr>
                <w:rFonts w:eastAsia="Times New Roman" w:cs="Calibri"/>
                <w:b/>
                <w:bCs/>
                <w:color w:val="000000"/>
                <w:sz w:val="16"/>
                <w:szCs w:val="16"/>
              </w:rPr>
              <w:t>Atıksu</w:t>
            </w:r>
            <w:proofErr w:type="spellEnd"/>
            <w:r w:rsidRPr="00AE4455">
              <w:rPr>
                <w:rFonts w:eastAsia="Times New Roman" w:cs="Calibri"/>
                <w:b/>
                <w:bCs/>
                <w:color w:val="000000"/>
                <w:sz w:val="16"/>
                <w:szCs w:val="16"/>
              </w:rPr>
              <w:t xml:space="preserve"> Miktarı (m³/yıl)</w:t>
            </w:r>
          </w:p>
        </w:tc>
        <w:tc>
          <w:tcPr>
            <w:tcW w:w="906" w:type="dxa"/>
            <w:vMerge w:val="restart"/>
            <w:shd w:val="clear" w:color="auto" w:fill="ABB7C1"/>
            <w:vAlign w:val="center"/>
          </w:tcPr>
          <w:p w14:paraId="5117D18C" w14:textId="77777777" w:rsidR="009D6D73" w:rsidRPr="00AE4455" w:rsidRDefault="009D6D73" w:rsidP="00460AC9">
            <w:pPr>
              <w:spacing w:line="240" w:lineRule="auto"/>
              <w:jc w:val="center"/>
              <w:rPr>
                <w:b/>
                <w:bCs/>
                <w:sz w:val="16"/>
                <w:szCs w:val="16"/>
              </w:rPr>
            </w:pPr>
            <w:r w:rsidRPr="00AE4455">
              <w:rPr>
                <w:rFonts w:eastAsia="Times New Roman" w:cs="Calibri"/>
                <w:b/>
                <w:bCs/>
                <w:color w:val="000000"/>
                <w:sz w:val="16"/>
                <w:szCs w:val="16"/>
              </w:rPr>
              <w:t>Hizmet Verilen Nüfus</w:t>
            </w:r>
          </w:p>
        </w:tc>
      </w:tr>
      <w:tr w:rsidR="009D6D73" w:rsidRPr="00AE4455" w14:paraId="27ED172F" w14:textId="77777777" w:rsidTr="009D6D73">
        <w:trPr>
          <w:jc w:val="center"/>
        </w:trPr>
        <w:tc>
          <w:tcPr>
            <w:tcW w:w="1194" w:type="dxa"/>
            <w:vMerge/>
            <w:vAlign w:val="center"/>
          </w:tcPr>
          <w:p w14:paraId="2D932E8F" w14:textId="77777777" w:rsidR="009D6D73" w:rsidRPr="00AE4455" w:rsidRDefault="009D6D73" w:rsidP="00460AC9">
            <w:pPr>
              <w:spacing w:line="240" w:lineRule="auto"/>
              <w:rPr>
                <w:sz w:val="16"/>
                <w:szCs w:val="16"/>
              </w:rPr>
            </w:pPr>
          </w:p>
        </w:tc>
        <w:tc>
          <w:tcPr>
            <w:tcW w:w="1194" w:type="dxa"/>
            <w:vMerge/>
          </w:tcPr>
          <w:p w14:paraId="026E013D" w14:textId="77777777" w:rsidR="009D6D73" w:rsidRPr="00AE4455" w:rsidRDefault="009D6D73" w:rsidP="00460AC9">
            <w:pPr>
              <w:spacing w:line="240" w:lineRule="auto"/>
              <w:rPr>
                <w:sz w:val="16"/>
                <w:szCs w:val="16"/>
              </w:rPr>
            </w:pPr>
          </w:p>
        </w:tc>
        <w:tc>
          <w:tcPr>
            <w:tcW w:w="1393" w:type="dxa"/>
            <w:vMerge/>
            <w:vAlign w:val="center"/>
          </w:tcPr>
          <w:p w14:paraId="51323A1B" w14:textId="77777777" w:rsidR="009D6D73" w:rsidRPr="00AE4455" w:rsidRDefault="009D6D73" w:rsidP="00460AC9">
            <w:pPr>
              <w:spacing w:line="240" w:lineRule="auto"/>
              <w:rPr>
                <w:sz w:val="16"/>
                <w:szCs w:val="16"/>
              </w:rPr>
            </w:pPr>
          </w:p>
        </w:tc>
        <w:tc>
          <w:tcPr>
            <w:tcW w:w="738" w:type="dxa"/>
            <w:shd w:val="clear" w:color="auto" w:fill="ABB7C1"/>
            <w:vAlign w:val="center"/>
          </w:tcPr>
          <w:p w14:paraId="0EEBF974" w14:textId="77777777" w:rsidR="009D6D73" w:rsidRPr="00AE4455" w:rsidRDefault="009D6D73" w:rsidP="00460AC9">
            <w:pPr>
              <w:spacing w:line="240" w:lineRule="auto"/>
              <w:jc w:val="center"/>
              <w:rPr>
                <w:b/>
                <w:bCs/>
                <w:sz w:val="16"/>
                <w:szCs w:val="16"/>
              </w:rPr>
            </w:pPr>
            <w:r w:rsidRPr="00AE4455">
              <w:rPr>
                <w:b/>
                <w:bCs/>
                <w:sz w:val="16"/>
                <w:szCs w:val="16"/>
              </w:rPr>
              <w:t>Fiziksel</w:t>
            </w:r>
          </w:p>
        </w:tc>
        <w:tc>
          <w:tcPr>
            <w:tcW w:w="788" w:type="dxa"/>
            <w:shd w:val="clear" w:color="auto" w:fill="ABB7C1"/>
            <w:vAlign w:val="center"/>
          </w:tcPr>
          <w:p w14:paraId="0DCD80E1" w14:textId="77777777" w:rsidR="009D6D73" w:rsidRPr="00AE4455" w:rsidRDefault="009D6D73" w:rsidP="00460AC9">
            <w:pPr>
              <w:spacing w:line="240" w:lineRule="auto"/>
              <w:jc w:val="center"/>
              <w:rPr>
                <w:b/>
                <w:bCs/>
                <w:sz w:val="16"/>
                <w:szCs w:val="16"/>
              </w:rPr>
            </w:pPr>
            <w:r w:rsidRPr="00AE4455">
              <w:rPr>
                <w:b/>
                <w:bCs/>
                <w:sz w:val="16"/>
                <w:szCs w:val="16"/>
              </w:rPr>
              <w:t>Biyolojik</w:t>
            </w:r>
          </w:p>
        </w:tc>
        <w:tc>
          <w:tcPr>
            <w:tcW w:w="774" w:type="dxa"/>
            <w:shd w:val="clear" w:color="auto" w:fill="ABB7C1"/>
            <w:vAlign w:val="center"/>
          </w:tcPr>
          <w:p w14:paraId="1FD5F1E3" w14:textId="77777777" w:rsidR="009D6D73" w:rsidRPr="00AE4455" w:rsidRDefault="009D6D73" w:rsidP="00460AC9">
            <w:pPr>
              <w:spacing w:line="240" w:lineRule="auto"/>
              <w:jc w:val="center"/>
              <w:rPr>
                <w:b/>
                <w:bCs/>
                <w:sz w:val="16"/>
                <w:szCs w:val="16"/>
              </w:rPr>
            </w:pPr>
            <w:r w:rsidRPr="00AE4455">
              <w:rPr>
                <w:b/>
                <w:bCs/>
                <w:sz w:val="16"/>
                <w:szCs w:val="16"/>
              </w:rPr>
              <w:t>İleri</w:t>
            </w:r>
          </w:p>
        </w:tc>
        <w:tc>
          <w:tcPr>
            <w:tcW w:w="831" w:type="dxa"/>
            <w:vMerge/>
            <w:vAlign w:val="center"/>
          </w:tcPr>
          <w:p w14:paraId="6DAD4324" w14:textId="77777777" w:rsidR="009D6D73" w:rsidRPr="00AE4455" w:rsidRDefault="009D6D73" w:rsidP="00460AC9">
            <w:pPr>
              <w:spacing w:line="240" w:lineRule="auto"/>
              <w:rPr>
                <w:sz w:val="16"/>
                <w:szCs w:val="16"/>
              </w:rPr>
            </w:pPr>
          </w:p>
        </w:tc>
        <w:tc>
          <w:tcPr>
            <w:tcW w:w="1254" w:type="dxa"/>
            <w:vMerge/>
            <w:vAlign w:val="center"/>
          </w:tcPr>
          <w:p w14:paraId="2AF5A654" w14:textId="77777777" w:rsidR="009D6D73" w:rsidRPr="00AE4455" w:rsidRDefault="009D6D73" w:rsidP="00460AC9">
            <w:pPr>
              <w:spacing w:line="240" w:lineRule="auto"/>
              <w:rPr>
                <w:sz w:val="16"/>
                <w:szCs w:val="16"/>
              </w:rPr>
            </w:pPr>
          </w:p>
        </w:tc>
        <w:tc>
          <w:tcPr>
            <w:tcW w:w="906" w:type="dxa"/>
            <w:vMerge/>
            <w:vAlign w:val="center"/>
          </w:tcPr>
          <w:p w14:paraId="2CFAADDF" w14:textId="77777777" w:rsidR="009D6D73" w:rsidRPr="00AE4455" w:rsidRDefault="009D6D73" w:rsidP="00460AC9">
            <w:pPr>
              <w:spacing w:line="240" w:lineRule="auto"/>
              <w:rPr>
                <w:sz w:val="16"/>
                <w:szCs w:val="16"/>
              </w:rPr>
            </w:pPr>
          </w:p>
        </w:tc>
      </w:tr>
      <w:tr w:rsidR="009D6D73" w:rsidRPr="00AE4455" w14:paraId="3D319623" w14:textId="77777777" w:rsidTr="009D6D73">
        <w:trPr>
          <w:jc w:val="center"/>
        </w:trPr>
        <w:tc>
          <w:tcPr>
            <w:tcW w:w="1194" w:type="dxa"/>
            <w:shd w:val="clear" w:color="auto" w:fill="F2F2F2" w:themeFill="background1" w:themeFillShade="F2"/>
            <w:vAlign w:val="center"/>
          </w:tcPr>
          <w:p w14:paraId="4D9F3160"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6F361EC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0A473ED1" w14:textId="77777777" w:rsidR="009D6D73" w:rsidRPr="00AE4455" w:rsidRDefault="009D6D73" w:rsidP="00460AC9">
            <w:pPr>
              <w:spacing w:line="240" w:lineRule="auto"/>
              <w:jc w:val="center"/>
              <w:rPr>
                <w:sz w:val="16"/>
                <w:szCs w:val="16"/>
              </w:rPr>
            </w:pPr>
            <w:proofErr w:type="spellStart"/>
            <w:r w:rsidRPr="00AE4455">
              <w:rPr>
                <w:sz w:val="16"/>
                <w:szCs w:val="16"/>
              </w:rPr>
              <w:t>İski</w:t>
            </w:r>
            <w:proofErr w:type="spellEnd"/>
            <w:r w:rsidRPr="00AE4455">
              <w:rPr>
                <w:sz w:val="16"/>
                <w:szCs w:val="16"/>
              </w:rPr>
              <w:t xml:space="preserve"> Ağva İleri Biyolojik </w:t>
            </w:r>
            <w:proofErr w:type="spellStart"/>
            <w:r w:rsidRPr="00AE4455">
              <w:rPr>
                <w:sz w:val="16"/>
                <w:szCs w:val="16"/>
              </w:rPr>
              <w:t>Atiksu</w:t>
            </w:r>
            <w:proofErr w:type="spellEnd"/>
            <w:r w:rsidRPr="00AE4455">
              <w:rPr>
                <w:sz w:val="16"/>
                <w:szCs w:val="16"/>
              </w:rPr>
              <w:t xml:space="preserve"> </w:t>
            </w:r>
            <w:proofErr w:type="spellStart"/>
            <w:r w:rsidRPr="00AE4455">
              <w:rPr>
                <w:sz w:val="16"/>
                <w:szCs w:val="16"/>
              </w:rPr>
              <w:t>Aritma</w:t>
            </w:r>
            <w:proofErr w:type="spellEnd"/>
            <w:r w:rsidRPr="00AE4455">
              <w:rPr>
                <w:sz w:val="16"/>
                <w:szCs w:val="16"/>
              </w:rPr>
              <w:t xml:space="preserve"> Tesisi</w:t>
            </w:r>
          </w:p>
        </w:tc>
        <w:tc>
          <w:tcPr>
            <w:tcW w:w="738" w:type="dxa"/>
            <w:shd w:val="clear" w:color="auto" w:fill="F2F2F2" w:themeFill="background1" w:themeFillShade="F2"/>
            <w:vAlign w:val="center"/>
          </w:tcPr>
          <w:p w14:paraId="6A4183E8"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E6E4D05"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188DAEAE"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0E73186A" w14:textId="77777777" w:rsidR="009D6D73" w:rsidRPr="00AE4455" w:rsidRDefault="009D6D73" w:rsidP="00460AC9">
            <w:pPr>
              <w:spacing w:line="240" w:lineRule="auto"/>
              <w:jc w:val="center"/>
              <w:rPr>
                <w:sz w:val="16"/>
                <w:szCs w:val="16"/>
              </w:rPr>
            </w:pPr>
            <w:r w:rsidRPr="00AE4455">
              <w:rPr>
                <w:sz w:val="16"/>
                <w:szCs w:val="16"/>
              </w:rPr>
              <w:t>4.000</w:t>
            </w:r>
          </w:p>
        </w:tc>
        <w:tc>
          <w:tcPr>
            <w:tcW w:w="1254" w:type="dxa"/>
            <w:shd w:val="clear" w:color="auto" w:fill="F2F2F2" w:themeFill="background1" w:themeFillShade="F2"/>
            <w:vAlign w:val="center"/>
          </w:tcPr>
          <w:p w14:paraId="707C4DC2" w14:textId="77777777" w:rsidR="009D6D73" w:rsidRPr="00AE4455" w:rsidRDefault="009D6D73" w:rsidP="00460AC9">
            <w:pPr>
              <w:spacing w:line="240" w:lineRule="auto"/>
              <w:jc w:val="center"/>
              <w:rPr>
                <w:sz w:val="16"/>
                <w:szCs w:val="16"/>
              </w:rPr>
            </w:pPr>
            <w:r w:rsidRPr="00AE4455">
              <w:rPr>
                <w:sz w:val="16"/>
                <w:szCs w:val="16"/>
              </w:rPr>
              <w:t>2.850</w:t>
            </w:r>
          </w:p>
        </w:tc>
        <w:tc>
          <w:tcPr>
            <w:tcW w:w="906" w:type="dxa"/>
            <w:shd w:val="clear" w:color="auto" w:fill="F2F2F2" w:themeFill="background1" w:themeFillShade="F2"/>
            <w:vAlign w:val="center"/>
          </w:tcPr>
          <w:p w14:paraId="6BBFEE9B" w14:textId="77777777" w:rsidR="009D6D73" w:rsidRPr="00AE4455" w:rsidRDefault="009D6D73" w:rsidP="00460AC9">
            <w:pPr>
              <w:spacing w:line="240" w:lineRule="auto"/>
              <w:jc w:val="center"/>
              <w:rPr>
                <w:sz w:val="16"/>
                <w:szCs w:val="16"/>
              </w:rPr>
            </w:pPr>
            <w:r w:rsidRPr="00AE4455">
              <w:rPr>
                <w:sz w:val="16"/>
                <w:szCs w:val="16"/>
              </w:rPr>
              <w:t>16.000</w:t>
            </w:r>
          </w:p>
        </w:tc>
      </w:tr>
      <w:tr w:rsidR="009D6D73" w:rsidRPr="00AE4455" w14:paraId="509A73E1" w14:textId="77777777" w:rsidTr="009D6D73">
        <w:trPr>
          <w:jc w:val="center"/>
        </w:trPr>
        <w:tc>
          <w:tcPr>
            <w:tcW w:w="1194" w:type="dxa"/>
            <w:shd w:val="clear" w:color="auto" w:fill="F2F2F2" w:themeFill="background1" w:themeFillShade="F2"/>
            <w:vAlign w:val="center"/>
          </w:tcPr>
          <w:p w14:paraId="325990DC"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3117211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5F5D28AD"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Akalan Biyolojik Paket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3EE4CF7"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80B6A96"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2904C194"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683106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w:t>
            </w:r>
          </w:p>
        </w:tc>
        <w:tc>
          <w:tcPr>
            <w:tcW w:w="1254" w:type="dxa"/>
            <w:shd w:val="clear" w:color="auto" w:fill="F2F2F2" w:themeFill="background1" w:themeFillShade="F2"/>
            <w:vAlign w:val="center"/>
          </w:tcPr>
          <w:p w14:paraId="5D1802E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304</w:t>
            </w:r>
          </w:p>
        </w:tc>
        <w:tc>
          <w:tcPr>
            <w:tcW w:w="906" w:type="dxa"/>
            <w:shd w:val="clear" w:color="auto" w:fill="F2F2F2" w:themeFill="background1" w:themeFillShade="F2"/>
            <w:vAlign w:val="center"/>
          </w:tcPr>
          <w:p w14:paraId="7D340B1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20E46586" w14:textId="77777777" w:rsidTr="009D6D73">
        <w:trPr>
          <w:jc w:val="center"/>
        </w:trPr>
        <w:tc>
          <w:tcPr>
            <w:tcW w:w="1194" w:type="dxa"/>
            <w:shd w:val="clear" w:color="auto" w:fill="F2F2F2" w:themeFill="background1" w:themeFillShade="F2"/>
            <w:vAlign w:val="center"/>
          </w:tcPr>
          <w:p w14:paraId="505C68C3"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042BDB8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Silivri</w:t>
            </w:r>
          </w:p>
        </w:tc>
        <w:tc>
          <w:tcPr>
            <w:tcW w:w="1393" w:type="dxa"/>
            <w:shd w:val="clear" w:color="auto" w:fill="F2F2F2" w:themeFill="background1" w:themeFillShade="F2"/>
            <w:vAlign w:val="center"/>
          </w:tcPr>
          <w:p w14:paraId="2190B576"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Akören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78E424A"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791E33B"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2C719CF"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B36100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4413050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520</w:t>
            </w:r>
          </w:p>
        </w:tc>
        <w:tc>
          <w:tcPr>
            <w:tcW w:w="906" w:type="dxa"/>
            <w:shd w:val="clear" w:color="auto" w:fill="F2F2F2" w:themeFill="background1" w:themeFillShade="F2"/>
            <w:vAlign w:val="center"/>
          </w:tcPr>
          <w:p w14:paraId="28B41DB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4419337B" w14:textId="77777777" w:rsidTr="009D6D73">
        <w:trPr>
          <w:jc w:val="center"/>
        </w:trPr>
        <w:tc>
          <w:tcPr>
            <w:tcW w:w="1194" w:type="dxa"/>
            <w:shd w:val="clear" w:color="auto" w:fill="F2F2F2" w:themeFill="background1" w:themeFillShade="F2"/>
            <w:vAlign w:val="center"/>
          </w:tcPr>
          <w:p w14:paraId="75178511" w14:textId="77777777" w:rsidR="009D6D73" w:rsidRPr="00AE4455" w:rsidRDefault="009D6D73" w:rsidP="00460AC9">
            <w:pPr>
              <w:spacing w:line="240" w:lineRule="auto"/>
              <w:jc w:val="center"/>
              <w:rPr>
                <w:sz w:val="16"/>
                <w:szCs w:val="16"/>
              </w:rPr>
            </w:pPr>
            <w:proofErr w:type="spellStart"/>
            <w:r w:rsidRPr="00AE4455">
              <w:rPr>
                <w:sz w:val="16"/>
                <w:szCs w:val="16"/>
              </w:rPr>
              <w:t>Eyüpsultan</w:t>
            </w:r>
            <w:proofErr w:type="spellEnd"/>
          </w:p>
        </w:tc>
        <w:tc>
          <w:tcPr>
            <w:tcW w:w="1194" w:type="dxa"/>
            <w:shd w:val="clear" w:color="auto" w:fill="F2F2F2" w:themeFill="background1" w:themeFillShade="F2"/>
            <w:vAlign w:val="center"/>
          </w:tcPr>
          <w:p w14:paraId="2258D0A4"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Eyüpsultan</w:t>
            </w:r>
            <w:proofErr w:type="spellEnd"/>
          </w:p>
        </w:tc>
        <w:tc>
          <w:tcPr>
            <w:tcW w:w="1393" w:type="dxa"/>
            <w:shd w:val="clear" w:color="auto" w:fill="F2F2F2" w:themeFill="background1" w:themeFillShade="F2"/>
            <w:vAlign w:val="center"/>
          </w:tcPr>
          <w:p w14:paraId="4448F9F8"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Akpınar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3EAA897E"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F697DEB"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D105D5C"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77DA8D1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16631F7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763</w:t>
            </w:r>
          </w:p>
        </w:tc>
        <w:tc>
          <w:tcPr>
            <w:tcW w:w="906" w:type="dxa"/>
            <w:shd w:val="clear" w:color="auto" w:fill="F2F2F2" w:themeFill="background1" w:themeFillShade="F2"/>
            <w:vAlign w:val="center"/>
          </w:tcPr>
          <w:p w14:paraId="73BA108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01B368FB" w14:textId="77777777" w:rsidTr="009D6D73">
        <w:trPr>
          <w:jc w:val="center"/>
        </w:trPr>
        <w:tc>
          <w:tcPr>
            <w:tcW w:w="1194" w:type="dxa"/>
            <w:shd w:val="clear" w:color="auto" w:fill="F2F2F2" w:themeFill="background1" w:themeFillShade="F2"/>
            <w:vAlign w:val="center"/>
          </w:tcPr>
          <w:p w14:paraId="15D8DC1D"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3B8103A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5F74E8B7"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Alacalı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23109B49"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F21FB16"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65AA6457"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4D8464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080D087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192</w:t>
            </w:r>
          </w:p>
        </w:tc>
        <w:tc>
          <w:tcPr>
            <w:tcW w:w="906" w:type="dxa"/>
            <w:shd w:val="clear" w:color="auto" w:fill="F2F2F2" w:themeFill="background1" w:themeFillShade="F2"/>
            <w:vAlign w:val="center"/>
          </w:tcPr>
          <w:p w14:paraId="770B25B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0904F395" w14:textId="77777777" w:rsidTr="009D6D73">
        <w:trPr>
          <w:jc w:val="center"/>
        </w:trPr>
        <w:tc>
          <w:tcPr>
            <w:tcW w:w="1194" w:type="dxa"/>
            <w:shd w:val="clear" w:color="auto" w:fill="F2F2F2" w:themeFill="background1" w:themeFillShade="F2"/>
            <w:vAlign w:val="center"/>
          </w:tcPr>
          <w:p w14:paraId="5ACF03FA" w14:textId="77777777" w:rsidR="009D6D73" w:rsidRPr="00AE4455" w:rsidRDefault="009D6D73" w:rsidP="00460AC9">
            <w:pPr>
              <w:spacing w:line="240" w:lineRule="auto"/>
              <w:jc w:val="center"/>
              <w:rPr>
                <w:sz w:val="16"/>
                <w:szCs w:val="16"/>
              </w:rPr>
            </w:pPr>
            <w:r w:rsidRPr="00AE4455">
              <w:rPr>
                <w:sz w:val="16"/>
                <w:szCs w:val="16"/>
              </w:rPr>
              <w:t>Avcılar</w:t>
            </w:r>
          </w:p>
        </w:tc>
        <w:tc>
          <w:tcPr>
            <w:tcW w:w="1194" w:type="dxa"/>
            <w:shd w:val="clear" w:color="auto" w:fill="F2F2F2" w:themeFill="background1" w:themeFillShade="F2"/>
            <w:vAlign w:val="center"/>
          </w:tcPr>
          <w:p w14:paraId="52D880C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Avcılar</w:t>
            </w:r>
          </w:p>
        </w:tc>
        <w:tc>
          <w:tcPr>
            <w:tcW w:w="1393" w:type="dxa"/>
            <w:shd w:val="clear" w:color="auto" w:fill="F2F2F2" w:themeFill="background1" w:themeFillShade="F2"/>
            <w:vAlign w:val="center"/>
          </w:tcPr>
          <w:p w14:paraId="56D09BBE" w14:textId="77777777" w:rsidR="009D6D73" w:rsidRPr="00AE4455" w:rsidRDefault="009D6D73" w:rsidP="00460AC9">
            <w:pPr>
              <w:spacing w:line="240" w:lineRule="auto"/>
              <w:jc w:val="center"/>
              <w:rPr>
                <w:rFonts w:eastAsia="Times New Roman" w:cs="Calibri"/>
                <w:color w:val="000000"/>
                <w:sz w:val="16"/>
                <w:szCs w:val="16"/>
                <w:lang w:val="it-IT"/>
              </w:rPr>
            </w:pPr>
            <w:r w:rsidRPr="00AE4455">
              <w:rPr>
                <w:sz w:val="16"/>
                <w:szCs w:val="16"/>
                <w:lang w:val="it-IT"/>
              </w:rPr>
              <w:t>İski Ambarli İleri Biyolojik Atiksu Aritma Tesisi</w:t>
            </w:r>
          </w:p>
        </w:tc>
        <w:tc>
          <w:tcPr>
            <w:tcW w:w="738" w:type="dxa"/>
            <w:shd w:val="clear" w:color="auto" w:fill="F2F2F2" w:themeFill="background1" w:themeFillShade="F2"/>
            <w:vAlign w:val="center"/>
          </w:tcPr>
          <w:p w14:paraId="1BF3BF3D" w14:textId="77777777" w:rsidR="009D6D73" w:rsidRPr="00AE4455" w:rsidRDefault="009D6D73" w:rsidP="00460AC9">
            <w:pPr>
              <w:spacing w:line="240" w:lineRule="auto"/>
              <w:jc w:val="center"/>
              <w:rPr>
                <w:sz w:val="16"/>
                <w:szCs w:val="16"/>
                <w:lang w:val="it-IT"/>
              </w:rPr>
            </w:pPr>
          </w:p>
        </w:tc>
        <w:tc>
          <w:tcPr>
            <w:tcW w:w="788" w:type="dxa"/>
            <w:shd w:val="clear" w:color="auto" w:fill="F2F2F2" w:themeFill="background1" w:themeFillShade="F2"/>
            <w:vAlign w:val="center"/>
          </w:tcPr>
          <w:p w14:paraId="70FC3A42" w14:textId="77777777" w:rsidR="009D6D73" w:rsidRPr="00AE4455" w:rsidRDefault="009D6D73" w:rsidP="00460AC9">
            <w:pPr>
              <w:spacing w:line="240" w:lineRule="auto"/>
              <w:jc w:val="center"/>
              <w:rPr>
                <w:sz w:val="16"/>
                <w:szCs w:val="16"/>
                <w:lang w:val="it-IT"/>
              </w:rPr>
            </w:pPr>
          </w:p>
        </w:tc>
        <w:tc>
          <w:tcPr>
            <w:tcW w:w="774" w:type="dxa"/>
            <w:shd w:val="clear" w:color="auto" w:fill="F2F2F2" w:themeFill="background1" w:themeFillShade="F2"/>
            <w:vAlign w:val="center"/>
          </w:tcPr>
          <w:p w14:paraId="1753F189"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0A65DC7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400.000</w:t>
            </w:r>
          </w:p>
        </w:tc>
        <w:tc>
          <w:tcPr>
            <w:tcW w:w="1254" w:type="dxa"/>
            <w:shd w:val="clear" w:color="auto" w:fill="F2F2F2" w:themeFill="background1" w:themeFillShade="F2"/>
            <w:vAlign w:val="center"/>
          </w:tcPr>
          <w:p w14:paraId="00C807A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394.159</w:t>
            </w:r>
          </w:p>
        </w:tc>
        <w:tc>
          <w:tcPr>
            <w:tcW w:w="906" w:type="dxa"/>
            <w:shd w:val="clear" w:color="auto" w:fill="F2F2F2" w:themeFill="background1" w:themeFillShade="F2"/>
            <w:vAlign w:val="center"/>
          </w:tcPr>
          <w:p w14:paraId="14D9F7D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1.600.000</w:t>
            </w:r>
          </w:p>
        </w:tc>
      </w:tr>
      <w:tr w:rsidR="009D6D73" w:rsidRPr="00AE4455" w14:paraId="49F9F803" w14:textId="77777777" w:rsidTr="009D6D73">
        <w:trPr>
          <w:jc w:val="center"/>
        </w:trPr>
        <w:tc>
          <w:tcPr>
            <w:tcW w:w="1194" w:type="dxa"/>
            <w:shd w:val="clear" w:color="auto" w:fill="F2F2F2" w:themeFill="background1" w:themeFillShade="F2"/>
            <w:vAlign w:val="center"/>
          </w:tcPr>
          <w:p w14:paraId="1E015444" w14:textId="77777777" w:rsidR="009D6D73" w:rsidRPr="00AE4455" w:rsidRDefault="009D6D73" w:rsidP="00460AC9">
            <w:pPr>
              <w:spacing w:line="240" w:lineRule="auto"/>
              <w:jc w:val="center"/>
              <w:rPr>
                <w:sz w:val="16"/>
                <w:szCs w:val="16"/>
              </w:rPr>
            </w:pPr>
            <w:r w:rsidRPr="00AE4455">
              <w:rPr>
                <w:sz w:val="16"/>
                <w:szCs w:val="16"/>
              </w:rPr>
              <w:t>Beykoz</w:t>
            </w:r>
          </w:p>
        </w:tc>
        <w:tc>
          <w:tcPr>
            <w:tcW w:w="1194" w:type="dxa"/>
            <w:shd w:val="clear" w:color="auto" w:fill="F2F2F2" w:themeFill="background1" w:themeFillShade="F2"/>
            <w:vAlign w:val="center"/>
          </w:tcPr>
          <w:p w14:paraId="340A683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Beykoz</w:t>
            </w:r>
          </w:p>
        </w:tc>
        <w:tc>
          <w:tcPr>
            <w:tcW w:w="1393" w:type="dxa"/>
            <w:shd w:val="clear" w:color="auto" w:fill="F2F2F2" w:themeFill="background1" w:themeFillShade="F2"/>
            <w:vAlign w:val="center"/>
          </w:tcPr>
          <w:p w14:paraId="0E4CEE52"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Anadolu Feneri Paket İleri Biyolojik </w:t>
            </w:r>
            <w:proofErr w:type="spellStart"/>
            <w:r w:rsidRPr="00AE4455">
              <w:rPr>
                <w:sz w:val="16"/>
                <w:szCs w:val="16"/>
              </w:rPr>
              <w:t>Atiksu</w:t>
            </w:r>
            <w:proofErr w:type="spellEnd"/>
            <w:r w:rsidRPr="00AE4455">
              <w:rPr>
                <w:sz w:val="16"/>
                <w:szCs w:val="16"/>
              </w:rPr>
              <w:t xml:space="preserve"> </w:t>
            </w:r>
            <w:proofErr w:type="spellStart"/>
            <w:r w:rsidRPr="00AE4455">
              <w:rPr>
                <w:sz w:val="16"/>
                <w:szCs w:val="16"/>
              </w:rPr>
              <w:t>Aritma</w:t>
            </w:r>
            <w:proofErr w:type="spellEnd"/>
            <w:r w:rsidRPr="00AE4455">
              <w:rPr>
                <w:sz w:val="16"/>
                <w:szCs w:val="16"/>
              </w:rPr>
              <w:t xml:space="preserve"> Tesisi</w:t>
            </w:r>
          </w:p>
        </w:tc>
        <w:tc>
          <w:tcPr>
            <w:tcW w:w="738" w:type="dxa"/>
            <w:shd w:val="clear" w:color="auto" w:fill="F2F2F2" w:themeFill="background1" w:themeFillShade="F2"/>
            <w:vAlign w:val="center"/>
          </w:tcPr>
          <w:p w14:paraId="385F83F0"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3555C9A"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3CCE49FA"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50F8C0F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721029C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121</w:t>
            </w:r>
          </w:p>
        </w:tc>
        <w:tc>
          <w:tcPr>
            <w:tcW w:w="906" w:type="dxa"/>
            <w:shd w:val="clear" w:color="auto" w:fill="F2F2F2" w:themeFill="background1" w:themeFillShade="F2"/>
            <w:vAlign w:val="center"/>
          </w:tcPr>
          <w:p w14:paraId="711EE9B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2.500</w:t>
            </w:r>
          </w:p>
        </w:tc>
      </w:tr>
      <w:tr w:rsidR="009D6D73" w:rsidRPr="00AE4455" w14:paraId="12F0F9B7" w14:textId="77777777" w:rsidTr="009D6D73">
        <w:trPr>
          <w:jc w:val="center"/>
        </w:trPr>
        <w:tc>
          <w:tcPr>
            <w:tcW w:w="1194" w:type="dxa"/>
            <w:shd w:val="clear" w:color="auto" w:fill="F2F2F2" w:themeFill="background1" w:themeFillShade="F2"/>
            <w:vAlign w:val="center"/>
          </w:tcPr>
          <w:p w14:paraId="15AC6AC7" w14:textId="77777777" w:rsidR="009D6D73" w:rsidRPr="00AE4455" w:rsidRDefault="009D6D73" w:rsidP="00460AC9">
            <w:pPr>
              <w:spacing w:line="240" w:lineRule="auto"/>
              <w:jc w:val="center"/>
              <w:rPr>
                <w:sz w:val="16"/>
                <w:szCs w:val="16"/>
              </w:rPr>
            </w:pPr>
            <w:proofErr w:type="spellStart"/>
            <w:r w:rsidRPr="00AE4455">
              <w:rPr>
                <w:sz w:val="16"/>
                <w:szCs w:val="16"/>
              </w:rPr>
              <w:t>Bakirkoy</w:t>
            </w:r>
            <w:proofErr w:type="spellEnd"/>
          </w:p>
        </w:tc>
        <w:tc>
          <w:tcPr>
            <w:tcW w:w="1194" w:type="dxa"/>
            <w:shd w:val="clear" w:color="auto" w:fill="F2F2F2" w:themeFill="background1" w:themeFillShade="F2"/>
            <w:vAlign w:val="center"/>
          </w:tcPr>
          <w:p w14:paraId="1289060C"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Bakirkoy</w:t>
            </w:r>
            <w:proofErr w:type="spellEnd"/>
          </w:p>
        </w:tc>
        <w:tc>
          <w:tcPr>
            <w:tcW w:w="1393" w:type="dxa"/>
            <w:shd w:val="clear" w:color="auto" w:fill="F2F2F2" w:themeFill="background1" w:themeFillShade="F2"/>
            <w:vAlign w:val="center"/>
          </w:tcPr>
          <w:p w14:paraId="2DB9C537"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Ataköy İleri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ACF9410"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187015C9"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1F00900C"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73A2CF8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600.000</w:t>
            </w:r>
          </w:p>
        </w:tc>
        <w:tc>
          <w:tcPr>
            <w:tcW w:w="1254" w:type="dxa"/>
            <w:shd w:val="clear" w:color="auto" w:fill="F2F2F2" w:themeFill="background1" w:themeFillShade="F2"/>
            <w:vAlign w:val="center"/>
          </w:tcPr>
          <w:p w14:paraId="480096E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412.305</w:t>
            </w:r>
          </w:p>
        </w:tc>
        <w:tc>
          <w:tcPr>
            <w:tcW w:w="906" w:type="dxa"/>
            <w:shd w:val="clear" w:color="auto" w:fill="F2F2F2" w:themeFill="background1" w:themeFillShade="F2"/>
            <w:vAlign w:val="center"/>
          </w:tcPr>
          <w:p w14:paraId="59AB127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2.400.000</w:t>
            </w:r>
          </w:p>
        </w:tc>
      </w:tr>
      <w:tr w:rsidR="009D6D73" w:rsidRPr="00AE4455" w14:paraId="13CA6C2B" w14:textId="77777777" w:rsidTr="009D6D73">
        <w:trPr>
          <w:jc w:val="center"/>
        </w:trPr>
        <w:tc>
          <w:tcPr>
            <w:tcW w:w="1194" w:type="dxa"/>
            <w:shd w:val="clear" w:color="auto" w:fill="F2F2F2" w:themeFill="background1" w:themeFillShade="F2"/>
            <w:vAlign w:val="center"/>
          </w:tcPr>
          <w:p w14:paraId="41A88CB7" w14:textId="77777777" w:rsidR="009D6D73" w:rsidRPr="00AE4455" w:rsidRDefault="009D6D73" w:rsidP="00460AC9">
            <w:pPr>
              <w:spacing w:line="240" w:lineRule="auto"/>
              <w:jc w:val="center"/>
              <w:rPr>
                <w:sz w:val="16"/>
                <w:szCs w:val="16"/>
              </w:rPr>
            </w:pPr>
            <w:r w:rsidRPr="00AE4455">
              <w:rPr>
                <w:sz w:val="16"/>
                <w:szCs w:val="16"/>
              </w:rPr>
              <w:lastRenderedPageBreak/>
              <w:t>Çatalca</w:t>
            </w:r>
          </w:p>
        </w:tc>
        <w:tc>
          <w:tcPr>
            <w:tcW w:w="1194" w:type="dxa"/>
            <w:shd w:val="clear" w:color="auto" w:fill="F2F2F2" w:themeFill="background1" w:themeFillShade="F2"/>
            <w:vAlign w:val="center"/>
          </w:tcPr>
          <w:p w14:paraId="7A2B1AE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62B3E243"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Aydınlar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29FC1628"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6EAD300"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9AD7201"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4DFB636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40208A5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663</w:t>
            </w:r>
          </w:p>
        </w:tc>
        <w:tc>
          <w:tcPr>
            <w:tcW w:w="906" w:type="dxa"/>
            <w:shd w:val="clear" w:color="auto" w:fill="F2F2F2" w:themeFill="background1" w:themeFillShade="F2"/>
            <w:vAlign w:val="center"/>
          </w:tcPr>
          <w:p w14:paraId="3B67AFA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703F4175" w14:textId="77777777" w:rsidTr="009D6D73">
        <w:trPr>
          <w:jc w:val="center"/>
        </w:trPr>
        <w:tc>
          <w:tcPr>
            <w:tcW w:w="1194" w:type="dxa"/>
            <w:shd w:val="clear" w:color="auto" w:fill="F2F2F2" w:themeFill="background1" w:themeFillShade="F2"/>
            <w:vAlign w:val="center"/>
          </w:tcPr>
          <w:p w14:paraId="57A46092" w14:textId="77777777" w:rsidR="009D6D73" w:rsidRPr="00AE4455" w:rsidRDefault="009D6D73" w:rsidP="00460AC9">
            <w:pPr>
              <w:spacing w:line="240" w:lineRule="auto"/>
              <w:jc w:val="center"/>
              <w:rPr>
                <w:sz w:val="16"/>
                <w:szCs w:val="16"/>
              </w:rPr>
            </w:pPr>
            <w:proofErr w:type="spellStart"/>
            <w:r w:rsidRPr="00AE4455">
              <w:rPr>
                <w:sz w:val="16"/>
                <w:szCs w:val="16"/>
              </w:rPr>
              <w:t>Arnavutkoy</w:t>
            </w:r>
            <w:proofErr w:type="spellEnd"/>
          </w:p>
        </w:tc>
        <w:tc>
          <w:tcPr>
            <w:tcW w:w="1194" w:type="dxa"/>
            <w:shd w:val="clear" w:color="auto" w:fill="F2F2F2" w:themeFill="background1" w:themeFillShade="F2"/>
            <w:vAlign w:val="center"/>
          </w:tcPr>
          <w:p w14:paraId="5819AEA8"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Arnavutkoy</w:t>
            </w:r>
            <w:proofErr w:type="spellEnd"/>
          </w:p>
        </w:tc>
        <w:tc>
          <w:tcPr>
            <w:tcW w:w="1393" w:type="dxa"/>
            <w:shd w:val="clear" w:color="auto" w:fill="F2F2F2" w:themeFill="background1" w:themeFillShade="F2"/>
            <w:vAlign w:val="center"/>
          </w:tcPr>
          <w:p w14:paraId="6C4E5944"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Baklalı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4C377AC"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9D2BF9A"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150D40AD"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876FC7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47C1713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420</w:t>
            </w:r>
          </w:p>
        </w:tc>
        <w:tc>
          <w:tcPr>
            <w:tcW w:w="906" w:type="dxa"/>
            <w:shd w:val="clear" w:color="auto" w:fill="F2F2F2" w:themeFill="background1" w:themeFillShade="F2"/>
            <w:vAlign w:val="center"/>
          </w:tcPr>
          <w:p w14:paraId="63207BE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6E3F0860" w14:textId="77777777" w:rsidTr="009D6D73">
        <w:trPr>
          <w:jc w:val="center"/>
        </w:trPr>
        <w:tc>
          <w:tcPr>
            <w:tcW w:w="1194" w:type="dxa"/>
            <w:shd w:val="clear" w:color="auto" w:fill="F2F2F2" w:themeFill="background1" w:themeFillShade="F2"/>
            <w:vAlign w:val="center"/>
          </w:tcPr>
          <w:p w14:paraId="45BF2A34" w14:textId="77777777" w:rsidR="009D6D73" w:rsidRPr="00AE4455" w:rsidRDefault="009D6D73" w:rsidP="00460AC9">
            <w:pPr>
              <w:spacing w:line="240" w:lineRule="auto"/>
              <w:jc w:val="center"/>
              <w:rPr>
                <w:sz w:val="16"/>
                <w:szCs w:val="16"/>
              </w:rPr>
            </w:pPr>
            <w:r w:rsidRPr="00AE4455">
              <w:rPr>
                <w:sz w:val="16"/>
                <w:szCs w:val="16"/>
              </w:rPr>
              <w:t>Sarıyer</w:t>
            </w:r>
          </w:p>
        </w:tc>
        <w:tc>
          <w:tcPr>
            <w:tcW w:w="1194" w:type="dxa"/>
            <w:shd w:val="clear" w:color="auto" w:fill="F2F2F2" w:themeFill="background1" w:themeFillShade="F2"/>
            <w:vAlign w:val="center"/>
          </w:tcPr>
          <w:p w14:paraId="51C2DAB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Sarıyer</w:t>
            </w:r>
          </w:p>
        </w:tc>
        <w:tc>
          <w:tcPr>
            <w:tcW w:w="1393" w:type="dxa"/>
            <w:shd w:val="clear" w:color="auto" w:fill="F2F2F2" w:themeFill="background1" w:themeFillShade="F2"/>
            <w:vAlign w:val="center"/>
          </w:tcPr>
          <w:p w14:paraId="3B4E7A4C"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Baltalimanı</w:t>
            </w:r>
            <w:proofErr w:type="spellEnd"/>
            <w:r w:rsidRPr="00AE4455">
              <w:rPr>
                <w:sz w:val="16"/>
                <w:szCs w:val="16"/>
              </w:rPr>
              <w:t xml:space="preserve"> Ön Arıtma </w:t>
            </w:r>
            <w:proofErr w:type="gramStart"/>
            <w:r w:rsidRPr="00AE4455">
              <w:rPr>
                <w:sz w:val="16"/>
                <w:szCs w:val="16"/>
              </w:rPr>
              <w:t>Ve</w:t>
            </w:r>
            <w:proofErr w:type="gramEnd"/>
            <w:r w:rsidRPr="00AE4455">
              <w:rPr>
                <w:sz w:val="16"/>
                <w:szCs w:val="16"/>
              </w:rPr>
              <w:t xml:space="preserve"> Derin Deniz Deşarjı</w:t>
            </w:r>
          </w:p>
        </w:tc>
        <w:tc>
          <w:tcPr>
            <w:tcW w:w="738" w:type="dxa"/>
            <w:shd w:val="clear" w:color="auto" w:fill="F2F2F2" w:themeFill="background1" w:themeFillShade="F2"/>
            <w:vAlign w:val="center"/>
          </w:tcPr>
          <w:p w14:paraId="4CB69631" w14:textId="77777777" w:rsidR="009D6D73" w:rsidRPr="00AE4455" w:rsidRDefault="009D6D73" w:rsidP="00460AC9">
            <w:pPr>
              <w:spacing w:line="240" w:lineRule="auto"/>
              <w:jc w:val="center"/>
              <w:rPr>
                <w:sz w:val="16"/>
                <w:szCs w:val="16"/>
              </w:rPr>
            </w:pPr>
            <w:r w:rsidRPr="00AE4455">
              <w:rPr>
                <w:sz w:val="16"/>
                <w:szCs w:val="16"/>
              </w:rPr>
              <w:t>*</w:t>
            </w:r>
          </w:p>
        </w:tc>
        <w:tc>
          <w:tcPr>
            <w:tcW w:w="788" w:type="dxa"/>
            <w:shd w:val="clear" w:color="auto" w:fill="F2F2F2" w:themeFill="background1" w:themeFillShade="F2"/>
            <w:vAlign w:val="center"/>
          </w:tcPr>
          <w:p w14:paraId="13ACB4D0"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63A14F53"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E6D131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625.000</w:t>
            </w:r>
          </w:p>
        </w:tc>
        <w:tc>
          <w:tcPr>
            <w:tcW w:w="1254" w:type="dxa"/>
            <w:shd w:val="clear" w:color="auto" w:fill="F2F2F2" w:themeFill="background1" w:themeFillShade="F2"/>
            <w:vAlign w:val="center"/>
          </w:tcPr>
          <w:p w14:paraId="798267C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590.234</w:t>
            </w:r>
          </w:p>
        </w:tc>
        <w:tc>
          <w:tcPr>
            <w:tcW w:w="906" w:type="dxa"/>
            <w:shd w:val="clear" w:color="auto" w:fill="F2F2F2" w:themeFill="background1" w:themeFillShade="F2"/>
            <w:vAlign w:val="center"/>
          </w:tcPr>
          <w:p w14:paraId="1AD4BC0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3.125.000</w:t>
            </w:r>
          </w:p>
        </w:tc>
      </w:tr>
      <w:tr w:rsidR="009D6D73" w:rsidRPr="00AE4455" w14:paraId="3C36CFFE" w14:textId="77777777" w:rsidTr="009D6D73">
        <w:trPr>
          <w:jc w:val="center"/>
        </w:trPr>
        <w:tc>
          <w:tcPr>
            <w:tcW w:w="1194" w:type="dxa"/>
            <w:shd w:val="clear" w:color="auto" w:fill="F2F2F2" w:themeFill="background1" w:themeFillShade="F2"/>
            <w:vAlign w:val="center"/>
          </w:tcPr>
          <w:p w14:paraId="033139EC"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1287CDB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7EEB4A5B"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Başakköy</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23907F58"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7972173A"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28F1F81E"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5C86E0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553258F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193</w:t>
            </w:r>
          </w:p>
        </w:tc>
        <w:tc>
          <w:tcPr>
            <w:tcW w:w="906" w:type="dxa"/>
            <w:shd w:val="clear" w:color="auto" w:fill="F2F2F2" w:themeFill="background1" w:themeFillShade="F2"/>
            <w:vAlign w:val="center"/>
          </w:tcPr>
          <w:p w14:paraId="078CB63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7079349F" w14:textId="77777777" w:rsidTr="009D6D73">
        <w:trPr>
          <w:jc w:val="center"/>
        </w:trPr>
        <w:tc>
          <w:tcPr>
            <w:tcW w:w="1194" w:type="dxa"/>
            <w:shd w:val="clear" w:color="auto" w:fill="F2F2F2" w:themeFill="background1" w:themeFillShade="F2"/>
            <w:vAlign w:val="center"/>
          </w:tcPr>
          <w:p w14:paraId="1DD61AB8"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39CBB75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57459524"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Belgrad Biyolojik Paket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23776EAE"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7DDD291"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3E3D7D8"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6DC6B2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120</w:t>
            </w:r>
          </w:p>
        </w:tc>
        <w:tc>
          <w:tcPr>
            <w:tcW w:w="1254" w:type="dxa"/>
            <w:shd w:val="clear" w:color="auto" w:fill="F2F2F2" w:themeFill="background1" w:themeFillShade="F2"/>
            <w:vAlign w:val="center"/>
          </w:tcPr>
          <w:p w14:paraId="3106E63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68</w:t>
            </w:r>
          </w:p>
        </w:tc>
        <w:tc>
          <w:tcPr>
            <w:tcW w:w="906" w:type="dxa"/>
            <w:shd w:val="clear" w:color="auto" w:fill="F2F2F2" w:themeFill="background1" w:themeFillShade="F2"/>
            <w:vAlign w:val="center"/>
          </w:tcPr>
          <w:p w14:paraId="70BBD22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5D1BC844" w14:textId="77777777" w:rsidTr="009D6D73">
        <w:trPr>
          <w:jc w:val="center"/>
        </w:trPr>
        <w:tc>
          <w:tcPr>
            <w:tcW w:w="1194" w:type="dxa"/>
            <w:shd w:val="clear" w:color="auto" w:fill="F2F2F2" w:themeFill="background1" w:themeFillShade="F2"/>
            <w:vAlign w:val="center"/>
          </w:tcPr>
          <w:p w14:paraId="74E4A2AE"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0241F53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Silivri</w:t>
            </w:r>
          </w:p>
        </w:tc>
        <w:tc>
          <w:tcPr>
            <w:tcW w:w="1393" w:type="dxa"/>
            <w:shd w:val="clear" w:color="auto" w:fill="F2F2F2" w:themeFill="background1" w:themeFillShade="F2"/>
            <w:vAlign w:val="center"/>
          </w:tcPr>
          <w:p w14:paraId="3768BFCE"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Beyciler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8931B9A"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E96C4A7"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09030F1E"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5679A3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c>
          <w:tcPr>
            <w:tcW w:w="1254" w:type="dxa"/>
            <w:shd w:val="clear" w:color="auto" w:fill="F2F2F2" w:themeFill="background1" w:themeFillShade="F2"/>
            <w:vAlign w:val="center"/>
          </w:tcPr>
          <w:p w14:paraId="0293D8D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860</w:t>
            </w:r>
          </w:p>
        </w:tc>
        <w:tc>
          <w:tcPr>
            <w:tcW w:w="906" w:type="dxa"/>
            <w:shd w:val="clear" w:color="auto" w:fill="F2F2F2" w:themeFill="background1" w:themeFillShade="F2"/>
            <w:vAlign w:val="center"/>
          </w:tcPr>
          <w:p w14:paraId="7CF1A38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480</w:t>
            </w:r>
          </w:p>
        </w:tc>
      </w:tr>
      <w:tr w:rsidR="009D6D73" w:rsidRPr="00AE4455" w14:paraId="43984CAE" w14:textId="77777777" w:rsidTr="009D6D73">
        <w:trPr>
          <w:jc w:val="center"/>
        </w:trPr>
        <w:tc>
          <w:tcPr>
            <w:tcW w:w="1194" w:type="dxa"/>
            <w:shd w:val="clear" w:color="auto" w:fill="F2F2F2" w:themeFill="background1" w:themeFillShade="F2"/>
            <w:vAlign w:val="center"/>
          </w:tcPr>
          <w:p w14:paraId="0DDEAF19"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32F0161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3F8D540A"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2BDDE6FD"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7AF34C34"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62BF4DFD"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01FE0B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c>
          <w:tcPr>
            <w:tcW w:w="1254" w:type="dxa"/>
            <w:shd w:val="clear" w:color="auto" w:fill="F2F2F2" w:themeFill="background1" w:themeFillShade="F2"/>
            <w:vAlign w:val="center"/>
          </w:tcPr>
          <w:p w14:paraId="41FCA55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983</w:t>
            </w:r>
          </w:p>
        </w:tc>
        <w:tc>
          <w:tcPr>
            <w:tcW w:w="906" w:type="dxa"/>
            <w:shd w:val="clear" w:color="auto" w:fill="F2F2F2" w:themeFill="background1" w:themeFillShade="F2"/>
            <w:vAlign w:val="center"/>
          </w:tcPr>
          <w:p w14:paraId="14600B2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w:t>
            </w:r>
          </w:p>
        </w:tc>
      </w:tr>
      <w:tr w:rsidR="009D6D73" w:rsidRPr="00AE4455" w14:paraId="7EFAFF96" w14:textId="77777777" w:rsidTr="009D6D73">
        <w:trPr>
          <w:jc w:val="center"/>
        </w:trPr>
        <w:tc>
          <w:tcPr>
            <w:tcW w:w="1194" w:type="dxa"/>
            <w:shd w:val="clear" w:color="auto" w:fill="F2F2F2" w:themeFill="background1" w:themeFillShade="F2"/>
            <w:vAlign w:val="center"/>
          </w:tcPr>
          <w:p w14:paraId="44C27891" w14:textId="77777777" w:rsidR="009D6D73" w:rsidRPr="00AE4455" w:rsidRDefault="009D6D73" w:rsidP="00460AC9">
            <w:pPr>
              <w:spacing w:line="240" w:lineRule="auto"/>
              <w:jc w:val="center"/>
              <w:rPr>
                <w:sz w:val="16"/>
                <w:szCs w:val="16"/>
              </w:rPr>
            </w:pPr>
            <w:proofErr w:type="spellStart"/>
            <w:r w:rsidRPr="00AE4455">
              <w:rPr>
                <w:sz w:val="16"/>
                <w:szCs w:val="16"/>
              </w:rPr>
              <w:t>Arnavutkoy</w:t>
            </w:r>
            <w:proofErr w:type="spellEnd"/>
          </w:p>
        </w:tc>
        <w:tc>
          <w:tcPr>
            <w:tcW w:w="1194" w:type="dxa"/>
            <w:shd w:val="clear" w:color="auto" w:fill="F2F2F2" w:themeFill="background1" w:themeFillShade="F2"/>
            <w:vAlign w:val="center"/>
          </w:tcPr>
          <w:p w14:paraId="739825D8"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Arnavutkoy</w:t>
            </w:r>
            <w:proofErr w:type="spellEnd"/>
          </w:p>
        </w:tc>
        <w:tc>
          <w:tcPr>
            <w:tcW w:w="1393" w:type="dxa"/>
            <w:shd w:val="clear" w:color="auto" w:fill="F2F2F2" w:themeFill="background1" w:themeFillShade="F2"/>
            <w:vAlign w:val="center"/>
          </w:tcPr>
          <w:p w14:paraId="2EF0C123"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Boyalık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652E2452"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6343801"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0C554C84"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F6528B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26D8AAC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428</w:t>
            </w:r>
          </w:p>
        </w:tc>
        <w:tc>
          <w:tcPr>
            <w:tcW w:w="906" w:type="dxa"/>
            <w:shd w:val="clear" w:color="auto" w:fill="F2F2F2" w:themeFill="background1" w:themeFillShade="F2"/>
            <w:vAlign w:val="center"/>
          </w:tcPr>
          <w:p w14:paraId="611BB4F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w:t>
            </w:r>
          </w:p>
        </w:tc>
      </w:tr>
      <w:tr w:rsidR="009D6D73" w:rsidRPr="00AE4455" w14:paraId="2EFC3E79" w14:textId="77777777" w:rsidTr="009D6D73">
        <w:trPr>
          <w:jc w:val="center"/>
        </w:trPr>
        <w:tc>
          <w:tcPr>
            <w:tcW w:w="1194" w:type="dxa"/>
            <w:shd w:val="clear" w:color="auto" w:fill="F2F2F2" w:themeFill="background1" w:themeFillShade="F2"/>
            <w:vAlign w:val="center"/>
          </w:tcPr>
          <w:p w14:paraId="7E2C07BD"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7A31CD6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Silivri</w:t>
            </w:r>
          </w:p>
        </w:tc>
        <w:tc>
          <w:tcPr>
            <w:tcW w:w="1393" w:type="dxa"/>
            <w:shd w:val="clear" w:color="auto" w:fill="F2F2F2" w:themeFill="background1" w:themeFillShade="F2"/>
            <w:vAlign w:val="center"/>
          </w:tcPr>
          <w:p w14:paraId="63A0D57B"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Büyükçavuşlu</w:t>
            </w:r>
            <w:proofErr w:type="spellEnd"/>
            <w:r w:rsidRPr="00AE4455">
              <w:rPr>
                <w:sz w:val="16"/>
                <w:szCs w:val="16"/>
              </w:rPr>
              <w:t xml:space="preserve"> Biyolojik Paket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2C2AC865"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0569613"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14C8000A"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7B64EC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c>
          <w:tcPr>
            <w:tcW w:w="1254" w:type="dxa"/>
            <w:shd w:val="clear" w:color="auto" w:fill="F2F2F2" w:themeFill="background1" w:themeFillShade="F2"/>
            <w:vAlign w:val="center"/>
          </w:tcPr>
          <w:p w14:paraId="07F8497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804</w:t>
            </w:r>
          </w:p>
        </w:tc>
        <w:tc>
          <w:tcPr>
            <w:tcW w:w="906" w:type="dxa"/>
            <w:shd w:val="clear" w:color="auto" w:fill="F2F2F2" w:themeFill="background1" w:themeFillShade="F2"/>
            <w:vAlign w:val="center"/>
          </w:tcPr>
          <w:p w14:paraId="5B282AB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2E95E06D" w14:textId="77777777" w:rsidTr="009D6D73">
        <w:trPr>
          <w:jc w:val="center"/>
        </w:trPr>
        <w:tc>
          <w:tcPr>
            <w:tcW w:w="1194" w:type="dxa"/>
            <w:shd w:val="clear" w:color="auto" w:fill="F2F2F2" w:themeFill="background1" w:themeFillShade="F2"/>
            <w:vAlign w:val="center"/>
          </w:tcPr>
          <w:p w14:paraId="1DF56912" w14:textId="77777777" w:rsidR="009D6D73" w:rsidRPr="00AE4455" w:rsidRDefault="009D6D73" w:rsidP="00460AC9">
            <w:pPr>
              <w:spacing w:line="240" w:lineRule="auto"/>
              <w:jc w:val="center"/>
              <w:rPr>
                <w:sz w:val="16"/>
                <w:szCs w:val="16"/>
              </w:rPr>
            </w:pPr>
            <w:r w:rsidRPr="00AE4455">
              <w:rPr>
                <w:sz w:val="16"/>
                <w:szCs w:val="16"/>
              </w:rPr>
              <w:t>Büyükçekmece</w:t>
            </w:r>
          </w:p>
        </w:tc>
        <w:tc>
          <w:tcPr>
            <w:tcW w:w="1194" w:type="dxa"/>
            <w:shd w:val="clear" w:color="auto" w:fill="F2F2F2" w:themeFill="background1" w:themeFillShade="F2"/>
            <w:vAlign w:val="center"/>
          </w:tcPr>
          <w:p w14:paraId="6ACCAB7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Büyükçekmece</w:t>
            </w:r>
          </w:p>
        </w:tc>
        <w:tc>
          <w:tcPr>
            <w:tcW w:w="1393" w:type="dxa"/>
            <w:shd w:val="clear" w:color="auto" w:fill="F2F2F2" w:themeFill="background1" w:themeFillShade="F2"/>
            <w:vAlign w:val="center"/>
          </w:tcPr>
          <w:p w14:paraId="48DA9220"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Büyükçekmece İleri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424C1C0"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11299A5A"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041319A2"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6BCB126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132.155</w:t>
            </w:r>
          </w:p>
        </w:tc>
        <w:tc>
          <w:tcPr>
            <w:tcW w:w="1254" w:type="dxa"/>
            <w:shd w:val="clear" w:color="auto" w:fill="F2F2F2" w:themeFill="background1" w:themeFillShade="F2"/>
            <w:vAlign w:val="center"/>
          </w:tcPr>
          <w:p w14:paraId="688DB5E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96.947</w:t>
            </w:r>
          </w:p>
        </w:tc>
        <w:tc>
          <w:tcPr>
            <w:tcW w:w="906" w:type="dxa"/>
            <w:shd w:val="clear" w:color="auto" w:fill="F2F2F2" w:themeFill="background1" w:themeFillShade="F2"/>
            <w:vAlign w:val="center"/>
          </w:tcPr>
          <w:p w14:paraId="1F878F6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5.000</w:t>
            </w:r>
          </w:p>
        </w:tc>
      </w:tr>
      <w:tr w:rsidR="009D6D73" w:rsidRPr="00AE4455" w14:paraId="15B26C5E" w14:textId="77777777" w:rsidTr="009D6D73">
        <w:trPr>
          <w:jc w:val="center"/>
        </w:trPr>
        <w:tc>
          <w:tcPr>
            <w:tcW w:w="1194" w:type="dxa"/>
            <w:shd w:val="clear" w:color="auto" w:fill="F2F2F2" w:themeFill="background1" w:themeFillShade="F2"/>
            <w:vAlign w:val="center"/>
          </w:tcPr>
          <w:p w14:paraId="46CF864C"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225FDD2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Silivri</w:t>
            </w:r>
          </w:p>
        </w:tc>
        <w:tc>
          <w:tcPr>
            <w:tcW w:w="1393" w:type="dxa"/>
            <w:shd w:val="clear" w:color="auto" w:fill="F2F2F2" w:themeFill="background1" w:themeFillShade="F2"/>
            <w:vAlign w:val="center"/>
          </w:tcPr>
          <w:p w14:paraId="52B36526"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Büyükkılıçlı</w:t>
            </w:r>
            <w:proofErr w:type="spellEnd"/>
            <w:r w:rsidRPr="00AE4455">
              <w:rPr>
                <w:sz w:val="16"/>
                <w:szCs w:val="16"/>
              </w:rPr>
              <w:t xml:space="preserve"> Biyolojik Paket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73C500D"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FD7D61E"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463E1D1B"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7EF775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w:t>
            </w:r>
          </w:p>
        </w:tc>
        <w:tc>
          <w:tcPr>
            <w:tcW w:w="1254" w:type="dxa"/>
            <w:shd w:val="clear" w:color="auto" w:fill="F2F2F2" w:themeFill="background1" w:themeFillShade="F2"/>
            <w:vAlign w:val="center"/>
          </w:tcPr>
          <w:p w14:paraId="18C218F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319</w:t>
            </w:r>
          </w:p>
        </w:tc>
        <w:tc>
          <w:tcPr>
            <w:tcW w:w="906" w:type="dxa"/>
            <w:shd w:val="clear" w:color="auto" w:fill="F2F2F2" w:themeFill="background1" w:themeFillShade="F2"/>
            <w:vAlign w:val="center"/>
          </w:tcPr>
          <w:p w14:paraId="6944F68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528.620</w:t>
            </w:r>
          </w:p>
        </w:tc>
      </w:tr>
      <w:tr w:rsidR="009D6D73" w:rsidRPr="00AE4455" w14:paraId="2DBD09D8" w14:textId="77777777" w:rsidTr="009D6D73">
        <w:trPr>
          <w:jc w:val="center"/>
        </w:trPr>
        <w:tc>
          <w:tcPr>
            <w:tcW w:w="1194" w:type="dxa"/>
            <w:shd w:val="clear" w:color="auto" w:fill="F2F2F2" w:themeFill="background1" w:themeFillShade="F2"/>
            <w:vAlign w:val="center"/>
          </w:tcPr>
          <w:p w14:paraId="78F40506" w14:textId="77777777" w:rsidR="009D6D73" w:rsidRPr="00AE4455" w:rsidRDefault="009D6D73" w:rsidP="00460AC9">
            <w:pPr>
              <w:spacing w:line="240" w:lineRule="auto"/>
              <w:jc w:val="center"/>
              <w:rPr>
                <w:sz w:val="16"/>
                <w:szCs w:val="16"/>
              </w:rPr>
            </w:pPr>
            <w:r w:rsidRPr="00AE4455">
              <w:rPr>
                <w:sz w:val="16"/>
                <w:szCs w:val="16"/>
              </w:rPr>
              <w:t>Beykoz</w:t>
            </w:r>
          </w:p>
        </w:tc>
        <w:tc>
          <w:tcPr>
            <w:tcW w:w="1194" w:type="dxa"/>
            <w:shd w:val="clear" w:color="auto" w:fill="F2F2F2" w:themeFill="background1" w:themeFillShade="F2"/>
            <w:vAlign w:val="center"/>
          </w:tcPr>
          <w:p w14:paraId="44719DD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Beykoz</w:t>
            </w:r>
          </w:p>
        </w:tc>
        <w:tc>
          <w:tcPr>
            <w:tcW w:w="1393" w:type="dxa"/>
            <w:shd w:val="clear" w:color="auto" w:fill="F2F2F2" w:themeFill="background1" w:themeFillShade="F2"/>
            <w:vAlign w:val="center"/>
          </w:tcPr>
          <w:p w14:paraId="55C0C886"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Cumhuriyet Biyolojik </w:t>
            </w:r>
            <w:proofErr w:type="spellStart"/>
            <w:r w:rsidRPr="00AE4455">
              <w:rPr>
                <w:sz w:val="16"/>
                <w:szCs w:val="16"/>
              </w:rPr>
              <w:t>Atiksu</w:t>
            </w:r>
            <w:proofErr w:type="spellEnd"/>
            <w:r w:rsidRPr="00AE4455">
              <w:rPr>
                <w:sz w:val="16"/>
                <w:szCs w:val="16"/>
              </w:rPr>
              <w:t xml:space="preserve"> </w:t>
            </w:r>
            <w:proofErr w:type="spellStart"/>
            <w:r w:rsidRPr="00AE4455">
              <w:rPr>
                <w:sz w:val="16"/>
                <w:szCs w:val="16"/>
              </w:rPr>
              <w:t>Aritma</w:t>
            </w:r>
            <w:proofErr w:type="spellEnd"/>
            <w:r w:rsidRPr="00AE4455">
              <w:rPr>
                <w:sz w:val="16"/>
                <w:szCs w:val="16"/>
              </w:rPr>
              <w:t xml:space="preserve"> Tesisi</w:t>
            </w:r>
          </w:p>
        </w:tc>
        <w:tc>
          <w:tcPr>
            <w:tcW w:w="738" w:type="dxa"/>
            <w:shd w:val="clear" w:color="auto" w:fill="F2F2F2" w:themeFill="background1" w:themeFillShade="F2"/>
            <w:vAlign w:val="center"/>
          </w:tcPr>
          <w:p w14:paraId="5FD995D8"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9565F27"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418D3349"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0F5425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c>
          <w:tcPr>
            <w:tcW w:w="1254" w:type="dxa"/>
            <w:shd w:val="clear" w:color="auto" w:fill="F2F2F2" w:themeFill="background1" w:themeFillShade="F2"/>
            <w:vAlign w:val="center"/>
          </w:tcPr>
          <w:p w14:paraId="3C0021F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862</w:t>
            </w:r>
          </w:p>
        </w:tc>
        <w:tc>
          <w:tcPr>
            <w:tcW w:w="906" w:type="dxa"/>
            <w:shd w:val="clear" w:color="auto" w:fill="F2F2F2" w:themeFill="background1" w:themeFillShade="F2"/>
            <w:vAlign w:val="center"/>
          </w:tcPr>
          <w:p w14:paraId="6C239FF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04EB3A5A" w14:textId="77777777" w:rsidTr="009D6D73">
        <w:trPr>
          <w:jc w:val="center"/>
        </w:trPr>
        <w:tc>
          <w:tcPr>
            <w:tcW w:w="1194" w:type="dxa"/>
            <w:shd w:val="clear" w:color="auto" w:fill="F2F2F2" w:themeFill="background1" w:themeFillShade="F2"/>
            <w:vAlign w:val="center"/>
          </w:tcPr>
          <w:p w14:paraId="482F7D02"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60DB91E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62789B56"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Çakıl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7EC2555"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96107B8"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2A71EF84"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FFE745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c>
          <w:tcPr>
            <w:tcW w:w="1254" w:type="dxa"/>
            <w:shd w:val="clear" w:color="auto" w:fill="F2F2F2" w:themeFill="background1" w:themeFillShade="F2"/>
            <w:vAlign w:val="center"/>
          </w:tcPr>
          <w:p w14:paraId="0FC2223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1.055</w:t>
            </w:r>
          </w:p>
        </w:tc>
        <w:tc>
          <w:tcPr>
            <w:tcW w:w="906" w:type="dxa"/>
            <w:shd w:val="clear" w:color="auto" w:fill="F2F2F2" w:themeFill="background1" w:themeFillShade="F2"/>
            <w:vAlign w:val="center"/>
          </w:tcPr>
          <w:p w14:paraId="25A6A3E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w:t>
            </w:r>
          </w:p>
        </w:tc>
      </w:tr>
      <w:tr w:rsidR="009D6D73" w:rsidRPr="00AE4455" w14:paraId="4AEA42BD" w14:textId="77777777" w:rsidTr="009D6D73">
        <w:trPr>
          <w:jc w:val="center"/>
        </w:trPr>
        <w:tc>
          <w:tcPr>
            <w:tcW w:w="1194" w:type="dxa"/>
            <w:shd w:val="clear" w:color="auto" w:fill="F2F2F2" w:themeFill="background1" w:themeFillShade="F2"/>
            <w:vAlign w:val="center"/>
          </w:tcPr>
          <w:p w14:paraId="4F2A4937"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2447978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698BDF24"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Çanakça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35FC5985"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D031D4F"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6B8818F1"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F31CD0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1494ADD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595</w:t>
            </w:r>
          </w:p>
        </w:tc>
        <w:tc>
          <w:tcPr>
            <w:tcW w:w="906" w:type="dxa"/>
            <w:shd w:val="clear" w:color="auto" w:fill="F2F2F2" w:themeFill="background1" w:themeFillShade="F2"/>
            <w:vAlign w:val="center"/>
          </w:tcPr>
          <w:p w14:paraId="26DEC2F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w:t>
            </w:r>
          </w:p>
        </w:tc>
      </w:tr>
      <w:tr w:rsidR="009D6D73" w:rsidRPr="00AE4455" w14:paraId="52D103F5" w14:textId="77777777" w:rsidTr="009D6D73">
        <w:trPr>
          <w:jc w:val="center"/>
        </w:trPr>
        <w:tc>
          <w:tcPr>
            <w:tcW w:w="1194" w:type="dxa"/>
            <w:shd w:val="clear" w:color="auto" w:fill="F2F2F2" w:themeFill="background1" w:themeFillShade="F2"/>
            <w:vAlign w:val="center"/>
          </w:tcPr>
          <w:p w14:paraId="180F31AB"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19F11AE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Silivri</w:t>
            </w:r>
          </w:p>
        </w:tc>
        <w:tc>
          <w:tcPr>
            <w:tcW w:w="1393" w:type="dxa"/>
            <w:shd w:val="clear" w:color="auto" w:fill="F2F2F2" w:themeFill="background1" w:themeFillShade="F2"/>
            <w:vAlign w:val="center"/>
          </w:tcPr>
          <w:p w14:paraId="51A1E915"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Bağ İleri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B77AA50"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8CD972E"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122D8A91"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7829A1C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52.000</w:t>
            </w:r>
          </w:p>
        </w:tc>
        <w:tc>
          <w:tcPr>
            <w:tcW w:w="1254" w:type="dxa"/>
            <w:shd w:val="clear" w:color="auto" w:fill="F2F2F2" w:themeFill="background1" w:themeFillShade="F2"/>
            <w:vAlign w:val="center"/>
          </w:tcPr>
          <w:p w14:paraId="702F7B7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20.108</w:t>
            </w:r>
          </w:p>
        </w:tc>
        <w:tc>
          <w:tcPr>
            <w:tcW w:w="906" w:type="dxa"/>
            <w:shd w:val="clear" w:color="auto" w:fill="F2F2F2" w:themeFill="background1" w:themeFillShade="F2"/>
            <w:vAlign w:val="center"/>
          </w:tcPr>
          <w:p w14:paraId="689FBAE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266E85D2" w14:textId="77777777" w:rsidTr="009D6D73">
        <w:trPr>
          <w:jc w:val="center"/>
        </w:trPr>
        <w:tc>
          <w:tcPr>
            <w:tcW w:w="1194" w:type="dxa"/>
            <w:shd w:val="clear" w:color="auto" w:fill="F2F2F2" w:themeFill="background1" w:themeFillShade="F2"/>
            <w:vAlign w:val="center"/>
          </w:tcPr>
          <w:p w14:paraId="3791AD04"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6AA7323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Silivri</w:t>
            </w:r>
          </w:p>
        </w:tc>
        <w:tc>
          <w:tcPr>
            <w:tcW w:w="1393" w:type="dxa"/>
            <w:shd w:val="clear" w:color="auto" w:fill="F2F2F2" w:themeFill="background1" w:themeFillShade="F2"/>
            <w:vAlign w:val="center"/>
          </w:tcPr>
          <w:p w14:paraId="2B3E57ED"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Çayırdere</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1BFE0D0"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9204A82"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6D70085"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713BB6F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1AE835D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358</w:t>
            </w:r>
          </w:p>
        </w:tc>
        <w:tc>
          <w:tcPr>
            <w:tcW w:w="906" w:type="dxa"/>
            <w:shd w:val="clear" w:color="auto" w:fill="F2F2F2" w:themeFill="background1" w:themeFillShade="F2"/>
            <w:vAlign w:val="center"/>
          </w:tcPr>
          <w:p w14:paraId="5965836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208.000</w:t>
            </w:r>
          </w:p>
        </w:tc>
      </w:tr>
      <w:tr w:rsidR="009D6D73" w:rsidRPr="00AE4455" w14:paraId="77329F56" w14:textId="77777777" w:rsidTr="009D6D73">
        <w:trPr>
          <w:jc w:val="center"/>
        </w:trPr>
        <w:tc>
          <w:tcPr>
            <w:tcW w:w="1194" w:type="dxa"/>
            <w:shd w:val="clear" w:color="auto" w:fill="F2F2F2" w:themeFill="background1" w:themeFillShade="F2"/>
            <w:vAlign w:val="center"/>
          </w:tcPr>
          <w:p w14:paraId="791091BE" w14:textId="77777777" w:rsidR="009D6D73" w:rsidRPr="00AE4455" w:rsidRDefault="009D6D73" w:rsidP="00460AC9">
            <w:pPr>
              <w:spacing w:line="240" w:lineRule="auto"/>
              <w:jc w:val="center"/>
              <w:rPr>
                <w:sz w:val="16"/>
                <w:szCs w:val="16"/>
              </w:rPr>
            </w:pPr>
            <w:r w:rsidRPr="00AE4455">
              <w:rPr>
                <w:sz w:val="16"/>
                <w:szCs w:val="16"/>
              </w:rPr>
              <w:lastRenderedPageBreak/>
              <w:t>Çatalca</w:t>
            </w:r>
          </w:p>
        </w:tc>
        <w:tc>
          <w:tcPr>
            <w:tcW w:w="1194" w:type="dxa"/>
            <w:shd w:val="clear" w:color="auto" w:fill="F2F2F2" w:themeFill="background1" w:themeFillShade="F2"/>
            <w:vAlign w:val="center"/>
          </w:tcPr>
          <w:p w14:paraId="0BB418A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1723084E"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Çiftlik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360243F2"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FF569D1"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4E934AA"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1196516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c>
          <w:tcPr>
            <w:tcW w:w="1254" w:type="dxa"/>
            <w:shd w:val="clear" w:color="auto" w:fill="F2F2F2" w:themeFill="background1" w:themeFillShade="F2"/>
            <w:vAlign w:val="center"/>
          </w:tcPr>
          <w:p w14:paraId="4EBC8DC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574</w:t>
            </w:r>
          </w:p>
        </w:tc>
        <w:tc>
          <w:tcPr>
            <w:tcW w:w="906" w:type="dxa"/>
            <w:shd w:val="clear" w:color="auto" w:fill="F2F2F2" w:themeFill="background1" w:themeFillShade="F2"/>
            <w:vAlign w:val="center"/>
          </w:tcPr>
          <w:p w14:paraId="3297736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2E5B3A73" w14:textId="77777777" w:rsidTr="009D6D73">
        <w:trPr>
          <w:jc w:val="center"/>
        </w:trPr>
        <w:tc>
          <w:tcPr>
            <w:tcW w:w="1194" w:type="dxa"/>
            <w:shd w:val="clear" w:color="auto" w:fill="F2F2F2" w:themeFill="background1" w:themeFillShade="F2"/>
            <w:vAlign w:val="center"/>
          </w:tcPr>
          <w:p w14:paraId="6C17A88A"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62A9B18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230CDB45"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Dağyenice</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3F449B44"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6055832"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6153D7F"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07E507F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786FEFA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733</w:t>
            </w:r>
          </w:p>
        </w:tc>
        <w:tc>
          <w:tcPr>
            <w:tcW w:w="906" w:type="dxa"/>
            <w:shd w:val="clear" w:color="auto" w:fill="F2F2F2" w:themeFill="background1" w:themeFillShade="F2"/>
            <w:vAlign w:val="center"/>
          </w:tcPr>
          <w:p w14:paraId="794A318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w:t>
            </w:r>
          </w:p>
        </w:tc>
      </w:tr>
      <w:tr w:rsidR="009D6D73" w:rsidRPr="00AE4455" w14:paraId="6E88F892" w14:textId="77777777" w:rsidTr="009D6D73">
        <w:trPr>
          <w:jc w:val="center"/>
        </w:trPr>
        <w:tc>
          <w:tcPr>
            <w:tcW w:w="1194" w:type="dxa"/>
            <w:shd w:val="clear" w:color="auto" w:fill="F2F2F2" w:themeFill="background1" w:themeFillShade="F2"/>
            <w:vAlign w:val="center"/>
          </w:tcPr>
          <w:p w14:paraId="7CDE13FB"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6EB18BF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Silivri</w:t>
            </w:r>
          </w:p>
        </w:tc>
        <w:tc>
          <w:tcPr>
            <w:tcW w:w="1393" w:type="dxa"/>
            <w:shd w:val="clear" w:color="auto" w:fill="F2F2F2" w:themeFill="background1" w:themeFillShade="F2"/>
            <w:vAlign w:val="center"/>
          </w:tcPr>
          <w:p w14:paraId="2C52EE94"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Danamandıra</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4975CA4"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DC9ADE2"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D209AAE"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6DAEE6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77F90CE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622</w:t>
            </w:r>
          </w:p>
        </w:tc>
        <w:tc>
          <w:tcPr>
            <w:tcW w:w="906" w:type="dxa"/>
            <w:shd w:val="clear" w:color="auto" w:fill="F2F2F2" w:themeFill="background1" w:themeFillShade="F2"/>
            <w:vAlign w:val="center"/>
          </w:tcPr>
          <w:p w14:paraId="287012A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1E565BD5" w14:textId="77777777" w:rsidTr="009D6D73">
        <w:trPr>
          <w:jc w:val="center"/>
        </w:trPr>
        <w:tc>
          <w:tcPr>
            <w:tcW w:w="1194" w:type="dxa"/>
            <w:shd w:val="clear" w:color="auto" w:fill="F2F2F2" w:themeFill="background1" w:themeFillShade="F2"/>
            <w:vAlign w:val="center"/>
          </w:tcPr>
          <w:p w14:paraId="17B4D9B3"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101067C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606AA053"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Değirmençayırı</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7595783A"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2322E61"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A29E287"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13E4441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3714F82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866</w:t>
            </w:r>
          </w:p>
        </w:tc>
        <w:tc>
          <w:tcPr>
            <w:tcW w:w="906" w:type="dxa"/>
            <w:shd w:val="clear" w:color="auto" w:fill="F2F2F2" w:themeFill="background1" w:themeFillShade="F2"/>
            <w:vAlign w:val="center"/>
          </w:tcPr>
          <w:p w14:paraId="3A81BDA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66740765" w14:textId="77777777" w:rsidTr="009D6D73">
        <w:trPr>
          <w:jc w:val="center"/>
        </w:trPr>
        <w:tc>
          <w:tcPr>
            <w:tcW w:w="1194" w:type="dxa"/>
            <w:shd w:val="clear" w:color="auto" w:fill="F2F2F2" w:themeFill="background1" w:themeFillShade="F2"/>
            <w:vAlign w:val="center"/>
          </w:tcPr>
          <w:p w14:paraId="720DC6E1"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1593910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Silivri</w:t>
            </w:r>
          </w:p>
        </w:tc>
        <w:tc>
          <w:tcPr>
            <w:tcW w:w="1393" w:type="dxa"/>
            <w:shd w:val="clear" w:color="auto" w:fill="F2F2F2" w:themeFill="background1" w:themeFillShade="F2"/>
            <w:vAlign w:val="center"/>
          </w:tcPr>
          <w:p w14:paraId="592FE44E"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Değirmenköy</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D565C9B"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152B58BD"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AF80781"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844A63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c>
          <w:tcPr>
            <w:tcW w:w="1254" w:type="dxa"/>
            <w:shd w:val="clear" w:color="auto" w:fill="F2F2F2" w:themeFill="background1" w:themeFillShade="F2"/>
            <w:vAlign w:val="center"/>
          </w:tcPr>
          <w:p w14:paraId="5CA9A1B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2.362</w:t>
            </w:r>
          </w:p>
        </w:tc>
        <w:tc>
          <w:tcPr>
            <w:tcW w:w="906" w:type="dxa"/>
            <w:shd w:val="clear" w:color="auto" w:fill="F2F2F2" w:themeFill="background1" w:themeFillShade="F2"/>
            <w:vAlign w:val="center"/>
          </w:tcPr>
          <w:p w14:paraId="72ACB3A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8.000</w:t>
            </w:r>
          </w:p>
        </w:tc>
      </w:tr>
      <w:tr w:rsidR="009D6D73" w:rsidRPr="00AE4455" w14:paraId="143E2F99" w14:textId="77777777" w:rsidTr="009D6D73">
        <w:trPr>
          <w:jc w:val="center"/>
        </w:trPr>
        <w:tc>
          <w:tcPr>
            <w:tcW w:w="1194" w:type="dxa"/>
            <w:shd w:val="clear" w:color="auto" w:fill="F2F2F2" w:themeFill="background1" w:themeFillShade="F2"/>
            <w:vAlign w:val="center"/>
          </w:tcPr>
          <w:p w14:paraId="0C4C9AB7"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71D81CF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0ADC42AB"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Doğancalı</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3EF6553D"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B30EB11"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6EB69FD9"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F1F3C4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1C58076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478</w:t>
            </w:r>
          </w:p>
        </w:tc>
        <w:tc>
          <w:tcPr>
            <w:tcW w:w="906" w:type="dxa"/>
            <w:shd w:val="clear" w:color="auto" w:fill="F2F2F2" w:themeFill="background1" w:themeFillShade="F2"/>
            <w:vAlign w:val="center"/>
          </w:tcPr>
          <w:p w14:paraId="78208FE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091CE5F4" w14:textId="77777777" w:rsidTr="009D6D73">
        <w:trPr>
          <w:jc w:val="center"/>
        </w:trPr>
        <w:tc>
          <w:tcPr>
            <w:tcW w:w="1194" w:type="dxa"/>
            <w:shd w:val="clear" w:color="auto" w:fill="F2F2F2" w:themeFill="background1" w:themeFillShade="F2"/>
            <w:vAlign w:val="center"/>
          </w:tcPr>
          <w:p w14:paraId="30B4B28F" w14:textId="77777777" w:rsidR="009D6D73" w:rsidRPr="00AE4455" w:rsidRDefault="009D6D73" w:rsidP="00460AC9">
            <w:pPr>
              <w:spacing w:line="240" w:lineRule="auto"/>
              <w:jc w:val="center"/>
              <w:rPr>
                <w:sz w:val="16"/>
                <w:szCs w:val="16"/>
              </w:rPr>
            </w:pPr>
            <w:proofErr w:type="spellStart"/>
            <w:r w:rsidRPr="00AE4455">
              <w:rPr>
                <w:sz w:val="16"/>
                <w:szCs w:val="16"/>
              </w:rPr>
              <w:t>Arnavutkoy</w:t>
            </w:r>
            <w:proofErr w:type="spellEnd"/>
          </w:p>
        </w:tc>
        <w:tc>
          <w:tcPr>
            <w:tcW w:w="1194" w:type="dxa"/>
            <w:shd w:val="clear" w:color="auto" w:fill="F2F2F2" w:themeFill="background1" w:themeFillShade="F2"/>
            <w:vAlign w:val="center"/>
          </w:tcPr>
          <w:p w14:paraId="1F32F7B6"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Arnavutkoy</w:t>
            </w:r>
            <w:proofErr w:type="spellEnd"/>
          </w:p>
        </w:tc>
        <w:tc>
          <w:tcPr>
            <w:tcW w:w="1393" w:type="dxa"/>
            <w:shd w:val="clear" w:color="auto" w:fill="F2F2F2" w:themeFill="background1" w:themeFillShade="F2"/>
            <w:vAlign w:val="center"/>
          </w:tcPr>
          <w:p w14:paraId="0155B9D8"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Dursunköy</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50C733D6"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51C8492"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2167C3A"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23A896D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15AF5A7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202</w:t>
            </w:r>
          </w:p>
        </w:tc>
        <w:tc>
          <w:tcPr>
            <w:tcW w:w="906" w:type="dxa"/>
            <w:shd w:val="clear" w:color="auto" w:fill="F2F2F2" w:themeFill="background1" w:themeFillShade="F2"/>
            <w:vAlign w:val="center"/>
          </w:tcPr>
          <w:p w14:paraId="032DA4E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65514616" w14:textId="77777777" w:rsidTr="009D6D73">
        <w:trPr>
          <w:jc w:val="center"/>
        </w:trPr>
        <w:tc>
          <w:tcPr>
            <w:tcW w:w="1194" w:type="dxa"/>
            <w:shd w:val="clear" w:color="auto" w:fill="F2F2F2" w:themeFill="background1" w:themeFillShade="F2"/>
            <w:vAlign w:val="center"/>
          </w:tcPr>
          <w:p w14:paraId="34AE6A8E"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223A9AC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3D51712B"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Elbasan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786F53C6"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1EDD0A8"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B6AB570"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47BF85E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1981688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437</w:t>
            </w:r>
          </w:p>
        </w:tc>
        <w:tc>
          <w:tcPr>
            <w:tcW w:w="906" w:type="dxa"/>
            <w:shd w:val="clear" w:color="auto" w:fill="F2F2F2" w:themeFill="background1" w:themeFillShade="F2"/>
            <w:vAlign w:val="center"/>
          </w:tcPr>
          <w:p w14:paraId="1492F86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15BC5297" w14:textId="77777777" w:rsidTr="009D6D73">
        <w:trPr>
          <w:jc w:val="center"/>
        </w:trPr>
        <w:tc>
          <w:tcPr>
            <w:tcW w:w="1194" w:type="dxa"/>
            <w:shd w:val="clear" w:color="auto" w:fill="F2F2F2" w:themeFill="background1" w:themeFillShade="F2"/>
            <w:vAlign w:val="center"/>
          </w:tcPr>
          <w:p w14:paraId="79FAA7AF"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1FFFE1C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36857D37"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Geredeli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3A216C5D"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F470D45"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3D4CF9B"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262D485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323D4C6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758</w:t>
            </w:r>
          </w:p>
        </w:tc>
        <w:tc>
          <w:tcPr>
            <w:tcW w:w="906" w:type="dxa"/>
            <w:shd w:val="clear" w:color="auto" w:fill="F2F2F2" w:themeFill="background1" w:themeFillShade="F2"/>
            <w:vAlign w:val="center"/>
          </w:tcPr>
          <w:p w14:paraId="74A915F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6641ADFC" w14:textId="77777777" w:rsidTr="009D6D73">
        <w:trPr>
          <w:jc w:val="center"/>
        </w:trPr>
        <w:tc>
          <w:tcPr>
            <w:tcW w:w="1194" w:type="dxa"/>
            <w:shd w:val="clear" w:color="auto" w:fill="F2F2F2" w:themeFill="background1" w:themeFillShade="F2"/>
            <w:vAlign w:val="center"/>
          </w:tcPr>
          <w:p w14:paraId="74B9249F"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7DBEE9A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2017DD94"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Gökçeali</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E9C4C1C"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5D20A3BD"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48367422"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C121A7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0D8E001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1.012</w:t>
            </w:r>
          </w:p>
        </w:tc>
        <w:tc>
          <w:tcPr>
            <w:tcW w:w="906" w:type="dxa"/>
            <w:shd w:val="clear" w:color="auto" w:fill="F2F2F2" w:themeFill="background1" w:themeFillShade="F2"/>
            <w:vAlign w:val="center"/>
          </w:tcPr>
          <w:p w14:paraId="1BA6BA3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3686D4DE" w14:textId="77777777" w:rsidTr="009D6D73">
        <w:trPr>
          <w:jc w:val="center"/>
        </w:trPr>
        <w:tc>
          <w:tcPr>
            <w:tcW w:w="1194" w:type="dxa"/>
            <w:shd w:val="clear" w:color="auto" w:fill="F2F2F2" w:themeFill="background1" w:themeFillShade="F2"/>
            <w:vAlign w:val="center"/>
          </w:tcPr>
          <w:p w14:paraId="00BC81A1"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5AC5B23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6D53A334"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Gümüşpınar</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3CA8ED6A"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7A8C829"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61139FC3"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48E4F7F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130ACAA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298</w:t>
            </w:r>
          </w:p>
        </w:tc>
        <w:tc>
          <w:tcPr>
            <w:tcW w:w="906" w:type="dxa"/>
            <w:shd w:val="clear" w:color="auto" w:fill="F2F2F2" w:themeFill="background1" w:themeFillShade="F2"/>
            <w:vAlign w:val="center"/>
          </w:tcPr>
          <w:p w14:paraId="200D3A6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2CB87F3F" w14:textId="77777777" w:rsidTr="009D6D73">
        <w:trPr>
          <w:jc w:val="center"/>
        </w:trPr>
        <w:tc>
          <w:tcPr>
            <w:tcW w:w="1194" w:type="dxa"/>
            <w:shd w:val="clear" w:color="auto" w:fill="F2F2F2" w:themeFill="background1" w:themeFillShade="F2"/>
            <w:vAlign w:val="center"/>
          </w:tcPr>
          <w:p w14:paraId="6DA112C0"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5759423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Silivri</w:t>
            </w:r>
          </w:p>
        </w:tc>
        <w:tc>
          <w:tcPr>
            <w:tcW w:w="1393" w:type="dxa"/>
            <w:shd w:val="clear" w:color="auto" w:fill="F2F2F2" w:themeFill="background1" w:themeFillShade="F2"/>
            <w:vAlign w:val="center"/>
          </w:tcPr>
          <w:p w14:paraId="164F0CFB"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Gümüşyaka</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71B1C575"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BF11642"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AEFCC72"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C8335E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4.400</w:t>
            </w:r>
          </w:p>
        </w:tc>
        <w:tc>
          <w:tcPr>
            <w:tcW w:w="1254" w:type="dxa"/>
            <w:shd w:val="clear" w:color="auto" w:fill="F2F2F2" w:themeFill="background1" w:themeFillShade="F2"/>
            <w:vAlign w:val="center"/>
          </w:tcPr>
          <w:p w14:paraId="30B724B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3.566</w:t>
            </w:r>
          </w:p>
        </w:tc>
        <w:tc>
          <w:tcPr>
            <w:tcW w:w="906" w:type="dxa"/>
            <w:shd w:val="clear" w:color="auto" w:fill="F2F2F2" w:themeFill="background1" w:themeFillShade="F2"/>
            <w:vAlign w:val="center"/>
          </w:tcPr>
          <w:p w14:paraId="7D07BBB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17.600</w:t>
            </w:r>
          </w:p>
        </w:tc>
      </w:tr>
      <w:tr w:rsidR="009D6D73" w:rsidRPr="00AE4455" w14:paraId="5361AEC3" w14:textId="77777777" w:rsidTr="009D6D73">
        <w:trPr>
          <w:jc w:val="center"/>
        </w:trPr>
        <w:tc>
          <w:tcPr>
            <w:tcW w:w="1194" w:type="dxa"/>
            <w:shd w:val="clear" w:color="auto" w:fill="F2F2F2" w:themeFill="background1" w:themeFillShade="F2"/>
            <w:vAlign w:val="center"/>
          </w:tcPr>
          <w:p w14:paraId="3CF656CC"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516CB1D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51EE735F"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Hallaçlı</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3CCD230"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3A84AA4"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0A4428D5"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73DF302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5446E13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644</w:t>
            </w:r>
          </w:p>
        </w:tc>
        <w:tc>
          <w:tcPr>
            <w:tcW w:w="906" w:type="dxa"/>
            <w:shd w:val="clear" w:color="auto" w:fill="F2F2F2" w:themeFill="background1" w:themeFillShade="F2"/>
            <w:vAlign w:val="center"/>
          </w:tcPr>
          <w:p w14:paraId="3E3A086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3B699933" w14:textId="77777777" w:rsidTr="009D6D73">
        <w:trPr>
          <w:jc w:val="center"/>
        </w:trPr>
        <w:tc>
          <w:tcPr>
            <w:tcW w:w="1194" w:type="dxa"/>
            <w:shd w:val="clear" w:color="auto" w:fill="F2F2F2" w:themeFill="background1" w:themeFillShade="F2"/>
            <w:vAlign w:val="center"/>
          </w:tcPr>
          <w:p w14:paraId="657A4A07"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1F76CA8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2B458586"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Hisarbeyli</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25203AA6"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076CB65"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4865BA68"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01AD040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657FFE4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152</w:t>
            </w:r>
          </w:p>
        </w:tc>
        <w:tc>
          <w:tcPr>
            <w:tcW w:w="906" w:type="dxa"/>
            <w:shd w:val="clear" w:color="auto" w:fill="F2F2F2" w:themeFill="background1" w:themeFillShade="F2"/>
            <w:vAlign w:val="center"/>
          </w:tcPr>
          <w:p w14:paraId="7A4B723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04E4FDBC" w14:textId="77777777" w:rsidTr="009D6D73">
        <w:trPr>
          <w:jc w:val="center"/>
        </w:trPr>
        <w:tc>
          <w:tcPr>
            <w:tcW w:w="1194" w:type="dxa"/>
            <w:shd w:val="clear" w:color="auto" w:fill="F2F2F2" w:themeFill="background1" w:themeFillShade="F2"/>
            <w:vAlign w:val="center"/>
          </w:tcPr>
          <w:p w14:paraId="5D26FEAF" w14:textId="77777777" w:rsidR="009D6D73" w:rsidRPr="00AE4455" w:rsidRDefault="009D6D73" w:rsidP="00460AC9">
            <w:pPr>
              <w:spacing w:line="240" w:lineRule="auto"/>
              <w:jc w:val="center"/>
              <w:rPr>
                <w:sz w:val="16"/>
                <w:szCs w:val="16"/>
              </w:rPr>
            </w:pPr>
            <w:proofErr w:type="spellStart"/>
            <w:r w:rsidRPr="00AE4455">
              <w:rPr>
                <w:sz w:val="16"/>
                <w:szCs w:val="16"/>
              </w:rPr>
              <w:t>Çekmeköy</w:t>
            </w:r>
            <w:proofErr w:type="spellEnd"/>
          </w:p>
        </w:tc>
        <w:tc>
          <w:tcPr>
            <w:tcW w:w="1194" w:type="dxa"/>
            <w:shd w:val="clear" w:color="auto" w:fill="F2F2F2" w:themeFill="background1" w:themeFillShade="F2"/>
            <w:vAlign w:val="center"/>
          </w:tcPr>
          <w:p w14:paraId="3C057284"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Çekmeköy</w:t>
            </w:r>
            <w:proofErr w:type="spellEnd"/>
          </w:p>
        </w:tc>
        <w:tc>
          <w:tcPr>
            <w:tcW w:w="1393" w:type="dxa"/>
            <w:shd w:val="clear" w:color="auto" w:fill="F2F2F2" w:themeFill="background1" w:themeFillShade="F2"/>
            <w:vAlign w:val="center"/>
          </w:tcPr>
          <w:p w14:paraId="3806FDDB"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Hüseyinli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7F459478"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B5DBE99"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4665C8ED"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49DA01A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c>
          <w:tcPr>
            <w:tcW w:w="1254" w:type="dxa"/>
            <w:shd w:val="clear" w:color="auto" w:fill="F2F2F2" w:themeFill="background1" w:themeFillShade="F2"/>
            <w:vAlign w:val="center"/>
          </w:tcPr>
          <w:p w14:paraId="4B7EC13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338</w:t>
            </w:r>
          </w:p>
        </w:tc>
        <w:tc>
          <w:tcPr>
            <w:tcW w:w="906" w:type="dxa"/>
            <w:shd w:val="clear" w:color="auto" w:fill="F2F2F2" w:themeFill="background1" w:themeFillShade="F2"/>
            <w:vAlign w:val="center"/>
          </w:tcPr>
          <w:p w14:paraId="58C7D28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8.000</w:t>
            </w:r>
          </w:p>
        </w:tc>
      </w:tr>
      <w:tr w:rsidR="009D6D73" w:rsidRPr="00AE4455" w14:paraId="722E1375" w14:textId="77777777" w:rsidTr="009D6D73">
        <w:trPr>
          <w:jc w:val="center"/>
        </w:trPr>
        <w:tc>
          <w:tcPr>
            <w:tcW w:w="1194" w:type="dxa"/>
            <w:shd w:val="clear" w:color="auto" w:fill="F2F2F2" w:themeFill="background1" w:themeFillShade="F2"/>
            <w:vAlign w:val="center"/>
          </w:tcPr>
          <w:p w14:paraId="5FE6C39A"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32EACE8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7501D3E0"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İhsaniye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622A397A"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8EBD5F7"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A7C13A2"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50A22D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50E6742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473</w:t>
            </w:r>
          </w:p>
        </w:tc>
        <w:tc>
          <w:tcPr>
            <w:tcW w:w="906" w:type="dxa"/>
            <w:shd w:val="clear" w:color="auto" w:fill="F2F2F2" w:themeFill="background1" w:themeFillShade="F2"/>
            <w:vAlign w:val="center"/>
          </w:tcPr>
          <w:p w14:paraId="3403004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0034269D" w14:textId="77777777" w:rsidTr="009D6D73">
        <w:trPr>
          <w:jc w:val="center"/>
        </w:trPr>
        <w:tc>
          <w:tcPr>
            <w:tcW w:w="1194" w:type="dxa"/>
            <w:shd w:val="clear" w:color="auto" w:fill="F2F2F2" w:themeFill="background1" w:themeFillShade="F2"/>
            <w:vAlign w:val="center"/>
          </w:tcPr>
          <w:p w14:paraId="6CAD58C7"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5133AC1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465D3064"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İmrenli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0163DDB"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704F9FA5"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9AC79C6"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28C879B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2DF26B0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349</w:t>
            </w:r>
          </w:p>
        </w:tc>
        <w:tc>
          <w:tcPr>
            <w:tcW w:w="906" w:type="dxa"/>
            <w:shd w:val="clear" w:color="auto" w:fill="F2F2F2" w:themeFill="background1" w:themeFillShade="F2"/>
            <w:vAlign w:val="center"/>
          </w:tcPr>
          <w:p w14:paraId="4801981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119B29A7" w14:textId="77777777" w:rsidTr="009D6D73">
        <w:trPr>
          <w:jc w:val="center"/>
        </w:trPr>
        <w:tc>
          <w:tcPr>
            <w:tcW w:w="1194" w:type="dxa"/>
            <w:shd w:val="clear" w:color="auto" w:fill="F2F2F2" w:themeFill="background1" w:themeFillShade="F2"/>
            <w:vAlign w:val="center"/>
          </w:tcPr>
          <w:p w14:paraId="6BBA055D" w14:textId="77777777" w:rsidR="009D6D73" w:rsidRPr="00AE4455" w:rsidRDefault="009D6D73" w:rsidP="00460AC9">
            <w:pPr>
              <w:spacing w:line="240" w:lineRule="auto"/>
              <w:jc w:val="center"/>
              <w:rPr>
                <w:sz w:val="16"/>
                <w:szCs w:val="16"/>
              </w:rPr>
            </w:pPr>
            <w:r w:rsidRPr="00AE4455">
              <w:rPr>
                <w:sz w:val="16"/>
                <w:szCs w:val="16"/>
              </w:rPr>
              <w:lastRenderedPageBreak/>
              <w:t>Çatalca</w:t>
            </w:r>
          </w:p>
        </w:tc>
        <w:tc>
          <w:tcPr>
            <w:tcW w:w="1194" w:type="dxa"/>
            <w:shd w:val="clear" w:color="auto" w:fill="F2F2F2" w:themeFill="background1" w:themeFillShade="F2"/>
            <w:vAlign w:val="center"/>
          </w:tcPr>
          <w:p w14:paraId="5A6CA0B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145DA1B6"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İnceğiz</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67117CCF"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4EE0C29"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B553724"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F314D6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c>
          <w:tcPr>
            <w:tcW w:w="1254" w:type="dxa"/>
            <w:shd w:val="clear" w:color="auto" w:fill="F2F2F2" w:themeFill="background1" w:themeFillShade="F2"/>
            <w:vAlign w:val="center"/>
          </w:tcPr>
          <w:p w14:paraId="51731C6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1.067</w:t>
            </w:r>
          </w:p>
        </w:tc>
        <w:tc>
          <w:tcPr>
            <w:tcW w:w="906" w:type="dxa"/>
            <w:shd w:val="clear" w:color="auto" w:fill="F2F2F2" w:themeFill="background1" w:themeFillShade="F2"/>
            <w:vAlign w:val="center"/>
          </w:tcPr>
          <w:p w14:paraId="4816111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w:t>
            </w:r>
          </w:p>
        </w:tc>
      </w:tr>
      <w:tr w:rsidR="009D6D73" w:rsidRPr="00AE4455" w14:paraId="062B0F63" w14:textId="77777777" w:rsidTr="009D6D73">
        <w:trPr>
          <w:jc w:val="center"/>
        </w:trPr>
        <w:tc>
          <w:tcPr>
            <w:tcW w:w="1194" w:type="dxa"/>
            <w:shd w:val="clear" w:color="auto" w:fill="F2F2F2" w:themeFill="background1" w:themeFillShade="F2"/>
            <w:vAlign w:val="center"/>
          </w:tcPr>
          <w:p w14:paraId="0899B447"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0BA5BBA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701C7717"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İzzettin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F119882"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1145D1D"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544E99D"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FC3223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2C03C33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658</w:t>
            </w:r>
          </w:p>
        </w:tc>
        <w:tc>
          <w:tcPr>
            <w:tcW w:w="906" w:type="dxa"/>
            <w:shd w:val="clear" w:color="auto" w:fill="F2F2F2" w:themeFill="background1" w:themeFillShade="F2"/>
            <w:vAlign w:val="center"/>
          </w:tcPr>
          <w:p w14:paraId="2765C45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748D97EA" w14:textId="77777777" w:rsidTr="009D6D73">
        <w:trPr>
          <w:jc w:val="center"/>
        </w:trPr>
        <w:tc>
          <w:tcPr>
            <w:tcW w:w="1194" w:type="dxa"/>
            <w:shd w:val="clear" w:color="auto" w:fill="F2F2F2" w:themeFill="background1" w:themeFillShade="F2"/>
            <w:vAlign w:val="center"/>
          </w:tcPr>
          <w:p w14:paraId="3CF9F626"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5C64D79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23AF6FC8"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Kabakoz</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C6020C7"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ED632F5"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6A6DB17A"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0D3E724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2FB4042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729</w:t>
            </w:r>
          </w:p>
        </w:tc>
        <w:tc>
          <w:tcPr>
            <w:tcW w:w="906" w:type="dxa"/>
            <w:shd w:val="clear" w:color="auto" w:fill="F2F2F2" w:themeFill="background1" w:themeFillShade="F2"/>
            <w:vAlign w:val="center"/>
          </w:tcPr>
          <w:p w14:paraId="280F787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792CDFF8" w14:textId="77777777" w:rsidTr="009D6D73">
        <w:trPr>
          <w:trHeight w:val="544"/>
          <w:jc w:val="center"/>
        </w:trPr>
        <w:tc>
          <w:tcPr>
            <w:tcW w:w="1194" w:type="dxa"/>
            <w:shd w:val="clear" w:color="auto" w:fill="F2F2F2" w:themeFill="background1" w:themeFillShade="F2"/>
            <w:vAlign w:val="center"/>
          </w:tcPr>
          <w:p w14:paraId="7709E3AA"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516FF41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Silivri</w:t>
            </w:r>
          </w:p>
        </w:tc>
        <w:tc>
          <w:tcPr>
            <w:tcW w:w="1393" w:type="dxa"/>
            <w:shd w:val="clear" w:color="auto" w:fill="F2F2F2" w:themeFill="background1" w:themeFillShade="F2"/>
            <w:vAlign w:val="center"/>
          </w:tcPr>
          <w:p w14:paraId="4EF499AF"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Kadıköy Biyolojik Paket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8B89B4E" w14:textId="77777777" w:rsidR="009D6D73" w:rsidRPr="00AE4455" w:rsidRDefault="009D6D73" w:rsidP="00460AC9">
            <w:pPr>
              <w:spacing w:line="240" w:lineRule="auto"/>
              <w:jc w:val="center"/>
              <w:rPr>
                <w:sz w:val="16"/>
                <w:szCs w:val="16"/>
              </w:rPr>
            </w:pPr>
            <w:r w:rsidRPr="00AE4455">
              <w:rPr>
                <w:sz w:val="16"/>
                <w:szCs w:val="16"/>
              </w:rPr>
              <w:t>*</w:t>
            </w:r>
          </w:p>
        </w:tc>
        <w:tc>
          <w:tcPr>
            <w:tcW w:w="788" w:type="dxa"/>
            <w:shd w:val="clear" w:color="auto" w:fill="F2F2F2" w:themeFill="background1" w:themeFillShade="F2"/>
            <w:vAlign w:val="center"/>
          </w:tcPr>
          <w:p w14:paraId="7D2AB2CF"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6A1AA73B"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1B8E825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800</w:t>
            </w:r>
          </w:p>
        </w:tc>
        <w:tc>
          <w:tcPr>
            <w:tcW w:w="1254" w:type="dxa"/>
            <w:shd w:val="clear" w:color="auto" w:fill="F2F2F2" w:themeFill="background1" w:themeFillShade="F2"/>
            <w:vAlign w:val="center"/>
          </w:tcPr>
          <w:p w14:paraId="452AF96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390</w:t>
            </w:r>
          </w:p>
        </w:tc>
        <w:tc>
          <w:tcPr>
            <w:tcW w:w="906" w:type="dxa"/>
            <w:shd w:val="clear" w:color="auto" w:fill="F2F2F2" w:themeFill="background1" w:themeFillShade="F2"/>
            <w:vAlign w:val="center"/>
          </w:tcPr>
          <w:p w14:paraId="1CAECE4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w:t>
            </w:r>
          </w:p>
        </w:tc>
      </w:tr>
      <w:tr w:rsidR="009D6D73" w:rsidRPr="00AE4455" w14:paraId="48D5BB90" w14:textId="77777777" w:rsidTr="009D6D73">
        <w:trPr>
          <w:jc w:val="center"/>
        </w:trPr>
        <w:tc>
          <w:tcPr>
            <w:tcW w:w="1194" w:type="dxa"/>
            <w:shd w:val="clear" w:color="auto" w:fill="F2F2F2" w:themeFill="background1" w:themeFillShade="F2"/>
            <w:vAlign w:val="center"/>
          </w:tcPr>
          <w:p w14:paraId="49992D4C" w14:textId="77777777" w:rsidR="009D6D73" w:rsidRPr="00AE4455" w:rsidRDefault="009D6D73" w:rsidP="00460AC9">
            <w:pPr>
              <w:spacing w:line="240" w:lineRule="auto"/>
              <w:jc w:val="center"/>
              <w:rPr>
                <w:sz w:val="16"/>
                <w:szCs w:val="16"/>
              </w:rPr>
            </w:pPr>
            <w:r w:rsidRPr="00AE4455">
              <w:rPr>
                <w:sz w:val="16"/>
                <w:szCs w:val="16"/>
              </w:rPr>
              <w:t>Kadıköy</w:t>
            </w:r>
          </w:p>
        </w:tc>
        <w:tc>
          <w:tcPr>
            <w:tcW w:w="1194" w:type="dxa"/>
            <w:shd w:val="clear" w:color="auto" w:fill="F2F2F2" w:themeFill="background1" w:themeFillShade="F2"/>
            <w:vAlign w:val="center"/>
          </w:tcPr>
          <w:p w14:paraId="146B8E5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Kadıköy</w:t>
            </w:r>
          </w:p>
        </w:tc>
        <w:tc>
          <w:tcPr>
            <w:tcW w:w="1393" w:type="dxa"/>
            <w:shd w:val="clear" w:color="auto" w:fill="F2F2F2" w:themeFill="background1" w:themeFillShade="F2"/>
            <w:vAlign w:val="center"/>
          </w:tcPr>
          <w:p w14:paraId="7D41196A"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Kadıköy Ön Arıtma </w:t>
            </w:r>
            <w:proofErr w:type="gramStart"/>
            <w:r w:rsidRPr="00AE4455">
              <w:rPr>
                <w:sz w:val="16"/>
                <w:szCs w:val="16"/>
              </w:rPr>
              <w:t>Ve</w:t>
            </w:r>
            <w:proofErr w:type="gramEnd"/>
            <w:r w:rsidRPr="00AE4455">
              <w:rPr>
                <w:sz w:val="16"/>
                <w:szCs w:val="16"/>
              </w:rPr>
              <w:t xml:space="preserve"> Derin Deniz Deşarjı</w:t>
            </w:r>
          </w:p>
        </w:tc>
        <w:tc>
          <w:tcPr>
            <w:tcW w:w="738" w:type="dxa"/>
            <w:shd w:val="clear" w:color="auto" w:fill="F2F2F2" w:themeFill="background1" w:themeFillShade="F2"/>
            <w:vAlign w:val="center"/>
          </w:tcPr>
          <w:p w14:paraId="4578E7FA"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A682E06"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19BA6B9B"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1FBEE17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833.000</w:t>
            </w:r>
          </w:p>
        </w:tc>
        <w:tc>
          <w:tcPr>
            <w:tcW w:w="1254" w:type="dxa"/>
            <w:shd w:val="clear" w:color="auto" w:fill="F2F2F2" w:themeFill="background1" w:themeFillShade="F2"/>
            <w:vAlign w:val="center"/>
          </w:tcPr>
          <w:p w14:paraId="78DC68F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535.810</w:t>
            </w:r>
          </w:p>
        </w:tc>
        <w:tc>
          <w:tcPr>
            <w:tcW w:w="906" w:type="dxa"/>
            <w:shd w:val="clear" w:color="auto" w:fill="F2F2F2" w:themeFill="background1" w:themeFillShade="F2"/>
            <w:vAlign w:val="center"/>
          </w:tcPr>
          <w:p w14:paraId="3AB4E58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3.000.000</w:t>
            </w:r>
          </w:p>
        </w:tc>
      </w:tr>
      <w:tr w:rsidR="009D6D73" w:rsidRPr="00AE4455" w14:paraId="0413F967" w14:textId="77777777" w:rsidTr="009D6D73">
        <w:trPr>
          <w:jc w:val="center"/>
        </w:trPr>
        <w:tc>
          <w:tcPr>
            <w:tcW w:w="1194" w:type="dxa"/>
            <w:shd w:val="clear" w:color="auto" w:fill="F2F2F2" w:themeFill="background1" w:themeFillShade="F2"/>
            <w:vAlign w:val="center"/>
          </w:tcPr>
          <w:p w14:paraId="4A896F82" w14:textId="77777777" w:rsidR="009D6D73" w:rsidRPr="00AE4455" w:rsidRDefault="009D6D73" w:rsidP="00460AC9">
            <w:pPr>
              <w:spacing w:line="240" w:lineRule="auto"/>
              <w:jc w:val="center"/>
              <w:rPr>
                <w:sz w:val="16"/>
                <w:szCs w:val="16"/>
              </w:rPr>
            </w:pPr>
            <w:proofErr w:type="spellStart"/>
            <w:r w:rsidRPr="00AE4455">
              <w:rPr>
                <w:sz w:val="16"/>
                <w:szCs w:val="16"/>
              </w:rPr>
              <w:t>Arnavutkoy</w:t>
            </w:r>
            <w:proofErr w:type="spellEnd"/>
          </w:p>
        </w:tc>
        <w:tc>
          <w:tcPr>
            <w:tcW w:w="1194" w:type="dxa"/>
            <w:shd w:val="clear" w:color="auto" w:fill="F2F2F2" w:themeFill="background1" w:themeFillShade="F2"/>
            <w:vAlign w:val="center"/>
          </w:tcPr>
          <w:p w14:paraId="1587B328"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Arnavutkoy</w:t>
            </w:r>
            <w:proofErr w:type="spellEnd"/>
          </w:p>
        </w:tc>
        <w:tc>
          <w:tcPr>
            <w:tcW w:w="1393" w:type="dxa"/>
            <w:shd w:val="clear" w:color="auto" w:fill="F2F2F2" w:themeFill="background1" w:themeFillShade="F2"/>
            <w:vAlign w:val="center"/>
          </w:tcPr>
          <w:p w14:paraId="11F0D2B6"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Karaburun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5ED0470A"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774229F0"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404FDE30"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30BB6F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c>
          <w:tcPr>
            <w:tcW w:w="1254" w:type="dxa"/>
            <w:shd w:val="clear" w:color="auto" w:fill="F2F2F2" w:themeFill="background1" w:themeFillShade="F2"/>
            <w:vAlign w:val="center"/>
          </w:tcPr>
          <w:p w14:paraId="037738A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2.178</w:t>
            </w:r>
          </w:p>
        </w:tc>
        <w:tc>
          <w:tcPr>
            <w:tcW w:w="906" w:type="dxa"/>
            <w:shd w:val="clear" w:color="auto" w:fill="F2F2F2" w:themeFill="background1" w:themeFillShade="F2"/>
            <w:vAlign w:val="center"/>
          </w:tcPr>
          <w:p w14:paraId="0FC4985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8.000</w:t>
            </w:r>
          </w:p>
        </w:tc>
      </w:tr>
      <w:tr w:rsidR="009D6D73" w:rsidRPr="00AE4455" w14:paraId="751472F8" w14:textId="77777777" w:rsidTr="009D6D73">
        <w:trPr>
          <w:jc w:val="center"/>
        </w:trPr>
        <w:tc>
          <w:tcPr>
            <w:tcW w:w="1194" w:type="dxa"/>
            <w:shd w:val="clear" w:color="auto" w:fill="F2F2F2" w:themeFill="background1" w:themeFillShade="F2"/>
            <w:vAlign w:val="center"/>
          </w:tcPr>
          <w:p w14:paraId="0D538AB6"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58FD14A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000D13EC"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Karaca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0C1F764"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7C3C62B6"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3A3CE22"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2E27B2E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c>
          <w:tcPr>
            <w:tcW w:w="1254" w:type="dxa"/>
            <w:shd w:val="clear" w:color="auto" w:fill="F2F2F2" w:themeFill="background1" w:themeFillShade="F2"/>
            <w:vAlign w:val="center"/>
          </w:tcPr>
          <w:p w14:paraId="4407763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907</w:t>
            </w:r>
          </w:p>
        </w:tc>
        <w:tc>
          <w:tcPr>
            <w:tcW w:w="906" w:type="dxa"/>
            <w:shd w:val="clear" w:color="auto" w:fill="F2F2F2" w:themeFill="background1" w:themeFillShade="F2"/>
            <w:vAlign w:val="center"/>
          </w:tcPr>
          <w:p w14:paraId="6D4E6F6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w:t>
            </w:r>
          </w:p>
        </w:tc>
      </w:tr>
      <w:tr w:rsidR="009D6D73" w:rsidRPr="00AE4455" w14:paraId="4FADE28C" w14:textId="77777777" w:rsidTr="009D6D73">
        <w:trPr>
          <w:jc w:val="center"/>
        </w:trPr>
        <w:tc>
          <w:tcPr>
            <w:tcW w:w="1194" w:type="dxa"/>
            <w:shd w:val="clear" w:color="auto" w:fill="F2F2F2" w:themeFill="background1" w:themeFillShade="F2"/>
            <w:vAlign w:val="center"/>
          </w:tcPr>
          <w:p w14:paraId="2C8B88E9"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00100D0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02D0190A"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Karakiraz</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45D4C29"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A3F7285"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F190D62"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F2351A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4900F86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316</w:t>
            </w:r>
          </w:p>
        </w:tc>
        <w:tc>
          <w:tcPr>
            <w:tcW w:w="906" w:type="dxa"/>
            <w:shd w:val="clear" w:color="auto" w:fill="F2F2F2" w:themeFill="background1" w:themeFillShade="F2"/>
            <w:vAlign w:val="center"/>
          </w:tcPr>
          <w:p w14:paraId="4546FEE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0F7D813D" w14:textId="77777777" w:rsidTr="009D6D73">
        <w:trPr>
          <w:jc w:val="center"/>
        </w:trPr>
        <w:tc>
          <w:tcPr>
            <w:tcW w:w="1194" w:type="dxa"/>
            <w:shd w:val="clear" w:color="auto" w:fill="F2F2F2" w:themeFill="background1" w:themeFillShade="F2"/>
            <w:vAlign w:val="center"/>
          </w:tcPr>
          <w:p w14:paraId="5CD8EDA6"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0921DC8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731553F2" w14:textId="77777777" w:rsidR="009D6D73" w:rsidRPr="00AE4455" w:rsidRDefault="009D6D73" w:rsidP="00460AC9">
            <w:pPr>
              <w:spacing w:line="240" w:lineRule="auto"/>
              <w:jc w:val="center"/>
              <w:rPr>
                <w:rFonts w:eastAsia="Times New Roman" w:cs="Calibri"/>
                <w:color w:val="000000"/>
                <w:sz w:val="16"/>
                <w:szCs w:val="16"/>
                <w:lang w:val="it-IT"/>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Karamandere</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4425A43" w14:textId="77777777" w:rsidR="009D6D73" w:rsidRPr="00AE4455" w:rsidRDefault="009D6D73" w:rsidP="00460AC9">
            <w:pPr>
              <w:spacing w:line="240" w:lineRule="auto"/>
              <w:jc w:val="center"/>
              <w:rPr>
                <w:sz w:val="16"/>
                <w:szCs w:val="16"/>
                <w:lang w:val="it-IT"/>
              </w:rPr>
            </w:pPr>
          </w:p>
        </w:tc>
        <w:tc>
          <w:tcPr>
            <w:tcW w:w="788" w:type="dxa"/>
            <w:shd w:val="clear" w:color="auto" w:fill="F2F2F2" w:themeFill="background1" w:themeFillShade="F2"/>
            <w:vAlign w:val="center"/>
          </w:tcPr>
          <w:p w14:paraId="508D6CD1"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C947BC5"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475D195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59A22A9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209</w:t>
            </w:r>
          </w:p>
        </w:tc>
        <w:tc>
          <w:tcPr>
            <w:tcW w:w="906" w:type="dxa"/>
            <w:shd w:val="clear" w:color="auto" w:fill="F2F2F2" w:themeFill="background1" w:themeFillShade="F2"/>
            <w:vAlign w:val="center"/>
          </w:tcPr>
          <w:p w14:paraId="3D48089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444F905D" w14:textId="77777777" w:rsidTr="009D6D73">
        <w:trPr>
          <w:jc w:val="center"/>
        </w:trPr>
        <w:tc>
          <w:tcPr>
            <w:tcW w:w="1194" w:type="dxa"/>
            <w:shd w:val="clear" w:color="auto" w:fill="F2F2F2" w:themeFill="background1" w:themeFillShade="F2"/>
            <w:vAlign w:val="center"/>
          </w:tcPr>
          <w:p w14:paraId="5CD3BD7A"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4218D3A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4D7B86F4"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Kervansaray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6F512B7"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52DBA250"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4EEEBADE"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783AE6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51C600B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1.319</w:t>
            </w:r>
          </w:p>
        </w:tc>
        <w:tc>
          <w:tcPr>
            <w:tcW w:w="906" w:type="dxa"/>
            <w:shd w:val="clear" w:color="auto" w:fill="F2F2F2" w:themeFill="background1" w:themeFillShade="F2"/>
            <w:vAlign w:val="center"/>
          </w:tcPr>
          <w:p w14:paraId="3415D31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6F66E951" w14:textId="77777777" w:rsidTr="009D6D73">
        <w:trPr>
          <w:jc w:val="center"/>
        </w:trPr>
        <w:tc>
          <w:tcPr>
            <w:tcW w:w="1194" w:type="dxa"/>
            <w:shd w:val="clear" w:color="auto" w:fill="F2F2F2" w:themeFill="background1" w:themeFillShade="F2"/>
            <w:vAlign w:val="center"/>
          </w:tcPr>
          <w:p w14:paraId="3B62216B"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3EA8D35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Çatalca</w:t>
            </w:r>
          </w:p>
        </w:tc>
        <w:tc>
          <w:tcPr>
            <w:tcW w:w="1393" w:type="dxa"/>
            <w:shd w:val="clear" w:color="auto" w:fill="F2F2F2" w:themeFill="background1" w:themeFillShade="F2"/>
            <w:vAlign w:val="center"/>
          </w:tcPr>
          <w:p w14:paraId="6DC0D020"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Kestanelik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8FD50D1"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91218B3"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64A5C66"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7DC798E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6D42E78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625</w:t>
            </w:r>
          </w:p>
        </w:tc>
        <w:tc>
          <w:tcPr>
            <w:tcW w:w="906" w:type="dxa"/>
            <w:shd w:val="clear" w:color="auto" w:fill="F2F2F2" w:themeFill="background1" w:themeFillShade="F2"/>
            <w:vAlign w:val="center"/>
          </w:tcPr>
          <w:p w14:paraId="3AB93D0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6EB14CD0" w14:textId="77777777" w:rsidTr="009D6D73">
        <w:trPr>
          <w:jc w:val="center"/>
        </w:trPr>
        <w:tc>
          <w:tcPr>
            <w:tcW w:w="1194" w:type="dxa"/>
            <w:shd w:val="clear" w:color="auto" w:fill="F2F2F2" w:themeFill="background1" w:themeFillShade="F2"/>
            <w:vAlign w:val="center"/>
          </w:tcPr>
          <w:p w14:paraId="5A11B5F8" w14:textId="77777777" w:rsidR="009D6D73" w:rsidRPr="00AE4455" w:rsidRDefault="009D6D73" w:rsidP="00460AC9">
            <w:pPr>
              <w:spacing w:line="240" w:lineRule="auto"/>
              <w:jc w:val="center"/>
              <w:rPr>
                <w:sz w:val="16"/>
                <w:szCs w:val="16"/>
              </w:rPr>
            </w:pPr>
            <w:proofErr w:type="spellStart"/>
            <w:r w:rsidRPr="00AE4455">
              <w:rPr>
                <w:sz w:val="16"/>
                <w:szCs w:val="16"/>
              </w:rPr>
              <w:t>Çekmeköy</w:t>
            </w:r>
            <w:proofErr w:type="spellEnd"/>
          </w:p>
        </w:tc>
        <w:tc>
          <w:tcPr>
            <w:tcW w:w="1194" w:type="dxa"/>
            <w:shd w:val="clear" w:color="auto" w:fill="F2F2F2" w:themeFill="background1" w:themeFillShade="F2"/>
            <w:vAlign w:val="center"/>
          </w:tcPr>
          <w:p w14:paraId="747EDA82"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Çekmeköy</w:t>
            </w:r>
            <w:proofErr w:type="spellEnd"/>
          </w:p>
        </w:tc>
        <w:tc>
          <w:tcPr>
            <w:tcW w:w="1393" w:type="dxa"/>
            <w:shd w:val="clear" w:color="auto" w:fill="F2F2F2" w:themeFill="background1" w:themeFillShade="F2"/>
            <w:vAlign w:val="center"/>
          </w:tcPr>
          <w:p w14:paraId="4191B140"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Koçullu</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D49C031"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15EC668"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0BEE5CE0"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26DAFB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54FB4EC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610</w:t>
            </w:r>
          </w:p>
        </w:tc>
        <w:tc>
          <w:tcPr>
            <w:tcW w:w="906" w:type="dxa"/>
            <w:shd w:val="clear" w:color="auto" w:fill="F2F2F2" w:themeFill="background1" w:themeFillShade="F2"/>
            <w:vAlign w:val="center"/>
          </w:tcPr>
          <w:p w14:paraId="480B25A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0A3F3DC2" w14:textId="77777777" w:rsidTr="009D6D73">
        <w:trPr>
          <w:jc w:val="center"/>
        </w:trPr>
        <w:tc>
          <w:tcPr>
            <w:tcW w:w="1194" w:type="dxa"/>
            <w:shd w:val="clear" w:color="auto" w:fill="F2F2F2" w:themeFill="background1" w:themeFillShade="F2"/>
            <w:vAlign w:val="center"/>
          </w:tcPr>
          <w:p w14:paraId="22DCC824"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0AF6DB3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3B452B3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 xml:space="preserve">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6797D371"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697768F"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BAC23FE"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5ED8B2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125</w:t>
            </w:r>
          </w:p>
        </w:tc>
        <w:tc>
          <w:tcPr>
            <w:tcW w:w="1254" w:type="dxa"/>
            <w:shd w:val="clear" w:color="auto" w:fill="F2F2F2" w:themeFill="background1" w:themeFillShade="F2"/>
            <w:vAlign w:val="center"/>
          </w:tcPr>
          <w:p w14:paraId="15006D1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274</w:t>
            </w:r>
          </w:p>
        </w:tc>
        <w:tc>
          <w:tcPr>
            <w:tcW w:w="906" w:type="dxa"/>
            <w:shd w:val="clear" w:color="auto" w:fill="F2F2F2" w:themeFill="background1" w:themeFillShade="F2"/>
            <w:vAlign w:val="center"/>
          </w:tcPr>
          <w:p w14:paraId="4C6643A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r>
      <w:tr w:rsidR="009D6D73" w:rsidRPr="00AE4455" w14:paraId="740D56CD" w14:textId="77777777" w:rsidTr="009D6D73">
        <w:trPr>
          <w:jc w:val="center"/>
        </w:trPr>
        <w:tc>
          <w:tcPr>
            <w:tcW w:w="1194" w:type="dxa"/>
            <w:shd w:val="clear" w:color="auto" w:fill="F2F2F2" w:themeFill="background1" w:themeFillShade="F2"/>
            <w:vAlign w:val="center"/>
          </w:tcPr>
          <w:p w14:paraId="37310342"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6E56D54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Şile</w:t>
            </w:r>
          </w:p>
        </w:tc>
        <w:tc>
          <w:tcPr>
            <w:tcW w:w="1393" w:type="dxa"/>
            <w:shd w:val="clear" w:color="auto" w:fill="F2F2F2" w:themeFill="background1" w:themeFillShade="F2"/>
            <w:vAlign w:val="center"/>
          </w:tcPr>
          <w:p w14:paraId="144066D3"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Kurnaköy</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5B56D52"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1C2F8CE7"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673D308A"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17C07E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7E49219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903</w:t>
            </w:r>
          </w:p>
        </w:tc>
        <w:tc>
          <w:tcPr>
            <w:tcW w:w="906" w:type="dxa"/>
            <w:shd w:val="clear" w:color="auto" w:fill="F2F2F2" w:themeFill="background1" w:themeFillShade="F2"/>
            <w:vAlign w:val="center"/>
          </w:tcPr>
          <w:p w14:paraId="569A2F1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756EA740" w14:textId="77777777" w:rsidTr="009D6D73">
        <w:trPr>
          <w:jc w:val="center"/>
        </w:trPr>
        <w:tc>
          <w:tcPr>
            <w:tcW w:w="1194" w:type="dxa"/>
            <w:shd w:val="clear" w:color="auto" w:fill="F2F2F2" w:themeFill="background1" w:themeFillShade="F2"/>
            <w:vAlign w:val="center"/>
          </w:tcPr>
          <w:p w14:paraId="3EC7E152" w14:textId="77777777" w:rsidR="009D6D73" w:rsidRPr="00AE4455" w:rsidRDefault="009D6D73" w:rsidP="00460AC9">
            <w:pPr>
              <w:spacing w:line="240" w:lineRule="auto"/>
              <w:jc w:val="center"/>
              <w:rPr>
                <w:sz w:val="16"/>
                <w:szCs w:val="16"/>
              </w:rPr>
            </w:pPr>
            <w:r w:rsidRPr="00AE4455">
              <w:rPr>
                <w:sz w:val="16"/>
                <w:szCs w:val="16"/>
              </w:rPr>
              <w:t>Küçükçekmece</w:t>
            </w:r>
          </w:p>
        </w:tc>
        <w:tc>
          <w:tcPr>
            <w:tcW w:w="1194" w:type="dxa"/>
            <w:shd w:val="clear" w:color="auto" w:fill="F2F2F2" w:themeFill="background1" w:themeFillShade="F2"/>
            <w:vAlign w:val="center"/>
          </w:tcPr>
          <w:p w14:paraId="151BE18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Küçükçekmece</w:t>
            </w:r>
          </w:p>
        </w:tc>
        <w:tc>
          <w:tcPr>
            <w:tcW w:w="1393" w:type="dxa"/>
            <w:shd w:val="clear" w:color="auto" w:fill="F2F2F2" w:themeFill="background1" w:themeFillShade="F2"/>
            <w:vAlign w:val="center"/>
          </w:tcPr>
          <w:p w14:paraId="69A7D09B"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Küçükçekmece Ön Arıtma </w:t>
            </w:r>
            <w:proofErr w:type="gramStart"/>
            <w:r w:rsidRPr="00AE4455">
              <w:rPr>
                <w:sz w:val="16"/>
                <w:szCs w:val="16"/>
              </w:rPr>
              <w:t>Ve</w:t>
            </w:r>
            <w:proofErr w:type="gramEnd"/>
            <w:r w:rsidRPr="00AE4455">
              <w:rPr>
                <w:sz w:val="16"/>
                <w:szCs w:val="16"/>
              </w:rPr>
              <w:t xml:space="preserve"> Derin Deniz Deşarjı</w:t>
            </w:r>
          </w:p>
        </w:tc>
        <w:tc>
          <w:tcPr>
            <w:tcW w:w="738" w:type="dxa"/>
            <w:shd w:val="clear" w:color="auto" w:fill="F2F2F2" w:themeFill="background1" w:themeFillShade="F2"/>
            <w:vAlign w:val="center"/>
          </w:tcPr>
          <w:p w14:paraId="65FABEF8" w14:textId="77777777" w:rsidR="009D6D73" w:rsidRPr="00AE4455" w:rsidRDefault="009D6D73" w:rsidP="00460AC9">
            <w:pPr>
              <w:spacing w:line="240" w:lineRule="auto"/>
              <w:jc w:val="center"/>
              <w:rPr>
                <w:sz w:val="16"/>
                <w:szCs w:val="16"/>
              </w:rPr>
            </w:pPr>
            <w:r w:rsidRPr="00AE4455">
              <w:rPr>
                <w:sz w:val="16"/>
                <w:szCs w:val="16"/>
              </w:rPr>
              <w:t>*</w:t>
            </w:r>
          </w:p>
        </w:tc>
        <w:tc>
          <w:tcPr>
            <w:tcW w:w="788" w:type="dxa"/>
            <w:shd w:val="clear" w:color="auto" w:fill="F2F2F2" w:themeFill="background1" w:themeFillShade="F2"/>
            <w:vAlign w:val="center"/>
          </w:tcPr>
          <w:p w14:paraId="5F7D292D"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5FA19191"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45A48E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354.000</w:t>
            </w:r>
          </w:p>
        </w:tc>
        <w:tc>
          <w:tcPr>
            <w:tcW w:w="1254" w:type="dxa"/>
            <w:shd w:val="clear" w:color="auto" w:fill="F2F2F2" w:themeFill="background1" w:themeFillShade="F2"/>
            <w:vAlign w:val="center"/>
          </w:tcPr>
          <w:p w14:paraId="26ACC9D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339.422</w:t>
            </w:r>
          </w:p>
        </w:tc>
        <w:tc>
          <w:tcPr>
            <w:tcW w:w="906" w:type="dxa"/>
            <w:shd w:val="clear" w:color="auto" w:fill="F2F2F2" w:themeFill="background1" w:themeFillShade="F2"/>
            <w:vAlign w:val="center"/>
          </w:tcPr>
          <w:p w14:paraId="4DC764B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1.400.000</w:t>
            </w:r>
          </w:p>
        </w:tc>
      </w:tr>
      <w:tr w:rsidR="009D6D73" w:rsidRPr="00AE4455" w14:paraId="27A35825" w14:textId="77777777" w:rsidTr="009D6D73">
        <w:trPr>
          <w:jc w:val="center"/>
        </w:trPr>
        <w:tc>
          <w:tcPr>
            <w:tcW w:w="1194" w:type="dxa"/>
            <w:shd w:val="clear" w:color="auto" w:fill="F2F2F2" w:themeFill="background1" w:themeFillShade="F2"/>
            <w:vAlign w:val="center"/>
          </w:tcPr>
          <w:p w14:paraId="311330FF" w14:textId="77777777" w:rsidR="009D6D73" w:rsidRPr="00AE4455" w:rsidRDefault="009D6D73" w:rsidP="00460AC9">
            <w:pPr>
              <w:spacing w:line="240" w:lineRule="auto"/>
              <w:jc w:val="center"/>
              <w:rPr>
                <w:sz w:val="16"/>
                <w:szCs w:val="16"/>
              </w:rPr>
            </w:pPr>
            <w:r w:rsidRPr="00AE4455">
              <w:rPr>
                <w:sz w:val="16"/>
                <w:szCs w:val="16"/>
              </w:rPr>
              <w:t>Beykoz</w:t>
            </w:r>
          </w:p>
        </w:tc>
        <w:tc>
          <w:tcPr>
            <w:tcW w:w="1194" w:type="dxa"/>
            <w:shd w:val="clear" w:color="auto" w:fill="F2F2F2" w:themeFill="background1" w:themeFillShade="F2"/>
            <w:vAlign w:val="center"/>
          </w:tcPr>
          <w:p w14:paraId="484B6C1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Beykoz</w:t>
            </w:r>
          </w:p>
        </w:tc>
        <w:tc>
          <w:tcPr>
            <w:tcW w:w="1393" w:type="dxa"/>
            <w:shd w:val="clear" w:color="auto" w:fill="F2F2F2" w:themeFill="background1" w:themeFillShade="F2"/>
            <w:vAlign w:val="center"/>
          </w:tcPr>
          <w:p w14:paraId="107EBD2C" w14:textId="77777777" w:rsidR="009D6D73" w:rsidRPr="00AE4455" w:rsidRDefault="009D6D73" w:rsidP="00460AC9">
            <w:pPr>
              <w:spacing w:line="240" w:lineRule="auto"/>
              <w:jc w:val="center"/>
              <w:rPr>
                <w:rFonts w:eastAsia="Times New Roman" w:cs="Calibri"/>
                <w:color w:val="000000"/>
                <w:sz w:val="16"/>
                <w:szCs w:val="16"/>
                <w:lang w:val="it-IT"/>
              </w:rPr>
            </w:pPr>
            <w:r w:rsidRPr="00AE4455">
              <w:rPr>
                <w:sz w:val="16"/>
                <w:szCs w:val="16"/>
                <w:lang w:val="it-IT"/>
              </w:rPr>
              <w:t>İski Küçüksu Atiksu Ön Aritma Tesisi</w:t>
            </w:r>
          </w:p>
        </w:tc>
        <w:tc>
          <w:tcPr>
            <w:tcW w:w="738" w:type="dxa"/>
            <w:shd w:val="clear" w:color="auto" w:fill="F2F2F2" w:themeFill="background1" w:themeFillShade="F2"/>
            <w:vAlign w:val="center"/>
          </w:tcPr>
          <w:p w14:paraId="692BFC66" w14:textId="77777777" w:rsidR="009D6D73" w:rsidRPr="00AE4455" w:rsidRDefault="009D6D73" w:rsidP="00460AC9">
            <w:pPr>
              <w:spacing w:line="240" w:lineRule="auto"/>
              <w:jc w:val="center"/>
              <w:rPr>
                <w:sz w:val="16"/>
                <w:szCs w:val="16"/>
              </w:rPr>
            </w:pPr>
            <w:r w:rsidRPr="00AE4455">
              <w:rPr>
                <w:sz w:val="16"/>
                <w:szCs w:val="16"/>
              </w:rPr>
              <w:t>*</w:t>
            </w:r>
          </w:p>
        </w:tc>
        <w:tc>
          <w:tcPr>
            <w:tcW w:w="788" w:type="dxa"/>
            <w:shd w:val="clear" w:color="auto" w:fill="F2F2F2" w:themeFill="background1" w:themeFillShade="F2"/>
            <w:vAlign w:val="center"/>
          </w:tcPr>
          <w:p w14:paraId="577ED6D4"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380473EF"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1DE0676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640.000</w:t>
            </w:r>
          </w:p>
        </w:tc>
        <w:tc>
          <w:tcPr>
            <w:tcW w:w="1254" w:type="dxa"/>
            <w:shd w:val="clear" w:color="auto" w:fill="F2F2F2" w:themeFill="background1" w:themeFillShade="F2"/>
            <w:vAlign w:val="center"/>
          </w:tcPr>
          <w:p w14:paraId="44EB8A2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258.354</w:t>
            </w:r>
          </w:p>
        </w:tc>
        <w:tc>
          <w:tcPr>
            <w:tcW w:w="906" w:type="dxa"/>
            <w:shd w:val="clear" w:color="auto" w:fill="F2F2F2" w:themeFill="background1" w:themeFillShade="F2"/>
            <w:vAlign w:val="center"/>
          </w:tcPr>
          <w:p w14:paraId="1B1FA25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920.000</w:t>
            </w:r>
          </w:p>
        </w:tc>
      </w:tr>
      <w:tr w:rsidR="009D6D73" w:rsidRPr="00AE4455" w14:paraId="0B62D308" w14:textId="77777777" w:rsidTr="009D6D73">
        <w:trPr>
          <w:jc w:val="center"/>
        </w:trPr>
        <w:tc>
          <w:tcPr>
            <w:tcW w:w="1194" w:type="dxa"/>
            <w:shd w:val="clear" w:color="auto" w:fill="F2F2F2" w:themeFill="background1" w:themeFillShade="F2"/>
            <w:vAlign w:val="center"/>
          </w:tcPr>
          <w:p w14:paraId="40793EEF"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06703935" w14:textId="77777777" w:rsidR="009D6D73" w:rsidRPr="00AE4455" w:rsidRDefault="009D6D73" w:rsidP="00460AC9">
            <w:pPr>
              <w:spacing w:line="240" w:lineRule="auto"/>
              <w:jc w:val="center"/>
              <w:rPr>
                <w:sz w:val="16"/>
                <w:szCs w:val="16"/>
              </w:rPr>
            </w:pPr>
            <w:r w:rsidRPr="00AE4455">
              <w:rPr>
                <w:sz w:val="16"/>
                <w:szCs w:val="16"/>
              </w:rPr>
              <w:t>Çatalca</w:t>
            </w:r>
          </w:p>
        </w:tc>
        <w:tc>
          <w:tcPr>
            <w:tcW w:w="1393" w:type="dxa"/>
            <w:shd w:val="clear" w:color="auto" w:fill="F2F2F2" w:themeFill="background1" w:themeFillShade="F2"/>
            <w:vAlign w:val="center"/>
          </w:tcPr>
          <w:p w14:paraId="1A4F6CB0"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Oklalı</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74096BE2"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87CB60A"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36057B4"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211657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606E4E3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469</w:t>
            </w:r>
          </w:p>
        </w:tc>
        <w:tc>
          <w:tcPr>
            <w:tcW w:w="906" w:type="dxa"/>
            <w:shd w:val="clear" w:color="auto" w:fill="F2F2F2" w:themeFill="background1" w:themeFillShade="F2"/>
            <w:vAlign w:val="center"/>
          </w:tcPr>
          <w:p w14:paraId="02BC42F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516D32C4" w14:textId="77777777" w:rsidTr="009D6D73">
        <w:trPr>
          <w:jc w:val="center"/>
        </w:trPr>
        <w:tc>
          <w:tcPr>
            <w:tcW w:w="1194" w:type="dxa"/>
            <w:shd w:val="clear" w:color="auto" w:fill="F2F2F2" w:themeFill="background1" w:themeFillShade="F2"/>
            <w:vAlign w:val="center"/>
          </w:tcPr>
          <w:p w14:paraId="69469BB2" w14:textId="77777777" w:rsidR="009D6D73" w:rsidRPr="00AE4455" w:rsidRDefault="009D6D73" w:rsidP="00460AC9">
            <w:pPr>
              <w:spacing w:line="240" w:lineRule="auto"/>
              <w:jc w:val="center"/>
              <w:rPr>
                <w:sz w:val="16"/>
                <w:szCs w:val="16"/>
              </w:rPr>
            </w:pPr>
            <w:r w:rsidRPr="00AE4455">
              <w:rPr>
                <w:sz w:val="16"/>
                <w:szCs w:val="16"/>
              </w:rPr>
              <w:lastRenderedPageBreak/>
              <w:t>Çatalca</w:t>
            </w:r>
          </w:p>
        </w:tc>
        <w:tc>
          <w:tcPr>
            <w:tcW w:w="1194" w:type="dxa"/>
            <w:shd w:val="clear" w:color="auto" w:fill="F2F2F2" w:themeFill="background1" w:themeFillShade="F2"/>
            <w:vAlign w:val="center"/>
          </w:tcPr>
          <w:p w14:paraId="54CFD891" w14:textId="77777777" w:rsidR="009D6D73" w:rsidRPr="00AE4455" w:rsidRDefault="009D6D73" w:rsidP="00460AC9">
            <w:pPr>
              <w:spacing w:line="240" w:lineRule="auto"/>
              <w:jc w:val="center"/>
              <w:rPr>
                <w:sz w:val="16"/>
                <w:szCs w:val="16"/>
              </w:rPr>
            </w:pPr>
            <w:r w:rsidRPr="00AE4455">
              <w:rPr>
                <w:sz w:val="16"/>
                <w:szCs w:val="16"/>
              </w:rPr>
              <w:t>Çatalca</w:t>
            </w:r>
          </w:p>
        </w:tc>
        <w:tc>
          <w:tcPr>
            <w:tcW w:w="1393" w:type="dxa"/>
            <w:shd w:val="clear" w:color="auto" w:fill="F2F2F2" w:themeFill="background1" w:themeFillShade="F2"/>
            <w:vAlign w:val="center"/>
          </w:tcPr>
          <w:p w14:paraId="44B40639"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Ormanlı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95F807D"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FD115B2"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433A4925"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2E14F77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75668710"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724</w:t>
            </w:r>
          </w:p>
        </w:tc>
        <w:tc>
          <w:tcPr>
            <w:tcW w:w="906" w:type="dxa"/>
            <w:shd w:val="clear" w:color="auto" w:fill="F2F2F2" w:themeFill="background1" w:themeFillShade="F2"/>
            <w:vAlign w:val="center"/>
          </w:tcPr>
          <w:p w14:paraId="7958742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46C731BC" w14:textId="77777777" w:rsidTr="009D6D73">
        <w:trPr>
          <w:jc w:val="center"/>
        </w:trPr>
        <w:tc>
          <w:tcPr>
            <w:tcW w:w="1194" w:type="dxa"/>
            <w:shd w:val="clear" w:color="auto" w:fill="F2F2F2" w:themeFill="background1" w:themeFillShade="F2"/>
            <w:vAlign w:val="center"/>
          </w:tcPr>
          <w:p w14:paraId="65417C5E"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1C4D02F5" w14:textId="77777777" w:rsidR="009D6D73" w:rsidRPr="00AE4455" w:rsidRDefault="009D6D73" w:rsidP="00460AC9">
            <w:pPr>
              <w:spacing w:line="240" w:lineRule="auto"/>
              <w:jc w:val="center"/>
              <w:rPr>
                <w:sz w:val="16"/>
                <w:szCs w:val="16"/>
              </w:rPr>
            </w:pPr>
            <w:r w:rsidRPr="00AE4455">
              <w:rPr>
                <w:sz w:val="16"/>
                <w:szCs w:val="16"/>
              </w:rPr>
              <w:t>Şile</w:t>
            </w:r>
          </w:p>
        </w:tc>
        <w:tc>
          <w:tcPr>
            <w:tcW w:w="1393" w:type="dxa"/>
            <w:shd w:val="clear" w:color="auto" w:fill="F2F2F2" w:themeFill="background1" w:themeFillShade="F2"/>
            <w:vAlign w:val="center"/>
          </w:tcPr>
          <w:p w14:paraId="51773E8E"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Oruçoğlu Bitkisel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66A7A759"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8CBF266"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31F1090"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9CB588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125</w:t>
            </w:r>
          </w:p>
        </w:tc>
        <w:tc>
          <w:tcPr>
            <w:tcW w:w="1254" w:type="dxa"/>
            <w:shd w:val="clear" w:color="auto" w:fill="F2F2F2" w:themeFill="background1" w:themeFillShade="F2"/>
            <w:vAlign w:val="center"/>
          </w:tcPr>
          <w:p w14:paraId="3910025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169</w:t>
            </w:r>
          </w:p>
        </w:tc>
        <w:tc>
          <w:tcPr>
            <w:tcW w:w="906" w:type="dxa"/>
            <w:shd w:val="clear" w:color="auto" w:fill="F2F2F2" w:themeFill="background1" w:themeFillShade="F2"/>
            <w:vAlign w:val="center"/>
          </w:tcPr>
          <w:p w14:paraId="3635BE0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r>
      <w:tr w:rsidR="009D6D73" w:rsidRPr="00AE4455" w14:paraId="219132BC" w14:textId="77777777" w:rsidTr="009D6D73">
        <w:trPr>
          <w:jc w:val="center"/>
        </w:trPr>
        <w:tc>
          <w:tcPr>
            <w:tcW w:w="1194" w:type="dxa"/>
            <w:shd w:val="clear" w:color="auto" w:fill="F2F2F2" w:themeFill="background1" w:themeFillShade="F2"/>
            <w:vAlign w:val="center"/>
          </w:tcPr>
          <w:p w14:paraId="62CBDF6C"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4247222D" w14:textId="77777777" w:rsidR="009D6D73" w:rsidRPr="00AE4455" w:rsidRDefault="009D6D73" w:rsidP="00460AC9">
            <w:pPr>
              <w:spacing w:line="240" w:lineRule="auto"/>
              <w:jc w:val="center"/>
              <w:rPr>
                <w:sz w:val="16"/>
                <w:szCs w:val="16"/>
              </w:rPr>
            </w:pPr>
            <w:r w:rsidRPr="00AE4455">
              <w:rPr>
                <w:sz w:val="16"/>
                <w:szCs w:val="16"/>
              </w:rPr>
              <w:t>Çatalca</w:t>
            </w:r>
          </w:p>
        </w:tc>
        <w:tc>
          <w:tcPr>
            <w:tcW w:w="1393" w:type="dxa"/>
            <w:shd w:val="clear" w:color="auto" w:fill="F2F2F2" w:themeFill="background1" w:themeFillShade="F2"/>
            <w:vAlign w:val="center"/>
          </w:tcPr>
          <w:p w14:paraId="3DF7006C"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Ovayenice</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7D8148A"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798BBCA"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4968FD10"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BC12FF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1D5B13A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68</w:t>
            </w:r>
          </w:p>
        </w:tc>
        <w:tc>
          <w:tcPr>
            <w:tcW w:w="906" w:type="dxa"/>
            <w:shd w:val="clear" w:color="auto" w:fill="F2F2F2" w:themeFill="background1" w:themeFillShade="F2"/>
            <w:vAlign w:val="center"/>
          </w:tcPr>
          <w:p w14:paraId="4A0E4C4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2EDD0D57" w14:textId="77777777" w:rsidTr="009D6D73">
        <w:trPr>
          <w:jc w:val="center"/>
        </w:trPr>
        <w:tc>
          <w:tcPr>
            <w:tcW w:w="1194" w:type="dxa"/>
            <w:shd w:val="clear" w:color="auto" w:fill="F2F2F2" w:themeFill="background1" w:themeFillShade="F2"/>
            <w:vAlign w:val="center"/>
          </w:tcPr>
          <w:p w14:paraId="5A542233" w14:textId="77777777" w:rsidR="009D6D73" w:rsidRPr="00AE4455" w:rsidRDefault="009D6D73" w:rsidP="00460AC9">
            <w:pPr>
              <w:spacing w:line="240" w:lineRule="auto"/>
              <w:jc w:val="center"/>
              <w:rPr>
                <w:sz w:val="16"/>
                <w:szCs w:val="16"/>
              </w:rPr>
            </w:pPr>
            <w:r w:rsidRPr="00AE4455">
              <w:rPr>
                <w:sz w:val="16"/>
                <w:szCs w:val="16"/>
              </w:rPr>
              <w:t>Beykoz</w:t>
            </w:r>
          </w:p>
        </w:tc>
        <w:tc>
          <w:tcPr>
            <w:tcW w:w="1194" w:type="dxa"/>
            <w:shd w:val="clear" w:color="auto" w:fill="F2F2F2" w:themeFill="background1" w:themeFillShade="F2"/>
            <w:vAlign w:val="center"/>
          </w:tcPr>
          <w:p w14:paraId="68B0D870" w14:textId="77777777" w:rsidR="009D6D73" w:rsidRPr="00AE4455" w:rsidRDefault="009D6D73" w:rsidP="00460AC9">
            <w:pPr>
              <w:spacing w:line="240" w:lineRule="auto"/>
              <w:jc w:val="center"/>
              <w:rPr>
                <w:sz w:val="16"/>
                <w:szCs w:val="16"/>
              </w:rPr>
            </w:pPr>
            <w:r w:rsidRPr="00AE4455">
              <w:rPr>
                <w:sz w:val="16"/>
                <w:szCs w:val="16"/>
              </w:rPr>
              <w:t>Beykoz</w:t>
            </w:r>
          </w:p>
        </w:tc>
        <w:tc>
          <w:tcPr>
            <w:tcW w:w="1393" w:type="dxa"/>
            <w:shd w:val="clear" w:color="auto" w:fill="F2F2F2" w:themeFill="background1" w:themeFillShade="F2"/>
            <w:vAlign w:val="center"/>
          </w:tcPr>
          <w:p w14:paraId="636C3FB0"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Öğümce</w:t>
            </w:r>
            <w:proofErr w:type="spellEnd"/>
            <w:r w:rsidRPr="00AE4455">
              <w:rPr>
                <w:sz w:val="16"/>
                <w:szCs w:val="16"/>
              </w:rPr>
              <w:t xml:space="preserve"> Biyolojik Paket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AD43E92"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B7135A3"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51239CCF"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5E438EE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w:t>
            </w:r>
          </w:p>
        </w:tc>
        <w:tc>
          <w:tcPr>
            <w:tcW w:w="1254" w:type="dxa"/>
            <w:shd w:val="clear" w:color="auto" w:fill="F2F2F2" w:themeFill="background1" w:themeFillShade="F2"/>
            <w:vAlign w:val="center"/>
          </w:tcPr>
          <w:p w14:paraId="60CF499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148</w:t>
            </w:r>
          </w:p>
        </w:tc>
        <w:tc>
          <w:tcPr>
            <w:tcW w:w="906" w:type="dxa"/>
            <w:shd w:val="clear" w:color="auto" w:fill="F2F2F2" w:themeFill="background1" w:themeFillShade="F2"/>
            <w:vAlign w:val="center"/>
          </w:tcPr>
          <w:p w14:paraId="0B469C0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800</w:t>
            </w:r>
          </w:p>
        </w:tc>
      </w:tr>
      <w:tr w:rsidR="009D6D73" w:rsidRPr="00AE4455" w14:paraId="0DFE4305" w14:textId="77777777" w:rsidTr="009D6D73">
        <w:trPr>
          <w:jc w:val="center"/>
        </w:trPr>
        <w:tc>
          <w:tcPr>
            <w:tcW w:w="1194" w:type="dxa"/>
            <w:shd w:val="clear" w:color="auto" w:fill="F2F2F2" w:themeFill="background1" w:themeFillShade="F2"/>
            <w:vAlign w:val="center"/>
          </w:tcPr>
          <w:p w14:paraId="7155970C" w14:textId="77777777" w:rsidR="009D6D73" w:rsidRPr="00AE4455" w:rsidRDefault="009D6D73" w:rsidP="00460AC9">
            <w:pPr>
              <w:spacing w:line="240" w:lineRule="auto"/>
              <w:jc w:val="center"/>
              <w:rPr>
                <w:sz w:val="16"/>
                <w:szCs w:val="16"/>
              </w:rPr>
            </w:pPr>
            <w:proofErr w:type="spellStart"/>
            <w:r w:rsidRPr="00AE4455">
              <w:rPr>
                <w:sz w:val="16"/>
                <w:szCs w:val="16"/>
              </w:rPr>
              <w:t>Çekmeköy</w:t>
            </w:r>
            <w:proofErr w:type="spellEnd"/>
          </w:p>
        </w:tc>
        <w:tc>
          <w:tcPr>
            <w:tcW w:w="1194" w:type="dxa"/>
            <w:shd w:val="clear" w:color="auto" w:fill="F2F2F2" w:themeFill="background1" w:themeFillShade="F2"/>
            <w:vAlign w:val="center"/>
          </w:tcPr>
          <w:p w14:paraId="7B909C65" w14:textId="77777777" w:rsidR="009D6D73" w:rsidRPr="00AE4455" w:rsidRDefault="009D6D73" w:rsidP="00460AC9">
            <w:pPr>
              <w:spacing w:line="240" w:lineRule="auto"/>
              <w:jc w:val="center"/>
              <w:rPr>
                <w:sz w:val="16"/>
                <w:szCs w:val="16"/>
              </w:rPr>
            </w:pPr>
            <w:proofErr w:type="spellStart"/>
            <w:r w:rsidRPr="00AE4455">
              <w:rPr>
                <w:sz w:val="16"/>
                <w:szCs w:val="16"/>
              </w:rPr>
              <w:t>Çekmeköy</w:t>
            </w:r>
            <w:proofErr w:type="spellEnd"/>
          </w:p>
        </w:tc>
        <w:tc>
          <w:tcPr>
            <w:tcW w:w="1393" w:type="dxa"/>
            <w:shd w:val="clear" w:color="auto" w:fill="F2F2F2" w:themeFill="background1" w:themeFillShade="F2"/>
            <w:vAlign w:val="center"/>
          </w:tcPr>
          <w:p w14:paraId="75CCC467"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Ömerli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B978B0B"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FBE06EE"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081C9B73"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4C844D1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0A8E3BA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395</w:t>
            </w:r>
          </w:p>
        </w:tc>
        <w:tc>
          <w:tcPr>
            <w:tcW w:w="906" w:type="dxa"/>
            <w:shd w:val="clear" w:color="auto" w:fill="F2F2F2" w:themeFill="background1" w:themeFillShade="F2"/>
            <w:vAlign w:val="center"/>
          </w:tcPr>
          <w:p w14:paraId="0D94514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3CCDB0C3" w14:textId="77777777" w:rsidTr="009D6D73">
        <w:trPr>
          <w:jc w:val="center"/>
        </w:trPr>
        <w:tc>
          <w:tcPr>
            <w:tcW w:w="1194" w:type="dxa"/>
            <w:shd w:val="clear" w:color="auto" w:fill="F2F2F2" w:themeFill="background1" w:themeFillShade="F2"/>
            <w:vAlign w:val="center"/>
          </w:tcPr>
          <w:p w14:paraId="6E5DDBD3"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21C712A8" w14:textId="77777777" w:rsidR="009D6D73" w:rsidRPr="00AE4455" w:rsidRDefault="009D6D73" w:rsidP="00460AC9">
            <w:pPr>
              <w:spacing w:line="240" w:lineRule="auto"/>
              <w:jc w:val="center"/>
              <w:rPr>
                <w:sz w:val="16"/>
                <w:szCs w:val="16"/>
              </w:rPr>
            </w:pPr>
            <w:r w:rsidRPr="00AE4455">
              <w:rPr>
                <w:sz w:val="16"/>
                <w:szCs w:val="16"/>
              </w:rPr>
              <w:t>Çatalca</w:t>
            </w:r>
          </w:p>
        </w:tc>
        <w:tc>
          <w:tcPr>
            <w:tcW w:w="1393" w:type="dxa"/>
            <w:shd w:val="clear" w:color="auto" w:fill="F2F2F2" w:themeFill="background1" w:themeFillShade="F2"/>
            <w:vAlign w:val="center"/>
          </w:tcPr>
          <w:p w14:paraId="6D238B2C"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Örcünlü</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79F1684"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7D2F7F6B"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2238384A"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1D431A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24815AB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177</w:t>
            </w:r>
          </w:p>
        </w:tc>
        <w:tc>
          <w:tcPr>
            <w:tcW w:w="906" w:type="dxa"/>
            <w:shd w:val="clear" w:color="auto" w:fill="F2F2F2" w:themeFill="background1" w:themeFillShade="F2"/>
            <w:vAlign w:val="center"/>
          </w:tcPr>
          <w:p w14:paraId="1181D4C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768A3D38" w14:textId="77777777" w:rsidTr="009D6D73">
        <w:trPr>
          <w:jc w:val="center"/>
        </w:trPr>
        <w:tc>
          <w:tcPr>
            <w:tcW w:w="1194" w:type="dxa"/>
            <w:shd w:val="clear" w:color="auto" w:fill="F2F2F2" w:themeFill="background1" w:themeFillShade="F2"/>
            <w:vAlign w:val="center"/>
          </w:tcPr>
          <w:p w14:paraId="3A02FF15"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2000A518" w14:textId="77777777" w:rsidR="009D6D73" w:rsidRPr="00AE4455" w:rsidRDefault="009D6D73" w:rsidP="00460AC9">
            <w:pPr>
              <w:spacing w:line="240" w:lineRule="auto"/>
              <w:jc w:val="center"/>
              <w:rPr>
                <w:sz w:val="16"/>
                <w:szCs w:val="16"/>
              </w:rPr>
            </w:pPr>
            <w:r w:rsidRPr="00AE4455">
              <w:rPr>
                <w:sz w:val="16"/>
                <w:szCs w:val="16"/>
              </w:rPr>
              <w:t>Çatalca</w:t>
            </w:r>
          </w:p>
        </w:tc>
        <w:tc>
          <w:tcPr>
            <w:tcW w:w="1393" w:type="dxa"/>
            <w:shd w:val="clear" w:color="auto" w:fill="F2F2F2" w:themeFill="background1" w:themeFillShade="F2"/>
            <w:vAlign w:val="center"/>
          </w:tcPr>
          <w:p w14:paraId="53CA42BD"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Örencik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16F2F45"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71751F0A"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534AC95"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40CDA3F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2C186B1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569</w:t>
            </w:r>
          </w:p>
        </w:tc>
        <w:tc>
          <w:tcPr>
            <w:tcW w:w="906" w:type="dxa"/>
            <w:shd w:val="clear" w:color="auto" w:fill="F2F2F2" w:themeFill="background1" w:themeFillShade="F2"/>
            <w:vAlign w:val="center"/>
          </w:tcPr>
          <w:p w14:paraId="3FD2015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7AF0E220" w14:textId="77777777" w:rsidTr="009D6D73">
        <w:trPr>
          <w:jc w:val="center"/>
        </w:trPr>
        <w:tc>
          <w:tcPr>
            <w:tcW w:w="1194" w:type="dxa"/>
            <w:shd w:val="clear" w:color="auto" w:fill="F2F2F2" w:themeFill="background1" w:themeFillShade="F2"/>
            <w:vAlign w:val="center"/>
          </w:tcPr>
          <w:p w14:paraId="305B8CA6" w14:textId="77777777" w:rsidR="009D6D73" w:rsidRPr="00AE4455" w:rsidRDefault="009D6D73" w:rsidP="00460AC9">
            <w:pPr>
              <w:spacing w:line="240" w:lineRule="auto"/>
              <w:jc w:val="center"/>
              <w:rPr>
                <w:sz w:val="16"/>
                <w:szCs w:val="16"/>
              </w:rPr>
            </w:pPr>
            <w:r w:rsidRPr="00AE4455">
              <w:rPr>
                <w:sz w:val="16"/>
                <w:szCs w:val="16"/>
              </w:rPr>
              <w:t>Beykoz</w:t>
            </w:r>
          </w:p>
        </w:tc>
        <w:tc>
          <w:tcPr>
            <w:tcW w:w="1194" w:type="dxa"/>
            <w:shd w:val="clear" w:color="auto" w:fill="F2F2F2" w:themeFill="background1" w:themeFillShade="F2"/>
            <w:vAlign w:val="center"/>
          </w:tcPr>
          <w:p w14:paraId="432F8728" w14:textId="77777777" w:rsidR="009D6D73" w:rsidRPr="00AE4455" w:rsidRDefault="009D6D73" w:rsidP="00460AC9">
            <w:pPr>
              <w:spacing w:line="240" w:lineRule="auto"/>
              <w:jc w:val="center"/>
              <w:rPr>
                <w:sz w:val="16"/>
                <w:szCs w:val="16"/>
              </w:rPr>
            </w:pPr>
            <w:r w:rsidRPr="00AE4455">
              <w:rPr>
                <w:sz w:val="16"/>
                <w:szCs w:val="16"/>
              </w:rPr>
              <w:t>Beykoz</w:t>
            </w:r>
          </w:p>
        </w:tc>
        <w:tc>
          <w:tcPr>
            <w:tcW w:w="1393" w:type="dxa"/>
            <w:shd w:val="clear" w:color="auto" w:fill="F2F2F2" w:themeFill="background1" w:themeFillShade="F2"/>
            <w:vAlign w:val="center"/>
          </w:tcPr>
          <w:p w14:paraId="1160F4FB"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Paşabahçe Ön Arıtma Tesisi</w:t>
            </w:r>
          </w:p>
        </w:tc>
        <w:tc>
          <w:tcPr>
            <w:tcW w:w="738" w:type="dxa"/>
            <w:shd w:val="clear" w:color="auto" w:fill="F2F2F2" w:themeFill="background1" w:themeFillShade="F2"/>
            <w:vAlign w:val="center"/>
          </w:tcPr>
          <w:p w14:paraId="4FA306CB" w14:textId="77777777" w:rsidR="009D6D73" w:rsidRPr="00AE4455" w:rsidRDefault="009D6D73" w:rsidP="00460AC9">
            <w:pPr>
              <w:spacing w:line="240" w:lineRule="auto"/>
              <w:jc w:val="center"/>
              <w:rPr>
                <w:sz w:val="16"/>
                <w:szCs w:val="16"/>
              </w:rPr>
            </w:pPr>
            <w:r w:rsidRPr="00AE4455">
              <w:rPr>
                <w:sz w:val="16"/>
                <w:szCs w:val="16"/>
              </w:rPr>
              <w:t>*</w:t>
            </w:r>
          </w:p>
        </w:tc>
        <w:tc>
          <w:tcPr>
            <w:tcW w:w="788" w:type="dxa"/>
            <w:shd w:val="clear" w:color="auto" w:fill="F2F2F2" w:themeFill="background1" w:themeFillShade="F2"/>
            <w:vAlign w:val="center"/>
          </w:tcPr>
          <w:p w14:paraId="3C4869C5"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410E841B"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4EEDBF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575.000</w:t>
            </w:r>
          </w:p>
        </w:tc>
        <w:tc>
          <w:tcPr>
            <w:tcW w:w="1254" w:type="dxa"/>
            <w:shd w:val="clear" w:color="auto" w:fill="F2F2F2" w:themeFill="background1" w:themeFillShade="F2"/>
            <w:vAlign w:val="center"/>
          </w:tcPr>
          <w:p w14:paraId="3A79A2F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69.063</w:t>
            </w:r>
          </w:p>
        </w:tc>
        <w:tc>
          <w:tcPr>
            <w:tcW w:w="906" w:type="dxa"/>
            <w:shd w:val="clear" w:color="auto" w:fill="F2F2F2" w:themeFill="background1" w:themeFillShade="F2"/>
            <w:vAlign w:val="center"/>
          </w:tcPr>
          <w:p w14:paraId="676DD0D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2.300.000</w:t>
            </w:r>
          </w:p>
        </w:tc>
      </w:tr>
      <w:tr w:rsidR="009D6D73" w:rsidRPr="00AE4455" w14:paraId="7B6728F7" w14:textId="77777777" w:rsidTr="009D6D73">
        <w:trPr>
          <w:jc w:val="center"/>
        </w:trPr>
        <w:tc>
          <w:tcPr>
            <w:tcW w:w="1194" w:type="dxa"/>
            <w:shd w:val="clear" w:color="auto" w:fill="F2F2F2" w:themeFill="background1" w:themeFillShade="F2"/>
            <w:vAlign w:val="center"/>
          </w:tcPr>
          <w:p w14:paraId="061FDDAA" w14:textId="77777777" w:rsidR="009D6D73" w:rsidRPr="00AE4455" w:rsidRDefault="009D6D73" w:rsidP="00460AC9">
            <w:pPr>
              <w:spacing w:line="240" w:lineRule="auto"/>
              <w:jc w:val="center"/>
              <w:rPr>
                <w:sz w:val="16"/>
                <w:szCs w:val="16"/>
              </w:rPr>
            </w:pPr>
            <w:proofErr w:type="spellStart"/>
            <w:r w:rsidRPr="00AE4455">
              <w:rPr>
                <w:sz w:val="16"/>
                <w:szCs w:val="16"/>
              </w:rPr>
              <w:t>Sancaktepe</w:t>
            </w:r>
            <w:proofErr w:type="spellEnd"/>
          </w:p>
        </w:tc>
        <w:tc>
          <w:tcPr>
            <w:tcW w:w="1194" w:type="dxa"/>
            <w:shd w:val="clear" w:color="auto" w:fill="F2F2F2" w:themeFill="background1" w:themeFillShade="F2"/>
            <w:vAlign w:val="center"/>
          </w:tcPr>
          <w:p w14:paraId="0F8775F0" w14:textId="77777777" w:rsidR="009D6D73" w:rsidRPr="00AE4455" w:rsidRDefault="009D6D73" w:rsidP="00460AC9">
            <w:pPr>
              <w:spacing w:line="240" w:lineRule="auto"/>
              <w:jc w:val="center"/>
              <w:rPr>
                <w:sz w:val="16"/>
                <w:szCs w:val="16"/>
              </w:rPr>
            </w:pPr>
            <w:proofErr w:type="spellStart"/>
            <w:r w:rsidRPr="00AE4455">
              <w:rPr>
                <w:sz w:val="16"/>
                <w:szCs w:val="16"/>
              </w:rPr>
              <w:t>Sancaktepe</w:t>
            </w:r>
            <w:proofErr w:type="spellEnd"/>
          </w:p>
        </w:tc>
        <w:tc>
          <w:tcPr>
            <w:tcW w:w="1393" w:type="dxa"/>
            <w:shd w:val="clear" w:color="auto" w:fill="F2F2F2" w:themeFill="background1" w:themeFillShade="F2"/>
            <w:vAlign w:val="center"/>
          </w:tcPr>
          <w:p w14:paraId="5AC42DFC"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Paşaköy</w:t>
            </w:r>
            <w:proofErr w:type="spellEnd"/>
            <w:r w:rsidRPr="00AE4455">
              <w:rPr>
                <w:sz w:val="16"/>
                <w:szCs w:val="16"/>
              </w:rPr>
              <w:t xml:space="preserve"> İleri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3325066C"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E7429F6"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397A9C35"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2FC76EE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154.000</w:t>
            </w:r>
          </w:p>
        </w:tc>
        <w:tc>
          <w:tcPr>
            <w:tcW w:w="1254" w:type="dxa"/>
            <w:shd w:val="clear" w:color="auto" w:fill="F2F2F2" w:themeFill="background1" w:themeFillShade="F2"/>
            <w:vAlign w:val="center"/>
          </w:tcPr>
          <w:p w14:paraId="10F7537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186.046</w:t>
            </w:r>
          </w:p>
        </w:tc>
        <w:tc>
          <w:tcPr>
            <w:tcW w:w="906" w:type="dxa"/>
            <w:shd w:val="clear" w:color="auto" w:fill="F2F2F2" w:themeFill="background1" w:themeFillShade="F2"/>
            <w:vAlign w:val="center"/>
          </w:tcPr>
          <w:p w14:paraId="7B4AB0A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770.000</w:t>
            </w:r>
          </w:p>
        </w:tc>
      </w:tr>
      <w:tr w:rsidR="009D6D73" w:rsidRPr="00AE4455" w14:paraId="6074C19A" w14:textId="77777777" w:rsidTr="009D6D73">
        <w:trPr>
          <w:jc w:val="center"/>
        </w:trPr>
        <w:tc>
          <w:tcPr>
            <w:tcW w:w="1194" w:type="dxa"/>
            <w:shd w:val="clear" w:color="auto" w:fill="F2F2F2" w:themeFill="background1" w:themeFillShade="F2"/>
            <w:vAlign w:val="center"/>
          </w:tcPr>
          <w:p w14:paraId="3F9B7E25" w14:textId="77777777" w:rsidR="009D6D73" w:rsidRPr="00AE4455" w:rsidRDefault="009D6D73" w:rsidP="00460AC9">
            <w:pPr>
              <w:spacing w:line="240" w:lineRule="auto"/>
              <w:jc w:val="center"/>
              <w:rPr>
                <w:sz w:val="16"/>
                <w:szCs w:val="16"/>
              </w:rPr>
            </w:pPr>
            <w:r w:rsidRPr="00AE4455">
              <w:rPr>
                <w:sz w:val="16"/>
                <w:szCs w:val="16"/>
              </w:rPr>
              <w:t>Beykoz</w:t>
            </w:r>
          </w:p>
        </w:tc>
        <w:tc>
          <w:tcPr>
            <w:tcW w:w="1194" w:type="dxa"/>
            <w:shd w:val="clear" w:color="auto" w:fill="F2F2F2" w:themeFill="background1" w:themeFillShade="F2"/>
            <w:vAlign w:val="center"/>
          </w:tcPr>
          <w:p w14:paraId="4B43395E" w14:textId="77777777" w:rsidR="009D6D73" w:rsidRPr="00AE4455" w:rsidRDefault="009D6D73" w:rsidP="00460AC9">
            <w:pPr>
              <w:spacing w:line="240" w:lineRule="auto"/>
              <w:jc w:val="center"/>
              <w:rPr>
                <w:sz w:val="16"/>
                <w:szCs w:val="16"/>
              </w:rPr>
            </w:pPr>
            <w:r w:rsidRPr="00AE4455">
              <w:rPr>
                <w:sz w:val="16"/>
                <w:szCs w:val="16"/>
              </w:rPr>
              <w:t>Beykoz</w:t>
            </w:r>
          </w:p>
        </w:tc>
        <w:tc>
          <w:tcPr>
            <w:tcW w:w="1393" w:type="dxa"/>
            <w:shd w:val="clear" w:color="auto" w:fill="F2F2F2" w:themeFill="background1" w:themeFillShade="F2"/>
            <w:vAlign w:val="center"/>
          </w:tcPr>
          <w:p w14:paraId="6CFCA283"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Poyrazköy</w:t>
            </w:r>
            <w:proofErr w:type="spellEnd"/>
            <w:r w:rsidRPr="00AE4455">
              <w:rPr>
                <w:sz w:val="16"/>
                <w:szCs w:val="16"/>
              </w:rPr>
              <w:t xml:space="preserve"> Biyolojik Paket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32F373DA"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0B03A34"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43B5A5B9"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2AA372F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w:t>
            </w:r>
          </w:p>
        </w:tc>
        <w:tc>
          <w:tcPr>
            <w:tcW w:w="1254" w:type="dxa"/>
            <w:shd w:val="clear" w:color="auto" w:fill="F2F2F2" w:themeFill="background1" w:themeFillShade="F2"/>
            <w:vAlign w:val="center"/>
          </w:tcPr>
          <w:p w14:paraId="5B7E2F8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210</w:t>
            </w:r>
          </w:p>
        </w:tc>
        <w:tc>
          <w:tcPr>
            <w:tcW w:w="906" w:type="dxa"/>
            <w:shd w:val="clear" w:color="auto" w:fill="F2F2F2" w:themeFill="background1" w:themeFillShade="F2"/>
            <w:vAlign w:val="center"/>
          </w:tcPr>
          <w:p w14:paraId="12F1C73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7BB75395" w14:textId="77777777" w:rsidTr="009D6D73">
        <w:trPr>
          <w:jc w:val="center"/>
        </w:trPr>
        <w:tc>
          <w:tcPr>
            <w:tcW w:w="1194" w:type="dxa"/>
            <w:shd w:val="clear" w:color="auto" w:fill="F2F2F2" w:themeFill="background1" w:themeFillShade="F2"/>
            <w:vAlign w:val="center"/>
          </w:tcPr>
          <w:p w14:paraId="7A34205C" w14:textId="77777777" w:rsidR="009D6D73" w:rsidRPr="00AE4455" w:rsidRDefault="009D6D73" w:rsidP="00460AC9">
            <w:pPr>
              <w:spacing w:line="240" w:lineRule="auto"/>
              <w:jc w:val="center"/>
              <w:rPr>
                <w:sz w:val="16"/>
                <w:szCs w:val="16"/>
              </w:rPr>
            </w:pPr>
            <w:proofErr w:type="spellStart"/>
            <w:r w:rsidRPr="00AE4455">
              <w:rPr>
                <w:sz w:val="16"/>
                <w:szCs w:val="16"/>
              </w:rPr>
              <w:t>Çekmeköy</w:t>
            </w:r>
            <w:proofErr w:type="spellEnd"/>
          </w:p>
        </w:tc>
        <w:tc>
          <w:tcPr>
            <w:tcW w:w="1194" w:type="dxa"/>
            <w:shd w:val="clear" w:color="auto" w:fill="F2F2F2" w:themeFill="background1" w:themeFillShade="F2"/>
            <w:vAlign w:val="center"/>
          </w:tcPr>
          <w:p w14:paraId="3CCA6D72" w14:textId="77777777" w:rsidR="009D6D73" w:rsidRPr="00AE4455" w:rsidRDefault="009D6D73" w:rsidP="00460AC9">
            <w:pPr>
              <w:spacing w:line="240" w:lineRule="auto"/>
              <w:jc w:val="center"/>
              <w:rPr>
                <w:sz w:val="16"/>
                <w:szCs w:val="16"/>
              </w:rPr>
            </w:pPr>
            <w:proofErr w:type="spellStart"/>
            <w:r w:rsidRPr="00AE4455">
              <w:rPr>
                <w:sz w:val="16"/>
                <w:szCs w:val="16"/>
              </w:rPr>
              <w:t>Çekmeköy</w:t>
            </w:r>
            <w:proofErr w:type="spellEnd"/>
          </w:p>
        </w:tc>
        <w:tc>
          <w:tcPr>
            <w:tcW w:w="1393" w:type="dxa"/>
            <w:shd w:val="clear" w:color="auto" w:fill="F2F2F2" w:themeFill="background1" w:themeFillShade="F2"/>
            <w:vAlign w:val="center"/>
          </w:tcPr>
          <w:p w14:paraId="3CD58A5A"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Reşadiye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672973A9"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C4719D9"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0EB7728D"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2EB2411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c>
          <w:tcPr>
            <w:tcW w:w="1254" w:type="dxa"/>
            <w:shd w:val="clear" w:color="auto" w:fill="F2F2F2" w:themeFill="background1" w:themeFillShade="F2"/>
            <w:vAlign w:val="center"/>
          </w:tcPr>
          <w:p w14:paraId="0778269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2.026</w:t>
            </w:r>
          </w:p>
        </w:tc>
        <w:tc>
          <w:tcPr>
            <w:tcW w:w="906" w:type="dxa"/>
            <w:shd w:val="clear" w:color="auto" w:fill="F2F2F2" w:themeFill="background1" w:themeFillShade="F2"/>
            <w:vAlign w:val="center"/>
          </w:tcPr>
          <w:p w14:paraId="276C2AE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8.000</w:t>
            </w:r>
          </w:p>
        </w:tc>
      </w:tr>
      <w:tr w:rsidR="009D6D73" w:rsidRPr="00AE4455" w14:paraId="7D3E50CF" w14:textId="77777777" w:rsidTr="009D6D73">
        <w:trPr>
          <w:jc w:val="center"/>
        </w:trPr>
        <w:tc>
          <w:tcPr>
            <w:tcW w:w="1194" w:type="dxa"/>
            <w:shd w:val="clear" w:color="auto" w:fill="F2F2F2" w:themeFill="background1" w:themeFillShade="F2"/>
            <w:vAlign w:val="center"/>
          </w:tcPr>
          <w:p w14:paraId="430E6FA4"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1BDDD1CE" w14:textId="77777777" w:rsidR="009D6D73" w:rsidRPr="00AE4455" w:rsidRDefault="009D6D73" w:rsidP="00460AC9">
            <w:pPr>
              <w:spacing w:line="240" w:lineRule="auto"/>
              <w:jc w:val="center"/>
              <w:rPr>
                <w:sz w:val="16"/>
                <w:szCs w:val="16"/>
              </w:rPr>
            </w:pPr>
            <w:r w:rsidRPr="00AE4455">
              <w:rPr>
                <w:sz w:val="16"/>
                <w:szCs w:val="16"/>
              </w:rPr>
              <w:t>Şile</w:t>
            </w:r>
          </w:p>
        </w:tc>
        <w:tc>
          <w:tcPr>
            <w:tcW w:w="1393" w:type="dxa"/>
            <w:shd w:val="clear" w:color="auto" w:fill="F2F2F2" w:themeFill="background1" w:themeFillShade="F2"/>
            <w:vAlign w:val="center"/>
          </w:tcPr>
          <w:p w14:paraId="27C67C8B"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Sahilköy</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4A49686"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92F44BC"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656CA0A9"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135C4E5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5736E68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853</w:t>
            </w:r>
          </w:p>
        </w:tc>
        <w:tc>
          <w:tcPr>
            <w:tcW w:w="906" w:type="dxa"/>
            <w:shd w:val="clear" w:color="auto" w:fill="F2F2F2" w:themeFill="background1" w:themeFillShade="F2"/>
            <w:vAlign w:val="center"/>
          </w:tcPr>
          <w:p w14:paraId="7036B15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443D184D" w14:textId="77777777" w:rsidTr="009D6D73">
        <w:trPr>
          <w:jc w:val="center"/>
        </w:trPr>
        <w:tc>
          <w:tcPr>
            <w:tcW w:w="1194" w:type="dxa"/>
            <w:shd w:val="clear" w:color="auto" w:fill="F2F2F2" w:themeFill="background1" w:themeFillShade="F2"/>
            <w:vAlign w:val="center"/>
          </w:tcPr>
          <w:p w14:paraId="5AAF1F4A"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0B505119" w14:textId="77777777" w:rsidR="009D6D73" w:rsidRPr="00AE4455" w:rsidRDefault="009D6D73" w:rsidP="00460AC9">
            <w:pPr>
              <w:spacing w:line="240" w:lineRule="auto"/>
              <w:jc w:val="center"/>
              <w:rPr>
                <w:sz w:val="16"/>
                <w:szCs w:val="16"/>
              </w:rPr>
            </w:pPr>
            <w:r w:rsidRPr="00AE4455">
              <w:rPr>
                <w:sz w:val="16"/>
                <w:szCs w:val="16"/>
              </w:rPr>
              <w:t>Şile</w:t>
            </w:r>
          </w:p>
        </w:tc>
        <w:tc>
          <w:tcPr>
            <w:tcW w:w="1393" w:type="dxa"/>
            <w:shd w:val="clear" w:color="auto" w:fill="F2F2F2" w:themeFill="background1" w:themeFillShade="F2"/>
            <w:vAlign w:val="center"/>
          </w:tcPr>
          <w:p w14:paraId="2343DF2F"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Satmazlı</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7DD5E344"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117C95B3"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387C060"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9EC269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3391A20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524</w:t>
            </w:r>
          </w:p>
        </w:tc>
        <w:tc>
          <w:tcPr>
            <w:tcW w:w="906" w:type="dxa"/>
            <w:shd w:val="clear" w:color="auto" w:fill="F2F2F2" w:themeFill="background1" w:themeFillShade="F2"/>
            <w:vAlign w:val="center"/>
          </w:tcPr>
          <w:p w14:paraId="75010C2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687094EC" w14:textId="77777777" w:rsidTr="009D6D73">
        <w:trPr>
          <w:jc w:val="center"/>
        </w:trPr>
        <w:tc>
          <w:tcPr>
            <w:tcW w:w="1194" w:type="dxa"/>
            <w:shd w:val="clear" w:color="auto" w:fill="F2F2F2" w:themeFill="background1" w:themeFillShade="F2"/>
            <w:vAlign w:val="center"/>
          </w:tcPr>
          <w:p w14:paraId="76DA28D9"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2A5DF5BC" w14:textId="77777777" w:rsidR="009D6D73" w:rsidRPr="00AE4455" w:rsidRDefault="009D6D73" w:rsidP="00460AC9">
            <w:pPr>
              <w:spacing w:line="240" w:lineRule="auto"/>
              <w:jc w:val="center"/>
              <w:rPr>
                <w:sz w:val="16"/>
                <w:szCs w:val="16"/>
              </w:rPr>
            </w:pPr>
            <w:r w:rsidRPr="00AE4455">
              <w:rPr>
                <w:sz w:val="16"/>
                <w:szCs w:val="16"/>
              </w:rPr>
              <w:t>Silivri</w:t>
            </w:r>
          </w:p>
        </w:tc>
        <w:tc>
          <w:tcPr>
            <w:tcW w:w="1393" w:type="dxa"/>
            <w:shd w:val="clear" w:color="auto" w:fill="F2F2F2" w:themeFill="background1" w:themeFillShade="F2"/>
            <w:vAlign w:val="center"/>
          </w:tcPr>
          <w:p w14:paraId="71A8EC29"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Sayalar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7878C9F1"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4CE815DD"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E9BAE1A"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5730E1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19F0388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308</w:t>
            </w:r>
          </w:p>
        </w:tc>
        <w:tc>
          <w:tcPr>
            <w:tcW w:w="906" w:type="dxa"/>
            <w:shd w:val="clear" w:color="auto" w:fill="F2F2F2" w:themeFill="background1" w:themeFillShade="F2"/>
            <w:vAlign w:val="center"/>
          </w:tcPr>
          <w:p w14:paraId="2FB5B1B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2582E096" w14:textId="77777777" w:rsidTr="009D6D73">
        <w:trPr>
          <w:jc w:val="center"/>
        </w:trPr>
        <w:tc>
          <w:tcPr>
            <w:tcW w:w="1194" w:type="dxa"/>
            <w:shd w:val="clear" w:color="auto" w:fill="F2F2F2" w:themeFill="background1" w:themeFillShade="F2"/>
            <w:vAlign w:val="center"/>
          </w:tcPr>
          <w:p w14:paraId="420E05D7"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2F02D65C" w14:textId="77777777" w:rsidR="009D6D73" w:rsidRPr="00AE4455" w:rsidRDefault="009D6D73" w:rsidP="00460AC9">
            <w:pPr>
              <w:spacing w:line="240" w:lineRule="auto"/>
              <w:jc w:val="center"/>
              <w:rPr>
                <w:sz w:val="16"/>
                <w:szCs w:val="16"/>
              </w:rPr>
            </w:pPr>
            <w:r w:rsidRPr="00AE4455">
              <w:rPr>
                <w:sz w:val="16"/>
                <w:szCs w:val="16"/>
              </w:rPr>
              <w:t>Silivri</w:t>
            </w:r>
          </w:p>
        </w:tc>
        <w:tc>
          <w:tcPr>
            <w:tcW w:w="1393" w:type="dxa"/>
            <w:shd w:val="clear" w:color="auto" w:fill="F2F2F2" w:themeFill="background1" w:themeFillShade="F2"/>
            <w:vAlign w:val="center"/>
          </w:tcPr>
          <w:p w14:paraId="1AE64551"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Selimpaşa</w:t>
            </w:r>
            <w:proofErr w:type="spellEnd"/>
            <w:r w:rsidRPr="00AE4455">
              <w:rPr>
                <w:sz w:val="16"/>
                <w:szCs w:val="16"/>
              </w:rPr>
              <w:t xml:space="preserve"> İleri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EFDE941"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3DEA1843"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58B19E47"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3111DEC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70.000</w:t>
            </w:r>
          </w:p>
        </w:tc>
        <w:tc>
          <w:tcPr>
            <w:tcW w:w="1254" w:type="dxa"/>
            <w:shd w:val="clear" w:color="auto" w:fill="F2F2F2" w:themeFill="background1" w:themeFillShade="F2"/>
            <w:vAlign w:val="center"/>
          </w:tcPr>
          <w:p w14:paraId="159BB7E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41.548</w:t>
            </w:r>
          </w:p>
        </w:tc>
        <w:tc>
          <w:tcPr>
            <w:tcW w:w="906" w:type="dxa"/>
            <w:shd w:val="clear" w:color="auto" w:fill="F2F2F2" w:themeFill="background1" w:themeFillShade="F2"/>
            <w:vAlign w:val="center"/>
          </w:tcPr>
          <w:p w14:paraId="11EBFE2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280.000</w:t>
            </w:r>
          </w:p>
        </w:tc>
      </w:tr>
      <w:tr w:rsidR="009D6D73" w:rsidRPr="00AE4455" w14:paraId="1E6F6CED" w14:textId="77777777" w:rsidTr="009D6D73">
        <w:trPr>
          <w:jc w:val="center"/>
        </w:trPr>
        <w:tc>
          <w:tcPr>
            <w:tcW w:w="1194" w:type="dxa"/>
            <w:shd w:val="clear" w:color="auto" w:fill="F2F2F2" w:themeFill="background1" w:themeFillShade="F2"/>
            <w:vAlign w:val="center"/>
          </w:tcPr>
          <w:p w14:paraId="28EEA4F9" w14:textId="77777777" w:rsidR="009D6D73" w:rsidRPr="00AE4455" w:rsidRDefault="009D6D73" w:rsidP="00460AC9">
            <w:pPr>
              <w:spacing w:line="240" w:lineRule="auto"/>
              <w:jc w:val="center"/>
              <w:rPr>
                <w:sz w:val="16"/>
                <w:szCs w:val="16"/>
              </w:rPr>
            </w:pPr>
            <w:r w:rsidRPr="00AE4455">
              <w:rPr>
                <w:sz w:val="16"/>
                <w:szCs w:val="16"/>
              </w:rPr>
              <w:t>Beykoz</w:t>
            </w:r>
          </w:p>
        </w:tc>
        <w:tc>
          <w:tcPr>
            <w:tcW w:w="1194" w:type="dxa"/>
            <w:shd w:val="clear" w:color="auto" w:fill="F2F2F2" w:themeFill="background1" w:themeFillShade="F2"/>
            <w:vAlign w:val="center"/>
          </w:tcPr>
          <w:p w14:paraId="663BAD0F" w14:textId="77777777" w:rsidR="009D6D73" w:rsidRPr="00AE4455" w:rsidRDefault="009D6D73" w:rsidP="00460AC9">
            <w:pPr>
              <w:spacing w:line="240" w:lineRule="auto"/>
              <w:jc w:val="center"/>
              <w:rPr>
                <w:sz w:val="16"/>
                <w:szCs w:val="16"/>
              </w:rPr>
            </w:pPr>
            <w:r w:rsidRPr="00AE4455">
              <w:rPr>
                <w:sz w:val="16"/>
                <w:szCs w:val="16"/>
              </w:rPr>
              <w:t>Beykoz</w:t>
            </w:r>
          </w:p>
        </w:tc>
        <w:tc>
          <w:tcPr>
            <w:tcW w:w="1393" w:type="dxa"/>
            <w:shd w:val="clear" w:color="auto" w:fill="F2F2F2" w:themeFill="background1" w:themeFillShade="F2"/>
            <w:vAlign w:val="center"/>
          </w:tcPr>
          <w:p w14:paraId="1A6B1907"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Sırapınar</w:t>
            </w:r>
            <w:proofErr w:type="spellEnd"/>
            <w:r w:rsidRPr="00AE4455">
              <w:rPr>
                <w:sz w:val="16"/>
                <w:szCs w:val="16"/>
              </w:rPr>
              <w:t xml:space="preserve"> Paket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9ABEFB2"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74174472"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BA9BFE0"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7A32D4F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0B209A0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251</w:t>
            </w:r>
          </w:p>
        </w:tc>
        <w:tc>
          <w:tcPr>
            <w:tcW w:w="906" w:type="dxa"/>
            <w:shd w:val="clear" w:color="auto" w:fill="F2F2F2" w:themeFill="background1" w:themeFillShade="F2"/>
            <w:vAlign w:val="center"/>
          </w:tcPr>
          <w:p w14:paraId="7CC14B3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2.500</w:t>
            </w:r>
          </w:p>
        </w:tc>
      </w:tr>
      <w:tr w:rsidR="009D6D73" w:rsidRPr="00AE4455" w14:paraId="1490D0A0" w14:textId="77777777" w:rsidTr="009D6D73">
        <w:trPr>
          <w:jc w:val="center"/>
        </w:trPr>
        <w:tc>
          <w:tcPr>
            <w:tcW w:w="1194" w:type="dxa"/>
            <w:shd w:val="clear" w:color="auto" w:fill="F2F2F2" w:themeFill="background1" w:themeFillShade="F2"/>
            <w:vAlign w:val="center"/>
          </w:tcPr>
          <w:p w14:paraId="33B281F6" w14:textId="77777777" w:rsidR="009D6D73" w:rsidRPr="00AE4455" w:rsidRDefault="009D6D73" w:rsidP="00460AC9">
            <w:pPr>
              <w:spacing w:line="240" w:lineRule="auto"/>
              <w:jc w:val="center"/>
              <w:rPr>
                <w:sz w:val="16"/>
                <w:szCs w:val="16"/>
              </w:rPr>
            </w:pPr>
            <w:r w:rsidRPr="00AE4455">
              <w:rPr>
                <w:sz w:val="16"/>
                <w:szCs w:val="16"/>
              </w:rPr>
              <w:t>Silivri</w:t>
            </w:r>
          </w:p>
        </w:tc>
        <w:tc>
          <w:tcPr>
            <w:tcW w:w="1194" w:type="dxa"/>
            <w:shd w:val="clear" w:color="auto" w:fill="F2F2F2" w:themeFill="background1" w:themeFillShade="F2"/>
            <w:vAlign w:val="center"/>
          </w:tcPr>
          <w:p w14:paraId="6230873E" w14:textId="77777777" w:rsidR="009D6D73" w:rsidRPr="00AE4455" w:rsidRDefault="009D6D73" w:rsidP="00460AC9">
            <w:pPr>
              <w:spacing w:line="240" w:lineRule="auto"/>
              <w:jc w:val="center"/>
              <w:rPr>
                <w:sz w:val="16"/>
                <w:szCs w:val="16"/>
              </w:rPr>
            </w:pPr>
            <w:r w:rsidRPr="00AE4455">
              <w:rPr>
                <w:sz w:val="16"/>
                <w:szCs w:val="16"/>
              </w:rPr>
              <w:t>Silivri</w:t>
            </w:r>
          </w:p>
        </w:tc>
        <w:tc>
          <w:tcPr>
            <w:tcW w:w="1393" w:type="dxa"/>
            <w:shd w:val="clear" w:color="auto" w:fill="F2F2F2" w:themeFill="background1" w:themeFillShade="F2"/>
            <w:vAlign w:val="center"/>
          </w:tcPr>
          <w:p w14:paraId="7AC13D4C"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Silivri İleri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62597C67"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1E06558F"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740D1621"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3516DF4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36.500</w:t>
            </w:r>
          </w:p>
        </w:tc>
        <w:tc>
          <w:tcPr>
            <w:tcW w:w="1254" w:type="dxa"/>
            <w:shd w:val="clear" w:color="auto" w:fill="F2F2F2" w:themeFill="background1" w:themeFillShade="F2"/>
            <w:vAlign w:val="center"/>
          </w:tcPr>
          <w:p w14:paraId="497FB6C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27.676</w:t>
            </w:r>
          </w:p>
        </w:tc>
        <w:tc>
          <w:tcPr>
            <w:tcW w:w="906" w:type="dxa"/>
            <w:shd w:val="clear" w:color="auto" w:fill="F2F2F2" w:themeFill="background1" w:themeFillShade="F2"/>
            <w:vAlign w:val="center"/>
          </w:tcPr>
          <w:p w14:paraId="4393B4E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146.000</w:t>
            </w:r>
          </w:p>
        </w:tc>
      </w:tr>
      <w:tr w:rsidR="009D6D73" w:rsidRPr="00AE4455" w14:paraId="3CF0E5C1" w14:textId="77777777" w:rsidTr="009D6D73">
        <w:trPr>
          <w:jc w:val="center"/>
        </w:trPr>
        <w:tc>
          <w:tcPr>
            <w:tcW w:w="1194" w:type="dxa"/>
            <w:shd w:val="clear" w:color="auto" w:fill="F2F2F2" w:themeFill="background1" w:themeFillShade="F2"/>
            <w:vAlign w:val="center"/>
          </w:tcPr>
          <w:p w14:paraId="12A04C84" w14:textId="77777777" w:rsidR="009D6D73" w:rsidRPr="00AE4455" w:rsidRDefault="009D6D73" w:rsidP="00460AC9">
            <w:pPr>
              <w:spacing w:line="240" w:lineRule="auto"/>
              <w:jc w:val="center"/>
              <w:rPr>
                <w:sz w:val="16"/>
                <w:szCs w:val="16"/>
              </w:rPr>
            </w:pPr>
            <w:r w:rsidRPr="00AE4455">
              <w:rPr>
                <w:sz w:val="16"/>
                <w:szCs w:val="16"/>
              </w:rPr>
              <w:lastRenderedPageBreak/>
              <w:t>Şile</w:t>
            </w:r>
          </w:p>
        </w:tc>
        <w:tc>
          <w:tcPr>
            <w:tcW w:w="1194" w:type="dxa"/>
            <w:shd w:val="clear" w:color="auto" w:fill="F2F2F2" w:themeFill="background1" w:themeFillShade="F2"/>
            <w:vAlign w:val="center"/>
          </w:tcPr>
          <w:p w14:paraId="2AA414E2" w14:textId="77777777" w:rsidR="009D6D73" w:rsidRPr="00AE4455" w:rsidRDefault="009D6D73" w:rsidP="00460AC9">
            <w:pPr>
              <w:spacing w:line="240" w:lineRule="auto"/>
              <w:jc w:val="center"/>
              <w:rPr>
                <w:sz w:val="16"/>
                <w:szCs w:val="16"/>
              </w:rPr>
            </w:pPr>
            <w:r w:rsidRPr="00AE4455">
              <w:rPr>
                <w:sz w:val="16"/>
                <w:szCs w:val="16"/>
              </w:rPr>
              <w:t>Şile</w:t>
            </w:r>
          </w:p>
        </w:tc>
        <w:tc>
          <w:tcPr>
            <w:tcW w:w="1393" w:type="dxa"/>
            <w:shd w:val="clear" w:color="auto" w:fill="F2F2F2" w:themeFill="background1" w:themeFillShade="F2"/>
            <w:vAlign w:val="center"/>
          </w:tcPr>
          <w:p w14:paraId="73C1ED07"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Sofular Biyolojik </w:t>
            </w:r>
            <w:proofErr w:type="spellStart"/>
            <w:r w:rsidRPr="00AE4455">
              <w:rPr>
                <w:sz w:val="16"/>
                <w:szCs w:val="16"/>
              </w:rPr>
              <w:t>Atiksu</w:t>
            </w:r>
            <w:proofErr w:type="spellEnd"/>
            <w:r w:rsidRPr="00AE4455">
              <w:rPr>
                <w:sz w:val="16"/>
                <w:szCs w:val="16"/>
              </w:rPr>
              <w:t xml:space="preserve"> </w:t>
            </w:r>
            <w:proofErr w:type="spellStart"/>
            <w:r w:rsidRPr="00AE4455">
              <w:rPr>
                <w:sz w:val="16"/>
                <w:szCs w:val="16"/>
              </w:rPr>
              <w:t>Aritma</w:t>
            </w:r>
            <w:proofErr w:type="spellEnd"/>
            <w:r w:rsidRPr="00AE4455">
              <w:rPr>
                <w:sz w:val="16"/>
                <w:szCs w:val="16"/>
              </w:rPr>
              <w:t xml:space="preserve"> Tesisi</w:t>
            </w:r>
          </w:p>
        </w:tc>
        <w:tc>
          <w:tcPr>
            <w:tcW w:w="738" w:type="dxa"/>
            <w:shd w:val="clear" w:color="auto" w:fill="F2F2F2" w:themeFill="background1" w:themeFillShade="F2"/>
            <w:vAlign w:val="center"/>
          </w:tcPr>
          <w:p w14:paraId="71AF17F5"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536F9ED"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091EF6E8"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03F2D4C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15D9E6D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312</w:t>
            </w:r>
          </w:p>
        </w:tc>
        <w:tc>
          <w:tcPr>
            <w:tcW w:w="906" w:type="dxa"/>
            <w:shd w:val="clear" w:color="auto" w:fill="F2F2F2" w:themeFill="background1" w:themeFillShade="F2"/>
            <w:vAlign w:val="center"/>
          </w:tcPr>
          <w:p w14:paraId="63793B9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43B28B23" w14:textId="77777777" w:rsidTr="009D6D73">
        <w:trPr>
          <w:jc w:val="center"/>
        </w:trPr>
        <w:tc>
          <w:tcPr>
            <w:tcW w:w="1194" w:type="dxa"/>
            <w:shd w:val="clear" w:color="auto" w:fill="F2F2F2" w:themeFill="background1" w:themeFillShade="F2"/>
            <w:vAlign w:val="center"/>
          </w:tcPr>
          <w:p w14:paraId="00AAF04A"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38D0EBD3" w14:textId="77777777" w:rsidR="009D6D73" w:rsidRPr="00AE4455" w:rsidRDefault="009D6D73" w:rsidP="00460AC9">
            <w:pPr>
              <w:spacing w:line="240" w:lineRule="auto"/>
              <w:jc w:val="center"/>
              <w:rPr>
                <w:sz w:val="16"/>
                <w:szCs w:val="16"/>
              </w:rPr>
            </w:pPr>
            <w:r w:rsidRPr="00AE4455">
              <w:rPr>
                <w:sz w:val="16"/>
                <w:szCs w:val="16"/>
              </w:rPr>
              <w:t>Çatalca</w:t>
            </w:r>
          </w:p>
        </w:tc>
        <w:tc>
          <w:tcPr>
            <w:tcW w:w="1393" w:type="dxa"/>
            <w:shd w:val="clear" w:color="auto" w:fill="F2F2F2" w:themeFill="background1" w:themeFillShade="F2"/>
            <w:vAlign w:val="center"/>
          </w:tcPr>
          <w:p w14:paraId="41F3C62F"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Subaşi</w:t>
            </w:r>
            <w:proofErr w:type="spellEnd"/>
            <w:r w:rsidRPr="00AE4455">
              <w:rPr>
                <w:sz w:val="16"/>
                <w:szCs w:val="16"/>
              </w:rPr>
              <w:t xml:space="preserve"> Biyolojik </w:t>
            </w:r>
            <w:proofErr w:type="spellStart"/>
            <w:r w:rsidRPr="00AE4455">
              <w:rPr>
                <w:sz w:val="16"/>
                <w:szCs w:val="16"/>
              </w:rPr>
              <w:t>Atiksu</w:t>
            </w:r>
            <w:proofErr w:type="spellEnd"/>
            <w:r w:rsidRPr="00AE4455">
              <w:rPr>
                <w:sz w:val="16"/>
                <w:szCs w:val="16"/>
              </w:rPr>
              <w:t xml:space="preserve"> </w:t>
            </w:r>
            <w:proofErr w:type="spellStart"/>
            <w:r w:rsidRPr="00AE4455">
              <w:rPr>
                <w:sz w:val="16"/>
                <w:szCs w:val="16"/>
              </w:rPr>
              <w:t>Aritma</w:t>
            </w:r>
            <w:proofErr w:type="spellEnd"/>
            <w:r w:rsidRPr="00AE4455">
              <w:rPr>
                <w:sz w:val="16"/>
                <w:szCs w:val="16"/>
              </w:rPr>
              <w:t xml:space="preserve"> Tesisi</w:t>
            </w:r>
          </w:p>
        </w:tc>
        <w:tc>
          <w:tcPr>
            <w:tcW w:w="738" w:type="dxa"/>
            <w:shd w:val="clear" w:color="auto" w:fill="F2F2F2" w:themeFill="background1" w:themeFillShade="F2"/>
            <w:vAlign w:val="center"/>
          </w:tcPr>
          <w:p w14:paraId="4006D7C9"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1910446"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135DCB7F"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1054875A"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500</w:t>
            </w:r>
          </w:p>
        </w:tc>
        <w:tc>
          <w:tcPr>
            <w:tcW w:w="1254" w:type="dxa"/>
            <w:shd w:val="clear" w:color="auto" w:fill="F2F2F2" w:themeFill="background1" w:themeFillShade="F2"/>
            <w:vAlign w:val="center"/>
          </w:tcPr>
          <w:p w14:paraId="15D954B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664</w:t>
            </w:r>
          </w:p>
        </w:tc>
        <w:tc>
          <w:tcPr>
            <w:tcW w:w="906" w:type="dxa"/>
            <w:shd w:val="clear" w:color="auto" w:fill="F2F2F2" w:themeFill="background1" w:themeFillShade="F2"/>
            <w:vAlign w:val="center"/>
          </w:tcPr>
          <w:p w14:paraId="4D940C8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2.000</w:t>
            </w:r>
          </w:p>
        </w:tc>
      </w:tr>
      <w:tr w:rsidR="009D6D73" w:rsidRPr="00AE4455" w14:paraId="0820597C" w14:textId="77777777" w:rsidTr="009D6D73">
        <w:trPr>
          <w:jc w:val="center"/>
        </w:trPr>
        <w:tc>
          <w:tcPr>
            <w:tcW w:w="1194" w:type="dxa"/>
            <w:shd w:val="clear" w:color="auto" w:fill="F2F2F2" w:themeFill="background1" w:themeFillShade="F2"/>
            <w:vAlign w:val="center"/>
          </w:tcPr>
          <w:p w14:paraId="3390989B"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4D3B3272" w14:textId="77777777" w:rsidR="009D6D73" w:rsidRPr="00AE4455" w:rsidRDefault="009D6D73" w:rsidP="00460AC9">
            <w:pPr>
              <w:spacing w:line="240" w:lineRule="auto"/>
              <w:jc w:val="center"/>
              <w:rPr>
                <w:sz w:val="16"/>
                <w:szCs w:val="16"/>
              </w:rPr>
            </w:pPr>
            <w:r w:rsidRPr="00AE4455">
              <w:rPr>
                <w:sz w:val="16"/>
                <w:szCs w:val="16"/>
              </w:rPr>
              <w:t>Şile</w:t>
            </w:r>
          </w:p>
        </w:tc>
        <w:tc>
          <w:tcPr>
            <w:tcW w:w="1393" w:type="dxa"/>
            <w:shd w:val="clear" w:color="auto" w:fill="F2F2F2" w:themeFill="background1" w:themeFillShade="F2"/>
            <w:vAlign w:val="center"/>
          </w:tcPr>
          <w:p w14:paraId="730B2BD5" w14:textId="77777777" w:rsidR="009D6D73" w:rsidRPr="00AE4455" w:rsidRDefault="009D6D73" w:rsidP="00460AC9">
            <w:pPr>
              <w:spacing w:line="240" w:lineRule="auto"/>
              <w:jc w:val="center"/>
              <w:rPr>
                <w:rFonts w:eastAsia="Times New Roman" w:cs="Calibri"/>
                <w:color w:val="000000"/>
                <w:sz w:val="16"/>
                <w:szCs w:val="16"/>
                <w:lang w:val="it-IT"/>
              </w:rPr>
            </w:pPr>
            <w:r w:rsidRPr="00AE4455">
              <w:rPr>
                <w:sz w:val="16"/>
                <w:szCs w:val="16"/>
                <w:lang w:val="it-IT"/>
              </w:rPr>
              <w:t>İski Şile Kumbaba Atiksu Ön Aritma Tesisi</w:t>
            </w:r>
          </w:p>
        </w:tc>
        <w:tc>
          <w:tcPr>
            <w:tcW w:w="738" w:type="dxa"/>
            <w:shd w:val="clear" w:color="auto" w:fill="F2F2F2" w:themeFill="background1" w:themeFillShade="F2"/>
            <w:vAlign w:val="center"/>
          </w:tcPr>
          <w:p w14:paraId="0E9D8437" w14:textId="77777777" w:rsidR="009D6D73" w:rsidRPr="00AE4455" w:rsidRDefault="009D6D73" w:rsidP="00460AC9">
            <w:pPr>
              <w:spacing w:line="240" w:lineRule="auto"/>
              <w:jc w:val="center"/>
              <w:rPr>
                <w:sz w:val="16"/>
                <w:szCs w:val="16"/>
              </w:rPr>
            </w:pPr>
            <w:r w:rsidRPr="00AE4455">
              <w:rPr>
                <w:sz w:val="16"/>
                <w:szCs w:val="16"/>
              </w:rPr>
              <w:t>*</w:t>
            </w:r>
          </w:p>
        </w:tc>
        <w:tc>
          <w:tcPr>
            <w:tcW w:w="788" w:type="dxa"/>
            <w:shd w:val="clear" w:color="auto" w:fill="F2F2F2" w:themeFill="background1" w:themeFillShade="F2"/>
            <w:vAlign w:val="center"/>
          </w:tcPr>
          <w:p w14:paraId="4BE5F2F1"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4FA5F3E5"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2C8A8B0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46.000</w:t>
            </w:r>
          </w:p>
        </w:tc>
        <w:tc>
          <w:tcPr>
            <w:tcW w:w="1254" w:type="dxa"/>
            <w:shd w:val="clear" w:color="auto" w:fill="F2F2F2" w:themeFill="background1" w:themeFillShade="F2"/>
            <w:vAlign w:val="center"/>
          </w:tcPr>
          <w:p w14:paraId="5A05836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21.946</w:t>
            </w:r>
          </w:p>
        </w:tc>
        <w:tc>
          <w:tcPr>
            <w:tcW w:w="906" w:type="dxa"/>
            <w:shd w:val="clear" w:color="auto" w:fill="F2F2F2" w:themeFill="background1" w:themeFillShade="F2"/>
            <w:vAlign w:val="center"/>
          </w:tcPr>
          <w:p w14:paraId="208E24A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230.000</w:t>
            </w:r>
          </w:p>
        </w:tc>
      </w:tr>
      <w:tr w:rsidR="009D6D73" w:rsidRPr="00AE4455" w14:paraId="4A1177D2" w14:textId="77777777" w:rsidTr="009D6D73">
        <w:trPr>
          <w:jc w:val="center"/>
        </w:trPr>
        <w:tc>
          <w:tcPr>
            <w:tcW w:w="1194" w:type="dxa"/>
            <w:shd w:val="clear" w:color="auto" w:fill="F2F2F2" w:themeFill="background1" w:themeFillShade="F2"/>
            <w:vAlign w:val="center"/>
          </w:tcPr>
          <w:p w14:paraId="5C159C79"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4420B12A" w14:textId="77777777" w:rsidR="009D6D73" w:rsidRPr="00AE4455" w:rsidRDefault="009D6D73" w:rsidP="00460AC9">
            <w:pPr>
              <w:spacing w:line="240" w:lineRule="auto"/>
              <w:jc w:val="center"/>
              <w:rPr>
                <w:sz w:val="16"/>
                <w:szCs w:val="16"/>
              </w:rPr>
            </w:pPr>
            <w:r w:rsidRPr="00AE4455">
              <w:rPr>
                <w:sz w:val="16"/>
                <w:szCs w:val="16"/>
              </w:rPr>
              <w:t>Şile</w:t>
            </w:r>
          </w:p>
        </w:tc>
        <w:tc>
          <w:tcPr>
            <w:tcW w:w="1393" w:type="dxa"/>
            <w:shd w:val="clear" w:color="auto" w:fill="F2F2F2" w:themeFill="background1" w:themeFillShade="F2"/>
            <w:vAlign w:val="center"/>
          </w:tcPr>
          <w:p w14:paraId="35395E9E"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Şayıplı</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74EF9C60"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74F0BEF"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1E898972"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1D6AA80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1FBD685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155</w:t>
            </w:r>
          </w:p>
        </w:tc>
        <w:tc>
          <w:tcPr>
            <w:tcW w:w="906" w:type="dxa"/>
            <w:shd w:val="clear" w:color="auto" w:fill="F2F2F2" w:themeFill="background1" w:themeFillShade="F2"/>
            <w:vAlign w:val="center"/>
          </w:tcPr>
          <w:p w14:paraId="4059A4B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4CA83979" w14:textId="77777777" w:rsidTr="009D6D73">
        <w:trPr>
          <w:jc w:val="center"/>
        </w:trPr>
        <w:tc>
          <w:tcPr>
            <w:tcW w:w="1194" w:type="dxa"/>
            <w:shd w:val="clear" w:color="auto" w:fill="F2F2F2" w:themeFill="background1" w:themeFillShade="F2"/>
            <w:vAlign w:val="center"/>
          </w:tcPr>
          <w:p w14:paraId="1B2E7D9F" w14:textId="77777777" w:rsidR="009D6D73" w:rsidRPr="00AE4455" w:rsidRDefault="009D6D73" w:rsidP="00460AC9">
            <w:pPr>
              <w:spacing w:line="240" w:lineRule="auto"/>
              <w:jc w:val="center"/>
              <w:rPr>
                <w:sz w:val="16"/>
                <w:szCs w:val="16"/>
              </w:rPr>
            </w:pPr>
            <w:proofErr w:type="spellStart"/>
            <w:r w:rsidRPr="00AE4455">
              <w:rPr>
                <w:sz w:val="16"/>
                <w:szCs w:val="16"/>
              </w:rPr>
              <w:t>Arnavutkoy</w:t>
            </w:r>
            <w:proofErr w:type="spellEnd"/>
          </w:p>
        </w:tc>
        <w:tc>
          <w:tcPr>
            <w:tcW w:w="1194" w:type="dxa"/>
            <w:shd w:val="clear" w:color="auto" w:fill="F2F2F2" w:themeFill="background1" w:themeFillShade="F2"/>
            <w:vAlign w:val="center"/>
          </w:tcPr>
          <w:p w14:paraId="6195F76E" w14:textId="77777777" w:rsidR="009D6D73" w:rsidRPr="00AE4455" w:rsidRDefault="009D6D73" w:rsidP="00460AC9">
            <w:pPr>
              <w:spacing w:line="240" w:lineRule="auto"/>
              <w:jc w:val="center"/>
              <w:rPr>
                <w:sz w:val="16"/>
                <w:szCs w:val="16"/>
              </w:rPr>
            </w:pPr>
            <w:proofErr w:type="spellStart"/>
            <w:r w:rsidRPr="00AE4455">
              <w:rPr>
                <w:sz w:val="16"/>
                <w:szCs w:val="16"/>
              </w:rPr>
              <w:t>Arnavutkoy</w:t>
            </w:r>
            <w:proofErr w:type="spellEnd"/>
          </w:p>
        </w:tc>
        <w:tc>
          <w:tcPr>
            <w:tcW w:w="1393" w:type="dxa"/>
            <w:shd w:val="clear" w:color="auto" w:fill="F2F2F2" w:themeFill="background1" w:themeFillShade="F2"/>
            <w:vAlign w:val="center"/>
          </w:tcPr>
          <w:p w14:paraId="5142196A"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Terkos</w:t>
            </w:r>
            <w:proofErr w:type="spellEnd"/>
            <w:r w:rsidRPr="00AE4455">
              <w:rPr>
                <w:sz w:val="16"/>
                <w:szCs w:val="16"/>
              </w:rPr>
              <w:t xml:space="preserve"> İleri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6FD5EB45"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7CAFA841"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79D6BEEB"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3E67409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1.730</w:t>
            </w:r>
          </w:p>
        </w:tc>
        <w:tc>
          <w:tcPr>
            <w:tcW w:w="1254" w:type="dxa"/>
            <w:shd w:val="clear" w:color="auto" w:fill="F2F2F2" w:themeFill="background1" w:themeFillShade="F2"/>
            <w:vAlign w:val="center"/>
          </w:tcPr>
          <w:p w14:paraId="1A24FCF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1.792</w:t>
            </w:r>
          </w:p>
        </w:tc>
        <w:tc>
          <w:tcPr>
            <w:tcW w:w="906" w:type="dxa"/>
            <w:shd w:val="clear" w:color="auto" w:fill="F2F2F2" w:themeFill="background1" w:themeFillShade="F2"/>
            <w:vAlign w:val="center"/>
          </w:tcPr>
          <w:p w14:paraId="1809D7C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6.920</w:t>
            </w:r>
          </w:p>
        </w:tc>
      </w:tr>
      <w:tr w:rsidR="009D6D73" w:rsidRPr="00AE4455" w14:paraId="0BE23A3C" w14:textId="77777777" w:rsidTr="009D6D73">
        <w:trPr>
          <w:jc w:val="center"/>
        </w:trPr>
        <w:tc>
          <w:tcPr>
            <w:tcW w:w="1194" w:type="dxa"/>
            <w:shd w:val="clear" w:color="auto" w:fill="F2F2F2" w:themeFill="background1" w:themeFillShade="F2"/>
            <w:vAlign w:val="center"/>
          </w:tcPr>
          <w:p w14:paraId="6CB1AFAB" w14:textId="77777777" w:rsidR="009D6D73" w:rsidRPr="00AE4455" w:rsidRDefault="009D6D73" w:rsidP="00460AC9">
            <w:pPr>
              <w:spacing w:line="240" w:lineRule="auto"/>
              <w:jc w:val="center"/>
              <w:rPr>
                <w:sz w:val="16"/>
                <w:szCs w:val="16"/>
              </w:rPr>
            </w:pPr>
            <w:r w:rsidRPr="00AE4455">
              <w:rPr>
                <w:sz w:val="16"/>
                <w:szCs w:val="16"/>
              </w:rPr>
              <w:t>Tuzla</w:t>
            </w:r>
          </w:p>
        </w:tc>
        <w:tc>
          <w:tcPr>
            <w:tcW w:w="1194" w:type="dxa"/>
            <w:shd w:val="clear" w:color="auto" w:fill="F2F2F2" w:themeFill="background1" w:themeFillShade="F2"/>
            <w:vAlign w:val="center"/>
          </w:tcPr>
          <w:p w14:paraId="77AD35B8" w14:textId="77777777" w:rsidR="009D6D73" w:rsidRPr="00AE4455" w:rsidRDefault="009D6D73" w:rsidP="00460AC9">
            <w:pPr>
              <w:spacing w:line="240" w:lineRule="auto"/>
              <w:jc w:val="center"/>
              <w:rPr>
                <w:sz w:val="16"/>
                <w:szCs w:val="16"/>
              </w:rPr>
            </w:pPr>
            <w:r w:rsidRPr="00AE4455">
              <w:rPr>
                <w:sz w:val="16"/>
                <w:szCs w:val="16"/>
              </w:rPr>
              <w:t>Tuzla</w:t>
            </w:r>
          </w:p>
        </w:tc>
        <w:tc>
          <w:tcPr>
            <w:tcW w:w="1393" w:type="dxa"/>
            <w:shd w:val="clear" w:color="auto" w:fill="F2F2F2" w:themeFill="background1" w:themeFillShade="F2"/>
            <w:vAlign w:val="center"/>
          </w:tcPr>
          <w:p w14:paraId="4AF2C4C3"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Tuzla İleri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5E733C7D"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5E4647A"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25EF405D" w14:textId="77777777" w:rsidR="009D6D73" w:rsidRPr="00AE4455" w:rsidRDefault="009D6D73" w:rsidP="00460AC9">
            <w:pPr>
              <w:spacing w:line="240" w:lineRule="auto"/>
              <w:jc w:val="center"/>
              <w:rPr>
                <w:sz w:val="16"/>
                <w:szCs w:val="16"/>
              </w:rPr>
            </w:pPr>
            <w:r w:rsidRPr="00AE4455">
              <w:rPr>
                <w:sz w:val="16"/>
                <w:szCs w:val="16"/>
              </w:rPr>
              <w:t>*</w:t>
            </w:r>
          </w:p>
        </w:tc>
        <w:tc>
          <w:tcPr>
            <w:tcW w:w="831" w:type="dxa"/>
            <w:shd w:val="clear" w:color="auto" w:fill="F2F2F2" w:themeFill="background1" w:themeFillShade="F2"/>
            <w:vAlign w:val="center"/>
          </w:tcPr>
          <w:p w14:paraId="6684F16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250.000</w:t>
            </w:r>
          </w:p>
        </w:tc>
        <w:tc>
          <w:tcPr>
            <w:tcW w:w="1254" w:type="dxa"/>
            <w:shd w:val="clear" w:color="auto" w:fill="F2F2F2" w:themeFill="background1" w:themeFillShade="F2"/>
            <w:vAlign w:val="center"/>
          </w:tcPr>
          <w:p w14:paraId="152E9A9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438.543</w:t>
            </w:r>
          </w:p>
        </w:tc>
        <w:tc>
          <w:tcPr>
            <w:tcW w:w="906" w:type="dxa"/>
            <w:shd w:val="clear" w:color="auto" w:fill="F2F2F2" w:themeFill="background1" w:themeFillShade="F2"/>
            <w:vAlign w:val="center"/>
          </w:tcPr>
          <w:p w14:paraId="37ECA0D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1.500.000</w:t>
            </w:r>
          </w:p>
        </w:tc>
      </w:tr>
      <w:tr w:rsidR="009D6D73" w:rsidRPr="00AE4455" w14:paraId="6E036C3B" w14:textId="77777777" w:rsidTr="009D6D73">
        <w:trPr>
          <w:jc w:val="center"/>
        </w:trPr>
        <w:tc>
          <w:tcPr>
            <w:tcW w:w="1194" w:type="dxa"/>
            <w:shd w:val="clear" w:color="auto" w:fill="F2F2F2" w:themeFill="background1" w:themeFillShade="F2"/>
            <w:vAlign w:val="center"/>
          </w:tcPr>
          <w:p w14:paraId="00E0CE24" w14:textId="77777777" w:rsidR="009D6D73" w:rsidRPr="00AE4455" w:rsidRDefault="009D6D73" w:rsidP="00460AC9">
            <w:pPr>
              <w:spacing w:line="240" w:lineRule="auto"/>
              <w:jc w:val="center"/>
              <w:rPr>
                <w:sz w:val="16"/>
                <w:szCs w:val="16"/>
              </w:rPr>
            </w:pPr>
            <w:r w:rsidRPr="00AE4455">
              <w:rPr>
                <w:sz w:val="16"/>
                <w:szCs w:val="16"/>
              </w:rPr>
              <w:t>Üsküdar</w:t>
            </w:r>
          </w:p>
        </w:tc>
        <w:tc>
          <w:tcPr>
            <w:tcW w:w="1194" w:type="dxa"/>
            <w:shd w:val="clear" w:color="auto" w:fill="F2F2F2" w:themeFill="background1" w:themeFillShade="F2"/>
            <w:vAlign w:val="center"/>
          </w:tcPr>
          <w:p w14:paraId="4B50F359" w14:textId="77777777" w:rsidR="009D6D73" w:rsidRPr="00AE4455" w:rsidRDefault="009D6D73" w:rsidP="00460AC9">
            <w:pPr>
              <w:spacing w:line="240" w:lineRule="auto"/>
              <w:jc w:val="center"/>
              <w:rPr>
                <w:sz w:val="16"/>
                <w:szCs w:val="16"/>
              </w:rPr>
            </w:pPr>
            <w:proofErr w:type="spellStart"/>
            <w:r w:rsidRPr="00AE4455">
              <w:rPr>
                <w:sz w:val="16"/>
                <w:szCs w:val="16"/>
              </w:rPr>
              <w:t>Üsküdarre</w:t>
            </w:r>
            <w:proofErr w:type="spellEnd"/>
          </w:p>
        </w:tc>
        <w:tc>
          <w:tcPr>
            <w:tcW w:w="1393" w:type="dxa"/>
            <w:shd w:val="clear" w:color="auto" w:fill="F2F2F2" w:themeFill="background1" w:themeFillShade="F2"/>
            <w:vAlign w:val="center"/>
          </w:tcPr>
          <w:p w14:paraId="7B9486FB"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Üsküdar </w:t>
            </w:r>
            <w:proofErr w:type="spellStart"/>
            <w:r w:rsidRPr="00AE4455">
              <w:rPr>
                <w:sz w:val="16"/>
                <w:szCs w:val="16"/>
              </w:rPr>
              <w:t>Atıksu</w:t>
            </w:r>
            <w:proofErr w:type="spellEnd"/>
            <w:r w:rsidRPr="00AE4455">
              <w:rPr>
                <w:sz w:val="16"/>
                <w:szCs w:val="16"/>
              </w:rPr>
              <w:t xml:space="preserve"> Ön Arıtma Tesisi</w:t>
            </w:r>
          </w:p>
        </w:tc>
        <w:tc>
          <w:tcPr>
            <w:tcW w:w="738" w:type="dxa"/>
            <w:shd w:val="clear" w:color="auto" w:fill="F2F2F2" w:themeFill="background1" w:themeFillShade="F2"/>
            <w:vAlign w:val="center"/>
          </w:tcPr>
          <w:p w14:paraId="0C0B34D6" w14:textId="77777777" w:rsidR="009D6D73" w:rsidRPr="00AE4455" w:rsidRDefault="009D6D73" w:rsidP="00460AC9">
            <w:pPr>
              <w:spacing w:line="240" w:lineRule="auto"/>
              <w:jc w:val="center"/>
              <w:rPr>
                <w:sz w:val="16"/>
                <w:szCs w:val="16"/>
              </w:rPr>
            </w:pPr>
            <w:r w:rsidRPr="00AE4455">
              <w:rPr>
                <w:sz w:val="16"/>
                <w:szCs w:val="16"/>
              </w:rPr>
              <w:t>*</w:t>
            </w:r>
          </w:p>
        </w:tc>
        <w:tc>
          <w:tcPr>
            <w:tcW w:w="788" w:type="dxa"/>
            <w:shd w:val="clear" w:color="auto" w:fill="F2F2F2" w:themeFill="background1" w:themeFillShade="F2"/>
            <w:vAlign w:val="center"/>
          </w:tcPr>
          <w:p w14:paraId="24F6ADB7"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26731342"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27B69349"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77.760</w:t>
            </w:r>
          </w:p>
        </w:tc>
        <w:tc>
          <w:tcPr>
            <w:tcW w:w="1254" w:type="dxa"/>
            <w:shd w:val="clear" w:color="auto" w:fill="F2F2F2" w:themeFill="background1" w:themeFillShade="F2"/>
            <w:vAlign w:val="center"/>
          </w:tcPr>
          <w:p w14:paraId="223D15DD"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36.674</w:t>
            </w:r>
          </w:p>
        </w:tc>
        <w:tc>
          <w:tcPr>
            <w:tcW w:w="906" w:type="dxa"/>
            <w:shd w:val="clear" w:color="auto" w:fill="F2F2F2" w:themeFill="background1" w:themeFillShade="F2"/>
            <w:vAlign w:val="center"/>
          </w:tcPr>
          <w:p w14:paraId="1C7C778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350.000</w:t>
            </w:r>
          </w:p>
        </w:tc>
      </w:tr>
      <w:tr w:rsidR="009D6D73" w:rsidRPr="00AE4455" w14:paraId="6026ECA3" w14:textId="77777777" w:rsidTr="009D6D73">
        <w:trPr>
          <w:jc w:val="center"/>
        </w:trPr>
        <w:tc>
          <w:tcPr>
            <w:tcW w:w="1194" w:type="dxa"/>
            <w:shd w:val="clear" w:color="auto" w:fill="F2F2F2" w:themeFill="background1" w:themeFillShade="F2"/>
            <w:vAlign w:val="center"/>
          </w:tcPr>
          <w:p w14:paraId="145C17FC"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2C10DE76" w14:textId="77777777" w:rsidR="009D6D73" w:rsidRPr="00AE4455" w:rsidRDefault="009D6D73" w:rsidP="00460AC9">
            <w:pPr>
              <w:spacing w:line="240" w:lineRule="auto"/>
              <w:jc w:val="center"/>
              <w:rPr>
                <w:sz w:val="16"/>
                <w:szCs w:val="16"/>
              </w:rPr>
            </w:pPr>
            <w:r w:rsidRPr="00AE4455">
              <w:rPr>
                <w:sz w:val="16"/>
                <w:szCs w:val="16"/>
              </w:rPr>
              <w:t>Şile</w:t>
            </w:r>
          </w:p>
        </w:tc>
        <w:tc>
          <w:tcPr>
            <w:tcW w:w="1393" w:type="dxa"/>
            <w:shd w:val="clear" w:color="auto" w:fill="F2F2F2" w:themeFill="background1" w:themeFillShade="F2"/>
            <w:vAlign w:val="center"/>
          </w:tcPr>
          <w:p w14:paraId="1E332C63"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Üvezli</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2C3A8B70"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5D040760"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E9BD6D9"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3B8E2F07"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58AF047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517</w:t>
            </w:r>
          </w:p>
        </w:tc>
        <w:tc>
          <w:tcPr>
            <w:tcW w:w="906" w:type="dxa"/>
            <w:shd w:val="clear" w:color="auto" w:fill="F2F2F2" w:themeFill="background1" w:themeFillShade="F2"/>
            <w:vAlign w:val="center"/>
          </w:tcPr>
          <w:p w14:paraId="4D4B632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1FD14500" w14:textId="77777777" w:rsidTr="009D6D73">
        <w:trPr>
          <w:jc w:val="center"/>
        </w:trPr>
        <w:tc>
          <w:tcPr>
            <w:tcW w:w="1194" w:type="dxa"/>
            <w:shd w:val="clear" w:color="auto" w:fill="F2F2F2" w:themeFill="background1" w:themeFillShade="F2"/>
            <w:vAlign w:val="center"/>
          </w:tcPr>
          <w:p w14:paraId="50510886"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4FC0D851" w14:textId="77777777" w:rsidR="009D6D73" w:rsidRPr="00AE4455" w:rsidRDefault="009D6D73" w:rsidP="00460AC9">
            <w:pPr>
              <w:spacing w:line="240" w:lineRule="auto"/>
              <w:jc w:val="center"/>
              <w:rPr>
                <w:sz w:val="16"/>
                <w:szCs w:val="16"/>
              </w:rPr>
            </w:pPr>
            <w:r w:rsidRPr="00AE4455">
              <w:rPr>
                <w:sz w:val="16"/>
                <w:szCs w:val="16"/>
              </w:rPr>
              <w:t>Çatalca</w:t>
            </w:r>
          </w:p>
        </w:tc>
        <w:tc>
          <w:tcPr>
            <w:tcW w:w="1393" w:type="dxa"/>
            <w:shd w:val="clear" w:color="auto" w:fill="F2F2F2" w:themeFill="background1" w:themeFillShade="F2"/>
            <w:vAlign w:val="center"/>
          </w:tcPr>
          <w:p w14:paraId="34377AE3"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Yalıköy</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4F7219AD"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74FD910"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D472522"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2D687FE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c>
          <w:tcPr>
            <w:tcW w:w="1254" w:type="dxa"/>
            <w:shd w:val="clear" w:color="auto" w:fill="F2F2F2" w:themeFill="background1" w:themeFillShade="F2"/>
            <w:vAlign w:val="center"/>
          </w:tcPr>
          <w:p w14:paraId="1CFF0F1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1.327</w:t>
            </w:r>
          </w:p>
        </w:tc>
        <w:tc>
          <w:tcPr>
            <w:tcW w:w="906" w:type="dxa"/>
            <w:shd w:val="clear" w:color="auto" w:fill="F2F2F2" w:themeFill="background1" w:themeFillShade="F2"/>
            <w:vAlign w:val="center"/>
          </w:tcPr>
          <w:p w14:paraId="7FF2C73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w:t>
            </w:r>
          </w:p>
        </w:tc>
      </w:tr>
      <w:tr w:rsidR="009D6D73" w:rsidRPr="00AE4455" w14:paraId="614A3C30" w14:textId="77777777" w:rsidTr="009D6D73">
        <w:trPr>
          <w:jc w:val="center"/>
        </w:trPr>
        <w:tc>
          <w:tcPr>
            <w:tcW w:w="1194" w:type="dxa"/>
            <w:shd w:val="clear" w:color="auto" w:fill="F2F2F2" w:themeFill="background1" w:themeFillShade="F2"/>
            <w:vAlign w:val="center"/>
          </w:tcPr>
          <w:p w14:paraId="3A50D782" w14:textId="77777777" w:rsidR="009D6D73" w:rsidRPr="00AE4455" w:rsidRDefault="009D6D73" w:rsidP="00460AC9">
            <w:pPr>
              <w:spacing w:line="240" w:lineRule="auto"/>
              <w:jc w:val="center"/>
              <w:rPr>
                <w:sz w:val="16"/>
                <w:szCs w:val="16"/>
              </w:rPr>
            </w:pPr>
            <w:proofErr w:type="spellStart"/>
            <w:r w:rsidRPr="00AE4455">
              <w:rPr>
                <w:sz w:val="16"/>
                <w:szCs w:val="16"/>
              </w:rPr>
              <w:t>Arnavutkoy</w:t>
            </w:r>
            <w:proofErr w:type="spellEnd"/>
          </w:p>
        </w:tc>
        <w:tc>
          <w:tcPr>
            <w:tcW w:w="1194" w:type="dxa"/>
            <w:shd w:val="clear" w:color="auto" w:fill="F2F2F2" w:themeFill="background1" w:themeFillShade="F2"/>
            <w:vAlign w:val="center"/>
          </w:tcPr>
          <w:p w14:paraId="4A686D25" w14:textId="77777777" w:rsidR="009D6D73" w:rsidRPr="00AE4455" w:rsidRDefault="009D6D73" w:rsidP="00460AC9">
            <w:pPr>
              <w:spacing w:line="240" w:lineRule="auto"/>
              <w:jc w:val="center"/>
              <w:rPr>
                <w:sz w:val="16"/>
                <w:szCs w:val="16"/>
              </w:rPr>
            </w:pPr>
            <w:proofErr w:type="spellStart"/>
            <w:r w:rsidRPr="00AE4455">
              <w:rPr>
                <w:sz w:val="16"/>
                <w:szCs w:val="16"/>
              </w:rPr>
              <w:t>Arnavutkoy</w:t>
            </w:r>
            <w:proofErr w:type="spellEnd"/>
          </w:p>
        </w:tc>
        <w:tc>
          <w:tcPr>
            <w:tcW w:w="1393" w:type="dxa"/>
            <w:shd w:val="clear" w:color="auto" w:fill="F2F2F2" w:themeFill="background1" w:themeFillShade="F2"/>
            <w:vAlign w:val="center"/>
          </w:tcPr>
          <w:p w14:paraId="232FF2E5"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Yassıören</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0185F57D"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0B277C07"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04CDD431"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67520AE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5178C00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315</w:t>
            </w:r>
          </w:p>
        </w:tc>
        <w:tc>
          <w:tcPr>
            <w:tcW w:w="906" w:type="dxa"/>
            <w:shd w:val="clear" w:color="auto" w:fill="F2F2F2" w:themeFill="background1" w:themeFillShade="F2"/>
            <w:vAlign w:val="center"/>
          </w:tcPr>
          <w:p w14:paraId="206BC3F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31593485" w14:textId="77777777" w:rsidTr="009D6D73">
        <w:trPr>
          <w:jc w:val="center"/>
        </w:trPr>
        <w:tc>
          <w:tcPr>
            <w:tcW w:w="1194" w:type="dxa"/>
            <w:shd w:val="clear" w:color="auto" w:fill="F2F2F2" w:themeFill="background1" w:themeFillShade="F2"/>
            <w:vAlign w:val="center"/>
          </w:tcPr>
          <w:p w14:paraId="77F3ECA1" w14:textId="77777777" w:rsidR="009D6D73" w:rsidRPr="00AE4455" w:rsidRDefault="009D6D73" w:rsidP="00460AC9">
            <w:pPr>
              <w:spacing w:line="240" w:lineRule="auto"/>
              <w:jc w:val="center"/>
              <w:rPr>
                <w:sz w:val="16"/>
                <w:szCs w:val="16"/>
              </w:rPr>
            </w:pPr>
            <w:r w:rsidRPr="00AE4455">
              <w:rPr>
                <w:sz w:val="16"/>
                <w:szCs w:val="16"/>
              </w:rPr>
              <w:t>Çatalca</w:t>
            </w:r>
          </w:p>
        </w:tc>
        <w:tc>
          <w:tcPr>
            <w:tcW w:w="1194" w:type="dxa"/>
            <w:shd w:val="clear" w:color="auto" w:fill="F2F2F2" w:themeFill="background1" w:themeFillShade="F2"/>
            <w:vAlign w:val="center"/>
          </w:tcPr>
          <w:p w14:paraId="63C9CB9B" w14:textId="77777777" w:rsidR="009D6D73" w:rsidRPr="00AE4455" w:rsidRDefault="009D6D73" w:rsidP="00460AC9">
            <w:pPr>
              <w:spacing w:line="240" w:lineRule="auto"/>
              <w:jc w:val="center"/>
              <w:rPr>
                <w:sz w:val="16"/>
                <w:szCs w:val="16"/>
              </w:rPr>
            </w:pPr>
            <w:r w:rsidRPr="00AE4455">
              <w:rPr>
                <w:sz w:val="16"/>
                <w:szCs w:val="16"/>
              </w:rPr>
              <w:t>Çatalca</w:t>
            </w:r>
          </w:p>
        </w:tc>
        <w:tc>
          <w:tcPr>
            <w:tcW w:w="1393" w:type="dxa"/>
            <w:shd w:val="clear" w:color="auto" w:fill="F2F2F2" w:themeFill="background1" w:themeFillShade="F2"/>
            <w:vAlign w:val="center"/>
          </w:tcPr>
          <w:p w14:paraId="4F94E189"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Yazlık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D9D11A6"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2DBACEB8"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72993245"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7A2A8191"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250</w:t>
            </w:r>
          </w:p>
        </w:tc>
        <w:tc>
          <w:tcPr>
            <w:tcW w:w="1254" w:type="dxa"/>
            <w:shd w:val="clear" w:color="auto" w:fill="F2F2F2" w:themeFill="background1" w:themeFillShade="F2"/>
            <w:vAlign w:val="center"/>
          </w:tcPr>
          <w:p w14:paraId="4BB9854C"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274</w:t>
            </w:r>
          </w:p>
        </w:tc>
        <w:tc>
          <w:tcPr>
            <w:tcW w:w="906" w:type="dxa"/>
            <w:shd w:val="clear" w:color="auto" w:fill="F2F2F2" w:themeFill="background1" w:themeFillShade="F2"/>
            <w:vAlign w:val="center"/>
          </w:tcPr>
          <w:p w14:paraId="273B848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1.000</w:t>
            </w:r>
          </w:p>
        </w:tc>
      </w:tr>
      <w:tr w:rsidR="009D6D73" w:rsidRPr="00AE4455" w14:paraId="4C5B1B60" w14:textId="77777777" w:rsidTr="009D6D73">
        <w:trPr>
          <w:jc w:val="center"/>
        </w:trPr>
        <w:tc>
          <w:tcPr>
            <w:tcW w:w="1194" w:type="dxa"/>
            <w:shd w:val="clear" w:color="auto" w:fill="F2F2F2" w:themeFill="background1" w:themeFillShade="F2"/>
            <w:vAlign w:val="center"/>
          </w:tcPr>
          <w:p w14:paraId="4640B299" w14:textId="77777777" w:rsidR="009D6D73" w:rsidRPr="00AE4455" w:rsidRDefault="009D6D73" w:rsidP="00460AC9">
            <w:pPr>
              <w:spacing w:line="240" w:lineRule="auto"/>
              <w:jc w:val="center"/>
              <w:rPr>
                <w:sz w:val="16"/>
                <w:szCs w:val="16"/>
              </w:rPr>
            </w:pPr>
            <w:r w:rsidRPr="00AE4455">
              <w:rPr>
                <w:sz w:val="16"/>
                <w:szCs w:val="16"/>
              </w:rPr>
              <w:t>Fatih</w:t>
            </w:r>
          </w:p>
        </w:tc>
        <w:tc>
          <w:tcPr>
            <w:tcW w:w="1194" w:type="dxa"/>
            <w:shd w:val="clear" w:color="auto" w:fill="F2F2F2" w:themeFill="background1" w:themeFillShade="F2"/>
            <w:vAlign w:val="center"/>
          </w:tcPr>
          <w:p w14:paraId="3B108115" w14:textId="77777777" w:rsidR="009D6D73" w:rsidRPr="00AE4455" w:rsidRDefault="009D6D73" w:rsidP="00460AC9">
            <w:pPr>
              <w:spacing w:line="240" w:lineRule="auto"/>
              <w:jc w:val="center"/>
              <w:rPr>
                <w:sz w:val="16"/>
                <w:szCs w:val="16"/>
              </w:rPr>
            </w:pPr>
            <w:r w:rsidRPr="00AE4455">
              <w:rPr>
                <w:sz w:val="16"/>
                <w:szCs w:val="16"/>
              </w:rPr>
              <w:t>Fatih</w:t>
            </w:r>
          </w:p>
        </w:tc>
        <w:tc>
          <w:tcPr>
            <w:tcW w:w="1393" w:type="dxa"/>
            <w:shd w:val="clear" w:color="auto" w:fill="F2F2F2" w:themeFill="background1" w:themeFillShade="F2"/>
            <w:vAlign w:val="center"/>
          </w:tcPr>
          <w:p w14:paraId="0334D2E2"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Yenikapı Ön Arıtma </w:t>
            </w:r>
            <w:proofErr w:type="gramStart"/>
            <w:r w:rsidRPr="00AE4455">
              <w:rPr>
                <w:sz w:val="16"/>
                <w:szCs w:val="16"/>
              </w:rPr>
              <w:t>Ve</w:t>
            </w:r>
            <w:proofErr w:type="gramEnd"/>
            <w:r w:rsidRPr="00AE4455">
              <w:rPr>
                <w:sz w:val="16"/>
                <w:szCs w:val="16"/>
              </w:rPr>
              <w:t xml:space="preserve"> Derin Deniz Deşarjı</w:t>
            </w:r>
          </w:p>
        </w:tc>
        <w:tc>
          <w:tcPr>
            <w:tcW w:w="738" w:type="dxa"/>
            <w:shd w:val="clear" w:color="auto" w:fill="F2F2F2" w:themeFill="background1" w:themeFillShade="F2"/>
            <w:vAlign w:val="center"/>
          </w:tcPr>
          <w:p w14:paraId="1C8AC9D2" w14:textId="77777777" w:rsidR="009D6D73" w:rsidRPr="00AE4455" w:rsidRDefault="009D6D73" w:rsidP="00460AC9">
            <w:pPr>
              <w:spacing w:line="240" w:lineRule="auto"/>
              <w:jc w:val="center"/>
              <w:rPr>
                <w:sz w:val="16"/>
                <w:szCs w:val="16"/>
              </w:rPr>
            </w:pPr>
            <w:r w:rsidRPr="00AE4455">
              <w:rPr>
                <w:sz w:val="16"/>
                <w:szCs w:val="16"/>
              </w:rPr>
              <w:t>*</w:t>
            </w:r>
          </w:p>
        </w:tc>
        <w:tc>
          <w:tcPr>
            <w:tcW w:w="788" w:type="dxa"/>
            <w:shd w:val="clear" w:color="auto" w:fill="F2F2F2" w:themeFill="background1" w:themeFillShade="F2"/>
            <w:vAlign w:val="center"/>
          </w:tcPr>
          <w:p w14:paraId="136D4D18" w14:textId="77777777" w:rsidR="009D6D73" w:rsidRPr="00AE4455" w:rsidRDefault="009D6D73" w:rsidP="00460AC9">
            <w:pPr>
              <w:spacing w:line="240" w:lineRule="auto"/>
              <w:jc w:val="center"/>
              <w:rPr>
                <w:sz w:val="16"/>
                <w:szCs w:val="16"/>
              </w:rPr>
            </w:pPr>
          </w:p>
        </w:tc>
        <w:tc>
          <w:tcPr>
            <w:tcW w:w="774" w:type="dxa"/>
            <w:shd w:val="clear" w:color="auto" w:fill="F2F2F2" w:themeFill="background1" w:themeFillShade="F2"/>
            <w:vAlign w:val="center"/>
          </w:tcPr>
          <w:p w14:paraId="633346FE"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41375DBB"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864.000</w:t>
            </w:r>
          </w:p>
        </w:tc>
        <w:tc>
          <w:tcPr>
            <w:tcW w:w="1254" w:type="dxa"/>
            <w:shd w:val="clear" w:color="auto" w:fill="F2F2F2" w:themeFill="background1" w:themeFillShade="F2"/>
            <w:vAlign w:val="center"/>
          </w:tcPr>
          <w:p w14:paraId="0413B883"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585.801</w:t>
            </w:r>
          </w:p>
        </w:tc>
        <w:tc>
          <w:tcPr>
            <w:tcW w:w="906" w:type="dxa"/>
            <w:shd w:val="clear" w:color="auto" w:fill="F2F2F2" w:themeFill="background1" w:themeFillShade="F2"/>
            <w:vAlign w:val="center"/>
          </w:tcPr>
          <w:p w14:paraId="039A2A72"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4.320.000</w:t>
            </w:r>
          </w:p>
        </w:tc>
      </w:tr>
      <w:tr w:rsidR="009D6D73" w:rsidRPr="00AE4455" w14:paraId="0F25162F" w14:textId="77777777" w:rsidTr="009D6D73">
        <w:trPr>
          <w:jc w:val="center"/>
        </w:trPr>
        <w:tc>
          <w:tcPr>
            <w:tcW w:w="1194" w:type="dxa"/>
            <w:shd w:val="clear" w:color="auto" w:fill="F2F2F2" w:themeFill="background1" w:themeFillShade="F2"/>
            <w:vAlign w:val="center"/>
          </w:tcPr>
          <w:p w14:paraId="5E36020C" w14:textId="77777777" w:rsidR="009D6D73" w:rsidRPr="00AE4455" w:rsidRDefault="009D6D73" w:rsidP="00460AC9">
            <w:pPr>
              <w:spacing w:line="240" w:lineRule="auto"/>
              <w:jc w:val="center"/>
              <w:rPr>
                <w:sz w:val="16"/>
                <w:szCs w:val="16"/>
              </w:rPr>
            </w:pPr>
            <w:r w:rsidRPr="00AE4455">
              <w:rPr>
                <w:sz w:val="16"/>
                <w:szCs w:val="16"/>
              </w:rPr>
              <w:t>Şile</w:t>
            </w:r>
          </w:p>
        </w:tc>
        <w:tc>
          <w:tcPr>
            <w:tcW w:w="1194" w:type="dxa"/>
            <w:shd w:val="clear" w:color="auto" w:fill="F2F2F2" w:themeFill="background1" w:themeFillShade="F2"/>
            <w:vAlign w:val="center"/>
          </w:tcPr>
          <w:p w14:paraId="58F96DD6" w14:textId="77777777" w:rsidR="009D6D73" w:rsidRPr="00AE4455" w:rsidRDefault="009D6D73" w:rsidP="00460AC9">
            <w:pPr>
              <w:spacing w:line="240" w:lineRule="auto"/>
              <w:jc w:val="center"/>
              <w:rPr>
                <w:sz w:val="16"/>
                <w:szCs w:val="16"/>
              </w:rPr>
            </w:pPr>
            <w:r w:rsidRPr="00AE4455">
              <w:rPr>
                <w:sz w:val="16"/>
                <w:szCs w:val="16"/>
              </w:rPr>
              <w:t>Şile</w:t>
            </w:r>
          </w:p>
        </w:tc>
        <w:tc>
          <w:tcPr>
            <w:tcW w:w="1393" w:type="dxa"/>
            <w:shd w:val="clear" w:color="auto" w:fill="F2F2F2" w:themeFill="background1" w:themeFillShade="F2"/>
            <w:vAlign w:val="center"/>
          </w:tcPr>
          <w:p w14:paraId="73F77EA9"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Yeniköy Biyolojik Paket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78C30404"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C7DF993"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37DC5A70"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1B865308"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200</w:t>
            </w:r>
          </w:p>
        </w:tc>
        <w:tc>
          <w:tcPr>
            <w:tcW w:w="1254" w:type="dxa"/>
            <w:shd w:val="clear" w:color="auto" w:fill="F2F2F2" w:themeFill="background1" w:themeFillShade="F2"/>
            <w:vAlign w:val="center"/>
          </w:tcPr>
          <w:p w14:paraId="0B2C134E"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204</w:t>
            </w:r>
          </w:p>
        </w:tc>
        <w:tc>
          <w:tcPr>
            <w:tcW w:w="906" w:type="dxa"/>
            <w:shd w:val="clear" w:color="auto" w:fill="F2F2F2" w:themeFill="background1" w:themeFillShade="F2"/>
            <w:vAlign w:val="center"/>
          </w:tcPr>
          <w:p w14:paraId="34ED500F"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800</w:t>
            </w:r>
          </w:p>
        </w:tc>
      </w:tr>
      <w:tr w:rsidR="009D6D73" w:rsidRPr="00AE4455" w14:paraId="36DCCF9F" w14:textId="77777777" w:rsidTr="009D6D73">
        <w:trPr>
          <w:jc w:val="center"/>
        </w:trPr>
        <w:tc>
          <w:tcPr>
            <w:tcW w:w="1194" w:type="dxa"/>
            <w:shd w:val="clear" w:color="auto" w:fill="F2F2F2" w:themeFill="background1" w:themeFillShade="F2"/>
            <w:vAlign w:val="center"/>
          </w:tcPr>
          <w:p w14:paraId="1CD0CE89" w14:textId="77777777" w:rsidR="009D6D73" w:rsidRPr="00AE4455" w:rsidRDefault="009D6D73" w:rsidP="00460AC9">
            <w:pPr>
              <w:spacing w:line="240" w:lineRule="auto"/>
              <w:jc w:val="center"/>
              <w:rPr>
                <w:sz w:val="16"/>
                <w:szCs w:val="16"/>
              </w:rPr>
            </w:pPr>
            <w:r w:rsidRPr="00AE4455">
              <w:rPr>
                <w:sz w:val="16"/>
                <w:szCs w:val="16"/>
              </w:rPr>
              <w:t>Sarıyer</w:t>
            </w:r>
          </w:p>
        </w:tc>
        <w:tc>
          <w:tcPr>
            <w:tcW w:w="1194" w:type="dxa"/>
            <w:shd w:val="clear" w:color="auto" w:fill="F2F2F2" w:themeFill="background1" w:themeFillShade="F2"/>
            <w:vAlign w:val="center"/>
          </w:tcPr>
          <w:p w14:paraId="11901FDC" w14:textId="77777777" w:rsidR="009D6D73" w:rsidRPr="00AE4455" w:rsidRDefault="009D6D73" w:rsidP="00460AC9">
            <w:pPr>
              <w:spacing w:line="240" w:lineRule="auto"/>
              <w:jc w:val="center"/>
              <w:rPr>
                <w:sz w:val="16"/>
                <w:szCs w:val="16"/>
              </w:rPr>
            </w:pPr>
            <w:r w:rsidRPr="00AE4455">
              <w:rPr>
                <w:sz w:val="16"/>
                <w:szCs w:val="16"/>
              </w:rPr>
              <w:t>Sarıyer</w:t>
            </w:r>
          </w:p>
        </w:tc>
        <w:tc>
          <w:tcPr>
            <w:tcW w:w="1393" w:type="dxa"/>
            <w:shd w:val="clear" w:color="auto" w:fill="F2F2F2" w:themeFill="background1" w:themeFillShade="F2"/>
            <w:vAlign w:val="center"/>
          </w:tcPr>
          <w:p w14:paraId="6122F657" w14:textId="77777777" w:rsidR="009D6D73" w:rsidRPr="00AE4455" w:rsidRDefault="009D6D73" w:rsidP="00460AC9">
            <w:pPr>
              <w:spacing w:line="240" w:lineRule="auto"/>
              <w:jc w:val="center"/>
              <w:rPr>
                <w:rFonts w:eastAsia="Times New Roman" w:cs="Calibri"/>
                <w:color w:val="000000"/>
                <w:sz w:val="16"/>
                <w:szCs w:val="16"/>
              </w:rPr>
            </w:pPr>
            <w:proofErr w:type="spellStart"/>
            <w:r w:rsidRPr="00AE4455">
              <w:rPr>
                <w:sz w:val="16"/>
                <w:szCs w:val="16"/>
              </w:rPr>
              <w:t>İski</w:t>
            </w:r>
            <w:proofErr w:type="spellEnd"/>
            <w:r w:rsidRPr="00AE4455">
              <w:rPr>
                <w:sz w:val="16"/>
                <w:szCs w:val="16"/>
              </w:rPr>
              <w:t xml:space="preserve"> </w:t>
            </w:r>
            <w:proofErr w:type="spellStart"/>
            <w:r w:rsidRPr="00AE4455">
              <w:rPr>
                <w:sz w:val="16"/>
                <w:szCs w:val="16"/>
              </w:rPr>
              <w:t>Zekeriyaköy</w:t>
            </w:r>
            <w:proofErr w:type="spellEnd"/>
            <w:r w:rsidRPr="00AE4455">
              <w:rPr>
                <w:sz w:val="16"/>
                <w:szCs w:val="16"/>
              </w:rPr>
              <w:t xml:space="preserve"> Biyolojik </w:t>
            </w:r>
            <w:proofErr w:type="spellStart"/>
            <w:r w:rsidRPr="00AE4455">
              <w:rPr>
                <w:sz w:val="16"/>
                <w:szCs w:val="16"/>
              </w:rPr>
              <w:t>Atıksu</w:t>
            </w:r>
            <w:proofErr w:type="spellEnd"/>
            <w:r w:rsidRPr="00AE4455">
              <w:rPr>
                <w:sz w:val="16"/>
                <w:szCs w:val="16"/>
              </w:rPr>
              <w:t xml:space="preserve"> Arıtma Tesisi</w:t>
            </w:r>
          </w:p>
        </w:tc>
        <w:tc>
          <w:tcPr>
            <w:tcW w:w="738" w:type="dxa"/>
            <w:shd w:val="clear" w:color="auto" w:fill="F2F2F2" w:themeFill="background1" w:themeFillShade="F2"/>
            <w:vAlign w:val="center"/>
          </w:tcPr>
          <w:p w14:paraId="15514305" w14:textId="77777777" w:rsidR="009D6D73" w:rsidRPr="00AE4455" w:rsidRDefault="009D6D73" w:rsidP="00460AC9">
            <w:pPr>
              <w:spacing w:line="240" w:lineRule="auto"/>
              <w:jc w:val="center"/>
              <w:rPr>
                <w:sz w:val="16"/>
                <w:szCs w:val="16"/>
              </w:rPr>
            </w:pPr>
          </w:p>
        </w:tc>
        <w:tc>
          <w:tcPr>
            <w:tcW w:w="788" w:type="dxa"/>
            <w:shd w:val="clear" w:color="auto" w:fill="F2F2F2" w:themeFill="background1" w:themeFillShade="F2"/>
            <w:vAlign w:val="center"/>
          </w:tcPr>
          <w:p w14:paraId="6984E15E" w14:textId="77777777" w:rsidR="009D6D73" w:rsidRPr="00AE4455" w:rsidRDefault="009D6D73" w:rsidP="00460AC9">
            <w:pPr>
              <w:spacing w:line="240" w:lineRule="auto"/>
              <w:jc w:val="center"/>
              <w:rPr>
                <w:sz w:val="16"/>
                <w:szCs w:val="16"/>
              </w:rPr>
            </w:pPr>
            <w:r w:rsidRPr="00AE4455">
              <w:rPr>
                <w:sz w:val="16"/>
                <w:szCs w:val="16"/>
              </w:rPr>
              <w:t>*</w:t>
            </w:r>
          </w:p>
        </w:tc>
        <w:tc>
          <w:tcPr>
            <w:tcW w:w="774" w:type="dxa"/>
            <w:shd w:val="clear" w:color="auto" w:fill="F2F2F2" w:themeFill="background1" w:themeFillShade="F2"/>
            <w:vAlign w:val="center"/>
          </w:tcPr>
          <w:p w14:paraId="29C6C916" w14:textId="77777777" w:rsidR="009D6D73" w:rsidRPr="00AE4455" w:rsidRDefault="009D6D73" w:rsidP="00460AC9">
            <w:pPr>
              <w:spacing w:line="240" w:lineRule="auto"/>
              <w:jc w:val="center"/>
              <w:rPr>
                <w:sz w:val="16"/>
                <w:szCs w:val="16"/>
              </w:rPr>
            </w:pPr>
          </w:p>
        </w:tc>
        <w:tc>
          <w:tcPr>
            <w:tcW w:w="831" w:type="dxa"/>
            <w:shd w:val="clear" w:color="auto" w:fill="F2F2F2" w:themeFill="background1" w:themeFillShade="F2"/>
            <w:vAlign w:val="center"/>
          </w:tcPr>
          <w:p w14:paraId="4A1D2716"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4.000</w:t>
            </w:r>
          </w:p>
        </w:tc>
        <w:tc>
          <w:tcPr>
            <w:tcW w:w="1254" w:type="dxa"/>
            <w:shd w:val="clear" w:color="auto" w:fill="F2F2F2" w:themeFill="background1" w:themeFillShade="F2"/>
            <w:vAlign w:val="center"/>
          </w:tcPr>
          <w:p w14:paraId="5B714584"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1.639</w:t>
            </w:r>
          </w:p>
        </w:tc>
        <w:tc>
          <w:tcPr>
            <w:tcW w:w="906" w:type="dxa"/>
            <w:shd w:val="clear" w:color="auto" w:fill="F2F2F2" w:themeFill="background1" w:themeFillShade="F2"/>
            <w:vAlign w:val="center"/>
          </w:tcPr>
          <w:p w14:paraId="2384C095" w14:textId="77777777" w:rsidR="009D6D73" w:rsidRPr="00AE4455" w:rsidRDefault="009D6D73" w:rsidP="00460AC9">
            <w:pPr>
              <w:spacing w:line="240" w:lineRule="auto"/>
              <w:jc w:val="center"/>
              <w:rPr>
                <w:rFonts w:eastAsia="Times New Roman" w:cs="Calibri"/>
                <w:color w:val="000000"/>
                <w:sz w:val="16"/>
                <w:szCs w:val="16"/>
              </w:rPr>
            </w:pPr>
            <w:r w:rsidRPr="00AE4455">
              <w:rPr>
                <w:sz w:val="16"/>
                <w:szCs w:val="16"/>
              </w:rPr>
              <w:t>16.000</w:t>
            </w:r>
          </w:p>
        </w:tc>
      </w:tr>
    </w:tbl>
    <w:p w14:paraId="736FCDEC" w14:textId="664A1518" w:rsidR="009D6D73" w:rsidRPr="00AE4455" w:rsidRDefault="009D6D73" w:rsidP="009D6D73">
      <w:pPr>
        <w:keepNext/>
        <w:pBdr>
          <w:top w:val="nil"/>
          <w:left w:val="nil"/>
          <w:bottom w:val="nil"/>
          <w:right w:val="nil"/>
          <w:between w:val="nil"/>
        </w:pBdr>
        <w:spacing w:after="200" w:line="240" w:lineRule="auto"/>
        <w:jc w:val="left"/>
        <w:rPr>
          <w:bCs/>
          <w:iCs/>
          <w:color w:val="000000"/>
          <w:sz w:val="16"/>
          <w:szCs w:val="16"/>
        </w:rPr>
      </w:pPr>
      <w:r w:rsidRPr="00AE4455">
        <w:rPr>
          <w:bCs/>
          <w:iCs/>
          <w:color w:val="000000"/>
          <w:sz w:val="16"/>
          <w:szCs w:val="16"/>
        </w:rPr>
        <w:t xml:space="preserve">*22.03.2015 tarih ve 29303 sayılı Resmî </w:t>
      </w:r>
      <w:proofErr w:type="spellStart"/>
      <w:r w:rsidRPr="00AE4455">
        <w:rPr>
          <w:bCs/>
          <w:iCs/>
          <w:color w:val="000000"/>
          <w:sz w:val="16"/>
          <w:szCs w:val="16"/>
        </w:rPr>
        <w:t>Gazete’de</w:t>
      </w:r>
      <w:proofErr w:type="spellEnd"/>
      <w:r w:rsidRPr="00AE4455">
        <w:rPr>
          <w:bCs/>
          <w:iCs/>
          <w:color w:val="000000"/>
          <w:sz w:val="16"/>
          <w:szCs w:val="16"/>
        </w:rPr>
        <w:t xml:space="preserve"> yayımlanan “Sürekli </w:t>
      </w:r>
      <w:proofErr w:type="spellStart"/>
      <w:r w:rsidRPr="00AE4455">
        <w:rPr>
          <w:bCs/>
          <w:iCs/>
          <w:color w:val="000000"/>
          <w:sz w:val="16"/>
          <w:szCs w:val="16"/>
        </w:rPr>
        <w:t>Atıksu</w:t>
      </w:r>
      <w:proofErr w:type="spellEnd"/>
      <w:r w:rsidRPr="00AE4455">
        <w:rPr>
          <w:bCs/>
          <w:iCs/>
          <w:color w:val="000000"/>
          <w:sz w:val="16"/>
          <w:szCs w:val="16"/>
        </w:rPr>
        <w:t xml:space="preserve"> İzleme Sistemleri (SAİS) Tebliği” kapsamında, ülke genelinde kurulu kapasitesi 10.000 m³/gün ve üzeri olan </w:t>
      </w:r>
      <w:proofErr w:type="spellStart"/>
      <w:r w:rsidRPr="00AE4455">
        <w:rPr>
          <w:bCs/>
          <w:iCs/>
          <w:color w:val="000000"/>
          <w:sz w:val="16"/>
          <w:szCs w:val="16"/>
        </w:rPr>
        <w:t>atıksu</w:t>
      </w:r>
      <w:proofErr w:type="spellEnd"/>
      <w:r w:rsidRPr="00AE4455">
        <w:rPr>
          <w:bCs/>
          <w:iCs/>
          <w:color w:val="000000"/>
          <w:sz w:val="16"/>
          <w:szCs w:val="16"/>
        </w:rPr>
        <w:t xml:space="preserve"> arıtma tesislerinin çıkış sularında debi, </w:t>
      </w:r>
      <w:proofErr w:type="spellStart"/>
      <w:r w:rsidRPr="00AE4455">
        <w:rPr>
          <w:bCs/>
          <w:iCs/>
          <w:color w:val="000000"/>
          <w:sz w:val="16"/>
          <w:szCs w:val="16"/>
        </w:rPr>
        <w:t>pH</w:t>
      </w:r>
      <w:proofErr w:type="spellEnd"/>
      <w:r w:rsidRPr="00AE4455">
        <w:rPr>
          <w:bCs/>
          <w:iCs/>
          <w:color w:val="000000"/>
          <w:sz w:val="16"/>
          <w:szCs w:val="16"/>
        </w:rPr>
        <w:t xml:space="preserve">, iletkenlik, çözünmüş oksijen, sıcaklık, KOİ (Kimyasal Oksijen İhtiyacı) ve AKM (Askıda Katı Madde) parametreleri 7/24 çevrimiçi olarak izlenmektedir. Bu sayede, tesislerin </w:t>
      </w:r>
      <w:proofErr w:type="spellStart"/>
      <w:r w:rsidRPr="00AE4455">
        <w:rPr>
          <w:bCs/>
          <w:iCs/>
          <w:color w:val="000000"/>
          <w:sz w:val="16"/>
          <w:szCs w:val="16"/>
        </w:rPr>
        <w:t>atıksularını</w:t>
      </w:r>
      <w:proofErr w:type="spellEnd"/>
      <w:r w:rsidRPr="00AE4455">
        <w:rPr>
          <w:bCs/>
          <w:iCs/>
          <w:color w:val="000000"/>
          <w:sz w:val="16"/>
          <w:szCs w:val="16"/>
        </w:rPr>
        <w:t xml:space="preserve"> arıtmadan su kaynaklarımıza deşarj etmeleri engellenmektedir.</w:t>
      </w:r>
    </w:p>
    <w:p w14:paraId="10DD91FE" w14:textId="1745A882" w:rsidR="009D6D73" w:rsidRPr="00AE4455" w:rsidRDefault="009D6D73" w:rsidP="009D6D73">
      <w:pPr>
        <w:pStyle w:val="Kaynaka"/>
      </w:pPr>
      <w:r w:rsidRPr="00AE4455">
        <w:t xml:space="preserve">Kaynakça: </w:t>
      </w:r>
      <w:r w:rsidRPr="00AE4455">
        <w:rPr>
          <w:b w:val="0"/>
          <w:bCs/>
        </w:rPr>
        <w:t xml:space="preserve">İstanbul </w:t>
      </w:r>
      <w:proofErr w:type="gramStart"/>
      <w:r w:rsidRPr="00AE4455">
        <w:rPr>
          <w:b w:val="0"/>
          <w:bCs/>
        </w:rPr>
        <w:t>İl  2022</w:t>
      </w:r>
      <w:proofErr w:type="gramEnd"/>
      <w:r w:rsidRPr="00AE4455">
        <w:rPr>
          <w:b w:val="0"/>
          <w:bCs/>
        </w:rPr>
        <w:t xml:space="preserve"> Yılı  Çevre Durum Raporu, 2023, Çevre, Şehircilik ve İklim Değişikliği Bakanlığı.</w:t>
      </w:r>
    </w:p>
    <w:p w14:paraId="6DF736BB" w14:textId="77777777" w:rsidR="009D6D73" w:rsidRPr="00AE4455" w:rsidRDefault="009D6D73" w:rsidP="009D6D73">
      <w:pPr>
        <w:keepNext/>
        <w:pBdr>
          <w:top w:val="nil"/>
          <w:left w:val="nil"/>
          <w:bottom w:val="nil"/>
          <w:right w:val="nil"/>
          <w:between w:val="nil"/>
        </w:pBdr>
        <w:spacing w:after="200"/>
        <w:rPr>
          <w:bCs/>
          <w:iCs/>
          <w:color w:val="000000"/>
        </w:rPr>
      </w:pPr>
      <w:r w:rsidRPr="00AE4455">
        <w:rPr>
          <w:bCs/>
          <w:iCs/>
          <w:color w:val="000000"/>
        </w:rPr>
        <w:t xml:space="preserve">İstanbul’da İSKİ Genel Müdürlüğü tarafından kurulmuş/işletilmekte olan çok sayıda kentsel </w:t>
      </w:r>
      <w:proofErr w:type="spellStart"/>
      <w:r w:rsidRPr="00AE4455">
        <w:rPr>
          <w:bCs/>
          <w:iCs/>
          <w:color w:val="000000"/>
        </w:rPr>
        <w:t>atıksu</w:t>
      </w:r>
      <w:proofErr w:type="spellEnd"/>
      <w:r w:rsidRPr="00AE4455">
        <w:rPr>
          <w:bCs/>
          <w:iCs/>
          <w:color w:val="000000"/>
        </w:rPr>
        <w:t xml:space="preserve"> arıtma tesisi bulunmaktadır. Bunlardan 16 adet kentsel </w:t>
      </w:r>
      <w:proofErr w:type="spellStart"/>
      <w:r w:rsidRPr="00AE4455">
        <w:rPr>
          <w:bCs/>
          <w:iCs/>
          <w:color w:val="000000"/>
        </w:rPr>
        <w:t>atıksu</w:t>
      </w:r>
      <w:proofErr w:type="spellEnd"/>
      <w:r w:rsidRPr="00AE4455">
        <w:rPr>
          <w:bCs/>
          <w:iCs/>
          <w:color w:val="000000"/>
        </w:rPr>
        <w:t xml:space="preserve"> arıtma tesisinde 16 SAİS kabini, İstanbul </w:t>
      </w:r>
      <w:r w:rsidRPr="00AE4455">
        <w:rPr>
          <w:bCs/>
          <w:iCs/>
          <w:color w:val="000000"/>
        </w:rPr>
        <w:lastRenderedPageBreak/>
        <w:t xml:space="preserve">Havalimanı İleri Biyolojik </w:t>
      </w:r>
      <w:proofErr w:type="spellStart"/>
      <w:r w:rsidRPr="00AE4455">
        <w:rPr>
          <w:bCs/>
          <w:iCs/>
          <w:color w:val="000000"/>
        </w:rPr>
        <w:t>Atıksu</w:t>
      </w:r>
      <w:proofErr w:type="spellEnd"/>
      <w:r w:rsidRPr="00AE4455">
        <w:rPr>
          <w:bCs/>
          <w:iCs/>
          <w:color w:val="000000"/>
        </w:rPr>
        <w:t xml:space="preserve"> Arıtma Tesisinde 1 adet SAİS kabini, EÜAŞ İstanbul Doğalgaz Santralleri İşletme Müdürlüğünde soğutma suyu için kurulmuş olan 2 adet SAİS kabini bulunmaktadır. </w:t>
      </w:r>
    </w:p>
    <w:p w14:paraId="132B07A4" w14:textId="474BC35D" w:rsidR="009D6D73" w:rsidRPr="00AE4455" w:rsidRDefault="009D6D73" w:rsidP="009D6D73">
      <w:pPr>
        <w:keepNext/>
        <w:pBdr>
          <w:top w:val="nil"/>
          <w:left w:val="nil"/>
          <w:bottom w:val="nil"/>
          <w:right w:val="nil"/>
          <w:between w:val="nil"/>
        </w:pBdr>
        <w:spacing w:after="200"/>
        <w:rPr>
          <w:bCs/>
          <w:iCs/>
          <w:color w:val="000000"/>
        </w:rPr>
      </w:pPr>
      <w:r w:rsidRPr="00AE4455">
        <w:rPr>
          <w:bCs/>
          <w:iCs/>
          <w:color w:val="000000"/>
        </w:rPr>
        <w:t xml:space="preserve">SAİS kabinlerinde ölçülen parametreler (debi, KOİ, AKM, </w:t>
      </w:r>
      <w:proofErr w:type="spellStart"/>
      <w:r w:rsidRPr="00AE4455">
        <w:rPr>
          <w:bCs/>
          <w:iCs/>
          <w:color w:val="000000"/>
        </w:rPr>
        <w:t>pH</w:t>
      </w:r>
      <w:proofErr w:type="spellEnd"/>
      <w:r w:rsidRPr="00AE4455">
        <w:rPr>
          <w:bCs/>
          <w:iCs/>
          <w:color w:val="000000"/>
        </w:rPr>
        <w:t>, iletkenlik, çözünmüş oksijen, sıcaklık) anlık olarak kaydedilmekte ve ÇED, İzin ve Denetim Genel Müdürlüğü Laboratuvar, Ölçüm ve İzleme Dairesi Başkanlığı’nca oluşturulan Sürekli İzleme Merkezi</w:t>
      </w:r>
      <w:r w:rsidR="00E61562" w:rsidRPr="00AE4455">
        <w:rPr>
          <w:bCs/>
          <w:iCs/>
          <w:color w:val="000000"/>
        </w:rPr>
        <w:t>’</w:t>
      </w:r>
      <w:r w:rsidRPr="00AE4455">
        <w:rPr>
          <w:bCs/>
          <w:iCs/>
          <w:color w:val="000000"/>
        </w:rPr>
        <w:t xml:space="preserve">nden </w:t>
      </w:r>
      <w:r w:rsidR="00E61562" w:rsidRPr="00AE4455">
        <w:rPr>
          <w:bCs/>
          <w:iCs/>
          <w:color w:val="000000"/>
        </w:rPr>
        <w:t xml:space="preserve">(sim.csb.gov.tr) </w:t>
      </w:r>
      <w:r w:rsidRPr="00AE4455">
        <w:rPr>
          <w:bCs/>
          <w:iCs/>
          <w:color w:val="000000"/>
        </w:rPr>
        <w:t>izlenebilmektedir.</w:t>
      </w:r>
    </w:p>
    <w:p w14:paraId="45985AC0" w14:textId="48824D78" w:rsidR="00D80A2F" w:rsidRPr="00AE4455" w:rsidRDefault="00D80A2F" w:rsidP="003D0F4E">
      <w:pPr>
        <w:pStyle w:val="Balk3"/>
        <w:keepNext w:val="0"/>
        <w:keepLines w:val="0"/>
        <w:numPr>
          <w:ilvl w:val="2"/>
          <w:numId w:val="2"/>
        </w:numPr>
      </w:pPr>
      <w:bookmarkStart w:id="32" w:name="_Toc207199443"/>
      <w:bookmarkStart w:id="33" w:name="_Toc210912712"/>
      <w:r w:rsidRPr="00AE4455">
        <w:t>Doğa</w:t>
      </w:r>
      <w:bookmarkEnd w:id="32"/>
      <w:bookmarkEnd w:id="33"/>
    </w:p>
    <w:p w14:paraId="0E299FE8" w14:textId="79A0F316" w:rsidR="004E15CE" w:rsidRPr="00AE4455" w:rsidRDefault="004E15CE" w:rsidP="003D0F4E">
      <w:pPr>
        <w:pStyle w:val="Balk5"/>
        <w:numPr>
          <w:ilvl w:val="3"/>
          <w:numId w:val="2"/>
        </w:numPr>
      </w:pPr>
      <w:r w:rsidRPr="00AE4455">
        <w:t>Bitki Örtüsü</w:t>
      </w:r>
    </w:p>
    <w:p w14:paraId="58023A3D" w14:textId="017EBB6B" w:rsidR="00D709A6" w:rsidRPr="00AE4455" w:rsidRDefault="00D709A6" w:rsidP="00D709A6">
      <w:r w:rsidRPr="00AE4455">
        <w:t xml:space="preserve">İstanbul ili sınırları içerisinde doğal olarak yetişen 270 bitki türü, “Türkiye'nin Tehlike Altındaki Nadir ve Endemik Bitkileri </w:t>
      </w:r>
      <w:proofErr w:type="spellStart"/>
      <w:r w:rsidRPr="00AE4455">
        <w:t>Listesi”nde</w:t>
      </w:r>
      <w:proofErr w:type="spellEnd"/>
      <w:r w:rsidRPr="00AE4455">
        <w:t xml:space="preserve"> yer almaktadır. Bu türler arasında, 40 bitki türünün dünyadaki en zengin popülasyonlarının İstanbul’da bulunduğu tespit edilmiştir. Türkiye’nin tehlike altındaki nadir ve endemik bitki türleri listesi Tablo 5’te sunulmaktadır.</w:t>
      </w:r>
    </w:p>
    <w:p w14:paraId="673D8729" w14:textId="0ABFC7CD" w:rsidR="00D709A6" w:rsidRPr="00AE4455" w:rsidRDefault="00D709A6" w:rsidP="00D709A6">
      <w:pPr>
        <w:pStyle w:val="ekillerveTablolar"/>
      </w:pPr>
      <w:bookmarkStart w:id="34" w:name="_Toc210912823"/>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5</w:t>
      </w:r>
      <w:r w:rsidR="00B71603">
        <w:rPr>
          <w:noProof/>
        </w:rPr>
        <w:fldChar w:fldCharType="end"/>
      </w:r>
      <w:r w:rsidRPr="00AE4455">
        <w:t xml:space="preserve">: </w:t>
      </w:r>
      <w:r w:rsidRPr="00AE4455">
        <w:rPr>
          <w:b w:val="0"/>
          <w:bCs/>
        </w:rPr>
        <w:t>Türkiye’nin Tehlike Altındaki Nadir ve Endemik Bitki Türleri Listesi</w:t>
      </w:r>
      <w:bookmarkEnd w:id="34"/>
    </w:p>
    <w:tbl>
      <w:tblPr>
        <w:tblStyle w:val="TabloKlavuzu"/>
        <w:tblW w:w="0" w:type="auto"/>
        <w:tblLook w:val="04A0" w:firstRow="1" w:lastRow="0" w:firstColumn="1" w:lastColumn="0" w:noHBand="0" w:noVBand="1"/>
      </w:tblPr>
      <w:tblGrid>
        <w:gridCol w:w="3001"/>
        <w:gridCol w:w="3006"/>
        <w:gridCol w:w="3003"/>
      </w:tblGrid>
      <w:tr w:rsidR="00D709A6" w:rsidRPr="00AE4455" w14:paraId="64BF049D" w14:textId="77777777" w:rsidTr="00D709A6">
        <w:tc>
          <w:tcPr>
            <w:tcW w:w="3001" w:type="dxa"/>
            <w:shd w:val="clear" w:color="auto" w:fill="F2F2F2" w:themeFill="background1" w:themeFillShade="F2"/>
            <w:vAlign w:val="center"/>
          </w:tcPr>
          <w:p w14:paraId="4466DE26" w14:textId="77777777" w:rsidR="00D709A6" w:rsidRPr="00AE4455" w:rsidRDefault="00D709A6" w:rsidP="00460AC9">
            <w:pPr>
              <w:keepNext/>
              <w:keepLines/>
              <w:spacing w:before="80" w:after="40" w:line="240" w:lineRule="auto"/>
              <w:jc w:val="left"/>
              <w:outlineLvl w:val="3"/>
              <w:rPr>
                <w:sz w:val="20"/>
                <w:szCs w:val="20"/>
              </w:rPr>
            </w:pPr>
            <w:proofErr w:type="spellStart"/>
            <w:r w:rsidRPr="00AE4455">
              <w:rPr>
                <w:sz w:val="20"/>
                <w:szCs w:val="20"/>
              </w:rPr>
              <w:t>Kayışdağı</w:t>
            </w:r>
            <w:proofErr w:type="spellEnd"/>
            <w:r w:rsidRPr="00AE4455">
              <w:rPr>
                <w:sz w:val="20"/>
                <w:szCs w:val="20"/>
              </w:rPr>
              <w:t xml:space="preserve"> Soğanı</w:t>
            </w:r>
          </w:p>
        </w:tc>
        <w:tc>
          <w:tcPr>
            <w:tcW w:w="3006" w:type="dxa"/>
            <w:shd w:val="clear" w:color="auto" w:fill="F2F2F2" w:themeFill="background1" w:themeFillShade="F2"/>
            <w:vAlign w:val="center"/>
          </w:tcPr>
          <w:p w14:paraId="396539BD"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 xml:space="preserve">Doğu </w:t>
            </w:r>
            <w:proofErr w:type="spellStart"/>
            <w:r w:rsidRPr="00AE4455">
              <w:rPr>
                <w:sz w:val="20"/>
                <w:szCs w:val="20"/>
              </w:rPr>
              <w:t>Razyası</w:t>
            </w:r>
            <w:proofErr w:type="spellEnd"/>
          </w:p>
        </w:tc>
        <w:tc>
          <w:tcPr>
            <w:tcW w:w="3003" w:type="dxa"/>
            <w:shd w:val="clear" w:color="auto" w:fill="F2F2F2" w:themeFill="background1" w:themeFillShade="F2"/>
            <w:vAlign w:val="center"/>
          </w:tcPr>
          <w:p w14:paraId="7B64CAA5"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İstanbul Yılan Yastığı</w:t>
            </w:r>
          </w:p>
        </w:tc>
      </w:tr>
      <w:tr w:rsidR="00D709A6" w:rsidRPr="00AE4455" w14:paraId="35D15252" w14:textId="77777777" w:rsidTr="00D709A6">
        <w:tc>
          <w:tcPr>
            <w:tcW w:w="3001" w:type="dxa"/>
            <w:shd w:val="clear" w:color="auto" w:fill="F2F2F2" w:themeFill="background1" w:themeFillShade="F2"/>
            <w:vAlign w:val="center"/>
          </w:tcPr>
          <w:p w14:paraId="0F20F1CD"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 xml:space="preserve">Sahil </w:t>
            </w:r>
            <w:proofErr w:type="spellStart"/>
            <w:r w:rsidRPr="00AE4455">
              <w:rPr>
                <w:sz w:val="20"/>
                <w:szCs w:val="20"/>
              </w:rPr>
              <w:t>Asperula</w:t>
            </w:r>
            <w:proofErr w:type="spellEnd"/>
          </w:p>
        </w:tc>
        <w:tc>
          <w:tcPr>
            <w:tcW w:w="3006" w:type="dxa"/>
            <w:shd w:val="clear" w:color="auto" w:fill="F2F2F2" w:themeFill="background1" w:themeFillShade="F2"/>
            <w:vAlign w:val="center"/>
          </w:tcPr>
          <w:p w14:paraId="7DE8F520"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 xml:space="preserve">İstanbul </w:t>
            </w:r>
            <w:proofErr w:type="spellStart"/>
            <w:r w:rsidRPr="00AE4455">
              <w:rPr>
                <w:sz w:val="20"/>
                <w:szCs w:val="20"/>
              </w:rPr>
              <w:t>Unlucası</w:t>
            </w:r>
            <w:proofErr w:type="spellEnd"/>
          </w:p>
        </w:tc>
        <w:tc>
          <w:tcPr>
            <w:tcW w:w="3003" w:type="dxa"/>
            <w:shd w:val="clear" w:color="auto" w:fill="F2F2F2" w:themeFill="background1" w:themeFillShade="F2"/>
            <w:vAlign w:val="center"/>
          </w:tcPr>
          <w:p w14:paraId="6D10BA8B"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Kum İncisi</w:t>
            </w:r>
          </w:p>
        </w:tc>
      </w:tr>
      <w:tr w:rsidR="00D709A6" w:rsidRPr="00AE4455" w14:paraId="40E2A7AC" w14:textId="77777777" w:rsidTr="00D709A6">
        <w:tc>
          <w:tcPr>
            <w:tcW w:w="3001" w:type="dxa"/>
            <w:shd w:val="clear" w:color="auto" w:fill="F2F2F2" w:themeFill="background1" w:themeFillShade="F2"/>
            <w:vAlign w:val="center"/>
          </w:tcPr>
          <w:p w14:paraId="3A4FD5F4"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 xml:space="preserve">Pendik </w:t>
            </w:r>
            <w:proofErr w:type="spellStart"/>
            <w:r w:rsidRPr="00AE4455">
              <w:rPr>
                <w:sz w:val="20"/>
                <w:szCs w:val="20"/>
              </w:rPr>
              <w:t>Sarıotu</w:t>
            </w:r>
            <w:proofErr w:type="spellEnd"/>
          </w:p>
        </w:tc>
        <w:tc>
          <w:tcPr>
            <w:tcW w:w="3006" w:type="dxa"/>
            <w:shd w:val="clear" w:color="auto" w:fill="F2F2F2" w:themeFill="background1" w:themeFillShade="F2"/>
            <w:vAlign w:val="center"/>
          </w:tcPr>
          <w:p w14:paraId="23CFB407" w14:textId="77777777" w:rsidR="00D709A6" w:rsidRPr="00AE4455" w:rsidRDefault="00D709A6" w:rsidP="00460AC9">
            <w:pPr>
              <w:keepNext/>
              <w:keepLines/>
              <w:spacing w:before="80" w:after="40" w:line="240" w:lineRule="auto"/>
              <w:jc w:val="left"/>
              <w:outlineLvl w:val="3"/>
              <w:rPr>
                <w:sz w:val="20"/>
                <w:szCs w:val="20"/>
              </w:rPr>
            </w:pPr>
            <w:proofErr w:type="spellStart"/>
            <w:r w:rsidRPr="00AE4455">
              <w:rPr>
                <w:sz w:val="20"/>
                <w:szCs w:val="20"/>
              </w:rPr>
              <w:t>Ayvados</w:t>
            </w:r>
            <w:proofErr w:type="spellEnd"/>
            <w:r w:rsidRPr="00AE4455">
              <w:rPr>
                <w:sz w:val="20"/>
                <w:szCs w:val="20"/>
              </w:rPr>
              <w:t xml:space="preserve"> Peygamber Çiçeği</w:t>
            </w:r>
          </w:p>
        </w:tc>
        <w:tc>
          <w:tcPr>
            <w:tcW w:w="3003" w:type="dxa"/>
            <w:shd w:val="clear" w:color="auto" w:fill="F2F2F2" w:themeFill="background1" w:themeFillShade="F2"/>
            <w:vAlign w:val="center"/>
          </w:tcPr>
          <w:p w14:paraId="723A47D5"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Çatalca Peygamber Çiçeği</w:t>
            </w:r>
          </w:p>
        </w:tc>
      </w:tr>
      <w:tr w:rsidR="00D709A6" w:rsidRPr="00AE4455" w14:paraId="3EF9E6EA" w14:textId="77777777" w:rsidTr="00D709A6">
        <w:tc>
          <w:tcPr>
            <w:tcW w:w="3001" w:type="dxa"/>
            <w:shd w:val="clear" w:color="auto" w:fill="F2F2F2" w:themeFill="background1" w:themeFillShade="F2"/>
            <w:vAlign w:val="center"/>
          </w:tcPr>
          <w:p w14:paraId="52473D89"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Dikensiz Peygamber Çiçeği</w:t>
            </w:r>
          </w:p>
        </w:tc>
        <w:tc>
          <w:tcPr>
            <w:tcW w:w="3006" w:type="dxa"/>
            <w:shd w:val="clear" w:color="auto" w:fill="F2F2F2" w:themeFill="background1" w:themeFillShade="F2"/>
            <w:vAlign w:val="center"/>
          </w:tcPr>
          <w:p w14:paraId="121098A0" w14:textId="77777777" w:rsidR="00D709A6" w:rsidRPr="00AE4455" w:rsidRDefault="00D709A6" w:rsidP="00460AC9">
            <w:pPr>
              <w:keepNext/>
              <w:keepLines/>
              <w:spacing w:before="80" w:after="40" w:line="240" w:lineRule="auto"/>
              <w:jc w:val="left"/>
              <w:outlineLvl w:val="3"/>
              <w:rPr>
                <w:sz w:val="20"/>
                <w:szCs w:val="20"/>
              </w:rPr>
            </w:pPr>
            <w:proofErr w:type="spellStart"/>
            <w:r w:rsidRPr="00AE4455">
              <w:rPr>
                <w:sz w:val="20"/>
                <w:szCs w:val="20"/>
              </w:rPr>
              <w:t>Kilyos</w:t>
            </w:r>
            <w:proofErr w:type="spellEnd"/>
            <w:r w:rsidRPr="00AE4455">
              <w:rPr>
                <w:sz w:val="20"/>
                <w:szCs w:val="20"/>
              </w:rPr>
              <w:t xml:space="preserve"> Peygamber Çiçeği</w:t>
            </w:r>
          </w:p>
        </w:tc>
        <w:tc>
          <w:tcPr>
            <w:tcW w:w="3003" w:type="dxa"/>
            <w:shd w:val="clear" w:color="auto" w:fill="F2F2F2" w:themeFill="background1" w:themeFillShade="F2"/>
            <w:vAlign w:val="center"/>
          </w:tcPr>
          <w:p w14:paraId="21BBDC29"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Çok Başlı Köygöçüren</w:t>
            </w:r>
          </w:p>
        </w:tc>
      </w:tr>
      <w:tr w:rsidR="00D709A6" w:rsidRPr="00AE4455" w14:paraId="1B43AE5E" w14:textId="77777777" w:rsidTr="00D709A6">
        <w:tc>
          <w:tcPr>
            <w:tcW w:w="3001" w:type="dxa"/>
            <w:shd w:val="clear" w:color="auto" w:fill="F2F2F2" w:themeFill="background1" w:themeFillShade="F2"/>
            <w:vAlign w:val="center"/>
          </w:tcPr>
          <w:p w14:paraId="141C6691"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Kadıköy Acı Çiğdemi</w:t>
            </w:r>
          </w:p>
        </w:tc>
        <w:tc>
          <w:tcPr>
            <w:tcW w:w="3006" w:type="dxa"/>
            <w:shd w:val="clear" w:color="auto" w:fill="F2F2F2" w:themeFill="background1" w:themeFillShade="F2"/>
            <w:vAlign w:val="center"/>
          </w:tcPr>
          <w:p w14:paraId="20978E10"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Nazik Acı Çiğdem</w:t>
            </w:r>
          </w:p>
        </w:tc>
        <w:tc>
          <w:tcPr>
            <w:tcW w:w="3003" w:type="dxa"/>
            <w:shd w:val="clear" w:color="auto" w:fill="F2F2F2" w:themeFill="background1" w:themeFillShade="F2"/>
            <w:vAlign w:val="center"/>
          </w:tcPr>
          <w:p w14:paraId="7131B6EE"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Sahil Sarmaşığı</w:t>
            </w:r>
          </w:p>
        </w:tc>
      </w:tr>
      <w:tr w:rsidR="00D709A6" w:rsidRPr="00AE4455" w14:paraId="6C203CF8" w14:textId="77777777" w:rsidTr="00D709A6">
        <w:tc>
          <w:tcPr>
            <w:tcW w:w="3001" w:type="dxa"/>
            <w:shd w:val="clear" w:color="auto" w:fill="F2F2F2" w:themeFill="background1" w:themeFillShade="F2"/>
            <w:vAlign w:val="center"/>
          </w:tcPr>
          <w:p w14:paraId="0E8500D4"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İstanbul Çiğdemi</w:t>
            </w:r>
          </w:p>
        </w:tc>
        <w:tc>
          <w:tcPr>
            <w:tcW w:w="3006" w:type="dxa"/>
            <w:shd w:val="clear" w:color="auto" w:fill="F2F2F2" w:themeFill="background1" w:themeFillShade="F2"/>
            <w:vAlign w:val="center"/>
          </w:tcPr>
          <w:p w14:paraId="1F7D6CBB"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Ümraniye Çiğdemi</w:t>
            </w:r>
          </w:p>
        </w:tc>
        <w:tc>
          <w:tcPr>
            <w:tcW w:w="3003" w:type="dxa"/>
            <w:shd w:val="clear" w:color="auto" w:fill="F2F2F2" w:themeFill="background1" w:themeFillShade="F2"/>
            <w:vAlign w:val="center"/>
          </w:tcPr>
          <w:p w14:paraId="29C0FFC0" w14:textId="77777777" w:rsidR="00D709A6" w:rsidRPr="00AE4455" w:rsidRDefault="00D709A6" w:rsidP="00460AC9">
            <w:pPr>
              <w:keepNext/>
              <w:keepLines/>
              <w:spacing w:before="80" w:after="40" w:line="240" w:lineRule="auto"/>
              <w:jc w:val="left"/>
              <w:outlineLvl w:val="3"/>
              <w:rPr>
                <w:sz w:val="20"/>
                <w:szCs w:val="20"/>
              </w:rPr>
            </w:pPr>
            <w:proofErr w:type="spellStart"/>
            <w:r w:rsidRPr="00AE4455">
              <w:rPr>
                <w:sz w:val="20"/>
                <w:szCs w:val="20"/>
              </w:rPr>
              <w:t>Yarımburgaz</w:t>
            </w:r>
            <w:proofErr w:type="spellEnd"/>
            <w:r w:rsidRPr="00AE4455">
              <w:rPr>
                <w:sz w:val="20"/>
                <w:szCs w:val="20"/>
              </w:rPr>
              <w:t xml:space="preserve"> Hardalı</w:t>
            </w:r>
          </w:p>
        </w:tc>
      </w:tr>
      <w:tr w:rsidR="00D709A6" w:rsidRPr="00AE4455" w14:paraId="24FCBE31" w14:textId="77777777" w:rsidTr="00D709A6">
        <w:tc>
          <w:tcPr>
            <w:tcW w:w="3001" w:type="dxa"/>
            <w:shd w:val="clear" w:color="auto" w:fill="F2F2F2" w:themeFill="background1" w:themeFillShade="F2"/>
            <w:vAlign w:val="center"/>
          </w:tcPr>
          <w:p w14:paraId="2BCFD63A" w14:textId="77777777" w:rsidR="00D709A6" w:rsidRPr="00AE4455" w:rsidRDefault="00D709A6" w:rsidP="00460AC9">
            <w:pPr>
              <w:keepNext/>
              <w:keepLines/>
              <w:spacing w:before="80" w:after="40" w:line="240" w:lineRule="auto"/>
              <w:jc w:val="left"/>
              <w:outlineLvl w:val="3"/>
              <w:rPr>
                <w:sz w:val="20"/>
                <w:szCs w:val="20"/>
              </w:rPr>
            </w:pPr>
            <w:proofErr w:type="spellStart"/>
            <w:r w:rsidRPr="00AE4455">
              <w:rPr>
                <w:sz w:val="20"/>
                <w:szCs w:val="20"/>
              </w:rPr>
              <w:t>Bahçeşehir</w:t>
            </w:r>
            <w:proofErr w:type="spellEnd"/>
            <w:r w:rsidRPr="00AE4455">
              <w:rPr>
                <w:sz w:val="20"/>
                <w:szCs w:val="20"/>
              </w:rPr>
              <w:t xml:space="preserve"> Küresi</w:t>
            </w:r>
          </w:p>
        </w:tc>
        <w:tc>
          <w:tcPr>
            <w:tcW w:w="3006" w:type="dxa"/>
            <w:shd w:val="clear" w:color="auto" w:fill="F2F2F2" w:themeFill="background1" w:themeFillShade="F2"/>
            <w:vAlign w:val="center"/>
          </w:tcPr>
          <w:p w14:paraId="5F5A4AB5"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 xml:space="preserve">İstanbul </w:t>
            </w:r>
            <w:proofErr w:type="spellStart"/>
            <w:r w:rsidRPr="00AE4455">
              <w:rPr>
                <w:sz w:val="20"/>
                <w:szCs w:val="20"/>
              </w:rPr>
              <w:t>Binbirdelikotu</w:t>
            </w:r>
            <w:proofErr w:type="spellEnd"/>
          </w:p>
        </w:tc>
        <w:tc>
          <w:tcPr>
            <w:tcW w:w="3003" w:type="dxa"/>
            <w:shd w:val="clear" w:color="auto" w:fill="F2F2F2" w:themeFill="background1" w:themeFillShade="F2"/>
            <w:vAlign w:val="center"/>
          </w:tcPr>
          <w:p w14:paraId="25F0E137"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Kumul Çivitotu</w:t>
            </w:r>
          </w:p>
        </w:tc>
      </w:tr>
      <w:tr w:rsidR="00D709A6" w:rsidRPr="00AE4455" w14:paraId="6DE07AB4" w14:textId="77777777" w:rsidTr="00D709A6">
        <w:tc>
          <w:tcPr>
            <w:tcW w:w="3001" w:type="dxa"/>
            <w:shd w:val="clear" w:color="auto" w:fill="F2F2F2" w:themeFill="background1" w:themeFillShade="F2"/>
            <w:vAlign w:val="center"/>
          </w:tcPr>
          <w:p w14:paraId="0F193505" w14:textId="77777777" w:rsidR="00D709A6" w:rsidRPr="00AE4455" w:rsidRDefault="00D709A6" w:rsidP="00460AC9">
            <w:pPr>
              <w:spacing w:after="0" w:line="240" w:lineRule="auto"/>
              <w:jc w:val="left"/>
              <w:rPr>
                <w:sz w:val="20"/>
                <w:szCs w:val="20"/>
              </w:rPr>
            </w:pPr>
            <w:proofErr w:type="spellStart"/>
            <w:r w:rsidRPr="00AE4455">
              <w:rPr>
                <w:sz w:val="20"/>
                <w:szCs w:val="20"/>
              </w:rPr>
              <w:t>Kilyos</w:t>
            </w:r>
            <w:proofErr w:type="spellEnd"/>
            <w:r w:rsidRPr="00AE4455">
              <w:rPr>
                <w:sz w:val="20"/>
                <w:szCs w:val="20"/>
              </w:rPr>
              <w:t xml:space="preserve"> Moru</w:t>
            </w:r>
          </w:p>
        </w:tc>
        <w:tc>
          <w:tcPr>
            <w:tcW w:w="3006" w:type="dxa"/>
            <w:shd w:val="clear" w:color="auto" w:fill="F2F2F2" w:themeFill="background1" w:themeFillShade="F2"/>
            <w:vAlign w:val="center"/>
          </w:tcPr>
          <w:p w14:paraId="5513C4C7"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 xml:space="preserve">İstanbul </w:t>
            </w:r>
            <w:proofErr w:type="spellStart"/>
            <w:r w:rsidRPr="00AE4455">
              <w:rPr>
                <w:sz w:val="20"/>
                <w:szCs w:val="20"/>
              </w:rPr>
              <w:t>Ballıbası</w:t>
            </w:r>
            <w:proofErr w:type="spellEnd"/>
          </w:p>
        </w:tc>
        <w:tc>
          <w:tcPr>
            <w:tcW w:w="3003" w:type="dxa"/>
            <w:shd w:val="clear" w:color="auto" w:fill="F2F2F2" w:themeFill="background1" w:themeFillShade="F2"/>
            <w:vAlign w:val="center"/>
          </w:tcPr>
          <w:p w14:paraId="7270D677"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 xml:space="preserve">İstanbul </w:t>
            </w:r>
            <w:proofErr w:type="spellStart"/>
            <w:r w:rsidRPr="00AE4455">
              <w:rPr>
                <w:sz w:val="20"/>
                <w:szCs w:val="20"/>
              </w:rPr>
              <w:t>Nazendesi</w:t>
            </w:r>
            <w:proofErr w:type="spellEnd"/>
          </w:p>
        </w:tc>
      </w:tr>
      <w:tr w:rsidR="00D709A6" w:rsidRPr="00AE4455" w14:paraId="239B6FA5" w14:textId="77777777" w:rsidTr="00D709A6">
        <w:tc>
          <w:tcPr>
            <w:tcW w:w="3001" w:type="dxa"/>
            <w:shd w:val="clear" w:color="auto" w:fill="F2F2F2" w:themeFill="background1" w:themeFillShade="F2"/>
            <w:vAlign w:val="center"/>
          </w:tcPr>
          <w:p w14:paraId="57D045BF"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İstanbul Keteni</w:t>
            </w:r>
          </w:p>
        </w:tc>
        <w:tc>
          <w:tcPr>
            <w:tcW w:w="3006" w:type="dxa"/>
            <w:shd w:val="clear" w:color="auto" w:fill="F2F2F2" w:themeFill="background1" w:themeFillShade="F2"/>
            <w:vAlign w:val="center"/>
          </w:tcPr>
          <w:p w14:paraId="6C10A20D"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Boğaziçi Keteni</w:t>
            </w:r>
          </w:p>
        </w:tc>
        <w:tc>
          <w:tcPr>
            <w:tcW w:w="3003" w:type="dxa"/>
            <w:shd w:val="clear" w:color="auto" w:fill="F2F2F2" w:themeFill="background1" w:themeFillShade="F2"/>
            <w:vAlign w:val="center"/>
          </w:tcPr>
          <w:p w14:paraId="5525BB9E"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 xml:space="preserve">Halkalı </w:t>
            </w:r>
            <w:proofErr w:type="spellStart"/>
            <w:r w:rsidRPr="00AE4455">
              <w:rPr>
                <w:sz w:val="20"/>
                <w:szCs w:val="20"/>
              </w:rPr>
              <w:t>Emzikotu</w:t>
            </w:r>
            <w:proofErr w:type="spellEnd"/>
            <w:r w:rsidRPr="00AE4455">
              <w:rPr>
                <w:sz w:val="20"/>
                <w:szCs w:val="20"/>
              </w:rPr>
              <w:t xml:space="preserve"> </w:t>
            </w:r>
          </w:p>
        </w:tc>
      </w:tr>
      <w:tr w:rsidR="00D709A6" w:rsidRPr="00AE4455" w14:paraId="15A85908" w14:textId="77777777" w:rsidTr="00D709A6">
        <w:tc>
          <w:tcPr>
            <w:tcW w:w="3001" w:type="dxa"/>
            <w:shd w:val="clear" w:color="auto" w:fill="F2F2F2" w:themeFill="background1" w:themeFillShade="F2"/>
            <w:vAlign w:val="center"/>
          </w:tcPr>
          <w:p w14:paraId="1D16DF37"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Kıyı Kerevizi</w:t>
            </w:r>
          </w:p>
        </w:tc>
        <w:tc>
          <w:tcPr>
            <w:tcW w:w="3006" w:type="dxa"/>
            <w:shd w:val="clear" w:color="auto" w:fill="F2F2F2" w:themeFill="background1" w:themeFillShade="F2"/>
            <w:vAlign w:val="center"/>
          </w:tcPr>
          <w:p w14:paraId="117E0565"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Trakya Düğün Çiçeği</w:t>
            </w:r>
          </w:p>
        </w:tc>
        <w:tc>
          <w:tcPr>
            <w:tcW w:w="3003" w:type="dxa"/>
            <w:shd w:val="clear" w:color="auto" w:fill="F2F2F2" w:themeFill="background1" w:themeFillShade="F2"/>
            <w:vAlign w:val="center"/>
          </w:tcPr>
          <w:p w14:paraId="2AA1A0F3"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Karadeniz Salkımı</w:t>
            </w:r>
          </w:p>
        </w:tc>
      </w:tr>
      <w:tr w:rsidR="00D709A6" w:rsidRPr="00AE4455" w14:paraId="1CDC7A74" w14:textId="77777777" w:rsidTr="00D709A6">
        <w:tc>
          <w:tcPr>
            <w:tcW w:w="3001" w:type="dxa"/>
            <w:shd w:val="clear" w:color="auto" w:fill="F2F2F2" w:themeFill="background1" w:themeFillShade="F2"/>
            <w:vAlign w:val="center"/>
          </w:tcPr>
          <w:p w14:paraId="766C37B5"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Kıyı Rokası</w:t>
            </w:r>
          </w:p>
        </w:tc>
        <w:tc>
          <w:tcPr>
            <w:tcW w:w="3006" w:type="dxa"/>
            <w:shd w:val="clear" w:color="auto" w:fill="F2F2F2" w:themeFill="background1" w:themeFillShade="F2"/>
            <w:vAlign w:val="center"/>
          </w:tcPr>
          <w:p w14:paraId="30A2169D"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 xml:space="preserve">Boğaziçi </w:t>
            </w:r>
            <w:proofErr w:type="spellStart"/>
            <w:r w:rsidRPr="00AE4455">
              <w:rPr>
                <w:sz w:val="20"/>
                <w:szCs w:val="20"/>
              </w:rPr>
              <w:t>Kafesotu</w:t>
            </w:r>
            <w:proofErr w:type="spellEnd"/>
          </w:p>
        </w:tc>
        <w:tc>
          <w:tcPr>
            <w:tcW w:w="3003" w:type="dxa"/>
            <w:shd w:val="clear" w:color="auto" w:fill="F2F2F2" w:themeFill="background1" w:themeFillShade="F2"/>
            <w:vAlign w:val="center"/>
          </w:tcPr>
          <w:p w14:paraId="554A4240"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İstanbul Karahindibası</w:t>
            </w:r>
          </w:p>
        </w:tc>
      </w:tr>
      <w:tr w:rsidR="00D709A6" w:rsidRPr="00AE4455" w14:paraId="448A741F" w14:textId="77777777" w:rsidTr="00D709A6">
        <w:tc>
          <w:tcPr>
            <w:tcW w:w="3001" w:type="dxa"/>
            <w:shd w:val="clear" w:color="auto" w:fill="F2F2F2" w:themeFill="background1" w:themeFillShade="F2"/>
            <w:vAlign w:val="center"/>
          </w:tcPr>
          <w:p w14:paraId="51526884"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Trakya Karahindibası</w:t>
            </w:r>
          </w:p>
        </w:tc>
        <w:tc>
          <w:tcPr>
            <w:tcW w:w="3006" w:type="dxa"/>
            <w:shd w:val="clear" w:color="auto" w:fill="F2F2F2" w:themeFill="background1" w:themeFillShade="F2"/>
            <w:vAlign w:val="center"/>
          </w:tcPr>
          <w:p w14:paraId="61806884"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İstanbul Kekiği</w:t>
            </w:r>
          </w:p>
        </w:tc>
        <w:tc>
          <w:tcPr>
            <w:tcW w:w="3003" w:type="dxa"/>
            <w:shd w:val="clear" w:color="auto" w:fill="F2F2F2" w:themeFill="background1" w:themeFillShade="F2"/>
            <w:vAlign w:val="center"/>
          </w:tcPr>
          <w:p w14:paraId="1636849F" w14:textId="77777777" w:rsidR="00D709A6" w:rsidRPr="00AE4455" w:rsidRDefault="00D709A6" w:rsidP="00460AC9">
            <w:pPr>
              <w:keepNext/>
              <w:keepLines/>
              <w:spacing w:before="80" w:after="40" w:line="240" w:lineRule="auto"/>
              <w:jc w:val="left"/>
              <w:outlineLvl w:val="3"/>
              <w:rPr>
                <w:sz w:val="20"/>
                <w:szCs w:val="20"/>
              </w:rPr>
            </w:pPr>
            <w:proofErr w:type="spellStart"/>
            <w:r w:rsidRPr="00AE4455">
              <w:rPr>
                <w:sz w:val="20"/>
                <w:szCs w:val="20"/>
              </w:rPr>
              <w:t>Kilyos</w:t>
            </w:r>
            <w:proofErr w:type="spellEnd"/>
            <w:r w:rsidRPr="00AE4455">
              <w:rPr>
                <w:sz w:val="20"/>
                <w:szCs w:val="20"/>
              </w:rPr>
              <w:t xml:space="preserve"> Yoncası</w:t>
            </w:r>
          </w:p>
        </w:tc>
      </w:tr>
      <w:tr w:rsidR="00D709A6" w:rsidRPr="00AE4455" w14:paraId="15688A72" w14:textId="77777777" w:rsidTr="00D709A6">
        <w:tc>
          <w:tcPr>
            <w:tcW w:w="3001" w:type="dxa"/>
            <w:shd w:val="clear" w:color="auto" w:fill="F2F2F2" w:themeFill="background1" w:themeFillShade="F2"/>
            <w:vAlign w:val="center"/>
          </w:tcPr>
          <w:p w14:paraId="0E95911F"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Yonca</w:t>
            </w:r>
          </w:p>
        </w:tc>
        <w:tc>
          <w:tcPr>
            <w:tcW w:w="3006" w:type="dxa"/>
            <w:shd w:val="clear" w:color="auto" w:fill="F2F2F2" w:themeFill="background1" w:themeFillShade="F2"/>
            <w:vAlign w:val="center"/>
          </w:tcPr>
          <w:p w14:paraId="1AED0D28"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Riva Sığır Kuyruğu</w:t>
            </w:r>
          </w:p>
        </w:tc>
        <w:tc>
          <w:tcPr>
            <w:tcW w:w="3003" w:type="dxa"/>
            <w:shd w:val="clear" w:color="auto" w:fill="F2F2F2" w:themeFill="background1" w:themeFillShade="F2"/>
            <w:vAlign w:val="center"/>
          </w:tcPr>
          <w:p w14:paraId="131E8888" w14:textId="77777777" w:rsidR="00D709A6" w:rsidRPr="00AE4455" w:rsidRDefault="00D709A6" w:rsidP="00460AC9">
            <w:pPr>
              <w:keepNext/>
              <w:keepLines/>
              <w:spacing w:before="80" w:after="40" w:line="240" w:lineRule="auto"/>
              <w:jc w:val="left"/>
              <w:outlineLvl w:val="3"/>
              <w:rPr>
                <w:sz w:val="20"/>
                <w:szCs w:val="20"/>
              </w:rPr>
            </w:pPr>
            <w:r w:rsidRPr="00AE4455">
              <w:rPr>
                <w:sz w:val="20"/>
                <w:szCs w:val="20"/>
              </w:rPr>
              <w:t>Sahil Sığırkuyruğu</w:t>
            </w:r>
          </w:p>
        </w:tc>
      </w:tr>
    </w:tbl>
    <w:p w14:paraId="7DDA8D2C" w14:textId="0F083FC2" w:rsidR="00D709A6" w:rsidRPr="00AE4455" w:rsidRDefault="00D709A6" w:rsidP="00D709A6">
      <w:pPr>
        <w:pStyle w:val="Kaynaka"/>
        <w:rPr>
          <w:b w:val="0"/>
        </w:rPr>
      </w:pPr>
      <w:r w:rsidRPr="00AE4455">
        <w:rPr>
          <w:bCs/>
        </w:rPr>
        <w:t>Kaynak:</w:t>
      </w:r>
      <w:r w:rsidRPr="00AE4455">
        <w:rPr>
          <w:b w:val="0"/>
        </w:rPr>
        <w:t xml:space="preserve"> İstanbul </w:t>
      </w:r>
      <w:proofErr w:type="gramStart"/>
      <w:r w:rsidRPr="00AE4455">
        <w:rPr>
          <w:b w:val="0"/>
        </w:rPr>
        <w:t>İl  2022</w:t>
      </w:r>
      <w:proofErr w:type="gramEnd"/>
      <w:r w:rsidRPr="00AE4455">
        <w:rPr>
          <w:b w:val="0"/>
        </w:rPr>
        <w:t xml:space="preserve"> Yılı  Çevre Durum Raporu, 2023, Çevre, Şehircilik ve İklim Değişikliği Bakanlığı.</w:t>
      </w:r>
    </w:p>
    <w:p w14:paraId="1E0A1AC7" w14:textId="7206A5B0" w:rsidR="00BB4E74" w:rsidRPr="00AE4455" w:rsidRDefault="00BB4E74" w:rsidP="00BB4E74">
      <w:r w:rsidRPr="00AE4455">
        <w:t xml:space="preserve">İstanbul’da yaklaşık 2.500 civarında doğal bitki türüne sahip İstanbul bu özelliği ile Hollanda, İngiltere ve Polonya gibi Avrupa ülkelerini geride bırakmaktadır. Bu aynı zamanda ülkemizde doğal olarak yetişen on binden fazla bitkinin, yaklaşık 1/4’ünü İstanbul’da görebileceğimiz manasına gelir ki daha önemlisi; bu bitkilerden bazıları endemiktir, yani tüm dünya üzerinde sadece İstanbul’da yaşamaktadır. Küresel </w:t>
      </w:r>
      <w:r w:rsidRPr="00AE4455">
        <w:lastRenderedPageBreak/>
        <w:t>ölçekte nesli tehlike altında olan endemik bitkilerden bazılarıdır. Bazılarının yaşam alanları son derece daralmış ve hatta nesli tehlike altındadır.</w:t>
      </w:r>
      <w:r w:rsidR="00083D48" w:rsidRPr="00AE4455">
        <w:rPr>
          <w:rStyle w:val="DipnotBavurusu"/>
        </w:rPr>
        <w:footnoteReference w:id="8"/>
      </w:r>
    </w:p>
    <w:p w14:paraId="3668DEB3" w14:textId="77777777" w:rsidR="00BB4E74" w:rsidRPr="00AE4455" w:rsidRDefault="00BB4E74" w:rsidP="00BB4E74">
      <w:pPr>
        <w:rPr>
          <w:b/>
          <w:bCs/>
        </w:rPr>
      </w:pPr>
      <w:r w:rsidRPr="00AE4455">
        <w:rPr>
          <w:b/>
          <w:bCs/>
        </w:rPr>
        <w:t>Avrupa Ölçeğinde Tehlike Altında Olan İstanbul Endemik Bitkileri:</w:t>
      </w:r>
    </w:p>
    <w:p w14:paraId="7034453A" w14:textId="77777777" w:rsidR="00BB4E74" w:rsidRPr="00AE4455" w:rsidRDefault="00BB4E74" w:rsidP="00BB4E74">
      <w:pPr>
        <w:pStyle w:val="ListeParagraf"/>
        <w:numPr>
          <w:ilvl w:val="0"/>
          <w:numId w:val="162"/>
        </w:numPr>
      </w:pPr>
      <w:r w:rsidRPr="00AE4455">
        <w:t>İstanbul Çiğdemi (</w:t>
      </w:r>
      <w:proofErr w:type="spellStart"/>
      <w:r w:rsidRPr="00AE4455">
        <w:t>Crocus</w:t>
      </w:r>
      <w:proofErr w:type="spellEnd"/>
      <w:r w:rsidRPr="00AE4455">
        <w:t xml:space="preserve"> </w:t>
      </w:r>
      <w:proofErr w:type="spellStart"/>
      <w:r w:rsidRPr="00AE4455">
        <w:t>olivieri</w:t>
      </w:r>
      <w:proofErr w:type="spellEnd"/>
      <w:r w:rsidRPr="00AE4455">
        <w:t xml:space="preserve"> </w:t>
      </w:r>
      <w:proofErr w:type="spellStart"/>
      <w:r w:rsidRPr="00AE4455">
        <w:t>subsp</w:t>
      </w:r>
      <w:proofErr w:type="spellEnd"/>
      <w:r w:rsidRPr="00AE4455">
        <w:t xml:space="preserve">. </w:t>
      </w:r>
      <w:proofErr w:type="spellStart"/>
      <w:proofErr w:type="gramStart"/>
      <w:r w:rsidRPr="00AE4455">
        <w:t>istanbulensis</w:t>
      </w:r>
      <w:proofErr w:type="spellEnd"/>
      <w:proofErr w:type="gramEnd"/>
      <w:r w:rsidRPr="00AE4455">
        <w:t>)</w:t>
      </w:r>
    </w:p>
    <w:p w14:paraId="2050B7DC" w14:textId="77777777" w:rsidR="00BB4E74" w:rsidRPr="00AE4455" w:rsidRDefault="00BB4E74" w:rsidP="00BB4E74">
      <w:pPr>
        <w:pStyle w:val="ListeParagraf"/>
        <w:numPr>
          <w:ilvl w:val="0"/>
          <w:numId w:val="162"/>
        </w:numPr>
      </w:pPr>
      <w:r w:rsidRPr="00AE4455">
        <w:t>Narin Acı Çiğdem (</w:t>
      </w:r>
      <w:proofErr w:type="spellStart"/>
      <w:r w:rsidRPr="00AE4455">
        <w:t>Colchicum</w:t>
      </w:r>
      <w:proofErr w:type="spellEnd"/>
      <w:r w:rsidRPr="00AE4455">
        <w:t xml:space="preserve"> </w:t>
      </w:r>
      <w:proofErr w:type="spellStart"/>
      <w:r w:rsidRPr="00AE4455">
        <w:t>micranthum</w:t>
      </w:r>
      <w:proofErr w:type="spellEnd"/>
      <w:r w:rsidRPr="00AE4455">
        <w:t>)</w:t>
      </w:r>
    </w:p>
    <w:p w14:paraId="53AA3B14" w14:textId="77777777" w:rsidR="00BB4E74" w:rsidRPr="00AE4455" w:rsidRDefault="00BB4E74" w:rsidP="00BB4E74">
      <w:pPr>
        <w:pStyle w:val="ListeParagraf"/>
        <w:numPr>
          <w:ilvl w:val="0"/>
          <w:numId w:val="162"/>
        </w:numPr>
      </w:pPr>
      <w:r w:rsidRPr="00AE4455">
        <w:t>Kardelen (</w:t>
      </w:r>
      <w:proofErr w:type="spellStart"/>
      <w:r w:rsidRPr="00AE4455">
        <w:t>Galanthus</w:t>
      </w:r>
      <w:proofErr w:type="spellEnd"/>
      <w:r w:rsidRPr="00AE4455">
        <w:t xml:space="preserve"> </w:t>
      </w:r>
      <w:proofErr w:type="spellStart"/>
      <w:r w:rsidRPr="00AE4455">
        <w:t>plicatus</w:t>
      </w:r>
      <w:proofErr w:type="spellEnd"/>
      <w:r w:rsidRPr="00AE4455">
        <w:t xml:space="preserve"> </w:t>
      </w:r>
      <w:proofErr w:type="spellStart"/>
      <w:r w:rsidRPr="00AE4455">
        <w:t>subsp</w:t>
      </w:r>
      <w:proofErr w:type="spellEnd"/>
      <w:r w:rsidRPr="00AE4455">
        <w:t xml:space="preserve">. </w:t>
      </w:r>
      <w:proofErr w:type="spellStart"/>
      <w:proofErr w:type="gramStart"/>
      <w:r w:rsidRPr="00AE4455">
        <w:t>byzantinus</w:t>
      </w:r>
      <w:proofErr w:type="spellEnd"/>
      <w:proofErr w:type="gramEnd"/>
      <w:r w:rsidRPr="00AE4455">
        <w:t>)</w:t>
      </w:r>
    </w:p>
    <w:p w14:paraId="44A94508" w14:textId="77777777" w:rsidR="00BB4E74" w:rsidRPr="00AE4455" w:rsidRDefault="00BB4E74" w:rsidP="00BB4E74">
      <w:pPr>
        <w:pStyle w:val="ListeParagraf"/>
        <w:numPr>
          <w:ilvl w:val="0"/>
          <w:numId w:val="162"/>
        </w:numPr>
      </w:pPr>
      <w:r w:rsidRPr="00AE4455">
        <w:t>İstanbul Ballıbabası (</w:t>
      </w:r>
      <w:proofErr w:type="spellStart"/>
      <w:r w:rsidRPr="00AE4455">
        <w:t>Lamium</w:t>
      </w:r>
      <w:proofErr w:type="spellEnd"/>
      <w:r w:rsidRPr="00AE4455">
        <w:t xml:space="preserve"> </w:t>
      </w:r>
      <w:proofErr w:type="spellStart"/>
      <w:r w:rsidRPr="00AE4455">
        <w:t>purpureum</w:t>
      </w:r>
      <w:proofErr w:type="spellEnd"/>
      <w:r w:rsidRPr="00AE4455">
        <w:t xml:space="preserve"> </w:t>
      </w:r>
      <w:proofErr w:type="spellStart"/>
      <w:r w:rsidRPr="00AE4455">
        <w:t>subsp</w:t>
      </w:r>
      <w:proofErr w:type="spellEnd"/>
      <w:r w:rsidRPr="00AE4455">
        <w:t xml:space="preserve">. </w:t>
      </w:r>
      <w:proofErr w:type="spellStart"/>
      <w:proofErr w:type="gramStart"/>
      <w:r w:rsidRPr="00AE4455">
        <w:t>aznavourii</w:t>
      </w:r>
      <w:proofErr w:type="spellEnd"/>
      <w:proofErr w:type="gramEnd"/>
      <w:r w:rsidRPr="00AE4455">
        <w:t>)</w:t>
      </w:r>
    </w:p>
    <w:p w14:paraId="2CCA2AC9" w14:textId="77777777" w:rsidR="00BB4E74" w:rsidRPr="00AE4455" w:rsidRDefault="00BB4E74" w:rsidP="00BB4E74">
      <w:pPr>
        <w:pStyle w:val="ListeParagraf"/>
        <w:numPr>
          <w:ilvl w:val="0"/>
          <w:numId w:val="162"/>
        </w:numPr>
      </w:pPr>
      <w:r w:rsidRPr="00AE4455">
        <w:t>İstanbul Karahindibası (</w:t>
      </w:r>
      <w:proofErr w:type="spellStart"/>
      <w:r w:rsidRPr="00AE4455">
        <w:t>Taraxacum</w:t>
      </w:r>
      <w:proofErr w:type="spellEnd"/>
      <w:r w:rsidRPr="00AE4455">
        <w:t xml:space="preserve"> </w:t>
      </w:r>
      <w:proofErr w:type="spellStart"/>
      <w:r w:rsidRPr="00AE4455">
        <w:t>aznavourii</w:t>
      </w:r>
      <w:proofErr w:type="spellEnd"/>
      <w:r w:rsidRPr="00AE4455">
        <w:t>)</w:t>
      </w:r>
    </w:p>
    <w:p w14:paraId="62D8238E" w14:textId="77777777" w:rsidR="00BB4E74" w:rsidRPr="00AE4455" w:rsidRDefault="00BB4E74" w:rsidP="00BB4E74">
      <w:pPr>
        <w:pStyle w:val="ListeParagraf"/>
        <w:numPr>
          <w:ilvl w:val="0"/>
          <w:numId w:val="162"/>
        </w:numPr>
      </w:pPr>
      <w:r w:rsidRPr="00AE4455">
        <w:t>Kumul Çivitotu (</w:t>
      </w:r>
      <w:proofErr w:type="spellStart"/>
      <w:r w:rsidRPr="00AE4455">
        <w:t>Isatis</w:t>
      </w:r>
      <w:proofErr w:type="spellEnd"/>
      <w:r w:rsidRPr="00AE4455">
        <w:t xml:space="preserve"> </w:t>
      </w:r>
      <w:proofErr w:type="spellStart"/>
      <w:r w:rsidRPr="00AE4455">
        <w:t>arenaria</w:t>
      </w:r>
      <w:proofErr w:type="spellEnd"/>
      <w:r w:rsidRPr="00AE4455">
        <w:t>)</w:t>
      </w:r>
    </w:p>
    <w:p w14:paraId="18D8E3D1" w14:textId="77777777" w:rsidR="00BB4E74" w:rsidRPr="00AE4455" w:rsidRDefault="00BB4E74" w:rsidP="00BB4E74">
      <w:pPr>
        <w:pStyle w:val="ListeParagraf"/>
        <w:numPr>
          <w:ilvl w:val="0"/>
          <w:numId w:val="162"/>
        </w:numPr>
      </w:pPr>
      <w:r w:rsidRPr="00AE4455">
        <w:t xml:space="preserve">Pendik </w:t>
      </w:r>
      <w:proofErr w:type="spellStart"/>
      <w:r w:rsidRPr="00AE4455">
        <w:t>Sarıotu</w:t>
      </w:r>
      <w:proofErr w:type="spellEnd"/>
      <w:r w:rsidRPr="00AE4455">
        <w:t xml:space="preserve"> (</w:t>
      </w:r>
      <w:proofErr w:type="spellStart"/>
      <w:r w:rsidRPr="00AE4455">
        <w:t>Buplerum</w:t>
      </w:r>
      <w:proofErr w:type="spellEnd"/>
      <w:r w:rsidRPr="00AE4455">
        <w:t xml:space="preserve"> </w:t>
      </w:r>
      <w:proofErr w:type="spellStart"/>
      <w:r w:rsidRPr="00AE4455">
        <w:t>pendikum</w:t>
      </w:r>
      <w:proofErr w:type="spellEnd"/>
      <w:r w:rsidRPr="00AE4455">
        <w:t>)</w:t>
      </w:r>
    </w:p>
    <w:p w14:paraId="53A88B9C" w14:textId="77777777" w:rsidR="00BB4E74" w:rsidRPr="00AE4455" w:rsidRDefault="00BB4E74" w:rsidP="00BB4E74">
      <w:pPr>
        <w:pStyle w:val="ListeParagraf"/>
        <w:numPr>
          <w:ilvl w:val="0"/>
          <w:numId w:val="162"/>
        </w:numPr>
      </w:pPr>
      <w:r w:rsidRPr="00AE4455">
        <w:t>Çatalca Peygamber Çiçeği (</w:t>
      </w:r>
      <w:proofErr w:type="spellStart"/>
      <w:r w:rsidRPr="00AE4455">
        <w:t>Centaurea</w:t>
      </w:r>
      <w:proofErr w:type="spellEnd"/>
      <w:r w:rsidRPr="00AE4455">
        <w:t xml:space="preserve"> </w:t>
      </w:r>
      <w:proofErr w:type="spellStart"/>
      <w:r w:rsidRPr="00AE4455">
        <w:t>hermannii</w:t>
      </w:r>
      <w:proofErr w:type="spellEnd"/>
      <w:r w:rsidRPr="00AE4455">
        <w:t>)</w:t>
      </w:r>
    </w:p>
    <w:p w14:paraId="0400D2D7" w14:textId="77777777" w:rsidR="00BB4E74" w:rsidRPr="00AE4455" w:rsidRDefault="00BB4E74" w:rsidP="00BB4E74">
      <w:pPr>
        <w:pStyle w:val="ListeParagraf"/>
        <w:numPr>
          <w:ilvl w:val="0"/>
          <w:numId w:val="162"/>
        </w:numPr>
      </w:pPr>
      <w:proofErr w:type="spellStart"/>
      <w:r w:rsidRPr="00AE4455">
        <w:t>Kilyos</w:t>
      </w:r>
      <w:proofErr w:type="spellEnd"/>
      <w:r w:rsidRPr="00AE4455">
        <w:t xml:space="preserve"> Peygamber Çiçeği (</w:t>
      </w:r>
      <w:proofErr w:type="spellStart"/>
      <w:r w:rsidRPr="00AE4455">
        <w:t>Centaurea</w:t>
      </w:r>
      <w:proofErr w:type="spellEnd"/>
      <w:r w:rsidRPr="00AE4455">
        <w:t xml:space="preserve"> </w:t>
      </w:r>
      <w:proofErr w:type="spellStart"/>
      <w:r w:rsidRPr="00AE4455">
        <w:t>kilaea</w:t>
      </w:r>
      <w:proofErr w:type="spellEnd"/>
      <w:r w:rsidRPr="00AE4455">
        <w:t>)</w:t>
      </w:r>
    </w:p>
    <w:p w14:paraId="2EA53C8D" w14:textId="77777777" w:rsidR="00BB4E74" w:rsidRPr="00AE4455" w:rsidRDefault="00BB4E74" w:rsidP="00BB4E74">
      <w:pPr>
        <w:pStyle w:val="ListeParagraf"/>
        <w:numPr>
          <w:ilvl w:val="0"/>
          <w:numId w:val="162"/>
        </w:numPr>
      </w:pPr>
      <w:r w:rsidRPr="00AE4455">
        <w:t>Boğaziçi Keteni (</w:t>
      </w:r>
      <w:proofErr w:type="spellStart"/>
      <w:r w:rsidRPr="00AE4455">
        <w:t>Linum</w:t>
      </w:r>
      <w:proofErr w:type="spellEnd"/>
      <w:r w:rsidRPr="00AE4455">
        <w:t xml:space="preserve"> </w:t>
      </w:r>
      <w:proofErr w:type="spellStart"/>
      <w:r w:rsidRPr="00AE4455">
        <w:t>tauricum</w:t>
      </w:r>
      <w:proofErr w:type="spellEnd"/>
      <w:r w:rsidRPr="00AE4455">
        <w:t xml:space="preserve"> </w:t>
      </w:r>
      <w:proofErr w:type="spellStart"/>
      <w:r w:rsidRPr="00AE4455">
        <w:t>subsp</w:t>
      </w:r>
      <w:proofErr w:type="spellEnd"/>
      <w:r w:rsidRPr="00AE4455">
        <w:t xml:space="preserve">. </w:t>
      </w:r>
      <w:proofErr w:type="spellStart"/>
      <w:proofErr w:type="gramStart"/>
      <w:r w:rsidRPr="00AE4455">
        <w:t>bosphori</w:t>
      </w:r>
      <w:proofErr w:type="spellEnd"/>
      <w:proofErr w:type="gramEnd"/>
      <w:r w:rsidRPr="00AE4455">
        <w:t>)</w:t>
      </w:r>
    </w:p>
    <w:p w14:paraId="1410BAC7" w14:textId="77777777" w:rsidR="00BB4E74" w:rsidRPr="00AE4455" w:rsidRDefault="00BB4E74" w:rsidP="00BB4E74">
      <w:pPr>
        <w:pStyle w:val="ListeParagraf"/>
        <w:numPr>
          <w:ilvl w:val="0"/>
          <w:numId w:val="162"/>
        </w:numPr>
      </w:pPr>
      <w:r w:rsidRPr="00AE4455">
        <w:t>İstanbul Kekiği (</w:t>
      </w:r>
      <w:proofErr w:type="spellStart"/>
      <w:r w:rsidRPr="00AE4455">
        <w:t>Thymus</w:t>
      </w:r>
      <w:proofErr w:type="spellEnd"/>
      <w:r w:rsidRPr="00AE4455">
        <w:t xml:space="preserve"> </w:t>
      </w:r>
      <w:proofErr w:type="spellStart"/>
      <w:r w:rsidRPr="00AE4455">
        <w:t>aznavourii</w:t>
      </w:r>
      <w:proofErr w:type="spellEnd"/>
      <w:r w:rsidRPr="00AE4455">
        <w:t>)</w:t>
      </w:r>
    </w:p>
    <w:p w14:paraId="60DA17B1" w14:textId="77777777" w:rsidR="00BB4E74" w:rsidRPr="00AE4455" w:rsidRDefault="00BB4E74" w:rsidP="00BB4E74">
      <w:pPr>
        <w:pStyle w:val="ListeParagraf"/>
        <w:numPr>
          <w:ilvl w:val="0"/>
          <w:numId w:val="162"/>
        </w:numPr>
      </w:pPr>
      <w:r w:rsidRPr="00AE4455">
        <w:t>Sahil Sığırkuyruğu (</w:t>
      </w:r>
      <w:proofErr w:type="spellStart"/>
      <w:r w:rsidRPr="00AE4455">
        <w:t>Verbascum</w:t>
      </w:r>
      <w:proofErr w:type="spellEnd"/>
      <w:r w:rsidRPr="00AE4455">
        <w:t xml:space="preserve"> </w:t>
      </w:r>
      <w:proofErr w:type="spellStart"/>
      <w:r w:rsidRPr="00AE4455">
        <w:t>degenii</w:t>
      </w:r>
      <w:proofErr w:type="spellEnd"/>
      <w:r w:rsidRPr="00AE4455">
        <w:t>)</w:t>
      </w:r>
    </w:p>
    <w:p w14:paraId="29CBD25F" w14:textId="77777777" w:rsidR="00BB4E74" w:rsidRPr="00AE4455" w:rsidRDefault="00BB4E74" w:rsidP="00BB4E74">
      <w:pPr>
        <w:pStyle w:val="ListeParagraf"/>
        <w:numPr>
          <w:ilvl w:val="0"/>
          <w:numId w:val="162"/>
        </w:numPr>
      </w:pPr>
      <w:r w:rsidRPr="00AE4455">
        <w:t xml:space="preserve">Boğaziçi </w:t>
      </w:r>
      <w:proofErr w:type="spellStart"/>
      <w:r w:rsidRPr="00AE4455">
        <w:t>Kafesotu</w:t>
      </w:r>
      <w:proofErr w:type="spellEnd"/>
      <w:r w:rsidRPr="00AE4455">
        <w:t xml:space="preserve"> (</w:t>
      </w:r>
      <w:proofErr w:type="spellStart"/>
      <w:r w:rsidRPr="00AE4455">
        <w:t>Symphytum</w:t>
      </w:r>
      <w:proofErr w:type="spellEnd"/>
      <w:r w:rsidRPr="00AE4455">
        <w:t xml:space="preserve"> </w:t>
      </w:r>
      <w:proofErr w:type="spellStart"/>
      <w:r w:rsidRPr="00AE4455">
        <w:t>pseudobulbosum</w:t>
      </w:r>
      <w:proofErr w:type="spellEnd"/>
      <w:r w:rsidRPr="00AE4455">
        <w:t>)</w:t>
      </w:r>
    </w:p>
    <w:p w14:paraId="0B523DAA" w14:textId="77777777" w:rsidR="00BB4E74" w:rsidRPr="00AE4455" w:rsidRDefault="00BB4E74" w:rsidP="00BB4E74">
      <w:pPr>
        <w:pStyle w:val="ListeParagraf"/>
        <w:numPr>
          <w:ilvl w:val="0"/>
          <w:numId w:val="162"/>
        </w:numPr>
      </w:pPr>
      <w:r w:rsidRPr="00AE4455">
        <w:t xml:space="preserve">Karadeniz Salkımı (Silene </w:t>
      </w:r>
      <w:proofErr w:type="spellStart"/>
      <w:r w:rsidRPr="00AE4455">
        <w:t>sangaria</w:t>
      </w:r>
      <w:proofErr w:type="spellEnd"/>
      <w:r w:rsidRPr="00AE4455">
        <w:t>)</w:t>
      </w:r>
    </w:p>
    <w:p w14:paraId="6D144A3E" w14:textId="77777777" w:rsidR="00BB4E74" w:rsidRPr="00AE4455" w:rsidRDefault="00BB4E74" w:rsidP="00BB4E74">
      <w:pPr>
        <w:pStyle w:val="ListeParagraf"/>
        <w:numPr>
          <w:ilvl w:val="0"/>
          <w:numId w:val="162"/>
        </w:numPr>
      </w:pPr>
      <w:r w:rsidRPr="00AE4455">
        <w:t xml:space="preserve">Sahil </w:t>
      </w:r>
      <w:proofErr w:type="spellStart"/>
      <w:r w:rsidRPr="00AE4455">
        <w:t>Asperulası</w:t>
      </w:r>
      <w:proofErr w:type="spellEnd"/>
      <w:r w:rsidRPr="00AE4455">
        <w:t xml:space="preserve"> (</w:t>
      </w:r>
      <w:proofErr w:type="spellStart"/>
      <w:r w:rsidRPr="00AE4455">
        <w:t>Asperula</w:t>
      </w:r>
      <w:proofErr w:type="spellEnd"/>
      <w:r w:rsidRPr="00AE4455">
        <w:t xml:space="preserve"> </w:t>
      </w:r>
      <w:proofErr w:type="spellStart"/>
      <w:r w:rsidRPr="00AE4455">
        <w:t>littoralis</w:t>
      </w:r>
      <w:proofErr w:type="spellEnd"/>
      <w:r w:rsidRPr="00AE4455">
        <w:t>)</w:t>
      </w:r>
    </w:p>
    <w:p w14:paraId="3E712229" w14:textId="77777777" w:rsidR="00BB4E74" w:rsidRPr="00AE4455" w:rsidRDefault="00BB4E74" w:rsidP="00BB4E74">
      <w:pPr>
        <w:pStyle w:val="ListeParagraf"/>
        <w:numPr>
          <w:ilvl w:val="0"/>
          <w:numId w:val="162"/>
        </w:numPr>
      </w:pPr>
      <w:proofErr w:type="spellStart"/>
      <w:r w:rsidRPr="00AE4455">
        <w:t>Çokbaşlı</w:t>
      </w:r>
      <w:proofErr w:type="spellEnd"/>
      <w:r w:rsidRPr="00AE4455">
        <w:t xml:space="preserve"> Köygöçüren (</w:t>
      </w:r>
      <w:proofErr w:type="spellStart"/>
      <w:r w:rsidRPr="00AE4455">
        <w:t>Cirsium</w:t>
      </w:r>
      <w:proofErr w:type="spellEnd"/>
      <w:r w:rsidRPr="00AE4455">
        <w:t xml:space="preserve"> </w:t>
      </w:r>
      <w:proofErr w:type="spellStart"/>
      <w:r w:rsidRPr="00AE4455">
        <w:t>polycephalum</w:t>
      </w:r>
      <w:proofErr w:type="spellEnd"/>
      <w:r w:rsidRPr="00AE4455">
        <w:t>)</w:t>
      </w:r>
    </w:p>
    <w:p w14:paraId="15385FA1" w14:textId="77777777" w:rsidR="00BB4E74" w:rsidRPr="00AE4455" w:rsidRDefault="00BB4E74" w:rsidP="00BB4E74">
      <w:pPr>
        <w:rPr>
          <w:b/>
          <w:bCs/>
        </w:rPr>
      </w:pPr>
      <w:r w:rsidRPr="00AE4455">
        <w:rPr>
          <w:b/>
          <w:bCs/>
        </w:rPr>
        <w:t>İstanbul’a Özgü ve Endemik Olan, Avrupa Ölçeğinde Tehlike Altındaki Diğer Bitkiler:</w:t>
      </w:r>
    </w:p>
    <w:p w14:paraId="2EB96A12" w14:textId="77777777" w:rsidR="00BB4E74" w:rsidRPr="00AE4455" w:rsidRDefault="00BB4E74" w:rsidP="00BB4E74">
      <w:pPr>
        <w:pStyle w:val="ListeParagraf"/>
        <w:numPr>
          <w:ilvl w:val="0"/>
          <w:numId w:val="161"/>
        </w:numPr>
      </w:pPr>
      <w:proofErr w:type="spellStart"/>
      <w:r w:rsidRPr="00AE4455">
        <w:t>Kayışdağı</w:t>
      </w:r>
      <w:proofErr w:type="spellEnd"/>
      <w:r w:rsidRPr="00AE4455">
        <w:t xml:space="preserve"> Soğanı (</w:t>
      </w:r>
      <w:proofErr w:type="spellStart"/>
      <w:r w:rsidRPr="00AE4455">
        <w:t>Allium</w:t>
      </w:r>
      <w:proofErr w:type="spellEnd"/>
      <w:r w:rsidRPr="00AE4455">
        <w:t xml:space="preserve"> </w:t>
      </w:r>
      <w:proofErr w:type="spellStart"/>
      <w:r w:rsidRPr="00AE4455">
        <w:t>peroninianum</w:t>
      </w:r>
      <w:proofErr w:type="spellEnd"/>
      <w:r w:rsidRPr="00AE4455">
        <w:t>)</w:t>
      </w:r>
    </w:p>
    <w:p w14:paraId="1A27126D" w14:textId="77777777" w:rsidR="00BB4E74" w:rsidRPr="00AE4455" w:rsidRDefault="00BB4E74" w:rsidP="00BB4E74">
      <w:pPr>
        <w:pStyle w:val="ListeParagraf"/>
        <w:numPr>
          <w:ilvl w:val="0"/>
          <w:numId w:val="161"/>
        </w:numPr>
      </w:pPr>
      <w:r w:rsidRPr="00AE4455">
        <w:t>Ümraniye Çiğdemi (</w:t>
      </w:r>
      <w:proofErr w:type="spellStart"/>
      <w:r w:rsidRPr="00AE4455">
        <w:t>Crocus</w:t>
      </w:r>
      <w:proofErr w:type="spellEnd"/>
      <w:r w:rsidRPr="00AE4455">
        <w:t xml:space="preserve"> </w:t>
      </w:r>
      <w:proofErr w:type="spellStart"/>
      <w:r w:rsidRPr="00AE4455">
        <w:t>pestalozzae</w:t>
      </w:r>
      <w:proofErr w:type="spellEnd"/>
      <w:r w:rsidRPr="00AE4455">
        <w:t>)</w:t>
      </w:r>
    </w:p>
    <w:p w14:paraId="67FAA9ED" w14:textId="77777777" w:rsidR="00BB4E74" w:rsidRPr="00AE4455" w:rsidRDefault="00BB4E74" w:rsidP="00BB4E74">
      <w:pPr>
        <w:pStyle w:val="ListeParagraf"/>
        <w:numPr>
          <w:ilvl w:val="0"/>
          <w:numId w:val="161"/>
        </w:numPr>
      </w:pPr>
      <w:proofErr w:type="spellStart"/>
      <w:r w:rsidRPr="00AE4455">
        <w:t>Crocus</w:t>
      </w:r>
      <w:proofErr w:type="spellEnd"/>
      <w:r w:rsidRPr="00AE4455">
        <w:t xml:space="preserve"> </w:t>
      </w:r>
      <w:proofErr w:type="spellStart"/>
      <w:r w:rsidRPr="00AE4455">
        <w:t>flavus</w:t>
      </w:r>
      <w:proofErr w:type="spellEnd"/>
      <w:r w:rsidRPr="00AE4455">
        <w:t xml:space="preserve"> </w:t>
      </w:r>
      <w:proofErr w:type="spellStart"/>
      <w:r w:rsidRPr="00AE4455">
        <w:t>subsp</w:t>
      </w:r>
      <w:proofErr w:type="spellEnd"/>
      <w:r w:rsidRPr="00AE4455">
        <w:t xml:space="preserve">. </w:t>
      </w:r>
      <w:proofErr w:type="spellStart"/>
      <w:proofErr w:type="gramStart"/>
      <w:r w:rsidRPr="00AE4455">
        <w:t>dissectus</w:t>
      </w:r>
      <w:proofErr w:type="spellEnd"/>
      <w:proofErr w:type="gramEnd"/>
    </w:p>
    <w:p w14:paraId="1655CA22" w14:textId="77777777" w:rsidR="00BB4E74" w:rsidRPr="00AE4455" w:rsidRDefault="00BB4E74" w:rsidP="00BB4E74">
      <w:pPr>
        <w:pStyle w:val="ListeParagraf"/>
        <w:numPr>
          <w:ilvl w:val="0"/>
          <w:numId w:val="161"/>
        </w:numPr>
      </w:pPr>
      <w:proofErr w:type="spellStart"/>
      <w:r w:rsidRPr="00AE4455">
        <w:t>Yarımburgaz</w:t>
      </w:r>
      <w:proofErr w:type="spellEnd"/>
      <w:r w:rsidRPr="00AE4455">
        <w:t xml:space="preserve"> Hardalı (</w:t>
      </w:r>
      <w:proofErr w:type="spellStart"/>
      <w:r w:rsidRPr="00AE4455">
        <w:t>Erysimum</w:t>
      </w:r>
      <w:proofErr w:type="spellEnd"/>
      <w:r w:rsidRPr="00AE4455">
        <w:t xml:space="preserve"> </w:t>
      </w:r>
      <w:proofErr w:type="spellStart"/>
      <w:r w:rsidRPr="00AE4455">
        <w:t>degenianum</w:t>
      </w:r>
      <w:proofErr w:type="spellEnd"/>
      <w:r w:rsidRPr="00AE4455">
        <w:t>)</w:t>
      </w:r>
    </w:p>
    <w:p w14:paraId="74383671" w14:textId="77777777" w:rsidR="00BB4E74" w:rsidRPr="00AE4455" w:rsidRDefault="00BB4E74" w:rsidP="00BB4E74">
      <w:pPr>
        <w:pStyle w:val="ListeParagraf"/>
        <w:numPr>
          <w:ilvl w:val="0"/>
          <w:numId w:val="161"/>
        </w:numPr>
      </w:pPr>
      <w:proofErr w:type="spellStart"/>
      <w:r w:rsidRPr="00AE4455">
        <w:t>Erysimum</w:t>
      </w:r>
      <w:proofErr w:type="spellEnd"/>
      <w:r w:rsidRPr="00AE4455">
        <w:t xml:space="preserve"> </w:t>
      </w:r>
      <w:proofErr w:type="spellStart"/>
      <w:r w:rsidRPr="00AE4455">
        <w:t>aznavourii</w:t>
      </w:r>
      <w:proofErr w:type="spellEnd"/>
      <w:r w:rsidRPr="00AE4455">
        <w:t xml:space="preserve">, E. </w:t>
      </w:r>
      <w:proofErr w:type="spellStart"/>
      <w:r w:rsidRPr="00AE4455">
        <w:t>Sorgerae</w:t>
      </w:r>
      <w:proofErr w:type="spellEnd"/>
      <w:r w:rsidRPr="00AE4455">
        <w:t>,</w:t>
      </w:r>
    </w:p>
    <w:p w14:paraId="2B8D80D1" w14:textId="77777777" w:rsidR="00BB4E74" w:rsidRPr="00AE4455" w:rsidRDefault="00BB4E74" w:rsidP="00BB4E74">
      <w:pPr>
        <w:pStyle w:val="ListeParagraf"/>
        <w:numPr>
          <w:ilvl w:val="0"/>
          <w:numId w:val="161"/>
        </w:numPr>
      </w:pPr>
      <w:r w:rsidRPr="00AE4455">
        <w:t xml:space="preserve">İstanbul </w:t>
      </w:r>
      <w:proofErr w:type="spellStart"/>
      <w:r w:rsidRPr="00AE4455">
        <w:t>Binbirdelikotu</w:t>
      </w:r>
      <w:proofErr w:type="spellEnd"/>
      <w:r w:rsidRPr="00AE4455">
        <w:t xml:space="preserve"> (</w:t>
      </w:r>
      <w:proofErr w:type="spellStart"/>
      <w:r w:rsidRPr="00AE4455">
        <w:t>Hypericum</w:t>
      </w:r>
      <w:proofErr w:type="spellEnd"/>
      <w:r w:rsidRPr="00AE4455">
        <w:t xml:space="preserve"> </w:t>
      </w:r>
      <w:proofErr w:type="spellStart"/>
      <w:r w:rsidRPr="00AE4455">
        <w:t>avicularifolium</w:t>
      </w:r>
      <w:proofErr w:type="spellEnd"/>
      <w:r w:rsidRPr="00AE4455">
        <w:t xml:space="preserve"> </w:t>
      </w:r>
      <w:proofErr w:type="spellStart"/>
      <w:r w:rsidRPr="00AE4455">
        <w:t>subsp</w:t>
      </w:r>
      <w:proofErr w:type="spellEnd"/>
      <w:r w:rsidRPr="00AE4455">
        <w:t xml:space="preserve">. </w:t>
      </w:r>
      <w:proofErr w:type="spellStart"/>
      <w:proofErr w:type="gramStart"/>
      <w:r w:rsidRPr="00AE4455">
        <w:t>byzantinum</w:t>
      </w:r>
      <w:proofErr w:type="spellEnd"/>
      <w:proofErr w:type="gramEnd"/>
      <w:r w:rsidRPr="00AE4455">
        <w:t>)</w:t>
      </w:r>
    </w:p>
    <w:p w14:paraId="6E939DD3" w14:textId="77777777" w:rsidR="00BB4E74" w:rsidRPr="00AE4455" w:rsidRDefault="00BB4E74" w:rsidP="00BB4E74">
      <w:pPr>
        <w:pStyle w:val="ListeParagraf"/>
        <w:numPr>
          <w:ilvl w:val="0"/>
          <w:numId w:val="161"/>
        </w:numPr>
      </w:pPr>
      <w:r w:rsidRPr="00AE4455">
        <w:t xml:space="preserve">İstanbul </w:t>
      </w:r>
      <w:proofErr w:type="spellStart"/>
      <w:r w:rsidRPr="00AE4455">
        <w:t>Nazendesi</w:t>
      </w:r>
      <w:proofErr w:type="spellEnd"/>
      <w:r w:rsidRPr="00AE4455">
        <w:t xml:space="preserve"> (</w:t>
      </w:r>
      <w:proofErr w:type="spellStart"/>
      <w:r w:rsidRPr="00AE4455">
        <w:t>Lathyrus</w:t>
      </w:r>
      <w:proofErr w:type="spellEnd"/>
      <w:r w:rsidRPr="00AE4455">
        <w:t xml:space="preserve"> </w:t>
      </w:r>
      <w:proofErr w:type="spellStart"/>
      <w:r w:rsidRPr="00AE4455">
        <w:t>undulatus</w:t>
      </w:r>
      <w:proofErr w:type="spellEnd"/>
      <w:r w:rsidRPr="00AE4455">
        <w:t>)</w:t>
      </w:r>
    </w:p>
    <w:p w14:paraId="31A8DE67" w14:textId="409D3B56" w:rsidR="00BB4E74" w:rsidRPr="00AE4455" w:rsidRDefault="00BB4E74" w:rsidP="00BB4E74">
      <w:pPr>
        <w:pStyle w:val="ListeParagraf"/>
        <w:numPr>
          <w:ilvl w:val="0"/>
          <w:numId w:val="161"/>
        </w:numPr>
      </w:pPr>
      <w:r w:rsidRPr="00AE4455">
        <w:t>Trakya Karahindibası (</w:t>
      </w:r>
      <w:proofErr w:type="spellStart"/>
      <w:r w:rsidRPr="00AE4455">
        <w:t>Taraxacum</w:t>
      </w:r>
      <w:proofErr w:type="spellEnd"/>
      <w:r w:rsidRPr="00AE4455">
        <w:t xml:space="preserve"> </w:t>
      </w:r>
      <w:proofErr w:type="spellStart"/>
      <w:r w:rsidRPr="00AE4455">
        <w:t>pseudobrachyglossum</w:t>
      </w:r>
      <w:proofErr w:type="spellEnd"/>
      <w:r w:rsidRPr="00AE4455">
        <w:t>)</w:t>
      </w:r>
    </w:p>
    <w:p w14:paraId="2A4FD1F4" w14:textId="61FE2865" w:rsidR="00BB4E74" w:rsidRPr="00AE4455" w:rsidRDefault="00BB4E74" w:rsidP="00BB4E74">
      <w:r w:rsidRPr="00AE4455">
        <w:lastRenderedPageBreak/>
        <w:t xml:space="preserve">Doğal Hayatı Koruma Derneği ve İstanbul Üniversitesi Eczacılık Fakültesi </w:t>
      </w:r>
      <w:proofErr w:type="spellStart"/>
      <w:r w:rsidRPr="00AE4455">
        <w:t>Farmasötik</w:t>
      </w:r>
      <w:proofErr w:type="spellEnd"/>
      <w:r w:rsidRPr="00AE4455">
        <w:t xml:space="preserve"> Botanik Anabilim Dalın da yapılan </w:t>
      </w:r>
      <w:proofErr w:type="spellStart"/>
      <w:r w:rsidRPr="00AE4455">
        <w:t>floristik</w:t>
      </w:r>
      <w:proofErr w:type="spellEnd"/>
      <w:r w:rsidRPr="00AE4455">
        <w:t xml:space="preserve"> çalışmalara dayanarak İstanbul il sınırları içinde 7 önemli bitki alanı belirlenmiştir. İstanbul’daki önemli bitki alanları Tablo 6’da sunulmaktadır.</w:t>
      </w:r>
    </w:p>
    <w:p w14:paraId="65637DCC" w14:textId="2617210A" w:rsidR="00BB4E74" w:rsidRPr="00AE4455" w:rsidRDefault="00BB4E74" w:rsidP="00BB4E74">
      <w:pPr>
        <w:pStyle w:val="ekillerveTablolar"/>
      </w:pPr>
      <w:bookmarkStart w:id="35" w:name="_Toc210912824"/>
      <w:r w:rsidRPr="00AE4455">
        <w:t xml:space="preserve">Tablo </w:t>
      </w:r>
      <w:r w:rsidR="00B71603">
        <w:fldChar w:fldCharType="begin"/>
      </w:r>
      <w:r w:rsidR="00B71603">
        <w:instrText xml:space="preserve"> </w:instrText>
      </w:r>
      <w:r w:rsidR="00B71603">
        <w:instrText xml:space="preserve">SEQ Tablo \* ARABIC </w:instrText>
      </w:r>
      <w:r w:rsidR="00B71603">
        <w:fldChar w:fldCharType="separate"/>
      </w:r>
      <w:r w:rsidR="007D4812" w:rsidRPr="00AE4455">
        <w:rPr>
          <w:noProof/>
        </w:rPr>
        <w:t>6</w:t>
      </w:r>
      <w:r w:rsidR="00B71603">
        <w:rPr>
          <w:noProof/>
        </w:rPr>
        <w:fldChar w:fldCharType="end"/>
      </w:r>
      <w:r w:rsidRPr="00AE4455">
        <w:t xml:space="preserve">: </w:t>
      </w:r>
      <w:r w:rsidRPr="00AE4455">
        <w:rPr>
          <w:b w:val="0"/>
          <w:bCs/>
        </w:rPr>
        <w:t>İstanbul’daki Önemli Bitki Alanları</w:t>
      </w:r>
      <w:bookmarkEnd w:id="35"/>
    </w:p>
    <w:tbl>
      <w:tblPr>
        <w:tblStyle w:val="TabloKlavuzu"/>
        <w:tblW w:w="9072" w:type="dxa"/>
        <w:tblLook w:val="04A0" w:firstRow="1" w:lastRow="0" w:firstColumn="1" w:lastColumn="0" w:noHBand="0" w:noVBand="1"/>
      </w:tblPr>
      <w:tblGrid>
        <w:gridCol w:w="2972"/>
        <w:gridCol w:w="6100"/>
      </w:tblGrid>
      <w:tr w:rsidR="00BB4E74" w:rsidRPr="00AE4455" w14:paraId="3914FAE8" w14:textId="77777777" w:rsidTr="00BB4E74">
        <w:tc>
          <w:tcPr>
            <w:tcW w:w="2972" w:type="dxa"/>
            <w:shd w:val="clear" w:color="auto" w:fill="ABB7C1"/>
            <w:vAlign w:val="center"/>
          </w:tcPr>
          <w:p w14:paraId="13ECC20A" w14:textId="77777777" w:rsidR="00BB4E74" w:rsidRPr="00AE4455" w:rsidRDefault="00BB4E74" w:rsidP="00460AC9">
            <w:pPr>
              <w:pStyle w:val="Default"/>
              <w:rPr>
                <w:rFonts w:ascii="Aptos" w:hAnsi="Aptos"/>
                <w:color w:val="auto"/>
                <w:sz w:val="20"/>
                <w:szCs w:val="20"/>
              </w:rPr>
            </w:pPr>
            <w:r w:rsidRPr="00AE4455">
              <w:rPr>
                <w:rStyle w:val="Gl"/>
                <w:rFonts w:ascii="Aptos" w:hAnsi="Aptos"/>
                <w:sz w:val="20"/>
                <w:szCs w:val="20"/>
              </w:rPr>
              <w:t>Önemli Bitki Alanları</w:t>
            </w:r>
          </w:p>
        </w:tc>
        <w:tc>
          <w:tcPr>
            <w:tcW w:w="6100" w:type="dxa"/>
            <w:shd w:val="clear" w:color="auto" w:fill="ABB7C1"/>
            <w:vAlign w:val="center"/>
          </w:tcPr>
          <w:p w14:paraId="7CDCAE3B" w14:textId="77777777" w:rsidR="00BB4E74" w:rsidRPr="00AE4455" w:rsidRDefault="00BB4E74" w:rsidP="00460AC9">
            <w:pPr>
              <w:pStyle w:val="Default"/>
              <w:rPr>
                <w:rFonts w:ascii="Aptos" w:hAnsi="Aptos"/>
                <w:color w:val="auto"/>
                <w:sz w:val="20"/>
                <w:szCs w:val="20"/>
              </w:rPr>
            </w:pPr>
            <w:r w:rsidRPr="00AE4455">
              <w:rPr>
                <w:rStyle w:val="Gl"/>
                <w:rFonts w:ascii="Aptos" w:hAnsi="Aptos"/>
                <w:sz w:val="20"/>
                <w:szCs w:val="20"/>
              </w:rPr>
              <w:t>Tehlike Altında Olan Tür Sayısı (Endemik Tür)</w:t>
            </w:r>
          </w:p>
        </w:tc>
      </w:tr>
      <w:tr w:rsidR="00BB4E74" w:rsidRPr="00AE4455" w14:paraId="7D56EEFB" w14:textId="77777777" w:rsidTr="00BB4E74">
        <w:tc>
          <w:tcPr>
            <w:tcW w:w="2972" w:type="dxa"/>
            <w:shd w:val="clear" w:color="auto" w:fill="F2F2F2" w:themeFill="background1" w:themeFillShade="F2"/>
            <w:vAlign w:val="center"/>
          </w:tcPr>
          <w:p w14:paraId="74EA584A" w14:textId="77777777" w:rsidR="00BB4E74" w:rsidRPr="00AE4455" w:rsidRDefault="00BB4E74" w:rsidP="00460AC9">
            <w:pPr>
              <w:pStyle w:val="Default"/>
              <w:rPr>
                <w:rFonts w:ascii="Aptos" w:hAnsi="Aptos"/>
                <w:color w:val="auto"/>
                <w:sz w:val="20"/>
                <w:szCs w:val="20"/>
              </w:rPr>
            </w:pPr>
            <w:proofErr w:type="spellStart"/>
            <w:r w:rsidRPr="00AE4455">
              <w:rPr>
                <w:rFonts w:ascii="Aptos" w:hAnsi="Aptos"/>
                <w:sz w:val="20"/>
                <w:szCs w:val="20"/>
              </w:rPr>
              <w:t>Terkos</w:t>
            </w:r>
            <w:proofErr w:type="spellEnd"/>
            <w:r w:rsidRPr="00AE4455">
              <w:rPr>
                <w:rFonts w:ascii="Aptos" w:hAnsi="Aptos"/>
                <w:sz w:val="20"/>
                <w:szCs w:val="20"/>
              </w:rPr>
              <w:t>-Kasatura Kıyısı</w:t>
            </w:r>
          </w:p>
        </w:tc>
        <w:tc>
          <w:tcPr>
            <w:tcW w:w="6100" w:type="dxa"/>
            <w:shd w:val="clear" w:color="auto" w:fill="F2F2F2" w:themeFill="background1" w:themeFillShade="F2"/>
            <w:vAlign w:val="center"/>
          </w:tcPr>
          <w:p w14:paraId="5D4A100F"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73 (13 endemik)</w:t>
            </w:r>
          </w:p>
        </w:tc>
      </w:tr>
      <w:tr w:rsidR="00BB4E74" w:rsidRPr="00AE4455" w14:paraId="69CD2932" w14:textId="77777777" w:rsidTr="00BB4E74">
        <w:tc>
          <w:tcPr>
            <w:tcW w:w="2972" w:type="dxa"/>
            <w:shd w:val="clear" w:color="auto" w:fill="F2F2F2" w:themeFill="background1" w:themeFillShade="F2"/>
            <w:vAlign w:val="center"/>
          </w:tcPr>
          <w:p w14:paraId="0B1B03BB"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Ağaçlı Kumulları</w:t>
            </w:r>
          </w:p>
        </w:tc>
        <w:tc>
          <w:tcPr>
            <w:tcW w:w="6100" w:type="dxa"/>
            <w:shd w:val="clear" w:color="auto" w:fill="F2F2F2" w:themeFill="background1" w:themeFillShade="F2"/>
            <w:vAlign w:val="center"/>
          </w:tcPr>
          <w:p w14:paraId="266AC9D1"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14 (7 endemik)</w:t>
            </w:r>
          </w:p>
        </w:tc>
      </w:tr>
      <w:tr w:rsidR="00BB4E74" w:rsidRPr="00AE4455" w14:paraId="49B8AAF3" w14:textId="77777777" w:rsidTr="00BB4E74">
        <w:tc>
          <w:tcPr>
            <w:tcW w:w="2972" w:type="dxa"/>
            <w:shd w:val="clear" w:color="auto" w:fill="F2F2F2" w:themeFill="background1" w:themeFillShade="F2"/>
            <w:vAlign w:val="center"/>
          </w:tcPr>
          <w:p w14:paraId="7EB24DEF" w14:textId="77777777" w:rsidR="00BB4E74" w:rsidRPr="00AE4455" w:rsidRDefault="00BB4E74" w:rsidP="00460AC9">
            <w:pPr>
              <w:pStyle w:val="Default"/>
              <w:rPr>
                <w:rFonts w:ascii="Aptos" w:hAnsi="Aptos"/>
                <w:color w:val="auto"/>
                <w:sz w:val="20"/>
                <w:szCs w:val="20"/>
              </w:rPr>
            </w:pPr>
            <w:proofErr w:type="spellStart"/>
            <w:r w:rsidRPr="00AE4455">
              <w:rPr>
                <w:rFonts w:ascii="Aptos" w:hAnsi="Aptos"/>
                <w:sz w:val="20"/>
                <w:szCs w:val="20"/>
              </w:rPr>
              <w:t>Kilyos</w:t>
            </w:r>
            <w:proofErr w:type="spellEnd"/>
            <w:r w:rsidRPr="00AE4455">
              <w:rPr>
                <w:rFonts w:ascii="Aptos" w:hAnsi="Aptos"/>
                <w:sz w:val="20"/>
                <w:szCs w:val="20"/>
              </w:rPr>
              <w:t xml:space="preserve"> Kumulları</w:t>
            </w:r>
          </w:p>
        </w:tc>
        <w:tc>
          <w:tcPr>
            <w:tcW w:w="6100" w:type="dxa"/>
            <w:shd w:val="clear" w:color="auto" w:fill="F2F2F2" w:themeFill="background1" w:themeFillShade="F2"/>
            <w:vAlign w:val="center"/>
          </w:tcPr>
          <w:p w14:paraId="1964C3CF"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15 (6 endemik)</w:t>
            </w:r>
          </w:p>
        </w:tc>
      </w:tr>
      <w:tr w:rsidR="00BB4E74" w:rsidRPr="00AE4455" w14:paraId="2F203BCA" w14:textId="77777777" w:rsidTr="00BB4E74">
        <w:tc>
          <w:tcPr>
            <w:tcW w:w="2972" w:type="dxa"/>
            <w:shd w:val="clear" w:color="auto" w:fill="F2F2F2" w:themeFill="background1" w:themeFillShade="F2"/>
            <w:vAlign w:val="center"/>
          </w:tcPr>
          <w:p w14:paraId="4C830272"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Batı İstanbul Meraları</w:t>
            </w:r>
          </w:p>
        </w:tc>
        <w:tc>
          <w:tcPr>
            <w:tcW w:w="6100" w:type="dxa"/>
            <w:shd w:val="clear" w:color="auto" w:fill="F2F2F2" w:themeFill="background1" w:themeFillShade="F2"/>
            <w:vAlign w:val="center"/>
          </w:tcPr>
          <w:p w14:paraId="5901A4E8"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19 (7 endemik)</w:t>
            </w:r>
          </w:p>
        </w:tc>
      </w:tr>
      <w:tr w:rsidR="00BB4E74" w:rsidRPr="00AE4455" w14:paraId="55F7D85D" w14:textId="77777777" w:rsidTr="00BB4E74">
        <w:tc>
          <w:tcPr>
            <w:tcW w:w="2972" w:type="dxa"/>
            <w:shd w:val="clear" w:color="auto" w:fill="F2F2F2" w:themeFill="background1" w:themeFillShade="F2"/>
            <w:vAlign w:val="center"/>
          </w:tcPr>
          <w:p w14:paraId="02A27041"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Kuzey Boğaziçi</w:t>
            </w:r>
          </w:p>
        </w:tc>
        <w:tc>
          <w:tcPr>
            <w:tcW w:w="6100" w:type="dxa"/>
            <w:shd w:val="clear" w:color="auto" w:fill="F2F2F2" w:themeFill="background1" w:themeFillShade="F2"/>
            <w:vAlign w:val="center"/>
          </w:tcPr>
          <w:p w14:paraId="2CB9261C"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36 (15 endemik)</w:t>
            </w:r>
          </w:p>
        </w:tc>
      </w:tr>
      <w:tr w:rsidR="00BB4E74" w:rsidRPr="00AE4455" w14:paraId="70B1EDA1" w14:textId="77777777" w:rsidTr="00BB4E74">
        <w:tc>
          <w:tcPr>
            <w:tcW w:w="2972" w:type="dxa"/>
            <w:shd w:val="clear" w:color="auto" w:fill="F2F2F2" w:themeFill="background1" w:themeFillShade="F2"/>
            <w:vAlign w:val="center"/>
          </w:tcPr>
          <w:p w14:paraId="2034509D" w14:textId="77777777" w:rsidR="00BB4E74" w:rsidRPr="00AE4455" w:rsidRDefault="00BB4E74" w:rsidP="00460AC9">
            <w:pPr>
              <w:pStyle w:val="Default"/>
              <w:rPr>
                <w:rFonts w:ascii="Aptos" w:hAnsi="Aptos"/>
                <w:color w:val="auto"/>
                <w:sz w:val="20"/>
                <w:szCs w:val="20"/>
              </w:rPr>
            </w:pPr>
            <w:proofErr w:type="spellStart"/>
            <w:r w:rsidRPr="00AE4455">
              <w:rPr>
                <w:rFonts w:ascii="Aptos" w:hAnsi="Aptos"/>
                <w:sz w:val="20"/>
                <w:szCs w:val="20"/>
              </w:rPr>
              <w:t>Sahilkıyı</w:t>
            </w:r>
            <w:proofErr w:type="spellEnd"/>
            <w:r w:rsidRPr="00AE4455">
              <w:rPr>
                <w:rFonts w:ascii="Aptos" w:hAnsi="Aptos"/>
                <w:sz w:val="20"/>
                <w:szCs w:val="20"/>
              </w:rPr>
              <w:t>-Şile</w:t>
            </w:r>
          </w:p>
        </w:tc>
        <w:tc>
          <w:tcPr>
            <w:tcW w:w="6100" w:type="dxa"/>
            <w:shd w:val="clear" w:color="auto" w:fill="F2F2F2" w:themeFill="background1" w:themeFillShade="F2"/>
            <w:vAlign w:val="center"/>
          </w:tcPr>
          <w:p w14:paraId="12054EEF"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13 (6 endemik)</w:t>
            </w:r>
          </w:p>
        </w:tc>
      </w:tr>
      <w:tr w:rsidR="00BB4E74" w:rsidRPr="00AE4455" w14:paraId="58927B7E" w14:textId="77777777" w:rsidTr="00BB4E74">
        <w:tc>
          <w:tcPr>
            <w:tcW w:w="2972" w:type="dxa"/>
            <w:shd w:val="clear" w:color="auto" w:fill="F2F2F2" w:themeFill="background1" w:themeFillShade="F2"/>
            <w:vAlign w:val="center"/>
          </w:tcPr>
          <w:p w14:paraId="74F62C47"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Ömerli Havzası</w:t>
            </w:r>
          </w:p>
        </w:tc>
        <w:tc>
          <w:tcPr>
            <w:tcW w:w="6100" w:type="dxa"/>
            <w:shd w:val="clear" w:color="auto" w:fill="F2F2F2" w:themeFill="background1" w:themeFillShade="F2"/>
            <w:vAlign w:val="center"/>
          </w:tcPr>
          <w:p w14:paraId="230D8420" w14:textId="77777777" w:rsidR="00BB4E74" w:rsidRPr="00AE4455" w:rsidRDefault="00BB4E74" w:rsidP="00460AC9">
            <w:pPr>
              <w:pStyle w:val="Default"/>
              <w:rPr>
                <w:rFonts w:ascii="Aptos" w:hAnsi="Aptos"/>
                <w:color w:val="auto"/>
                <w:sz w:val="20"/>
                <w:szCs w:val="20"/>
              </w:rPr>
            </w:pPr>
            <w:r w:rsidRPr="00AE4455">
              <w:rPr>
                <w:rFonts w:ascii="Aptos" w:hAnsi="Aptos"/>
                <w:sz w:val="20"/>
                <w:szCs w:val="20"/>
              </w:rPr>
              <w:t>37 (10 endemik)</w:t>
            </w:r>
          </w:p>
        </w:tc>
      </w:tr>
    </w:tbl>
    <w:p w14:paraId="68B96E85" w14:textId="5DA93101" w:rsidR="00BB4E74" w:rsidRPr="00AE4455" w:rsidRDefault="00BB4E74" w:rsidP="00BB4E74">
      <w:pPr>
        <w:pStyle w:val="Kaynaka"/>
        <w:rPr>
          <w:b w:val="0"/>
          <w:bCs/>
        </w:rPr>
      </w:pPr>
      <w:r w:rsidRPr="00AE4455">
        <w:rPr>
          <w:bCs/>
        </w:rPr>
        <w:t>Kaynak:</w:t>
      </w:r>
      <w:r w:rsidRPr="00AE4455">
        <w:t xml:space="preserve"> </w:t>
      </w:r>
      <w:r w:rsidRPr="00AE4455">
        <w:rPr>
          <w:b w:val="0"/>
          <w:bCs/>
        </w:rPr>
        <w:t xml:space="preserve">İstanbul </w:t>
      </w:r>
      <w:proofErr w:type="gramStart"/>
      <w:r w:rsidRPr="00AE4455">
        <w:rPr>
          <w:b w:val="0"/>
          <w:bCs/>
        </w:rPr>
        <w:t>İl  2022</w:t>
      </w:r>
      <w:proofErr w:type="gramEnd"/>
      <w:r w:rsidRPr="00AE4455">
        <w:rPr>
          <w:b w:val="0"/>
          <w:bCs/>
        </w:rPr>
        <w:t xml:space="preserve"> Yılı  Çevre Durum Raporu, 2023, Çevre, Şehircilik ve İklim Değişikliği Bakanlığı.</w:t>
      </w:r>
    </w:p>
    <w:p w14:paraId="1F56683B" w14:textId="77777777" w:rsidR="00BB4E74" w:rsidRPr="00AE4455" w:rsidRDefault="00BB4E74" w:rsidP="00BB4E74">
      <w:pPr>
        <w:rPr>
          <w:b/>
          <w:bCs/>
        </w:rPr>
      </w:pPr>
      <w:r w:rsidRPr="00AE4455">
        <w:rPr>
          <w:b/>
          <w:bCs/>
        </w:rPr>
        <w:t>İstanbul’da Yaşayan Kuş Türleri</w:t>
      </w:r>
    </w:p>
    <w:p w14:paraId="50E95588" w14:textId="77777777" w:rsidR="00BB4E74" w:rsidRPr="00AE4455" w:rsidRDefault="00BB4E74" w:rsidP="00BB4E74">
      <w:r w:rsidRPr="00AE4455">
        <w:t>Dünyanın önemli kuş göç yollarından birinin üzerinde bulunan İstanbul’daki bazı bölgeler, Önemli Kuş Alanları (ÖKA) olarak tanımlanmaktadır. Her yıl yüz binlerce kuş, İstanbul üzerinden yılda iki kez göç etmektedir.</w:t>
      </w:r>
    </w:p>
    <w:p w14:paraId="4BFF159B" w14:textId="1C853480" w:rsidR="00BB4E74" w:rsidRPr="00AE4455" w:rsidRDefault="00BB4E74" w:rsidP="00BB4E74">
      <w:r w:rsidRPr="00AE4455">
        <w:t>Önemli Kuş Alanları (ÖKA), kuş türlerinin doğada varlıklarını sürdürebilmeleri açısından özel öneme sahip coğrafi alanlardır. İstanbul’un önemli kuş alanları Tablo 7’de sunulmaktadır.</w:t>
      </w:r>
      <w:r w:rsidR="00F25AC9" w:rsidRPr="00AE4455">
        <w:rPr>
          <w:rStyle w:val="DipnotBavurusu"/>
        </w:rPr>
        <w:footnoteReference w:id="9"/>
      </w:r>
    </w:p>
    <w:p w14:paraId="5CB511E3" w14:textId="7A1A1389" w:rsidR="00BB4E74" w:rsidRPr="00AE4455" w:rsidRDefault="00BB4E74" w:rsidP="00BB4E74">
      <w:pPr>
        <w:pStyle w:val="ekillerveTablolar"/>
      </w:pPr>
      <w:bookmarkStart w:id="36" w:name="_Toc210912825"/>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7</w:t>
      </w:r>
      <w:r w:rsidR="00B71603">
        <w:rPr>
          <w:noProof/>
        </w:rPr>
        <w:fldChar w:fldCharType="end"/>
      </w:r>
      <w:r w:rsidRPr="00AE4455">
        <w:t xml:space="preserve">: </w:t>
      </w:r>
      <w:r w:rsidRPr="00AE4455">
        <w:rPr>
          <w:b w:val="0"/>
          <w:bCs/>
        </w:rPr>
        <w:t>İstanbul’un Önemli Kuş Alanları</w:t>
      </w:r>
      <w:bookmarkEnd w:id="36"/>
    </w:p>
    <w:tbl>
      <w:tblPr>
        <w:tblStyle w:val="TabloKlavuzu"/>
        <w:tblW w:w="0" w:type="auto"/>
        <w:tblLook w:val="04A0" w:firstRow="1" w:lastRow="0" w:firstColumn="1" w:lastColumn="0" w:noHBand="0" w:noVBand="1"/>
      </w:tblPr>
      <w:tblGrid>
        <w:gridCol w:w="4505"/>
        <w:gridCol w:w="4505"/>
      </w:tblGrid>
      <w:tr w:rsidR="00BB4E74" w:rsidRPr="00AE4455" w14:paraId="053C22B0" w14:textId="77777777" w:rsidTr="00BB4E74">
        <w:tc>
          <w:tcPr>
            <w:tcW w:w="4505" w:type="dxa"/>
            <w:shd w:val="clear" w:color="auto" w:fill="ABB7C1"/>
            <w:vAlign w:val="center"/>
          </w:tcPr>
          <w:p w14:paraId="6E5EC07D" w14:textId="77777777" w:rsidR="00BB4E74" w:rsidRPr="00AE4455" w:rsidRDefault="00BB4E74" w:rsidP="00460AC9">
            <w:pPr>
              <w:spacing w:after="160" w:line="259" w:lineRule="auto"/>
              <w:jc w:val="left"/>
              <w:rPr>
                <w:b/>
                <w:bCs/>
                <w:sz w:val="20"/>
                <w:szCs w:val="20"/>
              </w:rPr>
            </w:pPr>
            <w:r w:rsidRPr="00AE4455">
              <w:rPr>
                <w:rStyle w:val="Gl"/>
                <w:sz w:val="20"/>
                <w:szCs w:val="20"/>
              </w:rPr>
              <w:t>İstanbul’un Önemli Kuş Alanları</w:t>
            </w:r>
          </w:p>
        </w:tc>
        <w:tc>
          <w:tcPr>
            <w:tcW w:w="4505" w:type="dxa"/>
            <w:shd w:val="clear" w:color="auto" w:fill="ABB7C1"/>
            <w:vAlign w:val="center"/>
          </w:tcPr>
          <w:p w14:paraId="440B6C07" w14:textId="77777777" w:rsidR="00BB4E74" w:rsidRPr="00AE4455" w:rsidRDefault="00BB4E74" w:rsidP="00460AC9">
            <w:pPr>
              <w:spacing w:after="160" w:line="259" w:lineRule="auto"/>
              <w:jc w:val="left"/>
              <w:rPr>
                <w:b/>
                <w:bCs/>
                <w:sz w:val="20"/>
                <w:szCs w:val="20"/>
              </w:rPr>
            </w:pPr>
            <w:r w:rsidRPr="00AE4455">
              <w:rPr>
                <w:rStyle w:val="Gl"/>
                <w:sz w:val="20"/>
                <w:szCs w:val="20"/>
              </w:rPr>
              <w:t>Gözlemlenen Maksimum Kuş Sayısı</w:t>
            </w:r>
          </w:p>
        </w:tc>
      </w:tr>
      <w:tr w:rsidR="00BB4E74" w:rsidRPr="00AE4455" w14:paraId="672DB866" w14:textId="77777777" w:rsidTr="00BB4E74">
        <w:tc>
          <w:tcPr>
            <w:tcW w:w="4505" w:type="dxa"/>
            <w:shd w:val="clear" w:color="auto" w:fill="F2F2F2" w:themeFill="background1" w:themeFillShade="F2"/>
            <w:vAlign w:val="center"/>
          </w:tcPr>
          <w:p w14:paraId="6F0B5AC1" w14:textId="77777777" w:rsidR="00BB4E74" w:rsidRPr="00AE4455" w:rsidRDefault="00BB4E74" w:rsidP="00460AC9">
            <w:pPr>
              <w:spacing w:after="160" w:line="259" w:lineRule="auto"/>
              <w:jc w:val="left"/>
              <w:rPr>
                <w:sz w:val="20"/>
                <w:szCs w:val="20"/>
              </w:rPr>
            </w:pPr>
            <w:r w:rsidRPr="00AE4455">
              <w:rPr>
                <w:sz w:val="20"/>
                <w:szCs w:val="20"/>
              </w:rPr>
              <w:t>Büyükçekmece Gölü (Baraj Gölü)</w:t>
            </w:r>
          </w:p>
        </w:tc>
        <w:tc>
          <w:tcPr>
            <w:tcW w:w="4505" w:type="dxa"/>
            <w:shd w:val="clear" w:color="auto" w:fill="F2F2F2" w:themeFill="background1" w:themeFillShade="F2"/>
            <w:vAlign w:val="center"/>
          </w:tcPr>
          <w:p w14:paraId="21A58D62" w14:textId="77777777" w:rsidR="00BB4E74" w:rsidRPr="00AE4455" w:rsidRDefault="00BB4E74" w:rsidP="00460AC9">
            <w:pPr>
              <w:spacing w:after="160" w:line="259" w:lineRule="auto"/>
              <w:jc w:val="left"/>
              <w:rPr>
                <w:sz w:val="20"/>
                <w:szCs w:val="20"/>
              </w:rPr>
            </w:pPr>
            <w:r w:rsidRPr="00AE4455">
              <w:rPr>
                <w:sz w:val="20"/>
                <w:szCs w:val="20"/>
              </w:rPr>
              <w:t>16.416 Kışlayan Su Kuşu</w:t>
            </w:r>
          </w:p>
        </w:tc>
      </w:tr>
      <w:tr w:rsidR="00BB4E74" w:rsidRPr="00AE4455" w14:paraId="6F2B54A2" w14:textId="77777777" w:rsidTr="00BB4E74">
        <w:tc>
          <w:tcPr>
            <w:tcW w:w="4505" w:type="dxa"/>
            <w:shd w:val="clear" w:color="auto" w:fill="F2F2F2" w:themeFill="background1" w:themeFillShade="F2"/>
            <w:vAlign w:val="center"/>
          </w:tcPr>
          <w:p w14:paraId="60080C0D" w14:textId="77777777" w:rsidR="00BB4E74" w:rsidRPr="00AE4455" w:rsidRDefault="00BB4E74" w:rsidP="00460AC9">
            <w:pPr>
              <w:spacing w:after="160" w:line="259" w:lineRule="auto"/>
              <w:jc w:val="left"/>
              <w:rPr>
                <w:sz w:val="20"/>
                <w:szCs w:val="20"/>
              </w:rPr>
            </w:pPr>
            <w:r w:rsidRPr="00AE4455">
              <w:rPr>
                <w:sz w:val="20"/>
                <w:szCs w:val="20"/>
              </w:rPr>
              <w:t>Küçükçekmece Gölü (Kıyı Lagünü)</w:t>
            </w:r>
          </w:p>
        </w:tc>
        <w:tc>
          <w:tcPr>
            <w:tcW w:w="4505" w:type="dxa"/>
            <w:shd w:val="clear" w:color="auto" w:fill="F2F2F2" w:themeFill="background1" w:themeFillShade="F2"/>
            <w:vAlign w:val="center"/>
          </w:tcPr>
          <w:p w14:paraId="2FC33740" w14:textId="77777777" w:rsidR="00BB4E74" w:rsidRPr="00AE4455" w:rsidRDefault="00BB4E74" w:rsidP="00460AC9">
            <w:pPr>
              <w:spacing w:after="160" w:line="259" w:lineRule="auto"/>
              <w:jc w:val="left"/>
              <w:rPr>
                <w:sz w:val="20"/>
                <w:szCs w:val="20"/>
              </w:rPr>
            </w:pPr>
            <w:r w:rsidRPr="00AE4455">
              <w:rPr>
                <w:sz w:val="20"/>
                <w:szCs w:val="20"/>
              </w:rPr>
              <w:t>22.022 Kışlayan Su Kuşu</w:t>
            </w:r>
          </w:p>
        </w:tc>
      </w:tr>
      <w:tr w:rsidR="00BB4E74" w:rsidRPr="00AE4455" w14:paraId="11222088" w14:textId="77777777" w:rsidTr="00BB4E74">
        <w:tc>
          <w:tcPr>
            <w:tcW w:w="4505" w:type="dxa"/>
            <w:shd w:val="clear" w:color="auto" w:fill="F2F2F2" w:themeFill="background1" w:themeFillShade="F2"/>
            <w:vAlign w:val="center"/>
          </w:tcPr>
          <w:p w14:paraId="6C5AC881" w14:textId="77777777" w:rsidR="00BB4E74" w:rsidRPr="00AE4455" w:rsidRDefault="00BB4E74" w:rsidP="00460AC9">
            <w:pPr>
              <w:spacing w:after="160" w:line="259" w:lineRule="auto"/>
              <w:jc w:val="left"/>
              <w:rPr>
                <w:sz w:val="20"/>
                <w:szCs w:val="20"/>
              </w:rPr>
            </w:pPr>
            <w:r w:rsidRPr="00AE4455">
              <w:rPr>
                <w:sz w:val="20"/>
                <w:szCs w:val="20"/>
              </w:rPr>
              <w:t>Şile Adaları (Kayalık Kıyı Adaları)</w:t>
            </w:r>
          </w:p>
        </w:tc>
        <w:tc>
          <w:tcPr>
            <w:tcW w:w="4505" w:type="dxa"/>
            <w:shd w:val="clear" w:color="auto" w:fill="F2F2F2" w:themeFill="background1" w:themeFillShade="F2"/>
            <w:vAlign w:val="center"/>
          </w:tcPr>
          <w:p w14:paraId="71CAEE3A" w14:textId="77777777" w:rsidR="00BB4E74" w:rsidRPr="00AE4455" w:rsidRDefault="00BB4E74" w:rsidP="00460AC9">
            <w:pPr>
              <w:spacing w:after="160" w:line="259" w:lineRule="auto"/>
              <w:jc w:val="left"/>
              <w:rPr>
                <w:sz w:val="20"/>
                <w:szCs w:val="20"/>
              </w:rPr>
            </w:pPr>
            <w:r w:rsidRPr="00AE4455">
              <w:rPr>
                <w:sz w:val="20"/>
                <w:szCs w:val="20"/>
              </w:rPr>
              <w:t>308 Çift Üreme ve Barınma</w:t>
            </w:r>
          </w:p>
        </w:tc>
      </w:tr>
      <w:tr w:rsidR="00BB4E74" w:rsidRPr="00AE4455" w14:paraId="46AAE79C" w14:textId="77777777" w:rsidTr="00BB4E74">
        <w:tc>
          <w:tcPr>
            <w:tcW w:w="4505" w:type="dxa"/>
            <w:shd w:val="clear" w:color="auto" w:fill="F2F2F2" w:themeFill="background1" w:themeFillShade="F2"/>
            <w:vAlign w:val="center"/>
          </w:tcPr>
          <w:p w14:paraId="6546C5D0" w14:textId="77777777" w:rsidR="00BB4E74" w:rsidRPr="00AE4455" w:rsidRDefault="00BB4E74" w:rsidP="00460AC9">
            <w:pPr>
              <w:spacing w:after="160" w:line="259" w:lineRule="auto"/>
              <w:jc w:val="left"/>
              <w:rPr>
                <w:sz w:val="20"/>
                <w:szCs w:val="20"/>
              </w:rPr>
            </w:pPr>
            <w:r w:rsidRPr="00AE4455">
              <w:rPr>
                <w:sz w:val="20"/>
                <w:szCs w:val="20"/>
              </w:rPr>
              <w:t>Boğaziçi (Göç Yolu-Orman)</w:t>
            </w:r>
          </w:p>
        </w:tc>
        <w:tc>
          <w:tcPr>
            <w:tcW w:w="4505" w:type="dxa"/>
            <w:shd w:val="clear" w:color="auto" w:fill="F2F2F2" w:themeFill="background1" w:themeFillShade="F2"/>
            <w:vAlign w:val="center"/>
          </w:tcPr>
          <w:p w14:paraId="671FB68B" w14:textId="77777777" w:rsidR="00BB4E74" w:rsidRPr="00AE4455" w:rsidRDefault="00BB4E74" w:rsidP="00460AC9">
            <w:pPr>
              <w:spacing w:after="160" w:line="259" w:lineRule="auto"/>
              <w:jc w:val="left"/>
              <w:rPr>
                <w:sz w:val="20"/>
                <w:szCs w:val="20"/>
              </w:rPr>
            </w:pPr>
            <w:r w:rsidRPr="00AE4455">
              <w:rPr>
                <w:sz w:val="20"/>
                <w:szCs w:val="20"/>
              </w:rPr>
              <w:t>Sayıları göç dönemlerinde değişmektedir</w:t>
            </w:r>
          </w:p>
        </w:tc>
      </w:tr>
    </w:tbl>
    <w:p w14:paraId="1AEC173D" w14:textId="77777777" w:rsidR="00BB4E74" w:rsidRPr="00AE4455" w:rsidRDefault="00BB4E74" w:rsidP="00BB4E74">
      <w:pPr>
        <w:pStyle w:val="Kaynaka"/>
        <w:rPr>
          <w:b w:val="0"/>
          <w:bCs/>
        </w:rPr>
      </w:pPr>
      <w:r w:rsidRPr="00AE4455">
        <w:rPr>
          <w:bCs/>
        </w:rPr>
        <w:t>Kaynak:</w:t>
      </w:r>
      <w:r w:rsidRPr="00AE4455">
        <w:t xml:space="preserve"> </w:t>
      </w:r>
      <w:r w:rsidRPr="00AE4455">
        <w:rPr>
          <w:b w:val="0"/>
          <w:bCs/>
        </w:rPr>
        <w:t xml:space="preserve">İstanbul </w:t>
      </w:r>
      <w:proofErr w:type="gramStart"/>
      <w:r w:rsidRPr="00AE4455">
        <w:rPr>
          <w:b w:val="0"/>
          <w:bCs/>
        </w:rPr>
        <w:t>İl  2022</w:t>
      </w:r>
      <w:proofErr w:type="gramEnd"/>
      <w:r w:rsidRPr="00AE4455">
        <w:rPr>
          <w:b w:val="0"/>
          <w:bCs/>
        </w:rPr>
        <w:t xml:space="preserve"> Yılı  Çevre Durum Raporu, 2023, Çevre, Şehircilik ve İklim Değişikliği Bakanlığı.</w:t>
      </w:r>
    </w:p>
    <w:p w14:paraId="5F099BF1" w14:textId="4E56B683" w:rsidR="00BB4E74" w:rsidRPr="00AE4455" w:rsidRDefault="00BB4E74" w:rsidP="00BB4E74">
      <w:r w:rsidRPr="00AE4455">
        <w:t>İstanbul Boğazı dünya üzerindeki en önemli göç yollarından biridir. Kuşlar ilkbahar döneminde üreme ve beslenme amacıyla güneyden kuzeye, sonbahar döneminde yanlarında yavrularıyla birlikte bu hareketin tam tersi yönde göç ederler. Bu göç hareketi, kara üzerinde yükselen sıcak hava akımlarını kullanarak, minimum enerjiyle maksimum mesafe kat etmek prensibine dayalı olarak gerçekleşir. Kara parçalarının bittiği noktalarda ise, enerjilerini daha az harcamak için kara parçalarının birbirine en yakın olduğu dar boğazlar tercih edilir. İstanbul Boğazı, bu durumun dünya üzerindeki en önemli örneklerinden biridir.</w:t>
      </w:r>
    </w:p>
    <w:p w14:paraId="360EBC68" w14:textId="390730E4" w:rsidR="00BB4E74" w:rsidRPr="00AE4455" w:rsidRDefault="00BB4E74" w:rsidP="00BB4E74">
      <w:r w:rsidRPr="00AE4455">
        <w:lastRenderedPageBreak/>
        <w:t xml:space="preserve">İstanbul Boğazı’nda, ilkbahar göçü Sarıyer sırtlarından; sonbahar göçü ise Toygar Tepe ve Çamlıca </w:t>
      </w:r>
      <w:proofErr w:type="spellStart"/>
      <w:r w:rsidRPr="00AE4455">
        <w:t>Tepeleri’nden</w:t>
      </w:r>
      <w:proofErr w:type="spellEnd"/>
      <w:r w:rsidRPr="00AE4455">
        <w:t xml:space="preserve"> rahatlıkla izlenebilmektedir. Her yıl 300.000’in üzerinde leylek ve en az 150.000 yırtıcı kuş, bu göç yolunu kullanarak Avrupa ile Afrika arasında hareket eder. Yırtıcı kuşlar arasında başlıca türler şunlardır: şahin (</w:t>
      </w:r>
      <w:proofErr w:type="spellStart"/>
      <w:r w:rsidRPr="00AE4455">
        <w:t>Buteo</w:t>
      </w:r>
      <w:proofErr w:type="spellEnd"/>
      <w:r w:rsidRPr="00AE4455">
        <w:t xml:space="preserve"> </w:t>
      </w:r>
      <w:proofErr w:type="spellStart"/>
      <w:r w:rsidRPr="00AE4455">
        <w:t>buteo</w:t>
      </w:r>
      <w:proofErr w:type="spellEnd"/>
      <w:r w:rsidRPr="00AE4455">
        <w:t>), arı şahini (</w:t>
      </w:r>
      <w:proofErr w:type="spellStart"/>
      <w:r w:rsidRPr="00AE4455">
        <w:t>Pernis</w:t>
      </w:r>
      <w:proofErr w:type="spellEnd"/>
      <w:r w:rsidRPr="00AE4455">
        <w:t xml:space="preserve"> </w:t>
      </w:r>
      <w:proofErr w:type="spellStart"/>
      <w:r w:rsidRPr="00AE4455">
        <w:t>apivorus</w:t>
      </w:r>
      <w:proofErr w:type="spellEnd"/>
      <w:r w:rsidRPr="00AE4455">
        <w:t>), küçük orman kartalı (</w:t>
      </w:r>
      <w:proofErr w:type="spellStart"/>
      <w:r w:rsidRPr="00AE4455">
        <w:t>Aquila</w:t>
      </w:r>
      <w:proofErr w:type="spellEnd"/>
      <w:r w:rsidRPr="00AE4455">
        <w:t xml:space="preserve"> </w:t>
      </w:r>
      <w:proofErr w:type="spellStart"/>
      <w:r w:rsidRPr="00AE4455">
        <w:t>pomarina</w:t>
      </w:r>
      <w:proofErr w:type="spellEnd"/>
      <w:r w:rsidRPr="00AE4455">
        <w:t>) ve atmaca (</w:t>
      </w:r>
      <w:proofErr w:type="spellStart"/>
      <w:r w:rsidRPr="00AE4455">
        <w:t>Accipiter</w:t>
      </w:r>
      <w:proofErr w:type="spellEnd"/>
      <w:r w:rsidRPr="00AE4455">
        <w:t xml:space="preserve"> </w:t>
      </w:r>
      <w:proofErr w:type="spellStart"/>
      <w:r w:rsidRPr="00AE4455">
        <w:t>nisus</w:t>
      </w:r>
      <w:proofErr w:type="spellEnd"/>
      <w:r w:rsidRPr="00AE4455">
        <w:t>).</w:t>
      </w:r>
      <w:r w:rsidR="00F25AC9" w:rsidRPr="00AE4455">
        <w:rPr>
          <w:rStyle w:val="DipnotBavurusu"/>
        </w:rPr>
        <w:footnoteReference w:id="10"/>
      </w:r>
    </w:p>
    <w:p w14:paraId="66C3A3DB" w14:textId="37C13AF5" w:rsidR="004E15CE" w:rsidRPr="00AE4455" w:rsidRDefault="004E15CE" w:rsidP="003D0F4E">
      <w:pPr>
        <w:pStyle w:val="Balk5"/>
        <w:numPr>
          <w:ilvl w:val="3"/>
          <w:numId w:val="2"/>
        </w:numPr>
      </w:pPr>
      <w:r w:rsidRPr="00AE4455">
        <w:t>Fauna</w:t>
      </w:r>
    </w:p>
    <w:p w14:paraId="11C7A7F0" w14:textId="77777777" w:rsidR="00BB4E74" w:rsidRPr="00AE4455" w:rsidRDefault="00BB4E74" w:rsidP="00BB4E74">
      <w:r w:rsidRPr="00AE4455">
        <w:t xml:space="preserve">İstanbul ormanlarının önemi yalnızca </w:t>
      </w:r>
      <w:proofErr w:type="spellStart"/>
      <w:r w:rsidRPr="00AE4455">
        <w:t>floristik</w:t>
      </w:r>
      <w:proofErr w:type="spellEnd"/>
      <w:r w:rsidRPr="00AE4455">
        <w:t xml:space="preserve"> (bitki) özellikleriyle sınırlı kalmayıp, aynı zamanda yaban hayatı açısından da büyük bir değer taşımaktadır. Günümüzde tüm tehditlere rağmen, şehir ormanlarında geyik, karaca, yaban kedisi, tilki, çakal, yaban domuzu, su samuru, porsuk ve çok az sayıda da olsa kurt yaşamını sürdürmektedir.</w:t>
      </w:r>
    </w:p>
    <w:p w14:paraId="33826E17" w14:textId="77777777" w:rsidR="00BB4E74" w:rsidRPr="00AE4455" w:rsidRDefault="00BB4E74" w:rsidP="00BB4E74">
      <w:r w:rsidRPr="00AE4455">
        <w:t>Yapılan araştırmalar sonucunda, son yıllarda Boğaz sularında artan kirlilikle bağlantılı olarak, Boğaz ekosisteminde görülen balık türlerinin büyük ölçüde yok olduğu tespit edilmiştir. 1970’li yılların sonlarında İstanbul Boğazı’nda 60 balık türü yaşarken, günümüzde bu sayı 20’ye düşmüştür.</w:t>
      </w:r>
    </w:p>
    <w:p w14:paraId="5E578F9D" w14:textId="09A8BCD0" w:rsidR="00BB4E74" w:rsidRPr="00AE4455" w:rsidRDefault="00BB4E74" w:rsidP="00BB4E74">
      <w:r w:rsidRPr="00AE4455">
        <w:t>İstanbul Boğazı’nda biyolojik çeşitlilik açısından tehlike altında olan ve korunması gereken toplam 33 denizel bitki ve hayvan türü bulunmaktadır.</w:t>
      </w:r>
      <w:r w:rsidR="006F0C10" w:rsidRPr="00AE4455">
        <w:rPr>
          <w:rStyle w:val="DipnotBavurusu"/>
        </w:rPr>
        <w:footnoteReference w:id="11"/>
      </w:r>
    </w:p>
    <w:p w14:paraId="5AC1726B" w14:textId="6F885AC7" w:rsidR="00D80A2F" w:rsidRPr="00AE4455" w:rsidRDefault="00D80A2F" w:rsidP="003D0F4E">
      <w:pPr>
        <w:pStyle w:val="Balk3"/>
        <w:keepNext w:val="0"/>
        <w:keepLines w:val="0"/>
        <w:numPr>
          <w:ilvl w:val="2"/>
          <w:numId w:val="2"/>
        </w:numPr>
      </w:pPr>
      <w:bookmarkStart w:id="37" w:name="_Toc207199444"/>
      <w:bookmarkStart w:id="38" w:name="_Toc210912713"/>
      <w:r w:rsidRPr="00AE4455">
        <w:t>Korunan Doğa</w:t>
      </w:r>
      <w:bookmarkEnd w:id="37"/>
      <w:bookmarkEnd w:id="38"/>
    </w:p>
    <w:p w14:paraId="7F2A389C" w14:textId="0CC1CDFA" w:rsidR="00915875" w:rsidRPr="00AE4455" w:rsidRDefault="00915875" w:rsidP="00915875">
      <w:r w:rsidRPr="00AE4455">
        <w:t>Uluslararası kabul görmüş alanlara ilişkin bilgiler, il ve ilgili tetikleyici tür bilgileri ile birlikte Tablo 8’de sunulmuştur</w:t>
      </w:r>
      <w:r w:rsidR="00AD5ACB" w:rsidRPr="00AE4455">
        <w:rPr>
          <w:rStyle w:val="DipnotBavurusu"/>
        </w:rPr>
        <w:footnoteReference w:id="12"/>
      </w:r>
      <w:r w:rsidRPr="00AE4455">
        <w:t>:</w:t>
      </w:r>
    </w:p>
    <w:p w14:paraId="7FDAFA44" w14:textId="2B34B958" w:rsidR="00915875" w:rsidRPr="00AE4455" w:rsidRDefault="00915875" w:rsidP="00915875">
      <w:pPr>
        <w:pStyle w:val="ekillerveTablolar"/>
      </w:pPr>
      <w:bookmarkStart w:id="39" w:name="_Toc210912826"/>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8</w:t>
      </w:r>
      <w:r w:rsidR="00B71603">
        <w:rPr>
          <w:noProof/>
        </w:rPr>
        <w:fldChar w:fldCharType="end"/>
      </w:r>
      <w:r w:rsidRPr="00AE4455">
        <w:t xml:space="preserve">: </w:t>
      </w:r>
      <w:r w:rsidRPr="00AE4455">
        <w:rPr>
          <w:b w:val="0"/>
          <w:bCs/>
        </w:rPr>
        <w:t>Uluslararası Tanınmış Alanlar ve İlgili Tetikleyici Türler</w:t>
      </w:r>
      <w:bookmarkEnd w:id="39"/>
    </w:p>
    <w:tbl>
      <w:tblPr>
        <w:tblStyle w:val="TabloKlavuzu"/>
        <w:tblW w:w="9072" w:type="dxa"/>
        <w:tblLook w:val="04A0" w:firstRow="1" w:lastRow="0" w:firstColumn="1" w:lastColumn="0" w:noHBand="0" w:noVBand="1"/>
      </w:tblPr>
      <w:tblGrid>
        <w:gridCol w:w="1248"/>
        <w:gridCol w:w="4313"/>
        <w:gridCol w:w="3511"/>
      </w:tblGrid>
      <w:tr w:rsidR="00915875" w:rsidRPr="00AE4455" w14:paraId="520273E4" w14:textId="77777777" w:rsidTr="00915875">
        <w:tc>
          <w:tcPr>
            <w:tcW w:w="0" w:type="auto"/>
            <w:shd w:val="clear" w:color="auto" w:fill="ABB7C1"/>
            <w:vAlign w:val="center"/>
          </w:tcPr>
          <w:p w14:paraId="3EE17765" w14:textId="77777777" w:rsidR="00915875" w:rsidRPr="00AE4455" w:rsidRDefault="00915875" w:rsidP="00460AC9">
            <w:pPr>
              <w:spacing w:after="0" w:line="240" w:lineRule="auto"/>
              <w:jc w:val="left"/>
              <w:rPr>
                <w:sz w:val="20"/>
                <w:szCs w:val="20"/>
              </w:rPr>
            </w:pPr>
            <w:r w:rsidRPr="00AE4455">
              <w:rPr>
                <w:rStyle w:val="Gl"/>
                <w:sz w:val="20"/>
                <w:szCs w:val="20"/>
              </w:rPr>
              <w:t>İl</w:t>
            </w:r>
          </w:p>
        </w:tc>
        <w:tc>
          <w:tcPr>
            <w:tcW w:w="0" w:type="auto"/>
            <w:shd w:val="clear" w:color="auto" w:fill="ABB7C1"/>
            <w:vAlign w:val="center"/>
          </w:tcPr>
          <w:p w14:paraId="6AAE380D" w14:textId="77777777" w:rsidR="00915875" w:rsidRPr="00AE4455" w:rsidRDefault="00915875" w:rsidP="00460AC9">
            <w:pPr>
              <w:spacing w:after="0" w:line="240" w:lineRule="auto"/>
              <w:jc w:val="left"/>
              <w:rPr>
                <w:sz w:val="20"/>
                <w:szCs w:val="20"/>
              </w:rPr>
            </w:pPr>
            <w:r w:rsidRPr="00AE4455">
              <w:rPr>
                <w:rStyle w:val="Gl"/>
                <w:sz w:val="20"/>
                <w:szCs w:val="20"/>
              </w:rPr>
              <w:t>Uluslararası Öneme Sahip Alanlar</w:t>
            </w:r>
          </w:p>
        </w:tc>
        <w:tc>
          <w:tcPr>
            <w:tcW w:w="0" w:type="auto"/>
            <w:shd w:val="clear" w:color="auto" w:fill="ABB7C1"/>
            <w:vAlign w:val="center"/>
          </w:tcPr>
          <w:p w14:paraId="38A94D2C" w14:textId="77777777" w:rsidR="00915875" w:rsidRPr="00AE4455" w:rsidRDefault="00915875" w:rsidP="00460AC9">
            <w:pPr>
              <w:spacing w:after="0" w:line="240" w:lineRule="auto"/>
              <w:jc w:val="left"/>
              <w:rPr>
                <w:sz w:val="20"/>
                <w:szCs w:val="20"/>
              </w:rPr>
            </w:pPr>
            <w:r w:rsidRPr="00AE4455">
              <w:rPr>
                <w:rStyle w:val="Gl"/>
                <w:sz w:val="20"/>
                <w:szCs w:val="20"/>
              </w:rPr>
              <w:t>Belirleyici Türler</w:t>
            </w:r>
          </w:p>
        </w:tc>
      </w:tr>
      <w:tr w:rsidR="00915875" w:rsidRPr="00AE4455" w14:paraId="3B2E35AF" w14:textId="77777777" w:rsidTr="00915875">
        <w:tc>
          <w:tcPr>
            <w:tcW w:w="0" w:type="auto"/>
            <w:shd w:val="clear" w:color="auto" w:fill="F2F2F2" w:themeFill="background1" w:themeFillShade="F2"/>
            <w:vAlign w:val="center"/>
          </w:tcPr>
          <w:p w14:paraId="4324C2AD" w14:textId="77777777" w:rsidR="00915875" w:rsidRPr="00AE4455" w:rsidRDefault="00915875" w:rsidP="00460AC9">
            <w:pPr>
              <w:spacing w:after="0" w:line="240" w:lineRule="auto"/>
              <w:jc w:val="left"/>
              <w:rPr>
                <w:sz w:val="20"/>
                <w:szCs w:val="20"/>
              </w:rPr>
            </w:pPr>
            <w:r w:rsidRPr="00AE4455">
              <w:rPr>
                <w:sz w:val="20"/>
                <w:szCs w:val="20"/>
              </w:rPr>
              <w:t>İstanbul</w:t>
            </w:r>
          </w:p>
        </w:tc>
        <w:tc>
          <w:tcPr>
            <w:tcW w:w="0" w:type="auto"/>
            <w:shd w:val="clear" w:color="auto" w:fill="F2F2F2" w:themeFill="background1" w:themeFillShade="F2"/>
            <w:vAlign w:val="center"/>
          </w:tcPr>
          <w:p w14:paraId="744D404F" w14:textId="77777777" w:rsidR="00915875" w:rsidRPr="00AE4455" w:rsidRDefault="00915875" w:rsidP="00460AC9">
            <w:pPr>
              <w:spacing w:after="0" w:line="240" w:lineRule="auto"/>
              <w:jc w:val="left"/>
              <w:rPr>
                <w:sz w:val="20"/>
                <w:szCs w:val="20"/>
              </w:rPr>
            </w:pPr>
            <w:r w:rsidRPr="00AE4455">
              <w:rPr>
                <w:sz w:val="20"/>
                <w:szCs w:val="20"/>
              </w:rPr>
              <w:t>Büyükçekmece Gölü KBA (ÖKA)</w:t>
            </w:r>
          </w:p>
        </w:tc>
        <w:tc>
          <w:tcPr>
            <w:tcW w:w="0" w:type="auto"/>
            <w:shd w:val="clear" w:color="auto" w:fill="F2F2F2" w:themeFill="background1" w:themeFillShade="F2"/>
            <w:vAlign w:val="center"/>
          </w:tcPr>
          <w:p w14:paraId="52A91241" w14:textId="77777777" w:rsidR="00915875" w:rsidRPr="00AE4455" w:rsidRDefault="00915875" w:rsidP="00460AC9">
            <w:pPr>
              <w:spacing w:after="0" w:line="240" w:lineRule="auto"/>
              <w:jc w:val="left"/>
              <w:rPr>
                <w:sz w:val="20"/>
                <w:szCs w:val="20"/>
              </w:rPr>
            </w:pPr>
            <w:r w:rsidRPr="00AE4455">
              <w:rPr>
                <w:sz w:val="20"/>
                <w:szCs w:val="20"/>
              </w:rPr>
              <w:t>Kuşlar, Sürüngenler</w:t>
            </w:r>
          </w:p>
        </w:tc>
      </w:tr>
      <w:tr w:rsidR="00915875" w:rsidRPr="00AE4455" w14:paraId="46994FE6" w14:textId="77777777" w:rsidTr="00915875">
        <w:tc>
          <w:tcPr>
            <w:tcW w:w="0" w:type="auto"/>
            <w:shd w:val="clear" w:color="auto" w:fill="F2F2F2" w:themeFill="background1" w:themeFillShade="F2"/>
            <w:vAlign w:val="center"/>
          </w:tcPr>
          <w:p w14:paraId="76CE4DE4" w14:textId="77777777" w:rsidR="00915875" w:rsidRPr="00AE4455" w:rsidRDefault="00915875" w:rsidP="00460AC9">
            <w:pPr>
              <w:spacing w:after="0" w:line="240" w:lineRule="auto"/>
              <w:jc w:val="left"/>
              <w:rPr>
                <w:sz w:val="20"/>
                <w:szCs w:val="20"/>
              </w:rPr>
            </w:pPr>
            <w:r w:rsidRPr="00AE4455">
              <w:rPr>
                <w:sz w:val="20"/>
                <w:szCs w:val="20"/>
              </w:rPr>
              <w:t>İstanbul</w:t>
            </w:r>
          </w:p>
        </w:tc>
        <w:tc>
          <w:tcPr>
            <w:tcW w:w="0" w:type="auto"/>
            <w:shd w:val="clear" w:color="auto" w:fill="F2F2F2" w:themeFill="background1" w:themeFillShade="F2"/>
            <w:vAlign w:val="center"/>
          </w:tcPr>
          <w:p w14:paraId="638F236E" w14:textId="77777777" w:rsidR="00915875" w:rsidRPr="00AE4455" w:rsidRDefault="00915875" w:rsidP="00460AC9">
            <w:pPr>
              <w:spacing w:after="0" w:line="240" w:lineRule="auto"/>
              <w:jc w:val="left"/>
              <w:rPr>
                <w:sz w:val="20"/>
                <w:szCs w:val="20"/>
              </w:rPr>
            </w:pPr>
            <w:r w:rsidRPr="00AE4455">
              <w:rPr>
                <w:sz w:val="20"/>
                <w:szCs w:val="20"/>
              </w:rPr>
              <w:t>Boğaziçi KBA (ÖKA)</w:t>
            </w:r>
          </w:p>
        </w:tc>
        <w:tc>
          <w:tcPr>
            <w:tcW w:w="0" w:type="auto"/>
            <w:shd w:val="clear" w:color="auto" w:fill="F2F2F2" w:themeFill="background1" w:themeFillShade="F2"/>
            <w:vAlign w:val="center"/>
          </w:tcPr>
          <w:p w14:paraId="054F19B1" w14:textId="77777777" w:rsidR="00915875" w:rsidRPr="00AE4455" w:rsidRDefault="00915875" w:rsidP="00460AC9">
            <w:pPr>
              <w:spacing w:after="0" w:line="240" w:lineRule="auto"/>
              <w:jc w:val="left"/>
              <w:rPr>
                <w:sz w:val="20"/>
                <w:szCs w:val="20"/>
              </w:rPr>
            </w:pPr>
            <w:r w:rsidRPr="00AE4455">
              <w:rPr>
                <w:sz w:val="20"/>
                <w:szCs w:val="20"/>
              </w:rPr>
              <w:t>Kuşlar, Bitkiler, Sürüngenler</w:t>
            </w:r>
          </w:p>
        </w:tc>
      </w:tr>
      <w:tr w:rsidR="00915875" w:rsidRPr="00AE4455" w14:paraId="39FC65B4" w14:textId="77777777" w:rsidTr="00915875">
        <w:tc>
          <w:tcPr>
            <w:tcW w:w="0" w:type="auto"/>
            <w:shd w:val="clear" w:color="auto" w:fill="F2F2F2" w:themeFill="background1" w:themeFillShade="F2"/>
            <w:vAlign w:val="center"/>
          </w:tcPr>
          <w:p w14:paraId="029B1807" w14:textId="77777777" w:rsidR="00915875" w:rsidRPr="00AE4455" w:rsidRDefault="00915875" w:rsidP="00460AC9">
            <w:pPr>
              <w:spacing w:after="0" w:line="240" w:lineRule="auto"/>
              <w:jc w:val="left"/>
              <w:rPr>
                <w:sz w:val="20"/>
                <w:szCs w:val="20"/>
              </w:rPr>
            </w:pPr>
            <w:r w:rsidRPr="00AE4455">
              <w:rPr>
                <w:sz w:val="20"/>
                <w:szCs w:val="20"/>
              </w:rPr>
              <w:t>İstanbul</w:t>
            </w:r>
          </w:p>
        </w:tc>
        <w:tc>
          <w:tcPr>
            <w:tcW w:w="0" w:type="auto"/>
            <w:shd w:val="clear" w:color="auto" w:fill="F2F2F2" w:themeFill="background1" w:themeFillShade="F2"/>
            <w:vAlign w:val="center"/>
          </w:tcPr>
          <w:p w14:paraId="12F5867C" w14:textId="77777777" w:rsidR="00915875" w:rsidRPr="00AE4455" w:rsidRDefault="00915875" w:rsidP="00460AC9">
            <w:pPr>
              <w:spacing w:after="0" w:line="240" w:lineRule="auto"/>
              <w:jc w:val="left"/>
              <w:rPr>
                <w:sz w:val="20"/>
                <w:szCs w:val="20"/>
              </w:rPr>
            </w:pPr>
            <w:r w:rsidRPr="00AE4455">
              <w:rPr>
                <w:sz w:val="20"/>
                <w:szCs w:val="20"/>
              </w:rPr>
              <w:t>Küçükçekmece Gölü KBA (ÖKA)</w:t>
            </w:r>
          </w:p>
        </w:tc>
        <w:tc>
          <w:tcPr>
            <w:tcW w:w="0" w:type="auto"/>
            <w:shd w:val="clear" w:color="auto" w:fill="F2F2F2" w:themeFill="background1" w:themeFillShade="F2"/>
            <w:vAlign w:val="center"/>
          </w:tcPr>
          <w:p w14:paraId="7034F087" w14:textId="77777777" w:rsidR="00915875" w:rsidRPr="00AE4455" w:rsidRDefault="00915875" w:rsidP="00460AC9">
            <w:pPr>
              <w:spacing w:after="0" w:line="240" w:lineRule="auto"/>
              <w:jc w:val="left"/>
              <w:rPr>
                <w:sz w:val="20"/>
                <w:szCs w:val="20"/>
              </w:rPr>
            </w:pPr>
            <w:r w:rsidRPr="00AE4455">
              <w:rPr>
                <w:sz w:val="20"/>
                <w:szCs w:val="20"/>
              </w:rPr>
              <w:t>Kuşlar</w:t>
            </w:r>
          </w:p>
        </w:tc>
      </w:tr>
      <w:tr w:rsidR="00915875" w:rsidRPr="00AE4455" w14:paraId="0EBC4508" w14:textId="77777777" w:rsidTr="00915875">
        <w:tc>
          <w:tcPr>
            <w:tcW w:w="0" w:type="auto"/>
            <w:shd w:val="clear" w:color="auto" w:fill="F2F2F2" w:themeFill="background1" w:themeFillShade="F2"/>
            <w:vAlign w:val="center"/>
          </w:tcPr>
          <w:p w14:paraId="22D66B35" w14:textId="77777777" w:rsidR="00915875" w:rsidRPr="00AE4455" w:rsidRDefault="00915875" w:rsidP="00460AC9">
            <w:pPr>
              <w:spacing w:after="0" w:line="240" w:lineRule="auto"/>
              <w:jc w:val="left"/>
              <w:rPr>
                <w:sz w:val="20"/>
                <w:szCs w:val="20"/>
              </w:rPr>
            </w:pPr>
            <w:r w:rsidRPr="00AE4455">
              <w:rPr>
                <w:sz w:val="20"/>
                <w:szCs w:val="20"/>
              </w:rPr>
              <w:t>İstanbul</w:t>
            </w:r>
          </w:p>
        </w:tc>
        <w:tc>
          <w:tcPr>
            <w:tcW w:w="0" w:type="auto"/>
            <w:shd w:val="clear" w:color="auto" w:fill="F2F2F2" w:themeFill="background1" w:themeFillShade="F2"/>
            <w:vAlign w:val="center"/>
          </w:tcPr>
          <w:p w14:paraId="16DB884E" w14:textId="77777777" w:rsidR="00915875" w:rsidRPr="00AE4455" w:rsidRDefault="00915875" w:rsidP="00460AC9">
            <w:pPr>
              <w:spacing w:after="0" w:line="240" w:lineRule="auto"/>
              <w:jc w:val="left"/>
              <w:rPr>
                <w:sz w:val="20"/>
                <w:szCs w:val="20"/>
              </w:rPr>
            </w:pPr>
            <w:r w:rsidRPr="00AE4455">
              <w:rPr>
                <w:sz w:val="20"/>
                <w:szCs w:val="20"/>
              </w:rPr>
              <w:t>Şile Adaları KBA (ÖKA)</w:t>
            </w:r>
          </w:p>
        </w:tc>
        <w:tc>
          <w:tcPr>
            <w:tcW w:w="0" w:type="auto"/>
            <w:shd w:val="clear" w:color="auto" w:fill="F2F2F2" w:themeFill="background1" w:themeFillShade="F2"/>
            <w:vAlign w:val="center"/>
          </w:tcPr>
          <w:p w14:paraId="7F08C6B7" w14:textId="77777777" w:rsidR="00915875" w:rsidRPr="00AE4455" w:rsidRDefault="00915875" w:rsidP="00460AC9">
            <w:pPr>
              <w:spacing w:after="0" w:line="240" w:lineRule="auto"/>
              <w:jc w:val="left"/>
              <w:rPr>
                <w:sz w:val="20"/>
                <w:szCs w:val="20"/>
              </w:rPr>
            </w:pPr>
            <w:r w:rsidRPr="00AE4455">
              <w:rPr>
                <w:sz w:val="20"/>
                <w:szCs w:val="20"/>
              </w:rPr>
              <w:t>Kuşlar</w:t>
            </w:r>
          </w:p>
        </w:tc>
      </w:tr>
      <w:tr w:rsidR="00915875" w:rsidRPr="00AE4455" w14:paraId="10FC3F57" w14:textId="77777777" w:rsidTr="00915875">
        <w:tc>
          <w:tcPr>
            <w:tcW w:w="0" w:type="auto"/>
            <w:shd w:val="clear" w:color="auto" w:fill="F2F2F2" w:themeFill="background1" w:themeFillShade="F2"/>
            <w:vAlign w:val="center"/>
          </w:tcPr>
          <w:p w14:paraId="67B102C5" w14:textId="77777777" w:rsidR="00915875" w:rsidRPr="00AE4455" w:rsidRDefault="00915875" w:rsidP="00460AC9">
            <w:pPr>
              <w:spacing w:after="0" w:line="240" w:lineRule="auto"/>
              <w:jc w:val="left"/>
              <w:rPr>
                <w:sz w:val="20"/>
                <w:szCs w:val="20"/>
              </w:rPr>
            </w:pPr>
            <w:r w:rsidRPr="00AE4455">
              <w:rPr>
                <w:sz w:val="20"/>
                <w:szCs w:val="20"/>
              </w:rPr>
              <w:t>İstanbul</w:t>
            </w:r>
          </w:p>
        </w:tc>
        <w:tc>
          <w:tcPr>
            <w:tcW w:w="0" w:type="auto"/>
            <w:shd w:val="clear" w:color="auto" w:fill="F2F2F2" w:themeFill="background1" w:themeFillShade="F2"/>
            <w:vAlign w:val="center"/>
          </w:tcPr>
          <w:p w14:paraId="0CC4289F" w14:textId="77777777" w:rsidR="00915875" w:rsidRPr="00AE4455" w:rsidRDefault="00915875" w:rsidP="00460AC9">
            <w:pPr>
              <w:spacing w:after="0" w:line="240" w:lineRule="auto"/>
              <w:jc w:val="left"/>
              <w:rPr>
                <w:sz w:val="20"/>
                <w:szCs w:val="20"/>
              </w:rPr>
            </w:pPr>
            <w:proofErr w:type="spellStart"/>
            <w:r w:rsidRPr="00AE4455">
              <w:rPr>
                <w:sz w:val="20"/>
                <w:szCs w:val="20"/>
              </w:rPr>
              <w:t>Terkos</w:t>
            </w:r>
            <w:proofErr w:type="spellEnd"/>
            <w:r w:rsidRPr="00AE4455">
              <w:rPr>
                <w:sz w:val="20"/>
                <w:szCs w:val="20"/>
              </w:rPr>
              <w:t xml:space="preserve"> Havzası KBA</w:t>
            </w:r>
          </w:p>
        </w:tc>
        <w:tc>
          <w:tcPr>
            <w:tcW w:w="0" w:type="auto"/>
            <w:shd w:val="clear" w:color="auto" w:fill="F2F2F2" w:themeFill="background1" w:themeFillShade="F2"/>
            <w:vAlign w:val="center"/>
          </w:tcPr>
          <w:p w14:paraId="5C570233" w14:textId="77777777" w:rsidR="00915875" w:rsidRPr="00AE4455" w:rsidRDefault="00915875" w:rsidP="00460AC9">
            <w:pPr>
              <w:spacing w:after="0" w:line="240" w:lineRule="auto"/>
              <w:jc w:val="left"/>
              <w:rPr>
                <w:sz w:val="20"/>
                <w:szCs w:val="20"/>
              </w:rPr>
            </w:pPr>
            <w:r w:rsidRPr="00AE4455">
              <w:rPr>
                <w:sz w:val="20"/>
                <w:szCs w:val="20"/>
              </w:rPr>
              <w:t>Kuşlar</w:t>
            </w:r>
          </w:p>
        </w:tc>
      </w:tr>
    </w:tbl>
    <w:p w14:paraId="494D8B2F" w14:textId="0445A6A3" w:rsidR="00915875" w:rsidRPr="00AE4455" w:rsidRDefault="00915875" w:rsidP="00915875">
      <w:pPr>
        <w:pStyle w:val="Kaynaka"/>
        <w:rPr>
          <w:b w:val="0"/>
          <w:bCs/>
        </w:rPr>
      </w:pPr>
      <w:r w:rsidRPr="00AE4455">
        <w:rPr>
          <w:bCs/>
        </w:rPr>
        <w:t>Kaynak:</w:t>
      </w:r>
      <w:r w:rsidRPr="00AE4455">
        <w:t xml:space="preserve"> </w:t>
      </w:r>
      <w:proofErr w:type="spellStart"/>
      <w:r w:rsidRPr="00AE4455">
        <w:rPr>
          <w:b w:val="0"/>
          <w:bCs/>
        </w:rPr>
        <w:t>Key</w:t>
      </w:r>
      <w:proofErr w:type="spellEnd"/>
      <w:r w:rsidRPr="00AE4455">
        <w:rPr>
          <w:b w:val="0"/>
          <w:bCs/>
        </w:rPr>
        <w:t xml:space="preserve"> </w:t>
      </w:r>
      <w:proofErr w:type="spellStart"/>
      <w:r w:rsidRPr="00AE4455">
        <w:rPr>
          <w:b w:val="0"/>
          <w:bCs/>
        </w:rPr>
        <w:t>Biodiversity</w:t>
      </w:r>
      <w:proofErr w:type="spellEnd"/>
      <w:r w:rsidRPr="00AE4455">
        <w:rPr>
          <w:b w:val="0"/>
          <w:bCs/>
        </w:rPr>
        <w:t xml:space="preserve"> </w:t>
      </w:r>
      <w:proofErr w:type="spellStart"/>
      <w:r w:rsidRPr="00AE4455">
        <w:rPr>
          <w:b w:val="0"/>
          <w:bCs/>
        </w:rPr>
        <w:t>Areas</w:t>
      </w:r>
      <w:proofErr w:type="spellEnd"/>
      <w:r w:rsidRPr="00AE4455">
        <w:rPr>
          <w:b w:val="0"/>
          <w:bCs/>
        </w:rPr>
        <w:t xml:space="preserve">, International </w:t>
      </w:r>
      <w:proofErr w:type="spellStart"/>
      <w:r w:rsidRPr="00AE4455">
        <w:rPr>
          <w:b w:val="0"/>
          <w:bCs/>
        </w:rPr>
        <w:t>Biodiversity</w:t>
      </w:r>
      <w:proofErr w:type="spellEnd"/>
      <w:r w:rsidRPr="00AE4455">
        <w:rPr>
          <w:b w:val="0"/>
          <w:bCs/>
        </w:rPr>
        <w:t xml:space="preserve"> </w:t>
      </w:r>
      <w:proofErr w:type="spellStart"/>
      <w:r w:rsidRPr="00AE4455">
        <w:rPr>
          <w:b w:val="0"/>
          <w:bCs/>
        </w:rPr>
        <w:t>Assessment</w:t>
      </w:r>
      <w:proofErr w:type="spellEnd"/>
      <w:r w:rsidRPr="00AE4455">
        <w:rPr>
          <w:b w:val="0"/>
          <w:bCs/>
        </w:rPr>
        <w:t xml:space="preserve"> </w:t>
      </w:r>
      <w:proofErr w:type="spellStart"/>
      <w:r w:rsidRPr="00AE4455">
        <w:rPr>
          <w:b w:val="0"/>
          <w:bCs/>
        </w:rPr>
        <w:t>Tool</w:t>
      </w:r>
      <w:proofErr w:type="spellEnd"/>
      <w:r w:rsidRPr="00AE4455">
        <w:rPr>
          <w:b w:val="0"/>
          <w:bCs/>
        </w:rPr>
        <w:t xml:space="preserve"> </w:t>
      </w:r>
      <w:proofErr w:type="spellStart"/>
      <w:r w:rsidRPr="00AE4455">
        <w:rPr>
          <w:b w:val="0"/>
          <w:bCs/>
        </w:rPr>
        <w:t>Alliance</w:t>
      </w:r>
      <w:proofErr w:type="spellEnd"/>
      <w:r w:rsidRPr="00AE4455">
        <w:rPr>
          <w:b w:val="0"/>
          <w:bCs/>
        </w:rPr>
        <w:t xml:space="preserve"> (IBAT).</w:t>
      </w:r>
    </w:p>
    <w:p w14:paraId="0C93B38F" w14:textId="3B85441B" w:rsidR="00915875" w:rsidRPr="00AE4455" w:rsidRDefault="00915875" w:rsidP="00915875">
      <w:r w:rsidRPr="00AE4455">
        <w:t xml:space="preserve">Türkiye’nin yedi (7) Önemli Bitki Alanı, İstanbul il sınırları içerisinde yer almaktadır. Bunlar; </w:t>
      </w:r>
      <w:proofErr w:type="spellStart"/>
      <w:r w:rsidRPr="00AE4455">
        <w:t>Terkos</w:t>
      </w:r>
      <w:proofErr w:type="spellEnd"/>
      <w:r w:rsidRPr="00AE4455">
        <w:t xml:space="preserve">-Kasatura Kıyısı, Ağaçlı Kumulları, </w:t>
      </w:r>
      <w:proofErr w:type="spellStart"/>
      <w:r w:rsidRPr="00AE4455">
        <w:t>Kilyos</w:t>
      </w:r>
      <w:proofErr w:type="spellEnd"/>
      <w:r w:rsidRPr="00AE4455">
        <w:t xml:space="preserve"> Kumulları, Kuzey Boğaziçi, Batı İstanbul Fundalıkları, </w:t>
      </w:r>
      <w:proofErr w:type="spellStart"/>
      <w:r w:rsidRPr="00AE4455">
        <w:t>Sahilkıyı</w:t>
      </w:r>
      <w:proofErr w:type="spellEnd"/>
      <w:r w:rsidRPr="00AE4455">
        <w:t>-Şile Kıyısı ve Ömerli Havzası’dır. Aşağıda Şekil 5’te gösterildiği gibidir:</w:t>
      </w:r>
    </w:p>
    <w:p w14:paraId="4DC54147" w14:textId="693B96A3" w:rsidR="00915875" w:rsidRPr="00AE4455" w:rsidRDefault="00915875" w:rsidP="00915875">
      <w:pPr>
        <w:pStyle w:val="ekillerveTablolar"/>
      </w:pPr>
      <w:bookmarkStart w:id="40" w:name="_Toc207199668"/>
      <w:bookmarkStart w:id="41" w:name="_Toc210912805"/>
      <w:r w:rsidRPr="00AE4455">
        <w:lastRenderedPageBreak/>
        <w:t xml:space="preserve">Şekil </w:t>
      </w:r>
      <w:r w:rsidR="00B71603">
        <w:fldChar w:fldCharType="begin"/>
      </w:r>
      <w:r w:rsidR="00B71603">
        <w:instrText xml:space="preserve"> SEQ Şekil \* ARABIC </w:instrText>
      </w:r>
      <w:r w:rsidR="00B71603">
        <w:fldChar w:fldCharType="separate"/>
      </w:r>
      <w:r w:rsidR="00DE6934" w:rsidRPr="00AE4455">
        <w:rPr>
          <w:noProof/>
        </w:rPr>
        <w:t>5</w:t>
      </w:r>
      <w:r w:rsidR="00B71603">
        <w:rPr>
          <w:noProof/>
        </w:rPr>
        <w:fldChar w:fldCharType="end"/>
      </w:r>
      <w:r w:rsidRPr="00AE4455">
        <w:t xml:space="preserve">: </w:t>
      </w:r>
      <w:r w:rsidRPr="00AE4455">
        <w:rPr>
          <w:b w:val="0"/>
          <w:bCs/>
        </w:rPr>
        <w:t>İstanbul'daki Önemli Bitki Alanları</w:t>
      </w:r>
      <w:bookmarkEnd w:id="40"/>
      <w:bookmarkEnd w:id="41"/>
    </w:p>
    <w:p w14:paraId="481EE737" w14:textId="080FE344" w:rsidR="00915875" w:rsidRPr="00AE4455" w:rsidRDefault="00915875" w:rsidP="00915875">
      <w:pPr>
        <w:pStyle w:val="Kaynaka"/>
      </w:pPr>
      <w:r w:rsidRPr="00AE4455">
        <w:rPr>
          <w:noProof/>
        </w:rPr>
        <w:drawing>
          <wp:inline distT="0" distB="0" distL="0" distR="0" wp14:anchorId="648E55A2" wp14:editId="6C862A5F">
            <wp:extent cx="4319565" cy="2177885"/>
            <wp:effectExtent l="19050" t="19050" r="24130" b="13335"/>
            <wp:docPr id="14124706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3243" cy="2179739"/>
                    </a:xfrm>
                    <a:prstGeom prst="rect">
                      <a:avLst/>
                    </a:prstGeom>
                    <a:noFill/>
                    <a:ln>
                      <a:solidFill>
                        <a:schemeClr val="bg2">
                          <a:lumMod val="90000"/>
                        </a:schemeClr>
                      </a:solidFill>
                    </a:ln>
                  </pic:spPr>
                </pic:pic>
              </a:graphicData>
            </a:graphic>
          </wp:inline>
        </w:drawing>
      </w:r>
    </w:p>
    <w:p w14:paraId="718DE26B" w14:textId="63627480" w:rsidR="00915875" w:rsidRPr="00AE4455" w:rsidRDefault="00915875" w:rsidP="00915875">
      <w:pPr>
        <w:pStyle w:val="Kaynaka"/>
        <w:rPr>
          <w:sz w:val="24"/>
        </w:rPr>
      </w:pPr>
      <w:r w:rsidRPr="00AE4455">
        <w:rPr>
          <w:iCs/>
        </w:rPr>
        <w:t>Kaynak</w:t>
      </w:r>
      <w:r w:rsidRPr="00AE4455">
        <w:rPr>
          <w:iCs/>
          <w:sz w:val="20"/>
          <w:szCs w:val="20"/>
        </w:rPr>
        <w:t xml:space="preserve">: </w:t>
      </w:r>
      <w:r w:rsidRPr="00AE4455">
        <w:rPr>
          <w:b w:val="0"/>
          <w:bCs/>
        </w:rPr>
        <w:t xml:space="preserve">Tuncay, Onur &amp; </w:t>
      </w:r>
      <w:proofErr w:type="spellStart"/>
      <w:r w:rsidRPr="00AE4455">
        <w:rPr>
          <w:b w:val="0"/>
          <w:bCs/>
        </w:rPr>
        <w:t>Akalin</w:t>
      </w:r>
      <w:proofErr w:type="spellEnd"/>
      <w:r w:rsidRPr="00AE4455">
        <w:rPr>
          <w:b w:val="0"/>
          <w:bCs/>
        </w:rPr>
        <w:t xml:space="preserve">, Emine. (2018). </w:t>
      </w:r>
      <w:proofErr w:type="spellStart"/>
      <w:r w:rsidRPr="00AE4455">
        <w:rPr>
          <w:b w:val="0"/>
          <w:bCs/>
        </w:rPr>
        <w:t>Endemism</w:t>
      </w:r>
      <w:proofErr w:type="spellEnd"/>
      <w:r w:rsidRPr="00AE4455">
        <w:rPr>
          <w:b w:val="0"/>
          <w:bCs/>
        </w:rPr>
        <w:t xml:space="preserve"> in İstanbul </w:t>
      </w:r>
      <w:proofErr w:type="spellStart"/>
      <w:r w:rsidRPr="00AE4455">
        <w:rPr>
          <w:b w:val="0"/>
          <w:bCs/>
        </w:rPr>
        <w:t>Plants</w:t>
      </w:r>
      <w:proofErr w:type="spellEnd"/>
      <w:r w:rsidRPr="00AE4455">
        <w:rPr>
          <w:b w:val="0"/>
          <w:bCs/>
        </w:rPr>
        <w:t xml:space="preserve">. </w:t>
      </w:r>
      <w:proofErr w:type="spellStart"/>
      <w:r w:rsidRPr="00AE4455">
        <w:rPr>
          <w:b w:val="0"/>
          <w:bCs/>
        </w:rPr>
        <w:t>European</w:t>
      </w:r>
      <w:proofErr w:type="spellEnd"/>
      <w:r w:rsidRPr="00AE4455">
        <w:rPr>
          <w:b w:val="0"/>
          <w:bCs/>
        </w:rPr>
        <w:t xml:space="preserve"> </w:t>
      </w:r>
      <w:proofErr w:type="spellStart"/>
      <w:r w:rsidRPr="00AE4455">
        <w:rPr>
          <w:b w:val="0"/>
          <w:bCs/>
        </w:rPr>
        <w:t>Journal</w:t>
      </w:r>
      <w:proofErr w:type="spellEnd"/>
      <w:r w:rsidRPr="00AE4455">
        <w:rPr>
          <w:b w:val="0"/>
          <w:bCs/>
        </w:rPr>
        <w:t xml:space="preserve"> of </w:t>
      </w:r>
      <w:proofErr w:type="spellStart"/>
      <w:r w:rsidRPr="00AE4455">
        <w:rPr>
          <w:b w:val="0"/>
          <w:bCs/>
        </w:rPr>
        <w:t>Biology</w:t>
      </w:r>
      <w:proofErr w:type="spellEnd"/>
      <w:r w:rsidRPr="00AE4455">
        <w:rPr>
          <w:b w:val="0"/>
          <w:bCs/>
        </w:rPr>
        <w:t>. 77.</w:t>
      </w:r>
    </w:p>
    <w:p w14:paraId="77B0C571" w14:textId="2EFDB57B" w:rsidR="00D80A2F" w:rsidRPr="00AE4455" w:rsidRDefault="00D80A2F" w:rsidP="003D0F4E">
      <w:pPr>
        <w:pStyle w:val="Balk3"/>
        <w:keepNext w:val="0"/>
        <w:keepLines w:val="0"/>
        <w:numPr>
          <w:ilvl w:val="2"/>
          <w:numId w:val="2"/>
        </w:numPr>
      </w:pPr>
      <w:bookmarkStart w:id="42" w:name="_Toc207199445"/>
      <w:bookmarkStart w:id="43" w:name="_Toc210912714"/>
      <w:r w:rsidRPr="00AE4455">
        <w:t>Depremsellik</w:t>
      </w:r>
      <w:bookmarkEnd w:id="42"/>
      <w:bookmarkEnd w:id="43"/>
      <w:r w:rsidRPr="00AE4455">
        <w:t xml:space="preserve"> </w:t>
      </w:r>
    </w:p>
    <w:p w14:paraId="521A631D" w14:textId="77777777" w:rsidR="00AA49DB" w:rsidRPr="00AE4455" w:rsidRDefault="00AA49DB" w:rsidP="00AA49DB">
      <w:r w:rsidRPr="00AE4455">
        <w:t>Kuzeyde Karadeniz ve güneyde Marmara Denizi ile çevrili olan, güney kıyı hattı Kuzey Anadolu Fay Hattı boyunca uzanan ve hızlı ve düzensiz kentleşme nedeniyle iklim değişikliğinin etkilerine önemli ölçüde açık olan İstanbul, deprem, sel, heyelan, meteorolojik ve iklimsel afetler dâhil olmak üzere çeşitli afet risklerine açıktır.</w:t>
      </w:r>
    </w:p>
    <w:p w14:paraId="5C91A689" w14:textId="61DC370A" w:rsidR="00AA49DB" w:rsidRPr="00AE4455" w:rsidRDefault="00AA49DB" w:rsidP="00AA49DB">
      <w:r w:rsidRPr="00AE4455">
        <w:t xml:space="preserve">Boğaziçi Üniversitesi Kandilli Rasathanesi ve Deprem Araştırma Enstitüsü tarafından 2019 yılında hazırlanan “İstanbul İli Olası Deprem Kayıp Tahminlerinin Güncellenmesi Projesi” kapsamında, </w:t>
      </w:r>
      <w:proofErr w:type="spellStart"/>
      <w:r w:rsidRPr="00AE4455">
        <w:t>Mw</w:t>
      </w:r>
      <w:proofErr w:type="spellEnd"/>
      <w:r w:rsidRPr="00AE4455">
        <w:t xml:space="preserve"> = 7.5 büyüklüğünde 15 farklı deprem senaryosu oluşturularak, 72, 475 ve 2475 yıllık tekerrür periyotları için olası bina hasarları, can kayıpları, yaralanmalar ve altyapı hasarına yönelik tahminler geliştirilmiştir. Bu senaryo depremleri için hesaplanan yere bağlı Maksimum Yer İvmesi (</w:t>
      </w:r>
      <w:proofErr w:type="spellStart"/>
      <w:r w:rsidRPr="00AE4455">
        <w:t>Peak</w:t>
      </w:r>
      <w:proofErr w:type="spellEnd"/>
      <w:r w:rsidRPr="00AE4455">
        <w:t xml:space="preserve"> </w:t>
      </w:r>
      <w:proofErr w:type="spellStart"/>
      <w:r w:rsidRPr="00AE4455">
        <w:t>Ground</w:t>
      </w:r>
      <w:proofErr w:type="spellEnd"/>
      <w:r w:rsidRPr="00AE4455">
        <w:t xml:space="preserve"> Acceleration- PGA) dağılımı Şekil 6’da gösterilmektedir.</w:t>
      </w:r>
    </w:p>
    <w:p w14:paraId="667DFA8D" w14:textId="7EC5AD7F" w:rsidR="00AA49DB" w:rsidRPr="00AE4455" w:rsidRDefault="00AA49DB" w:rsidP="00AA49DB">
      <w:pPr>
        <w:pStyle w:val="ekillerveTablolar"/>
      </w:pPr>
      <w:bookmarkStart w:id="44" w:name="_Toc207199669"/>
      <w:bookmarkStart w:id="45" w:name="_Toc210912806"/>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6</w:t>
      </w:r>
      <w:r w:rsidR="00B71603">
        <w:rPr>
          <w:noProof/>
        </w:rPr>
        <w:fldChar w:fldCharType="end"/>
      </w:r>
      <w:r w:rsidRPr="00AE4455">
        <w:t xml:space="preserve">: </w:t>
      </w:r>
      <w:proofErr w:type="spellStart"/>
      <w:r w:rsidRPr="00AE4455">
        <w:rPr>
          <w:b w:val="0"/>
          <w:bCs/>
        </w:rPr>
        <w:t>Mw</w:t>
      </w:r>
      <w:proofErr w:type="spellEnd"/>
      <w:r w:rsidRPr="00AE4455">
        <w:rPr>
          <w:b w:val="0"/>
          <w:bCs/>
        </w:rPr>
        <w:t>: 7.5 Büyüklüğündeki Senaryo Depremi için Hesaplanan Yere Bağlı Maksimum Yer İvmesi (PGA) Dağılımı</w:t>
      </w:r>
      <w:bookmarkEnd w:id="44"/>
      <w:bookmarkEnd w:id="45"/>
    </w:p>
    <w:p w14:paraId="33A1DC06" w14:textId="63829E28" w:rsidR="00AA49DB" w:rsidRPr="00AE4455" w:rsidRDefault="00AA49DB" w:rsidP="00AA49DB">
      <w:pPr>
        <w:jc w:val="center"/>
      </w:pPr>
      <w:r w:rsidRPr="00AE4455">
        <w:rPr>
          <w:iCs/>
          <w:noProof/>
          <w:szCs w:val="20"/>
        </w:rPr>
        <w:drawing>
          <wp:inline distT="0" distB="0" distL="0" distR="0" wp14:anchorId="24FA456A" wp14:editId="47FA6C12">
            <wp:extent cx="4319171" cy="2225386"/>
            <wp:effectExtent l="19050" t="19050" r="24765" b="22860"/>
            <wp:docPr id="2555780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7242" cy="2229545"/>
                    </a:xfrm>
                    <a:prstGeom prst="rect">
                      <a:avLst/>
                    </a:prstGeom>
                    <a:noFill/>
                    <a:ln>
                      <a:solidFill>
                        <a:schemeClr val="bg2">
                          <a:lumMod val="90000"/>
                        </a:schemeClr>
                      </a:solidFill>
                    </a:ln>
                  </pic:spPr>
                </pic:pic>
              </a:graphicData>
            </a:graphic>
          </wp:inline>
        </w:drawing>
      </w:r>
    </w:p>
    <w:p w14:paraId="5D5542CE" w14:textId="65904026" w:rsidR="00AA49DB" w:rsidRPr="00AE4455" w:rsidRDefault="00AA49DB" w:rsidP="00AA49DB">
      <w:pPr>
        <w:pStyle w:val="Kaynaka"/>
        <w:rPr>
          <w:b w:val="0"/>
          <w:bCs/>
        </w:rPr>
      </w:pPr>
      <w:r w:rsidRPr="00AE4455">
        <w:lastRenderedPageBreak/>
        <w:t xml:space="preserve">Kaynakça: </w:t>
      </w:r>
      <w:r w:rsidRPr="00AE4455">
        <w:rPr>
          <w:b w:val="0"/>
          <w:bCs/>
        </w:rPr>
        <w:t>“İstanbul İli Olası Deprem Kayıp Tahminlerinin Güncellenmesi Projesi” Boğaziçi Üniversitesi, Kandilli Rasathanesi ve Deprem Araştırma Enstitüsü, 2019.</w:t>
      </w:r>
    </w:p>
    <w:p w14:paraId="131BF8E9" w14:textId="77777777" w:rsidR="00AA49DB" w:rsidRPr="00AE4455" w:rsidRDefault="00AA49DB" w:rsidP="00AA49DB">
      <w:r w:rsidRPr="00AE4455">
        <w:t xml:space="preserve">Kuzey Anadolu Fay Hattı'nın konumu nedeniyle, Marmara Denizi’ne kıyısı olan ilçeler ve mahalleler (Avrupa Yakası’nda Büyükçekmece, </w:t>
      </w:r>
      <w:proofErr w:type="spellStart"/>
      <w:r w:rsidRPr="00AE4455">
        <w:t>Beylikdüzü</w:t>
      </w:r>
      <w:proofErr w:type="spellEnd"/>
      <w:r w:rsidRPr="00AE4455">
        <w:t>, Avcılar, Küçükçekmece ve Bakırköy; Anadolu Yakası’nda ise Maltepe, Kartal ve Tuzla) ile özellikle Marmara Denizi’nde yer alan Prens Adaları’nın en yüksek etkiyi alması beklenmektedir.</w:t>
      </w:r>
    </w:p>
    <w:p w14:paraId="1F1566F8" w14:textId="796EE466" w:rsidR="00AA49DB" w:rsidRPr="00AE4455" w:rsidRDefault="00AA49DB" w:rsidP="00AA49DB">
      <w:r w:rsidRPr="00AE4455">
        <w:t xml:space="preserve">Söz konusu raporda yer alan tahminler, </w:t>
      </w:r>
      <w:proofErr w:type="spellStart"/>
      <w:r w:rsidRPr="00AE4455">
        <w:t>Mw</w:t>
      </w:r>
      <w:proofErr w:type="spellEnd"/>
      <w:r w:rsidRPr="00AE4455">
        <w:t xml:space="preserve"> = 7,5 büyüklüğündeki senaryo depremi sonucunda, binaların ortalama %57’sinin önemli bir hasar almayacağını göstermektedir. Ancak yapıların %26’sının hafif, %13’ünün orta, %3’ünün ağır ve %1’inin çok ağır hasar alması beklenmektedir. İstanbul genelinde analiz edilen toplam bina sayısı 1.166.330 olup, bu senaryo kapsamında yaklaşık 194 bin binanın orta ve üzeri düzeyde hasar alacağı öngörülmektedir. Yapılan hesaplamalara göre, bu deprem sonucunda yaklaşık 25 milyon ton enkaz oluşması beklenmektedir. Depremin gündüz saatlerinde meydana gelmesi durumunda yaklaşık 12 bin kişinin hayatını kaybetmesi, gece saatlerinde meydana gelmesi durumunda ise bu sayının 14 binin üzerine çıkması beklenmektedir.</w:t>
      </w:r>
    </w:p>
    <w:p w14:paraId="54845F15" w14:textId="661CEFE4" w:rsidR="00D80A2F" w:rsidRPr="00AE4455" w:rsidRDefault="00D80A2F" w:rsidP="003D0F4E">
      <w:pPr>
        <w:pStyle w:val="Balk3"/>
        <w:keepNext w:val="0"/>
        <w:keepLines w:val="0"/>
        <w:numPr>
          <w:ilvl w:val="2"/>
          <w:numId w:val="2"/>
        </w:numPr>
      </w:pPr>
      <w:bookmarkStart w:id="46" w:name="_Toc207199446"/>
      <w:bookmarkStart w:id="47" w:name="_Toc210912715"/>
      <w:r w:rsidRPr="00AE4455">
        <w:t>Hava Kalitesi</w:t>
      </w:r>
      <w:bookmarkEnd w:id="46"/>
      <w:bookmarkEnd w:id="47"/>
      <w:r w:rsidRPr="00AE4455">
        <w:t xml:space="preserve"> </w:t>
      </w:r>
    </w:p>
    <w:p w14:paraId="6512B917" w14:textId="15CFF07B" w:rsidR="00B93323" w:rsidRPr="00AE4455" w:rsidRDefault="00B93323" w:rsidP="00B93323">
      <w:r w:rsidRPr="00AE4455">
        <w:t>Yıkım ve inşaat faaliyetleri kapsamında hava kalitesini etkileyecek en belirgin parametre partikül madde (PM) emisyonu olarak düşünülebilir. Aşağıdaki alt başlıklarda illerin bu kapsamdaki durumu Çevre, Şehircilik ve İklim Değişikliği Bakanlığı’na bağlı Sürekli İzleme Merkezi</w:t>
      </w:r>
      <w:r w:rsidR="00463FE6" w:rsidRPr="00AE4455">
        <w:rPr>
          <w:rStyle w:val="DipnotBavurusu"/>
        </w:rPr>
        <w:footnoteReference w:id="13"/>
      </w:r>
      <w:r w:rsidRPr="00AE4455">
        <w:t xml:space="preserve">  verilerine dayanılarak değerlendirilmiştir. Bu noktada, bazı illerde 2020 yılına ek olarak 2021 yılında yeni istasyonlar kurulmuş olmakla birlikte, bu yeni istasyonların bir kısmı için 2021 yılına ait yıllık ortalama veriler henüz mevcut olmadığından, mevcut durumun sağlıklı bir şekilde değerlendirilmesini engelleyebileceği göz önünde bulundurularak değerlendirmede 2020 yılı verileri esas alınmıştır.</w:t>
      </w:r>
    </w:p>
    <w:p w14:paraId="1A539A39" w14:textId="77777777" w:rsidR="00B93323" w:rsidRPr="00AE4455" w:rsidRDefault="00B93323" w:rsidP="00B93323">
      <w:r w:rsidRPr="00AE4455">
        <w:t>Ulusal mevzuata göre, insan sağlığının korunması amacıyla PM10 yıllık ortalamasının 40 µg/m³ sınırını aşmaması, 24 saatlik ortalama değerinin ise yılda en fazla 35 kez 50 µg/m³ sınırını geçmemesi gerekmektedir. Bu sınır değerler, Eylül 2021’e kadar uluslararası kabul gören Dünya Sağlık Örgütü (DSÖ) referans değerleriyle uyumlu olmuştur. Ancak, DSÖ tarafından Eylül 2021’de yayımlanan yeni referans değerlere göre, PM10 için 24 saatlik ortalama sınır değeri 45 µg/m³, yıllık ortalama sınır değeri ise 15 µg/m³ olarak belirlenmiştir.</w:t>
      </w:r>
    </w:p>
    <w:p w14:paraId="7C411B77" w14:textId="145041A5" w:rsidR="00B93323" w:rsidRPr="00AE4455" w:rsidRDefault="00B93323" w:rsidP="00B93323">
      <w:r w:rsidRPr="00AE4455">
        <w:lastRenderedPageBreak/>
        <w:t>İstanbul’da partikül madde (PM10) parametresinin izlenmesi 2020 yılında toplam 11 sabit ölçüm istasyonu ile gerçekleştirilmiştir. Bu istasyonlara ait ölçüm sonuçlarının özetini gösteren veriler Tablo 9’da sunulmuştur.</w:t>
      </w:r>
    </w:p>
    <w:p w14:paraId="6B463E2B" w14:textId="68E24372" w:rsidR="00463FE6" w:rsidRPr="00AE4455" w:rsidRDefault="00463FE6" w:rsidP="00463FE6">
      <w:pPr>
        <w:pStyle w:val="ekillerveTablolar"/>
      </w:pPr>
      <w:bookmarkStart w:id="48" w:name="_Toc210912827"/>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9</w:t>
      </w:r>
      <w:r w:rsidR="00B71603">
        <w:rPr>
          <w:noProof/>
        </w:rPr>
        <w:fldChar w:fldCharType="end"/>
      </w:r>
      <w:r w:rsidRPr="00AE4455">
        <w:t xml:space="preserve">: </w:t>
      </w:r>
      <w:r w:rsidRPr="00AE4455">
        <w:rPr>
          <w:b w:val="0"/>
          <w:bCs/>
        </w:rPr>
        <w:t>2020 Yılında İstanbul İlinde 24 saatlik Ölçümlere Göre PM10 Sonuçlarının Özeti</w:t>
      </w:r>
      <w:bookmarkEnd w:id="48"/>
    </w:p>
    <w:tbl>
      <w:tblPr>
        <w:tblW w:w="9072" w:type="dxa"/>
        <w:jc w:val="center"/>
        <w:tblLayout w:type="fixed"/>
        <w:tblLook w:val="0400" w:firstRow="0" w:lastRow="0" w:firstColumn="0" w:lastColumn="0" w:noHBand="0" w:noVBand="1"/>
      </w:tblPr>
      <w:tblGrid>
        <w:gridCol w:w="1343"/>
        <w:gridCol w:w="1027"/>
        <w:gridCol w:w="1126"/>
        <w:gridCol w:w="1177"/>
        <w:gridCol w:w="1276"/>
        <w:gridCol w:w="1170"/>
        <w:gridCol w:w="884"/>
        <w:gridCol w:w="1069"/>
      </w:tblGrid>
      <w:tr w:rsidR="00463FE6" w:rsidRPr="00AE4455" w14:paraId="483E383F" w14:textId="77777777" w:rsidTr="00463FE6">
        <w:trPr>
          <w:trHeight w:val="1076"/>
          <w:tblHeade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EC7B11A" w14:textId="77777777" w:rsidR="00463FE6" w:rsidRPr="00AE4455" w:rsidRDefault="00463FE6" w:rsidP="00460AC9">
            <w:pPr>
              <w:spacing w:line="240" w:lineRule="auto"/>
              <w:jc w:val="left"/>
              <w:rPr>
                <w:b/>
                <w:bCs/>
                <w:sz w:val="20"/>
                <w:szCs w:val="20"/>
              </w:rPr>
            </w:pPr>
            <w:r w:rsidRPr="00AE4455">
              <w:rPr>
                <w:b/>
                <w:bCs/>
                <w:sz w:val="20"/>
                <w:szCs w:val="20"/>
              </w:rPr>
              <w:t>İstasyon</w:t>
            </w:r>
          </w:p>
        </w:tc>
        <w:tc>
          <w:tcPr>
            <w:tcW w:w="1027"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5DE21918" w14:textId="77777777" w:rsidR="00463FE6" w:rsidRPr="00AE4455" w:rsidRDefault="00463FE6" w:rsidP="00460AC9">
            <w:pPr>
              <w:spacing w:line="240" w:lineRule="auto"/>
              <w:jc w:val="left"/>
              <w:rPr>
                <w:b/>
                <w:bCs/>
                <w:sz w:val="20"/>
                <w:szCs w:val="20"/>
              </w:rPr>
            </w:pPr>
            <w:r w:rsidRPr="00AE4455">
              <w:rPr>
                <w:b/>
                <w:bCs/>
                <w:sz w:val="20"/>
                <w:szCs w:val="20"/>
              </w:rPr>
              <w:t>Ölçülen Minimum Değer (µg/m3)</w:t>
            </w:r>
          </w:p>
        </w:tc>
        <w:tc>
          <w:tcPr>
            <w:tcW w:w="1126"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5E9A814" w14:textId="77777777" w:rsidR="00463FE6" w:rsidRPr="00AE4455" w:rsidRDefault="00463FE6" w:rsidP="00460AC9">
            <w:pPr>
              <w:spacing w:line="240" w:lineRule="auto"/>
              <w:jc w:val="left"/>
              <w:rPr>
                <w:b/>
                <w:bCs/>
                <w:sz w:val="20"/>
                <w:szCs w:val="20"/>
              </w:rPr>
            </w:pPr>
            <w:r w:rsidRPr="00AE4455">
              <w:rPr>
                <w:b/>
                <w:bCs/>
                <w:sz w:val="20"/>
                <w:szCs w:val="20"/>
              </w:rPr>
              <w:t>Ölçülen Maksimum Değer (µg/m3)</w:t>
            </w:r>
          </w:p>
        </w:tc>
        <w:tc>
          <w:tcPr>
            <w:tcW w:w="1177"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FE1D27F" w14:textId="77777777" w:rsidR="00463FE6" w:rsidRPr="00AE4455" w:rsidRDefault="00463FE6" w:rsidP="00460AC9">
            <w:pPr>
              <w:spacing w:line="240" w:lineRule="auto"/>
              <w:jc w:val="left"/>
              <w:rPr>
                <w:b/>
                <w:bCs/>
                <w:sz w:val="20"/>
                <w:szCs w:val="20"/>
              </w:rPr>
            </w:pPr>
            <w:r w:rsidRPr="00AE4455">
              <w:rPr>
                <w:b/>
                <w:bCs/>
                <w:sz w:val="20"/>
                <w:szCs w:val="20"/>
              </w:rPr>
              <w:t>Minimum Değerin Ölçüldüğü Tarih</w:t>
            </w:r>
          </w:p>
        </w:tc>
        <w:tc>
          <w:tcPr>
            <w:tcW w:w="1276"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055513B4" w14:textId="77777777" w:rsidR="00463FE6" w:rsidRPr="00AE4455" w:rsidRDefault="00463FE6" w:rsidP="00460AC9">
            <w:pPr>
              <w:spacing w:line="240" w:lineRule="auto"/>
              <w:jc w:val="left"/>
              <w:rPr>
                <w:b/>
                <w:bCs/>
                <w:sz w:val="20"/>
                <w:szCs w:val="20"/>
              </w:rPr>
            </w:pPr>
            <w:r w:rsidRPr="00AE4455">
              <w:rPr>
                <w:b/>
                <w:bCs/>
                <w:sz w:val="20"/>
                <w:szCs w:val="20"/>
              </w:rPr>
              <w:t>Maksimum</w:t>
            </w:r>
            <w:r w:rsidRPr="00AE4455">
              <w:rPr>
                <w:b/>
                <w:bCs/>
                <w:sz w:val="20"/>
                <w:szCs w:val="20"/>
              </w:rPr>
              <w:br/>
              <w:t>Değerin Ölçüldüğü Tarih</w:t>
            </w:r>
          </w:p>
        </w:tc>
        <w:tc>
          <w:tcPr>
            <w:tcW w:w="1170"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BE19165" w14:textId="77777777" w:rsidR="00463FE6" w:rsidRPr="00AE4455" w:rsidRDefault="00463FE6" w:rsidP="00460AC9">
            <w:pPr>
              <w:spacing w:line="240" w:lineRule="auto"/>
              <w:jc w:val="left"/>
              <w:rPr>
                <w:b/>
                <w:bCs/>
                <w:sz w:val="20"/>
                <w:szCs w:val="20"/>
              </w:rPr>
            </w:pPr>
            <w:r w:rsidRPr="00AE4455">
              <w:rPr>
                <w:b/>
                <w:bCs/>
                <w:sz w:val="20"/>
                <w:szCs w:val="20"/>
              </w:rPr>
              <w:t>Yıllık Ortalama (µg/m3)</w:t>
            </w:r>
          </w:p>
        </w:tc>
        <w:tc>
          <w:tcPr>
            <w:tcW w:w="884"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0793A198" w14:textId="77777777" w:rsidR="00463FE6" w:rsidRPr="00AE4455" w:rsidRDefault="00463FE6" w:rsidP="00460AC9">
            <w:pPr>
              <w:spacing w:line="240" w:lineRule="auto"/>
              <w:jc w:val="left"/>
              <w:rPr>
                <w:b/>
                <w:bCs/>
                <w:sz w:val="20"/>
                <w:szCs w:val="20"/>
              </w:rPr>
            </w:pPr>
            <w:r w:rsidRPr="00AE4455">
              <w:rPr>
                <w:b/>
                <w:bCs/>
                <w:sz w:val="20"/>
                <w:szCs w:val="20"/>
              </w:rPr>
              <w:t>NDELV*</w:t>
            </w:r>
          </w:p>
        </w:tc>
        <w:tc>
          <w:tcPr>
            <w:tcW w:w="1069"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5AAE5C9" w14:textId="77777777" w:rsidR="00463FE6" w:rsidRPr="00AE4455" w:rsidRDefault="00463FE6" w:rsidP="00460AC9">
            <w:pPr>
              <w:spacing w:line="240" w:lineRule="auto"/>
              <w:jc w:val="left"/>
              <w:rPr>
                <w:b/>
                <w:bCs/>
                <w:sz w:val="20"/>
                <w:szCs w:val="20"/>
              </w:rPr>
            </w:pPr>
            <w:r w:rsidRPr="00AE4455">
              <w:rPr>
                <w:b/>
                <w:bCs/>
                <w:sz w:val="20"/>
                <w:szCs w:val="20"/>
              </w:rPr>
              <w:t>Geçerli Veri Yüzdesi (%)</w:t>
            </w:r>
          </w:p>
        </w:tc>
      </w:tr>
      <w:tr w:rsidR="00463FE6" w:rsidRPr="00AE4455" w14:paraId="731338D2" w14:textId="77777777" w:rsidTr="00463FE6">
        <w:trPr>
          <w:trHeight w:val="354"/>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60095C4" w14:textId="77777777" w:rsidR="00463FE6" w:rsidRPr="00AE4455" w:rsidRDefault="00463FE6" w:rsidP="00460AC9">
            <w:pPr>
              <w:spacing w:line="240" w:lineRule="auto"/>
              <w:rPr>
                <w:sz w:val="20"/>
                <w:szCs w:val="20"/>
              </w:rPr>
            </w:pPr>
            <w:proofErr w:type="spellStart"/>
            <w:r w:rsidRPr="00AE4455">
              <w:rPr>
                <w:iCs/>
                <w:sz w:val="18"/>
                <w:szCs w:val="18"/>
              </w:rPr>
              <w:t>Başakşehir</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7E419E" w14:textId="77777777" w:rsidR="00463FE6" w:rsidRPr="00AE4455" w:rsidRDefault="00463FE6" w:rsidP="00460AC9">
            <w:pPr>
              <w:spacing w:line="240" w:lineRule="auto"/>
              <w:rPr>
                <w:sz w:val="20"/>
                <w:szCs w:val="20"/>
              </w:rPr>
            </w:pPr>
            <w:r w:rsidRPr="00AE4455">
              <w:rPr>
                <w:iCs/>
                <w:sz w:val="18"/>
                <w:szCs w:val="18"/>
              </w:rPr>
              <w:t>7,53</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A813D5" w14:textId="77777777" w:rsidR="00463FE6" w:rsidRPr="00AE4455" w:rsidRDefault="00463FE6" w:rsidP="00460AC9">
            <w:pPr>
              <w:spacing w:line="240" w:lineRule="auto"/>
              <w:rPr>
                <w:sz w:val="20"/>
                <w:szCs w:val="20"/>
              </w:rPr>
            </w:pPr>
            <w:r w:rsidRPr="00AE4455">
              <w:rPr>
                <w:iCs/>
                <w:sz w:val="18"/>
                <w:szCs w:val="18"/>
              </w:rPr>
              <w:t>147,08</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0D8627" w14:textId="77777777" w:rsidR="00463FE6" w:rsidRPr="00AE4455" w:rsidRDefault="00463FE6" w:rsidP="00460AC9">
            <w:pPr>
              <w:spacing w:line="240" w:lineRule="auto"/>
              <w:rPr>
                <w:sz w:val="20"/>
                <w:szCs w:val="20"/>
              </w:rPr>
            </w:pPr>
            <w:r w:rsidRPr="00AE4455">
              <w:rPr>
                <w:iCs/>
                <w:sz w:val="18"/>
                <w:szCs w:val="18"/>
              </w:rPr>
              <w:t>01.12.2020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E073B8" w14:textId="77777777" w:rsidR="00463FE6" w:rsidRPr="00AE4455" w:rsidRDefault="00463FE6" w:rsidP="00460AC9">
            <w:pPr>
              <w:spacing w:line="240" w:lineRule="auto"/>
              <w:rPr>
                <w:sz w:val="20"/>
                <w:szCs w:val="20"/>
              </w:rPr>
            </w:pPr>
            <w:r w:rsidRPr="00AE4455">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AC3FC63" w14:textId="77777777" w:rsidR="00463FE6" w:rsidRPr="00AE4455" w:rsidRDefault="00463FE6" w:rsidP="00460AC9">
            <w:pPr>
              <w:spacing w:line="240" w:lineRule="auto"/>
              <w:rPr>
                <w:sz w:val="20"/>
                <w:szCs w:val="20"/>
              </w:rPr>
            </w:pPr>
            <w:r w:rsidRPr="00AE4455">
              <w:rPr>
                <w:iCs/>
                <w:sz w:val="18"/>
                <w:szCs w:val="18"/>
              </w:rPr>
              <w:t>40,52</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B631B0" w14:textId="77777777" w:rsidR="00463FE6" w:rsidRPr="00AE4455" w:rsidRDefault="00463FE6" w:rsidP="00460AC9">
            <w:pPr>
              <w:spacing w:line="240" w:lineRule="auto"/>
              <w:rPr>
                <w:sz w:val="20"/>
                <w:szCs w:val="20"/>
              </w:rPr>
            </w:pPr>
            <w:r w:rsidRPr="00AE4455">
              <w:rPr>
                <w:iCs/>
                <w:sz w:val="18"/>
                <w:szCs w:val="18"/>
              </w:rPr>
              <w:t>79</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9D27F8" w14:textId="77777777" w:rsidR="00463FE6" w:rsidRPr="00AE4455" w:rsidRDefault="00463FE6" w:rsidP="00460AC9">
            <w:pPr>
              <w:spacing w:line="240" w:lineRule="auto"/>
              <w:rPr>
                <w:sz w:val="20"/>
                <w:szCs w:val="20"/>
              </w:rPr>
            </w:pPr>
            <w:r w:rsidRPr="00AE4455">
              <w:rPr>
                <w:iCs/>
                <w:sz w:val="18"/>
                <w:szCs w:val="18"/>
              </w:rPr>
              <w:t>95,07</w:t>
            </w:r>
          </w:p>
        </w:tc>
      </w:tr>
      <w:tr w:rsidR="00463FE6" w:rsidRPr="00AE4455" w14:paraId="329A59DE" w14:textId="77777777" w:rsidTr="00463FE6">
        <w:trPr>
          <w:trHeight w:val="27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377C76D" w14:textId="77777777" w:rsidR="00463FE6" w:rsidRPr="00AE4455" w:rsidRDefault="00463FE6" w:rsidP="00460AC9">
            <w:pPr>
              <w:spacing w:line="240" w:lineRule="auto"/>
              <w:rPr>
                <w:sz w:val="20"/>
                <w:szCs w:val="20"/>
              </w:rPr>
            </w:pPr>
            <w:proofErr w:type="spellStart"/>
            <w:r w:rsidRPr="00AE4455">
              <w:rPr>
                <w:iCs/>
                <w:sz w:val="18"/>
                <w:szCs w:val="18"/>
              </w:rPr>
              <w:t>Esenyurt</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2A733E" w14:textId="77777777" w:rsidR="00463FE6" w:rsidRPr="00AE4455" w:rsidRDefault="00463FE6" w:rsidP="00460AC9">
            <w:pPr>
              <w:spacing w:line="240" w:lineRule="auto"/>
              <w:rPr>
                <w:sz w:val="20"/>
                <w:szCs w:val="20"/>
              </w:rPr>
            </w:pPr>
            <w:r w:rsidRPr="00AE4455">
              <w:rPr>
                <w:iCs/>
                <w:sz w:val="18"/>
                <w:szCs w:val="18"/>
              </w:rPr>
              <w:t>22,02</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93F8C7" w14:textId="77777777" w:rsidR="00463FE6" w:rsidRPr="00AE4455" w:rsidRDefault="00463FE6" w:rsidP="00460AC9">
            <w:pPr>
              <w:spacing w:line="240" w:lineRule="auto"/>
              <w:rPr>
                <w:sz w:val="20"/>
                <w:szCs w:val="20"/>
              </w:rPr>
            </w:pPr>
            <w:r w:rsidRPr="00AE4455">
              <w:rPr>
                <w:iCs/>
                <w:sz w:val="18"/>
                <w:szCs w:val="18"/>
              </w:rPr>
              <w:t>165,14</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BBA94F" w14:textId="77777777" w:rsidR="00463FE6" w:rsidRPr="00AE4455" w:rsidRDefault="00463FE6" w:rsidP="00460AC9">
            <w:pPr>
              <w:spacing w:line="240" w:lineRule="auto"/>
              <w:rPr>
                <w:sz w:val="20"/>
                <w:szCs w:val="20"/>
              </w:rPr>
            </w:pPr>
            <w:r w:rsidRPr="00AE4455">
              <w:rPr>
                <w:iCs/>
                <w:sz w:val="18"/>
                <w:szCs w:val="18"/>
              </w:rPr>
              <w:t>04.05.2020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5B0C52" w14:textId="77777777" w:rsidR="00463FE6" w:rsidRPr="00AE4455" w:rsidRDefault="00463FE6" w:rsidP="00460AC9">
            <w:pPr>
              <w:spacing w:line="240" w:lineRule="auto"/>
              <w:rPr>
                <w:sz w:val="20"/>
                <w:szCs w:val="20"/>
              </w:rPr>
            </w:pPr>
            <w:r w:rsidRPr="00AE4455">
              <w:rPr>
                <w:iCs/>
                <w:sz w:val="18"/>
                <w:szCs w:val="18"/>
              </w:rPr>
              <w:t>09.03.2020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F490B6" w14:textId="77777777" w:rsidR="00463FE6" w:rsidRPr="00AE4455" w:rsidRDefault="00463FE6" w:rsidP="00460AC9">
            <w:pPr>
              <w:spacing w:line="240" w:lineRule="auto"/>
              <w:rPr>
                <w:sz w:val="20"/>
                <w:szCs w:val="20"/>
              </w:rPr>
            </w:pPr>
            <w:r w:rsidRPr="00AE4455">
              <w:rPr>
                <w:iCs/>
                <w:sz w:val="18"/>
                <w:szCs w:val="18"/>
              </w:rPr>
              <w:t>51,43</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6077C0" w14:textId="77777777" w:rsidR="00463FE6" w:rsidRPr="00AE4455" w:rsidRDefault="00463FE6" w:rsidP="00460AC9">
            <w:pPr>
              <w:spacing w:line="240" w:lineRule="auto"/>
              <w:rPr>
                <w:sz w:val="20"/>
                <w:szCs w:val="20"/>
              </w:rPr>
            </w:pPr>
            <w:r w:rsidRPr="00AE4455">
              <w:rPr>
                <w:iCs/>
                <w:sz w:val="18"/>
                <w:szCs w:val="18"/>
              </w:rPr>
              <w:t>121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DECE3A" w14:textId="77777777" w:rsidR="00463FE6" w:rsidRPr="00AE4455" w:rsidRDefault="00463FE6" w:rsidP="00460AC9">
            <w:pPr>
              <w:spacing w:line="240" w:lineRule="auto"/>
              <w:rPr>
                <w:sz w:val="20"/>
                <w:szCs w:val="20"/>
              </w:rPr>
            </w:pPr>
            <w:r w:rsidRPr="00AE4455">
              <w:rPr>
                <w:iCs/>
                <w:sz w:val="18"/>
                <w:szCs w:val="18"/>
              </w:rPr>
              <w:t>95,07</w:t>
            </w:r>
          </w:p>
        </w:tc>
      </w:tr>
      <w:tr w:rsidR="00463FE6" w:rsidRPr="00AE4455" w14:paraId="1C17E9C2" w14:textId="77777777" w:rsidTr="00463FE6">
        <w:trPr>
          <w:trHeight w:val="392"/>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766879" w14:textId="77777777" w:rsidR="00463FE6" w:rsidRPr="00AE4455" w:rsidRDefault="00463FE6" w:rsidP="00460AC9">
            <w:pPr>
              <w:spacing w:line="240" w:lineRule="auto"/>
              <w:rPr>
                <w:sz w:val="20"/>
                <w:szCs w:val="20"/>
              </w:rPr>
            </w:pPr>
            <w:r w:rsidRPr="00AE4455">
              <w:rPr>
                <w:iCs/>
                <w:sz w:val="18"/>
                <w:szCs w:val="18"/>
              </w:rPr>
              <w:t>Kandilli</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92C717" w14:textId="77777777" w:rsidR="00463FE6" w:rsidRPr="00AE4455" w:rsidRDefault="00463FE6" w:rsidP="00460AC9">
            <w:pPr>
              <w:spacing w:line="240" w:lineRule="auto"/>
              <w:rPr>
                <w:sz w:val="20"/>
                <w:szCs w:val="20"/>
              </w:rPr>
            </w:pPr>
            <w:r w:rsidRPr="00AE4455">
              <w:rPr>
                <w:iCs/>
                <w:sz w:val="18"/>
                <w:szCs w:val="18"/>
              </w:rPr>
              <w:t>8,56</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ECB518" w14:textId="77777777" w:rsidR="00463FE6" w:rsidRPr="00AE4455" w:rsidRDefault="00463FE6" w:rsidP="00460AC9">
            <w:pPr>
              <w:spacing w:line="240" w:lineRule="auto"/>
              <w:rPr>
                <w:sz w:val="20"/>
                <w:szCs w:val="20"/>
              </w:rPr>
            </w:pPr>
            <w:r w:rsidRPr="00AE4455">
              <w:rPr>
                <w:iCs/>
                <w:sz w:val="18"/>
                <w:szCs w:val="18"/>
              </w:rPr>
              <w:t>125,08</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EC173D" w14:textId="77777777" w:rsidR="00463FE6" w:rsidRPr="00AE4455" w:rsidRDefault="00463FE6" w:rsidP="00460AC9">
            <w:pPr>
              <w:spacing w:line="240" w:lineRule="auto"/>
              <w:rPr>
                <w:sz w:val="20"/>
                <w:szCs w:val="20"/>
              </w:rPr>
            </w:pPr>
            <w:r w:rsidRPr="00AE4455">
              <w:rPr>
                <w:iCs/>
                <w:sz w:val="18"/>
                <w:szCs w:val="18"/>
              </w:rPr>
              <w:t>21.11.2020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443783" w14:textId="77777777" w:rsidR="00463FE6" w:rsidRPr="00AE4455" w:rsidRDefault="00463FE6" w:rsidP="00460AC9">
            <w:pPr>
              <w:spacing w:line="240" w:lineRule="auto"/>
              <w:rPr>
                <w:sz w:val="20"/>
                <w:szCs w:val="20"/>
              </w:rPr>
            </w:pPr>
            <w:r w:rsidRPr="00AE4455">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12407B" w14:textId="77777777" w:rsidR="00463FE6" w:rsidRPr="00AE4455" w:rsidRDefault="00463FE6" w:rsidP="00460AC9">
            <w:pPr>
              <w:spacing w:line="240" w:lineRule="auto"/>
              <w:rPr>
                <w:sz w:val="20"/>
                <w:szCs w:val="20"/>
              </w:rPr>
            </w:pPr>
            <w:r w:rsidRPr="00AE4455">
              <w:rPr>
                <w:iCs/>
                <w:sz w:val="18"/>
                <w:szCs w:val="18"/>
              </w:rPr>
              <w:t>28,34</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4088BF" w14:textId="77777777" w:rsidR="00463FE6" w:rsidRPr="00AE4455" w:rsidRDefault="00463FE6" w:rsidP="00460AC9">
            <w:pPr>
              <w:spacing w:line="240" w:lineRule="auto"/>
              <w:rPr>
                <w:sz w:val="20"/>
                <w:szCs w:val="20"/>
              </w:rPr>
            </w:pPr>
            <w:r w:rsidRPr="00AE4455">
              <w:rPr>
                <w:iCs/>
                <w:sz w:val="18"/>
                <w:szCs w:val="18"/>
              </w:rPr>
              <w:t>31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CAEDF6" w14:textId="77777777" w:rsidR="00463FE6" w:rsidRPr="00AE4455" w:rsidRDefault="00463FE6" w:rsidP="00460AC9">
            <w:pPr>
              <w:spacing w:line="240" w:lineRule="auto"/>
              <w:rPr>
                <w:sz w:val="20"/>
                <w:szCs w:val="20"/>
              </w:rPr>
            </w:pPr>
            <w:r w:rsidRPr="00AE4455">
              <w:rPr>
                <w:iCs/>
                <w:sz w:val="18"/>
                <w:szCs w:val="18"/>
              </w:rPr>
              <w:t>96,16</w:t>
            </w:r>
          </w:p>
        </w:tc>
      </w:tr>
      <w:tr w:rsidR="00463FE6" w:rsidRPr="00AE4455" w14:paraId="342CD4AC" w14:textId="77777777" w:rsidTr="00463FE6">
        <w:trPr>
          <w:trHeight w:val="329"/>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6F86D3" w14:textId="77777777" w:rsidR="00463FE6" w:rsidRPr="00AE4455" w:rsidRDefault="00463FE6" w:rsidP="00460AC9">
            <w:pPr>
              <w:spacing w:line="240" w:lineRule="auto"/>
              <w:rPr>
                <w:sz w:val="20"/>
                <w:szCs w:val="20"/>
              </w:rPr>
            </w:pPr>
            <w:r w:rsidRPr="00AE4455">
              <w:rPr>
                <w:iCs/>
                <w:sz w:val="18"/>
                <w:szCs w:val="18"/>
              </w:rPr>
              <w:t>Mecidiyeköy</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D943434" w14:textId="77777777" w:rsidR="00463FE6" w:rsidRPr="00AE4455" w:rsidRDefault="00463FE6" w:rsidP="00460AC9">
            <w:pPr>
              <w:spacing w:line="240" w:lineRule="auto"/>
              <w:rPr>
                <w:sz w:val="20"/>
                <w:szCs w:val="20"/>
              </w:rPr>
            </w:pPr>
            <w:r w:rsidRPr="00AE4455">
              <w:rPr>
                <w:iCs/>
                <w:sz w:val="18"/>
                <w:szCs w:val="18"/>
              </w:rPr>
              <w:t>18,69</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A389C7" w14:textId="77777777" w:rsidR="00463FE6" w:rsidRPr="00AE4455" w:rsidRDefault="00463FE6" w:rsidP="00460AC9">
            <w:pPr>
              <w:spacing w:line="240" w:lineRule="auto"/>
              <w:rPr>
                <w:sz w:val="20"/>
                <w:szCs w:val="20"/>
              </w:rPr>
            </w:pPr>
            <w:r w:rsidRPr="00AE4455">
              <w:rPr>
                <w:iCs/>
                <w:sz w:val="18"/>
                <w:szCs w:val="18"/>
              </w:rPr>
              <w:t>183,89</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E97DCC" w14:textId="77777777" w:rsidR="00463FE6" w:rsidRPr="00AE4455" w:rsidRDefault="00463FE6" w:rsidP="00460AC9">
            <w:pPr>
              <w:spacing w:line="240" w:lineRule="auto"/>
              <w:rPr>
                <w:sz w:val="20"/>
                <w:szCs w:val="20"/>
              </w:rPr>
            </w:pPr>
            <w:r w:rsidRPr="00AE4455">
              <w:rPr>
                <w:iCs/>
                <w:sz w:val="18"/>
                <w:szCs w:val="18"/>
              </w:rPr>
              <w:t>06.01.2020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8BC12B" w14:textId="77777777" w:rsidR="00463FE6" w:rsidRPr="00AE4455" w:rsidRDefault="00463FE6" w:rsidP="00460AC9">
            <w:pPr>
              <w:spacing w:line="240" w:lineRule="auto"/>
              <w:rPr>
                <w:sz w:val="20"/>
                <w:szCs w:val="20"/>
              </w:rPr>
            </w:pPr>
            <w:r w:rsidRPr="00AE4455">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7E6218" w14:textId="77777777" w:rsidR="00463FE6" w:rsidRPr="00AE4455" w:rsidRDefault="00463FE6" w:rsidP="00460AC9">
            <w:pPr>
              <w:spacing w:line="240" w:lineRule="auto"/>
              <w:rPr>
                <w:sz w:val="20"/>
                <w:szCs w:val="20"/>
              </w:rPr>
            </w:pPr>
            <w:r w:rsidRPr="00AE4455">
              <w:rPr>
                <w:iCs/>
                <w:sz w:val="18"/>
                <w:szCs w:val="18"/>
              </w:rPr>
              <w:t>50,98</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85F389" w14:textId="77777777" w:rsidR="00463FE6" w:rsidRPr="00AE4455" w:rsidRDefault="00463FE6" w:rsidP="00460AC9">
            <w:pPr>
              <w:spacing w:line="240" w:lineRule="auto"/>
              <w:rPr>
                <w:sz w:val="20"/>
                <w:szCs w:val="20"/>
              </w:rPr>
            </w:pPr>
            <w:r w:rsidRPr="00AE4455">
              <w:rPr>
                <w:iCs/>
                <w:sz w:val="18"/>
                <w:szCs w:val="18"/>
              </w:rPr>
              <w:t>132</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DC86D0" w14:textId="77777777" w:rsidR="00463FE6" w:rsidRPr="00AE4455" w:rsidRDefault="00463FE6" w:rsidP="00460AC9">
            <w:pPr>
              <w:spacing w:line="240" w:lineRule="auto"/>
              <w:rPr>
                <w:sz w:val="20"/>
                <w:szCs w:val="20"/>
              </w:rPr>
            </w:pPr>
            <w:r w:rsidRPr="00AE4455">
              <w:rPr>
                <w:iCs/>
                <w:sz w:val="18"/>
                <w:szCs w:val="18"/>
              </w:rPr>
              <w:t>90,41</w:t>
            </w:r>
          </w:p>
        </w:tc>
      </w:tr>
      <w:tr w:rsidR="00463FE6" w:rsidRPr="00AE4455" w14:paraId="761DE1C1" w14:textId="77777777" w:rsidTr="00463FE6">
        <w:trPr>
          <w:trHeight w:val="26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E78EBF" w14:textId="77777777" w:rsidR="00463FE6" w:rsidRPr="00AE4455" w:rsidRDefault="00463FE6" w:rsidP="00460AC9">
            <w:pPr>
              <w:spacing w:line="240" w:lineRule="auto"/>
              <w:rPr>
                <w:sz w:val="20"/>
                <w:szCs w:val="20"/>
              </w:rPr>
            </w:pPr>
            <w:r w:rsidRPr="00AE4455">
              <w:rPr>
                <w:iCs/>
                <w:sz w:val="18"/>
                <w:szCs w:val="18"/>
              </w:rPr>
              <w:t>Silivri</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C5BFB11" w14:textId="77777777" w:rsidR="00463FE6" w:rsidRPr="00AE4455" w:rsidRDefault="00463FE6" w:rsidP="00460AC9">
            <w:pPr>
              <w:spacing w:line="240" w:lineRule="auto"/>
              <w:rPr>
                <w:sz w:val="20"/>
                <w:szCs w:val="20"/>
              </w:rPr>
            </w:pPr>
            <w:r w:rsidRPr="00AE4455">
              <w:rPr>
                <w:iCs/>
                <w:sz w:val="18"/>
                <w:szCs w:val="18"/>
              </w:rPr>
              <w:t>8,18</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BBB888" w14:textId="77777777" w:rsidR="00463FE6" w:rsidRPr="00AE4455" w:rsidRDefault="00463FE6" w:rsidP="00460AC9">
            <w:pPr>
              <w:spacing w:line="240" w:lineRule="auto"/>
              <w:rPr>
                <w:sz w:val="20"/>
                <w:szCs w:val="20"/>
              </w:rPr>
            </w:pPr>
            <w:r w:rsidRPr="00AE4455">
              <w:rPr>
                <w:iCs/>
                <w:sz w:val="18"/>
                <w:szCs w:val="18"/>
              </w:rPr>
              <w:t>154,75</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A30EE5" w14:textId="77777777" w:rsidR="00463FE6" w:rsidRPr="00AE4455" w:rsidRDefault="00463FE6" w:rsidP="00460AC9">
            <w:pPr>
              <w:spacing w:line="240" w:lineRule="auto"/>
              <w:rPr>
                <w:sz w:val="20"/>
                <w:szCs w:val="20"/>
              </w:rPr>
            </w:pPr>
            <w:r w:rsidRPr="00AE4455">
              <w:rPr>
                <w:iCs/>
                <w:sz w:val="18"/>
                <w:szCs w:val="18"/>
              </w:rPr>
              <w:t>07.01.2020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7F7110" w14:textId="77777777" w:rsidR="00463FE6" w:rsidRPr="00AE4455" w:rsidRDefault="00463FE6" w:rsidP="00460AC9">
            <w:pPr>
              <w:spacing w:line="240" w:lineRule="auto"/>
              <w:rPr>
                <w:sz w:val="20"/>
                <w:szCs w:val="20"/>
              </w:rPr>
            </w:pPr>
            <w:r w:rsidRPr="00AE4455">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212EAF" w14:textId="77777777" w:rsidR="00463FE6" w:rsidRPr="00AE4455" w:rsidRDefault="00463FE6" w:rsidP="00460AC9">
            <w:pPr>
              <w:spacing w:line="240" w:lineRule="auto"/>
              <w:rPr>
                <w:sz w:val="20"/>
                <w:szCs w:val="20"/>
              </w:rPr>
            </w:pPr>
            <w:r w:rsidRPr="00AE4455">
              <w:rPr>
                <w:iCs/>
                <w:sz w:val="18"/>
                <w:szCs w:val="18"/>
              </w:rPr>
              <w:t>26,96</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08A812" w14:textId="77777777" w:rsidR="00463FE6" w:rsidRPr="00AE4455" w:rsidRDefault="00463FE6" w:rsidP="00460AC9">
            <w:pPr>
              <w:spacing w:line="240" w:lineRule="auto"/>
              <w:rPr>
                <w:sz w:val="20"/>
                <w:szCs w:val="20"/>
              </w:rPr>
            </w:pPr>
            <w:r w:rsidRPr="00AE4455">
              <w:rPr>
                <w:iCs/>
                <w:sz w:val="18"/>
                <w:szCs w:val="18"/>
              </w:rPr>
              <w:t>26</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2492BA" w14:textId="77777777" w:rsidR="00463FE6" w:rsidRPr="00AE4455" w:rsidRDefault="00463FE6" w:rsidP="00460AC9">
            <w:pPr>
              <w:spacing w:line="240" w:lineRule="auto"/>
              <w:rPr>
                <w:sz w:val="20"/>
                <w:szCs w:val="20"/>
              </w:rPr>
            </w:pPr>
            <w:r w:rsidRPr="00AE4455">
              <w:rPr>
                <w:iCs/>
                <w:sz w:val="18"/>
                <w:szCs w:val="18"/>
              </w:rPr>
              <w:t>98,63</w:t>
            </w:r>
          </w:p>
        </w:tc>
      </w:tr>
      <w:tr w:rsidR="00463FE6" w:rsidRPr="00AE4455" w14:paraId="601B50C4" w14:textId="77777777" w:rsidTr="00463FE6">
        <w:trPr>
          <w:trHeight w:val="26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6A9070" w14:textId="77777777" w:rsidR="00463FE6" w:rsidRPr="00AE4455" w:rsidRDefault="00463FE6" w:rsidP="00460AC9">
            <w:pPr>
              <w:spacing w:line="240" w:lineRule="auto"/>
              <w:rPr>
                <w:sz w:val="20"/>
                <w:szCs w:val="20"/>
              </w:rPr>
            </w:pPr>
            <w:r w:rsidRPr="00AE4455">
              <w:rPr>
                <w:iCs/>
                <w:sz w:val="18"/>
                <w:szCs w:val="18"/>
              </w:rPr>
              <w:t>Sultanbeyli</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34051C" w14:textId="77777777" w:rsidR="00463FE6" w:rsidRPr="00AE4455" w:rsidRDefault="00463FE6" w:rsidP="00460AC9">
            <w:pPr>
              <w:spacing w:line="240" w:lineRule="auto"/>
              <w:rPr>
                <w:sz w:val="20"/>
                <w:szCs w:val="20"/>
              </w:rPr>
            </w:pPr>
            <w:r w:rsidRPr="00AE4455">
              <w:rPr>
                <w:iCs/>
                <w:sz w:val="18"/>
                <w:szCs w:val="18"/>
              </w:rPr>
              <w:t>8,11</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B4D6B8" w14:textId="77777777" w:rsidR="00463FE6" w:rsidRPr="00AE4455" w:rsidRDefault="00463FE6" w:rsidP="00460AC9">
            <w:pPr>
              <w:spacing w:line="240" w:lineRule="auto"/>
              <w:rPr>
                <w:sz w:val="20"/>
                <w:szCs w:val="20"/>
              </w:rPr>
            </w:pPr>
            <w:r w:rsidRPr="00AE4455">
              <w:rPr>
                <w:iCs/>
                <w:sz w:val="18"/>
                <w:szCs w:val="18"/>
              </w:rPr>
              <w:t>143,41</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C9E189F" w14:textId="77777777" w:rsidR="00463FE6" w:rsidRPr="00AE4455" w:rsidRDefault="00463FE6" w:rsidP="00460AC9">
            <w:pPr>
              <w:spacing w:line="240" w:lineRule="auto"/>
              <w:rPr>
                <w:sz w:val="20"/>
                <w:szCs w:val="20"/>
              </w:rPr>
            </w:pPr>
            <w:r w:rsidRPr="00AE4455">
              <w:rPr>
                <w:iCs/>
                <w:sz w:val="18"/>
                <w:szCs w:val="18"/>
              </w:rPr>
              <w:t>02.01.2020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238C6B" w14:textId="77777777" w:rsidR="00463FE6" w:rsidRPr="00AE4455" w:rsidRDefault="00463FE6" w:rsidP="00460AC9">
            <w:pPr>
              <w:spacing w:line="240" w:lineRule="auto"/>
              <w:rPr>
                <w:sz w:val="20"/>
                <w:szCs w:val="20"/>
              </w:rPr>
            </w:pPr>
            <w:r w:rsidRPr="00AE4455">
              <w:rPr>
                <w:iCs/>
                <w:sz w:val="18"/>
                <w:szCs w:val="18"/>
              </w:rPr>
              <w:t>11.01.2020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CE93B3" w14:textId="77777777" w:rsidR="00463FE6" w:rsidRPr="00AE4455" w:rsidRDefault="00463FE6" w:rsidP="00460AC9">
            <w:pPr>
              <w:spacing w:line="240" w:lineRule="auto"/>
              <w:rPr>
                <w:sz w:val="20"/>
                <w:szCs w:val="20"/>
              </w:rPr>
            </w:pPr>
            <w:r w:rsidRPr="00AE4455">
              <w:rPr>
                <w:iCs/>
                <w:sz w:val="18"/>
                <w:szCs w:val="18"/>
              </w:rPr>
              <w:t>32,43</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052806" w14:textId="77777777" w:rsidR="00463FE6" w:rsidRPr="00AE4455" w:rsidRDefault="00463FE6" w:rsidP="00460AC9">
            <w:pPr>
              <w:spacing w:line="240" w:lineRule="auto"/>
              <w:rPr>
                <w:sz w:val="20"/>
                <w:szCs w:val="20"/>
              </w:rPr>
            </w:pPr>
            <w:r w:rsidRPr="00AE4455">
              <w:rPr>
                <w:iCs/>
                <w:sz w:val="18"/>
                <w:szCs w:val="18"/>
              </w:rPr>
              <w:t>45</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DD3A88" w14:textId="77777777" w:rsidR="00463FE6" w:rsidRPr="00AE4455" w:rsidRDefault="00463FE6" w:rsidP="00460AC9">
            <w:pPr>
              <w:spacing w:line="240" w:lineRule="auto"/>
              <w:rPr>
                <w:sz w:val="20"/>
                <w:szCs w:val="20"/>
              </w:rPr>
            </w:pPr>
            <w:r w:rsidRPr="00AE4455">
              <w:rPr>
                <w:iCs/>
                <w:sz w:val="18"/>
                <w:szCs w:val="18"/>
              </w:rPr>
              <w:t>93,97</w:t>
            </w:r>
          </w:p>
        </w:tc>
      </w:tr>
      <w:tr w:rsidR="00463FE6" w:rsidRPr="00AE4455" w14:paraId="31EC4EFC" w14:textId="77777777" w:rsidTr="00463FE6">
        <w:trPr>
          <w:trHeight w:val="273"/>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F6557C" w14:textId="77777777" w:rsidR="00463FE6" w:rsidRPr="00AE4455" w:rsidRDefault="00463FE6" w:rsidP="00460AC9">
            <w:pPr>
              <w:spacing w:line="240" w:lineRule="auto"/>
              <w:rPr>
                <w:sz w:val="20"/>
                <w:szCs w:val="20"/>
              </w:rPr>
            </w:pPr>
            <w:proofErr w:type="spellStart"/>
            <w:r w:rsidRPr="00AE4455">
              <w:rPr>
                <w:iCs/>
                <w:sz w:val="18"/>
                <w:szCs w:val="18"/>
              </w:rPr>
              <w:t>Sultangazi</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F3A2734" w14:textId="77777777" w:rsidR="00463FE6" w:rsidRPr="00AE4455" w:rsidRDefault="00463FE6" w:rsidP="00460AC9">
            <w:pPr>
              <w:spacing w:line="240" w:lineRule="auto"/>
              <w:rPr>
                <w:sz w:val="20"/>
                <w:szCs w:val="20"/>
              </w:rPr>
            </w:pPr>
            <w:r w:rsidRPr="00AE4455">
              <w:rPr>
                <w:iCs/>
                <w:sz w:val="18"/>
                <w:szCs w:val="18"/>
              </w:rPr>
              <w:t>11,86</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FEAF5C" w14:textId="77777777" w:rsidR="00463FE6" w:rsidRPr="00AE4455" w:rsidRDefault="00463FE6" w:rsidP="00460AC9">
            <w:pPr>
              <w:spacing w:line="240" w:lineRule="auto"/>
              <w:rPr>
                <w:sz w:val="20"/>
                <w:szCs w:val="20"/>
              </w:rPr>
            </w:pPr>
            <w:r w:rsidRPr="00AE4455">
              <w:rPr>
                <w:iCs/>
                <w:sz w:val="18"/>
                <w:szCs w:val="18"/>
              </w:rPr>
              <w:t>162,31</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9A4279" w14:textId="77777777" w:rsidR="00463FE6" w:rsidRPr="00AE4455" w:rsidRDefault="00463FE6" w:rsidP="00460AC9">
            <w:pPr>
              <w:spacing w:line="240" w:lineRule="auto"/>
              <w:rPr>
                <w:sz w:val="20"/>
                <w:szCs w:val="20"/>
              </w:rPr>
            </w:pPr>
            <w:r w:rsidRPr="00AE4455">
              <w:rPr>
                <w:iCs/>
                <w:sz w:val="18"/>
                <w:szCs w:val="18"/>
              </w:rPr>
              <w:t>06.01.2020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F504EF" w14:textId="77777777" w:rsidR="00463FE6" w:rsidRPr="00AE4455" w:rsidRDefault="00463FE6" w:rsidP="00460AC9">
            <w:pPr>
              <w:spacing w:line="240" w:lineRule="auto"/>
              <w:rPr>
                <w:sz w:val="20"/>
                <w:szCs w:val="20"/>
              </w:rPr>
            </w:pPr>
            <w:r w:rsidRPr="00AE4455">
              <w:rPr>
                <w:iCs/>
                <w:sz w:val="18"/>
                <w:szCs w:val="18"/>
              </w:rPr>
              <w:t>09.03.2020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CB0ABC" w14:textId="77777777" w:rsidR="00463FE6" w:rsidRPr="00AE4455" w:rsidRDefault="00463FE6" w:rsidP="00460AC9">
            <w:pPr>
              <w:spacing w:line="240" w:lineRule="auto"/>
              <w:rPr>
                <w:sz w:val="20"/>
                <w:szCs w:val="20"/>
              </w:rPr>
            </w:pPr>
            <w:r w:rsidRPr="00AE4455">
              <w:rPr>
                <w:iCs/>
                <w:sz w:val="18"/>
                <w:szCs w:val="18"/>
              </w:rPr>
              <w:t>54,48</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6793D5" w14:textId="77777777" w:rsidR="00463FE6" w:rsidRPr="00AE4455" w:rsidRDefault="00463FE6" w:rsidP="00460AC9">
            <w:pPr>
              <w:spacing w:line="240" w:lineRule="auto"/>
              <w:rPr>
                <w:sz w:val="20"/>
                <w:szCs w:val="20"/>
              </w:rPr>
            </w:pPr>
            <w:r w:rsidRPr="00AE4455">
              <w:rPr>
                <w:iCs/>
                <w:sz w:val="18"/>
                <w:szCs w:val="18"/>
              </w:rPr>
              <w:t>188</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9F1B6F" w14:textId="77777777" w:rsidR="00463FE6" w:rsidRPr="00AE4455" w:rsidRDefault="00463FE6" w:rsidP="00460AC9">
            <w:pPr>
              <w:spacing w:line="240" w:lineRule="auto"/>
              <w:rPr>
                <w:sz w:val="20"/>
                <w:szCs w:val="20"/>
              </w:rPr>
            </w:pPr>
            <w:r w:rsidRPr="00AE4455">
              <w:rPr>
                <w:iCs/>
                <w:sz w:val="18"/>
                <w:szCs w:val="18"/>
              </w:rPr>
              <w:t>95,34</w:t>
            </w:r>
          </w:p>
        </w:tc>
      </w:tr>
      <w:tr w:rsidR="00463FE6" w:rsidRPr="00AE4455" w14:paraId="0179632C" w14:textId="77777777" w:rsidTr="00463FE6">
        <w:trPr>
          <w:trHeight w:val="263"/>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19EF555" w14:textId="77777777" w:rsidR="00463FE6" w:rsidRPr="00AE4455" w:rsidRDefault="00463FE6" w:rsidP="00460AC9">
            <w:pPr>
              <w:spacing w:line="240" w:lineRule="auto"/>
              <w:rPr>
                <w:sz w:val="20"/>
                <w:szCs w:val="20"/>
              </w:rPr>
            </w:pPr>
            <w:r w:rsidRPr="00AE4455">
              <w:rPr>
                <w:iCs/>
                <w:sz w:val="18"/>
                <w:szCs w:val="18"/>
              </w:rPr>
              <w:t>Şile</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36AB46" w14:textId="77777777" w:rsidR="00463FE6" w:rsidRPr="00AE4455" w:rsidRDefault="00463FE6" w:rsidP="00460AC9">
            <w:pPr>
              <w:spacing w:line="240" w:lineRule="auto"/>
              <w:rPr>
                <w:sz w:val="20"/>
                <w:szCs w:val="20"/>
              </w:rPr>
            </w:pPr>
            <w:r w:rsidRPr="00AE4455">
              <w:rPr>
                <w:iCs/>
                <w:sz w:val="18"/>
                <w:szCs w:val="18"/>
              </w:rPr>
              <w:t>7,59</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557DC2" w14:textId="77777777" w:rsidR="00463FE6" w:rsidRPr="00AE4455" w:rsidRDefault="00463FE6" w:rsidP="00460AC9">
            <w:pPr>
              <w:spacing w:line="240" w:lineRule="auto"/>
              <w:rPr>
                <w:sz w:val="20"/>
                <w:szCs w:val="20"/>
              </w:rPr>
            </w:pPr>
            <w:r w:rsidRPr="00AE4455">
              <w:rPr>
                <w:iCs/>
                <w:sz w:val="18"/>
                <w:szCs w:val="18"/>
              </w:rPr>
              <w:t>90,33</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0C679CF" w14:textId="77777777" w:rsidR="00463FE6" w:rsidRPr="00AE4455" w:rsidRDefault="00463FE6" w:rsidP="00460AC9">
            <w:pPr>
              <w:spacing w:line="240" w:lineRule="auto"/>
              <w:rPr>
                <w:sz w:val="20"/>
                <w:szCs w:val="20"/>
              </w:rPr>
            </w:pPr>
            <w:r w:rsidRPr="00AE4455">
              <w:rPr>
                <w:iCs/>
                <w:sz w:val="18"/>
                <w:szCs w:val="18"/>
              </w:rPr>
              <w:t>03.01.2020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3BB744" w14:textId="77777777" w:rsidR="00463FE6" w:rsidRPr="00AE4455" w:rsidRDefault="00463FE6" w:rsidP="00460AC9">
            <w:pPr>
              <w:spacing w:line="240" w:lineRule="auto"/>
              <w:rPr>
                <w:sz w:val="20"/>
                <w:szCs w:val="20"/>
              </w:rPr>
            </w:pPr>
            <w:r w:rsidRPr="00AE4455">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F286F8" w14:textId="77777777" w:rsidR="00463FE6" w:rsidRPr="00AE4455" w:rsidRDefault="00463FE6" w:rsidP="00460AC9">
            <w:pPr>
              <w:spacing w:line="240" w:lineRule="auto"/>
              <w:rPr>
                <w:sz w:val="20"/>
                <w:szCs w:val="20"/>
              </w:rPr>
            </w:pPr>
            <w:r w:rsidRPr="00AE4455">
              <w:rPr>
                <w:iCs/>
                <w:sz w:val="18"/>
                <w:szCs w:val="18"/>
              </w:rPr>
              <w:t>24,25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3094B5" w14:textId="77777777" w:rsidR="00463FE6" w:rsidRPr="00AE4455" w:rsidRDefault="00463FE6" w:rsidP="00460AC9">
            <w:pPr>
              <w:spacing w:line="240" w:lineRule="auto"/>
              <w:rPr>
                <w:sz w:val="20"/>
                <w:szCs w:val="20"/>
              </w:rPr>
            </w:pPr>
            <w:r w:rsidRPr="00AE4455">
              <w:rPr>
                <w:iCs/>
                <w:sz w:val="18"/>
                <w:szCs w:val="18"/>
              </w:rPr>
              <w:t>10</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C5E1EF" w14:textId="77777777" w:rsidR="00463FE6" w:rsidRPr="00AE4455" w:rsidRDefault="00463FE6" w:rsidP="00460AC9">
            <w:pPr>
              <w:spacing w:line="240" w:lineRule="auto"/>
              <w:rPr>
                <w:sz w:val="20"/>
                <w:szCs w:val="20"/>
              </w:rPr>
            </w:pPr>
            <w:r w:rsidRPr="00AE4455">
              <w:rPr>
                <w:iCs/>
                <w:sz w:val="18"/>
                <w:szCs w:val="18"/>
              </w:rPr>
              <w:t>97,53</w:t>
            </w:r>
          </w:p>
        </w:tc>
      </w:tr>
      <w:tr w:rsidR="00463FE6" w:rsidRPr="00AE4455" w14:paraId="13614F53" w14:textId="77777777" w:rsidTr="00463FE6">
        <w:trPr>
          <w:trHeight w:val="280"/>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DE3E31" w14:textId="77777777" w:rsidR="00463FE6" w:rsidRPr="00AE4455" w:rsidRDefault="00463FE6" w:rsidP="00460AC9">
            <w:pPr>
              <w:spacing w:line="240" w:lineRule="auto"/>
              <w:rPr>
                <w:sz w:val="20"/>
                <w:szCs w:val="20"/>
              </w:rPr>
            </w:pPr>
            <w:r w:rsidRPr="00AE4455">
              <w:rPr>
                <w:iCs/>
                <w:sz w:val="18"/>
                <w:szCs w:val="18"/>
              </w:rPr>
              <w:t>Şirinevler</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04A1E9" w14:textId="77777777" w:rsidR="00463FE6" w:rsidRPr="00AE4455" w:rsidRDefault="00463FE6" w:rsidP="00460AC9">
            <w:pPr>
              <w:spacing w:line="240" w:lineRule="auto"/>
              <w:rPr>
                <w:sz w:val="20"/>
                <w:szCs w:val="20"/>
              </w:rPr>
            </w:pPr>
            <w:r w:rsidRPr="00AE4455">
              <w:rPr>
                <w:iCs/>
                <w:sz w:val="18"/>
                <w:szCs w:val="18"/>
              </w:rPr>
              <w:t>15,86</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C45141" w14:textId="77777777" w:rsidR="00463FE6" w:rsidRPr="00AE4455" w:rsidRDefault="00463FE6" w:rsidP="00460AC9">
            <w:pPr>
              <w:spacing w:line="240" w:lineRule="auto"/>
              <w:rPr>
                <w:sz w:val="20"/>
                <w:szCs w:val="20"/>
              </w:rPr>
            </w:pPr>
            <w:r w:rsidRPr="00AE4455">
              <w:rPr>
                <w:iCs/>
                <w:sz w:val="18"/>
                <w:szCs w:val="18"/>
              </w:rPr>
              <w:t>130,49</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6E1888" w14:textId="77777777" w:rsidR="00463FE6" w:rsidRPr="00AE4455" w:rsidRDefault="00463FE6" w:rsidP="00460AC9">
            <w:pPr>
              <w:spacing w:line="240" w:lineRule="auto"/>
              <w:rPr>
                <w:sz w:val="20"/>
                <w:szCs w:val="20"/>
              </w:rPr>
            </w:pPr>
            <w:r w:rsidRPr="00AE4455">
              <w:rPr>
                <w:iCs/>
                <w:sz w:val="18"/>
                <w:szCs w:val="18"/>
              </w:rPr>
              <w:t>26.05.2020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B00528" w14:textId="77777777" w:rsidR="00463FE6" w:rsidRPr="00AE4455" w:rsidRDefault="00463FE6" w:rsidP="00460AC9">
            <w:pPr>
              <w:spacing w:line="240" w:lineRule="auto"/>
              <w:rPr>
                <w:sz w:val="20"/>
                <w:szCs w:val="20"/>
              </w:rPr>
            </w:pPr>
            <w:r w:rsidRPr="00AE4455">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C28AA6" w14:textId="77777777" w:rsidR="00463FE6" w:rsidRPr="00AE4455" w:rsidRDefault="00463FE6" w:rsidP="00460AC9">
            <w:pPr>
              <w:spacing w:line="240" w:lineRule="auto"/>
              <w:rPr>
                <w:sz w:val="20"/>
                <w:szCs w:val="20"/>
              </w:rPr>
            </w:pPr>
            <w:r w:rsidRPr="00AE4455">
              <w:rPr>
                <w:iCs/>
                <w:sz w:val="18"/>
                <w:szCs w:val="18"/>
              </w:rPr>
              <w:t>42,03</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4DE836" w14:textId="77777777" w:rsidR="00463FE6" w:rsidRPr="00AE4455" w:rsidRDefault="00463FE6" w:rsidP="00460AC9">
            <w:pPr>
              <w:spacing w:line="240" w:lineRule="auto"/>
              <w:rPr>
                <w:sz w:val="20"/>
                <w:szCs w:val="20"/>
              </w:rPr>
            </w:pPr>
            <w:r w:rsidRPr="00AE4455">
              <w:rPr>
                <w:iCs/>
                <w:sz w:val="18"/>
                <w:szCs w:val="18"/>
              </w:rPr>
              <w:t>83</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D2144B" w14:textId="77777777" w:rsidR="00463FE6" w:rsidRPr="00AE4455" w:rsidRDefault="00463FE6" w:rsidP="00460AC9">
            <w:pPr>
              <w:spacing w:line="240" w:lineRule="auto"/>
              <w:rPr>
                <w:sz w:val="20"/>
                <w:szCs w:val="20"/>
              </w:rPr>
            </w:pPr>
            <w:r w:rsidRPr="00AE4455">
              <w:rPr>
                <w:iCs/>
                <w:sz w:val="18"/>
                <w:szCs w:val="18"/>
              </w:rPr>
              <w:t>97,53</w:t>
            </w:r>
          </w:p>
        </w:tc>
      </w:tr>
      <w:tr w:rsidR="00463FE6" w:rsidRPr="00AE4455" w14:paraId="156277C8" w14:textId="77777777" w:rsidTr="00463FE6">
        <w:trPr>
          <w:trHeight w:val="25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2CE0F9" w14:textId="77777777" w:rsidR="00463FE6" w:rsidRPr="00AE4455" w:rsidRDefault="00463FE6" w:rsidP="00460AC9">
            <w:pPr>
              <w:spacing w:line="240" w:lineRule="auto"/>
              <w:rPr>
                <w:sz w:val="20"/>
                <w:szCs w:val="20"/>
              </w:rPr>
            </w:pPr>
            <w:proofErr w:type="spellStart"/>
            <w:r w:rsidRPr="00AE4455">
              <w:rPr>
                <w:iCs/>
                <w:sz w:val="18"/>
                <w:szCs w:val="18"/>
              </w:rPr>
              <w:t>Umraniye</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BF5E51" w14:textId="77777777" w:rsidR="00463FE6" w:rsidRPr="00AE4455" w:rsidRDefault="00463FE6" w:rsidP="00460AC9">
            <w:pPr>
              <w:spacing w:line="240" w:lineRule="auto"/>
              <w:rPr>
                <w:sz w:val="20"/>
                <w:szCs w:val="20"/>
              </w:rPr>
            </w:pPr>
            <w:r w:rsidRPr="00AE4455">
              <w:rPr>
                <w:iCs/>
                <w:sz w:val="18"/>
                <w:szCs w:val="18"/>
              </w:rPr>
              <w:t>9,94</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920332" w14:textId="77777777" w:rsidR="00463FE6" w:rsidRPr="00AE4455" w:rsidRDefault="00463FE6" w:rsidP="00460AC9">
            <w:pPr>
              <w:spacing w:line="240" w:lineRule="auto"/>
              <w:rPr>
                <w:sz w:val="20"/>
                <w:szCs w:val="20"/>
              </w:rPr>
            </w:pPr>
            <w:r w:rsidRPr="00AE4455">
              <w:rPr>
                <w:iCs/>
                <w:sz w:val="18"/>
                <w:szCs w:val="18"/>
              </w:rPr>
              <w:t>115,71</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9170BB" w14:textId="77777777" w:rsidR="00463FE6" w:rsidRPr="00AE4455" w:rsidRDefault="00463FE6" w:rsidP="00460AC9">
            <w:pPr>
              <w:spacing w:line="240" w:lineRule="auto"/>
              <w:rPr>
                <w:sz w:val="20"/>
                <w:szCs w:val="20"/>
              </w:rPr>
            </w:pPr>
            <w:r w:rsidRPr="00AE4455">
              <w:rPr>
                <w:iCs/>
                <w:sz w:val="18"/>
                <w:szCs w:val="18"/>
              </w:rPr>
              <w:t>06.01.2020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9E680F" w14:textId="77777777" w:rsidR="00463FE6" w:rsidRPr="00AE4455" w:rsidRDefault="00463FE6" w:rsidP="00460AC9">
            <w:pPr>
              <w:spacing w:line="240" w:lineRule="auto"/>
              <w:rPr>
                <w:sz w:val="20"/>
                <w:szCs w:val="20"/>
              </w:rPr>
            </w:pPr>
            <w:r w:rsidRPr="00AE4455">
              <w:rPr>
                <w:iCs/>
                <w:sz w:val="18"/>
                <w:szCs w:val="18"/>
              </w:rPr>
              <w:t>25.10.2020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0AF526" w14:textId="77777777" w:rsidR="00463FE6" w:rsidRPr="00AE4455" w:rsidRDefault="00463FE6" w:rsidP="00460AC9">
            <w:pPr>
              <w:spacing w:line="240" w:lineRule="auto"/>
              <w:rPr>
                <w:sz w:val="20"/>
                <w:szCs w:val="20"/>
              </w:rPr>
            </w:pPr>
            <w:r w:rsidRPr="00AE4455">
              <w:rPr>
                <w:iCs/>
                <w:sz w:val="18"/>
                <w:szCs w:val="18"/>
              </w:rPr>
              <w:t>32,75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6B634A" w14:textId="77777777" w:rsidR="00463FE6" w:rsidRPr="00AE4455" w:rsidRDefault="00463FE6" w:rsidP="00460AC9">
            <w:pPr>
              <w:spacing w:line="240" w:lineRule="auto"/>
              <w:rPr>
                <w:sz w:val="20"/>
                <w:szCs w:val="20"/>
              </w:rPr>
            </w:pPr>
            <w:r w:rsidRPr="00AE4455">
              <w:rPr>
                <w:iCs/>
                <w:sz w:val="18"/>
                <w:szCs w:val="18"/>
              </w:rPr>
              <w:t>48</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CCAF01" w14:textId="77777777" w:rsidR="00463FE6" w:rsidRPr="00AE4455" w:rsidRDefault="00463FE6" w:rsidP="00460AC9">
            <w:pPr>
              <w:spacing w:line="240" w:lineRule="auto"/>
              <w:rPr>
                <w:sz w:val="20"/>
                <w:szCs w:val="20"/>
              </w:rPr>
            </w:pPr>
            <w:r w:rsidRPr="00AE4455">
              <w:rPr>
                <w:iCs/>
                <w:sz w:val="18"/>
                <w:szCs w:val="18"/>
              </w:rPr>
              <w:t>97,81</w:t>
            </w:r>
          </w:p>
        </w:tc>
      </w:tr>
      <w:tr w:rsidR="00463FE6" w:rsidRPr="00AE4455" w14:paraId="2BB97F39" w14:textId="77777777" w:rsidTr="00463FE6">
        <w:trPr>
          <w:trHeight w:val="25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99F2E4" w14:textId="77777777" w:rsidR="00463FE6" w:rsidRPr="00AE4455" w:rsidRDefault="00463FE6" w:rsidP="00460AC9">
            <w:pPr>
              <w:spacing w:line="240" w:lineRule="auto"/>
              <w:rPr>
                <w:sz w:val="20"/>
                <w:szCs w:val="20"/>
              </w:rPr>
            </w:pPr>
            <w:r w:rsidRPr="00AE4455">
              <w:rPr>
                <w:iCs/>
                <w:sz w:val="18"/>
                <w:szCs w:val="18"/>
              </w:rPr>
              <w:t>Üsküdar</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60820B9" w14:textId="77777777" w:rsidR="00463FE6" w:rsidRPr="00AE4455" w:rsidRDefault="00463FE6" w:rsidP="00460AC9">
            <w:pPr>
              <w:spacing w:line="240" w:lineRule="auto"/>
              <w:rPr>
                <w:sz w:val="20"/>
                <w:szCs w:val="20"/>
              </w:rPr>
            </w:pPr>
            <w:r w:rsidRPr="00AE4455">
              <w:rPr>
                <w:iCs/>
                <w:sz w:val="18"/>
                <w:szCs w:val="18"/>
              </w:rPr>
              <w:t>9,61</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0DC117A" w14:textId="77777777" w:rsidR="00463FE6" w:rsidRPr="00AE4455" w:rsidRDefault="00463FE6" w:rsidP="00460AC9">
            <w:pPr>
              <w:spacing w:line="240" w:lineRule="auto"/>
              <w:rPr>
                <w:sz w:val="20"/>
                <w:szCs w:val="20"/>
              </w:rPr>
            </w:pPr>
            <w:r w:rsidRPr="00AE4455">
              <w:rPr>
                <w:iCs/>
                <w:sz w:val="18"/>
                <w:szCs w:val="18"/>
              </w:rPr>
              <w:t>115,40</w:t>
            </w:r>
          </w:p>
        </w:tc>
        <w:tc>
          <w:tcPr>
            <w:tcW w:w="11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975EF9" w14:textId="77777777" w:rsidR="00463FE6" w:rsidRPr="00AE4455" w:rsidRDefault="00463FE6" w:rsidP="00460AC9">
            <w:pPr>
              <w:spacing w:line="240" w:lineRule="auto"/>
              <w:rPr>
                <w:sz w:val="20"/>
                <w:szCs w:val="20"/>
              </w:rPr>
            </w:pPr>
            <w:r w:rsidRPr="00AE4455">
              <w:rPr>
                <w:iCs/>
                <w:sz w:val="18"/>
                <w:szCs w:val="18"/>
              </w:rPr>
              <w:t>02.01.2020</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232E47" w14:textId="77777777" w:rsidR="00463FE6" w:rsidRPr="00AE4455" w:rsidRDefault="00463FE6" w:rsidP="00460AC9">
            <w:pPr>
              <w:spacing w:line="240" w:lineRule="auto"/>
              <w:rPr>
                <w:sz w:val="20"/>
                <w:szCs w:val="20"/>
              </w:rPr>
            </w:pPr>
            <w:r w:rsidRPr="00AE4455">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B33FFF" w14:textId="77777777" w:rsidR="00463FE6" w:rsidRPr="00AE4455" w:rsidRDefault="00463FE6" w:rsidP="00460AC9">
            <w:pPr>
              <w:spacing w:line="240" w:lineRule="auto"/>
              <w:rPr>
                <w:sz w:val="20"/>
                <w:szCs w:val="20"/>
              </w:rPr>
            </w:pPr>
            <w:r w:rsidRPr="00AE4455">
              <w:rPr>
                <w:iCs/>
                <w:sz w:val="18"/>
                <w:szCs w:val="18"/>
              </w:rPr>
              <w:t>29,38</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AAAEA30" w14:textId="77777777" w:rsidR="00463FE6" w:rsidRPr="00AE4455" w:rsidRDefault="00463FE6" w:rsidP="00460AC9">
            <w:pPr>
              <w:spacing w:line="240" w:lineRule="auto"/>
              <w:rPr>
                <w:sz w:val="20"/>
                <w:szCs w:val="20"/>
              </w:rPr>
            </w:pPr>
            <w:r w:rsidRPr="00AE4455">
              <w:rPr>
                <w:iCs/>
                <w:sz w:val="18"/>
                <w:szCs w:val="18"/>
              </w:rPr>
              <w:t>34</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E6F106" w14:textId="77777777" w:rsidR="00463FE6" w:rsidRPr="00AE4455" w:rsidRDefault="00463FE6" w:rsidP="00460AC9">
            <w:pPr>
              <w:spacing w:line="240" w:lineRule="auto"/>
              <w:rPr>
                <w:sz w:val="20"/>
                <w:szCs w:val="20"/>
              </w:rPr>
            </w:pPr>
            <w:r w:rsidRPr="00AE4455">
              <w:rPr>
                <w:iCs/>
                <w:sz w:val="18"/>
                <w:szCs w:val="18"/>
              </w:rPr>
              <w:t>95,89</w:t>
            </w:r>
          </w:p>
        </w:tc>
      </w:tr>
    </w:tbl>
    <w:p w14:paraId="2E675F81" w14:textId="381C9967" w:rsidR="00463FE6" w:rsidRPr="00AE4455" w:rsidRDefault="00463FE6" w:rsidP="00B93323">
      <w:pPr>
        <w:rPr>
          <w:rFonts w:eastAsia="Tahoma" w:cs="Tahoma"/>
          <w:i/>
          <w:sz w:val="18"/>
          <w:szCs w:val="18"/>
        </w:rPr>
      </w:pPr>
      <w:r w:rsidRPr="00AE4455">
        <w:rPr>
          <w:rFonts w:eastAsia="Tahoma" w:cs="Tahoma"/>
          <w:i/>
          <w:sz w:val="18"/>
          <w:szCs w:val="18"/>
        </w:rPr>
        <w:t>*Ulusal mevzuata göre uyulması gereken 40 µg/m3 sınır değerini aşan gün sayısı</w:t>
      </w:r>
    </w:p>
    <w:p w14:paraId="54CB7A74" w14:textId="77777777" w:rsidR="00463FE6" w:rsidRPr="00AE4455" w:rsidRDefault="00463FE6" w:rsidP="00463FE6">
      <w:pPr>
        <w:jc w:val="center"/>
        <w:rPr>
          <w:b/>
          <w:bCs/>
          <w:i/>
          <w:iCs/>
          <w:sz w:val="18"/>
          <w:szCs w:val="18"/>
        </w:rPr>
      </w:pPr>
      <w:r w:rsidRPr="00AE4455">
        <w:rPr>
          <w:b/>
          <w:bCs/>
          <w:i/>
          <w:iCs/>
          <w:sz w:val="18"/>
          <w:szCs w:val="18"/>
        </w:rPr>
        <w:t xml:space="preserve">Kaynak: </w:t>
      </w:r>
      <w:r w:rsidRPr="00AE4455">
        <w:rPr>
          <w:i/>
          <w:iCs/>
          <w:sz w:val="18"/>
          <w:szCs w:val="18"/>
        </w:rPr>
        <w:t>T.C. Çevre Şehircilik ve İklim Değişikliği Bakanlığı, Coğrafi Bilgi Sistemleri Genel Müdürlüğü.</w:t>
      </w:r>
    </w:p>
    <w:p w14:paraId="6DB75E89" w14:textId="77777777" w:rsidR="00463FE6" w:rsidRPr="00AE4455" w:rsidRDefault="00463FE6" w:rsidP="00463FE6">
      <w:r w:rsidRPr="00AE4455">
        <w:t>Tablo 9’de verilen veriler, ulusal mevzuat limitleri ve DSÖ referans değerleri birlikte incelendiğinde;</w:t>
      </w:r>
    </w:p>
    <w:p w14:paraId="2EB2B2B2" w14:textId="77777777" w:rsidR="00463FE6" w:rsidRPr="00AE4455" w:rsidRDefault="00463FE6" w:rsidP="00463FE6">
      <w:pPr>
        <w:pStyle w:val="ListeParagraf"/>
        <w:numPr>
          <w:ilvl w:val="0"/>
          <w:numId w:val="163"/>
        </w:numPr>
      </w:pPr>
      <w:proofErr w:type="spellStart"/>
      <w:r w:rsidRPr="00AE4455">
        <w:t>Başaksehir</w:t>
      </w:r>
      <w:proofErr w:type="spellEnd"/>
      <w:r w:rsidRPr="00AE4455">
        <w:t xml:space="preserve">, </w:t>
      </w:r>
      <w:proofErr w:type="spellStart"/>
      <w:r w:rsidRPr="00AE4455">
        <w:t>Esenyurt</w:t>
      </w:r>
      <w:proofErr w:type="spellEnd"/>
      <w:r w:rsidRPr="00AE4455">
        <w:t xml:space="preserve">, Mecidiyeköy, </w:t>
      </w:r>
      <w:proofErr w:type="spellStart"/>
      <w:r w:rsidRPr="00AE4455">
        <w:t>Sultangazi</w:t>
      </w:r>
      <w:proofErr w:type="spellEnd"/>
      <w:r w:rsidRPr="00AE4455">
        <w:t xml:space="preserve"> </w:t>
      </w:r>
      <w:proofErr w:type="spellStart"/>
      <w:r w:rsidRPr="00AE4455">
        <w:t>and</w:t>
      </w:r>
      <w:proofErr w:type="spellEnd"/>
      <w:r w:rsidRPr="00AE4455">
        <w:t xml:space="preserve"> Şirinevler istasyonlarında 2020 yılı için yapılan ölçümlerin yıllık ortalamalarının hem ulusal mevzuat sınır değerini (40 µg/m3) hem de DSÖ referans değerini (15 µg/m3) aştığı,</w:t>
      </w:r>
    </w:p>
    <w:p w14:paraId="187E1322" w14:textId="77777777" w:rsidR="00463FE6" w:rsidRPr="00AE4455" w:rsidRDefault="00463FE6" w:rsidP="00463FE6">
      <w:pPr>
        <w:pStyle w:val="ListeParagraf"/>
        <w:numPr>
          <w:ilvl w:val="0"/>
          <w:numId w:val="163"/>
        </w:numPr>
        <w:rPr>
          <w:b/>
          <w:bCs/>
          <w:sz w:val="18"/>
          <w:szCs w:val="18"/>
        </w:rPr>
      </w:pPr>
      <w:r w:rsidRPr="00AE4455">
        <w:t>Tüm istasyonların yıllık ölçüm ortalamalarının DSÖ referans değerini (15 µg/m3) aştığı görülmektedir.</w:t>
      </w:r>
    </w:p>
    <w:p w14:paraId="052AC4C5" w14:textId="69C30A23" w:rsidR="00463FE6" w:rsidRPr="00AE4455" w:rsidRDefault="00463FE6" w:rsidP="00B93323">
      <w:pPr>
        <w:pStyle w:val="ListeParagraf"/>
        <w:numPr>
          <w:ilvl w:val="0"/>
          <w:numId w:val="163"/>
        </w:numPr>
      </w:pPr>
      <w:r w:rsidRPr="00AE4455">
        <w:t>Yukarıda belirtilen 11 istasyondan 7’sinde, ulusal mevzuatta belirtilen 24 saatlik sınır değer olan 50 µg/m³, yılda 35 kereden fazla aşılmıştır.</w:t>
      </w:r>
    </w:p>
    <w:p w14:paraId="52DD6BAF" w14:textId="660B7AD3" w:rsidR="00D80A2F" w:rsidRPr="00AE4455" w:rsidRDefault="00D80A2F" w:rsidP="003D0F4E">
      <w:pPr>
        <w:pStyle w:val="Balk3"/>
        <w:keepNext w:val="0"/>
        <w:keepLines w:val="0"/>
        <w:numPr>
          <w:ilvl w:val="2"/>
          <w:numId w:val="2"/>
        </w:numPr>
      </w:pPr>
      <w:bookmarkStart w:id="49" w:name="_Toc207199447"/>
      <w:bookmarkStart w:id="50" w:name="_Toc210912716"/>
      <w:r w:rsidRPr="00AE4455">
        <w:t>Atık Yönetimi</w:t>
      </w:r>
      <w:bookmarkEnd w:id="49"/>
      <w:bookmarkEnd w:id="50"/>
      <w:r w:rsidRPr="00AE4455">
        <w:t xml:space="preserve"> </w:t>
      </w:r>
    </w:p>
    <w:p w14:paraId="1EC4561E" w14:textId="5BB796A0" w:rsidR="004E15CE" w:rsidRPr="00AE4455" w:rsidRDefault="004E15CE" w:rsidP="003D0F4E">
      <w:pPr>
        <w:pStyle w:val="Balk5"/>
        <w:numPr>
          <w:ilvl w:val="3"/>
          <w:numId w:val="2"/>
        </w:numPr>
      </w:pPr>
      <w:r w:rsidRPr="00AE4455">
        <w:t>Hafriyat ve İnşaat/Yıkım Atıkları Yönetimi Kapasitesi ve Detayları</w:t>
      </w:r>
    </w:p>
    <w:p w14:paraId="39C42DCC" w14:textId="77777777" w:rsidR="0098473A" w:rsidRPr="00AE4455" w:rsidRDefault="0098473A" w:rsidP="0098473A">
      <w:r w:rsidRPr="00AE4455">
        <w:t xml:space="preserve">İstanbul ilinde genel atık yönetiminden sorumlu ana kurum olarak İstanbul Büyükşehir Belediyesi tarafından İSTAÇ A.Ş. (İstanbul Çevre Yönetimi Sanayi ve Ticaret Anonim Şirketi) görevlendirilmiştir. 1994 yılında kurulan İSTAÇ, İstanbul Büyükşehir Belediyesi’ne bağlı bir iştirak olup, düzenli depolama sahalarının kurulması ve işletilmesi, evsel ve hastane atıklarının </w:t>
      </w:r>
      <w:proofErr w:type="spellStart"/>
      <w:r w:rsidRPr="00AE4455">
        <w:t>bertarafı</w:t>
      </w:r>
      <w:proofErr w:type="spellEnd"/>
      <w:r w:rsidRPr="00AE4455">
        <w:t xml:space="preserve">, sızıntı suyu arıtımı, atık </w:t>
      </w:r>
      <w:r w:rsidRPr="00AE4455">
        <w:lastRenderedPageBreak/>
        <w:t xml:space="preserve">gazdan enerji üretimi, </w:t>
      </w:r>
      <w:proofErr w:type="spellStart"/>
      <w:r w:rsidRPr="00AE4455">
        <w:t>kompost</w:t>
      </w:r>
      <w:proofErr w:type="spellEnd"/>
      <w:r w:rsidRPr="00AE4455">
        <w:t xml:space="preserve"> üretimi, ambalaj atıklarının geri kazanımı, inşaat ve hafriyat atıklarının yönetimi, atıktan yakıt üretimi ile endüstriyel atıkların </w:t>
      </w:r>
      <w:proofErr w:type="spellStart"/>
      <w:r w:rsidRPr="00AE4455">
        <w:t>bertarafı</w:t>
      </w:r>
      <w:proofErr w:type="spellEnd"/>
      <w:r w:rsidRPr="00AE4455">
        <w:t xml:space="preserve"> ve geri kazanımı gibi çeşitli çevre ve atık yönetimi faaliyetlerini yürütmektedir.</w:t>
      </w:r>
    </w:p>
    <w:p w14:paraId="361DB6CA" w14:textId="77777777" w:rsidR="0098473A" w:rsidRPr="00AE4455" w:rsidRDefault="0098473A" w:rsidP="0098473A">
      <w:r w:rsidRPr="00AE4455">
        <w:t xml:space="preserve">İl genelinde, özellikle kentsel dönüşüm faaliyetlerine bağlı olarak hızla büyüyen inşaat sektörü nedeniyle her ay yaklaşık 5-8 milyon ton hafriyat atığı oluşmaktadır. </w:t>
      </w:r>
      <w:proofErr w:type="spellStart"/>
      <w:r w:rsidRPr="00AE4455">
        <w:t>İSTAÇ’a</w:t>
      </w:r>
      <w:proofErr w:type="spellEnd"/>
      <w:r w:rsidRPr="00AE4455">
        <w:t xml:space="preserve"> ait hafriyat toprağı döküm sahalarında yılda yaklaşık 50 milyon ton hafriyat toprağı depolanmaktadır. Bu atıkların kontrolsüz bir şekilde dökülmesini ve buna bağlı olarak ortaya çıkabilecek çevresel ve görsel kirlilikleri önlemek amacıyla, İSTAÇ kullanılmayan maden sahalarını bu atıklarla doldurarak dönüşüm ve rehabilitasyon çalışmalarını yürütmektedir. Doğal topografyaya uygun şekilde hafriyat toprağı ile doldurulan bu alanlar ağaçlandırma çalışmalarıyla doğal yaşam alanlarına dönüştürülmektedir.</w:t>
      </w:r>
    </w:p>
    <w:p w14:paraId="2FF136C2" w14:textId="2CFA2865" w:rsidR="0098473A" w:rsidRPr="00AE4455" w:rsidRDefault="0098473A" w:rsidP="0098473A">
      <w:r w:rsidRPr="00AE4455">
        <w:t>Hâlihazırda İstanbul’da biri Anadolu Yakası’nda, üçü Avrupa Yakası’nda olmak üzere toplam 4 bölgede yer alan 11 aktif hafriyat toprağı rehabilitasyon sahası İSTAÇ tarafından işletilmektedir. İstanbul’daki Hafriyat Toprağı Sahaları Tablo 10’da sunulmuştur.</w:t>
      </w:r>
    </w:p>
    <w:p w14:paraId="30659050" w14:textId="7D475874" w:rsidR="0098473A" w:rsidRPr="00AE4455" w:rsidRDefault="0098473A" w:rsidP="0098473A">
      <w:pPr>
        <w:pStyle w:val="ekillerveTablolar"/>
      </w:pPr>
      <w:bookmarkStart w:id="51" w:name="_Toc210912828"/>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10</w:t>
      </w:r>
      <w:r w:rsidR="00B71603">
        <w:rPr>
          <w:noProof/>
        </w:rPr>
        <w:fldChar w:fldCharType="end"/>
      </w:r>
      <w:r w:rsidRPr="00AE4455">
        <w:t xml:space="preserve">: </w:t>
      </w:r>
      <w:r w:rsidRPr="00AE4455">
        <w:rPr>
          <w:b w:val="0"/>
          <w:bCs/>
        </w:rPr>
        <w:t>İstanbul İli Hafriyat Toprağı Sahaları</w:t>
      </w:r>
      <w:bookmarkEnd w:id="51"/>
    </w:p>
    <w:tbl>
      <w:tblPr>
        <w:tblStyle w:val="TabloKlavuzu"/>
        <w:tblW w:w="0" w:type="auto"/>
        <w:tblLook w:val="04A0" w:firstRow="1" w:lastRow="0" w:firstColumn="1" w:lastColumn="0" w:noHBand="0" w:noVBand="1"/>
      </w:tblPr>
      <w:tblGrid>
        <w:gridCol w:w="1555"/>
        <w:gridCol w:w="2262"/>
        <w:gridCol w:w="3419"/>
        <w:gridCol w:w="1774"/>
      </w:tblGrid>
      <w:tr w:rsidR="0098473A" w:rsidRPr="00AE4455" w14:paraId="2C78F7A2" w14:textId="77777777" w:rsidTr="0098473A">
        <w:trPr>
          <w:tblHeader/>
        </w:trPr>
        <w:tc>
          <w:tcPr>
            <w:tcW w:w="1555" w:type="dxa"/>
            <w:shd w:val="clear" w:color="auto" w:fill="ABB7C1"/>
            <w:vAlign w:val="center"/>
          </w:tcPr>
          <w:p w14:paraId="5A9CF1B7" w14:textId="77777777" w:rsidR="0098473A" w:rsidRPr="00AE4455" w:rsidRDefault="0098473A" w:rsidP="00460AC9">
            <w:pPr>
              <w:spacing w:after="60"/>
              <w:jc w:val="left"/>
              <w:rPr>
                <w:b/>
                <w:bCs/>
                <w:iCs/>
                <w:sz w:val="20"/>
                <w:szCs w:val="20"/>
              </w:rPr>
            </w:pPr>
            <w:r w:rsidRPr="00AE4455">
              <w:rPr>
                <w:b/>
                <w:bCs/>
                <w:sz w:val="20"/>
                <w:szCs w:val="20"/>
              </w:rPr>
              <w:t>Tesisin Adı</w:t>
            </w:r>
          </w:p>
        </w:tc>
        <w:tc>
          <w:tcPr>
            <w:tcW w:w="2262" w:type="dxa"/>
            <w:shd w:val="clear" w:color="auto" w:fill="ABB7C1"/>
            <w:vAlign w:val="center"/>
          </w:tcPr>
          <w:p w14:paraId="51F1EF31" w14:textId="77777777" w:rsidR="0098473A" w:rsidRPr="00AE4455" w:rsidRDefault="0098473A" w:rsidP="00460AC9">
            <w:pPr>
              <w:spacing w:after="60"/>
              <w:jc w:val="left"/>
              <w:rPr>
                <w:b/>
                <w:bCs/>
                <w:iCs/>
                <w:sz w:val="20"/>
                <w:szCs w:val="20"/>
              </w:rPr>
            </w:pPr>
            <w:r w:rsidRPr="00AE4455">
              <w:rPr>
                <w:b/>
                <w:bCs/>
                <w:sz w:val="20"/>
                <w:szCs w:val="20"/>
              </w:rPr>
              <w:t>Parsel No</w:t>
            </w:r>
          </w:p>
        </w:tc>
        <w:tc>
          <w:tcPr>
            <w:tcW w:w="3419" w:type="dxa"/>
            <w:shd w:val="clear" w:color="auto" w:fill="ABB7C1"/>
            <w:vAlign w:val="center"/>
          </w:tcPr>
          <w:p w14:paraId="4972125A" w14:textId="77777777" w:rsidR="0098473A" w:rsidRPr="00AE4455" w:rsidRDefault="0098473A" w:rsidP="00460AC9">
            <w:pPr>
              <w:spacing w:after="60"/>
              <w:jc w:val="left"/>
              <w:rPr>
                <w:b/>
                <w:bCs/>
                <w:iCs/>
                <w:sz w:val="20"/>
                <w:szCs w:val="20"/>
              </w:rPr>
            </w:pPr>
            <w:r w:rsidRPr="00AE4455">
              <w:rPr>
                <w:b/>
                <w:bCs/>
                <w:sz w:val="20"/>
                <w:szCs w:val="20"/>
              </w:rPr>
              <w:t>Türü</w:t>
            </w:r>
          </w:p>
        </w:tc>
        <w:tc>
          <w:tcPr>
            <w:tcW w:w="1774" w:type="dxa"/>
            <w:shd w:val="clear" w:color="auto" w:fill="ABB7C1"/>
            <w:vAlign w:val="center"/>
          </w:tcPr>
          <w:p w14:paraId="3836E196" w14:textId="77777777" w:rsidR="0098473A" w:rsidRPr="00AE4455" w:rsidRDefault="0098473A" w:rsidP="00460AC9">
            <w:pPr>
              <w:spacing w:after="60"/>
              <w:jc w:val="center"/>
              <w:rPr>
                <w:b/>
                <w:bCs/>
                <w:iCs/>
                <w:sz w:val="20"/>
                <w:szCs w:val="20"/>
              </w:rPr>
            </w:pPr>
            <w:r w:rsidRPr="00AE4455">
              <w:rPr>
                <w:b/>
                <w:bCs/>
                <w:sz w:val="20"/>
                <w:szCs w:val="20"/>
              </w:rPr>
              <w:t>Toplam Kapasite (m³)</w:t>
            </w:r>
          </w:p>
        </w:tc>
      </w:tr>
      <w:tr w:rsidR="0098473A" w:rsidRPr="00AE4455" w14:paraId="4DF0A7A8" w14:textId="77777777" w:rsidTr="0098473A">
        <w:tc>
          <w:tcPr>
            <w:tcW w:w="1555" w:type="dxa"/>
            <w:shd w:val="clear" w:color="auto" w:fill="F2F2F2" w:themeFill="background1" w:themeFillShade="F2"/>
            <w:vAlign w:val="center"/>
          </w:tcPr>
          <w:p w14:paraId="37C0C7E9" w14:textId="77777777" w:rsidR="0098473A" w:rsidRPr="00AE4455" w:rsidRDefault="0098473A" w:rsidP="00460AC9">
            <w:pPr>
              <w:spacing w:after="60"/>
              <w:jc w:val="left"/>
              <w:rPr>
                <w:sz w:val="20"/>
                <w:szCs w:val="20"/>
              </w:rPr>
            </w:pPr>
            <w:r w:rsidRPr="00AE4455">
              <w:rPr>
                <w:rStyle w:val="Gl"/>
                <w:b w:val="0"/>
                <w:bCs w:val="0"/>
                <w:sz w:val="20"/>
                <w:szCs w:val="20"/>
              </w:rPr>
              <w:t xml:space="preserve">Şile </w:t>
            </w:r>
            <w:proofErr w:type="spellStart"/>
            <w:r w:rsidRPr="00AE4455">
              <w:rPr>
                <w:rStyle w:val="Gl"/>
                <w:b w:val="0"/>
                <w:bCs w:val="0"/>
                <w:sz w:val="20"/>
                <w:szCs w:val="20"/>
              </w:rPr>
              <w:t>Sahilköy</w:t>
            </w:r>
            <w:proofErr w:type="spellEnd"/>
            <w:r w:rsidRPr="00AE4455">
              <w:rPr>
                <w:rStyle w:val="Gl"/>
                <w:b w:val="0"/>
                <w:bCs w:val="0"/>
                <w:sz w:val="20"/>
                <w:szCs w:val="20"/>
              </w:rPr>
              <w:t xml:space="preserve"> </w:t>
            </w:r>
          </w:p>
        </w:tc>
        <w:tc>
          <w:tcPr>
            <w:tcW w:w="2262" w:type="dxa"/>
            <w:shd w:val="clear" w:color="auto" w:fill="F2F2F2" w:themeFill="background1" w:themeFillShade="F2"/>
            <w:vAlign w:val="center"/>
          </w:tcPr>
          <w:p w14:paraId="79C2091D" w14:textId="77777777" w:rsidR="0098473A" w:rsidRPr="00AE4455" w:rsidRDefault="0098473A" w:rsidP="00460AC9">
            <w:pPr>
              <w:spacing w:after="60"/>
              <w:jc w:val="left"/>
              <w:rPr>
                <w:sz w:val="20"/>
                <w:szCs w:val="20"/>
              </w:rPr>
            </w:pPr>
            <w:r w:rsidRPr="00AE4455">
              <w:rPr>
                <w:sz w:val="20"/>
                <w:szCs w:val="20"/>
              </w:rPr>
              <w:t>277, 285, 286, 287</w:t>
            </w:r>
          </w:p>
        </w:tc>
        <w:tc>
          <w:tcPr>
            <w:tcW w:w="3419" w:type="dxa"/>
            <w:shd w:val="clear" w:color="auto" w:fill="F2F2F2" w:themeFill="background1" w:themeFillShade="F2"/>
            <w:vAlign w:val="center"/>
          </w:tcPr>
          <w:p w14:paraId="23E484B7" w14:textId="77777777" w:rsidR="0098473A" w:rsidRPr="00AE4455" w:rsidRDefault="0098473A" w:rsidP="00460AC9">
            <w:pPr>
              <w:spacing w:after="60"/>
              <w:jc w:val="left"/>
              <w:rPr>
                <w:sz w:val="20"/>
                <w:szCs w:val="20"/>
              </w:rPr>
            </w:pPr>
            <w:r w:rsidRPr="00AE4455">
              <w:rPr>
                <w:sz w:val="20"/>
                <w:szCs w:val="20"/>
              </w:rPr>
              <w:t>Hafriyat Atığı Rehabilitasyon Sahası</w:t>
            </w:r>
          </w:p>
        </w:tc>
        <w:tc>
          <w:tcPr>
            <w:tcW w:w="1774" w:type="dxa"/>
            <w:shd w:val="clear" w:color="auto" w:fill="F2F2F2" w:themeFill="background1" w:themeFillShade="F2"/>
            <w:vAlign w:val="center"/>
          </w:tcPr>
          <w:p w14:paraId="10C4189B" w14:textId="77777777" w:rsidR="0098473A" w:rsidRPr="00AE4455" w:rsidRDefault="0098473A" w:rsidP="00460AC9">
            <w:pPr>
              <w:spacing w:after="60"/>
              <w:jc w:val="right"/>
              <w:rPr>
                <w:iCs/>
                <w:sz w:val="20"/>
                <w:szCs w:val="20"/>
              </w:rPr>
            </w:pPr>
            <w:r w:rsidRPr="00AE4455">
              <w:rPr>
                <w:sz w:val="20"/>
                <w:szCs w:val="20"/>
              </w:rPr>
              <w:t>2.612.919</w:t>
            </w:r>
          </w:p>
        </w:tc>
      </w:tr>
      <w:tr w:rsidR="0098473A" w:rsidRPr="00AE4455" w14:paraId="087F94C0" w14:textId="77777777" w:rsidTr="0098473A">
        <w:tc>
          <w:tcPr>
            <w:tcW w:w="1555" w:type="dxa"/>
            <w:shd w:val="clear" w:color="auto" w:fill="F2F2F2" w:themeFill="background1" w:themeFillShade="F2"/>
            <w:vAlign w:val="center"/>
          </w:tcPr>
          <w:p w14:paraId="245CBE76" w14:textId="77777777" w:rsidR="0098473A" w:rsidRPr="00AE4455" w:rsidRDefault="0098473A" w:rsidP="00460AC9">
            <w:pPr>
              <w:spacing w:after="60"/>
              <w:jc w:val="left"/>
              <w:rPr>
                <w:sz w:val="20"/>
                <w:szCs w:val="20"/>
              </w:rPr>
            </w:pPr>
            <w:r w:rsidRPr="00AE4455">
              <w:rPr>
                <w:rStyle w:val="Gl"/>
                <w:b w:val="0"/>
                <w:bCs w:val="0"/>
                <w:sz w:val="20"/>
                <w:szCs w:val="20"/>
              </w:rPr>
              <w:t xml:space="preserve">Arnavutköy </w:t>
            </w:r>
            <w:proofErr w:type="spellStart"/>
            <w:r w:rsidRPr="00AE4455">
              <w:rPr>
                <w:rStyle w:val="Gl"/>
                <w:b w:val="0"/>
                <w:bCs w:val="0"/>
                <w:sz w:val="20"/>
                <w:szCs w:val="20"/>
              </w:rPr>
              <w:t>Çiftalan</w:t>
            </w:r>
            <w:proofErr w:type="spellEnd"/>
            <w:r w:rsidRPr="00AE4455">
              <w:rPr>
                <w:rStyle w:val="Gl"/>
                <w:b w:val="0"/>
                <w:bCs w:val="0"/>
                <w:sz w:val="20"/>
                <w:szCs w:val="20"/>
              </w:rPr>
              <w:t xml:space="preserve"> </w:t>
            </w:r>
          </w:p>
        </w:tc>
        <w:tc>
          <w:tcPr>
            <w:tcW w:w="2262" w:type="dxa"/>
            <w:shd w:val="clear" w:color="auto" w:fill="F2F2F2" w:themeFill="background1" w:themeFillShade="F2"/>
            <w:vAlign w:val="center"/>
          </w:tcPr>
          <w:p w14:paraId="150373F6" w14:textId="77777777" w:rsidR="0098473A" w:rsidRPr="00AE4455" w:rsidRDefault="0098473A" w:rsidP="00460AC9">
            <w:pPr>
              <w:spacing w:after="60"/>
              <w:jc w:val="left"/>
              <w:rPr>
                <w:sz w:val="20"/>
                <w:szCs w:val="20"/>
              </w:rPr>
            </w:pPr>
            <w:r w:rsidRPr="00AE4455">
              <w:rPr>
                <w:sz w:val="20"/>
                <w:szCs w:val="20"/>
              </w:rPr>
              <w:t>14, 20, 21</w:t>
            </w:r>
          </w:p>
        </w:tc>
        <w:tc>
          <w:tcPr>
            <w:tcW w:w="3419" w:type="dxa"/>
            <w:shd w:val="clear" w:color="auto" w:fill="F2F2F2" w:themeFill="background1" w:themeFillShade="F2"/>
            <w:vAlign w:val="center"/>
          </w:tcPr>
          <w:p w14:paraId="40845598" w14:textId="77777777" w:rsidR="0098473A" w:rsidRPr="00AE4455" w:rsidRDefault="0098473A" w:rsidP="00460AC9">
            <w:pPr>
              <w:spacing w:after="60"/>
              <w:jc w:val="left"/>
              <w:rPr>
                <w:iCs/>
                <w:sz w:val="20"/>
                <w:szCs w:val="20"/>
              </w:rPr>
            </w:pPr>
            <w:r w:rsidRPr="00AE4455">
              <w:rPr>
                <w:sz w:val="20"/>
                <w:szCs w:val="20"/>
              </w:rPr>
              <w:t>Hafriyat Atığı Rehabilitasyon Sahası</w:t>
            </w:r>
          </w:p>
        </w:tc>
        <w:tc>
          <w:tcPr>
            <w:tcW w:w="1774" w:type="dxa"/>
            <w:shd w:val="clear" w:color="auto" w:fill="F2F2F2" w:themeFill="background1" w:themeFillShade="F2"/>
            <w:vAlign w:val="center"/>
          </w:tcPr>
          <w:p w14:paraId="2FD48F06" w14:textId="77777777" w:rsidR="0098473A" w:rsidRPr="00AE4455" w:rsidRDefault="0098473A" w:rsidP="00460AC9">
            <w:pPr>
              <w:spacing w:after="60"/>
              <w:jc w:val="right"/>
              <w:rPr>
                <w:iCs/>
                <w:sz w:val="20"/>
                <w:szCs w:val="20"/>
              </w:rPr>
            </w:pPr>
            <w:r w:rsidRPr="00AE4455">
              <w:rPr>
                <w:sz w:val="20"/>
                <w:szCs w:val="20"/>
              </w:rPr>
              <w:t>2.079.965.750</w:t>
            </w:r>
          </w:p>
        </w:tc>
      </w:tr>
      <w:tr w:rsidR="0098473A" w:rsidRPr="00AE4455" w14:paraId="3410C66F" w14:textId="77777777" w:rsidTr="0098473A">
        <w:tc>
          <w:tcPr>
            <w:tcW w:w="1555" w:type="dxa"/>
            <w:shd w:val="clear" w:color="auto" w:fill="F2F2F2" w:themeFill="background1" w:themeFillShade="F2"/>
            <w:vAlign w:val="center"/>
          </w:tcPr>
          <w:p w14:paraId="217A4CBD" w14:textId="77777777" w:rsidR="0098473A" w:rsidRPr="00AE4455" w:rsidRDefault="0098473A" w:rsidP="00460AC9">
            <w:pPr>
              <w:spacing w:after="60"/>
              <w:jc w:val="left"/>
              <w:rPr>
                <w:sz w:val="20"/>
                <w:szCs w:val="20"/>
              </w:rPr>
            </w:pPr>
            <w:r w:rsidRPr="00AE4455">
              <w:rPr>
                <w:rStyle w:val="Gl"/>
                <w:b w:val="0"/>
                <w:bCs w:val="0"/>
                <w:sz w:val="20"/>
                <w:szCs w:val="20"/>
              </w:rPr>
              <w:t xml:space="preserve">Silivri </w:t>
            </w:r>
            <w:proofErr w:type="spellStart"/>
            <w:r w:rsidRPr="00AE4455">
              <w:rPr>
                <w:rStyle w:val="Gl"/>
                <w:b w:val="0"/>
                <w:bCs w:val="0"/>
                <w:sz w:val="20"/>
                <w:szCs w:val="20"/>
              </w:rPr>
              <w:t>Bekirli</w:t>
            </w:r>
            <w:proofErr w:type="spellEnd"/>
            <w:r w:rsidRPr="00AE4455">
              <w:rPr>
                <w:rStyle w:val="Gl"/>
                <w:b w:val="0"/>
                <w:bCs w:val="0"/>
                <w:sz w:val="20"/>
                <w:szCs w:val="20"/>
              </w:rPr>
              <w:t xml:space="preserve"> </w:t>
            </w:r>
          </w:p>
        </w:tc>
        <w:tc>
          <w:tcPr>
            <w:tcW w:w="2262" w:type="dxa"/>
            <w:shd w:val="clear" w:color="auto" w:fill="F2F2F2" w:themeFill="background1" w:themeFillShade="F2"/>
            <w:vAlign w:val="center"/>
          </w:tcPr>
          <w:p w14:paraId="6BDEB0F8" w14:textId="77777777" w:rsidR="0098473A" w:rsidRPr="00AE4455" w:rsidRDefault="0098473A" w:rsidP="00460AC9">
            <w:pPr>
              <w:spacing w:after="60"/>
              <w:jc w:val="left"/>
              <w:rPr>
                <w:sz w:val="20"/>
                <w:szCs w:val="20"/>
              </w:rPr>
            </w:pPr>
            <w:r w:rsidRPr="00AE4455">
              <w:rPr>
                <w:sz w:val="20"/>
                <w:szCs w:val="20"/>
              </w:rPr>
              <w:t>366, 367, 375</w:t>
            </w:r>
          </w:p>
        </w:tc>
        <w:tc>
          <w:tcPr>
            <w:tcW w:w="3419" w:type="dxa"/>
            <w:shd w:val="clear" w:color="auto" w:fill="F2F2F2" w:themeFill="background1" w:themeFillShade="F2"/>
            <w:vAlign w:val="center"/>
          </w:tcPr>
          <w:p w14:paraId="593810C7" w14:textId="77777777" w:rsidR="0098473A" w:rsidRPr="00AE4455" w:rsidRDefault="0098473A" w:rsidP="00460AC9">
            <w:pPr>
              <w:spacing w:after="60"/>
              <w:jc w:val="left"/>
              <w:rPr>
                <w:iCs/>
                <w:sz w:val="20"/>
                <w:szCs w:val="20"/>
              </w:rPr>
            </w:pPr>
            <w:r w:rsidRPr="00AE4455">
              <w:rPr>
                <w:sz w:val="20"/>
                <w:szCs w:val="20"/>
              </w:rPr>
              <w:t>Hafriyat Atığı Rehabilitasyon Sahası</w:t>
            </w:r>
          </w:p>
        </w:tc>
        <w:tc>
          <w:tcPr>
            <w:tcW w:w="1774" w:type="dxa"/>
            <w:shd w:val="clear" w:color="auto" w:fill="F2F2F2" w:themeFill="background1" w:themeFillShade="F2"/>
            <w:vAlign w:val="center"/>
          </w:tcPr>
          <w:p w14:paraId="56E897B4" w14:textId="77777777" w:rsidR="0098473A" w:rsidRPr="00AE4455" w:rsidRDefault="0098473A" w:rsidP="00460AC9">
            <w:pPr>
              <w:spacing w:after="60"/>
              <w:jc w:val="right"/>
              <w:rPr>
                <w:iCs/>
                <w:sz w:val="20"/>
                <w:szCs w:val="20"/>
              </w:rPr>
            </w:pPr>
            <w:r w:rsidRPr="00AE4455">
              <w:rPr>
                <w:sz w:val="20"/>
                <w:szCs w:val="20"/>
              </w:rPr>
              <w:t>1.579.932</w:t>
            </w:r>
          </w:p>
        </w:tc>
      </w:tr>
      <w:tr w:rsidR="0098473A" w:rsidRPr="00AE4455" w14:paraId="145378B5" w14:textId="77777777" w:rsidTr="0098473A">
        <w:tc>
          <w:tcPr>
            <w:tcW w:w="1555" w:type="dxa"/>
            <w:shd w:val="clear" w:color="auto" w:fill="F2F2F2" w:themeFill="background1" w:themeFillShade="F2"/>
            <w:vAlign w:val="center"/>
          </w:tcPr>
          <w:p w14:paraId="02995556" w14:textId="77777777" w:rsidR="0098473A" w:rsidRPr="00AE4455" w:rsidRDefault="0098473A" w:rsidP="00460AC9">
            <w:pPr>
              <w:spacing w:after="60"/>
              <w:jc w:val="left"/>
              <w:rPr>
                <w:sz w:val="20"/>
                <w:szCs w:val="20"/>
              </w:rPr>
            </w:pPr>
            <w:r w:rsidRPr="00AE4455">
              <w:rPr>
                <w:rStyle w:val="Gl"/>
                <w:b w:val="0"/>
                <w:bCs w:val="0"/>
                <w:sz w:val="20"/>
                <w:szCs w:val="20"/>
              </w:rPr>
              <w:t xml:space="preserve">Silivri </w:t>
            </w:r>
            <w:proofErr w:type="spellStart"/>
            <w:r w:rsidRPr="00AE4455">
              <w:rPr>
                <w:rStyle w:val="Gl"/>
                <w:b w:val="0"/>
                <w:bCs w:val="0"/>
                <w:sz w:val="20"/>
                <w:szCs w:val="20"/>
              </w:rPr>
              <w:t>Ecemoba</w:t>
            </w:r>
            <w:proofErr w:type="spellEnd"/>
            <w:r w:rsidRPr="00AE4455">
              <w:rPr>
                <w:rStyle w:val="Gl"/>
                <w:b w:val="0"/>
                <w:bCs w:val="0"/>
                <w:sz w:val="20"/>
                <w:szCs w:val="20"/>
              </w:rPr>
              <w:t xml:space="preserve"> </w:t>
            </w:r>
          </w:p>
        </w:tc>
        <w:tc>
          <w:tcPr>
            <w:tcW w:w="2262" w:type="dxa"/>
            <w:shd w:val="clear" w:color="auto" w:fill="F2F2F2" w:themeFill="background1" w:themeFillShade="F2"/>
            <w:vAlign w:val="center"/>
          </w:tcPr>
          <w:p w14:paraId="4F6B82E2" w14:textId="77777777" w:rsidR="0098473A" w:rsidRPr="00AE4455" w:rsidRDefault="0098473A" w:rsidP="00460AC9">
            <w:pPr>
              <w:spacing w:after="60"/>
              <w:jc w:val="left"/>
              <w:rPr>
                <w:sz w:val="20"/>
                <w:szCs w:val="20"/>
              </w:rPr>
            </w:pPr>
            <w:r w:rsidRPr="00AE4455">
              <w:rPr>
                <w:sz w:val="20"/>
                <w:szCs w:val="20"/>
              </w:rPr>
              <w:t>457</w:t>
            </w:r>
          </w:p>
        </w:tc>
        <w:tc>
          <w:tcPr>
            <w:tcW w:w="3419" w:type="dxa"/>
            <w:shd w:val="clear" w:color="auto" w:fill="F2F2F2" w:themeFill="background1" w:themeFillShade="F2"/>
            <w:vAlign w:val="center"/>
          </w:tcPr>
          <w:p w14:paraId="6A88EC3F" w14:textId="77777777" w:rsidR="0098473A" w:rsidRPr="00AE4455" w:rsidRDefault="0098473A" w:rsidP="00460AC9">
            <w:pPr>
              <w:spacing w:after="60"/>
              <w:jc w:val="left"/>
              <w:rPr>
                <w:iCs/>
                <w:sz w:val="20"/>
                <w:szCs w:val="20"/>
              </w:rPr>
            </w:pPr>
            <w:r w:rsidRPr="00AE4455">
              <w:rPr>
                <w:sz w:val="20"/>
                <w:szCs w:val="20"/>
              </w:rPr>
              <w:t>Hafriyat Atığı Rehabilitasyon Sahası</w:t>
            </w:r>
          </w:p>
        </w:tc>
        <w:tc>
          <w:tcPr>
            <w:tcW w:w="1774" w:type="dxa"/>
            <w:shd w:val="clear" w:color="auto" w:fill="F2F2F2" w:themeFill="background1" w:themeFillShade="F2"/>
            <w:vAlign w:val="center"/>
          </w:tcPr>
          <w:p w14:paraId="21DC1D0E" w14:textId="77777777" w:rsidR="0098473A" w:rsidRPr="00AE4455" w:rsidRDefault="0098473A" w:rsidP="00460AC9">
            <w:pPr>
              <w:spacing w:after="60"/>
              <w:jc w:val="right"/>
              <w:rPr>
                <w:iCs/>
                <w:sz w:val="20"/>
                <w:szCs w:val="20"/>
              </w:rPr>
            </w:pPr>
            <w:r w:rsidRPr="00AE4455">
              <w:rPr>
                <w:sz w:val="20"/>
                <w:szCs w:val="20"/>
              </w:rPr>
              <w:t>5.287.750</w:t>
            </w:r>
          </w:p>
        </w:tc>
      </w:tr>
    </w:tbl>
    <w:p w14:paraId="6730EA64" w14:textId="66C2CC7D" w:rsidR="0098473A" w:rsidRPr="00AE4455" w:rsidRDefault="0098473A" w:rsidP="005C3A94">
      <w:pPr>
        <w:pStyle w:val="Kaynaka"/>
        <w:rPr>
          <w:bCs/>
        </w:rPr>
      </w:pPr>
      <w:r w:rsidRPr="00AE4455">
        <w:t>Kaynak:</w:t>
      </w:r>
      <w:r w:rsidR="005C3A94" w:rsidRPr="00AE4455">
        <w:t xml:space="preserve"> </w:t>
      </w:r>
      <w:r w:rsidR="005F6C38" w:rsidRPr="00AE4455">
        <w:rPr>
          <w:b w:val="0"/>
          <w:bCs/>
        </w:rPr>
        <w:t>T.C. Çevre ve Şehircilik Bakanlığı. İklim ve Afetlere Dirençli Şehirler Projesi: Çevresel ve Sosyal Yönetim Çerçevesi.</w:t>
      </w:r>
    </w:p>
    <w:p w14:paraId="69E06BD4" w14:textId="77777777" w:rsidR="0098473A" w:rsidRPr="00AE4455" w:rsidRDefault="0098473A" w:rsidP="0098473A">
      <w:r w:rsidRPr="00AE4455">
        <w:t>2017 yılı itibarıyla, toplam yaklaşık 120 milyon m³ kapasiteye sahip 14 saha (32 lottan oluşan) bulunmaktaydı. Ancak bu sahaların büyük bir kısmı doluluk kapasitesine ulaşmış olup, aktif olarak kullanılmamaktadır.</w:t>
      </w:r>
    </w:p>
    <w:p w14:paraId="619597EE" w14:textId="77777777" w:rsidR="0098473A" w:rsidRPr="00AE4455" w:rsidRDefault="0098473A" w:rsidP="0098473A">
      <w:r w:rsidRPr="00AE4455">
        <w:t>İSTAÇ A.Ş.’</w:t>
      </w:r>
      <w:proofErr w:type="spellStart"/>
      <w:r w:rsidRPr="00AE4455">
        <w:t>nin</w:t>
      </w:r>
      <w:proofErr w:type="spellEnd"/>
      <w:r w:rsidRPr="00AE4455">
        <w:t xml:space="preserve"> yıllık raporlarına göre, rehabilitasyon sahaları 2021 yılında 44.397.504 ton, 2020 yılında 41.580.711 ton ve 2019 yılında 30.762.781 ton hafriyat atığı kabul etmiştir.</w:t>
      </w:r>
    </w:p>
    <w:p w14:paraId="42F25F3A" w14:textId="77777777" w:rsidR="0098473A" w:rsidRPr="00AE4455" w:rsidRDefault="0098473A" w:rsidP="0098473A">
      <w:r w:rsidRPr="00AE4455">
        <w:t>İstanbul ilinde, İstanbul Çevre Yönetimi Sanayi ve Ticaret Anonim Şirketi’ne (İSTAÇ A.Ş.) ait 2 saha ve en az bir tür inşaat/yıkım atığını (Atık Kodu: 17 ile başlayanlar) kabul eden toplam 284 adet özel mülkiyete ait saha bulunmaktadır. Bu sahalara ilişkin özet bilgiler Tablo 11’de verilmektedir.</w:t>
      </w:r>
    </w:p>
    <w:p w14:paraId="1C208184" w14:textId="693B6A36" w:rsidR="00946E96" w:rsidRPr="00AE4455" w:rsidRDefault="0098473A" w:rsidP="00CB66CD">
      <w:pPr>
        <w:pStyle w:val="ekillerveTablolar"/>
      </w:pPr>
      <w:bookmarkStart w:id="52" w:name="_Toc210912829"/>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11</w:t>
      </w:r>
      <w:r w:rsidR="00B71603">
        <w:rPr>
          <w:noProof/>
        </w:rPr>
        <w:fldChar w:fldCharType="end"/>
      </w:r>
      <w:r w:rsidRPr="00AE4455">
        <w:t xml:space="preserve">: </w:t>
      </w:r>
      <w:r w:rsidR="00CB66CD" w:rsidRPr="00AE4455">
        <w:rPr>
          <w:b w:val="0"/>
          <w:bCs/>
        </w:rPr>
        <w:t>İstanbul İli Hafriyat Toprağı Sahaları</w:t>
      </w:r>
      <w:bookmarkEnd w:id="52"/>
    </w:p>
    <w:tbl>
      <w:tblPr>
        <w:tblStyle w:val="TabloKlavuzu"/>
        <w:tblW w:w="9072" w:type="dxa"/>
        <w:tblLook w:val="04A0" w:firstRow="1" w:lastRow="0" w:firstColumn="1" w:lastColumn="0" w:noHBand="0" w:noVBand="1"/>
      </w:tblPr>
      <w:tblGrid>
        <w:gridCol w:w="6143"/>
        <w:gridCol w:w="2929"/>
      </w:tblGrid>
      <w:tr w:rsidR="0098473A" w:rsidRPr="00AE4455" w14:paraId="70E0598E" w14:textId="77777777" w:rsidTr="00CB66CD">
        <w:trPr>
          <w:tblHeader/>
        </w:trPr>
        <w:tc>
          <w:tcPr>
            <w:tcW w:w="6143" w:type="dxa"/>
            <w:shd w:val="clear" w:color="auto" w:fill="ABB7C1"/>
            <w:vAlign w:val="center"/>
          </w:tcPr>
          <w:p w14:paraId="19A7D760" w14:textId="77777777" w:rsidR="0098473A" w:rsidRPr="00AE4455" w:rsidRDefault="0098473A" w:rsidP="00460AC9">
            <w:pPr>
              <w:spacing w:after="60" w:line="240" w:lineRule="auto"/>
              <w:jc w:val="left"/>
              <w:rPr>
                <w:b/>
                <w:bCs/>
                <w:iCs/>
                <w:color w:val="000000" w:themeColor="text1"/>
                <w:sz w:val="20"/>
                <w:szCs w:val="20"/>
              </w:rPr>
            </w:pPr>
            <w:r w:rsidRPr="00AE4455">
              <w:rPr>
                <w:b/>
                <w:bCs/>
                <w:sz w:val="20"/>
                <w:szCs w:val="20"/>
              </w:rPr>
              <w:lastRenderedPageBreak/>
              <w:t>Faaliyet Türü</w:t>
            </w:r>
          </w:p>
        </w:tc>
        <w:tc>
          <w:tcPr>
            <w:tcW w:w="2929" w:type="dxa"/>
            <w:shd w:val="clear" w:color="auto" w:fill="ABB7C1"/>
            <w:vAlign w:val="center"/>
          </w:tcPr>
          <w:p w14:paraId="56FE3266" w14:textId="77777777" w:rsidR="0098473A" w:rsidRPr="00AE4455" w:rsidRDefault="0098473A" w:rsidP="00460AC9">
            <w:pPr>
              <w:spacing w:after="60" w:line="240" w:lineRule="auto"/>
              <w:jc w:val="left"/>
              <w:rPr>
                <w:b/>
                <w:bCs/>
                <w:iCs/>
                <w:color w:val="000000" w:themeColor="text1"/>
                <w:sz w:val="20"/>
                <w:szCs w:val="20"/>
              </w:rPr>
            </w:pPr>
            <w:r w:rsidRPr="00AE4455">
              <w:rPr>
                <w:b/>
                <w:bCs/>
                <w:sz w:val="20"/>
                <w:szCs w:val="20"/>
              </w:rPr>
              <w:t>Tesis Sayısı</w:t>
            </w:r>
          </w:p>
        </w:tc>
      </w:tr>
      <w:tr w:rsidR="0098473A" w:rsidRPr="00AE4455" w14:paraId="10C47637" w14:textId="77777777" w:rsidTr="00CB66CD">
        <w:tc>
          <w:tcPr>
            <w:tcW w:w="6143" w:type="dxa"/>
            <w:shd w:val="clear" w:color="auto" w:fill="F2F2F2" w:themeFill="background1" w:themeFillShade="F2"/>
            <w:vAlign w:val="center"/>
          </w:tcPr>
          <w:p w14:paraId="69D88901" w14:textId="77777777" w:rsidR="0098473A" w:rsidRPr="00AE4455" w:rsidRDefault="0098473A" w:rsidP="00460AC9">
            <w:pPr>
              <w:spacing w:after="60" w:line="240" w:lineRule="auto"/>
              <w:jc w:val="left"/>
              <w:rPr>
                <w:iCs/>
                <w:color w:val="000000" w:themeColor="text1"/>
                <w:sz w:val="20"/>
                <w:szCs w:val="20"/>
              </w:rPr>
            </w:pPr>
            <w:r w:rsidRPr="00AE4455">
              <w:rPr>
                <w:sz w:val="20"/>
                <w:szCs w:val="20"/>
              </w:rPr>
              <w:t>Tehlikeli Atık Geri Kazanımı</w:t>
            </w:r>
          </w:p>
        </w:tc>
        <w:tc>
          <w:tcPr>
            <w:tcW w:w="2929" w:type="dxa"/>
            <w:shd w:val="clear" w:color="auto" w:fill="F2F2F2" w:themeFill="background1" w:themeFillShade="F2"/>
            <w:vAlign w:val="center"/>
          </w:tcPr>
          <w:p w14:paraId="330CE546" w14:textId="77777777" w:rsidR="0098473A" w:rsidRPr="00AE4455" w:rsidRDefault="0098473A" w:rsidP="00460AC9">
            <w:pPr>
              <w:spacing w:after="60" w:line="240" w:lineRule="auto"/>
              <w:jc w:val="left"/>
              <w:rPr>
                <w:iCs/>
                <w:color w:val="000000" w:themeColor="text1"/>
                <w:sz w:val="20"/>
                <w:szCs w:val="20"/>
              </w:rPr>
            </w:pPr>
            <w:r w:rsidRPr="00AE4455">
              <w:rPr>
                <w:sz w:val="20"/>
                <w:szCs w:val="20"/>
              </w:rPr>
              <w:t>2</w:t>
            </w:r>
          </w:p>
        </w:tc>
      </w:tr>
      <w:tr w:rsidR="0098473A" w:rsidRPr="00AE4455" w14:paraId="26814C15" w14:textId="77777777" w:rsidTr="00CB66CD">
        <w:tc>
          <w:tcPr>
            <w:tcW w:w="6143" w:type="dxa"/>
            <w:shd w:val="clear" w:color="auto" w:fill="F2F2F2" w:themeFill="background1" w:themeFillShade="F2"/>
            <w:vAlign w:val="center"/>
          </w:tcPr>
          <w:p w14:paraId="5BF7CFE8" w14:textId="77777777" w:rsidR="0098473A" w:rsidRPr="00AE4455" w:rsidRDefault="0098473A" w:rsidP="00460AC9">
            <w:pPr>
              <w:spacing w:after="60" w:line="240" w:lineRule="auto"/>
              <w:jc w:val="left"/>
              <w:rPr>
                <w:color w:val="000000" w:themeColor="text1"/>
                <w:sz w:val="20"/>
                <w:szCs w:val="20"/>
              </w:rPr>
            </w:pPr>
            <w:r w:rsidRPr="00AE4455">
              <w:rPr>
                <w:sz w:val="20"/>
                <w:szCs w:val="20"/>
              </w:rPr>
              <w:t>Tehlikeli ve Tehlikesiz Atık Geri Kazanımı</w:t>
            </w:r>
          </w:p>
        </w:tc>
        <w:tc>
          <w:tcPr>
            <w:tcW w:w="2929" w:type="dxa"/>
            <w:shd w:val="clear" w:color="auto" w:fill="F2F2F2" w:themeFill="background1" w:themeFillShade="F2"/>
            <w:vAlign w:val="center"/>
          </w:tcPr>
          <w:p w14:paraId="4CEFCC66" w14:textId="77777777" w:rsidR="0098473A" w:rsidRPr="00AE4455" w:rsidRDefault="0098473A" w:rsidP="00460AC9">
            <w:pPr>
              <w:spacing w:after="60" w:line="240" w:lineRule="auto"/>
              <w:jc w:val="left"/>
              <w:rPr>
                <w:color w:val="000000" w:themeColor="text1"/>
                <w:sz w:val="20"/>
                <w:szCs w:val="20"/>
              </w:rPr>
            </w:pPr>
            <w:r w:rsidRPr="00AE4455">
              <w:rPr>
                <w:sz w:val="20"/>
                <w:szCs w:val="20"/>
              </w:rPr>
              <w:t>37</w:t>
            </w:r>
          </w:p>
        </w:tc>
      </w:tr>
      <w:tr w:rsidR="0098473A" w:rsidRPr="00AE4455" w14:paraId="65DADB99" w14:textId="77777777" w:rsidTr="00CB66CD">
        <w:tc>
          <w:tcPr>
            <w:tcW w:w="6143" w:type="dxa"/>
            <w:shd w:val="clear" w:color="auto" w:fill="F2F2F2" w:themeFill="background1" w:themeFillShade="F2"/>
            <w:vAlign w:val="center"/>
          </w:tcPr>
          <w:p w14:paraId="4950921A" w14:textId="77777777" w:rsidR="0098473A" w:rsidRPr="00AE4455" w:rsidRDefault="0098473A" w:rsidP="00460AC9">
            <w:pPr>
              <w:spacing w:after="60" w:line="240" w:lineRule="auto"/>
              <w:jc w:val="left"/>
              <w:rPr>
                <w:sz w:val="20"/>
                <w:szCs w:val="20"/>
              </w:rPr>
            </w:pPr>
            <w:r w:rsidRPr="00AE4455">
              <w:rPr>
                <w:sz w:val="20"/>
                <w:szCs w:val="20"/>
              </w:rPr>
              <w:t xml:space="preserve">Tehlikeli Atık Geri Kazanımı, </w:t>
            </w:r>
          </w:p>
          <w:p w14:paraId="3301CC6F" w14:textId="77777777" w:rsidR="0098473A" w:rsidRPr="00AE4455" w:rsidRDefault="0098473A" w:rsidP="00460AC9">
            <w:pPr>
              <w:spacing w:after="60" w:line="240" w:lineRule="auto"/>
              <w:jc w:val="left"/>
              <w:rPr>
                <w:color w:val="000000" w:themeColor="text1"/>
                <w:sz w:val="20"/>
                <w:szCs w:val="20"/>
              </w:rPr>
            </w:pPr>
            <w:r w:rsidRPr="00AE4455">
              <w:rPr>
                <w:sz w:val="20"/>
                <w:szCs w:val="20"/>
              </w:rPr>
              <w:t>Elektrikli ve Elektronik Eşya İşleme</w:t>
            </w:r>
          </w:p>
        </w:tc>
        <w:tc>
          <w:tcPr>
            <w:tcW w:w="2929" w:type="dxa"/>
            <w:shd w:val="clear" w:color="auto" w:fill="F2F2F2" w:themeFill="background1" w:themeFillShade="F2"/>
            <w:vAlign w:val="center"/>
          </w:tcPr>
          <w:p w14:paraId="670C81C2" w14:textId="77777777" w:rsidR="0098473A" w:rsidRPr="00AE4455" w:rsidRDefault="0098473A" w:rsidP="00460AC9">
            <w:pPr>
              <w:spacing w:after="60" w:line="240" w:lineRule="auto"/>
              <w:jc w:val="left"/>
              <w:rPr>
                <w:color w:val="000000" w:themeColor="text1"/>
                <w:sz w:val="20"/>
                <w:szCs w:val="20"/>
              </w:rPr>
            </w:pPr>
            <w:r w:rsidRPr="00AE4455">
              <w:rPr>
                <w:sz w:val="20"/>
                <w:szCs w:val="20"/>
              </w:rPr>
              <w:t>1</w:t>
            </w:r>
          </w:p>
        </w:tc>
      </w:tr>
      <w:tr w:rsidR="0098473A" w:rsidRPr="00AE4455" w14:paraId="0ADF86DE" w14:textId="77777777" w:rsidTr="00CB66CD">
        <w:tc>
          <w:tcPr>
            <w:tcW w:w="6143" w:type="dxa"/>
            <w:shd w:val="clear" w:color="auto" w:fill="F2F2F2" w:themeFill="background1" w:themeFillShade="F2"/>
            <w:vAlign w:val="center"/>
          </w:tcPr>
          <w:p w14:paraId="18275A8B" w14:textId="77777777" w:rsidR="0098473A" w:rsidRPr="00AE4455" w:rsidRDefault="0098473A" w:rsidP="00460AC9">
            <w:pPr>
              <w:spacing w:after="60" w:line="240" w:lineRule="auto"/>
              <w:jc w:val="left"/>
              <w:rPr>
                <w:sz w:val="20"/>
                <w:szCs w:val="20"/>
              </w:rPr>
            </w:pPr>
            <w:r w:rsidRPr="00AE4455">
              <w:rPr>
                <w:sz w:val="20"/>
                <w:szCs w:val="20"/>
              </w:rPr>
              <w:t xml:space="preserve">Tehlikeli ve Tehlikesiz Atık Geri Kazanımı, </w:t>
            </w:r>
          </w:p>
          <w:p w14:paraId="38C957CB" w14:textId="77777777" w:rsidR="0098473A" w:rsidRPr="00AE4455" w:rsidRDefault="0098473A" w:rsidP="00460AC9">
            <w:pPr>
              <w:spacing w:after="60" w:line="240" w:lineRule="auto"/>
              <w:jc w:val="left"/>
              <w:rPr>
                <w:color w:val="000000" w:themeColor="text1"/>
                <w:sz w:val="20"/>
                <w:szCs w:val="20"/>
              </w:rPr>
            </w:pPr>
            <w:r w:rsidRPr="00AE4455">
              <w:rPr>
                <w:sz w:val="20"/>
                <w:szCs w:val="20"/>
              </w:rPr>
              <w:t>Ambalaj Atığı Geri Kazanımı</w:t>
            </w:r>
          </w:p>
        </w:tc>
        <w:tc>
          <w:tcPr>
            <w:tcW w:w="2929" w:type="dxa"/>
            <w:shd w:val="clear" w:color="auto" w:fill="F2F2F2" w:themeFill="background1" w:themeFillShade="F2"/>
            <w:vAlign w:val="center"/>
          </w:tcPr>
          <w:p w14:paraId="1F39E3A9" w14:textId="77777777" w:rsidR="0098473A" w:rsidRPr="00AE4455" w:rsidRDefault="0098473A" w:rsidP="00460AC9">
            <w:pPr>
              <w:spacing w:after="60" w:line="240" w:lineRule="auto"/>
              <w:jc w:val="left"/>
              <w:rPr>
                <w:color w:val="000000" w:themeColor="text1"/>
                <w:sz w:val="20"/>
                <w:szCs w:val="20"/>
              </w:rPr>
            </w:pPr>
            <w:r w:rsidRPr="00AE4455">
              <w:rPr>
                <w:sz w:val="20"/>
                <w:szCs w:val="20"/>
              </w:rPr>
              <w:t>2</w:t>
            </w:r>
          </w:p>
        </w:tc>
      </w:tr>
      <w:tr w:rsidR="0098473A" w:rsidRPr="00AE4455" w14:paraId="2B349D3A" w14:textId="77777777" w:rsidTr="00CB66CD">
        <w:tc>
          <w:tcPr>
            <w:tcW w:w="6143" w:type="dxa"/>
            <w:shd w:val="clear" w:color="auto" w:fill="F2F2F2" w:themeFill="background1" w:themeFillShade="F2"/>
            <w:vAlign w:val="center"/>
          </w:tcPr>
          <w:p w14:paraId="3C45962A" w14:textId="77777777" w:rsidR="0098473A" w:rsidRPr="00AE4455" w:rsidRDefault="0098473A" w:rsidP="00460AC9">
            <w:pPr>
              <w:spacing w:after="60" w:line="240" w:lineRule="auto"/>
              <w:jc w:val="left"/>
              <w:rPr>
                <w:sz w:val="20"/>
                <w:szCs w:val="20"/>
              </w:rPr>
            </w:pPr>
            <w:r w:rsidRPr="00AE4455">
              <w:rPr>
                <w:sz w:val="20"/>
                <w:szCs w:val="20"/>
              </w:rPr>
              <w:t xml:space="preserve">Tehlikeli ve Tehlikesiz Atık Geri Kazanımı, </w:t>
            </w:r>
          </w:p>
          <w:p w14:paraId="549EA6D8" w14:textId="77777777" w:rsidR="0098473A" w:rsidRPr="00AE4455" w:rsidRDefault="0098473A" w:rsidP="00460AC9">
            <w:pPr>
              <w:spacing w:after="60" w:line="240" w:lineRule="auto"/>
              <w:jc w:val="left"/>
              <w:rPr>
                <w:sz w:val="20"/>
                <w:szCs w:val="20"/>
              </w:rPr>
            </w:pPr>
            <w:r w:rsidRPr="00AE4455">
              <w:rPr>
                <w:sz w:val="20"/>
                <w:szCs w:val="20"/>
              </w:rPr>
              <w:t xml:space="preserve">Ambalaj Atığı Geri Kazanımı, </w:t>
            </w:r>
          </w:p>
          <w:p w14:paraId="65738149" w14:textId="77777777" w:rsidR="0098473A" w:rsidRPr="00AE4455" w:rsidRDefault="0098473A" w:rsidP="00460AC9">
            <w:pPr>
              <w:spacing w:after="60" w:line="240" w:lineRule="auto"/>
              <w:jc w:val="left"/>
              <w:rPr>
                <w:color w:val="000000" w:themeColor="text1"/>
                <w:sz w:val="20"/>
                <w:szCs w:val="20"/>
              </w:rPr>
            </w:pPr>
            <w:r w:rsidRPr="00AE4455">
              <w:rPr>
                <w:sz w:val="20"/>
                <w:szCs w:val="20"/>
              </w:rPr>
              <w:t>Hurda Metal İşleme</w:t>
            </w:r>
          </w:p>
        </w:tc>
        <w:tc>
          <w:tcPr>
            <w:tcW w:w="2929" w:type="dxa"/>
            <w:shd w:val="clear" w:color="auto" w:fill="F2F2F2" w:themeFill="background1" w:themeFillShade="F2"/>
            <w:vAlign w:val="center"/>
          </w:tcPr>
          <w:p w14:paraId="1B33BF0A" w14:textId="77777777" w:rsidR="0098473A" w:rsidRPr="00AE4455" w:rsidRDefault="0098473A" w:rsidP="00460AC9">
            <w:pPr>
              <w:spacing w:after="60" w:line="240" w:lineRule="auto"/>
              <w:jc w:val="left"/>
              <w:rPr>
                <w:color w:val="000000" w:themeColor="text1"/>
                <w:sz w:val="20"/>
                <w:szCs w:val="20"/>
              </w:rPr>
            </w:pPr>
            <w:r w:rsidRPr="00AE4455">
              <w:rPr>
                <w:sz w:val="20"/>
                <w:szCs w:val="20"/>
              </w:rPr>
              <w:t>2</w:t>
            </w:r>
          </w:p>
        </w:tc>
      </w:tr>
      <w:tr w:rsidR="0098473A" w:rsidRPr="00AE4455" w14:paraId="75D80B9C" w14:textId="77777777" w:rsidTr="00CB66CD">
        <w:tc>
          <w:tcPr>
            <w:tcW w:w="6143" w:type="dxa"/>
            <w:shd w:val="clear" w:color="auto" w:fill="F2F2F2" w:themeFill="background1" w:themeFillShade="F2"/>
            <w:vAlign w:val="center"/>
          </w:tcPr>
          <w:p w14:paraId="1C80958F" w14:textId="77777777" w:rsidR="0098473A" w:rsidRPr="00AE4455" w:rsidRDefault="0098473A" w:rsidP="00460AC9">
            <w:pPr>
              <w:spacing w:after="60" w:line="240" w:lineRule="auto"/>
              <w:jc w:val="left"/>
              <w:rPr>
                <w:sz w:val="20"/>
                <w:szCs w:val="20"/>
              </w:rPr>
            </w:pPr>
            <w:r w:rsidRPr="00AE4455">
              <w:rPr>
                <w:sz w:val="20"/>
                <w:szCs w:val="20"/>
              </w:rPr>
              <w:t xml:space="preserve">Tehlikeli ve Tehlikesiz Atık Geri Kazanımı, </w:t>
            </w:r>
          </w:p>
          <w:p w14:paraId="0BF6607A" w14:textId="77777777" w:rsidR="0098473A" w:rsidRPr="00AE4455" w:rsidRDefault="0098473A" w:rsidP="00460AC9">
            <w:pPr>
              <w:spacing w:after="60" w:line="240" w:lineRule="auto"/>
              <w:jc w:val="left"/>
              <w:rPr>
                <w:color w:val="000000" w:themeColor="text1"/>
                <w:sz w:val="20"/>
                <w:szCs w:val="20"/>
              </w:rPr>
            </w:pPr>
            <w:r w:rsidRPr="00AE4455">
              <w:rPr>
                <w:sz w:val="20"/>
                <w:szCs w:val="20"/>
              </w:rPr>
              <w:t>Elektrikli ve Elektronik Eşya İşleme</w:t>
            </w:r>
          </w:p>
        </w:tc>
        <w:tc>
          <w:tcPr>
            <w:tcW w:w="2929" w:type="dxa"/>
            <w:shd w:val="clear" w:color="auto" w:fill="F2F2F2" w:themeFill="background1" w:themeFillShade="F2"/>
            <w:vAlign w:val="center"/>
          </w:tcPr>
          <w:p w14:paraId="05DFCD6A" w14:textId="77777777" w:rsidR="0098473A" w:rsidRPr="00AE4455" w:rsidRDefault="0098473A" w:rsidP="00460AC9">
            <w:pPr>
              <w:spacing w:after="60" w:line="240" w:lineRule="auto"/>
              <w:jc w:val="left"/>
              <w:rPr>
                <w:color w:val="000000" w:themeColor="text1"/>
                <w:sz w:val="20"/>
                <w:szCs w:val="20"/>
              </w:rPr>
            </w:pPr>
            <w:r w:rsidRPr="00AE4455">
              <w:rPr>
                <w:sz w:val="20"/>
                <w:szCs w:val="20"/>
              </w:rPr>
              <w:t>1</w:t>
            </w:r>
          </w:p>
        </w:tc>
      </w:tr>
      <w:tr w:rsidR="0098473A" w:rsidRPr="00AE4455" w14:paraId="05435C98" w14:textId="77777777" w:rsidTr="00CB66CD">
        <w:tc>
          <w:tcPr>
            <w:tcW w:w="6143" w:type="dxa"/>
            <w:shd w:val="clear" w:color="auto" w:fill="F2F2F2" w:themeFill="background1" w:themeFillShade="F2"/>
            <w:vAlign w:val="center"/>
          </w:tcPr>
          <w:p w14:paraId="7C425109" w14:textId="77777777" w:rsidR="0098473A" w:rsidRPr="00AE4455" w:rsidRDefault="0098473A" w:rsidP="00460AC9">
            <w:pPr>
              <w:spacing w:after="60" w:line="240" w:lineRule="auto"/>
              <w:jc w:val="left"/>
              <w:rPr>
                <w:sz w:val="20"/>
                <w:szCs w:val="20"/>
              </w:rPr>
            </w:pPr>
            <w:r w:rsidRPr="00AE4455">
              <w:rPr>
                <w:sz w:val="20"/>
                <w:szCs w:val="20"/>
              </w:rPr>
              <w:t xml:space="preserve">Tehlikeli ve Tehlikesiz Atık Geri Kazanımı, </w:t>
            </w:r>
          </w:p>
          <w:p w14:paraId="172BBFBB" w14:textId="77777777" w:rsidR="0098473A" w:rsidRPr="00AE4455" w:rsidRDefault="0098473A" w:rsidP="00460AC9">
            <w:pPr>
              <w:spacing w:after="60" w:line="240" w:lineRule="auto"/>
              <w:jc w:val="left"/>
              <w:rPr>
                <w:color w:val="000000" w:themeColor="text1"/>
                <w:sz w:val="20"/>
                <w:szCs w:val="20"/>
              </w:rPr>
            </w:pPr>
            <w:r w:rsidRPr="00AE4455">
              <w:rPr>
                <w:sz w:val="20"/>
                <w:szCs w:val="20"/>
              </w:rPr>
              <w:t>Hurda Metal İşleme</w:t>
            </w:r>
          </w:p>
        </w:tc>
        <w:tc>
          <w:tcPr>
            <w:tcW w:w="2929" w:type="dxa"/>
            <w:shd w:val="clear" w:color="auto" w:fill="F2F2F2" w:themeFill="background1" w:themeFillShade="F2"/>
            <w:vAlign w:val="center"/>
          </w:tcPr>
          <w:p w14:paraId="04672D59" w14:textId="77777777" w:rsidR="0098473A" w:rsidRPr="00AE4455" w:rsidRDefault="0098473A" w:rsidP="00460AC9">
            <w:pPr>
              <w:spacing w:after="60" w:line="240" w:lineRule="auto"/>
              <w:jc w:val="left"/>
              <w:rPr>
                <w:color w:val="000000" w:themeColor="text1"/>
                <w:sz w:val="20"/>
                <w:szCs w:val="20"/>
              </w:rPr>
            </w:pPr>
            <w:r w:rsidRPr="00AE4455">
              <w:rPr>
                <w:sz w:val="20"/>
                <w:szCs w:val="20"/>
              </w:rPr>
              <w:t>1</w:t>
            </w:r>
          </w:p>
        </w:tc>
      </w:tr>
      <w:tr w:rsidR="0098473A" w:rsidRPr="00AE4455" w14:paraId="77D8C167" w14:textId="77777777" w:rsidTr="00CB66CD">
        <w:tc>
          <w:tcPr>
            <w:tcW w:w="6143" w:type="dxa"/>
            <w:shd w:val="clear" w:color="auto" w:fill="F2F2F2" w:themeFill="background1" w:themeFillShade="F2"/>
            <w:vAlign w:val="center"/>
          </w:tcPr>
          <w:p w14:paraId="0443DB9C" w14:textId="77777777" w:rsidR="0098473A" w:rsidRPr="00AE4455" w:rsidRDefault="0098473A" w:rsidP="00460AC9">
            <w:pPr>
              <w:spacing w:after="60" w:line="240" w:lineRule="auto"/>
              <w:jc w:val="left"/>
              <w:rPr>
                <w:sz w:val="20"/>
                <w:szCs w:val="20"/>
              </w:rPr>
            </w:pPr>
            <w:r w:rsidRPr="00AE4455">
              <w:rPr>
                <w:sz w:val="20"/>
                <w:szCs w:val="20"/>
              </w:rPr>
              <w:t xml:space="preserve">Tehlikeli ve Tehlikesiz Atık Geri Kazanımı, </w:t>
            </w:r>
          </w:p>
          <w:p w14:paraId="3A4C9F7A" w14:textId="77777777" w:rsidR="0098473A" w:rsidRPr="00AE4455" w:rsidRDefault="0098473A" w:rsidP="00460AC9">
            <w:pPr>
              <w:spacing w:after="60" w:line="240" w:lineRule="auto"/>
              <w:jc w:val="left"/>
              <w:rPr>
                <w:sz w:val="20"/>
                <w:szCs w:val="20"/>
              </w:rPr>
            </w:pPr>
            <w:r w:rsidRPr="00AE4455">
              <w:rPr>
                <w:sz w:val="20"/>
                <w:szCs w:val="20"/>
              </w:rPr>
              <w:t xml:space="preserve">Elektrikli ve Elektronik Eşya İşleme, </w:t>
            </w:r>
          </w:p>
          <w:p w14:paraId="288EE0D1" w14:textId="77777777" w:rsidR="0098473A" w:rsidRPr="00AE4455" w:rsidRDefault="0098473A" w:rsidP="00460AC9">
            <w:pPr>
              <w:spacing w:after="60" w:line="240" w:lineRule="auto"/>
              <w:jc w:val="left"/>
              <w:rPr>
                <w:color w:val="000000" w:themeColor="text1"/>
                <w:sz w:val="20"/>
                <w:szCs w:val="20"/>
              </w:rPr>
            </w:pPr>
            <w:r w:rsidRPr="00AE4455">
              <w:rPr>
                <w:sz w:val="20"/>
                <w:szCs w:val="20"/>
              </w:rPr>
              <w:t>Hurda Metal İşleme</w:t>
            </w:r>
          </w:p>
        </w:tc>
        <w:tc>
          <w:tcPr>
            <w:tcW w:w="2929" w:type="dxa"/>
            <w:shd w:val="clear" w:color="auto" w:fill="F2F2F2" w:themeFill="background1" w:themeFillShade="F2"/>
            <w:vAlign w:val="center"/>
          </w:tcPr>
          <w:p w14:paraId="0C536F12" w14:textId="77777777" w:rsidR="0098473A" w:rsidRPr="00AE4455" w:rsidRDefault="0098473A" w:rsidP="00460AC9">
            <w:pPr>
              <w:spacing w:after="60" w:line="240" w:lineRule="auto"/>
              <w:jc w:val="left"/>
              <w:rPr>
                <w:color w:val="000000" w:themeColor="text1"/>
                <w:sz w:val="20"/>
                <w:szCs w:val="20"/>
              </w:rPr>
            </w:pPr>
            <w:r w:rsidRPr="00AE4455">
              <w:rPr>
                <w:sz w:val="20"/>
                <w:szCs w:val="20"/>
              </w:rPr>
              <w:t>2</w:t>
            </w:r>
          </w:p>
        </w:tc>
      </w:tr>
      <w:tr w:rsidR="0098473A" w:rsidRPr="00AE4455" w14:paraId="2BBA19AD" w14:textId="77777777" w:rsidTr="00CB66CD">
        <w:tc>
          <w:tcPr>
            <w:tcW w:w="6143" w:type="dxa"/>
            <w:shd w:val="clear" w:color="auto" w:fill="F2F2F2" w:themeFill="background1" w:themeFillShade="F2"/>
            <w:vAlign w:val="center"/>
          </w:tcPr>
          <w:p w14:paraId="518091A4" w14:textId="77777777" w:rsidR="0098473A" w:rsidRPr="00AE4455" w:rsidRDefault="0098473A" w:rsidP="00460AC9">
            <w:pPr>
              <w:spacing w:after="60" w:line="240" w:lineRule="auto"/>
              <w:jc w:val="left"/>
              <w:rPr>
                <w:sz w:val="20"/>
                <w:szCs w:val="20"/>
              </w:rPr>
            </w:pPr>
            <w:r w:rsidRPr="00AE4455">
              <w:rPr>
                <w:sz w:val="20"/>
                <w:szCs w:val="20"/>
              </w:rPr>
              <w:t>Tehlikeli ve Tehlikesiz Atık Geri Kazanımı,</w:t>
            </w:r>
          </w:p>
          <w:p w14:paraId="4C6018EB" w14:textId="77777777" w:rsidR="0098473A" w:rsidRPr="00AE4455" w:rsidRDefault="0098473A" w:rsidP="00460AC9">
            <w:pPr>
              <w:spacing w:after="60" w:line="240" w:lineRule="auto"/>
              <w:jc w:val="left"/>
              <w:rPr>
                <w:sz w:val="20"/>
                <w:szCs w:val="20"/>
              </w:rPr>
            </w:pPr>
            <w:r w:rsidRPr="00AE4455">
              <w:rPr>
                <w:sz w:val="20"/>
                <w:szCs w:val="20"/>
              </w:rPr>
              <w:t xml:space="preserve"> I. Sınıf Düzenli Depolama Tesisi (Tehlikeli Atık Düzenli Depolama), </w:t>
            </w:r>
          </w:p>
          <w:p w14:paraId="1DA8CF22" w14:textId="77777777" w:rsidR="0098473A" w:rsidRPr="00AE4455" w:rsidRDefault="0098473A" w:rsidP="00460AC9">
            <w:pPr>
              <w:spacing w:after="60" w:line="240" w:lineRule="auto"/>
              <w:jc w:val="left"/>
              <w:rPr>
                <w:sz w:val="20"/>
                <w:szCs w:val="20"/>
              </w:rPr>
            </w:pPr>
            <w:r w:rsidRPr="00AE4455">
              <w:rPr>
                <w:sz w:val="20"/>
                <w:szCs w:val="20"/>
              </w:rPr>
              <w:t xml:space="preserve">II. Sınıf Düzenli Depolama Tesisi (Evsel ve Tehlikesiz Atık Düzenli Depolama), </w:t>
            </w:r>
          </w:p>
          <w:p w14:paraId="701F0412" w14:textId="77777777" w:rsidR="0098473A" w:rsidRPr="00AE4455" w:rsidRDefault="0098473A" w:rsidP="00460AC9">
            <w:pPr>
              <w:spacing w:after="60" w:line="240" w:lineRule="auto"/>
              <w:jc w:val="left"/>
              <w:rPr>
                <w:color w:val="000000" w:themeColor="text1"/>
                <w:sz w:val="20"/>
                <w:szCs w:val="20"/>
              </w:rPr>
            </w:pPr>
            <w:r w:rsidRPr="00AE4455">
              <w:rPr>
                <w:sz w:val="20"/>
                <w:szCs w:val="20"/>
              </w:rPr>
              <w:t>Atık Geçici Depolama</w:t>
            </w:r>
          </w:p>
        </w:tc>
        <w:tc>
          <w:tcPr>
            <w:tcW w:w="2929" w:type="dxa"/>
            <w:shd w:val="clear" w:color="auto" w:fill="F2F2F2" w:themeFill="background1" w:themeFillShade="F2"/>
            <w:vAlign w:val="center"/>
          </w:tcPr>
          <w:p w14:paraId="70EC13A2" w14:textId="77777777" w:rsidR="0098473A" w:rsidRPr="00AE4455" w:rsidRDefault="0098473A" w:rsidP="00460AC9">
            <w:pPr>
              <w:spacing w:after="60" w:line="240" w:lineRule="auto"/>
              <w:jc w:val="left"/>
              <w:rPr>
                <w:color w:val="000000" w:themeColor="text1"/>
                <w:sz w:val="20"/>
                <w:szCs w:val="20"/>
              </w:rPr>
            </w:pPr>
            <w:r w:rsidRPr="00AE4455">
              <w:rPr>
                <w:sz w:val="20"/>
                <w:szCs w:val="20"/>
              </w:rPr>
              <w:t xml:space="preserve">1 (İSTAÇ </w:t>
            </w:r>
            <w:proofErr w:type="spellStart"/>
            <w:r w:rsidRPr="00AE4455">
              <w:rPr>
                <w:sz w:val="20"/>
                <w:szCs w:val="20"/>
              </w:rPr>
              <w:t>Kömürcüoda</w:t>
            </w:r>
            <w:proofErr w:type="spellEnd"/>
            <w:r w:rsidRPr="00AE4455">
              <w:rPr>
                <w:sz w:val="20"/>
                <w:szCs w:val="20"/>
              </w:rPr>
              <w:t xml:space="preserve"> Tesisleri, Şile/İstanbul)</w:t>
            </w:r>
          </w:p>
        </w:tc>
      </w:tr>
      <w:tr w:rsidR="0098473A" w:rsidRPr="00AE4455" w14:paraId="2F86449D" w14:textId="77777777" w:rsidTr="00CB66CD">
        <w:tc>
          <w:tcPr>
            <w:tcW w:w="6143" w:type="dxa"/>
            <w:shd w:val="clear" w:color="auto" w:fill="F2F2F2" w:themeFill="background1" w:themeFillShade="F2"/>
            <w:vAlign w:val="center"/>
          </w:tcPr>
          <w:p w14:paraId="1D77C403" w14:textId="77777777" w:rsidR="0098473A" w:rsidRPr="00AE4455" w:rsidRDefault="0098473A" w:rsidP="00460AC9">
            <w:pPr>
              <w:spacing w:after="60" w:line="240" w:lineRule="auto"/>
              <w:jc w:val="left"/>
              <w:rPr>
                <w:color w:val="000000" w:themeColor="text1"/>
                <w:sz w:val="20"/>
                <w:szCs w:val="20"/>
              </w:rPr>
            </w:pPr>
            <w:r w:rsidRPr="00AE4455">
              <w:rPr>
                <w:sz w:val="20"/>
                <w:szCs w:val="20"/>
              </w:rPr>
              <w:t>Tehlikesiz Atık Geri Kazanımı</w:t>
            </w:r>
          </w:p>
        </w:tc>
        <w:tc>
          <w:tcPr>
            <w:tcW w:w="2929" w:type="dxa"/>
            <w:shd w:val="clear" w:color="auto" w:fill="F2F2F2" w:themeFill="background1" w:themeFillShade="F2"/>
            <w:vAlign w:val="center"/>
          </w:tcPr>
          <w:p w14:paraId="16A7697B" w14:textId="77777777" w:rsidR="0098473A" w:rsidRPr="00AE4455" w:rsidRDefault="0098473A" w:rsidP="00460AC9">
            <w:pPr>
              <w:spacing w:after="60" w:line="240" w:lineRule="auto"/>
              <w:jc w:val="left"/>
              <w:rPr>
                <w:color w:val="000000" w:themeColor="text1"/>
                <w:sz w:val="20"/>
                <w:szCs w:val="20"/>
              </w:rPr>
            </w:pPr>
            <w:r w:rsidRPr="00AE4455">
              <w:rPr>
                <w:sz w:val="20"/>
                <w:szCs w:val="20"/>
              </w:rPr>
              <w:t>163</w:t>
            </w:r>
          </w:p>
        </w:tc>
      </w:tr>
      <w:tr w:rsidR="0098473A" w:rsidRPr="00AE4455" w14:paraId="63D94B9F" w14:textId="77777777" w:rsidTr="00CB66CD">
        <w:tc>
          <w:tcPr>
            <w:tcW w:w="6143" w:type="dxa"/>
            <w:shd w:val="clear" w:color="auto" w:fill="F2F2F2" w:themeFill="background1" w:themeFillShade="F2"/>
            <w:vAlign w:val="center"/>
          </w:tcPr>
          <w:p w14:paraId="4D0305F7" w14:textId="77777777" w:rsidR="0098473A" w:rsidRPr="00AE4455" w:rsidRDefault="0098473A" w:rsidP="00460AC9">
            <w:pPr>
              <w:spacing w:after="60" w:line="240" w:lineRule="auto"/>
              <w:jc w:val="left"/>
              <w:rPr>
                <w:sz w:val="20"/>
                <w:szCs w:val="20"/>
              </w:rPr>
            </w:pPr>
            <w:r w:rsidRPr="00AE4455">
              <w:rPr>
                <w:sz w:val="20"/>
                <w:szCs w:val="20"/>
              </w:rPr>
              <w:t xml:space="preserve">Tehlikesiz Atık Geri Kazanımı, </w:t>
            </w:r>
          </w:p>
          <w:p w14:paraId="0808A0C9" w14:textId="77777777" w:rsidR="0098473A" w:rsidRPr="00AE4455" w:rsidRDefault="0098473A" w:rsidP="00460AC9">
            <w:pPr>
              <w:spacing w:after="60" w:line="240" w:lineRule="auto"/>
              <w:jc w:val="left"/>
              <w:rPr>
                <w:color w:val="000000" w:themeColor="text1"/>
                <w:sz w:val="20"/>
                <w:szCs w:val="20"/>
              </w:rPr>
            </w:pPr>
            <w:r w:rsidRPr="00AE4455">
              <w:rPr>
                <w:sz w:val="20"/>
                <w:szCs w:val="20"/>
              </w:rPr>
              <w:t>Elektrikli ve Elektronik Eşya İşleme</w:t>
            </w:r>
          </w:p>
        </w:tc>
        <w:tc>
          <w:tcPr>
            <w:tcW w:w="2929" w:type="dxa"/>
            <w:shd w:val="clear" w:color="auto" w:fill="F2F2F2" w:themeFill="background1" w:themeFillShade="F2"/>
            <w:vAlign w:val="center"/>
          </w:tcPr>
          <w:p w14:paraId="4E0D0082" w14:textId="77777777" w:rsidR="0098473A" w:rsidRPr="00AE4455" w:rsidRDefault="0098473A" w:rsidP="00460AC9">
            <w:pPr>
              <w:spacing w:after="60" w:line="240" w:lineRule="auto"/>
              <w:jc w:val="left"/>
              <w:rPr>
                <w:iCs/>
                <w:color w:val="000000" w:themeColor="text1"/>
                <w:sz w:val="20"/>
                <w:szCs w:val="20"/>
              </w:rPr>
            </w:pPr>
            <w:r w:rsidRPr="00AE4455">
              <w:rPr>
                <w:sz w:val="20"/>
                <w:szCs w:val="20"/>
              </w:rPr>
              <w:t>3</w:t>
            </w:r>
          </w:p>
        </w:tc>
      </w:tr>
      <w:tr w:rsidR="0098473A" w:rsidRPr="00AE4455" w14:paraId="15729816" w14:textId="77777777" w:rsidTr="00CB66CD">
        <w:tc>
          <w:tcPr>
            <w:tcW w:w="6143" w:type="dxa"/>
            <w:shd w:val="clear" w:color="auto" w:fill="F2F2F2" w:themeFill="background1" w:themeFillShade="F2"/>
            <w:vAlign w:val="center"/>
          </w:tcPr>
          <w:p w14:paraId="22370F25" w14:textId="77777777" w:rsidR="0098473A" w:rsidRPr="00AE4455" w:rsidRDefault="0098473A" w:rsidP="00460AC9">
            <w:pPr>
              <w:spacing w:after="60" w:line="240" w:lineRule="auto"/>
              <w:jc w:val="left"/>
              <w:rPr>
                <w:sz w:val="20"/>
                <w:szCs w:val="20"/>
              </w:rPr>
            </w:pPr>
            <w:r w:rsidRPr="00AE4455">
              <w:rPr>
                <w:sz w:val="20"/>
                <w:szCs w:val="20"/>
              </w:rPr>
              <w:t xml:space="preserve">Tehlikesiz Atık Geri Kazanımı, </w:t>
            </w:r>
          </w:p>
          <w:p w14:paraId="354CC600" w14:textId="77777777" w:rsidR="0098473A" w:rsidRPr="00AE4455" w:rsidRDefault="0098473A" w:rsidP="00460AC9">
            <w:pPr>
              <w:spacing w:after="60" w:line="240" w:lineRule="auto"/>
              <w:jc w:val="left"/>
              <w:rPr>
                <w:color w:val="000000" w:themeColor="text1"/>
                <w:sz w:val="20"/>
                <w:szCs w:val="20"/>
              </w:rPr>
            </w:pPr>
            <w:r w:rsidRPr="00AE4455">
              <w:rPr>
                <w:sz w:val="20"/>
                <w:szCs w:val="20"/>
              </w:rPr>
              <w:t>Ambalaj Atığı Geri Kazanımı</w:t>
            </w:r>
          </w:p>
        </w:tc>
        <w:tc>
          <w:tcPr>
            <w:tcW w:w="2929" w:type="dxa"/>
            <w:shd w:val="clear" w:color="auto" w:fill="F2F2F2" w:themeFill="background1" w:themeFillShade="F2"/>
            <w:vAlign w:val="center"/>
          </w:tcPr>
          <w:p w14:paraId="5D54B362" w14:textId="77777777" w:rsidR="0098473A" w:rsidRPr="00AE4455" w:rsidRDefault="0098473A" w:rsidP="00460AC9">
            <w:pPr>
              <w:spacing w:after="60" w:line="240" w:lineRule="auto"/>
              <w:jc w:val="left"/>
              <w:rPr>
                <w:color w:val="000000" w:themeColor="text1"/>
                <w:sz w:val="20"/>
                <w:szCs w:val="20"/>
              </w:rPr>
            </w:pPr>
            <w:r w:rsidRPr="00AE4455">
              <w:rPr>
                <w:sz w:val="20"/>
                <w:szCs w:val="20"/>
              </w:rPr>
              <w:t>70</w:t>
            </w:r>
          </w:p>
        </w:tc>
      </w:tr>
      <w:tr w:rsidR="0098473A" w:rsidRPr="00AE4455" w14:paraId="7A5B62E7" w14:textId="77777777" w:rsidTr="00CB66CD">
        <w:tc>
          <w:tcPr>
            <w:tcW w:w="6143" w:type="dxa"/>
            <w:shd w:val="clear" w:color="auto" w:fill="F2F2F2" w:themeFill="background1" w:themeFillShade="F2"/>
            <w:vAlign w:val="center"/>
          </w:tcPr>
          <w:p w14:paraId="68414387" w14:textId="77777777" w:rsidR="0098473A" w:rsidRPr="00AE4455" w:rsidRDefault="0098473A" w:rsidP="00460AC9">
            <w:pPr>
              <w:spacing w:after="60" w:line="240" w:lineRule="auto"/>
              <w:jc w:val="left"/>
              <w:rPr>
                <w:sz w:val="20"/>
                <w:szCs w:val="20"/>
              </w:rPr>
            </w:pPr>
            <w:r w:rsidRPr="00AE4455">
              <w:rPr>
                <w:sz w:val="20"/>
                <w:szCs w:val="20"/>
              </w:rPr>
              <w:t xml:space="preserve">Tehlikesiz Atık Geri Kazanımı, </w:t>
            </w:r>
          </w:p>
          <w:p w14:paraId="2AC89372" w14:textId="77777777" w:rsidR="0098473A" w:rsidRPr="00AE4455" w:rsidRDefault="0098473A" w:rsidP="00460AC9">
            <w:pPr>
              <w:spacing w:after="60" w:line="240" w:lineRule="auto"/>
              <w:jc w:val="left"/>
              <w:rPr>
                <w:sz w:val="20"/>
                <w:szCs w:val="20"/>
              </w:rPr>
            </w:pPr>
            <w:r w:rsidRPr="00AE4455">
              <w:rPr>
                <w:sz w:val="20"/>
                <w:szCs w:val="20"/>
              </w:rPr>
              <w:t xml:space="preserve">Atıktan Türetilmiş Yakıt Hazırlama, </w:t>
            </w:r>
          </w:p>
          <w:p w14:paraId="6BCD4A7D" w14:textId="77777777" w:rsidR="0098473A" w:rsidRPr="00AE4455" w:rsidRDefault="0098473A" w:rsidP="00460AC9">
            <w:pPr>
              <w:spacing w:after="60" w:line="240" w:lineRule="auto"/>
              <w:jc w:val="left"/>
              <w:rPr>
                <w:sz w:val="20"/>
                <w:szCs w:val="20"/>
              </w:rPr>
            </w:pPr>
            <w:proofErr w:type="spellStart"/>
            <w:r w:rsidRPr="00AE4455">
              <w:rPr>
                <w:sz w:val="20"/>
                <w:szCs w:val="20"/>
              </w:rPr>
              <w:t>Biyobozunur</w:t>
            </w:r>
            <w:proofErr w:type="spellEnd"/>
            <w:r w:rsidRPr="00AE4455">
              <w:rPr>
                <w:sz w:val="20"/>
                <w:szCs w:val="20"/>
              </w:rPr>
              <w:t xml:space="preserve"> Atık İşleme-</w:t>
            </w:r>
            <w:proofErr w:type="spellStart"/>
            <w:r w:rsidRPr="00AE4455">
              <w:rPr>
                <w:sz w:val="20"/>
                <w:szCs w:val="20"/>
              </w:rPr>
              <w:t>Kompost</w:t>
            </w:r>
            <w:proofErr w:type="spellEnd"/>
            <w:r w:rsidRPr="00AE4455">
              <w:rPr>
                <w:sz w:val="20"/>
                <w:szCs w:val="20"/>
              </w:rPr>
              <w:t xml:space="preserve">, </w:t>
            </w:r>
          </w:p>
          <w:p w14:paraId="3DAF8197" w14:textId="77777777" w:rsidR="0098473A" w:rsidRPr="00AE4455" w:rsidRDefault="0098473A" w:rsidP="00460AC9">
            <w:pPr>
              <w:spacing w:after="60" w:line="240" w:lineRule="auto"/>
              <w:jc w:val="left"/>
              <w:rPr>
                <w:color w:val="000000" w:themeColor="text1"/>
                <w:sz w:val="20"/>
                <w:szCs w:val="20"/>
              </w:rPr>
            </w:pPr>
            <w:r w:rsidRPr="00AE4455">
              <w:rPr>
                <w:sz w:val="20"/>
                <w:szCs w:val="20"/>
              </w:rPr>
              <w:t>Atıktan Enerji Üretimi Tesisi</w:t>
            </w:r>
          </w:p>
        </w:tc>
        <w:tc>
          <w:tcPr>
            <w:tcW w:w="2929" w:type="dxa"/>
            <w:shd w:val="clear" w:color="auto" w:fill="F2F2F2" w:themeFill="background1" w:themeFillShade="F2"/>
            <w:vAlign w:val="center"/>
          </w:tcPr>
          <w:p w14:paraId="110B5227" w14:textId="77777777" w:rsidR="0098473A" w:rsidRPr="00AE4455" w:rsidRDefault="0098473A" w:rsidP="00460AC9">
            <w:pPr>
              <w:spacing w:after="60" w:line="240" w:lineRule="auto"/>
              <w:jc w:val="left"/>
              <w:rPr>
                <w:color w:val="000000" w:themeColor="text1"/>
                <w:sz w:val="20"/>
                <w:szCs w:val="20"/>
              </w:rPr>
            </w:pPr>
            <w:r w:rsidRPr="00AE4455">
              <w:rPr>
                <w:sz w:val="20"/>
                <w:szCs w:val="20"/>
              </w:rPr>
              <w:t xml:space="preserve">1 (İSTAÇ Işıklar Tesisleri, </w:t>
            </w:r>
            <w:proofErr w:type="spellStart"/>
            <w:r w:rsidRPr="00AE4455">
              <w:rPr>
                <w:sz w:val="20"/>
                <w:szCs w:val="20"/>
              </w:rPr>
              <w:t>Eyüpsultan</w:t>
            </w:r>
            <w:proofErr w:type="spellEnd"/>
            <w:r w:rsidRPr="00AE4455">
              <w:rPr>
                <w:sz w:val="20"/>
                <w:szCs w:val="20"/>
              </w:rPr>
              <w:t>/İstanbul)</w:t>
            </w:r>
          </w:p>
        </w:tc>
      </w:tr>
    </w:tbl>
    <w:p w14:paraId="31BE3ABE" w14:textId="1F91E5C3" w:rsidR="0098473A" w:rsidRPr="00AE4455" w:rsidRDefault="00CB66CD" w:rsidP="00CB66CD">
      <w:pPr>
        <w:pStyle w:val="Kaynaka"/>
      </w:pPr>
      <w:r w:rsidRPr="00AE4455">
        <w:t>Kaynak:</w:t>
      </w:r>
      <w:r w:rsidR="005F6C38" w:rsidRPr="00AE4455">
        <w:t xml:space="preserve"> </w:t>
      </w:r>
      <w:r w:rsidR="005F6C38" w:rsidRPr="00AE4455">
        <w:rPr>
          <w:b w:val="0"/>
          <w:bCs/>
        </w:rPr>
        <w:t>T.C. Çevre ve Şehircilik Bakanlığı. İklim ve Afetlere Dirençli Şehirler Projesi: Çevresel ve Sosyal Yönetim Çerçevesi.</w:t>
      </w:r>
    </w:p>
    <w:p w14:paraId="0EBE2B66" w14:textId="77777777" w:rsidR="00CB66CD" w:rsidRPr="00AE4455" w:rsidRDefault="00CB66CD" w:rsidP="00CB66CD">
      <w:r w:rsidRPr="00AE4455">
        <w:t xml:space="preserve">Ancak, özellikle </w:t>
      </w:r>
      <w:proofErr w:type="spellStart"/>
      <w:r w:rsidRPr="00AE4455">
        <w:t>Başakşehir</w:t>
      </w:r>
      <w:proofErr w:type="spellEnd"/>
      <w:r w:rsidRPr="00AE4455">
        <w:t xml:space="preserve"> ve Arnavutköy ilçelerinde olmak üzere, çeşitli kaçak döküm faaliyetleri ile karşılaşılmaktadır. Ocak 2020 ile Haziran 2021 tarihleri arasında, bu tür yasa dışı dökümler nedeniyle yaklaşık 233 milyon TL para cezası kesilmiştir.</w:t>
      </w:r>
    </w:p>
    <w:p w14:paraId="30939F81" w14:textId="77777777" w:rsidR="00CB66CD" w:rsidRPr="00AE4455" w:rsidRDefault="00CB66CD" w:rsidP="00CB66CD">
      <w:r w:rsidRPr="00AE4455">
        <w:t>Bu yasa dışı faaliyetlerin önüne geçilebilmesi amacıyla, hafriyat taşıyan kamyonların İstanbul Büyükşehir Belediyesi’nden “Hafriyat Toprağı, İnşaat/Yıkıntı Atığı Taşıma İzin Belgesi” alması ve Belediye tarafından kullanılan Araç Takip Sistemi ile izlenebilir bir GPS cihazı taktırmaları zorunlu hale getirilmiştir. 2021 yılı itibarıyla yaklaşık 6 bin hafriyat kamyonuna GPS cihazı takılmış ve bu araçlar sistem üzerinden takip edilmektedir.</w:t>
      </w:r>
    </w:p>
    <w:p w14:paraId="44731A21" w14:textId="27090FBA" w:rsidR="00CB66CD" w:rsidRPr="00AE4455" w:rsidRDefault="00CB66CD" w:rsidP="00CB66CD">
      <w:r w:rsidRPr="00AE4455">
        <w:lastRenderedPageBreak/>
        <w:t xml:space="preserve">Yürürlükteki uygulamalar ve mevcut tesis kapasitesi değerlendirildiğinde, İstanbul ilinin hafriyat toprağı ile inşaat ve yıkım atıklarının </w:t>
      </w:r>
      <w:proofErr w:type="spellStart"/>
      <w:r w:rsidRPr="00AE4455">
        <w:t>bertarafı</w:t>
      </w:r>
      <w:proofErr w:type="spellEnd"/>
      <w:r w:rsidRPr="00AE4455">
        <w:t xml:space="preserve"> ve geri kazanımı açısından kendi içinde yeterli bir yapıya sahip olduğu değerlendirilmektedir. Bununla birlikte, halen devam eden ve planlama aşamasında bulunan çok sayıda inşaat faaliyeti ile yıkılması veya güçlendirilmesi gereken riskli yapıların varlığı dikkate alındığında, ilgili döküm, bertaraf ve geri kazanım sahalarının mevcut kapasiteleri doğrultusunda ayrıntılı planlamaların yapılması ve eş zamanlı yürütülecek faaliyetlerin kontrol altına alınması gerekmektedir.</w:t>
      </w:r>
    </w:p>
    <w:p w14:paraId="7D0F7564" w14:textId="003BB296" w:rsidR="004E15CE" w:rsidRPr="00AE4455" w:rsidRDefault="004E15CE" w:rsidP="003D0F4E">
      <w:pPr>
        <w:pStyle w:val="Balk5"/>
        <w:numPr>
          <w:ilvl w:val="3"/>
          <w:numId w:val="2"/>
        </w:numPr>
      </w:pPr>
      <w:r w:rsidRPr="00AE4455">
        <w:t>Tehlikeli Atık Yönetim Kapasitesi</w:t>
      </w:r>
    </w:p>
    <w:p w14:paraId="440DAC97" w14:textId="77777777" w:rsidR="00E73FA7" w:rsidRPr="00AE4455" w:rsidRDefault="00E73FA7" w:rsidP="00E73FA7">
      <w:r w:rsidRPr="00AE4455">
        <w:t xml:space="preserve">İstanbul ilinde, tamamı İSTAÇ </w:t>
      </w:r>
      <w:proofErr w:type="spellStart"/>
      <w:r w:rsidRPr="00AE4455">
        <w:t>A.Ş.’ye</w:t>
      </w:r>
      <w:proofErr w:type="spellEnd"/>
      <w:r w:rsidRPr="00AE4455">
        <w:t xml:space="preserve"> ait olmak üzere, 3 adet lisanslı atık yakma/ortak yakma tesisi, 97 adet lisanslı tehlikeli atık geri kazanım tesisi (1’i İSTAÇ </w:t>
      </w:r>
      <w:proofErr w:type="spellStart"/>
      <w:r w:rsidRPr="00AE4455">
        <w:t>A.Ş.’ye</w:t>
      </w:r>
      <w:proofErr w:type="spellEnd"/>
      <w:r w:rsidRPr="00AE4455">
        <w:t xml:space="preserve"> ait), 3 adet lisanslı geçici depolama tesisi (1’i İSTAÇ </w:t>
      </w:r>
      <w:proofErr w:type="spellStart"/>
      <w:r w:rsidRPr="00AE4455">
        <w:t>A.Ş.’ye</w:t>
      </w:r>
      <w:proofErr w:type="spellEnd"/>
      <w:r w:rsidRPr="00AE4455">
        <w:t xml:space="preserve"> ait) ve 1 adet lisanslı atıktan türetilmiş yakıt üretim tesisi (İSTAÇ </w:t>
      </w:r>
      <w:proofErr w:type="spellStart"/>
      <w:r w:rsidRPr="00AE4455">
        <w:t>A.Ş.’ye</w:t>
      </w:r>
      <w:proofErr w:type="spellEnd"/>
      <w:r w:rsidRPr="00AE4455">
        <w:t xml:space="preserve"> ait) bulunmaktadır.</w:t>
      </w:r>
    </w:p>
    <w:p w14:paraId="3C0903DE" w14:textId="5BA302AF" w:rsidR="00E73FA7" w:rsidRPr="00AE4455" w:rsidRDefault="00E73FA7" w:rsidP="00E73FA7">
      <w:r w:rsidRPr="00AE4455">
        <w:t>İstanbul ilinde sekiz (8) adet Organize Sanayi Bölgesi ve bir adet serbest bölge yer almaktadır. İstanbul’daki Atık Yönetimi Tesislerinin (Belediyeye Ait Tesisler) konumu Şekil 7’de sunulmaktadır.</w:t>
      </w:r>
    </w:p>
    <w:p w14:paraId="3347E1A9" w14:textId="2ED4AB3B" w:rsidR="00E73FA7" w:rsidRPr="00AE4455" w:rsidRDefault="00E73FA7" w:rsidP="00E73FA7">
      <w:pPr>
        <w:pStyle w:val="ekillerveTablolar"/>
        <w:rPr>
          <w:b w:val="0"/>
          <w:bCs/>
        </w:rPr>
      </w:pPr>
      <w:bookmarkStart w:id="53" w:name="_Toc207199670"/>
      <w:bookmarkStart w:id="54" w:name="_Toc210912807"/>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7</w:t>
      </w:r>
      <w:r w:rsidR="00B71603">
        <w:rPr>
          <w:noProof/>
        </w:rPr>
        <w:fldChar w:fldCharType="end"/>
      </w:r>
      <w:r w:rsidRPr="00AE4455">
        <w:t xml:space="preserve">: </w:t>
      </w:r>
      <w:r w:rsidRPr="00AE4455">
        <w:rPr>
          <w:b w:val="0"/>
          <w:bCs/>
        </w:rPr>
        <w:t>İstanbul İli Atık Yönetimi Tesislerinin Konumu (Belediyeye Ait Tesisler)</w:t>
      </w:r>
      <w:bookmarkEnd w:id="53"/>
      <w:bookmarkEnd w:id="54"/>
    </w:p>
    <w:p w14:paraId="4FA86156" w14:textId="09AB1236" w:rsidR="00E73FA7" w:rsidRPr="00AE4455" w:rsidRDefault="00E73FA7" w:rsidP="00E73FA7">
      <w:pPr>
        <w:jc w:val="center"/>
      </w:pPr>
      <w:r w:rsidRPr="00AE4455">
        <w:rPr>
          <w:noProof/>
          <w:color w:val="000000" w:themeColor="text1"/>
          <w:lang w:eastAsia="tr-TR"/>
        </w:rPr>
        <w:drawing>
          <wp:inline distT="0" distB="0" distL="0" distR="0" wp14:anchorId="02E65FA9" wp14:editId="16F7454F">
            <wp:extent cx="4320000" cy="2487600"/>
            <wp:effectExtent l="0" t="0" r="4445" b="8255"/>
            <wp:docPr id="15690785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588"/>
                    <a:stretch>
                      <a:fillRect/>
                    </a:stretch>
                  </pic:blipFill>
                  <pic:spPr bwMode="auto">
                    <a:xfrm>
                      <a:off x="0" y="0"/>
                      <a:ext cx="4320000" cy="2487600"/>
                    </a:xfrm>
                    <a:prstGeom prst="rect">
                      <a:avLst/>
                    </a:prstGeom>
                    <a:noFill/>
                    <a:ln>
                      <a:noFill/>
                    </a:ln>
                    <a:extLst>
                      <a:ext uri="{53640926-AAD7-44D8-BBD7-CCE9431645EC}">
                        <a14:shadowObscured xmlns:a14="http://schemas.microsoft.com/office/drawing/2010/main"/>
                      </a:ext>
                    </a:extLst>
                  </pic:spPr>
                </pic:pic>
              </a:graphicData>
            </a:graphic>
          </wp:inline>
        </w:drawing>
      </w:r>
    </w:p>
    <w:p w14:paraId="03ED29ED" w14:textId="582FEE97" w:rsidR="00677CCA" w:rsidRPr="00AE4455" w:rsidRDefault="00677CCA" w:rsidP="00677CCA">
      <w:pPr>
        <w:pStyle w:val="Kaynaka"/>
        <w:rPr>
          <w:b w:val="0"/>
          <w:bCs/>
        </w:rPr>
      </w:pPr>
      <w:r w:rsidRPr="00AE4455">
        <w:t>Kaynak:</w:t>
      </w:r>
      <w:r w:rsidR="005F6C38" w:rsidRPr="00AE4455">
        <w:t xml:space="preserve"> </w:t>
      </w:r>
      <w:r w:rsidR="005F6C38" w:rsidRPr="00AE4455">
        <w:rPr>
          <w:b w:val="0"/>
          <w:bCs/>
        </w:rPr>
        <w:t>İstanbul Büyükşehir Belediyesi</w:t>
      </w:r>
    </w:p>
    <w:p w14:paraId="3D5DA8E0" w14:textId="7D59B03D" w:rsidR="004E15CE" w:rsidRPr="00AE4455" w:rsidRDefault="004E15CE" w:rsidP="003D0F4E">
      <w:pPr>
        <w:pStyle w:val="Balk5"/>
        <w:numPr>
          <w:ilvl w:val="3"/>
          <w:numId w:val="2"/>
        </w:numPr>
      </w:pPr>
      <w:r w:rsidRPr="00AE4455">
        <w:t>Asbest</w:t>
      </w:r>
    </w:p>
    <w:p w14:paraId="56967377" w14:textId="77777777" w:rsidR="00677CCA" w:rsidRPr="00AE4455" w:rsidRDefault="00677CCA" w:rsidP="00677CCA">
      <w:r w:rsidRPr="00AE4455">
        <w:t xml:space="preserve">Asbest, hem çevre / halk sağlığı hem de iş sağlığı ve güvenliği açısından dikkate alınması gereken bir diğer konudur. Ancak burada belirtmek gerekir ki illerin yapı stokunun asbest durumuna ilişkin niceliksel veya mekânsal bir değerlendirme yapmak mümkün değildir. Bununla birlikte, alt projeler kapsamında gerçekleştirilecek herhangi bir yıkım işleminden önce asbest envanter çalışması yapılması zorunlu olacaktır. Halihazırda bazı belediyeler, herhangi bir yıkım öncesinde asbest envanter çalışması </w:t>
      </w:r>
      <w:r w:rsidRPr="00AE4455">
        <w:lastRenderedPageBreak/>
        <w:t xml:space="preserve">yapılmasını zorunlu tutmaktadır. Ayrıca, 1 Temmuz 2022 tarihi itibariyle yürürlüğe giren Binaların Yıktırılmasına İlişkin Yönetmelik, asbest envanter çalışmalarının ulusal düzeyde yapılmasını şart koşmaktadır. Asbest envanter çalışmaları, ulusal mevzuat uyarınca yalnızca katı numunede asbest tanımlama lisansına sahip akredite bir şirket tarafından gerçekleştirilebilmektedir. </w:t>
      </w:r>
    </w:p>
    <w:p w14:paraId="64D88DD2" w14:textId="77777777" w:rsidR="00677CCA" w:rsidRPr="00AE4455" w:rsidRDefault="00677CCA" w:rsidP="00677CCA">
      <w:r w:rsidRPr="00AE4455">
        <w:t>Çalışma ve Sosyal Güvenlik Bakanlığı İş Sağlığı ve Güvenliği Genel Müdürlüğü’nün yayımladığı yetkili kuruluşlar listesine göre, Türkiye   genelinde bu kapsamda yetkilendirilmiş toplam 10 laboratuvar bulunmaktadır ve bu laboratuvarların tamamı İstanbul ilinde yer almaktadır (7’si Anadolu Yakası’nda, 3’ü Avrupa Yakası’nda). Bu nedenle, gerçekleştirilecek herhangi bir yıkım faaliyetinden önce İstanbul’daki bu firmalardan hizmet alınması gerekecektir.</w:t>
      </w:r>
    </w:p>
    <w:p w14:paraId="62C59936" w14:textId="77777777" w:rsidR="00677CCA" w:rsidRPr="00AE4455" w:rsidRDefault="00677CCA" w:rsidP="00677CCA">
      <w:r w:rsidRPr="00AE4455">
        <w:t xml:space="preserve">İstanbul ilinde, biri Silivri’de, biri Tuzla’da ve biri Şile’de (İSTAÇ </w:t>
      </w:r>
      <w:proofErr w:type="spellStart"/>
      <w:r w:rsidRPr="00AE4455">
        <w:t>Kömürcüoda</w:t>
      </w:r>
      <w:proofErr w:type="spellEnd"/>
      <w:r w:rsidRPr="00AE4455">
        <w:t xml:space="preserve"> Tesisleri) olmak üzere üç lisanslı geçici depolama ve tehlikeli atık düzenli depolama tesisi bulunmaktadır. Bu tesisler, 17 06 01 (asbest içeren yalıtım malzemeleri) ve 17 06 05 (asbest içeren inşaat malzemeleri) atık kodları kapsamında yetkilendirilmiştir.</w:t>
      </w:r>
    </w:p>
    <w:p w14:paraId="72424547" w14:textId="5193AA59" w:rsidR="00677CCA" w:rsidRPr="00AE4455" w:rsidRDefault="00677CCA" w:rsidP="00677CCA">
      <w:r w:rsidRPr="00AE4455">
        <w:t>İstanbul kaynaklı inşaat atıkları kapsamında ortaya çıkan asbest içeren atıkların önemli bir bölümü, Kocaeli ilinin İzmit ilçesinde yer alan İZAYDAŞ (İzmit Atık ve Artıkları Arıtma Yakma ve Değerlendirme A.Ş.) tesislerine gönderilmektedir. İstanbul ilinden İZAYDAŞ tesislerine gönderilen 17 06 01 ve 17 06 05 atık kodlu asbest içeren atık miktarlarına ilişkin son 10 yıla ait veriler Tablo 12’de sunulmaktadır.</w:t>
      </w:r>
    </w:p>
    <w:p w14:paraId="11A2A605" w14:textId="23B121B3" w:rsidR="00677CCA" w:rsidRPr="00AE4455" w:rsidRDefault="00677CCA" w:rsidP="00677CCA">
      <w:pPr>
        <w:pStyle w:val="ekillerveTablolar"/>
      </w:pPr>
      <w:bookmarkStart w:id="55" w:name="_Toc210912830"/>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12</w:t>
      </w:r>
      <w:r w:rsidR="00B71603">
        <w:rPr>
          <w:noProof/>
        </w:rPr>
        <w:fldChar w:fldCharType="end"/>
      </w:r>
      <w:r w:rsidRPr="00AE4455">
        <w:t xml:space="preserve">:  </w:t>
      </w:r>
      <w:r w:rsidRPr="00AE4455">
        <w:rPr>
          <w:b w:val="0"/>
          <w:bCs/>
        </w:rPr>
        <w:t>İstanbul İlinden İZAYDAŞ Tesislerine Gönderilen 17 06 01 ve 17 06 05 Atık Kodlu Asbest İçeren Atıklar (kg)</w:t>
      </w:r>
      <w:bookmarkEnd w:id="55"/>
    </w:p>
    <w:tbl>
      <w:tblPr>
        <w:tblStyle w:val="TabloKlavuzu"/>
        <w:tblW w:w="0" w:type="auto"/>
        <w:tblLook w:val="04A0" w:firstRow="1" w:lastRow="0" w:firstColumn="1" w:lastColumn="0" w:noHBand="0" w:noVBand="1"/>
      </w:tblPr>
      <w:tblGrid>
        <w:gridCol w:w="1930"/>
        <w:gridCol w:w="2204"/>
        <w:gridCol w:w="2202"/>
        <w:gridCol w:w="2643"/>
      </w:tblGrid>
      <w:tr w:rsidR="00677CCA" w:rsidRPr="00AE4455" w14:paraId="7814C978" w14:textId="77777777" w:rsidTr="00677CCA">
        <w:trPr>
          <w:trHeight w:val="722"/>
          <w:tblHeader/>
        </w:trPr>
        <w:tc>
          <w:tcPr>
            <w:tcW w:w="1930" w:type="dxa"/>
            <w:shd w:val="clear" w:color="auto" w:fill="ABB7C1"/>
          </w:tcPr>
          <w:p w14:paraId="1CFEAFF3" w14:textId="77777777" w:rsidR="00677CCA" w:rsidRPr="00AE4455" w:rsidRDefault="00677CCA" w:rsidP="00460AC9">
            <w:pPr>
              <w:spacing w:after="60"/>
              <w:jc w:val="center"/>
              <w:rPr>
                <w:b/>
                <w:bCs/>
                <w:iCs/>
                <w:color w:val="000000" w:themeColor="text1"/>
                <w:sz w:val="20"/>
                <w:szCs w:val="20"/>
              </w:rPr>
            </w:pPr>
            <w:r w:rsidRPr="00AE4455">
              <w:rPr>
                <w:b/>
                <w:bCs/>
                <w:sz w:val="20"/>
                <w:szCs w:val="20"/>
              </w:rPr>
              <w:t>Yıl</w:t>
            </w:r>
          </w:p>
        </w:tc>
        <w:tc>
          <w:tcPr>
            <w:tcW w:w="2204" w:type="dxa"/>
            <w:shd w:val="clear" w:color="auto" w:fill="ABB7C1"/>
          </w:tcPr>
          <w:p w14:paraId="71B0B193" w14:textId="77777777" w:rsidR="00677CCA" w:rsidRPr="00AE4455" w:rsidRDefault="00677CCA" w:rsidP="00460AC9">
            <w:pPr>
              <w:spacing w:after="60"/>
              <w:jc w:val="center"/>
              <w:rPr>
                <w:b/>
                <w:bCs/>
                <w:iCs/>
                <w:color w:val="000000" w:themeColor="text1"/>
                <w:sz w:val="20"/>
                <w:szCs w:val="20"/>
              </w:rPr>
            </w:pPr>
            <w:r w:rsidRPr="00AE4455">
              <w:rPr>
                <w:b/>
                <w:bCs/>
                <w:sz w:val="20"/>
                <w:szCs w:val="20"/>
              </w:rPr>
              <w:t>Atık Kodu: 17 06 01 (kg)</w:t>
            </w:r>
          </w:p>
        </w:tc>
        <w:tc>
          <w:tcPr>
            <w:tcW w:w="2202" w:type="dxa"/>
            <w:shd w:val="clear" w:color="auto" w:fill="ABB7C1"/>
          </w:tcPr>
          <w:p w14:paraId="22994C5D" w14:textId="77777777" w:rsidR="00677CCA" w:rsidRPr="00AE4455" w:rsidRDefault="00677CCA" w:rsidP="00460AC9">
            <w:pPr>
              <w:spacing w:after="60"/>
              <w:jc w:val="center"/>
              <w:rPr>
                <w:b/>
                <w:bCs/>
                <w:iCs/>
                <w:color w:val="000000" w:themeColor="text1"/>
                <w:sz w:val="20"/>
                <w:szCs w:val="20"/>
              </w:rPr>
            </w:pPr>
            <w:r w:rsidRPr="00AE4455">
              <w:rPr>
                <w:b/>
                <w:bCs/>
                <w:sz w:val="20"/>
                <w:szCs w:val="20"/>
              </w:rPr>
              <w:t>Atık Kodu: 17 06 05 (kg)</w:t>
            </w:r>
          </w:p>
        </w:tc>
        <w:tc>
          <w:tcPr>
            <w:tcW w:w="2643" w:type="dxa"/>
            <w:shd w:val="clear" w:color="auto" w:fill="ABB7C1"/>
          </w:tcPr>
          <w:p w14:paraId="6E135E47" w14:textId="77777777" w:rsidR="00677CCA" w:rsidRPr="00AE4455" w:rsidRDefault="00677CCA" w:rsidP="00460AC9">
            <w:pPr>
              <w:spacing w:after="60"/>
              <w:jc w:val="center"/>
              <w:rPr>
                <w:b/>
                <w:bCs/>
                <w:iCs/>
                <w:color w:val="000000" w:themeColor="text1"/>
                <w:sz w:val="20"/>
                <w:szCs w:val="20"/>
              </w:rPr>
            </w:pPr>
            <w:r w:rsidRPr="00AE4455">
              <w:rPr>
                <w:b/>
                <w:bCs/>
                <w:sz w:val="20"/>
                <w:szCs w:val="20"/>
              </w:rPr>
              <w:t>Toplam Asbest İçeren Atık (kg)</w:t>
            </w:r>
          </w:p>
        </w:tc>
      </w:tr>
      <w:tr w:rsidR="00677CCA" w:rsidRPr="00AE4455" w14:paraId="5FC4B5EF" w14:textId="77777777" w:rsidTr="00677CCA">
        <w:trPr>
          <w:trHeight w:val="376"/>
        </w:trPr>
        <w:tc>
          <w:tcPr>
            <w:tcW w:w="1930" w:type="dxa"/>
            <w:shd w:val="clear" w:color="auto" w:fill="F2F2F2" w:themeFill="background1" w:themeFillShade="F2"/>
          </w:tcPr>
          <w:p w14:paraId="5081EE37" w14:textId="77777777" w:rsidR="00677CCA" w:rsidRPr="00AE4455" w:rsidRDefault="00677CCA" w:rsidP="00460AC9">
            <w:pPr>
              <w:spacing w:after="60"/>
              <w:jc w:val="left"/>
              <w:rPr>
                <w:iCs/>
                <w:color w:val="000000" w:themeColor="text1"/>
                <w:sz w:val="20"/>
                <w:szCs w:val="20"/>
              </w:rPr>
            </w:pPr>
            <w:r w:rsidRPr="00AE4455">
              <w:rPr>
                <w:iCs/>
                <w:color w:val="000000" w:themeColor="text1"/>
                <w:sz w:val="20"/>
                <w:szCs w:val="20"/>
              </w:rPr>
              <w:t>2012</w:t>
            </w:r>
          </w:p>
        </w:tc>
        <w:tc>
          <w:tcPr>
            <w:tcW w:w="2204" w:type="dxa"/>
            <w:shd w:val="clear" w:color="auto" w:fill="F2F2F2" w:themeFill="background1" w:themeFillShade="F2"/>
          </w:tcPr>
          <w:p w14:paraId="239C83EE"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72.531</w:t>
            </w:r>
          </w:p>
        </w:tc>
        <w:tc>
          <w:tcPr>
            <w:tcW w:w="2202" w:type="dxa"/>
            <w:shd w:val="clear" w:color="auto" w:fill="F2F2F2" w:themeFill="background1" w:themeFillShade="F2"/>
          </w:tcPr>
          <w:p w14:paraId="467E1408"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44.850</w:t>
            </w:r>
          </w:p>
        </w:tc>
        <w:tc>
          <w:tcPr>
            <w:tcW w:w="2643" w:type="dxa"/>
            <w:shd w:val="clear" w:color="auto" w:fill="F2F2F2" w:themeFill="background1" w:themeFillShade="F2"/>
          </w:tcPr>
          <w:p w14:paraId="6DD35730"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117.381</w:t>
            </w:r>
          </w:p>
        </w:tc>
      </w:tr>
      <w:tr w:rsidR="00677CCA" w:rsidRPr="00AE4455" w14:paraId="1744A82F" w14:textId="77777777" w:rsidTr="00677CCA">
        <w:trPr>
          <w:trHeight w:val="391"/>
        </w:trPr>
        <w:tc>
          <w:tcPr>
            <w:tcW w:w="1930" w:type="dxa"/>
            <w:shd w:val="clear" w:color="auto" w:fill="F2F2F2" w:themeFill="background1" w:themeFillShade="F2"/>
          </w:tcPr>
          <w:p w14:paraId="18848870" w14:textId="77777777" w:rsidR="00677CCA" w:rsidRPr="00AE4455" w:rsidRDefault="00677CCA" w:rsidP="00460AC9">
            <w:pPr>
              <w:spacing w:after="60"/>
              <w:jc w:val="left"/>
              <w:rPr>
                <w:iCs/>
                <w:color w:val="000000" w:themeColor="text1"/>
                <w:sz w:val="20"/>
                <w:szCs w:val="20"/>
              </w:rPr>
            </w:pPr>
            <w:r w:rsidRPr="00AE4455">
              <w:rPr>
                <w:iCs/>
                <w:color w:val="000000" w:themeColor="text1"/>
                <w:sz w:val="20"/>
                <w:szCs w:val="20"/>
              </w:rPr>
              <w:t>2013</w:t>
            </w:r>
          </w:p>
        </w:tc>
        <w:tc>
          <w:tcPr>
            <w:tcW w:w="2204" w:type="dxa"/>
            <w:shd w:val="clear" w:color="auto" w:fill="F2F2F2" w:themeFill="background1" w:themeFillShade="F2"/>
          </w:tcPr>
          <w:p w14:paraId="2F72F8C5"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98.426</w:t>
            </w:r>
          </w:p>
        </w:tc>
        <w:tc>
          <w:tcPr>
            <w:tcW w:w="2202" w:type="dxa"/>
            <w:shd w:val="clear" w:color="auto" w:fill="F2F2F2" w:themeFill="background1" w:themeFillShade="F2"/>
          </w:tcPr>
          <w:p w14:paraId="68BE6D5D"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0</w:t>
            </w:r>
          </w:p>
        </w:tc>
        <w:tc>
          <w:tcPr>
            <w:tcW w:w="2643" w:type="dxa"/>
            <w:shd w:val="clear" w:color="auto" w:fill="F2F2F2" w:themeFill="background1" w:themeFillShade="F2"/>
          </w:tcPr>
          <w:p w14:paraId="6C7673C8"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98.426</w:t>
            </w:r>
          </w:p>
        </w:tc>
      </w:tr>
      <w:tr w:rsidR="00677CCA" w:rsidRPr="00AE4455" w14:paraId="50D5649C" w14:textId="77777777" w:rsidTr="00677CCA">
        <w:trPr>
          <w:trHeight w:val="391"/>
        </w:trPr>
        <w:tc>
          <w:tcPr>
            <w:tcW w:w="1930" w:type="dxa"/>
            <w:shd w:val="clear" w:color="auto" w:fill="F2F2F2" w:themeFill="background1" w:themeFillShade="F2"/>
          </w:tcPr>
          <w:p w14:paraId="3FF4D589" w14:textId="77777777" w:rsidR="00677CCA" w:rsidRPr="00AE4455" w:rsidRDefault="00677CCA" w:rsidP="00460AC9">
            <w:pPr>
              <w:spacing w:after="60"/>
              <w:jc w:val="left"/>
              <w:rPr>
                <w:iCs/>
                <w:color w:val="000000" w:themeColor="text1"/>
                <w:sz w:val="20"/>
                <w:szCs w:val="20"/>
              </w:rPr>
            </w:pPr>
            <w:r w:rsidRPr="00AE4455">
              <w:rPr>
                <w:iCs/>
                <w:color w:val="000000" w:themeColor="text1"/>
                <w:sz w:val="20"/>
                <w:szCs w:val="20"/>
              </w:rPr>
              <w:t>2014</w:t>
            </w:r>
          </w:p>
        </w:tc>
        <w:tc>
          <w:tcPr>
            <w:tcW w:w="2204" w:type="dxa"/>
            <w:shd w:val="clear" w:color="auto" w:fill="F2F2F2" w:themeFill="background1" w:themeFillShade="F2"/>
          </w:tcPr>
          <w:p w14:paraId="2EB0C708"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44.480</w:t>
            </w:r>
          </w:p>
        </w:tc>
        <w:tc>
          <w:tcPr>
            <w:tcW w:w="2202" w:type="dxa"/>
            <w:shd w:val="clear" w:color="auto" w:fill="F2F2F2" w:themeFill="background1" w:themeFillShade="F2"/>
          </w:tcPr>
          <w:p w14:paraId="4ED044B7"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36.449</w:t>
            </w:r>
          </w:p>
        </w:tc>
        <w:tc>
          <w:tcPr>
            <w:tcW w:w="2643" w:type="dxa"/>
            <w:shd w:val="clear" w:color="auto" w:fill="F2F2F2" w:themeFill="background1" w:themeFillShade="F2"/>
          </w:tcPr>
          <w:p w14:paraId="26E8ECE9"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80.929</w:t>
            </w:r>
          </w:p>
        </w:tc>
      </w:tr>
      <w:tr w:rsidR="00677CCA" w:rsidRPr="00AE4455" w14:paraId="190DBE9C" w14:textId="77777777" w:rsidTr="00677CCA">
        <w:trPr>
          <w:trHeight w:val="376"/>
        </w:trPr>
        <w:tc>
          <w:tcPr>
            <w:tcW w:w="1930" w:type="dxa"/>
            <w:shd w:val="clear" w:color="auto" w:fill="F2F2F2" w:themeFill="background1" w:themeFillShade="F2"/>
          </w:tcPr>
          <w:p w14:paraId="258196D4" w14:textId="77777777" w:rsidR="00677CCA" w:rsidRPr="00AE4455" w:rsidRDefault="00677CCA" w:rsidP="00460AC9">
            <w:pPr>
              <w:spacing w:after="60"/>
              <w:jc w:val="left"/>
              <w:rPr>
                <w:iCs/>
                <w:color w:val="000000" w:themeColor="text1"/>
                <w:sz w:val="20"/>
                <w:szCs w:val="20"/>
              </w:rPr>
            </w:pPr>
            <w:r w:rsidRPr="00AE4455">
              <w:rPr>
                <w:iCs/>
                <w:color w:val="000000" w:themeColor="text1"/>
                <w:sz w:val="20"/>
                <w:szCs w:val="20"/>
              </w:rPr>
              <w:t>2015</w:t>
            </w:r>
          </w:p>
        </w:tc>
        <w:tc>
          <w:tcPr>
            <w:tcW w:w="2204" w:type="dxa"/>
            <w:shd w:val="clear" w:color="auto" w:fill="F2F2F2" w:themeFill="background1" w:themeFillShade="F2"/>
          </w:tcPr>
          <w:p w14:paraId="77841AE7"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98.740</w:t>
            </w:r>
          </w:p>
        </w:tc>
        <w:tc>
          <w:tcPr>
            <w:tcW w:w="2202" w:type="dxa"/>
            <w:shd w:val="clear" w:color="auto" w:fill="F2F2F2" w:themeFill="background1" w:themeFillShade="F2"/>
          </w:tcPr>
          <w:p w14:paraId="22091298"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8.160</w:t>
            </w:r>
          </w:p>
        </w:tc>
        <w:tc>
          <w:tcPr>
            <w:tcW w:w="2643" w:type="dxa"/>
            <w:shd w:val="clear" w:color="auto" w:fill="F2F2F2" w:themeFill="background1" w:themeFillShade="F2"/>
          </w:tcPr>
          <w:p w14:paraId="511B22AA"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106.900</w:t>
            </w:r>
          </w:p>
        </w:tc>
      </w:tr>
      <w:tr w:rsidR="00677CCA" w:rsidRPr="00AE4455" w14:paraId="242D5B6A" w14:textId="77777777" w:rsidTr="00677CCA">
        <w:trPr>
          <w:trHeight w:val="391"/>
        </w:trPr>
        <w:tc>
          <w:tcPr>
            <w:tcW w:w="1930" w:type="dxa"/>
            <w:shd w:val="clear" w:color="auto" w:fill="F2F2F2" w:themeFill="background1" w:themeFillShade="F2"/>
          </w:tcPr>
          <w:p w14:paraId="3F561AE6" w14:textId="77777777" w:rsidR="00677CCA" w:rsidRPr="00AE4455" w:rsidRDefault="00677CCA" w:rsidP="00460AC9">
            <w:pPr>
              <w:spacing w:after="60"/>
              <w:jc w:val="left"/>
              <w:rPr>
                <w:iCs/>
                <w:color w:val="000000" w:themeColor="text1"/>
                <w:sz w:val="20"/>
                <w:szCs w:val="20"/>
              </w:rPr>
            </w:pPr>
            <w:r w:rsidRPr="00AE4455">
              <w:rPr>
                <w:iCs/>
                <w:color w:val="000000" w:themeColor="text1"/>
                <w:sz w:val="20"/>
                <w:szCs w:val="20"/>
              </w:rPr>
              <w:t>2016</w:t>
            </w:r>
          </w:p>
        </w:tc>
        <w:tc>
          <w:tcPr>
            <w:tcW w:w="2204" w:type="dxa"/>
            <w:shd w:val="clear" w:color="auto" w:fill="F2F2F2" w:themeFill="background1" w:themeFillShade="F2"/>
          </w:tcPr>
          <w:p w14:paraId="6552B42E"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30.642</w:t>
            </w:r>
          </w:p>
        </w:tc>
        <w:tc>
          <w:tcPr>
            <w:tcW w:w="2202" w:type="dxa"/>
            <w:shd w:val="clear" w:color="auto" w:fill="F2F2F2" w:themeFill="background1" w:themeFillShade="F2"/>
          </w:tcPr>
          <w:p w14:paraId="30D7459E"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3.061</w:t>
            </w:r>
          </w:p>
        </w:tc>
        <w:tc>
          <w:tcPr>
            <w:tcW w:w="2643" w:type="dxa"/>
            <w:shd w:val="clear" w:color="auto" w:fill="F2F2F2" w:themeFill="background1" w:themeFillShade="F2"/>
          </w:tcPr>
          <w:p w14:paraId="4D96905F"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33.703</w:t>
            </w:r>
          </w:p>
        </w:tc>
      </w:tr>
      <w:tr w:rsidR="00677CCA" w:rsidRPr="00AE4455" w14:paraId="41B0EFBF" w14:textId="77777777" w:rsidTr="00677CCA">
        <w:trPr>
          <w:trHeight w:val="376"/>
        </w:trPr>
        <w:tc>
          <w:tcPr>
            <w:tcW w:w="1930" w:type="dxa"/>
            <w:shd w:val="clear" w:color="auto" w:fill="F2F2F2" w:themeFill="background1" w:themeFillShade="F2"/>
          </w:tcPr>
          <w:p w14:paraId="7B18AF3F" w14:textId="77777777" w:rsidR="00677CCA" w:rsidRPr="00AE4455" w:rsidRDefault="00677CCA" w:rsidP="00460AC9">
            <w:pPr>
              <w:spacing w:after="60"/>
              <w:jc w:val="left"/>
              <w:rPr>
                <w:iCs/>
                <w:color w:val="000000" w:themeColor="text1"/>
                <w:sz w:val="20"/>
                <w:szCs w:val="20"/>
              </w:rPr>
            </w:pPr>
            <w:r w:rsidRPr="00AE4455">
              <w:rPr>
                <w:iCs/>
                <w:color w:val="000000" w:themeColor="text1"/>
                <w:sz w:val="20"/>
                <w:szCs w:val="20"/>
              </w:rPr>
              <w:t>2017</w:t>
            </w:r>
          </w:p>
        </w:tc>
        <w:tc>
          <w:tcPr>
            <w:tcW w:w="2204" w:type="dxa"/>
            <w:shd w:val="clear" w:color="auto" w:fill="F2F2F2" w:themeFill="background1" w:themeFillShade="F2"/>
          </w:tcPr>
          <w:p w14:paraId="7D07F77F"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10.226</w:t>
            </w:r>
          </w:p>
        </w:tc>
        <w:tc>
          <w:tcPr>
            <w:tcW w:w="2202" w:type="dxa"/>
            <w:shd w:val="clear" w:color="auto" w:fill="F2F2F2" w:themeFill="background1" w:themeFillShade="F2"/>
          </w:tcPr>
          <w:p w14:paraId="35AECDD4"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73.460</w:t>
            </w:r>
          </w:p>
        </w:tc>
        <w:tc>
          <w:tcPr>
            <w:tcW w:w="2643" w:type="dxa"/>
            <w:shd w:val="clear" w:color="auto" w:fill="F2F2F2" w:themeFill="background1" w:themeFillShade="F2"/>
          </w:tcPr>
          <w:p w14:paraId="0E1B2040"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83.686</w:t>
            </w:r>
          </w:p>
        </w:tc>
      </w:tr>
      <w:tr w:rsidR="00677CCA" w:rsidRPr="00AE4455" w14:paraId="51B55DEE" w14:textId="77777777" w:rsidTr="00677CCA">
        <w:trPr>
          <w:trHeight w:val="391"/>
        </w:trPr>
        <w:tc>
          <w:tcPr>
            <w:tcW w:w="1930" w:type="dxa"/>
            <w:shd w:val="clear" w:color="auto" w:fill="F2F2F2" w:themeFill="background1" w:themeFillShade="F2"/>
          </w:tcPr>
          <w:p w14:paraId="3BEA4A94" w14:textId="77777777" w:rsidR="00677CCA" w:rsidRPr="00AE4455" w:rsidRDefault="00677CCA" w:rsidP="00460AC9">
            <w:pPr>
              <w:spacing w:after="60"/>
              <w:jc w:val="left"/>
              <w:rPr>
                <w:iCs/>
                <w:color w:val="000000" w:themeColor="text1"/>
                <w:sz w:val="20"/>
                <w:szCs w:val="20"/>
              </w:rPr>
            </w:pPr>
            <w:r w:rsidRPr="00AE4455">
              <w:rPr>
                <w:iCs/>
                <w:color w:val="000000" w:themeColor="text1"/>
                <w:sz w:val="20"/>
                <w:szCs w:val="20"/>
              </w:rPr>
              <w:t>2018</w:t>
            </w:r>
          </w:p>
        </w:tc>
        <w:tc>
          <w:tcPr>
            <w:tcW w:w="2204" w:type="dxa"/>
            <w:shd w:val="clear" w:color="auto" w:fill="F2F2F2" w:themeFill="background1" w:themeFillShade="F2"/>
          </w:tcPr>
          <w:p w14:paraId="263BE197"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524.209</w:t>
            </w:r>
          </w:p>
        </w:tc>
        <w:tc>
          <w:tcPr>
            <w:tcW w:w="2202" w:type="dxa"/>
            <w:shd w:val="clear" w:color="auto" w:fill="F2F2F2" w:themeFill="background1" w:themeFillShade="F2"/>
          </w:tcPr>
          <w:p w14:paraId="624A1ED1"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418.502</w:t>
            </w:r>
          </w:p>
        </w:tc>
        <w:tc>
          <w:tcPr>
            <w:tcW w:w="2643" w:type="dxa"/>
            <w:shd w:val="clear" w:color="auto" w:fill="F2F2F2" w:themeFill="background1" w:themeFillShade="F2"/>
          </w:tcPr>
          <w:p w14:paraId="508D2445"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942.711</w:t>
            </w:r>
          </w:p>
        </w:tc>
      </w:tr>
      <w:tr w:rsidR="00677CCA" w:rsidRPr="00AE4455" w14:paraId="53E26A89" w14:textId="77777777" w:rsidTr="00677CCA">
        <w:trPr>
          <w:trHeight w:val="376"/>
        </w:trPr>
        <w:tc>
          <w:tcPr>
            <w:tcW w:w="1930" w:type="dxa"/>
            <w:shd w:val="clear" w:color="auto" w:fill="F2F2F2" w:themeFill="background1" w:themeFillShade="F2"/>
          </w:tcPr>
          <w:p w14:paraId="35E15EC2" w14:textId="77777777" w:rsidR="00677CCA" w:rsidRPr="00AE4455" w:rsidRDefault="00677CCA" w:rsidP="00460AC9">
            <w:pPr>
              <w:spacing w:after="60"/>
              <w:jc w:val="left"/>
              <w:rPr>
                <w:iCs/>
                <w:color w:val="000000" w:themeColor="text1"/>
                <w:sz w:val="20"/>
                <w:szCs w:val="20"/>
              </w:rPr>
            </w:pPr>
            <w:r w:rsidRPr="00AE4455">
              <w:rPr>
                <w:iCs/>
                <w:color w:val="000000" w:themeColor="text1"/>
                <w:sz w:val="20"/>
                <w:szCs w:val="20"/>
              </w:rPr>
              <w:t>2019</w:t>
            </w:r>
          </w:p>
        </w:tc>
        <w:tc>
          <w:tcPr>
            <w:tcW w:w="2204" w:type="dxa"/>
            <w:shd w:val="clear" w:color="auto" w:fill="F2F2F2" w:themeFill="background1" w:themeFillShade="F2"/>
          </w:tcPr>
          <w:p w14:paraId="21FD1684"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150.215</w:t>
            </w:r>
          </w:p>
        </w:tc>
        <w:tc>
          <w:tcPr>
            <w:tcW w:w="2202" w:type="dxa"/>
            <w:shd w:val="clear" w:color="auto" w:fill="F2F2F2" w:themeFill="background1" w:themeFillShade="F2"/>
          </w:tcPr>
          <w:p w14:paraId="055577DC"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337.715</w:t>
            </w:r>
          </w:p>
        </w:tc>
        <w:tc>
          <w:tcPr>
            <w:tcW w:w="2643" w:type="dxa"/>
            <w:shd w:val="clear" w:color="auto" w:fill="F2F2F2" w:themeFill="background1" w:themeFillShade="F2"/>
          </w:tcPr>
          <w:p w14:paraId="3AE3E559"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487.930</w:t>
            </w:r>
          </w:p>
        </w:tc>
      </w:tr>
      <w:tr w:rsidR="00677CCA" w:rsidRPr="00AE4455" w14:paraId="5722E60B" w14:textId="77777777" w:rsidTr="00677CCA">
        <w:trPr>
          <w:trHeight w:val="391"/>
        </w:trPr>
        <w:tc>
          <w:tcPr>
            <w:tcW w:w="1930" w:type="dxa"/>
            <w:shd w:val="clear" w:color="auto" w:fill="F2F2F2" w:themeFill="background1" w:themeFillShade="F2"/>
          </w:tcPr>
          <w:p w14:paraId="301DF67E" w14:textId="77777777" w:rsidR="00677CCA" w:rsidRPr="00AE4455" w:rsidRDefault="00677CCA" w:rsidP="00460AC9">
            <w:pPr>
              <w:spacing w:after="60"/>
              <w:jc w:val="left"/>
              <w:rPr>
                <w:iCs/>
                <w:color w:val="000000" w:themeColor="text1"/>
                <w:sz w:val="20"/>
                <w:szCs w:val="20"/>
              </w:rPr>
            </w:pPr>
            <w:r w:rsidRPr="00AE4455">
              <w:rPr>
                <w:iCs/>
                <w:color w:val="000000" w:themeColor="text1"/>
                <w:sz w:val="20"/>
                <w:szCs w:val="20"/>
              </w:rPr>
              <w:t>2020</w:t>
            </w:r>
          </w:p>
        </w:tc>
        <w:tc>
          <w:tcPr>
            <w:tcW w:w="2204" w:type="dxa"/>
            <w:shd w:val="clear" w:color="auto" w:fill="F2F2F2" w:themeFill="background1" w:themeFillShade="F2"/>
          </w:tcPr>
          <w:p w14:paraId="088608C2"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263.772</w:t>
            </w:r>
          </w:p>
        </w:tc>
        <w:tc>
          <w:tcPr>
            <w:tcW w:w="2202" w:type="dxa"/>
            <w:shd w:val="clear" w:color="auto" w:fill="F2F2F2" w:themeFill="background1" w:themeFillShade="F2"/>
          </w:tcPr>
          <w:p w14:paraId="190AAACF"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373.869</w:t>
            </w:r>
          </w:p>
        </w:tc>
        <w:tc>
          <w:tcPr>
            <w:tcW w:w="2643" w:type="dxa"/>
            <w:shd w:val="clear" w:color="auto" w:fill="F2F2F2" w:themeFill="background1" w:themeFillShade="F2"/>
          </w:tcPr>
          <w:p w14:paraId="494780BE"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637.641</w:t>
            </w:r>
          </w:p>
        </w:tc>
      </w:tr>
      <w:tr w:rsidR="00677CCA" w:rsidRPr="00AE4455" w14:paraId="5F32C98A" w14:textId="77777777" w:rsidTr="00677CCA">
        <w:trPr>
          <w:trHeight w:val="376"/>
        </w:trPr>
        <w:tc>
          <w:tcPr>
            <w:tcW w:w="1930" w:type="dxa"/>
            <w:shd w:val="clear" w:color="auto" w:fill="F2F2F2" w:themeFill="background1" w:themeFillShade="F2"/>
          </w:tcPr>
          <w:p w14:paraId="70E018D9" w14:textId="77777777" w:rsidR="00677CCA" w:rsidRPr="00AE4455" w:rsidRDefault="00677CCA" w:rsidP="00460AC9">
            <w:pPr>
              <w:spacing w:after="60"/>
              <w:jc w:val="left"/>
              <w:rPr>
                <w:iCs/>
                <w:color w:val="000000" w:themeColor="text1"/>
                <w:sz w:val="20"/>
                <w:szCs w:val="20"/>
              </w:rPr>
            </w:pPr>
            <w:r w:rsidRPr="00AE4455">
              <w:rPr>
                <w:iCs/>
                <w:color w:val="000000" w:themeColor="text1"/>
                <w:sz w:val="20"/>
                <w:szCs w:val="20"/>
              </w:rPr>
              <w:t>2021</w:t>
            </w:r>
          </w:p>
        </w:tc>
        <w:tc>
          <w:tcPr>
            <w:tcW w:w="2204" w:type="dxa"/>
            <w:shd w:val="clear" w:color="auto" w:fill="F2F2F2" w:themeFill="background1" w:themeFillShade="F2"/>
          </w:tcPr>
          <w:p w14:paraId="60262967"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48.768</w:t>
            </w:r>
          </w:p>
        </w:tc>
        <w:tc>
          <w:tcPr>
            <w:tcW w:w="2202" w:type="dxa"/>
            <w:shd w:val="clear" w:color="auto" w:fill="F2F2F2" w:themeFill="background1" w:themeFillShade="F2"/>
          </w:tcPr>
          <w:p w14:paraId="330F35E7"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705.359</w:t>
            </w:r>
          </w:p>
        </w:tc>
        <w:tc>
          <w:tcPr>
            <w:tcW w:w="2643" w:type="dxa"/>
            <w:shd w:val="clear" w:color="auto" w:fill="F2F2F2" w:themeFill="background1" w:themeFillShade="F2"/>
          </w:tcPr>
          <w:p w14:paraId="69939E74" w14:textId="77777777" w:rsidR="00677CCA" w:rsidRPr="00AE4455" w:rsidRDefault="00677CCA" w:rsidP="00460AC9">
            <w:pPr>
              <w:spacing w:after="60"/>
              <w:jc w:val="right"/>
              <w:rPr>
                <w:iCs/>
                <w:color w:val="000000" w:themeColor="text1"/>
                <w:sz w:val="20"/>
                <w:szCs w:val="20"/>
              </w:rPr>
            </w:pPr>
            <w:r w:rsidRPr="00AE4455">
              <w:rPr>
                <w:iCs/>
                <w:color w:val="000000" w:themeColor="text1"/>
                <w:sz w:val="20"/>
                <w:szCs w:val="20"/>
              </w:rPr>
              <w:t>754.127</w:t>
            </w:r>
          </w:p>
        </w:tc>
      </w:tr>
    </w:tbl>
    <w:p w14:paraId="0CAB26DD" w14:textId="29F158B6" w:rsidR="00677CCA" w:rsidRPr="00AE4455" w:rsidRDefault="00677CCA" w:rsidP="00677CCA">
      <w:pPr>
        <w:pStyle w:val="Kaynaka"/>
      </w:pPr>
      <w:r w:rsidRPr="00AE4455">
        <w:t xml:space="preserve">Kaynak: </w:t>
      </w:r>
      <w:r w:rsidR="008501A8" w:rsidRPr="00AE4455">
        <w:rPr>
          <w:b w:val="0"/>
          <w:bCs/>
        </w:rPr>
        <w:t>İZAYDAŞ, 2012-2021</w:t>
      </w:r>
    </w:p>
    <w:p w14:paraId="6A3083BE" w14:textId="77777777" w:rsidR="00677CCA" w:rsidRPr="00AE4455" w:rsidRDefault="00677CCA" w:rsidP="00677CCA">
      <w:r w:rsidRPr="00AE4455">
        <w:lastRenderedPageBreak/>
        <w:t>Tablo 12 verilerine göre, İstanbul ilinden İZAYDAŞ tesislerine gönderilen asbest içeren atık miktarı, 2012–2017 yılları arasında 50.000 kg ile 100.000 kg değerleri arasında değişiklik göstermiştir. 2018 yılında bu miktar yaklaşık 1.000.000 kg seviyesine ulaşmış; 2019–2021 döneminde ise 500.000 kg ile 700.000 kg aralığında gerçekleşmiştir.</w:t>
      </w:r>
    </w:p>
    <w:p w14:paraId="3B669A0C" w14:textId="54216465" w:rsidR="00677CCA" w:rsidRPr="00AE4455" w:rsidRDefault="00677CCA" w:rsidP="00677CCA">
      <w:r w:rsidRPr="00AE4455">
        <w:t>Bu veriler doğrultusunda, 2017–2018 yıllarından itibaren İstanbul’da hız kazanan kentsel dönüşüm faaliyetlerine bağlı olarak artan bina yıkım uygulamalarının, 2018 yılı sonrasında ortaya çıkan ve Tablo 12’de yer alan hızlı artışta belirleyici bir rol oynadığı değerlendirilmektedir.</w:t>
      </w:r>
    </w:p>
    <w:p w14:paraId="361FE7EC" w14:textId="1E2A53B8" w:rsidR="00D80A2F" w:rsidRPr="00AE4455" w:rsidRDefault="00D80A2F" w:rsidP="003D0F4E">
      <w:pPr>
        <w:pStyle w:val="Balk2"/>
        <w:keepNext w:val="0"/>
        <w:keepLines w:val="0"/>
        <w:numPr>
          <w:ilvl w:val="1"/>
          <w:numId w:val="2"/>
        </w:numPr>
      </w:pPr>
      <w:bookmarkStart w:id="56" w:name="_Toc207199448"/>
      <w:bookmarkStart w:id="57" w:name="_Toc210912717"/>
      <w:r w:rsidRPr="00AE4455">
        <w:t>Sosyal Mevcut Durum</w:t>
      </w:r>
      <w:bookmarkEnd w:id="56"/>
      <w:bookmarkEnd w:id="57"/>
    </w:p>
    <w:p w14:paraId="53AB5A65" w14:textId="4C233FC6" w:rsidR="00D80A2F" w:rsidRPr="00AE4455" w:rsidRDefault="004C0A93" w:rsidP="003D0F4E">
      <w:pPr>
        <w:pStyle w:val="Balk3"/>
        <w:keepNext w:val="0"/>
        <w:keepLines w:val="0"/>
        <w:numPr>
          <w:ilvl w:val="2"/>
          <w:numId w:val="2"/>
        </w:numPr>
      </w:pPr>
      <w:bookmarkStart w:id="58" w:name="_Toc207199449"/>
      <w:bookmarkStart w:id="59" w:name="_Toc210912718"/>
      <w:r w:rsidRPr="008A3228">
        <w:t>İstanbul</w:t>
      </w:r>
      <w:r w:rsidR="00D80A2F" w:rsidRPr="00AE4455">
        <w:t xml:space="preserve"> İli Nüfus Durumu</w:t>
      </w:r>
      <w:bookmarkEnd w:id="58"/>
      <w:bookmarkEnd w:id="59"/>
    </w:p>
    <w:p w14:paraId="2C3C1DED" w14:textId="77777777" w:rsidR="008501A8" w:rsidRPr="00AE4455" w:rsidRDefault="008501A8" w:rsidP="008501A8">
      <w:r w:rsidRPr="00AE4455">
        <w:t>İstanbul, Türkiye’nin en yüksek nüfusa sahip ilidir. 2025 yılı itibarıyla 15.701.602 kişilik nüfusuyla Türkiye toplam nüfusunun %19’unu barındırmaktadır. İstanbul, 39 ilçeden oluşmaktadır. Şekil 8’de, İstanbul ve Türkiye’nin yıllık nüfus artış oranlarıyla birlikte yıllara göre nüfus değişimi gösterilmektedir. Grafikte de görüldüğü üzere, İstanbul’un nüfusu 2007 yılında 12.573.836 iken, 2025 yılı itibarıyla 15.701.602’ye ulaşarak sürekli bir artış göstermiştir. Nüfusun %50,1’i erkek, %49,9’u kadındır.</w:t>
      </w:r>
    </w:p>
    <w:p w14:paraId="01319D4B" w14:textId="77777777" w:rsidR="004D1A88" w:rsidRPr="00AE4455" w:rsidRDefault="008501A8" w:rsidP="008501A8">
      <w:r w:rsidRPr="00AE4455">
        <w:t xml:space="preserve">İstanbul’un yıllık nüfus artış oranı, Türkiye ortalamasıyla karşılaştırıldığında; 2009–2015 döneminde İstanbul’daki artış oranının ülke genelinin üzerinde seyrettiği, 2015 sonrası dönemde ise yıllar itibarıyla dalgalı bir seyir izlediği gözlemlenmektedir. Özellikle 2019 yılında, son 10 yılın en yüksek oranı olan ‰29,53 seviyesine ulaşılmış; bunu 2020 yılında ‰–3,67 düzeyinde kaydedilen belirgin bir düşüş takip etmiştir. Söz konusu düşüşe ilişkin resmi bir rapor bulunmamakla birlikte, COVID-19 pandemisi kapsamında artan ölüm sayıları ile ikametgâh değişikliklerinin bu düşüşte etkili olmuş olabileceği değerlendirilmektedir. Pandemi sürecinde bazı bireylerin işlerini kaybetmesi, bazı kesimlerin ise uzaktan eğitim ve çalışma imkânlarını kullanarak daha az yoğunlukta yerleşim bölgelerine taşınmayı tercih etmesi bu durumu etkileyen başlıca faktörler arasında yer almaktadır. </w:t>
      </w:r>
      <w:r w:rsidR="004D1A88" w:rsidRPr="00AE4455">
        <w:t xml:space="preserve">İADŞ Projesi'nin hazırlık aşamasında, proje illerinde yapılan paydaş görüşmeleriyle elde edilen daha ayrıntılı bilgiler için lütfen Ek 3 ve Ek 17'ye bakınız. </w:t>
      </w:r>
    </w:p>
    <w:p w14:paraId="4D6E0304" w14:textId="29A6DB23" w:rsidR="008501A8" w:rsidRPr="00AE4455" w:rsidRDefault="008501A8" w:rsidP="008501A8">
      <w:r w:rsidRPr="00AE4455">
        <w:t>İstanbul iline ilişkin nüfus eğilimi Şekil 8’de sunulmaktadır.</w:t>
      </w:r>
    </w:p>
    <w:p w14:paraId="7B995149" w14:textId="0B76D7B3" w:rsidR="008501A8" w:rsidRPr="00AE4455" w:rsidRDefault="008501A8" w:rsidP="008501A8">
      <w:pPr>
        <w:pStyle w:val="ekillerveTablolar"/>
      </w:pPr>
      <w:bookmarkStart w:id="60" w:name="_Toc207199671"/>
      <w:bookmarkStart w:id="61" w:name="_Toc210912808"/>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8</w:t>
      </w:r>
      <w:r w:rsidR="00B71603">
        <w:rPr>
          <w:noProof/>
        </w:rPr>
        <w:fldChar w:fldCharType="end"/>
      </w:r>
      <w:r w:rsidRPr="00AE4455">
        <w:t xml:space="preserve">: </w:t>
      </w:r>
      <w:r w:rsidRPr="00AE4455">
        <w:rPr>
          <w:b w:val="0"/>
          <w:bCs/>
        </w:rPr>
        <w:t>İstanbul İli Nüfus Eğilimleri</w:t>
      </w:r>
      <w:bookmarkEnd w:id="60"/>
      <w:bookmarkEnd w:id="61"/>
    </w:p>
    <w:p w14:paraId="6EDC748F" w14:textId="1A707B14" w:rsidR="008501A8" w:rsidRPr="00AE4455" w:rsidRDefault="008501A8" w:rsidP="008501A8">
      <w:r w:rsidRPr="00AE4455">
        <w:rPr>
          <w:noProof/>
          <w:color w:val="000000" w:themeColor="text1"/>
          <w:lang w:eastAsia="tr-TR"/>
        </w:rPr>
        <w:lastRenderedPageBreak/>
        <w:drawing>
          <wp:inline distT="0" distB="0" distL="0" distR="0" wp14:anchorId="682E5BBF" wp14:editId="34FEE000">
            <wp:extent cx="5760000" cy="3362400"/>
            <wp:effectExtent l="19050" t="19050" r="12700" b="9525"/>
            <wp:docPr id="10312118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362400"/>
                    </a:xfrm>
                    <a:prstGeom prst="rect">
                      <a:avLst/>
                    </a:prstGeom>
                    <a:noFill/>
                    <a:ln>
                      <a:solidFill>
                        <a:schemeClr val="bg2">
                          <a:lumMod val="90000"/>
                        </a:schemeClr>
                      </a:solidFill>
                    </a:ln>
                  </pic:spPr>
                </pic:pic>
              </a:graphicData>
            </a:graphic>
          </wp:inline>
        </w:drawing>
      </w:r>
    </w:p>
    <w:p w14:paraId="105082A1" w14:textId="1BD7029A" w:rsidR="008501A8" w:rsidRPr="00AE4455" w:rsidRDefault="008501A8" w:rsidP="008501A8">
      <w:pPr>
        <w:pStyle w:val="Kaynaka"/>
        <w:rPr>
          <w:b w:val="0"/>
          <w:bCs/>
        </w:rPr>
      </w:pPr>
      <w:r w:rsidRPr="00AE4455">
        <w:t xml:space="preserve">Kaynak: </w:t>
      </w:r>
      <w:r w:rsidRPr="00AE4455">
        <w:rPr>
          <w:b w:val="0"/>
          <w:bCs/>
        </w:rPr>
        <w:t>Türkiye İstatistik Kurumu, Adrese Dayalı Nüfus Kayıt Sistemi Sonuçları, 2007-2024</w:t>
      </w:r>
    </w:p>
    <w:p w14:paraId="0FA30D26" w14:textId="77777777" w:rsidR="008501A8" w:rsidRPr="00AE4455" w:rsidRDefault="008501A8" w:rsidP="008501A8">
      <w:r w:rsidRPr="00AE4455">
        <w:t xml:space="preserve">İstanbul’un nüfus yapısı analiz edildiğinde, toplam yaş bağımlılık oranının Türkiye ortalamasından daha düşük olduğu; ortalama </w:t>
      </w:r>
      <w:proofErr w:type="spellStart"/>
      <w:r w:rsidRPr="00AE4455">
        <w:t>hanehalkı</w:t>
      </w:r>
      <w:proofErr w:type="spellEnd"/>
      <w:r w:rsidRPr="00AE4455">
        <w:t xml:space="preserve"> büyüklüğünün ise İstanbul ve Türkiye genelinde aynı seviyede olduğu görülmektedir (Bkz. Tablo 13).</w:t>
      </w:r>
    </w:p>
    <w:p w14:paraId="682945BA" w14:textId="77010902" w:rsidR="008501A8" w:rsidRPr="00AE4455" w:rsidRDefault="008501A8" w:rsidP="008501A8">
      <w:pPr>
        <w:pStyle w:val="ekillerveTablolar"/>
      </w:pPr>
      <w:bookmarkStart w:id="62" w:name="_Toc210912831"/>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13</w:t>
      </w:r>
      <w:r w:rsidR="00B71603">
        <w:rPr>
          <w:noProof/>
        </w:rPr>
        <w:fldChar w:fldCharType="end"/>
      </w:r>
      <w:r w:rsidRPr="00AE4455">
        <w:t xml:space="preserve">: </w:t>
      </w:r>
      <w:proofErr w:type="gramStart"/>
      <w:r w:rsidRPr="00AE4455">
        <w:rPr>
          <w:b w:val="0"/>
          <w:bCs/>
        </w:rPr>
        <w:t>İstanbul  İli</w:t>
      </w:r>
      <w:proofErr w:type="gramEnd"/>
      <w:r w:rsidRPr="00AE4455">
        <w:rPr>
          <w:b w:val="0"/>
          <w:bCs/>
        </w:rPr>
        <w:t xml:space="preserve"> Yaş Bağımlılık Oranı ve Ortalama Hane Büyüklüğü</w:t>
      </w:r>
      <w:bookmarkEnd w:id="62"/>
    </w:p>
    <w:tbl>
      <w:tblPr>
        <w:tblW w:w="9072" w:type="dxa"/>
        <w:jc w:val="center"/>
        <w:tblLayout w:type="fixed"/>
        <w:tblLook w:val="0400" w:firstRow="0" w:lastRow="0" w:firstColumn="0" w:lastColumn="0" w:noHBand="0" w:noVBand="1"/>
      </w:tblPr>
      <w:tblGrid>
        <w:gridCol w:w="4643"/>
        <w:gridCol w:w="1836"/>
        <w:gridCol w:w="2593"/>
      </w:tblGrid>
      <w:tr w:rsidR="008501A8" w:rsidRPr="00AE4455" w14:paraId="467C45F3" w14:textId="77777777" w:rsidTr="008501A8">
        <w:trPr>
          <w:trHeight w:val="271"/>
          <w:tblHeader/>
          <w:jc w:val="center"/>
        </w:trPr>
        <w:tc>
          <w:tcPr>
            <w:tcW w:w="46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07A298EA" w14:textId="77777777" w:rsidR="008501A8" w:rsidRPr="00AE4455" w:rsidRDefault="008501A8" w:rsidP="00460AC9">
            <w:pPr>
              <w:rPr>
                <w:b/>
                <w:bCs/>
                <w:sz w:val="20"/>
                <w:szCs w:val="20"/>
              </w:rPr>
            </w:pPr>
            <w:r w:rsidRPr="00AE4455">
              <w:rPr>
                <w:b/>
                <w:bCs/>
                <w:sz w:val="20"/>
                <w:szCs w:val="20"/>
              </w:rPr>
              <w:t>Nüfus</w:t>
            </w:r>
          </w:p>
        </w:tc>
        <w:tc>
          <w:tcPr>
            <w:tcW w:w="1836" w:type="dxa"/>
            <w:tcBorders>
              <w:top w:val="single" w:sz="4" w:space="0" w:color="000000"/>
              <w:left w:val="nil"/>
              <w:bottom w:val="nil"/>
              <w:right w:val="nil"/>
            </w:tcBorders>
            <w:shd w:val="clear" w:color="auto" w:fill="ABB7C1"/>
            <w:vAlign w:val="center"/>
          </w:tcPr>
          <w:p w14:paraId="03D0F9F1" w14:textId="77777777" w:rsidR="008501A8" w:rsidRPr="00AE4455" w:rsidRDefault="008501A8" w:rsidP="00460AC9">
            <w:pPr>
              <w:rPr>
                <w:b/>
                <w:bCs/>
                <w:sz w:val="20"/>
                <w:szCs w:val="20"/>
              </w:rPr>
            </w:pPr>
            <w:r w:rsidRPr="00AE4455">
              <w:rPr>
                <w:b/>
                <w:bCs/>
                <w:sz w:val="20"/>
                <w:szCs w:val="20"/>
              </w:rPr>
              <w:t>Türkiye</w:t>
            </w:r>
          </w:p>
        </w:tc>
        <w:tc>
          <w:tcPr>
            <w:tcW w:w="259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0311371F" w14:textId="77777777" w:rsidR="008501A8" w:rsidRPr="00AE4455" w:rsidRDefault="008501A8" w:rsidP="00460AC9">
            <w:pPr>
              <w:rPr>
                <w:b/>
                <w:bCs/>
                <w:sz w:val="20"/>
                <w:szCs w:val="20"/>
              </w:rPr>
            </w:pPr>
            <w:r w:rsidRPr="00AE4455">
              <w:rPr>
                <w:b/>
                <w:bCs/>
                <w:sz w:val="20"/>
                <w:szCs w:val="20"/>
              </w:rPr>
              <w:t>İstanbul</w:t>
            </w:r>
          </w:p>
        </w:tc>
      </w:tr>
      <w:tr w:rsidR="008501A8" w:rsidRPr="00AE4455" w14:paraId="3A7BE78A" w14:textId="77777777" w:rsidTr="008501A8">
        <w:trPr>
          <w:trHeight w:val="271"/>
          <w:jc w:val="center"/>
        </w:trPr>
        <w:tc>
          <w:tcPr>
            <w:tcW w:w="464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8946322" w14:textId="77777777" w:rsidR="008501A8" w:rsidRPr="00AE4455" w:rsidRDefault="008501A8" w:rsidP="00460AC9">
            <w:pPr>
              <w:rPr>
                <w:sz w:val="20"/>
                <w:szCs w:val="20"/>
              </w:rPr>
            </w:pPr>
            <w:r w:rsidRPr="00AE4455">
              <w:rPr>
                <w:sz w:val="20"/>
                <w:szCs w:val="20"/>
              </w:rPr>
              <w:t>Toplam yaş bağımlılık oranı (%)</w:t>
            </w:r>
          </w:p>
        </w:tc>
        <w:tc>
          <w:tcPr>
            <w:tcW w:w="1836" w:type="dxa"/>
            <w:tcBorders>
              <w:top w:val="single" w:sz="4" w:space="0" w:color="000000"/>
              <w:left w:val="nil"/>
              <w:bottom w:val="single" w:sz="4" w:space="0" w:color="000000"/>
              <w:right w:val="single" w:sz="4" w:space="0" w:color="000000"/>
            </w:tcBorders>
            <w:shd w:val="clear" w:color="auto" w:fill="F2F2F2" w:themeFill="background1" w:themeFillShade="F2"/>
          </w:tcPr>
          <w:p w14:paraId="5FABD063" w14:textId="77777777" w:rsidR="008501A8" w:rsidRPr="00AE4455" w:rsidRDefault="008501A8" w:rsidP="00460AC9">
            <w:pPr>
              <w:rPr>
                <w:sz w:val="20"/>
                <w:szCs w:val="20"/>
              </w:rPr>
            </w:pPr>
            <w:r w:rsidRPr="00AE4455">
              <w:rPr>
                <w:color w:val="000000" w:themeColor="text1"/>
                <w:sz w:val="20"/>
                <w:szCs w:val="20"/>
              </w:rPr>
              <w:t>46,2</w:t>
            </w:r>
          </w:p>
        </w:tc>
        <w:tc>
          <w:tcPr>
            <w:tcW w:w="2593" w:type="dxa"/>
            <w:tcBorders>
              <w:top w:val="nil"/>
              <w:left w:val="nil"/>
              <w:bottom w:val="single" w:sz="4" w:space="0" w:color="000000"/>
              <w:right w:val="single" w:sz="4" w:space="0" w:color="000000"/>
            </w:tcBorders>
            <w:shd w:val="clear" w:color="auto" w:fill="F2F2F2" w:themeFill="background1" w:themeFillShade="F2"/>
          </w:tcPr>
          <w:p w14:paraId="5D665947" w14:textId="77777777" w:rsidR="008501A8" w:rsidRPr="00AE4455" w:rsidRDefault="008501A8" w:rsidP="00460AC9">
            <w:pPr>
              <w:rPr>
                <w:sz w:val="20"/>
                <w:szCs w:val="20"/>
              </w:rPr>
            </w:pPr>
            <w:r w:rsidRPr="00AE4455">
              <w:rPr>
                <w:color w:val="000000" w:themeColor="text1"/>
                <w:sz w:val="20"/>
                <w:szCs w:val="20"/>
              </w:rPr>
              <w:t>38,31</w:t>
            </w:r>
          </w:p>
        </w:tc>
      </w:tr>
      <w:tr w:rsidR="008501A8" w:rsidRPr="00AE4455" w14:paraId="3FB52AE8" w14:textId="77777777" w:rsidTr="008501A8">
        <w:trPr>
          <w:trHeight w:val="271"/>
          <w:jc w:val="center"/>
        </w:trPr>
        <w:tc>
          <w:tcPr>
            <w:tcW w:w="464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3E6E5E71" w14:textId="77777777" w:rsidR="008501A8" w:rsidRPr="00AE4455" w:rsidRDefault="008501A8" w:rsidP="00460AC9">
            <w:pPr>
              <w:rPr>
                <w:iCs/>
                <w:sz w:val="20"/>
                <w:szCs w:val="20"/>
              </w:rPr>
            </w:pPr>
            <w:r w:rsidRPr="00AE4455">
              <w:rPr>
                <w:iCs/>
                <w:sz w:val="20"/>
                <w:szCs w:val="20"/>
              </w:rPr>
              <w:t>Ortalama hane halkı büyüklüğü (sayı)</w:t>
            </w:r>
          </w:p>
        </w:tc>
        <w:tc>
          <w:tcPr>
            <w:tcW w:w="1836" w:type="dxa"/>
            <w:tcBorders>
              <w:top w:val="nil"/>
              <w:left w:val="nil"/>
              <w:bottom w:val="single" w:sz="4" w:space="0" w:color="000000"/>
              <w:right w:val="single" w:sz="4" w:space="0" w:color="000000"/>
            </w:tcBorders>
            <w:shd w:val="clear" w:color="auto" w:fill="F2F2F2" w:themeFill="background1" w:themeFillShade="F2"/>
          </w:tcPr>
          <w:p w14:paraId="2B29EF91" w14:textId="77777777" w:rsidR="008501A8" w:rsidRPr="00AE4455" w:rsidRDefault="008501A8" w:rsidP="00460AC9">
            <w:pPr>
              <w:rPr>
                <w:iCs/>
                <w:sz w:val="20"/>
                <w:szCs w:val="20"/>
              </w:rPr>
            </w:pPr>
            <w:r w:rsidRPr="00AE4455">
              <w:rPr>
                <w:color w:val="000000" w:themeColor="text1"/>
                <w:sz w:val="20"/>
                <w:szCs w:val="20"/>
              </w:rPr>
              <w:t>3,11</w:t>
            </w:r>
          </w:p>
        </w:tc>
        <w:tc>
          <w:tcPr>
            <w:tcW w:w="2593" w:type="dxa"/>
            <w:tcBorders>
              <w:top w:val="nil"/>
              <w:left w:val="nil"/>
              <w:bottom w:val="single" w:sz="4" w:space="0" w:color="000000"/>
              <w:right w:val="single" w:sz="4" w:space="0" w:color="000000"/>
            </w:tcBorders>
            <w:shd w:val="clear" w:color="auto" w:fill="F2F2F2" w:themeFill="background1" w:themeFillShade="F2"/>
          </w:tcPr>
          <w:p w14:paraId="02D85157" w14:textId="77777777" w:rsidR="008501A8" w:rsidRPr="00AE4455" w:rsidRDefault="008501A8" w:rsidP="00460AC9">
            <w:pPr>
              <w:rPr>
                <w:iCs/>
                <w:sz w:val="20"/>
                <w:szCs w:val="20"/>
              </w:rPr>
            </w:pPr>
            <w:r w:rsidRPr="00AE4455">
              <w:rPr>
                <w:color w:val="000000" w:themeColor="text1"/>
                <w:sz w:val="20"/>
                <w:szCs w:val="20"/>
              </w:rPr>
              <w:t>3,13</w:t>
            </w:r>
          </w:p>
        </w:tc>
      </w:tr>
    </w:tbl>
    <w:p w14:paraId="15BD0630" w14:textId="4F3A7FA0" w:rsidR="008501A8" w:rsidRPr="00AE4455" w:rsidRDefault="008501A8" w:rsidP="008501A8">
      <w:pPr>
        <w:spacing w:before="60" w:after="240"/>
        <w:jc w:val="center"/>
        <w:rPr>
          <w:color w:val="000000" w:themeColor="text1"/>
          <w:sz w:val="18"/>
          <w:szCs w:val="18"/>
        </w:rPr>
      </w:pPr>
      <w:r w:rsidRPr="00AE4455">
        <w:rPr>
          <w:b/>
          <w:i/>
          <w:iCs/>
          <w:sz w:val="18"/>
          <w:szCs w:val="18"/>
        </w:rPr>
        <w:t>Kaynak:</w:t>
      </w:r>
      <w:r w:rsidRPr="00AE4455">
        <w:rPr>
          <w:b/>
          <w:sz w:val="18"/>
          <w:szCs w:val="18"/>
        </w:rPr>
        <w:t xml:space="preserve"> </w:t>
      </w:r>
      <w:r w:rsidRPr="00AE4455">
        <w:rPr>
          <w:i/>
          <w:iCs/>
          <w:sz w:val="18"/>
          <w:szCs w:val="18"/>
        </w:rPr>
        <w:t xml:space="preserve">TÜİK, Adrese Dayalı Nüfus Kayıt Sistemi, </w:t>
      </w:r>
      <w:r w:rsidRPr="00AE4455">
        <w:rPr>
          <w:color w:val="000000" w:themeColor="text1"/>
          <w:sz w:val="18"/>
          <w:szCs w:val="18"/>
        </w:rPr>
        <w:t>2024</w:t>
      </w:r>
    </w:p>
    <w:p w14:paraId="1F041742" w14:textId="127CB4B6" w:rsidR="008501A8" w:rsidRPr="00AE4455" w:rsidRDefault="008501A8" w:rsidP="008501A8">
      <w:r w:rsidRPr="00AE4455">
        <w:t>İstanbul iline ait yaş piramidi Şekil 9’da sunulmaktadır. 2007 ve 2024 yıllarına ait nüfus piramitlerinin karşılaştırılması sonucunda hem doğurganlık oranlarında hem de ölüm oranlarında bir azalma olduğu tespit edilmektedir.</w:t>
      </w:r>
    </w:p>
    <w:p w14:paraId="320DFF7F" w14:textId="54DC4D39" w:rsidR="008501A8" w:rsidRPr="00AE4455" w:rsidRDefault="008501A8" w:rsidP="008501A8">
      <w:pPr>
        <w:pStyle w:val="ekillerveTablolar"/>
      </w:pPr>
      <w:bookmarkStart w:id="63" w:name="_Toc207199672"/>
      <w:bookmarkStart w:id="64" w:name="_Toc210912809"/>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9</w:t>
      </w:r>
      <w:r w:rsidR="00B71603">
        <w:rPr>
          <w:noProof/>
        </w:rPr>
        <w:fldChar w:fldCharType="end"/>
      </w:r>
      <w:r w:rsidRPr="00AE4455">
        <w:t xml:space="preserve">: </w:t>
      </w:r>
      <w:proofErr w:type="gramStart"/>
      <w:r w:rsidRPr="00AE4455">
        <w:rPr>
          <w:b w:val="0"/>
          <w:bCs/>
        </w:rPr>
        <w:t>İstanbul  İlinin</w:t>
      </w:r>
      <w:proofErr w:type="gramEnd"/>
      <w:r w:rsidRPr="00AE4455">
        <w:rPr>
          <w:b w:val="0"/>
          <w:bCs/>
        </w:rPr>
        <w:t xml:space="preserve"> Nüfus Piramidindeki Değişimi</w:t>
      </w:r>
      <w:bookmarkEnd w:id="63"/>
      <w:bookmarkEnd w:id="64"/>
    </w:p>
    <w:p w14:paraId="58C1F0A2" w14:textId="23395D6E" w:rsidR="008501A8" w:rsidRPr="00AE4455" w:rsidRDefault="008501A8" w:rsidP="008501A8">
      <w:pPr>
        <w:jc w:val="center"/>
      </w:pPr>
      <w:r w:rsidRPr="00AE4455">
        <w:rPr>
          <w:noProof/>
          <w:color w:val="000000" w:themeColor="text1"/>
        </w:rPr>
        <w:lastRenderedPageBreak/>
        <w:drawing>
          <wp:inline distT="0" distB="0" distL="0" distR="0" wp14:anchorId="6AC211FC" wp14:editId="2D5CB749">
            <wp:extent cx="4320000" cy="2440800"/>
            <wp:effectExtent l="0" t="0" r="4445" b="0"/>
            <wp:docPr id="10584667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649"/>
                    <a:stretch>
                      <a:fillRect/>
                    </a:stretch>
                  </pic:blipFill>
                  <pic:spPr bwMode="auto">
                    <a:xfrm>
                      <a:off x="0" y="0"/>
                      <a:ext cx="4320000" cy="2440800"/>
                    </a:xfrm>
                    <a:prstGeom prst="rect">
                      <a:avLst/>
                    </a:prstGeom>
                    <a:noFill/>
                    <a:ln>
                      <a:noFill/>
                    </a:ln>
                    <a:extLst>
                      <a:ext uri="{53640926-AAD7-44D8-BBD7-CCE9431645EC}">
                        <a14:shadowObscured xmlns:a14="http://schemas.microsoft.com/office/drawing/2010/main"/>
                      </a:ext>
                    </a:extLst>
                  </pic:spPr>
                </pic:pic>
              </a:graphicData>
            </a:graphic>
          </wp:inline>
        </w:drawing>
      </w:r>
    </w:p>
    <w:p w14:paraId="5BECBF73" w14:textId="74A22454" w:rsidR="008501A8" w:rsidRPr="00AE4455" w:rsidRDefault="008501A8" w:rsidP="008501A8">
      <w:pPr>
        <w:pStyle w:val="Kaynaka"/>
        <w:rPr>
          <w:b w:val="0"/>
          <w:bCs/>
        </w:rPr>
      </w:pPr>
      <w:r w:rsidRPr="00AE4455">
        <w:t xml:space="preserve">Kaynak: </w:t>
      </w:r>
      <w:r w:rsidRPr="00AE4455">
        <w:rPr>
          <w:b w:val="0"/>
          <w:bCs/>
        </w:rPr>
        <w:t>TÜİK, Adrese Dayalı Nüfus Kayıt Sistemi 2007 ve 2024</w:t>
      </w:r>
    </w:p>
    <w:p w14:paraId="30B99E0C" w14:textId="6FB582CD" w:rsidR="008501A8" w:rsidRPr="00AE4455" w:rsidRDefault="008501A8" w:rsidP="008501A8">
      <w:r w:rsidRPr="00AE4455">
        <w:t>İstanbul’daki 25–64 yaş aralığındaki çalışma çağındaki nüfus oranı, 2007 yılında %53,14 iken, 2024 yılı itibarıyla %61,15’e yükselmiştir.</w:t>
      </w:r>
    </w:p>
    <w:p w14:paraId="2822190E" w14:textId="18FD5002" w:rsidR="00D80A2F" w:rsidRPr="00AE4455" w:rsidRDefault="004C0A93" w:rsidP="003D0F4E">
      <w:pPr>
        <w:pStyle w:val="Balk3"/>
        <w:keepNext w:val="0"/>
        <w:keepLines w:val="0"/>
        <w:numPr>
          <w:ilvl w:val="2"/>
          <w:numId w:val="2"/>
        </w:numPr>
      </w:pPr>
      <w:bookmarkStart w:id="65" w:name="_Toc207199450"/>
      <w:bookmarkStart w:id="66" w:name="_Toc210912719"/>
      <w:r w:rsidRPr="008A3228">
        <w:t>İstanbul</w:t>
      </w:r>
      <w:r w:rsidR="00D80A2F" w:rsidRPr="00AE4455">
        <w:t xml:space="preserve"> İlinde Eğitim</w:t>
      </w:r>
      <w:bookmarkEnd w:id="65"/>
      <w:bookmarkEnd w:id="66"/>
    </w:p>
    <w:p w14:paraId="0B6EB130" w14:textId="30902CAB" w:rsidR="008501A8" w:rsidRPr="00AE4455" w:rsidRDefault="008501A8" w:rsidP="008501A8">
      <w:r w:rsidRPr="00AE4455">
        <w:t>İstanbul iline ait en yüksek eğitim düzeyine ilişkin veriler Şekil 10’da sunulmaktadır. İlköğretim ve ortaöğretim düzeylerinde kadın ve erkekler arasındaki eğitim farkı belirgin olmakla birlikte, bu fark yükseköğretim düzeyinde ortadan kalkmaktadır.</w:t>
      </w:r>
    </w:p>
    <w:p w14:paraId="61BA932F" w14:textId="5F92D496" w:rsidR="008501A8" w:rsidRPr="00AE4455" w:rsidRDefault="008501A8" w:rsidP="008501A8">
      <w:pPr>
        <w:pStyle w:val="ekillerveTablolar"/>
      </w:pPr>
      <w:bookmarkStart w:id="67" w:name="_Toc207199673"/>
      <w:bookmarkStart w:id="68" w:name="_Toc210912810"/>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10</w:t>
      </w:r>
      <w:r w:rsidR="00B71603">
        <w:rPr>
          <w:noProof/>
        </w:rPr>
        <w:fldChar w:fldCharType="end"/>
      </w:r>
      <w:r w:rsidRPr="00AE4455">
        <w:t xml:space="preserve">: </w:t>
      </w:r>
      <w:r w:rsidRPr="00AE4455">
        <w:rPr>
          <w:b w:val="0"/>
          <w:bCs/>
        </w:rPr>
        <w:t>İstanbul İlindeki Yetişkin Eğitim Düzeyleri</w:t>
      </w:r>
      <w:bookmarkEnd w:id="67"/>
      <w:bookmarkEnd w:id="68"/>
    </w:p>
    <w:p w14:paraId="2278DA5F" w14:textId="115E2F41" w:rsidR="008501A8" w:rsidRPr="00AE4455" w:rsidRDefault="008501A8" w:rsidP="008501A8">
      <w:pPr>
        <w:jc w:val="center"/>
      </w:pPr>
      <w:r w:rsidRPr="00AE4455">
        <w:rPr>
          <w:noProof/>
          <w:color w:val="000000" w:themeColor="text1"/>
        </w:rPr>
        <w:drawing>
          <wp:inline distT="0" distB="0" distL="0" distR="0" wp14:anchorId="654781B0" wp14:editId="3875D3F4">
            <wp:extent cx="4320000" cy="2649600"/>
            <wp:effectExtent l="19050" t="19050" r="23495" b="17780"/>
            <wp:docPr id="93670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2" t="1280" r="6129" b="2026"/>
                    <a:stretch>
                      <a:fillRect/>
                    </a:stretch>
                  </pic:blipFill>
                  <pic:spPr bwMode="auto">
                    <a:xfrm>
                      <a:off x="0" y="0"/>
                      <a:ext cx="4320000" cy="2649600"/>
                    </a:xfrm>
                    <a:prstGeom prst="rect">
                      <a:avLst/>
                    </a:prstGeom>
                    <a:noFill/>
                    <a:ln w="3175" cap="flat" cmpd="sng" algn="ctr">
                      <a:solidFill>
                        <a:schemeClr val="bg2">
                          <a:lumMod val="9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95BEF6" w14:textId="77777777" w:rsidR="008501A8" w:rsidRPr="00AE4455" w:rsidRDefault="008501A8" w:rsidP="008501A8">
      <w:pPr>
        <w:jc w:val="left"/>
        <w:rPr>
          <w:bCs/>
          <w:i/>
          <w:iCs/>
          <w:sz w:val="18"/>
          <w:szCs w:val="18"/>
        </w:rPr>
      </w:pPr>
      <w:r w:rsidRPr="00AE4455">
        <w:rPr>
          <w:sz w:val="18"/>
          <w:szCs w:val="18"/>
        </w:rPr>
        <w:t>*</w:t>
      </w:r>
      <w:r w:rsidRPr="00AE4455">
        <w:rPr>
          <w:bCs/>
          <w:i/>
          <w:iCs/>
          <w:sz w:val="18"/>
          <w:szCs w:val="18"/>
        </w:rPr>
        <w:t xml:space="preserve"> Yetişkin ifadesi, 25 ile 64 yaş aralığındaki kişileri kapsamaktadır.</w:t>
      </w:r>
    </w:p>
    <w:p w14:paraId="44B4F330" w14:textId="63C40049" w:rsidR="008501A8" w:rsidRPr="00AE4455" w:rsidRDefault="008501A8" w:rsidP="008501A8">
      <w:pPr>
        <w:jc w:val="center"/>
        <w:rPr>
          <w:i/>
          <w:sz w:val="18"/>
        </w:rPr>
      </w:pPr>
      <w:r w:rsidRPr="00AE4455">
        <w:rPr>
          <w:b/>
          <w:i/>
          <w:sz w:val="18"/>
        </w:rPr>
        <w:t>Kaynak:</w:t>
      </w:r>
      <w:r w:rsidRPr="00AE4455">
        <w:rPr>
          <w:i/>
          <w:sz w:val="18"/>
        </w:rPr>
        <w:t xml:space="preserve"> Türkiye İstatistik Kurumu, Ulusal Eğitim İstatistikleri, 2024</w:t>
      </w:r>
    </w:p>
    <w:p w14:paraId="3B914489" w14:textId="77777777" w:rsidR="008501A8" w:rsidRPr="00AE4455" w:rsidRDefault="008501A8" w:rsidP="008501A8">
      <w:r w:rsidRPr="00AE4455">
        <w:lastRenderedPageBreak/>
        <w:t>Yükseköğretim düzeyi, bireylerin istihdam edilebilirliği veya gelir düzeyi açısından önemli bir belirleyici faktördür. İstanbul’da yükseköğretim mezunu yetişkinlerin oranı, Türkiye ortalamasının üzerindedir (Bkz. Şekil 11). İstanbul’da yetişkin nüfusun %30’u yükseköğretim düzeyini tamamlarken, bu oran Türkiye genelinde %25 düzeyindedir.</w:t>
      </w:r>
    </w:p>
    <w:p w14:paraId="551AFB1E" w14:textId="58FE40F7" w:rsidR="008501A8" w:rsidRPr="00AE4455" w:rsidRDefault="008501A8" w:rsidP="008501A8">
      <w:pPr>
        <w:pStyle w:val="ekillerveTablolar"/>
      </w:pPr>
      <w:bookmarkStart w:id="69" w:name="_Toc207199674"/>
      <w:bookmarkStart w:id="70" w:name="_Toc210912811"/>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11</w:t>
      </w:r>
      <w:r w:rsidR="00B71603">
        <w:rPr>
          <w:noProof/>
        </w:rPr>
        <w:fldChar w:fldCharType="end"/>
      </w:r>
      <w:r w:rsidRPr="00AE4455">
        <w:t xml:space="preserve">: </w:t>
      </w:r>
      <w:r w:rsidRPr="00AE4455">
        <w:rPr>
          <w:b w:val="0"/>
          <w:bCs/>
        </w:rPr>
        <w:t>İstanbul ve Türkiye’deki Yetişkin Eğitim Düzeyleri Yüzdeleri</w:t>
      </w:r>
      <w:bookmarkEnd w:id="69"/>
      <w:bookmarkEnd w:id="70"/>
    </w:p>
    <w:p w14:paraId="66062A68" w14:textId="54B46333" w:rsidR="008501A8" w:rsidRPr="00AE4455" w:rsidRDefault="008501A8" w:rsidP="008501A8">
      <w:pPr>
        <w:jc w:val="center"/>
      </w:pPr>
      <w:r w:rsidRPr="00AE4455">
        <w:rPr>
          <w:noProof/>
          <w:color w:val="000000" w:themeColor="text1"/>
        </w:rPr>
        <w:drawing>
          <wp:inline distT="0" distB="0" distL="0" distR="0" wp14:anchorId="274E7E96" wp14:editId="09B9D039">
            <wp:extent cx="4320000" cy="1926000"/>
            <wp:effectExtent l="19050" t="19050" r="23495" b="17145"/>
            <wp:docPr id="4596958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3174"/>
                    <a:stretch>
                      <a:fillRect/>
                    </a:stretch>
                  </pic:blipFill>
                  <pic:spPr bwMode="auto">
                    <a:xfrm>
                      <a:off x="0" y="0"/>
                      <a:ext cx="4320000" cy="192600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44109B8" w14:textId="77777777" w:rsidR="008501A8" w:rsidRPr="00AE4455" w:rsidRDefault="008501A8" w:rsidP="008501A8">
      <w:pPr>
        <w:jc w:val="left"/>
        <w:rPr>
          <w:bCs/>
          <w:i/>
          <w:iCs/>
          <w:sz w:val="18"/>
          <w:szCs w:val="18"/>
        </w:rPr>
      </w:pPr>
      <w:r w:rsidRPr="00AE4455">
        <w:rPr>
          <w:sz w:val="18"/>
          <w:szCs w:val="18"/>
        </w:rPr>
        <w:t>*</w:t>
      </w:r>
      <w:r w:rsidRPr="00AE4455">
        <w:rPr>
          <w:bCs/>
          <w:i/>
          <w:iCs/>
          <w:sz w:val="18"/>
          <w:szCs w:val="18"/>
        </w:rPr>
        <w:t xml:space="preserve"> Yetişkin ifadesi, 25 ile 64 yaş aralığındaki kişileri kapsamaktadır.</w:t>
      </w:r>
    </w:p>
    <w:p w14:paraId="73C724D3" w14:textId="77777777" w:rsidR="008501A8" w:rsidRPr="00AE4455" w:rsidRDefault="008501A8" w:rsidP="008501A8">
      <w:pPr>
        <w:jc w:val="center"/>
        <w:rPr>
          <w:i/>
          <w:sz w:val="18"/>
        </w:rPr>
      </w:pPr>
      <w:r w:rsidRPr="00AE4455">
        <w:rPr>
          <w:b/>
          <w:i/>
          <w:sz w:val="18"/>
        </w:rPr>
        <w:t>Kaynak:</w:t>
      </w:r>
      <w:r w:rsidRPr="00AE4455">
        <w:rPr>
          <w:i/>
          <w:sz w:val="18"/>
        </w:rPr>
        <w:t xml:space="preserve"> Türkiye İstatistik Kurumu, Ulusal Eğitim İstatistikleri, 2022</w:t>
      </w:r>
    </w:p>
    <w:p w14:paraId="4AE955B0" w14:textId="77777777" w:rsidR="008501A8" w:rsidRPr="00AE4455" w:rsidRDefault="008501A8" w:rsidP="008501A8">
      <w:r w:rsidRPr="00AE4455">
        <w:t>2024 eğitim-öğretim yılı itibarıyla, İstanbul ilinde Millî Eğitim Bakanlığı’na bağlı tüm eğitim kademelerinde yaklaşık 6.897 adet eğitim kurumu ve 106.662 adet derslik bulunmaktadır. Bu okullarda öğrenim gören toplam öğrenci sayısı 2.873.827’dir.</w:t>
      </w:r>
    </w:p>
    <w:p w14:paraId="74892B1C" w14:textId="77777777" w:rsidR="008501A8" w:rsidRPr="00AE4455" w:rsidRDefault="008501A8" w:rsidP="008501A8">
      <w:r w:rsidRPr="00AE4455">
        <w:t>2022/2023 eğitim-öğretim yılına ilişkin net okullaşma oranları İstanbul’da; ilkokul için %94,36, ortaokul için %91,32 ve ortaöğretim için %93,87 olarak kaydedilmiştir. İstanbul’da 1 milyon 87 bin 289 öğrenci ortaöğretim düzeyinde eğitim almaktadır. Bu öğrencilerin 861 bin 961’i genel ortaöğretim programlarını tercih ederken, kalan kısmı mesleki ve teknik eğitim kurumlarında öğrenim görmektedir.</w:t>
      </w:r>
    </w:p>
    <w:p w14:paraId="4D47B9C5" w14:textId="77777777" w:rsidR="008501A8" w:rsidRPr="00AE4455" w:rsidRDefault="008501A8" w:rsidP="008501A8">
      <w:r w:rsidRPr="00AE4455">
        <w:t>İstanbul ilinde toplam 61 üniversite bulunmaktadır. Bu üniversitelerin 44’ü vakıf (özel) üniversitesi, 13’ü ise devlet üniversitesidir. İstanbul Üniversitesi, İstanbul Teknik Üniversitesi ve Boğaziçi Üniversitesi, ildeki en köklü üniversiteler arasında yer alırken; Koç Üniversitesi ve Sabancı Üniversitesi ise özel araştırma üniversiteleri arasında yer alan yeni kurumlardır.</w:t>
      </w:r>
    </w:p>
    <w:p w14:paraId="1E1A58A3" w14:textId="53AEAA49" w:rsidR="008501A8" w:rsidRPr="00AE4455" w:rsidRDefault="008501A8" w:rsidP="008501A8">
      <w:pPr>
        <w:jc w:val="left"/>
        <w:rPr>
          <w:sz w:val="18"/>
          <w:szCs w:val="18"/>
        </w:rPr>
      </w:pPr>
      <w:r w:rsidRPr="00AE4455">
        <w:t>İstanbul iline ait eğitim düzeyi dağılımı Tablo 14’te sunulmakta, ilgili yüzdesel dağılım ise Şekil 12’de gösterilmektedir.</w:t>
      </w:r>
    </w:p>
    <w:p w14:paraId="4029AEE8" w14:textId="7547353F" w:rsidR="00FE02C9" w:rsidRPr="00AE4455" w:rsidRDefault="00FE02C9" w:rsidP="00FE02C9">
      <w:pPr>
        <w:pStyle w:val="ekillerveTablolar"/>
      </w:pPr>
      <w:bookmarkStart w:id="71" w:name="_Toc210912832"/>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14</w:t>
      </w:r>
      <w:r w:rsidR="00B71603">
        <w:rPr>
          <w:noProof/>
        </w:rPr>
        <w:fldChar w:fldCharType="end"/>
      </w:r>
      <w:r w:rsidRPr="00AE4455">
        <w:t xml:space="preserve">: </w:t>
      </w:r>
      <w:r w:rsidRPr="00AE4455">
        <w:rPr>
          <w:b w:val="0"/>
          <w:bCs/>
        </w:rPr>
        <w:t>2024 Yılı İstanbul İlinde Eğitim Düzeyini Gösteren Veri Tablosu</w:t>
      </w:r>
      <w:bookmarkEnd w:id="71"/>
    </w:p>
    <w:tbl>
      <w:tblPr>
        <w:tblW w:w="9072" w:type="dxa"/>
        <w:jc w:val="center"/>
        <w:tblLayout w:type="fixed"/>
        <w:tblLook w:val="0400" w:firstRow="0" w:lastRow="0" w:firstColumn="0" w:lastColumn="0" w:noHBand="0" w:noVBand="1"/>
      </w:tblPr>
      <w:tblGrid>
        <w:gridCol w:w="2582"/>
        <w:gridCol w:w="1371"/>
        <w:gridCol w:w="1128"/>
        <w:gridCol w:w="1128"/>
        <w:gridCol w:w="1492"/>
        <w:gridCol w:w="1371"/>
      </w:tblGrid>
      <w:tr w:rsidR="008501A8" w:rsidRPr="00AE4455" w14:paraId="75AE947E" w14:textId="77777777" w:rsidTr="008501A8">
        <w:trPr>
          <w:trHeight w:val="315"/>
          <w:tblHeader/>
          <w:jc w:val="center"/>
        </w:trPr>
        <w:tc>
          <w:tcPr>
            <w:tcW w:w="9072" w:type="dxa"/>
            <w:gridSpan w:val="6"/>
            <w:tcBorders>
              <w:top w:val="single" w:sz="4" w:space="0" w:color="000000"/>
              <w:left w:val="single" w:sz="4" w:space="0" w:color="000000"/>
              <w:bottom w:val="single" w:sz="4" w:space="0" w:color="000000"/>
              <w:right w:val="single" w:sz="4" w:space="0" w:color="000000"/>
            </w:tcBorders>
            <w:shd w:val="clear" w:color="auto" w:fill="ABB7C1"/>
            <w:vAlign w:val="center"/>
          </w:tcPr>
          <w:p w14:paraId="5517308E" w14:textId="77777777" w:rsidR="008501A8" w:rsidRPr="00AE4455" w:rsidRDefault="008501A8" w:rsidP="00460AC9">
            <w:pPr>
              <w:spacing w:line="240" w:lineRule="auto"/>
              <w:jc w:val="left"/>
              <w:rPr>
                <w:b/>
                <w:bCs/>
                <w:sz w:val="20"/>
                <w:szCs w:val="20"/>
              </w:rPr>
            </w:pPr>
            <w:r w:rsidRPr="00AE4455">
              <w:rPr>
                <w:b/>
                <w:bCs/>
                <w:sz w:val="20"/>
                <w:szCs w:val="20"/>
              </w:rPr>
              <w:lastRenderedPageBreak/>
              <w:t>Eğitim Durumu</w:t>
            </w:r>
          </w:p>
        </w:tc>
      </w:tr>
      <w:tr w:rsidR="008501A8" w:rsidRPr="00AE4455" w14:paraId="598BB31A" w14:textId="77777777" w:rsidTr="008501A8">
        <w:trPr>
          <w:trHeight w:val="300"/>
          <w:tblHeader/>
          <w:jc w:val="center"/>
        </w:trPr>
        <w:tc>
          <w:tcPr>
            <w:tcW w:w="2582" w:type="dxa"/>
            <w:tcBorders>
              <w:top w:val="nil"/>
              <w:left w:val="single" w:sz="4" w:space="0" w:color="000000"/>
              <w:bottom w:val="single" w:sz="4" w:space="0" w:color="000000"/>
              <w:right w:val="single" w:sz="4" w:space="0" w:color="000000"/>
            </w:tcBorders>
            <w:shd w:val="clear" w:color="auto" w:fill="ABB7C1"/>
            <w:vAlign w:val="center"/>
          </w:tcPr>
          <w:p w14:paraId="4583AEF8" w14:textId="77777777" w:rsidR="008501A8" w:rsidRPr="00AE4455" w:rsidRDefault="008501A8" w:rsidP="00460AC9">
            <w:pPr>
              <w:spacing w:line="240" w:lineRule="auto"/>
              <w:jc w:val="left"/>
              <w:rPr>
                <w:b/>
                <w:bCs/>
                <w:sz w:val="20"/>
                <w:szCs w:val="20"/>
              </w:rPr>
            </w:pPr>
            <w:r w:rsidRPr="00AE4455">
              <w:rPr>
                <w:rFonts w:eastAsia="Tahoma" w:cs="Tahoma"/>
                <w:b/>
                <w:bCs/>
                <w:color w:val="000000"/>
                <w:sz w:val="20"/>
                <w:szCs w:val="20"/>
              </w:rPr>
              <w:t>Eğitim Durumu (6+ yaş)</w:t>
            </w:r>
          </w:p>
        </w:tc>
        <w:tc>
          <w:tcPr>
            <w:tcW w:w="1371" w:type="dxa"/>
            <w:tcBorders>
              <w:top w:val="nil"/>
              <w:left w:val="nil"/>
              <w:bottom w:val="single" w:sz="4" w:space="0" w:color="000000"/>
              <w:right w:val="single" w:sz="4" w:space="0" w:color="000000"/>
            </w:tcBorders>
            <w:shd w:val="clear" w:color="auto" w:fill="ABB7C1"/>
            <w:vAlign w:val="center"/>
          </w:tcPr>
          <w:p w14:paraId="67DC2A0C" w14:textId="77777777" w:rsidR="008501A8" w:rsidRPr="00AE4455" w:rsidRDefault="008501A8" w:rsidP="00460AC9">
            <w:pPr>
              <w:spacing w:line="240" w:lineRule="auto"/>
              <w:jc w:val="left"/>
              <w:rPr>
                <w:b/>
                <w:bCs/>
                <w:sz w:val="20"/>
                <w:szCs w:val="20"/>
              </w:rPr>
            </w:pPr>
            <w:r w:rsidRPr="00AE4455">
              <w:rPr>
                <w:rFonts w:eastAsia="Tahoma" w:cs="Tahoma"/>
                <w:b/>
                <w:bCs/>
                <w:color w:val="000000"/>
                <w:sz w:val="20"/>
                <w:szCs w:val="20"/>
              </w:rPr>
              <w:t>Toplam</w:t>
            </w:r>
          </w:p>
        </w:tc>
        <w:tc>
          <w:tcPr>
            <w:tcW w:w="1128" w:type="dxa"/>
            <w:tcBorders>
              <w:top w:val="nil"/>
              <w:left w:val="nil"/>
              <w:bottom w:val="single" w:sz="4" w:space="0" w:color="000000"/>
              <w:right w:val="single" w:sz="4" w:space="0" w:color="000000"/>
            </w:tcBorders>
            <w:shd w:val="clear" w:color="auto" w:fill="ABB7C1"/>
            <w:vAlign w:val="center"/>
          </w:tcPr>
          <w:p w14:paraId="0445F2EB" w14:textId="77777777" w:rsidR="008501A8" w:rsidRPr="00AE4455" w:rsidRDefault="008501A8" w:rsidP="00460AC9">
            <w:pPr>
              <w:spacing w:line="240" w:lineRule="auto"/>
              <w:jc w:val="left"/>
              <w:rPr>
                <w:b/>
                <w:bCs/>
                <w:sz w:val="20"/>
                <w:szCs w:val="20"/>
              </w:rPr>
            </w:pPr>
            <w:r w:rsidRPr="00AE4455">
              <w:rPr>
                <w:rFonts w:eastAsia="Tahoma" w:cs="Tahoma"/>
                <w:b/>
                <w:bCs/>
                <w:color w:val="000000"/>
                <w:sz w:val="20"/>
                <w:szCs w:val="20"/>
              </w:rPr>
              <w:t>Erkek</w:t>
            </w:r>
          </w:p>
        </w:tc>
        <w:tc>
          <w:tcPr>
            <w:tcW w:w="1128" w:type="dxa"/>
            <w:tcBorders>
              <w:top w:val="nil"/>
              <w:left w:val="nil"/>
              <w:bottom w:val="single" w:sz="4" w:space="0" w:color="000000"/>
              <w:right w:val="single" w:sz="4" w:space="0" w:color="000000"/>
            </w:tcBorders>
            <w:shd w:val="clear" w:color="auto" w:fill="ABB7C1"/>
            <w:vAlign w:val="center"/>
          </w:tcPr>
          <w:p w14:paraId="0A84CBB6" w14:textId="77777777" w:rsidR="008501A8" w:rsidRPr="00AE4455" w:rsidRDefault="008501A8" w:rsidP="00460AC9">
            <w:pPr>
              <w:spacing w:line="240" w:lineRule="auto"/>
              <w:jc w:val="left"/>
              <w:rPr>
                <w:b/>
                <w:bCs/>
                <w:sz w:val="20"/>
                <w:szCs w:val="20"/>
              </w:rPr>
            </w:pPr>
            <w:r w:rsidRPr="00AE4455">
              <w:rPr>
                <w:rFonts w:eastAsia="Tahoma" w:cs="Tahoma"/>
                <w:b/>
                <w:bCs/>
                <w:color w:val="000000"/>
                <w:sz w:val="20"/>
                <w:szCs w:val="20"/>
              </w:rPr>
              <w:t>Kadın</w:t>
            </w:r>
          </w:p>
        </w:tc>
        <w:tc>
          <w:tcPr>
            <w:tcW w:w="1492" w:type="dxa"/>
            <w:tcBorders>
              <w:top w:val="nil"/>
              <w:left w:val="nil"/>
              <w:bottom w:val="single" w:sz="4" w:space="0" w:color="000000"/>
              <w:right w:val="single" w:sz="4" w:space="0" w:color="000000"/>
            </w:tcBorders>
            <w:shd w:val="clear" w:color="auto" w:fill="ABB7C1"/>
            <w:vAlign w:val="center"/>
          </w:tcPr>
          <w:p w14:paraId="2387AA49" w14:textId="77777777" w:rsidR="008501A8" w:rsidRPr="00AE4455" w:rsidRDefault="008501A8" w:rsidP="00460AC9">
            <w:pPr>
              <w:spacing w:line="240" w:lineRule="auto"/>
              <w:jc w:val="left"/>
              <w:rPr>
                <w:b/>
                <w:bCs/>
                <w:sz w:val="20"/>
                <w:szCs w:val="20"/>
              </w:rPr>
            </w:pPr>
            <w:r w:rsidRPr="00AE4455">
              <w:rPr>
                <w:rFonts w:eastAsia="Tahoma" w:cs="Tahoma"/>
                <w:b/>
                <w:bCs/>
                <w:color w:val="000000"/>
                <w:sz w:val="20"/>
                <w:szCs w:val="20"/>
              </w:rPr>
              <w:t>Erkek Oranı</w:t>
            </w:r>
          </w:p>
        </w:tc>
        <w:tc>
          <w:tcPr>
            <w:tcW w:w="1371" w:type="dxa"/>
            <w:tcBorders>
              <w:top w:val="nil"/>
              <w:left w:val="nil"/>
              <w:bottom w:val="single" w:sz="4" w:space="0" w:color="000000"/>
              <w:right w:val="single" w:sz="4" w:space="0" w:color="000000"/>
            </w:tcBorders>
            <w:shd w:val="clear" w:color="auto" w:fill="ABB7C1"/>
            <w:vAlign w:val="center"/>
          </w:tcPr>
          <w:p w14:paraId="269C6998" w14:textId="77777777" w:rsidR="008501A8" w:rsidRPr="00AE4455" w:rsidRDefault="008501A8" w:rsidP="00460AC9">
            <w:pPr>
              <w:spacing w:line="240" w:lineRule="auto"/>
              <w:jc w:val="left"/>
              <w:rPr>
                <w:b/>
                <w:bCs/>
                <w:sz w:val="20"/>
                <w:szCs w:val="20"/>
              </w:rPr>
            </w:pPr>
            <w:r w:rsidRPr="00AE4455">
              <w:rPr>
                <w:rFonts w:eastAsia="Tahoma" w:cs="Tahoma"/>
                <w:b/>
                <w:bCs/>
                <w:color w:val="000000"/>
                <w:sz w:val="20"/>
                <w:szCs w:val="20"/>
              </w:rPr>
              <w:t>Kadın Oranı</w:t>
            </w:r>
          </w:p>
        </w:tc>
      </w:tr>
      <w:tr w:rsidR="008501A8" w:rsidRPr="00AE4455" w14:paraId="7114FBDF" w14:textId="77777777" w:rsidTr="008501A8">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F62BFD7" w14:textId="77777777" w:rsidR="008501A8" w:rsidRPr="00AE4455" w:rsidRDefault="008501A8" w:rsidP="00460AC9">
            <w:pPr>
              <w:spacing w:line="240" w:lineRule="auto"/>
              <w:rPr>
                <w:sz w:val="20"/>
                <w:szCs w:val="20"/>
              </w:rPr>
            </w:pPr>
            <w:r w:rsidRPr="00AE4455">
              <w:rPr>
                <w:rFonts w:eastAsia="Tahoma" w:cs="Tahoma"/>
                <w:color w:val="000000"/>
                <w:sz w:val="20"/>
                <w:szCs w:val="20"/>
              </w:rPr>
              <w:t>Okuma Yazma Bilmeyen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A667B50" w14:textId="77777777" w:rsidR="008501A8" w:rsidRPr="00AE4455" w:rsidRDefault="008501A8" w:rsidP="00460AC9">
            <w:pPr>
              <w:spacing w:line="240" w:lineRule="auto"/>
              <w:rPr>
                <w:sz w:val="20"/>
                <w:szCs w:val="20"/>
              </w:rPr>
            </w:pPr>
            <w:r w:rsidRPr="00AE4455">
              <w:rPr>
                <w:rFonts w:cs="Calibri"/>
                <w:color w:val="000000" w:themeColor="text1"/>
                <w:sz w:val="20"/>
                <w:szCs w:val="20"/>
              </w:rPr>
              <w:t>222.947</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8958E97" w14:textId="77777777" w:rsidR="008501A8" w:rsidRPr="00AE4455" w:rsidRDefault="008501A8" w:rsidP="00460AC9">
            <w:pPr>
              <w:spacing w:line="240" w:lineRule="auto"/>
              <w:rPr>
                <w:sz w:val="20"/>
                <w:szCs w:val="20"/>
              </w:rPr>
            </w:pPr>
            <w:r w:rsidRPr="00AE4455">
              <w:rPr>
                <w:rFonts w:cs="Calibri"/>
                <w:color w:val="000000" w:themeColor="text1"/>
                <w:sz w:val="20"/>
                <w:szCs w:val="20"/>
              </w:rPr>
              <w:t>39.348</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1C8C3197" w14:textId="77777777" w:rsidR="008501A8" w:rsidRPr="00AE4455" w:rsidRDefault="008501A8" w:rsidP="00460AC9">
            <w:pPr>
              <w:spacing w:line="240" w:lineRule="auto"/>
              <w:rPr>
                <w:sz w:val="20"/>
                <w:szCs w:val="20"/>
              </w:rPr>
            </w:pPr>
            <w:r w:rsidRPr="00AE4455">
              <w:rPr>
                <w:rFonts w:cs="Calibri"/>
                <w:color w:val="000000" w:themeColor="text1"/>
                <w:sz w:val="20"/>
                <w:szCs w:val="20"/>
              </w:rPr>
              <w:t>183.599</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495735B6" w14:textId="77777777" w:rsidR="008501A8" w:rsidRPr="00AE4455" w:rsidRDefault="008501A8" w:rsidP="00460AC9">
            <w:pPr>
              <w:spacing w:line="240" w:lineRule="auto"/>
              <w:rPr>
                <w:sz w:val="20"/>
                <w:szCs w:val="20"/>
              </w:rPr>
            </w:pPr>
            <w:r w:rsidRPr="00AE4455">
              <w:rPr>
                <w:rFonts w:cs="Calibri"/>
                <w:color w:val="000000" w:themeColor="text1"/>
                <w:sz w:val="20"/>
                <w:szCs w:val="20"/>
              </w:rPr>
              <w:t>0,5</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1B46860" w14:textId="77777777" w:rsidR="008501A8" w:rsidRPr="00AE4455" w:rsidRDefault="008501A8" w:rsidP="00460AC9">
            <w:pPr>
              <w:spacing w:line="240" w:lineRule="auto"/>
              <w:rPr>
                <w:sz w:val="20"/>
                <w:szCs w:val="20"/>
              </w:rPr>
            </w:pPr>
            <w:r w:rsidRPr="00AE4455">
              <w:rPr>
                <w:rFonts w:cs="Calibri"/>
                <w:color w:val="000000" w:themeColor="text1"/>
                <w:sz w:val="20"/>
                <w:szCs w:val="20"/>
              </w:rPr>
              <w:t>2,5</w:t>
            </w:r>
          </w:p>
        </w:tc>
      </w:tr>
      <w:tr w:rsidR="008501A8" w:rsidRPr="00AE4455" w14:paraId="2E64547E" w14:textId="77777777" w:rsidTr="008501A8">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D0F816A" w14:textId="77777777" w:rsidR="008501A8" w:rsidRPr="00AE4455" w:rsidRDefault="008501A8" w:rsidP="00460AC9">
            <w:pPr>
              <w:spacing w:line="240" w:lineRule="auto"/>
              <w:rPr>
                <w:sz w:val="20"/>
                <w:szCs w:val="20"/>
              </w:rPr>
            </w:pPr>
            <w:r w:rsidRPr="00AE4455">
              <w:rPr>
                <w:rFonts w:eastAsia="Tahoma" w:cs="Tahoma"/>
                <w:color w:val="000000"/>
                <w:sz w:val="20"/>
                <w:szCs w:val="20"/>
              </w:rPr>
              <w:t>Okuma Yazma Bilen Fakat Bir Okul Bitirmeyen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6E48C75" w14:textId="77777777" w:rsidR="008501A8" w:rsidRPr="00AE4455" w:rsidRDefault="008501A8" w:rsidP="00460AC9">
            <w:pPr>
              <w:spacing w:line="240" w:lineRule="auto"/>
              <w:rPr>
                <w:sz w:val="20"/>
                <w:szCs w:val="20"/>
              </w:rPr>
            </w:pPr>
            <w:r w:rsidRPr="00AE4455">
              <w:rPr>
                <w:rFonts w:cs="Calibri"/>
                <w:color w:val="000000" w:themeColor="text1"/>
                <w:sz w:val="20"/>
                <w:szCs w:val="20"/>
              </w:rPr>
              <w:t>1.163.677</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68ED533F" w14:textId="77777777" w:rsidR="008501A8" w:rsidRPr="00AE4455" w:rsidRDefault="008501A8" w:rsidP="00460AC9">
            <w:pPr>
              <w:spacing w:line="240" w:lineRule="auto"/>
              <w:rPr>
                <w:sz w:val="20"/>
                <w:szCs w:val="20"/>
              </w:rPr>
            </w:pPr>
            <w:r w:rsidRPr="00AE4455">
              <w:rPr>
                <w:rFonts w:cs="Calibri"/>
                <w:color w:val="000000" w:themeColor="text1"/>
                <w:sz w:val="20"/>
                <w:szCs w:val="20"/>
              </w:rPr>
              <w:t>528.621</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39F838E" w14:textId="77777777" w:rsidR="008501A8" w:rsidRPr="00AE4455" w:rsidRDefault="008501A8" w:rsidP="00460AC9">
            <w:pPr>
              <w:spacing w:line="240" w:lineRule="auto"/>
              <w:rPr>
                <w:sz w:val="20"/>
                <w:szCs w:val="20"/>
              </w:rPr>
            </w:pPr>
            <w:r w:rsidRPr="00AE4455">
              <w:rPr>
                <w:rFonts w:cs="Calibri"/>
                <w:color w:val="000000" w:themeColor="text1"/>
                <w:sz w:val="20"/>
                <w:szCs w:val="20"/>
              </w:rPr>
              <w:t>635.056</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4986DF76" w14:textId="77777777" w:rsidR="008501A8" w:rsidRPr="00AE4455" w:rsidRDefault="008501A8" w:rsidP="00460AC9">
            <w:pPr>
              <w:spacing w:line="240" w:lineRule="auto"/>
              <w:rPr>
                <w:sz w:val="20"/>
                <w:szCs w:val="20"/>
              </w:rPr>
            </w:pPr>
            <w:r w:rsidRPr="00AE4455">
              <w:rPr>
                <w:rFonts w:cs="Calibri"/>
                <w:color w:val="000000" w:themeColor="text1"/>
                <w:sz w:val="20"/>
                <w:szCs w:val="20"/>
              </w:rPr>
              <w:t>7,3</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56379BE4" w14:textId="77777777" w:rsidR="008501A8" w:rsidRPr="00AE4455" w:rsidRDefault="008501A8" w:rsidP="00460AC9">
            <w:pPr>
              <w:spacing w:line="240" w:lineRule="auto"/>
              <w:rPr>
                <w:sz w:val="20"/>
                <w:szCs w:val="20"/>
              </w:rPr>
            </w:pPr>
            <w:r w:rsidRPr="00AE4455">
              <w:rPr>
                <w:rFonts w:cs="Calibri"/>
                <w:color w:val="000000" w:themeColor="text1"/>
                <w:sz w:val="20"/>
                <w:szCs w:val="20"/>
              </w:rPr>
              <w:t>8,7</w:t>
            </w:r>
          </w:p>
        </w:tc>
      </w:tr>
      <w:tr w:rsidR="008501A8" w:rsidRPr="00AE4455" w14:paraId="102C1D76" w14:textId="77777777" w:rsidTr="008501A8">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A0A375E" w14:textId="77777777" w:rsidR="008501A8" w:rsidRPr="00AE4455" w:rsidRDefault="008501A8" w:rsidP="00460AC9">
            <w:pPr>
              <w:spacing w:line="240" w:lineRule="auto"/>
              <w:rPr>
                <w:sz w:val="20"/>
                <w:szCs w:val="20"/>
              </w:rPr>
            </w:pPr>
            <w:r w:rsidRPr="00AE4455">
              <w:rPr>
                <w:rFonts w:eastAsia="Tahoma" w:cs="Tahoma"/>
                <w:color w:val="000000"/>
                <w:sz w:val="20"/>
                <w:szCs w:val="20"/>
              </w:rPr>
              <w:t>İlkokul</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54FB09EF" w14:textId="77777777" w:rsidR="008501A8" w:rsidRPr="00AE4455" w:rsidRDefault="008501A8" w:rsidP="00460AC9">
            <w:pPr>
              <w:spacing w:line="240" w:lineRule="auto"/>
              <w:rPr>
                <w:sz w:val="20"/>
                <w:szCs w:val="20"/>
              </w:rPr>
            </w:pPr>
            <w:r w:rsidRPr="00AE4455">
              <w:rPr>
                <w:rFonts w:cs="Calibri"/>
                <w:color w:val="000000" w:themeColor="text1"/>
                <w:sz w:val="20"/>
                <w:szCs w:val="20"/>
              </w:rPr>
              <w:t>2.703.416</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DB8E82C" w14:textId="77777777" w:rsidR="008501A8" w:rsidRPr="00AE4455" w:rsidRDefault="008501A8" w:rsidP="00460AC9">
            <w:pPr>
              <w:spacing w:line="240" w:lineRule="auto"/>
              <w:rPr>
                <w:sz w:val="20"/>
                <w:szCs w:val="20"/>
              </w:rPr>
            </w:pPr>
            <w:r w:rsidRPr="00AE4455">
              <w:rPr>
                <w:rFonts w:cs="Calibri"/>
                <w:color w:val="000000" w:themeColor="text1"/>
                <w:sz w:val="20"/>
                <w:szCs w:val="20"/>
              </w:rPr>
              <w:t>1.151.085</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9AFAB5C" w14:textId="77777777" w:rsidR="008501A8" w:rsidRPr="00AE4455" w:rsidRDefault="008501A8" w:rsidP="00460AC9">
            <w:pPr>
              <w:spacing w:line="240" w:lineRule="auto"/>
              <w:rPr>
                <w:sz w:val="20"/>
                <w:szCs w:val="20"/>
              </w:rPr>
            </w:pPr>
            <w:r w:rsidRPr="00AE4455">
              <w:rPr>
                <w:rFonts w:cs="Calibri"/>
                <w:color w:val="000000" w:themeColor="text1"/>
                <w:sz w:val="20"/>
                <w:szCs w:val="20"/>
              </w:rPr>
              <w:t>1.552.331</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634DDE48" w14:textId="77777777" w:rsidR="008501A8" w:rsidRPr="00AE4455" w:rsidRDefault="008501A8" w:rsidP="00460AC9">
            <w:pPr>
              <w:spacing w:line="240" w:lineRule="auto"/>
              <w:rPr>
                <w:sz w:val="20"/>
                <w:szCs w:val="20"/>
              </w:rPr>
            </w:pPr>
            <w:r w:rsidRPr="00AE4455">
              <w:rPr>
                <w:rFonts w:cs="Calibri"/>
                <w:color w:val="000000" w:themeColor="text1"/>
                <w:sz w:val="20"/>
                <w:szCs w:val="20"/>
              </w:rPr>
              <w:t>16</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D5565B8" w14:textId="77777777" w:rsidR="008501A8" w:rsidRPr="00AE4455" w:rsidRDefault="008501A8" w:rsidP="00460AC9">
            <w:pPr>
              <w:spacing w:line="240" w:lineRule="auto"/>
              <w:rPr>
                <w:sz w:val="20"/>
                <w:szCs w:val="20"/>
              </w:rPr>
            </w:pPr>
            <w:r w:rsidRPr="00AE4455">
              <w:rPr>
                <w:rFonts w:cs="Calibri"/>
                <w:color w:val="000000" w:themeColor="text1"/>
                <w:sz w:val="20"/>
                <w:szCs w:val="20"/>
              </w:rPr>
              <w:t>21,3</w:t>
            </w:r>
          </w:p>
        </w:tc>
      </w:tr>
      <w:tr w:rsidR="008501A8" w:rsidRPr="00AE4455" w14:paraId="480B76F0" w14:textId="77777777" w:rsidTr="008501A8">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772F4A3" w14:textId="1B7E3A46" w:rsidR="008501A8" w:rsidRPr="00AE4455" w:rsidRDefault="008501A8" w:rsidP="00460AC9">
            <w:pPr>
              <w:spacing w:line="240" w:lineRule="auto"/>
              <w:rPr>
                <w:sz w:val="20"/>
                <w:szCs w:val="20"/>
              </w:rPr>
            </w:pPr>
            <w:r w:rsidRPr="00AE4455">
              <w:rPr>
                <w:rFonts w:eastAsia="Tahoma" w:cs="Tahoma"/>
                <w:color w:val="000000"/>
                <w:sz w:val="20"/>
                <w:szCs w:val="20"/>
              </w:rPr>
              <w:t xml:space="preserve">Ortaokul </w:t>
            </w:r>
            <w:r w:rsidR="009A3104" w:rsidRPr="00AE4455">
              <w:rPr>
                <w:rFonts w:eastAsia="Tahoma" w:cs="Tahoma"/>
                <w:color w:val="000000"/>
                <w:sz w:val="20"/>
                <w:szCs w:val="20"/>
              </w:rPr>
              <w:t>veya</w:t>
            </w:r>
            <w:r w:rsidRPr="00AE4455">
              <w:rPr>
                <w:rFonts w:eastAsia="Tahoma" w:cs="Tahoma"/>
                <w:color w:val="000000"/>
                <w:sz w:val="20"/>
                <w:szCs w:val="20"/>
              </w:rPr>
              <w:t xml:space="preserve"> Dengi Meslek Okulu</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01FD09A" w14:textId="77777777" w:rsidR="008501A8" w:rsidRPr="00AE4455" w:rsidRDefault="008501A8" w:rsidP="00460AC9">
            <w:pPr>
              <w:spacing w:line="240" w:lineRule="auto"/>
              <w:rPr>
                <w:sz w:val="20"/>
                <w:szCs w:val="20"/>
              </w:rPr>
            </w:pPr>
            <w:r w:rsidRPr="00AE4455">
              <w:rPr>
                <w:rFonts w:cs="Calibri"/>
                <w:color w:val="000000" w:themeColor="text1"/>
                <w:sz w:val="20"/>
                <w:szCs w:val="20"/>
              </w:rPr>
              <w:t>2.398.884</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F929769" w14:textId="77777777" w:rsidR="008501A8" w:rsidRPr="00AE4455" w:rsidRDefault="008501A8" w:rsidP="00460AC9">
            <w:pPr>
              <w:spacing w:line="240" w:lineRule="auto"/>
              <w:rPr>
                <w:sz w:val="20"/>
                <w:szCs w:val="20"/>
              </w:rPr>
            </w:pPr>
            <w:r w:rsidRPr="00AE4455">
              <w:rPr>
                <w:rFonts w:cs="Calibri"/>
                <w:color w:val="000000" w:themeColor="text1"/>
                <w:sz w:val="20"/>
                <w:szCs w:val="20"/>
              </w:rPr>
              <w:t>1.309.834</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5C76D75" w14:textId="77777777" w:rsidR="008501A8" w:rsidRPr="00AE4455" w:rsidRDefault="008501A8" w:rsidP="00460AC9">
            <w:pPr>
              <w:spacing w:line="240" w:lineRule="auto"/>
              <w:rPr>
                <w:sz w:val="20"/>
                <w:szCs w:val="20"/>
              </w:rPr>
            </w:pPr>
            <w:r w:rsidRPr="00AE4455">
              <w:rPr>
                <w:rFonts w:cs="Calibri"/>
                <w:color w:val="000000" w:themeColor="text1"/>
                <w:sz w:val="20"/>
                <w:szCs w:val="20"/>
              </w:rPr>
              <w:t>1.089.050</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7EBF2B4B" w14:textId="77777777" w:rsidR="008501A8" w:rsidRPr="00AE4455" w:rsidRDefault="008501A8" w:rsidP="00460AC9">
            <w:pPr>
              <w:spacing w:line="240" w:lineRule="auto"/>
              <w:rPr>
                <w:sz w:val="20"/>
                <w:szCs w:val="20"/>
              </w:rPr>
            </w:pPr>
            <w:r w:rsidRPr="00AE4455">
              <w:rPr>
                <w:rFonts w:cs="Calibri"/>
                <w:color w:val="000000" w:themeColor="text1"/>
                <w:sz w:val="20"/>
                <w:szCs w:val="20"/>
              </w:rPr>
              <w:t>18,2</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06ECDDF3" w14:textId="77777777" w:rsidR="008501A8" w:rsidRPr="00AE4455" w:rsidRDefault="008501A8" w:rsidP="00460AC9">
            <w:pPr>
              <w:spacing w:line="240" w:lineRule="auto"/>
              <w:rPr>
                <w:sz w:val="20"/>
                <w:szCs w:val="20"/>
              </w:rPr>
            </w:pPr>
            <w:r w:rsidRPr="00AE4455">
              <w:rPr>
                <w:rFonts w:cs="Calibri"/>
                <w:color w:val="000000" w:themeColor="text1"/>
                <w:sz w:val="20"/>
                <w:szCs w:val="20"/>
              </w:rPr>
              <w:t>15</w:t>
            </w:r>
          </w:p>
        </w:tc>
      </w:tr>
      <w:tr w:rsidR="008501A8" w:rsidRPr="00AE4455" w14:paraId="6CF2C8DE" w14:textId="77777777" w:rsidTr="008501A8">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ADEAFD9" w14:textId="77777777" w:rsidR="008501A8" w:rsidRPr="00AE4455" w:rsidRDefault="008501A8" w:rsidP="00460AC9">
            <w:pPr>
              <w:spacing w:line="240" w:lineRule="auto"/>
              <w:rPr>
                <w:sz w:val="20"/>
                <w:szCs w:val="20"/>
              </w:rPr>
            </w:pPr>
            <w:r w:rsidRPr="00AE4455">
              <w:rPr>
                <w:rFonts w:eastAsia="Tahoma" w:cs="Tahoma"/>
                <w:color w:val="000000"/>
                <w:sz w:val="20"/>
                <w:szCs w:val="20"/>
              </w:rPr>
              <w:t>İlköğretim</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4C0D0FCB" w14:textId="77777777" w:rsidR="008501A8" w:rsidRPr="00AE4455" w:rsidRDefault="008501A8" w:rsidP="00460AC9">
            <w:pPr>
              <w:spacing w:line="240" w:lineRule="auto"/>
              <w:rPr>
                <w:sz w:val="20"/>
                <w:szCs w:val="20"/>
              </w:rPr>
            </w:pPr>
            <w:r w:rsidRPr="00AE4455">
              <w:rPr>
                <w:rFonts w:cs="Calibri"/>
                <w:color w:val="000000" w:themeColor="text1"/>
                <w:sz w:val="20"/>
                <w:szCs w:val="20"/>
              </w:rPr>
              <w:t>828.396</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C23B13E" w14:textId="77777777" w:rsidR="008501A8" w:rsidRPr="00AE4455" w:rsidRDefault="008501A8" w:rsidP="00460AC9">
            <w:pPr>
              <w:spacing w:line="240" w:lineRule="auto"/>
              <w:rPr>
                <w:sz w:val="20"/>
                <w:szCs w:val="20"/>
              </w:rPr>
            </w:pPr>
            <w:r w:rsidRPr="00AE4455">
              <w:rPr>
                <w:rFonts w:cs="Calibri"/>
                <w:color w:val="000000" w:themeColor="text1"/>
                <w:sz w:val="20"/>
                <w:szCs w:val="20"/>
              </w:rPr>
              <w:t>471.780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05370D6" w14:textId="77777777" w:rsidR="008501A8" w:rsidRPr="00AE4455" w:rsidRDefault="008501A8" w:rsidP="00460AC9">
            <w:pPr>
              <w:spacing w:line="240" w:lineRule="auto"/>
              <w:rPr>
                <w:sz w:val="20"/>
                <w:szCs w:val="20"/>
              </w:rPr>
            </w:pPr>
            <w:r w:rsidRPr="00AE4455">
              <w:rPr>
                <w:rFonts w:cs="Calibri"/>
                <w:color w:val="000000" w:themeColor="text1"/>
                <w:sz w:val="20"/>
                <w:szCs w:val="20"/>
              </w:rPr>
              <w:t>356.616</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4C1CAF5D" w14:textId="77777777" w:rsidR="008501A8" w:rsidRPr="00AE4455" w:rsidRDefault="008501A8" w:rsidP="00460AC9">
            <w:pPr>
              <w:spacing w:line="240" w:lineRule="auto"/>
              <w:rPr>
                <w:sz w:val="20"/>
                <w:szCs w:val="20"/>
              </w:rPr>
            </w:pPr>
            <w:r w:rsidRPr="00AE4455">
              <w:rPr>
                <w:rFonts w:cs="Calibri"/>
                <w:color w:val="000000" w:themeColor="text1"/>
                <w:sz w:val="20"/>
                <w:szCs w:val="20"/>
              </w:rPr>
              <w:t>6,5</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038052BD" w14:textId="77777777" w:rsidR="008501A8" w:rsidRPr="00AE4455" w:rsidRDefault="008501A8" w:rsidP="00460AC9">
            <w:pPr>
              <w:spacing w:line="240" w:lineRule="auto"/>
              <w:rPr>
                <w:sz w:val="20"/>
                <w:szCs w:val="20"/>
              </w:rPr>
            </w:pPr>
            <w:r w:rsidRPr="00AE4455">
              <w:rPr>
                <w:rFonts w:cs="Calibri"/>
                <w:color w:val="000000" w:themeColor="text1"/>
                <w:sz w:val="20"/>
                <w:szCs w:val="20"/>
              </w:rPr>
              <w:t>4,9</w:t>
            </w:r>
          </w:p>
        </w:tc>
      </w:tr>
      <w:tr w:rsidR="008501A8" w:rsidRPr="00AE4455" w14:paraId="3C0BCAB8" w14:textId="77777777" w:rsidTr="008501A8">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3910CCEF" w14:textId="776B1059" w:rsidR="008501A8" w:rsidRPr="00AE4455" w:rsidRDefault="008501A8" w:rsidP="00460AC9">
            <w:pPr>
              <w:spacing w:line="240" w:lineRule="auto"/>
              <w:rPr>
                <w:sz w:val="20"/>
                <w:szCs w:val="20"/>
              </w:rPr>
            </w:pPr>
            <w:r w:rsidRPr="00AE4455">
              <w:rPr>
                <w:rFonts w:eastAsia="Tahoma" w:cs="Tahoma"/>
                <w:color w:val="000000"/>
                <w:sz w:val="20"/>
                <w:szCs w:val="20"/>
              </w:rPr>
              <w:t xml:space="preserve">Lise </w:t>
            </w:r>
            <w:r w:rsidR="009A3104" w:rsidRPr="00AE4455">
              <w:rPr>
                <w:rFonts w:eastAsia="Tahoma" w:cs="Tahoma"/>
                <w:color w:val="000000"/>
                <w:sz w:val="20"/>
                <w:szCs w:val="20"/>
              </w:rPr>
              <w:t>veya</w:t>
            </w:r>
            <w:r w:rsidRPr="00AE4455">
              <w:rPr>
                <w:rFonts w:eastAsia="Tahoma" w:cs="Tahoma"/>
                <w:color w:val="000000"/>
                <w:sz w:val="20"/>
                <w:szCs w:val="20"/>
              </w:rPr>
              <w:t xml:space="preserve"> Dengi Meslek Okulu</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5492B009" w14:textId="77777777" w:rsidR="008501A8" w:rsidRPr="00AE4455" w:rsidRDefault="008501A8" w:rsidP="00460AC9">
            <w:pPr>
              <w:spacing w:line="240" w:lineRule="auto"/>
              <w:rPr>
                <w:sz w:val="20"/>
                <w:szCs w:val="20"/>
              </w:rPr>
            </w:pPr>
            <w:r w:rsidRPr="00AE4455">
              <w:rPr>
                <w:rFonts w:cs="Calibri"/>
                <w:color w:val="000000" w:themeColor="text1"/>
                <w:sz w:val="20"/>
                <w:szCs w:val="20"/>
              </w:rPr>
              <w:t>3.727.225</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1A78207D" w14:textId="77777777" w:rsidR="008501A8" w:rsidRPr="00AE4455" w:rsidRDefault="008501A8" w:rsidP="00460AC9">
            <w:pPr>
              <w:spacing w:line="240" w:lineRule="auto"/>
              <w:rPr>
                <w:sz w:val="20"/>
                <w:szCs w:val="20"/>
              </w:rPr>
            </w:pPr>
            <w:r w:rsidRPr="00AE4455">
              <w:rPr>
                <w:rFonts w:cs="Calibri"/>
                <w:color w:val="000000" w:themeColor="text1"/>
                <w:sz w:val="20"/>
                <w:szCs w:val="20"/>
              </w:rPr>
              <w:t>2.019.057</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0D831F60" w14:textId="77777777" w:rsidR="008501A8" w:rsidRPr="00AE4455" w:rsidRDefault="008501A8" w:rsidP="00460AC9">
            <w:pPr>
              <w:spacing w:line="240" w:lineRule="auto"/>
              <w:rPr>
                <w:sz w:val="20"/>
                <w:szCs w:val="20"/>
              </w:rPr>
            </w:pPr>
            <w:r w:rsidRPr="00AE4455">
              <w:rPr>
                <w:rFonts w:cs="Calibri"/>
                <w:color w:val="000000" w:themeColor="text1"/>
                <w:sz w:val="20"/>
                <w:szCs w:val="20"/>
              </w:rPr>
              <w:t>1.708.168</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7A574FAF" w14:textId="77777777" w:rsidR="008501A8" w:rsidRPr="00AE4455" w:rsidRDefault="008501A8" w:rsidP="00460AC9">
            <w:pPr>
              <w:spacing w:line="240" w:lineRule="auto"/>
              <w:rPr>
                <w:sz w:val="20"/>
                <w:szCs w:val="20"/>
              </w:rPr>
            </w:pPr>
            <w:r w:rsidRPr="00AE4455">
              <w:rPr>
                <w:rFonts w:cs="Calibri"/>
                <w:color w:val="000000" w:themeColor="text1"/>
                <w:sz w:val="20"/>
                <w:szCs w:val="20"/>
              </w:rPr>
              <w:t>28</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0298D40E" w14:textId="77777777" w:rsidR="008501A8" w:rsidRPr="00AE4455" w:rsidRDefault="008501A8" w:rsidP="00460AC9">
            <w:pPr>
              <w:spacing w:line="240" w:lineRule="auto"/>
              <w:rPr>
                <w:sz w:val="20"/>
                <w:szCs w:val="20"/>
              </w:rPr>
            </w:pPr>
            <w:r w:rsidRPr="00AE4455">
              <w:rPr>
                <w:rFonts w:cs="Calibri"/>
                <w:color w:val="000000" w:themeColor="text1"/>
                <w:sz w:val="20"/>
                <w:szCs w:val="20"/>
              </w:rPr>
              <w:t>23,5</w:t>
            </w:r>
          </w:p>
        </w:tc>
      </w:tr>
      <w:tr w:rsidR="008501A8" w:rsidRPr="00AE4455" w14:paraId="3823255D" w14:textId="77777777" w:rsidTr="008501A8">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B6CC013" w14:textId="72501CF0" w:rsidR="008501A8" w:rsidRPr="00AE4455" w:rsidRDefault="008501A8" w:rsidP="00460AC9">
            <w:pPr>
              <w:spacing w:line="240" w:lineRule="auto"/>
              <w:rPr>
                <w:sz w:val="20"/>
                <w:szCs w:val="20"/>
              </w:rPr>
            </w:pPr>
            <w:r w:rsidRPr="00AE4455">
              <w:rPr>
                <w:rFonts w:eastAsia="Tahoma" w:cs="Tahoma"/>
                <w:color w:val="000000"/>
                <w:sz w:val="20"/>
                <w:szCs w:val="20"/>
              </w:rPr>
              <w:t xml:space="preserve">Yüksekokul </w:t>
            </w:r>
            <w:r w:rsidR="009A3104" w:rsidRPr="00AE4455">
              <w:rPr>
                <w:rFonts w:eastAsia="Tahoma" w:cs="Tahoma"/>
                <w:color w:val="000000"/>
                <w:sz w:val="20"/>
                <w:szCs w:val="20"/>
              </w:rPr>
              <w:t>veya</w:t>
            </w:r>
            <w:r w:rsidRPr="00AE4455">
              <w:rPr>
                <w:rFonts w:eastAsia="Tahoma" w:cs="Tahoma"/>
                <w:color w:val="000000"/>
                <w:sz w:val="20"/>
                <w:szCs w:val="20"/>
              </w:rPr>
              <w:t xml:space="preserve"> Fakülte</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06117179" w14:textId="77777777" w:rsidR="008501A8" w:rsidRPr="00AE4455" w:rsidRDefault="008501A8" w:rsidP="00460AC9">
            <w:pPr>
              <w:spacing w:line="240" w:lineRule="auto"/>
              <w:rPr>
                <w:sz w:val="20"/>
                <w:szCs w:val="20"/>
              </w:rPr>
            </w:pPr>
            <w:r w:rsidRPr="00AE4455">
              <w:rPr>
                <w:rFonts w:cs="Calibri"/>
                <w:color w:val="000000" w:themeColor="text1"/>
                <w:sz w:val="20"/>
                <w:szCs w:val="20"/>
              </w:rPr>
              <w:t>2.931.235</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663AD6E4" w14:textId="77777777" w:rsidR="008501A8" w:rsidRPr="00AE4455" w:rsidRDefault="008501A8" w:rsidP="00460AC9">
            <w:pPr>
              <w:spacing w:line="240" w:lineRule="auto"/>
              <w:rPr>
                <w:sz w:val="20"/>
                <w:szCs w:val="20"/>
              </w:rPr>
            </w:pPr>
            <w:r w:rsidRPr="00AE4455">
              <w:rPr>
                <w:rFonts w:cs="Calibri"/>
                <w:color w:val="000000" w:themeColor="text1"/>
                <w:sz w:val="20"/>
                <w:szCs w:val="20"/>
              </w:rPr>
              <w:t>1.427.612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A52E1E9" w14:textId="77777777" w:rsidR="008501A8" w:rsidRPr="00AE4455" w:rsidRDefault="008501A8" w:rsidP="00460AC9">
            <w:pPr>
              <w:spacing w:line="240" w:lineRule="auto"/>
              <w:rPr>
                <w:sz w:val="20"/>
                <w:szCs w:val="20"/>
              </w:rPr>
            </w:pPr>
            <w:r w:rsidRPr="00AE4455">
              <w:rPr>
                <w:rFonts w:cs="Calibri"/>
                <w:color w:val="000000" w:themeColor="text1"/>
                <w:sz w:val="20"/>
                <w:szCs w:val="20"/>
              </w:rPr>
              <w:t>1.503.623</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58B195DD" w14:textId="77777777" w:rsidR="008501A8" w:rsidRPr="00AE4455" w:rsidRDefault="008501A8" w:rsidP="00460AC9">
            <w:pPr>
              <w:spacing w:line="240" w:lineRule="auto"/>
              <w:rPr>
                <w:sz w:val="20"/>
                <w:szCs w:val="20"/>
              </w:rPr>
            </w:pPr>
            <w:r w:rsidRPr="00AE4455">
              <w:rPr>
                <w:rFonts w:cs="Calibri"/>
                <w:color w:val="000000" w:themeColor="text1"/>
                <w:sz w:val="20"/>
                <w:szCs w:val="20"/>
              </w:rPr>
              <w:t>19,8</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FCF209E" w14:textId="77777777" w:rsidR="008501A8" w:rsidRPr="00AE4455" w:rsidRDefault="008501A8" w:rsidP="00460AC9">
            <w:pPr>
              <w:spacing w:line="240" w:lineRule="auto"/>
              <w:rPr>
                <w:sz w:val="20"/>
                <w:szCs w:val="20"/>
              </w:rPr>
            </w:pPr>
            <w:r w:rsidRPr="00AE4455">
              <w:rPr>
                <w:rFonts w:cs="Calibri"/>
                <w:color w:val="000000" w:themeColor="text1"/>
                <w:sz w:val="20"/>
                <w:szCs w:val="20"/>
              </w:rPr>
              <w:t>20,6</w:t>
            </w:r>
          </w:p>
        </w:tc>
      </w:tr>
      <w:tr w:rsidR="008501A8" w:rsidRPr="00AE4455" w14:paraId="5CE65555" w14:textId="77777777" w:rsidTr="008501A8">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375D4411" w14:textId="0B43D7F1" w:rsidR="008501A8" w:rsidRPr="00AE4455" w:rsidRDefault="008501A8" w:rsidP="00460AC9">
            <w:pPr>
              <w:spacing w:line="240" w:lineRule="auto"/>
              <w:rPr>
                <w:sz w:val="20"/>
                <w:szCs w:val="20"/>
              </w:rPr>
            </w:pPr>
            <w:r w:rsidRPr="00AE4455">
              <w:rPr>
                <w:rFonts w:eastAsia="Tahoma" w:cs="Tahoma"/>
                <w:color w:val="000000"/>
                <w:sz w:val="20"/>
                <w:szCs w:val="20"/>
              </w:rPr>
              <w:t xml:space="preserve">Yüksek Lisans </w:t>
            </w:r>
            <w:r w:rsidR="009A3104" w:rsidRPr="00AE4455">
              <w:rPr>
                <w:rFonts w:eastAsia="Tahoma" w:cs="Tahoma"/>
                <w:color w:val="000000"/>
                <w:sz w:val="20"/>
                <w:szCs w:val="20"/>
              </w:rPr>
              <w:t>ve</w:t>
            </w:r>
            <w:r w:rsidRPr="00AE4455">
              <w:rPr>
                <w:rFonts w:eastAsia="Tahoma" w:cs="Tahoma"/>
                <w:color w:val="000000"/>
                <w:sz w:val="20"/>
                <w:szCs w:val="20"/>
              </w:rPr>
              <w:t xml:space="preserve"> Üzeri</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10090D81" w14:textId="77777777" w:rsidR="008501A8" w:rsidRPr="00AE4455" w:rsidRDefault="008501A8" w:rsidP="00460AC9">
            <w:pPr>
              <w:spacing w:line="240" w:lineRule="auto"/>
              <w:rPr>
                <w:sz w:val="20"/>
                <w:szCs w:val="20"/>
              </w:rPr>
            </w:pPr>
            <w:r w:rsidRPr="00AE4455">
              <w:rPr>
                <w:rFonts w:cs="Calibri"/>
                <w:color w:val="000000" w:themeColor="text1"/>
                <w:sz w:val="20"/>
                <w:szCs w:val="20"/>
              </w:rPr>
              <w:t>512.680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4657D2B9" w14:textId="77777777" w:rsidR="008501A8" w:rsidRPr="00AE4455" w:rsidRDefault="008501A8" w:rsidP="00460AC9">
            <w:pPr>
              <w:spacing w:line="240" w:lineRule="auto"/>
              <w:rPr>
                <w:sz w:val="20"/>
                <w:szCs w:val="20"/>
              </w:rPr>
            </w:pPr>
            <w:r w:rsidRPr="00AE4455">
              <w:rPr>
                <w:rFonts w:cs="Calibri"/>
                <w:color w:val="000000" w:themeColor="text1"/>
                <w:sz w:val="20"/>
                <w:szCs w:val="20"/>
              </w:rPr>
              <w:t>257.533</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23BDA46" w14:textId="77777777" w:rsidR="008501A8" w:rsidRPr="00AE4455" w:rsidRDefault="008501A8" w:rsidP="00460AC9">
            <w:pPr>
              <w:spacing w:line="240" w:lineRule="auto"/>
              <w:rPr>
                <w:sz w:val="20"/>
                <w:szCs w:val="20"/>
              </w:rPr>
            </w:pPr>
            <w:r w:rsidRPr="00AE4455">
              <w:rPr>
                <w:rFonts w:cs="Calibri"/>
                <w:color w:val="000000" w:themeColor="text1"/>
                <w:sz w:val="20"/>
                <w:szCs w:val="20"/>
              </w:rPr>
              <w:t>255.147</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3D318BD1" w14:textId="77777777" w:rsidR="008501A8" w:rsidRPr="00AE4455" w:rsidRDefault="008501A8" w:rsidP="00460AC9">
            <w:pPr>
              <w:spacing w:line="240" w:lineRule="auto"/>
              <w:rPr>
                <w:sz w:val="20"/>
                <w:szCs w:val="20"/>
              </w:rPr>
            </w:pPr>
            <w:r w:rsidRPr="00AE4455">
              <w:rPr>
                <w:rFonts w:cs="Calibri"/>
                <w:color w:val="000000" w:themeColor="text1"/>
                <w:sz w:val="20"/>
                <w:szCs w:val="20"/>
              </w:rPr>
              <w:t>3,6</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0CDA958" w14:textId="77777777" w:rsidR="008501A8" w:rsidRPr="00AE4455" w:rsidRDefault="008501A8" w:rsidP="00460AC9">
            <w:pPr>
              <w:spacing w:line="240" w:lineRule="auto"/>
              <w:rPr>
                <w:sz w:val="20"/>
                <w:szCs w:val="20"/>
              </w:rPr>
            </w:pPr>
            <w:r w:rsidRPr="00AE4455">
              <w:rPr>
                <w:rFonts w:cs="Calibri"/>
                <w:color w:val="000000" w:themeColor="text1"/>
                <w:sz w:val="20"/>
                <w:szCs w:val="20"/>
              </w:rPr>
              <w:t>3,5</w:t>
            </w:r>
          </w:p>
        </w:tc>
      </w:tr>
      <w:tr w:rsidR="008501A8" w:rsidRPr="00AE4455" w14:paraId="72B77B87" w14:textId="77777777" w:rsidTr="008501A8">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B6478D8" w14:textId="77777777" w:rsidR="008501A8" w:rsidRPr="00AE4455" w:rsidRDefault="008501A8" w:rsidP="00460AC9">
            <w:pPr>
              <w:spacing w:line="240" w:lineRule="auto"/>
              <w:rPr>
                <w:sz w:val="20"/>
                <w:szCs w:val="20"/>
              </w:rPr>
            </w:pPr>
            <w:r w:rsidRPr="00AE4455">
              <w:rPr>
                <w:rFonts w:eastAsia="Tahoma" w:cs="Tahoma"/>
                <w:color w:val="000000"/>
                <w:sz w:val="20"/>
                <w:szCs w:val="20"/>
              </w:rPr>
              <w:t>Bilinmeyen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87CBD94" w14:textId="77777777" w:rsidR="008501A8" w:rsidRPr="00AE4455" w:rsidRDefault="008501A8" w:rsidP="00460AC9">
            <w:pPr>
              <w:spacing w:line="240" w:lineRule="auto"/>
              <w:rPr>
                <w:sz w:val="20"/>
                <w:szCs w:val="20"/>
              </w:rPr>
            </w:pPr>
            <w:r w:rsidRPr="00AE4455">
              <w:rPr>
                <w:rFonts w:cs="Calibri"/>
                <w:color w:val="000000" w:themeColor="text1"/>
                <w:sz w:val="20"/>
                <w:szCs w:val="20"/>
              </w:rPr>
              <w:t>172.085</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548198B4" w14:textId="77777777" w:rsidR="008501A8" w:rsidRPr="00AE4455" w:rsidRDefault="008501A8" w:rsidP="00460AC9">
            <w:pPr>
              <w:spacing w:line="240" w:lineRule="auto"/>
              <w:rPr>
                <w:sz w:val="20"/>
                <w:szCs w:val="20"/>
              </w:rPr>
            </w:pPr>
            <w:r w:rsidRPr="00AE4455">
              <w:rPr>
                <w:rFonts w:cs="Calibri"/>
                <w:color w:val="000000" w:themeColor="text1"/>
                <w:sz w:val="20"/>
                <w:szCs w:val="20"/>
              </w:rPr>
              <w:t>82.447</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0ACC053D" w14:textId="77777777" w:rsidR="008501A8" w:rsidRPr="00AE4455" w:rsidRDefault="008501A8" w:rsidP="00460AC9">
            <w:pPr>
              <w:spacing w:line="240" w:lineRule="auto"/>
              <w:rPr>
                <w:sz w:val="20"/>
                <w:szCs w:val="20"/>
              </w:rPr>
            </w:pPr>
            <w:r w:rsidRPr="00AE4455">
              <w:rPr>
                <w:rFonts w:cs="Calibri"/>
                <w:color w:val="000000" w:themeColor="text1"/>
                <w:sz w:val="20"/>
                <w:szCs w:val="20"/>
              </w:rPr>
              <w:t>89.638</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4FF1B273" w14:textId="77777777" w:rsidR="008501A8" w:rsidRPr="00AE4455" w:rsidRDefault="008501A8" w:rsidP="00460AC9">
            <w:pPr>
              <w:spacing w:line="240" w:lineRule="auto"/>
              <w:rPr>
                <w:sz w:val="20"/>
                <w:szCs w:val="20"/>
              </w:rPr>
            </w:pPr>
            <w:r w:rsidRPr="00AE4455">
              <w:rPr>
                <w:rFonts w:cs="Calibri"/>
                <w:color w:val="000000" w:themeColor="text1"/>
                <w:sz w:val="20"/>
                <w:szCs w:val="20"/>
              </w:rPr>
              <w:t>0</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0657D5F3" w14:textId="77777777" w:rsidR="008501A8" w:rsidRPr="00AE4455" w:rsidRDefault="008501A8" w:rsidP="00460AC9">
            <w:pPr>
              <w:spacing w:line="240" w:lineRule="auto"/>
              <w:rPr>
                <w:sz w:val="20"/>
                <w:szCs w:val="20"/>
              </w:rPr>
            </w:pPr>
            <w:r w:rsidRPr="00AE4455">
              <w:rPr>
                <w:rFonts w:cs="Calibri"/>
                <w:color w:val="000000" w:themeColor="text1"/>
                <w:sz w:val="20"/>
                <w:szCs w:val="20"/>
              </w:rPr>
              <w:t>0</w:t>
            </w:r>
          </w:p>
        </w:tc>
      </w:tr>
      <w:tr w:rsidR="008501A8" w:rsidRPr="00AE4455" w14:paraId="595F5973" w14:textId="77777777" w:rsidTr="008501A8">
        <w:trPr>
          <w:trHeight w:val="255"/>
          <w:jc w:val="center"/>
        </w:trPr>
        <w:tc>
          <w:tcPr>
            <w:tcW w:w="2582"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40AE95A" w14:textId="77777777" w:rsidR="008501A8" w:rsidRPr="00AE4455" w:rsidRDefault="008501A8" w:rsidP="00460AC9">
            <w:pPr>
              <w:spacing w:line="240" w:lineRule="auto"/>
              <w:rPr>
                <w:sz w:val="20"/>
                <w:szCs w:val="20"/>
              </w:rPr>
            </w:pPr>
            <w:r w:rsidRPr="00AE4455">
              <w:rPr>
                <w:rFonts w:eastAsia="Tahoma" w:cs="Tahoma"/>
                <w:color w:val="000000"/>
                <w:sz w:val="20"/>
                <w:szCs w:val="20"/>
              </w:rPr>
              <w:t>Toplam</w:t>
            </w:r>
          </w:p>
        </w:tc>
        <w:tc>
          <w:tcPr>
            <w:tcW w:w="1371" w:type="dxa"/>
            <w:tcBorders>
              <w:top w:val="nil"/>
              <w:left w:val="nil"/>
              <w:bottom w:val="single" w:sz="4" w:space="0" w:color="000000"/>
              <w:right w:val="single" w:sz="4" w:space="0" w:color="000000"/>
            </w:tcBorders>
            <w:shd w:val="clear" w:color="auto" w:fill="D9D9D9" w:themeFill="background1" w:themeFillShade="D9"/>
            <w:vAlign w:val="center"/>
          </w:tcPr>
          <w:p w14:paraId="31A6C630" w14:textId="77777777" w:rsidR="008501A8" w:rsidRPr="00AE4455" w:rsidRDefault="008501A8" w:rsidP="00460AC9">
            <w:pPr>
              <w:spacing w:line="240" w:lineRule="auto"/>
              <w:rPr>
                <w:sz w:val="20"/>
                <w:szCs w:val="20"/>
              </w:rPr>
            </w:pPr>
            <w:r w:rsidRPr="00AE4455">
              <w:rPr>
                <w:rFonts w:cs="Calibri"/>
                <w:color w:val="000000" w:themeColor="text1"/>
                <w:sz w:val="20"/>
                <w:szCs w:val="20"/>
              </w:rPr>
              <w:t>14.660.545</w:t>
            </w:r>
          </w:p>
        </w:tc>
        <w:tc>
          <w:tcPr>
            <w:tcW w:w="1128" w:type="dxa"/>
            <w:tcBorders>
              <w:top w:val="nil"/>
              <w:left w:val="nil"/>
              <w:bottom w:val="single" w:sz="4" w:space="0" w:color="000000"/>
              <w:right w:val="single" w:sz="4" w:space="0" w:color="000000"/>
            </w:tcBorders>
            <w:shd w:val="clear" w:color="auto" w:fill="D9D9D9" w:themeFill="background1" w:themeFillShade="D9"/>
            <w:vAlign w:val="center"/>
          </w:tcPr>
          <w:p w14:paraId="660DE485" w14:textId="77777777" w:rsidR="008501A8" w:rsidRPr="00AE4455" w:rsidRDefault="008501A8" w:rsidP="00460AC9">
            <w:pPr>
              <w:spacing w:line="240" w:lineRule="auto"/>
              <w:rPr>
                <w:sz w:val="20"/>
                <w:szCs w:val="20"/>
              </w:rPr>
            </w:pPr>
            <w:r w:rsidRPr="00AE4455">
              <w:rPr>
                <w:rFonts w:cs="Calibri"/>
                <w:color w:val="000000" w:themeColor="text1"/>
                <w:sz w:val="20"/>
                <w:szCs w:val="20"/>
              </w:rPr>
              <w:t>7.287.317</w:t>
            </w:r>
          </w:p>
        </w:tc>
        <w:tc>
          <w:tcPr>
            <w:tcW w:w="1128" w:type="dxa"/>
            <w:tcBorders>
              <w:top w:val="nil"/>
              <w:left w:val="nil"/>
              <w:bottom w:val="single" w:sz="4" w:space="0" w:color="000000"/>
              <w:right w:val="single" w:sz="4" w:space="0" w:color="000000"/>
            </w:tcBorders>
            <w:shd w:val="clear" w:color="auto" w:fill="D9D9D9" w:themeFill="background1" w:themeFillShade="D9"/>
            <w:vAlign w:val="center"/>
          </w:tcPr>
          <w:p w14:paraId="3E04AE4A" w14:textId="77777777" w:rsidR="008501A8" w:rsidRPr="00AE4455" w:rsidRDefault="008501A8" w:rsidP="00460AC9">
            <w:pPr>
              <w:spacing w:line="240" w:lineRule="auto"/>
              <w:rPr>
                <w:sz w:val="20"/>
                <w:szCs w:val="20"/>
              </w:rPr>
            </w:pPr>
            <w:r w:rsidRPr="00AE4455">
              <w:rPr>
                <w:rFonts w:cs="Calibri"/>
                <w:color w:val="000000" w:themeColor="text1"/>
                <w:sz w:val="20"/>
                <w:szCs w:val="20"/>
              </w:rPr>
              <w:t>7.373.228</w:t>
            </w:r>
          </w:p>
        </w:tc>
        <w:tc>
          <w:tcPr>
            <w:tcW w:w="1492" w:type="dxa"/>
            <w:tcBorders>
              <w:top w:val="nil"/>
              <w:left w:val="nil"/>
              <w:bottom w:val="single" w:sz="4" w:space="0" w:color="000000"/>
              <w:right w:val="single" w:sz="4" w:space="0" w:color="000000"/>
            </w:tcBorders>
            <w:shd w:val="clear" w:color="auto" w:fill="D9D9D9" w:themeFill="background1" w:themeFillShade="D9"/>
            <w:vAlign w:val="center"/>
          </w:tcPr>
          <w:p w14:paraId="549F1CE8" w14:textId="77777777" w:rsidR="008501A8" w:rsidRPr="00AE4455" w:rsidRDefault="008501A8" w:rsidP="00460AC9">
            <w:pPr>
              <w:spacing w:line="240" w:lineRule="auto"/>
              <w:rPr>
                <w:sz w:val="20"/>
                <w:szCs w:val="20"/>
              </w:rPr>
            </w:pPr>
            <w:r w:rsidRPr="00AE4455">
              <w:rPr>
                <w:rFonts w:cs="Calibri"/>
                <w:color w:val="000000" w:themeColor="text1"/>
                <w:sz w:val="20"/>
                <w:szCs w:val="20"/>
              </w:rPr>
              <w:t>0</w:t>
            </w:r>
          </w:p>
        </w:tc>
        <w:tc>
          <w:tcPr>
            <w:tcW w:w="1371" w:type="dxa"/>
            <w:tcBorders>
              <w:top w:val="nil"/>
              <w:left w:val="nil"/>
              <w:bottom w:val="single" w:sz="4" w:space="0" w:color="000000"/>
              <w:right w:val="single" w:sz="4" w:space="0" w:color="000000"/>
            </w:tcBorders>
            <w:shd w:val="clear" w:color="auto" w:fill="D9D9D9" w:themeFill="background1" w:themeFillShade="D9"/>
            <w:vAlign w:val="center"/>
          </w:tcPr>
          <w:p w14:paraId="7724C9D1" w14:textId="77777777" w:rsidR="008501A8" w:rsidRPr="00AE4455" w:rsidRDefault="008501A8" w:rsidP="00460AC9">
            <w:pPr>
              <w:spacing w:line="240" w:lineRule="auto"/>
              <w:rPr>
                <w:sz w:val="20"/>
                <w:szCs w:val="20"/>
              </w:rPr>
            </w:pPr>
            <w:r w:rsidRPr="00AE4455">
              <w:rPr>
                <w:rFonts w:cs="Calibri"/>
                <w:color w:val="000000" w:themeColor="text1"/>
                <w:sz w:val="20"/>
                <w:szCs w:val="20"/>
              </w:rPr>
              <w:t>0</w:t>
            </w:r>
          </w:p>
        </w:tc>
      </w:tr>
    </w:tbl>
    <w:p w14:paraId="2A338034" w14:textId="6466A72A" w:rsidR="00FE02C9" w:rsidRPr="00AE4455" w:rsidRDefault="00FE02C9" w:rsidP="00FE02C9">
      <w:pPr>
        <w:jc w:val="center"/>
        <w:rPr>
          <w:bCs/>
          <w:i/>
          <w:iCs/>
          <w:sz w:val="18"/>
          <w:szCs w:val="18"/>
        </w:rPr>
      </w:pPr>
      <w:r w:rsidRPr="00AE4455">
        <w:rPr>
          <w:b/>
          <w:i/>
          <w:iCs/>
          <w:sz w:val="18"/>
          <w:szCs w:val="18"/>
        </w:rPr>
        <w:t>Kaynak:</w:t>
      </w:r>
      <w:r w:rsidRPr="00AE4455">
        <w:rPr>
          <w:bCs/>
          <w:i/>
          <w:iCs/>
          <w:sz w:val="18"/>
          <w:szCs w:val="18"/>
        </w:rPr>
        <w:t xml:space="preserve"> Türkiye İstatistik Kurumu (TÜİK), Nüfus İstatistik Sistemi, Eğitim Durumu Veritabanı</w:t>
      </w:r>
      <w:r w:rsidR="00972683" w:rsidRPr="00AE4455">
        <w:rPr>
          <w:bCs/>
          <w:i/>
          <w:iCs/>
          <w:sz w:val="18"/>
          <w:szCs w:val="18"/>
        </w:rPr>
        <w:t>, 2024</w:t>
      </w:r>
    </w:p>
    <w:p w14:paraId="1870D206" w14:textId="3C7D36F9" w:rsidR="00FE02C9" w:rsidRPr="00AE4455" w:rsidRDefault="00FE02C9" w:rsidP="00FE02C9">
      <w:pPr>
        <w:pStyle w:val="ekillerveTablolar"/>
      </w:pPr>
      <w:bookmarkStart w:id="72" w:name="_Toc207199675"/>
      <w:bookmarkStart w:id="73" w:name="_Toc210912812"/>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12</w:t>
      </w:r>
      <w:r w:rsidR="00B71603">
        <w:rPr>
          <w:noProof/>
        </w:rPr>
        <w:fldChar w:fldCharType="end"/>
      </w:r>
      <w:r w:rsidRPr="00AE4455">
        <w:t xml:space="preserve">: </w:t>
      </w:r>
      <w:r w:rsidRPr="00AE4455">
        <w:rPr>
          <w:b w:val="0"/>
          <w:bCs/>
        </w:rPr>
        <w:t>2024 Yılı İstanbul İli Eğitim Düzeyi Yüzdesi</w:t>
      </w:r>
      <w:bookmarkEnd w:id="72"/>
      <w:bookmarkEnd w:id="73"/>
    </w:p>
    <w:p w14:paraId="0C2BB811" w14:textId="70E8A43B" w:rsidR="008501A8" w:rsidRPr="00AE4455" w:rsidRDefault="00FE02C9" w:rsidP="008501A8">
      <w:r w:rsidRPr="00AE4455">
        <w:rPr>
          <w:noProof/>
          <w:color w:val="000000" w:themeColor="text1"/>
          <w:sz w:val="16"/>
          <w:szCs w:val="16"/>
        </w:rPr>
        <w:drawing>
          <wp:inline distT="0" distB="0" distL="0" distR="0" wp14:anchorId="27F16292" wp14:editId="7B4E015D">
            <wp:extent cx="5760000" cy="2984400"/>
            <wp:effectExtent l="19050" t="19050" r="12700" b="26035"/>
            <wp:docPr id="3638063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984400"/>
                    </a:xfrm>
                    <a:prstGeom prst="rect">
                      <a:avLst/>
                    </a:prstGeom>
                    <a:noFill/>
                    <a:ln>
                      <a:solidFill>
                        <a:schemeClr val="bg2">
                          <a:lumMod val="90000"/>
                        </a:schemeClr>
                      </a:solidFill>
                    </a:ln>
                  </pic:spPr>
                </pic:pic>
              </a:graphicData>
            </a:graphic>
          </wp:inline>
        </w:drawing>
      </w:r>
    </w:p>
    <w:p w14:paraId="714DAB00" w14:textId="51B1AB1B" w:rsidR="00FE02C9" w:rsidRPr="00AE4455" w:rsidRDefault="00FE02C9" w:rsidP="00FE02C9">
      <w:pPr>
        <w:jc w:val="center"/>
        <w:rPr>
          <w:bCs/>
          <w:i/>
          <w:iCs/>
          <w:sz w:val="18"/>
          <w:szCs w:val="18"/>
        </w:rPr>
      </w:pPr>
      <w:r w:rsidRPr="00AE4455">
        <w:rPr>
          <w:b/>
          <w:i/>
          <w:iCs/>
          <w:sz w:val="18"/>
          <w:szCs w:val="18"/>
        </w:rPr>
        <w:t>Kaynak:</w:t>
      </w:r>
      <w:r w:rsidRPr="00AE4455">
        <w:rPr>
          <w:bCs/>
          <w:i/>
          <w:iCs/>
          <w:sz w:val="18"/>
          <w:szCs w:val="18"/>
        </w:rPr>
        <w:t xml:space="preserve"> Türkiye İstatistik Kurumu (TÜİK), Nüfus İstatistik Sistemi, Eğitim Durumu Veritabanı</w:t>
      </w:r>
      <w:r w:rsidR="00972683" w:rsidRPr="00AE4455">
        <w:rPr>
          <w:bCs/>
          <w:i/>
          <w:iCs/>
          <w:sz w:val="18"/>
          <w:szCs w:val="18"/>
        </w:rPr>
        <w:t>, 2024</w:t>
      </w:r>
      <w:r w:rsidR="00750AFE" w:rsidRPr="00AE4455">
        <w:rPr>
          <w:bCs/>
          <w:i/>
          <w:iCs/>
          <w:sz w:val="18"/>
          <w:szCs w:val="18"/>
        </w:rPr>
        <w:t xml:space="preserve"> </w:t>
      </w:r>
    </w:p>
    <w:p w14:paraId="1035AFCB" w14:textId="23D897CA" w:rsidR="00750AFE" w:rsidRPr="00AE4455" w:rsidRDefault="00750AFE" w:rsidP="008A3228">
      <w:r w:rsidRPr="00AE4455">
        <w:t>İstanbul'da okuma yazma bilmeyen kadınların oranı, erkeklerden daha yüksek olduğu gözlenmektedir. Bununla birlikte, üniversite diplomasına sahip kadınların oranı, erkeklerin oranını aşmaktadır. İstanbul, sahip olduğu okullar ve üniversiteler açısından önemli bir yer tutmakla birlikte, üniversite diploması veya daha yüksek eğitim seviyesine sahip bireylerin oranı %24-25 seviyelerinde kalmaktadır. Bu veriler, Şekil 12 ve Tablo 14'te sunulmaktadır.</w:t>
      </w:r>
    </w:p>
    <w:p w14:paraId="0D399A43" w14:textId="2CE595A7" w:rsidR="00D80A2F" w:rsidRPr="00AE4455" w:rsidRDefault="004C0A93" w:rsidP="003D0F4E">
      <w:pPr>
        <w:pStyle w:val="Balk3"/>
        <w:keepNext w:val="0"/>
        <w:keepLines w:val="0"/>
        <w:numPr>
          <w:ilvl w:val="2"/>
          <w:numId w:val="2"/>
        </w:numPr>
      </w:pPr>
      <w:bookmarkStart w:id="74" w:name="_Toc207199451"/>
      <w:bookmarkStart w:id="75" w:name="_Toc210912720"/>
      <w:r w:rsidRPr="008A3228">
        <w:lastRenderedPageBreak/>
        <w:t>İstanbul</w:t>
      </w:r>
      <w:r w:rsidR="00D80A2F" w:rsidRPr="00AE4455">
        <w:t xml:space="preserve"> İlinin </w:t>
      </w:r>
      <w:proofErr w:type="spellStart"/>
      <w:r w:rsidR="00D80A2F" w:rsidRPr="00AE4455">
        <w:t>Sosyo</w:t>
      </w:r>
      <w:proofErr w:type="spellEnd"/>
      <w:r w:rsidR="00D80A2F" w:rsidRPr="00AE4455">
        <w:t>-Ekonomik Durumu</w:t>
      </w:r>
      <w:bookmarkEnd w:id="74"/>
      <w:bookmarkEnd w:id="75"/>
    </w:p>
    <w:p w14:paraId="731DA395" w14:textId="526DD113" w:rsidR="001F2AE8" w:rsidRPr="00AE4455" w:rsidRDefault="001F2AE8" w:rsidP="001F2AE8">
      <w:r w:rsidRPr="00AE4455">
        <w:t>İstanbul ili, sanayi, üretim ve finansın merkezi olarak Türkiye’nin en gelişmiş ili konumundadır.  Türkiye ihracatının %52’si İstanbul’dan gerçekleştirilmekte olup, imalat sanayi işyerlerinin yaklaşık %36’sı ve Organize Sanayi Bölgeleri’nde (OSB) üretilen parsellerin yarısı İstanbul’da yer almaktadır. Ayrıca, Türkiye’deki toplam banka kredilerinin %42,5’i ve tasarruf mevduatlarının yaklaşık %40’ı İstanbul’da bulunmaktadır. Türkiye genelinde toplanan vergi gelirlerinin %46,8’i de yine İstanbul’dan tahsil edilmektedir.</w:t>
      </w:r>
    </w:p>
    <w:p w14:paraId="35EDC75F" w14:textId="549A01A9" w:rsidR="00225D3F" w:rsidRPr="00AE4455" w:rsidRDefault="00225D3F" w:rsidP="001F2AE8">
      <w:r w:rsidRPr="00AE4455">
        <w:t xml:space="preserve">Sanayi ve Teknoloji Bakanlığı'nın 2017 yılında gerçekleştirdiği "İllerin ve Bölgelerin </w:t>
      </w:r>
      <w:proofErr w:type="spellStart"/>
      <w:r w:rsidRPr="00AE4455">
        <w:t>Sosyo</w:t>
      </w:r>
      <w:proofErr w:type="spellEnd"/>
      <w:r w:rsidRPr="00AE4455">
        <w:t xml:space="preserve">-Ekonomik Gelişmişlik Sıralaması (SEGE) Araştırması” sonuçlarına göre, İstanbul ili 4.051 skor ile Türkiye'nin en gelişmiş ili olarak değerlendirilmiştir. Araştırmada, illerin gelişmişlik düzeyleri; </w:t>
      </w:r>
      <w:proofErr w:type="spellStart"/>
      <w:r w:rsidRPr="00AE4455">
        <w:t>sosyo</w:t>
      </w:r>
      <w:proofErr w:type="spellEnd"/>
      <w:r w:rsidRPr="00AE4455">
        <w:t>-ekonomik gelişmişliği ölçen 52 farklı değişken kullanılarak analiz edilmiştir.</w:t>
      </w:r>
      <w:r w:rsidRPr="00AE4455">
        <w:rPr>
          <w:rStyle w:val="DipnotBavurusu"/>
        </w:rPr>
        <w:footnoteReference w:id="14"/>
      </w:r>
    </w:p>
    <w:p w14:paraId="7FC17BCE" w14:textId="64680376" w:rsidR="001F2AE8" w:rsidRPr="00AE4455" w:rsidRDefault="001F2AE8" w:rsidP="001F2AE8">
      <w:pPr>
        <w:pStyle w:val="ekillerveTablolar"/>
      </w:pPr>
      <w:bookmarkStart w:id="76" w:name="_Toc207199676"/>
      <w:bookmarkStart w:id="77" w:name="_Toc210912813"/>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13</w:t>
      </w:r>
      <w:r w:rsidR="00B71603">
        <w:rPr>
          <w:noProof/>
        </w:rPr>
        <w:fldChar w:fldCharType="end"/>
      </w:r>
      <w:r w:rsidRPr="00AE4455">
        <w:t xml:space="preserve">: </w:t>
      </w:r>
      <w:r w:rsidRPr="00AE4455">
        <w:rPr>
          <w:b w:val="0"/>
          <w:bCs/>
        </w:rPr>
        <w:t>2017 Türkiye SEGE Çalışması</w:t>
      </w:r>
      <w:bookmarkEnd w:id="76"/>
      <w:bookmarkEnd w:id="77"/>
    </w:p>
    <w:p w14:paraId="08458251" w14:textId="6DA51253" w:rsidR="001F2AE8" w:rsidRPr="00AE4455" w:rsidRDefault="001F2AE8" w:rsidP="001F2AE8">
      <w:pPr>
        <w:jc w:val="center"/>
      </w:pPr>
      <w:r w:rsidRPr="00AE4455">
        <w:rPr>
          <w:noProof/>
          <w:color w:val="FF0000"/>
        </w:rPr>
        <w:drawing>
          <wp:inline distT="0" distB="0" distL="0" distR="0" wp14:anchorId="70BCDD21" wp14:editId="66C4A716">
            <wp:extent cx="4319847" cy="4695825"/>
            <wp:effectExtent l="19050" t="19050" r="24130" b="9525"/>
            <wp:docPr id="182845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52824" name=""/>
                    <pic:cNvPicPr/>
                  </pic:nvPicPr>
                  <pic:blipFill>
                    <a:blip r:embed="rId20"/>
                    <a:stretch>
                      <a:fillRect/>
                    </a:stretch>
                  </pic:blipFill>
                  <pic:spPr>
                    <a:xfrm>
                      <a:off x="0" y="0"/>
                      <a:ext cx="4325774" cy="4702268"/>
                    </a:xfrm>
                    <a:prstGeom prst="rect">
                      <a:avLst/>
                    </a:prstGeom>
                    <a:ln>
                      <a:solidFill>
                        <a:schemeClr val="bg2">
                          <a:lumMod val="90000"/>
                        </a:schemeClr>
                      </a:solidFill>
                    </a:ln>
                  </pic:spPr>
                </pic:pic>
              </a:graphicData>
            </a:graphic>
          </wp:inline>
        </w:drawing>
      </w:r>
    </w:p>
    <w:p w14:paraId="2668A34E" w14:textId="6DAF21E5" w:rsidR="001F2AE8" w:rsidRPr="00AE4455" w:rsidRDefault="001F2AE8" w:rsidP="001F2AE8">
      <w:pPr>
        <w:pStyle w:val="Kaynaka"/>
        <w:rPr>
          <w:b w:val="0"/>
        </w:rPr>
      </w:pPr>
      <w:r w:rsidRPr="00AE4455">
        <w:rPr>
          <w:bCs/>
        </w:rPr>
        <w:lastRenderedPageBreak/>
        <w:t xml:space="preserve">Kaynak: </w:t>
      </w:r>
      <w:r w:rsidRPr="00AE4455">
        <w:rPr>
          <w:b w:val="0"/>
        </w:rPr>
        <w:t>T.C. Sanayi ve Teknoloji Bakanlığı, Kalkınma Ajansları Genel Müdürlüğü. SEGE Çalışmaları, 2017.</w:t>
      </w:r>
    </w:p>
    <w:p w14:paraId="2FEDCC1B" w14:textId="07E2BC1F" w:rsidR="00225D3F" w:rsidRPr="00AE4455" w:rsidRDefault="00225D3F" w:rsidP="001F2AE8">
      <w:r w:rsidRPr="00AE4455">
        <w:t>En gelişmiş illerin yer aldığı birinci kademedeki</w:t>
      </w:r>
      <w:r w:rsidRPr="00AE4455">
        <w:rPr>
          <w:rStyle w:val="DipnotBavurusu"/>
        </w:rPr>
        <w:footnoteReference w:id="15"/>
      </w:r>
      <w:r w:rsidRPr="00AE4455">
        <w:t xml:space="preserve"> illerin genellikle çevrelerindeki diğer illerin refah seviyelerini yükselttikleri görülmektedir.</w:t>
      </w:r>
    </w:p>
    <w:p w14:paraId="7463B10C" w14:textId="7D97DD8E" w:rsidR="001F2AE8" w:rsidRPr="00AE4455" w:rsidRDefault="001F2AE8" w:rsidP="001F2AE8">
      <w:r w:rsidRPr="00AE4455">
        <w:t>2022 yılında ilçe düzeyinde gerçekleştirilen benzer bir çalışmada, İstanbul ili sınırları içindeki 39 ilçeden 29’u birinci kademe, 10’u ikinci kademe</w:t>
      </w:r>
      <w:r w:rsidRPr="00AE4455">
        <w:rPr>
          <w:rStyle w:val="DipnotBavurusu"/>
          <w:color w:val="000000" w:themeColor="text1"/>
        </w:rPr>
        <w:footnoteReference w:id="16"/>
      </w:r>
      <w:r w:rsidRPr="00AE4455">
        <w:rPr>
          <w:color w:val="000000" w:themeColor="text1"/>
        </w:rPr>
        <w:t xml:space="preserve"> gelişmişlik grubunda</w:t>
      </w:r>
      <w:r w:rsidRPr="00AE4455">
        <w:t xml:space="preserve"> sınıflandırılmıştır. İstanbul ilçelerinin </w:t>
      </w:r>
      <w:proofErr w:type="spellStart"/>
      <w:r w:rsidRPr="00AE4455">
        <w:t>sosyo</w:t>
      </w:r>
      <w:proofErr w:type="spellEnd"/>
      <w:r w:rsidRPr="00AE4455">
        <w:t>-ekonomik gelişmişlik sıralaması Tablo 15’te sunulmaktadır.</w:t>
      </w:r>
    </w:p>
    <w:p w14:paraId="3E205FEB" w14:textId="74667DF2" w:rsidR="001F2AE8" w:rsidRPr="00AE4455" w:rsidRDefault="001F2AE8" w:rsidP="001F2AE8">
      <w:pPr>
        <w:pStyle w:val="ekillerveTablolar"/>
      </w:pPr>
      <w:bookmarkStart w:id="78" w:name="_Toc210912833"/>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15</w:t>
      </w:r>
      <w:r w:rsidR="00B71603">
        <w:rPr>
          <w:noProof/>
        </w:rPr>
        <w:fldChar w:fldCharType="end"/>
      </w:r>
      <w:r w:rsidRPr="00AE4455">
        <w:t xml:space="preserve">: </w:t>
      </w:r>
      <w:proofErr w:type="gramStart"/>
      <w:r w:rsidRPr="00AE4455">
        <w:rPr>
          <w:b w:val="0"/>
          <w:bCs/>
        </w:rPr>
        <w:t>İstanbul  İlçelerinin</w:t>
      </w:r>
      <w:proofErr w:type="gramEnd"/>
      <w:r w:rsidRPr="00AE4455">
        <w:rPr>
          <w:b w:val="0"/>
          <w:bCs/>
        </w:rPr>
        <w:t xml:space="preserve"> Sosyoekonomik Gelişmişlik Sıralaması</w:t>
      </w:r>
      <w:bookmarkEnd w:id="7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08"/>
        <w:gridCol w:w="741"/>
        <w:gridCol w:w="794"/>
        <w:gridCol w:w="1005"/>
        <w:gridCol w:w="768"/>
        <w:gridCol w:w="794"/>
        <w:gridCol w:w="808"/>
        <w:gridCol w:w="847"/>
        <w:gridCol w:w="847"/>
        <w:gridCol w:w="860"/>
      </w:tblGrid>
      <w:tr w:rsidR="001F2AE8" w:rsidRPr="00AE4455" w14:paraId="23ECDDCA" w14:textId="77777777" w:rsidTr="001F2AE8">
        <w:trPr>
          <w:trHeight w:val="255"/>
          <w:tblHeader/>
          <w:jc w:val="center"/>
        </w:trPr>
        <w:tc>
          <w:tcPr>
            <w:tcW w:w="1608" w:type="dxa"/>
            <w:vMerge w:val="restart"/>
            <w:shd w:val="clear" w:color="auto" w:fill="ABB7C1"/>
            <w:vAlign w:val="center"/>
          </w:tcPr>
          <w:p w14:paraId="178BA7F4" w14:textId="77777777" w:rsidR="001F2AE8" w:rsidRPr="00AE4455" w:rsidRDefault="001F2AE8" w:rsidP="00460AC9">
            <w:pPr>
              <w:spacing w:line="240" w:lineRule="auto"/>
              <w:jc w:val="left"/>
              <w:rPr>
                <w:b/>
                <w:bCs/>
                <w:sz w:val="18"/>
                <w:szCs w:val="18"/>
              </w:rPr>
            </w:pPr>
            <w:r w:rsidRPr="00AE4455">
              <w:rPr>
                <w:b/>
                <w:bCs/>
                <w:sz w:val="18"/>
                <w:szCs w:val="18"/>
              </w:rPr>
              <w:t>İlçe</w:t>
            </w:r>
          </w:p>
        </w:tc>
        <w:tc>
          <w:tcPr>
            <w:tcW w:w="2540" w:type="dxa"/>
            <w:gridSpan w:val="3"/>
            <w:shd w:val="clear" w:color="auto" w:fill="ABB7C1"/>
            <w:vAlign w:val="center"/>
          </w:tcPr>
          <w:p w14:paraId="63B6FD5A" w14:textId="77777777" w:rsidR="001F2AE8" w:rsidRPr="00AE4455" w:rsidRDefault="001F2AE8" w:rsidP="00460AC9">
            <w:pPr>
              <w:spacing w:line="240" w:lineRule="auto"/>
              <w:jc w:val="left"/>
              <w:rPr>
                <w:b/>
                <w:bCs/>
                <w:sz w:val="18"/>
                <w:szCs w:val="18"/>
              </w:rPr>
            </w:pPr>
            <w:r w:rsidRPr="00AE4455">
              <w:rPr>
                <w:b/>
                <w:bCs/>
                <w:sz w:val="18"/>
                <w:szCs w:val="18"/>
              </w:rPr>
              <w:t>Ulusal Gelişmişlik Sırası</w:t>
            </w:r>
          </w:p>
        </w:tc>
        <w:tc>
          <w:tcPr>
            <w:tcW w:w="2370" w:type="dxa"/>
            <w:gridSpan w:val="3"/>
            <w:shd w:val="clear" w:color="auto" w:fill="ABB7C1"/>
            <w:vAlign w:val="center"/>
          </w:tcPr>
          <w:p w14:paraId="7E224AFF" w14:textId="77777777" w:rsidR="001F2AE8" w:rsidRPr="00AE4455" w:rsidRDefault="001F2AE8" w:rsidP="00460AC9">
            <w:pPr>
              <w:spacing w:line="240" w:lineRule="auto"/>
              <w:jc w:val="left"/>
              <w:rPr>
                <w:b/>
                <w:bCs/>
                <w:sz w:val="18"/>
                <w:szCs w:val="18"/>
              </w:rPr>
            </w:pPr>
            <w:r w:rsidRPr="00AE4455">
              <w:rPr>
                <w:b/>
                <w:bCs/>
                <w:sz w:val="18"/>
                <w:szCs w:val="18"/>
              </w:rPr>
              <w:t>İstanbul İlindeki Gelişmişlik Sırası</w:t>
            </w:r>
          </w:p>
        </w:tc>
        <w:tc>
          <w:tcPr>
            <w:tcW w:w="2554" w:type="dxa"/>
            <w:gridSpan w:val="3"/>
            <w:shd w:val="clear" w:color="auto" w:fill="ABB7C1"/>
            <w:vAlign w:val="center"/>
          </w:tcPr>
          <w:p w14:paraId="04A408A9" w14:textId="77777777" w:rsidR="001F2AE8" w:rsidRPr="00AE4455" w:rsidRDefault="001F2AE8" w:rsidP="00460AC9">
            <w:pPr>
              <w:spacing w:line="240" w:lineRule="auto"/>
              <w:jc w:val="left"/>
              <w:rPr>
                <w:b/>
                <w:bCs/>
                <w:sz w:val="18"/>
                <w:szCs w:val="18"/>
              </w:rPr>
            </w:pPr>
            <w:r w:rsidRPr="00AE4455">
              <w:rPr>
                <w:b/>
                <w:bCs/>
                <w:sz w:val="18"/>
                <w:szCs w:val="18"/>
              </w:rPr>
              <w:t>Gelişim Düzeyi</w:t>
            </w:r>
          </w:p>
        </w:tc>
      </w:tr>
      <w:tr w:rsidR="001F2AE8" w:rsidRPr="00AE4455" w14:paraId="333E8A3F" w14:textId="77777777" w:rsidTr="001F2AE8">
        <w:trPr>
          <w:trHeight w:val="255"/>
          <w:tblHeader/>
          <w:jc w:val="center"/>
        </w:trPr>
        <w:tc>
          <w:tcPr>
            <w:tcW w:w="1608" w:type="dxa"/>
            <w:vMerge/>
            <w:shd w:val="clear" w:color="auto" w:fill="ABB7C1"/>
            <w:vAlign w:val="center"/>
          </w:tcPr>
          <w:p w14:paraId="5105502B" w14:textId="77777777" w:rsidR="001F2AE8" w:rsidRPr="00AE4455" w:rsidRDefault="001F2AE8" w:rsidP="00460AC9">
            <w:pPr>
              <w:spacing w:line="240" w:lineRule="auto"/>
              <w:jc w:val="left"/>
              <w:rPr>
                <w:b/>
                <w:bCs/>
                <w:sz w:val="18"/>
                <w:szCs w:val="18"/>
              </w:rPr>
            </w:pPr>
          </w:p>
        </w:tc>
        <w:tc>
          <w:tcPr>
            <w:tcW w:w="741" w:type="dxa"/>
            <w:shd w:val="clear" w:color="auto" w:fill="ABB7C1"/>
            <w:vAlign w:val="center"/>
          </w:tcPr>
          <w:p w14:paraId="53E16DE4" w14:textId="77777777" w:rsidR="001F2AE8" w:rsidRPr="00AE4455" w:rsidRDefault="001F2AE8" w:rsidP="00460AC9">
            <w:pPr>
              <w:spacing w:line="240" w:lineRule="auto"/>
              <w:jc w:val="left"/>
              <w:rPr>
                <w:b/>
                <w:bCs/>
                <w:sz w:val="18"/>
                <w:szCs w:val="18"/>
              </w:rPr>
            </w:pPr>
            <w:r w:rsidRPr="00AE4455">
              <w:rPr>
                <w:b/>
                <w:bCs/>
                <w:sz w:val="18"/>
                <w:szCs w:val="18"/>
              </w:rPr>
              <w:t>2004</w:t>
            </w:r>
          </w:p>
        </w:tc>
        <w:tc>
          <w:tcPr>
            <w:tcW w:w="794" w:type="dxa"/>
            <w:shd w:val="clear" w:color="auto" w:fill="ABB7C1"/>
            <w:vAlign w:val="center"/>
          </w:tcPr>
          <w:p w14:paraId="0A41AFBA" w14:textId="77777777" w:rsidR="001F2AE8" w:rsidRPr="00AE4455" w:rsidRDefault="001F2AE8" w:rsidP="00460AC9">
            <w:pPr>
              <w:spacing w:line="240" w:lineRule="auto"/>
              <w:jc w:val="left"/>
              <w:rPr>
                <w:b/>
                <w:bCs/>
                <w:sz w:val="18"/>
                <w:szCs w:val="18"/>
              </w:rPr>
            </w:pPr>
            <w:r w:rsidRPr="00AE4455">
              <w:rPr>
                <w:b/>
                <w:bCs/>
                <w:sz w:val="18"/>
                <w:szCs w:val="18"/>
              </w:rPr>
              <w:t>2017</w:t>
            </w:r>
          </w:p>
        </w:tc>
        <w:tc>
          <w:tcPr>
            <w:tcW w:w="1005" w:type="dxa"/>
            <w:shd w:val="clear" w:color="auto" w:fill="ABB7C1"/>
            <w:vAlign w:val="center"/>
          </w:tcPr>
          <w:p w14:paraId="14FF3BA1" w14:textId="77777777" w:rsidR="001F2AE8" w:rsidRPr="00AE4455" w:rsidRDefault="001F2AE8" w:rsidP="00460AC9">
            <w:pPr>
              <w:spacing w:line="240" w:lineRule="auto"/>
              <w:jc w:val="left"/>
              <w:rPr>
                <w:b/>
                <w:bCs/>
                <w:sz w:val="18"/>
                <w:szCs w:val="18"/>
              </w:rPr>
            </w:pPr>
            <w:r w:rsidRPr="00AE4455">
              <w:rPr>
                <w:b/>
                <w:bCs/>
                <w:sz w:val="18"/>
                <w:szCs w:val="18"/>
              </w:rPr>
              <w:t>2022</w:t>
            </w:r>
          </w:p>
        </w:tc>
        <w:tc>
          <w:tcPr>
            <w:tcW w:w="768" w:type="dxa"/>
            <w:shd w:val="clear" w:color="auto" w:fill="ABB7C1"/>
            <w:vAlign w:val="center"/>
          </w:tcPr>
          <w:p w14:paraId="1E9F46CA" w14:textId="77777777" w:rsidR="001F2AE8" w:rsidRPr="00AE4455" w:rsidRDefault="001F2AE8" w:rsidP="00460AC9">
            <w:pPr>
              <w:spacing w:line="240" w:lineRule="auto"/>
              <w:jc w:val="left"/>
              <w:rPr>
                <w:b/>
                <w:bCs/>
                <w:sz w:val="18"/>
                <w:szCs w:val="18"/>
              </w:rPr>
            </w:pPr>
            <w:r w:rsidRPr="00AE4455">
              <w:rPr>
                <w:b/>
                <w:bCs/>
                <w:sz w:val="18"/>
                <w:szCs w:val="18"/>
              </w:rPr>
              <w:t>2004</w:t>
            </w:r>
          </w:p>
        </w:tc>
        <w:tc>
          <w:tcPr>
            <w:tcW w:w="794" w:type="dxa"/>
            <w:shd w:val="clear" w:color="auto" w:fill="ABB7C1"/>
            <w:vAlign w:val="center"/>
          </w:tcPr>
          <w:p w14:paraId="5F6B68CE" w14:textId="77777777" w:rsidR="001F2AE8" w:rsidRPr="00AE4455" w:rsidRDefault="001F2AE8" w:rsidP="00460AC9">
            <w:pPr>
              <w:spacing w:line="240" w:lineRule="auto"/>
              <w:jc w:val="left"/>
              <w:rPr>
                <w:b/>
                <w:bCs/>
                <w:sz w:val="18"/>
                <w:szCs w:val="18"/>
              </w:rPr>
            </w:pPr>
            <w:r w:rsidRPr="00AE4455">
              <w:rPr>
                <w:b/>
                <w:bCs/>
                <w:sz w:val="18"/>
                <w:szCs w:val="18"/>
              </w:rPr>
              <w:t>2017</w:t>
            </w:r>
          </w:p>
        </w:tc>
        <w:tc>
          <w:tcPr>
            <w:tcW w:w="808" w:type="dxa"/>
            <w:shd w:val="clear" w:color="auto" w:fill="ABB7C1"/>
            <w:vAlign w:val="center"/>
          </w:tcPr>
          <w:p w14:paraId="36A0943B" w14:textId="77777777" w:rsidR="001F2AE8" w:rsidRPr="00AE4455" w:rsidRDefault="001F2AE8" w:rsidP="00460AC9">
            <w:pPr>
              <w:spacing w:line="240" w:lineRule="auto"/>
              <w:jc w:val="left"/>
              <w:rPr>
                <w:b/>
                <w:bCs/>
                <w:sz w:val="18"/>
                <w:szCs w:val="18"/>
              </w:rPr>
            </w:pPr>
            <w:r w:rsidRPr="00AE4455">
              <w:rPr>
                <w:b/>
                <w:bCs/>
                <w:sz w:val="18"/>
                <w:szCs w:val="18"/>
              </w:rPr>
              <w:t>2022</w:t>
            </w:r>
          </w:p>
        </w:tc>
        <w:tc>
          <w:tcPr>
            <w:tcW w:w="847" w:type="dxa"/>
            <w:shd w:val="clear" w:color="auto" w:fill="ABB7C1"/>
            <w:vAlign w:val="center"/>
          </w:tcPr>
          <w:p w14:paraId="49637CC4" w14:textId="77777777" w:rsidR="001F2AE8" w:rsidRPr="00AE4455" w:rsidRDefault="001F2AE8" w:rsidP="00460AC9">
            <w:pPr>
              <w:spacing w:line="240" w:lineRule="auto"/>
              <w:jc w:val="left"/>
              <w:rPr>
                <w:b/>
                <w:bCs/>
                <w:sz w:val="18"/>
                <w:szCs w:val="18"/>
              </w:rPr>
            </w:pPr>
            <w:r w:rsidRPr="00AE4455">
              <w:rPr>
                <w:b/>
                <w:bCs/>
                <w:sz w:val="18"/>
                <w:szCs w:val="18"/>
              </w:rPr>
              <w:t>2004</w:t>
            </w:r>
          </w:p>
        </w:tc>
        <w:tc>
          <w:tcPr>
            <w:tcW w:w="847" w:type="dxa"/>
            <w:shd w:val="clear" w:color="auto" w:fill="ABB7C1"/>
            <w:vAlign w:val="center"/>
          </w:tcPr>
          <w:p w14:paraId="08B6432C" w14:textId="77777777" w:rsidR="001F2AE8" w:rsidRPr="00AE4455" w:rsidRDefault="001F2AE8" w:rsidP="00460AC9">
            <w:pPr>
              <w:spacing w:line="240" w:lineRule="auto"/>
              <w:jc w:val="left"/>
              <w:rPr>
                <w:b/>
                <w:bCs/>
                <w:sz w:val="18"/>
                <w:szCs w:val="18"/>
              </w:rPr>
            </w:pPr>
            <w:r w:rsidRPr="00AE4455">
              <w:rPr>
                <w:b/>
                <w:bCs/>
                <w:sz w:val="18"/>
                <w:szCs w:val="18"/>
              </w:rPr>
              <w:t>2017</w:t>
            </w:r>
          </w:p>
        </w:tc>
        <w:tc>
          <w:tcPr>
            <w:tcW w:w="860" w:type="dxa"/>
            <w:shd w:val="clear" w:color="auto" w:fill="ABB7C1"/>
            <w:vAlign w:val="center"/>
          </w:tcPr>
          <w:p w14:paraId="533BABE6" w14:textId="77777777" w:rsidR="001F2AE8" w:rsidRPr="00AE4455" w:rsidRDefault="001F2AE8" w:rsidP="00460AC9">
            <w:pPr>
              <w:spacing w:line="240" w:lineRule="auto"/>
              <w:jc w:val="left"/>
              <w:rPr>
                <w:b/>
                <w:bCs/>
                <w:sz w:val="18"/>
                <w:szCs w:val="18"/>
              </w:rPr>
            </w:pPr>
            <w:r w:rsidRPr="00AE4455">
              <w:rPr>
                <w:b/>
                <w:bCs/>
                <w:sz w:val="18"/>
                <w:szCs w:val="18"/>
              </w:rPr>
              <w:t>2022</w:t>
            </w:r>
          </w:p>
        </w:tc>
      </w:tr>
      <w:tr w:rsidR="001F2AE8" w:rsidRPr="00AE4455" w14:paraId="2D15A72E" w14:textId="77777777" w:rsidTr="001F2AE8">
        <w:trPr>
          <w:trHeight w:val="255"/>
          <w:jc w:val="center"/>
        </w:trPr>
        <w:tc>
          <w:tcPr>
            <w:tcW w:w="1608" w:type="dxa"/>
            <w:shd w:val="clear" w:color="auto" w:fill="F2F2F2" w:themeFill="background1" w:themeFillShade="F2"/>
          </w:tcPr>
          <w:p w14:paraId="014A57C0" w14:textId="77777777" w:rsidR="001F2AE8" w:rsidRPr="00AE4455" w:rsidRDefault="001F2AE8" w:rsidP="00460AC9">
            <w:pPr>
              <w:spacing w:line="240" w:lineRule="auto"/>
              <w:rPr>
                <w:sz w:val="18"/>
                <w:szCs w:val="18"/>
              </w:rPr>
            </w:pPr>
            <w:r w:rsidRPr="00AE4455">
              <w:rPr>
                <w:iCs/>
                <w:color w:val="000000" w:themeColor="text1"/>
                <w:sz w:val="18"/>
                <w:szCs w:val="18"/>
              </w:rPr>
              <w:t>Şişli</w:t>
            </w:r>
          </w:p>
        </w:tc>
        <w:tc>
          <w:tcPr>
            <w:tcW w:w="741" w:type="dxa"/>
            <w:shd w:val="clear" w:color="auto" w:fill="F2F2F2" w:themeFill="background1" w:themeFillShade="F2"/>
          </w:tcPr>
          <w:p w14:paraId="1C151175"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6F4B6B87"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1005" w:type="dxa"/>
            <w:shd w:val="clear" w:color="auto" w:fill="F2F2F2" w:themeFill="background1" w:themeFillShade="F2"/>
          </w:tcPr>
          <w:p w14:paraId="3B68FDF6"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768" w:type="dxa"/>
            <w:shd w:val="clear" w:color="auto" w:fill="F2F2F2" w:themeFill="background1" w:themeFillShade="F2"/>
          </w:tcPr>
          <w:p w14:paraId="45E3956B"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46E7F58C"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08" w:type="dxa"/>
            <w:shd w:val="clear" w:color="auto" w:fill="F2F2F2" w:themeFill="background1" w:themeFillShade="F2"/>
          </w:tcPr>
          <w:p w14:paraId="4BC3E73B"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47" w:type="dxa"/>
            <w:shd w:val="clear" w:color="auto" w:fill="F2F2F2" w:themeFill="background1" w:themeFillShade="F2"/>
          </w:tcPr>
          <w:p w14:paraId="358AA770"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234647D6"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5A3E8F8B"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03707802" w14:textId="77777777" w:rsidTr="001F2AE8">
        <w:trPr>
          <w:trHeight w:val="255"/>
          <w:jc w:val="center"/>
        </w:trPr>
        <w:tc>
          <w:tcPr>
            <w:tcW w:w="1608" w:type="dxa"/>
            <w:shd w:val="clear" w:color="auto" w:fill="F2F2F2" w:themeFill="background1" w:themeFillShade="F2"/>
          </w:tcPr>
          <w:p w14:paraId="32BB67D4" w14:textId="77777777" w:rsidR="001F2AE8" w:rsidRPr="00AE4455" w:rsidRDefault="001F2AE8" w:rsidP="00460AC9">
            <w:pPr>
              <w:spacing w:line="240" w:lineRule="auto"/>
              <w:rPr>
                <w:sz w:val="18"/>
                <w:szCs w:val="18"/>
              </w:rPr>
            </w:pPr>
            <w:r w:rsidRPr="00AE4455">
              <w:rPr>
                <w:iCs/>
                <w:color w:val="000000" w:themeColor="text1"/>
                <w:sz w:val="18"/>
                <w:szCs w:val="18"/>
              </w:rPr>
              <w:t>Beşiktaş</w:t>
            </w:r>
          </w:p>
        </w:tc>
        <w:tc>
          <w:tcPr>
            <w:tcW w:w="741" w:type="dxa"/>
            <w:shd w:val="clear" w:color="auto" w:fill="F2F2F2" w:themeFill="background1" w:themeFillShade="F2"/>
          </w:tcPr>
          <w:p w14:paraId="5A8AFADE"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20C70219" w14:textId="77777777" w:rsidR="001F2AE8" w:rsidRPr="00AE4455" w:rsidRDefault="001F2AE8" w:rsidP="00460AC9">
            <w:pPr>
              <w:spacing w:line="240" w:lineRule="auto"/>
              <w:rPr>
                <w:sz w:val="18"/>
                <w:szCs w:val="18"/>
              </w:rPr>
            </w:pPr>
            <w:r w:rsidRPr="00AE4455">
              <w:rPr>
                <w:iCs/>
                <w:color w:val="000000" w:themeColor="text1"/>
                <w:sz w:val="18"/>
                <w:szCs w:val="18"/>
              </w:rPr>
              <w:t>2</w:t>
            </w:r>
          </w:p>
        </w:tc>
        <w:tc>
          <w:tcPr>
            <w:tcW w:w="1005" w:type="dxa"/>
            <w:shd w:val="clear" w:color="auto" w:fill="F2F2F2" w:themeFill="background1" w:themeFillShade="F2"/>
          </w:tcPr>
          <w:p w14:paraId="0DA83EB2" w14:textId="77777777" w:rsidR="001F2AE8" w:rsidRPr="00AE4455" w:rsidRDefault="001F2AE8" w:rsidP="00460AC9">
            <w:pPr>
              <w:spacing w:line="240" w:lineRule="auto"/>
              <w:rPr>
                <w:sz w:val="18"/>
                <w:szCs w:val="18"/>
              </w:rPr>
            </w:pPr>
            <w:r w:rsidRPr="00AE4455">
              <w:rPr>
                <w:iCs/>
                <w:color w:val="000000" w:themeColor="text1"/>
                <w:sz w:val="18"/>
                <w:szCs w:val="18"/>
              </w:rPr>
              <w:t>3</w:t>
            </w:r>
          </w:p>
        </w:tc>
        <w:tc>
          <w:tcPr>
            <w:tcW w:w="768" w:type="dxa"/>
            <w:shd w:val="clear" w:color="auto" w:fill="F2F2F2" w:themeFill="background1" w:themeFillShade="F2"/>
          </w:tcPr>
          <w:p w14:paraId="0A79DC54"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00635B2" w14:textId="77777777" w:rsidR="001F2AE8" w:rsidRPr="00AE4455" w:rsidRDefault="001F2AE8" w:rsidP="00460AC9">
            <w:pPr>
              <w:spacing w:line="240" w:lineRule="auto"/>
              <w:rPr>
                <w:sz w:val="18"/>
                <w:szCs w:val="18"/>
              </w:rPr>
            </w:pPr>
            <w:r w:rsidRPr="00AE4455">
              <w:rPr>
                <w:iCs/>
                <w:color w:val="000000" w:themeColor="text1"/>
                <w:sz w:val="18"/>
                <w:szCs w:val="18"/>
              </w:rPr>
              <w:t>2</w:t>
            </w:r>
          </w:p>
        </w:tc>
        <w:tc>
          <w:tcPr>
            <w:tcW w:w="808" w:type="dxa"/>
            <w:shd w:val="clear" w:color="auto" w:fill="F2F2F2" w:themeFill="background1" w:themeFillShade="F2"/>
          </w:tcPr>
          <w:p w14:paraId="0946A377" w14:textId="77777777" w:rsidR="001F2AE8" w:rsidRPr="00AE4455" w:rsidRDefault="001F2AE8" w:rsidP="00460AC9">
            <w:pPr>
              <w:spacing w:line="240" w:lineRule="auto"/>
              <w:rPr>
                <w:sz w:val="18"/>
                <w:szCs w:val="18"/>
              </w:rPr>
            </w:pPr>
            <w:r w:rsidRPr="00AE4455">
              <w:rPr>
                <w:iCs/>
                <w:color w:val="000000" w:themeColor="text1"/>
                <w:sz w:val="18"/>
                <w:szCs w:val="18"/>
              </w:rPr>
              <w:t>2</w:t>
            </w:r>
          </w:p>
        </w:tc>
        <w:tc>
          <w:tcPr>
            <w:tcW w:w="847" w:type="dxa"/>
            <w:shd w:val="clear" w:color="auto" w:fill="F2F2F2" w:themeFill="background1" w:themeFillShade="F2"/>
          </w:tcPr>
          <w:p w14:paraId="75F9CFBD"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0BA38669"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1B681814"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7E89A2B4" w14:textId="77777777" w:rsidTr="001F2AE8">
        <w:trPr>
          <w:trHeight w:val="255"/>
          <w:jc w:val="center"/>
        </w:trPr>
        <w:tc>
          <w:tcPr>
            <w:tcW w:w="1608" w:type="dxa"/>
            <w:shd w:val="clear" w:color="auto" w:fill="F2F2F2" w:themeFill="background1" w:themeFillShade="F2"/>
          </w:tcPr>
          <w:p w14:paraId="0CB895CF" w14:textId="77777777" w:rsidR="001F2AE8" w:rsidRPr="00AE4455" w:rsidRDefault="001F2AE8" w:rsidP="00460AC9">
            <w:pPr>
              <w:spacing w:line="240" w:lineRule="auto"/>
              <w:rPr>
                <w:sz w:val="18"/>
                <w:szCs w:val="18"/>
              </w:rPr>
            </w:pPr>
            <w:r w:rsidRPr="00AE4455">
              <w:rPr>
                <w:iCs/>
                <w:color w:val="000000" w:themeColor="text1"/>
                <w:sz w:val="18"/>
                <w:szCs w:val="18"/>
              </w:rPr>
              <w:t>Kadıköy</w:t>
            </w:r>
          </w:p>
        </w:tc>
        <w:tc>
          <w:tcPr>
            <w:tcW w:w="741" w:type="dxa"/>
            <w:shd w:val="clear" w:color="auto" w:fill="F2F2F2" w:themeFill="background1" w:themeFillShade="F2"/>
          </w:tcPr>
          <w:p w14:paraId="2057D8B4"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65213533" w14:textId="77777777" w:rsidR="001F2AE8" w:rsidRPr="00AE4455" w:rsidRDefault="001F2AE8" w:rsidP="00460AC9">
            <w:pPr>
              <w:spacing w:line="240" w:lineRule="auto"/>
              <w:rPr>
                <w:sz w:val="18"/>
                <w:szCs w:val="18"/>
              </w:rPr>
            </w:pPr>
            <w:r w:rsidRPr="00AE4455">
              <w:rPr>
                <w:iCs/>
                <w:color w:val="000000" w:themeColor="text1"/>
                <w:sz w:val="18"/>
                <w:szCs w:val="18"/>
              </w:rPr>
              <w:t>4</w:t>
            </w:r>
          </w:p>
        </w:tc>
        <w:tc>
          <w:tcPr>
            <w:tcW w:w="1005" w:type="dxa"/>
            <w:shd w:val="clear" w:color="auto" w:fill="F2F2F2" w:themeFill="background1" w:themeFillShade="F2"/>
          </w:tcPr>
          <w:p w14:paraId="4602CE21" w14:textId="77777777" w:rsidR="001F2AE8" w:rsidRPr="00AE4455" w:rsidRDefault="001F2AE8" w:rsidP="00460AC9">
            <w:pPr>
              <w:spacing w:line="240" w:lineRule="auto"/>
              <w:rPr>
                <w:sz w:val="18"/>
                <w:szCs w:val="18"/>
              </w:rPr>
            </w:pPr>
            <w:r w:rsidRPr="00AE4455">
              <w:rPr>
                <w:iCs/>
                <w:color w:val="000000" w:themeColor="text1"/>
                <w:sz w:val="18"/>
                <w:szCs w:val="18"/>
              </w:rPr>
              <w:t>4</w:t>
            </w:r>
          </w:p>
        </w:tc>
        <w:tc>
          <w:tcPr>
            <w:tcW w:w="768" w:type="dxa"/>
            <w:shd w:val="clear" w:color="auto" w:fill="F2F2F2" w:themeFill="background1" w:themeFillShade="F2"/>
          </w:tcPr>
          <w:p w14:paraId="74AA9157"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4E96B023" w14:textId="77777777" w:rsidR="001F2AE8" w:rsidRPr="00AE4455" w:rsidRDefault="001F2AE8" w:rsidP="00460AC9">
            <w:pPr>
              <w:spacing w:line="240" w:lineRule="auto"/>
              <w:rPr>
                <w:sz w:val="18"/>
                <w:szCs w:val="18"/>
              </w:rPr>
            </w:pPr>
            <w:r w:rsidRPr="00AE4455">
              <w:rPr>
                <w:iCs/>
                <w:color w:val="000000" w:themeColor="text1"/>
                <w:sz w:val="18"/>
                <w:szCs w:val="18"/>
              </w:rPr>
              <w:t>3</w:t>
            </w:r>
          </w:p>
        </w:tc>
        <w:tc>
          <w:tcPr>
            <w:tcW w:w="808" w:type="dxa"/>
            <w:shd w:val="clear" w:color="auto" w:fill="F2F2F2" w:themeFill="background1" w:themeFillShade="F2"/>
          </w:tcPr>
          <w:p w14:paraId="05F02089" w14:textId="77777777" w:rsidR="001F2AE8" w:rsidRPr="00AE4455" w:rsidRDefault="001F2AE8" w:rsidP="00460AC9">
            <w:pPr>
              <w:spacing w:line="240" w:lineRule="auto"/>
              <w:rPr>
                <w:sz w:val="18"/>
                <w:szCs w:val="18"/>
              </w:rPr>
            </w:pPr>
            <w:r w:rsidRPr="00AE4455">
              <w:rPr>
                <w:iCs/>
                <w:color w:val="000000" w:themeColor="text1"/>
                <w:sz w:val="18"/>
                <w:szCs w:val="18"/>
              </w:rPr>
              <w:t>3</w:t>
            </w:r>
          </w:p>
        </w:tc>
        <w:tc>
          <w:tcPr>
            <w:tcW w:w="847" w:type="dxa"/>
            <w:shd w:val="clear" w:color="auto" w:fill="F2F2F2" w:themeFill="background1" w:themeFillShade="F2"/>
          </w:tcPr>
          <w:p w14:paraId="681CD7DF"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35927761"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4EFA9742"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73CF3C9F" w14:textId="77777777" w:rsidTr="001F2AE8">
        <w:trPr>
          <w:trHeight w:val="255"/>
          <w:jc w:val="center"/>
        </w:trPr>
        <w:tc>
          <w:tcPr>
            <w:tcW w:w="1608" w:type="dxa"/>
            <w:shd w:val="clear" w:color="auto" w:fill="F2F2F2" w:themeFill="background1" w:themeFillShade="F2"/>
          </w:tcPr>
          <w:p w14:paraId="0133CA88" w14:textId="77777777" w:rsidR="001F2AE8" w:rsidRPr="00AE4455" w:rsidRDefault="001F2AE8" w:rsidP="00460AC9">
            <w:pPr>
              <w:spacing w:line="240" w:lineRule="auto"/>
              <w:rPr>
                <w:sz w:val="18"/>
                <w:szCs w:val="18"/>
              </w:rPr>
            </w:pPr>
            <w:r w:rsidRPr="00AE4455">
              <w:rPr>
                <w:iCs/>
                <w:color w:val="000000" w:themeColor="text1"/>
                <w:sz w:val="18"/>
                <w:szCs w:val="18"/>
              </w:rPr>
              <w:t>Bakırköy</w:t>
            </w:r>
          </w:p>
        </w:tc>
        <w:tc>
          <w:tcPr>
            <w:tcW w:w="741" w:type="dxa"/>
            <w:shd w:val="clear" w:color="auto" w:fill="F2F2F2" w:themeFill="background1" w:themeFillShade="F2"/>
          </w:tcPr>
          <w:p w14:paraId="3AED6FB1"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41E29A31" w14:textId="77777777" w:rsidR="001F2AE8" w:rsidRPr="00AE4455" w:rsidRDefault="001F2AE8" w:rsidP="00460AC9">
            <w:pPr>
              <w:spacing w:line="240" w:lineRule="auto"/>
              <w:rPr>
                <w:sz w:val="18"/>
                <w:szCs w:val="18"/>
              </w:rPr>
            </w:pPr>
            <w:r w:rsidRPr="00AE4455">
              <w:rPr>
                <w:iCs/>
                <w:color w:val="000000" w:themeColor="text1"/>
                <w:sz w:val="18"/>
                <w:szCs w:val="18"/>
              </w:rPr>
              <w:t>5</w:t>
            </w:r>
          </w:p>
        </w:tc>
        <w:tc>
          <w:tcPr>
            <w:tcW w:w="1005" w:type="dxa"/>
            <w:shd w:val="clear" w:color="auto" w:fill="F2F2F2" w:themeFill="background1" w:themeFillShade="F2"/>
          </w:tcPr>
          <w:p w14:paraId="2D421448" w14:textId="77777777" w:rsidR="001F2AE8" w:rsidRPr="00AE4455" w:rsidRDefault="001F2AE8" w:rsidP="00460AC9">
            <w:pPr>
              <w:spacing w:line="240" w:lineRule="auto"/>
              <w:rPr>
                <w:sz w:val="18"/>
                <w:szCs w:val="18"/>
              </w:rPr>
            </w:pPr>
            <w:r w:rsidRPr="00AE4455">
              <w:rPr>
                <w:iCs/>
                <w:color w:val="000000" w:themeColor="text1"/>
                <w:sz w:val="18"/>
                <w:szCs w:val="18"/>
              </w:rPr>
              <w:t>6</w:t>
            </w:r>
          </w:p>
        </w:tc>
        <w:tc>
          <w:tcPr>
            <w:tcW w:w="768" w:type="dxa"/>
            <w:shd w:val="clear" w:color="auto" w:fill="F2F2F2" w:themeFill="background1" w:themeFillShade="F2"/>
          </w:tcPr>
          <w:p w14:paraId="5B10D6C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300BD10E" w14:textId="77777777" w:rsidR="001F2AE8" w:rsidRPr="00AE4455" w:rsidRDefault="001F2AE8" w:rsidP="00460AC9">
            <w:pPr>
              <w:spacing w:line="240" w:lineRule="auto"/>
              <w:rPr>
                <w:sz w:val="18"/>
                <w:szCs w:val="18"/>
              </w:rPr>
            </w:pPr>
            <w:r w:rsidRPr="00AE4455">
              <w:rPr>
                <w:iCs/>
                <w:color w:val="000000" w:themeColor="text1"/>
                <w:sz w:val="18"/>
                <w:szCs w:val="18"/>
              </w:rPr>
              <w:t>4</w:t>
            </w:r>
          </w:p>
        </w:tc>
        <w:tc>
          <w:tcPr>
            <w:tcW w:w="808" w:type="dxa"/>
            <w:shd w:val="clear" w:color="auto" w:fill="F2F2F2" w:themeFill="background1" w:themeFillShade="F2"/>
          </w:tcPr>
          <w:p w14:paraId="505FD43C" w14:textId="77777777" w:rsidR="001F2AE8" w:rsidRPr="00AE4455" w:rsidRDefault="001F2AE8" w:rsidP="00460AC9">
            <w:pPr>
              <w:spacing w:line="240" w:lineRule="auto"/>
              <w:rPr>
                <w:sz w:val="18"/>
                <w:szCs w:val="18"/>
              </w:rPr>
            </w:pPr>
            <w:r w:rsidRPr="00AE4455">
              <w:rPr>
                <w:iCs/>
                <w:color w:val="000000" w:themeColor="text1"/>
                <w:sz w:val="18"/>
                <w:szCs w:val="18"/>
              </w:rPr>
              <w:t>4</w:t>
            </w:r>
          </w:p>
        </w:tc>
        <w:tc>
          <w:tcPr>
            <w:tcW w:w="847" w:type="dxa"/>
            <w:shd w:val="clear" w:color="auto" w:fill="F2F2F2" w:themeFill="background1" w:themeFillShade="F2"/>
          </w:tcPr>
          <w:p w14:paraId="075DECF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3957D003"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78D3E398"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47E888A0" w14:textId="77777777" w:rsidTr="001F2AE8">
        <w:trPr>
          <w:trHeight w:val="255"/>
          <w:jc w:val="center"/>
        </w:trPr>
        <w:tc>
          <w:tcPr>
            <w:tcW w:w="1608" w:type="dxa"/>
            <w:shd w:val="clear" w:color="auto" w:fill="F2F2F2" w:themeFill="background1" w:themeFillShade="F2"/>
          </w:tcPr>
          <w:p w14:paraId="70558A15" w14:textId="77777777" w:rsidR="001F2AE8" w:rsidRPr="00AE4455" w:rsidRDefault="001F2AE8" w:rsidP="00460AC9">
            <w:pPr>
              <w:spacing w:line="240" w:lineRule="auto"/>
              <w:rPr>
                <w:sz w:val="18"/>
                <w:szCs w:val="18"/>
              </w:rPr>
            </w:pPr>
            <w:r w:rsidRPr="00AE4455">
              <w:rPr>
                <w:iCs/>
                <w:color w:val="000000" w:themeColor="text1"/>
                <w:sz w:val="18"/>
                <w:szCs w:val="18"/>
              </w:rPr>
              <w:t>Fatih</w:t>
            </w:r>
          </w:p>
        </w:tc>
        <w:tc>
          <w:tcPr>
            <w:tcW w:w="741" w:type="dxa"/>
            <w:shd w:val="clear" w:color="auto" w:fill="F2F2F2" w:themeFill="background1" w:themeFillShade="F2"/>
          </w:tcPr>
          <w:p w14:paraId="1C9F3E3E"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242398AE" w14:textId="77777777" w:rsidR="001F2AE8" w:rsidRPr="00AE4455" w:rsidRDefault="001F2AE8" w:rsidP="00460AC9">
            <w:pPr>
              <w:spacing w:line="240" w:lineRule="auto"/>
              <w:rPr>
                <w:sz w:val="18"/>
                <w:szCs w:val="18"/>
              </w:rPr>
            </w:pPr>
            <w:r w:rsidRPr="00AE4455">
              <w:rPr>
                <w:iCs/>
                <w:color w:val="000000" w:themeColor="text1"/>
                <w:sz w:val="18"/>
                <w:szCs w:val="18"/>
              </w:rPr>
              <w:t>8</w:t>
            </w:r>
          </w:p>
        </w:tc>
        <w:tc>
          <w:tcPr>
            <w:tcW w:w="1005" w:type="dxa"/>
            <w:shd w:val="clear" w:color="auto" w:fill="F2F2F2" w:themeFill="background1" w:themeFillShade="F2"/>
          </w:tcPr>
          <w:p w14:paraId="04A521FB" w14:textId="77777777" w:rsidR="001F2AE8" w:rsidRPr="00AE4455" w:rsidRDefault="001F2AE8" w:rsidP="00460AC9">
            <w:pPr>
              <w:spacing w:line="240" w:lineRule="auto"/>
              <w:rPr>
                <w:sz w:val="18"/>
                <w:szCs w:val="18"/>
              </w:rPr>
            </w:pPr>
            <w:r w:rsidRPr="00AE4455">
              <w:rPr>
                <w:iCs/>
                <w:color w:val="000000" w:themeColor="text1"/>
                <w:sz w:val="18"/>
                <w:szCs w:val="18"/>
              </w:rPr>
              <w:t>7</w:t>
            </w:r>
          </w:p>
        </w:tc>
        <w:tc>
          <w:tcPr>
            <w:tcW w:w="768" w:type="dxa"/>
            <w:shd w:val="clear" w:color="auto" w:fill="F2F2F2" w:themeFill="background1" w:themeFillShade="F2"/>
          </w:tcPr>
          <w:p w14:paraId="4E155AB2"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24454791" w14:textId="77777777" w:rsidR="001F2AE8" w:rsidRPr="00AE4455" w:rsidRDefault="001F2AE8" w:rsidP="00460AC9">
            <w:pPr>
              <w:spacing w:line="240" w:lineRule="auto"/>
              <w:rPr>
                <w:sz w:val="18"/>
                <w:szCs w:val="18"/>
              </w:rPr>
            </w:pPr>
            <w:r w:rsidRPr="00AE4455">
              <w:rPr>
                <w:iCs/>
                <w:color w:val="000000" w:themeColor="text1"/>
                <w:sz w:val="18"/>
                <w:szCs w:val="18"/>
              </w:rPr>
              <w:t>5</w:t>
            </w:r>
          </w:p>
        </w:tc>
        <w:tc>
          <w:tcPr>
            <w:tcW w:w="808" w:type="dxa"/>
            <w:shd w:val="clear" w:color="auto" w:fill="F2F2F2" w:themeFill="background1" w:themeFillShade="F2"/>
          </w:tcPr>
          <w:p w14:paraId="10D7448B" w14:textId="77777777" w:rsidR="001F2AE8" w:rsidRPr="00AE4455" w:rsidRDefault="001F2AE8" w:rsidP="00460AC9">
            <w:pPr>
              <w:spacing w:line="240" w:lineRule="auto"/>
              <w:rPr>
                <w:sz w:val="18"/>
                <w:szCs w:val="18"/>
              </w:rPr>
            </w:pPr>
            <w:r w:rsidRPr="00AE4455">
              <w:rPr>
                <w:iCs/>
                <w:color w:val="000000" w:themeColor="text1"/>
                <w:sz w:val="18"/>
                <w:szCs w:val="18"/>
              </w:rPr>
              <w:t>5</w:t>
            </w:r>
          </w:p>
        </w:tc>
        <w:tc>
          <w:tcPr>
            <w:tcW w:w="847" w:type="dxa"/>
            <w:shd w:val="clear" w:color="auto" w:fill="F2F2F2" w:themeFill="background1" w:themeFillShade="F2"/>
          </w:tcPr>
          <w:p w14:paraId="2D6D4B2F"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54EA16E0"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337C702F"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6D3AD681" w14:textId="77777777" w:rsidTr="001F2AE8">
        <w:trPr>
          <w:trHeight w:val="255"/>
          <w:jc w:val="center"/>
        </w:trPr>
        <w:tc>
          <w:tcPr>
            <w:tcW w:w="1608" w:type="dxa"/>
            <w:shd w:val="clear" w:color="auto" w:fill="F2F2F2" w:themeFill="background1" w:themeFillShade="F2"/>
          </w:tcPr>
          <w:p w14:paraId="3ECE3BE4" w14:textId="77777777" w:rsidR="001F2AE8" w:rsidRPr="00AE4455" w:rsidRDefault="001F2AE8" w:rsidP="00460AC9">
            <w:pPr>
              <w:spacing w:line="240" w:lineRule="auto"/>
              <w:rPr>
                <w:sz w:val="18"/>
                <w:szCs w:val="18"/>
              </w:rPr>
            </w:pPr>
            <w:proofErr w:type="spellStart"/>
            <w:r w:rsidRPr="00AE4455">
              <w:rPr>
                <w:iCs/>
                <w:color w:val="000000" w:themeColor="text1"/>
                <w:sz w:val="18"/>
                <w:szCs w:val="18"/>
              </w:rPr>
              <w:t>Ataşehir</w:t>
            </w:r>
            <w:proofErr w:type="spellEnd"/>
          </w:p>
        </w:tc>
        <w:tc>
          <w:tcPr>
            <w:tcW w:w="741" w:type="dxa"/>
            <w:shd w:val="clear" w:color="auto" w:fill="F2F2F2" w:themeFill="background1" w:themeFillShade="F2"/>
          </w:tcPr>
          <w:p w14:paraId="08DC6489"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A0992EC" w14:textId="77777777" w:rsidR="001F2AE8" w:rsidRPr="00AE4455" w:rsidRDefault="001F2AE8" w:rsidP="00460AC9">
            <w:pPr>
              <w:spacing w:line="240" w:lineRule="auto"/>
              <w:rPr>
                <w:sz w:val="18"/>
                <w:szCs w:val="18"/>
              </w:rPr>
            </w:pPr>
            <w:r w:rsidRPr="00AE4455">
              <w:rPr>
                <w:iCs/>
                <w:color w:val="000000" w:themeColor="text1"/>
                <w:sz w:val="18"/>
                <w:szCs w:val="18"/>
              </w:rPr>
              <w:t>21</w:t>
            </w:r>
          </w:p>
        </w:tc>
        <w:tc>
          <w:tcPr>
            <w:tcW w:w="1005" w:type="dxa"/>
            <w:shd w:val="clear" w:color="auto" w:fill="F2F2F2" w:themeFill="background1" w:themeFillShade="F2"/>
          </w:tcPr>
          <w:p w14:paraId="2C560F39" w14:textId="77777777" w:rsidR="001F2AE8" w:rsidRPr="00AE4455" w:rsidRDefault="001F2AE8" w:rsidP="00460AC9">
            <w:pPr>
              <w:spacing w:line="240" w:lineRule="auto"/>
              <w:rPr>
                <w:sz w:val="18"/>
                <w:szCs w:val="18"/>
              </w:rPr>
            </w:pPr>
            <w:r w:rsidRPr="00AE4455">
              <w:rPr>
                <w:iCs/>
                <w:color w:val="000000" w:themeColor="text1"/>
                <w:sz w:val="18"/>
                <w:szCs w:val="18"/>
              </w:rPr>
              <w:t>9</w:t>
            </w:r>
          </w:p>
        </w:tc>
        <w:tc>
          <w:tcPr>
            <w:tcW w:w="768" w:type="dxa"/>
            <w:shd w:val="clear" w:color="auto" w:fill="F2F2F2" w:themeFill="background1" w:themeFillShade="F2"/>
          </w:tcPr>
          <w:p w14:paraId="7C92CCFA"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26CE99C5" w14:textId="77777777" w:rsidR="001F2AE8" w:rsidRPr="00AE4455" w:rsidRDefault="001F2AE8" w:rsidP="00460AC9">
            <w:pPr>
              <w:spacing w:line="240" w:lineRule="auto"/>
              <w:rPr>
                <w:sz w:val="18"/>
                <w:szCs w:val="18"/>
              </w:rPr>
            </w:pPr>
            <w:r w:rsidRPr="00AE4455">
              <w:rPr>
                <w:iCs/>
                <w:color w:val="000000" w:themeColor="text1"/>
                <w:sz w:val="18"/>
                <w:szCs w:val="18"/>
              </w:rPr>
              <w:t>11</w:t>
            </w:r>
          </w:p>
        </w:tc>
        <w:tc>
          <w:tcPr>
            <w:tcW w:w="808" w:type="dxa"/>
            <w:shd w:val="clear" w:color="auto" w:fill="F2F2F2" w:themeFill="background1" w:themeFillShade="F2"/>
          </w:tcPr>
          <w:p w14:paraId="5EEDD349" w14:textId="77777777" w:rsidR="001F2AE8" w:rsidRPr="00AE4455" w:rsidRDefault="001F2AE8" w:rsidP="00460AC9">
            <w:pPr>
              <w:spacing w:line="240" w:lineRule="auto"/>
              <w:rPr>
                <w:sz w:val="18"/>
                <w:szCs w:val="18"/>
              </w:rPr>
            </w:pPr>
            <w:r w:rsidRPr="00AE4455">
              <w:rPr>
                <w:iCs/>
                <w:color w:val="000000" w:themeColor="text1"/>
                <w:sz w:val="18"/>
                <w:szCs w:val="18"/>
              </w:rPr>
              <w:t>6</w:t>
            </w:r>
          </w:p>
        </w:tc>
        <w:tc>
          <w:tcPr>
            <w:tcW w:w="847" w:type="dxa"/>
            <w:shd w:val="clear" w:color="auto" w:fill="F2F2F2" w:themeFill="background1" w:themeFillShade="F2"/>
          </w:tcPr>
          <w:p w14:paraId="64CF849D"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081F66DC"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37B9C802"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5A8F2D58" w14:textId="77777777" w:rsidTr="001F2AE8">
        <w:trPr>
          <w:trHeight w:val="255"/>
          <w:jc w:val="center"/>
        </w:trPr>
        <w:tc>
          <w:tcPr>
            <w:tcW w:w="1608" w:type="dxa"/>
            <w:shd w:val="clear" w:color="auto" w:fill="F2F2F2" w:themeFill="background1" w:themeFillShade="F2"/>
          </w:tcPr>
          <w:p w14:paraId="054414A5" w14:textId="77777777" w:rsidR="001F2AE8" w:rsidRPr="00AE4455" w:rsidRDefault="001F2AE8" w:rsidP="00460AC9">
            <w:pPr>
              <w:spacing w:line="240" w:lineRule="auto"/>
              <w:rPr>
                <w:sz w:val="18"/>
                <w:szCs w:val="18"/>
              </w:rPr>
            </w:pPr>
            <w:proofErr w:type="spellStart"/>
            <w:r w:rsidRPr="00AE4455">
              <w:rPr>
                <w:iCs/>
                <w:color w:val="000000" w:themeColor="text1"/>
                <w:sz w:val="18"/>
                <w:szCs w:val="18"/>
              </w:rPr>
              <w:t>Başakşehir</w:t>
            </w:r>
            <w:proofErr w:type="spellEnd"/>
          </w:p>
        </w:tc>
        <w:tc>
          <w:tcPr>
            <w:tcW w:w="741" w:type="dxa"/>
            <w:shd w:val="clear" w:color="auto" w:fill="F2F2F2" w:themeFill="background1" w:themeFillShade="F2"/>
          </w:tcPr>
          <w:p w14:paraId="1FD8A222"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54D0C1ED" w14:textId="77777777" w:rsidR="001F2AE8" w:rsidRPr="00AE4455" w:rsidRDefault="001F2AE8" w:rsidP="00460AC9">
            <w:pPr>
              <w:spacing w:line="240" w:lineRule="auto"/>
              <w:rPr>
                <w:sz w:val="18"/>
                <w:szCs w:val="18"/>
              </w:rPr>
            </w:pPr>
            <w:r w:rsidRPr="00AE4455">
              <w:rPr>
                <w:iCs/>
                <w:color w:val="000000" w:themeColor="text1"/>
                <w:sz w:val="18"/>
                <w:szCs w:val="18"/>
              </w:rPr>
              <w:t>16</w:t>
            </w:r>
          </w:p>
        </w:tc>
        <w:tc>
          <w:tcPr>
            <w:tcW w:w="1005" w:type="dxa"/>
            <w:shd w:val="clear" w:color="auto" w:fill="F2F2F2" w:themeFill="background1" w:themeFillShade="F2"/>
          </w:tcPr>
          <w:p w14:paraId="67AC7730" w14:textId="77777777" w:rsidR="001F2AE8" w:rsidRPr="00AE4455" w:rsidRDefault="001F2AE8" w:rsidP="00460AC9">
            <w:pPr>
              <w:spacing w:line="240" w:lineRule="auto"/>
              <w:rPr>
                <w:sz w:val="18"/>
                <w:szCs w:val="18"/>
              </w:rPr>
            </w:pPr>
            <w:r w:rsidRPr="00AE4455">
              <w:rPr>
                <w:iCs/>
                <w:color w:val="000000" w:themeColor="text1"/>
                <w:sz w:val="18"/>
                <w:szCs w:val="18"/>
              </w:rPr>
              <w:t>10</w:t>
            </w:r>
          </w:p>
        </w:tc>
        <w:tc>
          <w:tcPr>
            <w:tcW w:w="768" w:type="dxa"/>
            <w:shd w:val="clear" w:color="auto" w:fill="F2F2F2" w:themeFill="background1" w:themeFillShade="F2"/>
          </w:tcPr>
          <w:p w14:paraId="5E65615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725394C7" w14:textId="77777777" w:rsidR="001F2AE8" w:rsidRPr="00AE4455" w:rsidRDefault="001F2AE8" w:rsidP="00460AC9">
            <w:pPr>
              <w:spacing w:line="240" w:lineRule="auto"/>
              <w:rPr>
                <w:sz w:val="18"/>
                <w:szCs w:val="18"/>
              </w:rPr>
            </w:pPr>
            <w:r w:rsidRPr="00AE4455">
              <w:rPr>
                <w:iCs/>
                <w:color w:val="000000" w:themeColor="text1"/>
                <w:sz w:val="18"/>
                <w:szCs w:val="18"/>
              </w:rPr>
              <w:t>7</w:t>
            </w:r>
          </w:p>
        </w:tc>
        <w:tc>
          <w:tcPr>
            <w:tcW w:w="808" w:type="dxa"/>
            <w:shd w:val="clear" w:color="auto" w:fill="F2F2F2" w:themeFill="background1" w:themeFillShade="F2"/>
          </w:tcPr>
          <w:p w14:paraId="0B7F7827" w14:textId="77777777" w:rsidR="001F2AE8" w:rsidRPr="00AE4455" w:rsidRDefault="001F2AE8" w:rsidP="00460AC9">
            <w:pPr>
              <w:spacing w:line="240" w:lineRule="auto"/>
              <w:rPr>
                <w:sz w:val="18"/>
                <w:szCs w:val="18"/>
              </w:rPr>
            </w:pPr>
            <w:r w:rsidRPr="00AE4455">
              <w:rPr>
                <w:iCs/>
                <w:color w:val="000000" w:themeColor="text1"/>
                <w:sz w:val="18"/>
                <w:szCs w:val="18"/>
              </w:rPr>
              <w:t>7</w:t>
            </w:r>
          </w:p>
        </w:tc>
        <w:tc>
          <w:tcPr>
            <w:tcW w:w="847" w:type="dxa"/>
            <w:shd w:val="clear" w:color="auto" w:fill="F2F2F2" w:themeFill="background1" w:themeFillShade="F2"/>
          </w:tcPr>
          <w:p w14:paraId="34312C56"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5D7EB39C"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60BD55BD"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522686B0" w14:textId="77777777" w:rsidTr="001F2AE8">
        <w:trPr>
          <w:trHeight w:val="255"/>
          <w:jc w:val="center"/>
        </w:trPr>
        <w:tc>
          <w:tcPr>
            <w:tcW w:w="1608" w:type="dxa"/>
            <w:shd w:val="clear" w:color="auto" w:fill="F2F2F2" w:themeFill="background1" w:themeFillShade="F2"/>
          </w:tcPr>
          <w:p w14:paraId="41CB6235" w14:textId="77777777" w:rsidR="001F2AE8" w:rsidRPr="00AE4455" w:rsidRDefault="001F2AE8" w:rsidP="00460AC9">
            <w:pPr>
              <w:spacing w:line="240" w:lineRule="auto"/>
              <w:rPr>
                <w:sz w:val="18"/>
                <w:szCs w:val="18"/>
              </w:rPr>
            </w:pPr>
            <w:r w:rsidRPr="00AE4455">
              <w:rPr>
                <w:iCs/>
                <w:color w:val="000000" w:themeColor="text1"/>
                <w:sz w:val="18"/>
                <w:szCs w:val="18"/>
              </w:rPr>
              <w:t>Beyoğlu</w:t>
            </w:r>
          </w:p>
        </w:tc>
        <w:tc>
          <w:tcPr>
            <w:tcW w:w="741" w:type="dxa"/>
            <w:shd w:val="clear" w:color="auto" w:fill="F2F2F2" w:themeFill="background1" w:themeFillShade="F2"/>
          </w:tcPr>
          <w:p w14:paraId="328371E8"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77B5A546" w14:textId="77777777" w:rsidR="001F2AE8" w:rsidRPr="00AE4455" w:rsidRDefault="001F2AE8" w:rsidP="00460AC9">
            <w:pPr>
              <w:spacing w:line="240" w:lineRule="auto"/>
              <w:rPr>
                <w:sz w:val="18"/>
                <w:szCs w:val="18"/>
              </w:rPr>
            </w:pPr>
            <w:r w:rsidRPr="00AE4455">
              <w:rPr>
                <w:iCs/>
                <w:color w:val="000000" w:themeColor="text1"/>
                <w:sz w:val="18"/>
                <w:szCs w:val="18"/>
              </w:rPr>
              <w:t>18</w:t>
            </w:r>
          </w:p>
        </w:tc>
        <w:tc>
          <w:tcPr>
            <w:tcW w:w="1005" w:type="dxa"/>
            <w:shd w:val="clear" w:color="auto" w:fill="F2F2F2" w:themeFill="background1" w:themeFillShade="F2"/>
          </w:tcPr>
          <w:p w14:paraId="0E926006" w14:textId="77777777" w:rsidR="001F2AE8" w:rsidRPr="00AE4455" w:rsidRDefault="001F2AE8" w:rsidP="00460AC9">
            <w:pPr>
              <w:spacing w:line="240" w:lineRule="auto"/>
              <w:rPr>
                <w:sz w:val="18"/>
                <w:szCs w:val="18"/>
              </w:rPr>
            </w:pPr>
            <w:r w:rsidRPr="00AE4455">
              <w:rPr>
                <w:iCs/>
                <w:color w:val="000000" w:themeColor="text1"/>
                <w:sz w:val="18"/>
                <w:szCs w:val="18"/>
              </w:rPr>
              <w:t>12</w:t>
            </w:r>
          </w:p>
        </w:tc>
        <w:tc>
          <w:tcPr>
            <w:tcW w:w="768" w:type="dxa"/>
            <w:shd w:val="clear" w:color="auto" w:fill="F2F2F2" w:themeFill="background1" w:themeFillShade="F2"/>
          </w:tcPr>
          <w:p w14:paraId="207A87BF"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17B65B65" w14:textId="77777777" w:rsidR="001F2AE8" w:rsidRPr="00AE4455" w:rsidRDefault="001F2AE8" w:rsidP="00460AC9">
            <w:pPr>
              <w:spacing w:line="240" w:lineRule="auto"/>
              <w:rPr>
                <w:sz w:val="18"/>
                <w:szCs w:val="18"/>
              </w:rPr>
            </w:pPr>
            <w:r w:rsidRPr="00AE4455">
              <w:rPr>
                <w:iCs/>
                <w:color w:val="000000" w:themeColor="text1"/>
                <w:sz w:val="18"/>
                <w:szCs w:val="18"/>
              </w:rPr>
              <w:t>9</w:t>
            </w:r>
          </w:p>
        </w:tc>
        <w:tc>
          <w:tcPr>
            <w:tcW w:w="808" w:type="dxa"/>
            <w:shd w:val="clear" w:color="auto" w:fill="F2F2F2" w:themeFill="background1" w:themeFillShade="F2"/>
          </w:tcPr>
          <w:p w14:paraId="49DCDD39" w14:textId="77777777" w:rsidR="001F2AE8" w:rsidRPr="00AE4455" w:rsidRDefault="001F2AE8" w:rsidP="00460AC9">
            <w:pPr>
              <w:spacing w:line="240" w:lineRule="auto"/>
              <w:rPr>
                <w:sz w:val="18"/>
                <w:szCs w:val="18"/>
              </w:rPr>
            </w:pPr>
            <w:r w:rsidRPr="00AE4455">
              <w:rPr>
                <w:iCs/>
                <w:color w:val="000000" w:themeColor="text1"/>
                <w:sz w:val="18"/>
                <w:szCs w:val="18"/>
              </w:rPr>
              <w:t>8</w:t>
            </w:r>
          </w:p>
        </w:tc>
        <w:tc>
          <w:tcPr>
            <w:tcW w:w="847" w:type="dxa"/>
            <w:shd w:val="clear" w:color="auto" w:fill="F2F2F2" w:themeFill="background1" w:themeFillShade="F2"/>
          </w:tcPr>
          <w:p w14:paraId="391FC201"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1262623A"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635F17F2"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22B6DF6A" w14:textId="77777777" w:rsidTr="001F2AE8">
        <w:trPr>
          <w:trHeight w:val="255"/>
          <w:jc w:val="center"/>
        </w:trPr>
        <w:tc>
          <w:tcPr>
            <w:tcW w:w="1608" w:type="dxa"/>
            <w:shd w:val="clear" w:color="auto" w:fill="F2F2F2" w:themeFill="background1" w:themeFillShade="F2"/>
          </w:tcPr>
          <w:p w14:paraId="2B09FDBB" w14:textId="77777777" w:rsidR="001F2AE8" w:rsidRPr="00AE4455" w:rsidRDefault="001F2AE8" w:rsidP="00460AC9">
            <w:pPr>
              <w:spacing w:line="240" w:lineRule="auto"/>
              <w:rPr>
                <w:sz w:val="18"/>
                <w:szCs w:val="18"/>
              </w:rPr>
            </w:pPr>
            <w:r w:rsidRPr="00AE4455">
              <w:rPr>
                <w:iCs/>
                <w:color w:val="000000" w:themeColor="text1"/>
                <w:sz w:val="18"/>
                <w:szCs w:val="18"/>
              </w:rPr>
              <w:t>Ümraniye</w:t>
            </w:r>
          </w:p>
        </w:tc>
        <w:tc>
          <w:tcPr>
            <w:tcW w:w="741" w:type="dxa"/>
            <w:shd w:val="clear" w:color="auto" w:fill="F2F2F2" w:themeFill="background1" w:themeFillShade="F2"/>
          </w:tcPr>
          <w:p w14:paraId="3957C91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77C9A515" w14:textId="77777777" w:rsidR="001F2AE8" w:rsidRPr="00AE4455" w:rsidRDefault="001F2AE8" w:rsidP="00460AC9">
            <w:pPr>
              <w:spacing w:line="240" w:lineRule="auto"/>
              <w:rPr>
                <w:sz w:val="18"/>
                <w:szCs w:val="18"/>
              </w:rPr>
            </w:pPr>
            <w:r w:rsidRPr="00AE4455">
              <w:rPr>
                <w:iCs/>
                <w:color w:val="000000" w:themeColor="text1"/>
                <w:sz w:val="18"/>
                <w:szCs w:val="18"/>
              </w:rPr>
              <w:t>17</w:t>
            </w:r>
          </w:p>
        </w:tc>
        <w:tc>
          <w:tcPr>
            <w:tcW w:w="1005" w:type="dxa"/>
            <w:shd w:val="clear" w:color="auto" w:fill="F2F2F2" w:themeFill="background1" w:themeFillShade="F2"/>
          </w:tcPr>
          <w:p w14:paraId="0DCF05E7" w14:textId="77777777" w:rsidR="001F2AE8" w:rsidRPr="00AE4455" w:rsidRDefault="001F2AE8" w:rsidP="00460AC9">
            <w:pPr>
              <w:spacing w:line="240" w:lineRule="auto"/>
              <w:rPr>
                <w:sz w:val="18"/>
                <w:szCs w:val="18"/>
              </w:rPr>
            </w:pPr>
            <w:r w:rsidRPr="00AE4455">
              <w:rPr>
                <w:iCs/>
                <w:color w:val="000000" w:themeColor="text1"/>
                <w:sz w:val="18"/>
                <w:szCs w:val="18"/>
              </w:rPr>
              <w:t>13</w:t>
            </w:r>
          </w:p>
        </w:tc>
        <w:tc>
          <w:tcPr>
            <w:tcW w:w="768" w:type="dxa"/>
            <w:shd w:val="clear" w:color="auto" w:fill="F2F2F2" w:themeFill="background1" w:themeFillShade="F2"/>
          </w:tcPr>
          <w:p w14:paraId="5A22185A"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690D1FB1" w14:textId="77777777" w:rsidR="001F2AE8" w:rsidRPr="00AE4455" w:rsidRDefault="001F2AE8" w:rsidP="00460AC9">
            <w:pPr>
              <w:spacing w:line="240" w:lineRule="auto"/>
              <w:rPr>
                <w:sz w:val="18"/>
                <w:szCs w:val="18"/>
              </w:rPr>
            </w:pPr>
            <w:r w:rsidRPr="00AE4455">
              <w:rPr>
                <w:iCs/>
                <w:color w:val="000000" w:themeColor="text1"/>
                <w:sz w:val="18"/>
                <w:szCs w:val="18"/>
              </w:rPr>
              <w:t>8</w:t>
            </w:r>
          </w:p>
        </w:tc>
        <w:tc>
          <w:tcPr>
            <w:tcW w:w="808" w:type="dxa"/>
            <w:shd w:val="clear" w:color="auto" w:fill="F2F2F2" w:themeFill="background1" w:themeFillShade="F2"/>
          </w:tcPr>
          <w:p w14:paraId="3785B1D4" w14:textId="77777777" w:rsidR="001F2AE8" w:rsidRPr="00AE4455" w:rsidRDefault="001F2AE8" w:rsidP="00460AC9">
            <w:pPr>
              <w:spacing w:line="240" w:lineRule="auto"/>
              <w:rPr>
                <w:sz w:val="18"/>
                <w:szCs w:val="18"/>
              </w:rPr>
            </w:pPr>
            <w:r w:rsidRPr="00AE4455">
              <w:rPr>
                <w:iCs/>
                <w:color w:val="000000" w:themeColor="text1"/>
                <w:sz w:val="18"/>
                <w:szCs w:val="18"/>
              </w:rPr>
              <w:t>9</w:t>
            </w:r>
          </w:p>
        </w:tc>
        <w:tc>
          <w:tcPr>
            <w:tcW w:w="847" w:type="dxa"/>
            <w:shd w:val="clear" w:color="auto" w:fill="F2F2F2" w:themeFill="background1" w:themeFillShade="F2"/>
          </w:tcPr>
          <w:p w14:paraId="1F03D468"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70F84AB5"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0056F30D"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16180C85" w14:textId="77777777" w:rsidTr="001F2AE8">
        <w:trPr>
          <w:trHeight w:val="255"/>
          <w:jc w:val="center"/>
        </w:trPr>
        <w:tc>
          <w:tcPr>
            <w:tcW w:w="1608" w:type="dxa"/>
            <w:shd w:val="clear" w:color="auto" w:fill="F2F2F2" w:themeFill="background1" w:themeFillShade="F2"/>
          </w:tcPr>
          <w:p w14:paraId="5CA5A6FF" w14:textId="77777777" w:rsidR="001F2AE8" w:rsidRPr="00AE4455" w:rsidRDefault="001F2AE8" w:rsidP="00460AC9">
            <w:pPr>
              <w:spacing w:line="240" w:lineRule="auto"/>
              <w:rPr>
                <w:sz w:val="18"/>
                <w:szCs w:val="18"/>
              </w:rPr>
            </w:pPr>
            <w:r w:rsidRPr="00AE4455">
              <w:rPr>
                <w:iCs/>
                <w:color w:val="000000" w:themeColor="text1"/>
                <w:sz w:val="18"/>
                <w:szCs w:val="18"/>
              </w:rPr>
              <w:t>Sarıyer</w:t>
            </w:r>
          </w:p>
        </w:tc>
        <w:tc>
          <w:tcPr>
            <w:tcW w:w="741" w:type="dxa"/>
            <w:shd w:val="clear" w:color="auto" w:fill="F2F2F2" w:themeFill="background1" w:themeFillShade="F2"/>
          </w:tcPr>
          <w:p w14:paraId="5A04636B"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7566F774" w14:textId="77777777" w:rsidR="001F2AE8" w:rsidRPr="00AE4455" w:rsidRDefault="001F2AE8" w:rsidP="00460AC9">
            <w:pPr>
              <w:spacing w:line="240" w:lineRule="auto"/>
              <w:rPr>
                <w:sz w:val="18"/>
                <w:szCs w:val="18"/>
              </w:rPr>
            </w:pPr>
            <w:r w:rsidRPr="00AE4455">
              <w:rPr>
                <w:iCs/>
                <w:color w:val="000000" w:themeColor="text1"/>
                <w:sz w:val="18"/>
                <w:szCs w:val="18"/>
              </w:rPr>
              <w:t>28</w:t>
            </w:r>
          </w:p>
        </w:tc>
        <w:tc>
          <w:tcPr>
            <w:tcW w:w="1005" w:type="dxa"/>
            <w:shd w:val="clear" w:color="auto" w:fill="F2F2F2" w:themeFill="background1" w:themeFillShade="F2"/>
          </w:tcPr>
          <w:p w14:paraId="0A301973" w14:textId="77777777" w:rsidR="001F2AE8" w:rsidRPr="00AE4455" w:rsidRDefault="001F2AE8" w:rsidP="00460AC9">
            <w:pPr>
              <w:spacing w:line="240" w:lineRule="auto"/>
              <w:rPr>
                <w:sz w:val="18"/>
                <w:szCs w:val="18"/>
              </w:rPr>
            </w:pPr>
            <w:r w:rsidRPr="00AE4455">
              <w:rPr>
                <w:iCs/>
                <w:color w:val="000000" w:themeColor="text1"/>
                <w:sz w:val="18"/>
                <w:szCs w:val="18"/>
              </w:rPr>
              <w:t>14</w:t>
            </w:r>
          </w:p>
        </w:tc>
        <w:tc>
          <w:tcPr>
            <w:tcW w:w="768" w:type="dxa"/>
            <w:shd w:val="clear" w:color="auto" w:fill="F2F2F2" w:themeFill="background1" w:themeFillShade="F2"/>
          </w:tcPr>
          <w:p w14:paraId="724D1170"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11A2EC87" w14:textId="77777777" w:rsidR="001F2AE8" w:rsidRPr="00AE4455" w:rsidRDefault="001F2AE8" w:rsidP="00460AC9">
            <w:pPr>
              <w:spacing w:line="240" w:lineRule="auto"/>
              <w:rPr>
                <w:sz w:val="18"/>
                <w:szCs w:val="18"/>
              </w:rPr>
            </w:pPr>
            <w:r w:rsidRPr="00AE4455">
              <w:rPr>
                <w:iCs/>
                <w:color w:val="000000" w:themeColor="text1"/>
                <w:sz w:val="18"/>
                <w:szCs w:val="18"/>
              </w:rPr>
              <w:t>13</w:t>
            </w:r>
          </w:p>
        </w:tc>
        <w:tc>
          <w:tcPr>
            <w:tcW w:w="808" w:type="dxa"/>
            <w:shd w:val="clear" w:color="auto" w:fill="F2F2F2" w:themeFill="background1" w:themeFillShade="F2"/>
          </w:tcPr>
          <w:p w14:paraId="3258ADD1" w14:textId="77777777" w:rsidR="001F2AE8" w:rsidRPr="00AE4455" w:rsidRDefault="001F2AE8" w:rsidP="00460AC9">
            <w:pPr>
              <w:spacing w:line="240" w:lineRule="auto"/>
              <w:rPr>
                <w:sz w:val="18"/>
                <w:szCs w:val="18"/>
              </w:rPr>
            </w:pPr>
            <w:r w:rsidRPr="00AE4455">
              <w:rPr>
                <w:iCs/>
                <w:color w:val="000000" w:themeColor="text1"/>
                <w:sz w:val="18"/>
                <w:szCs w:val="18"/>
              </w:rPr>
              <w:t>10</w:t>
            </w:r>
          </w:p>
        </w:tc>
        <w:tc>
          <w:tcPr>
            <w:tcW w:w="847" w:type="dxa"/>
            <w:shd w:val="clear" w:color="auto" w:fill="F2F2F2" w:themeFill="background1" w:themeFillShade="F2"/>
          </w:tcPr>
          <w:p w14:paraId="0F10FC4D"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19ABD37E"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6FDD411E"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61939266" w14:textId="77777777" w:rsidTr="001F2AE8">
        <w:trPr>
          <w:trHeight w:val="255"/>
          <w:jc w:val="center"/>
        </w:trPr>
        <w:tc>
          <w:tcPr>
            <w:tcW w:w="1608" w:type="dxa"/>
            <w:shd w:val="clear" w:color="auto" w:fill="F2F2F2" w:themeFill="background1" w:themeFillShade="F2"/>
          </w:tcPr>
          <w:p w14:paraId="33A4FE18" w14:textId="77777777" w:rsidR="001F2AE8" w:rsidRPr="00AE4455" w:rsidRDefault="001F2AE8" w:rsidP="00460AC9">
            <w:pPr>
              <w:spacing w:line="240" w:lineRule="auto"/>
              <w:rPr>
                <w:sz w:val="18"/>
                <w:szCs w:val="18"/>
              </w:rPr>
            </w:pPr>
            <w:r w:rsidRPr="00AE4455">
              <w:rPr>
                <w:iCs/>
                <w:color w:val="000000" w:themeColor="text1"/>
                <w:sz w:val="18"/>
                <w:szCs w:val="18"/>
              </w:rPr>
              <w:t>Üsküdar</w:t>
            </w:r>
          </w:p>
        </w:tc>
        <w:tc>
          <w:tcPr>
            <w:tcW w:w="741" w:type="dxa"/>
            <w:shd w:val="clear" w:color="auto" w:fill="F2F2F2" w:themeFill="background1" w:themeFillShade="F2"/>
          </w:tcPr>
          <w:p w14:paraId="5BB4A5E6"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3C4D57D3" w14:textId="77777777" w:rsidR="001F2AE8" w:rsidRPr="00AE4455" w:rsidRDefault="001F2AE8" w:rsidP="00460AC9">
            <w:pPr>
              <w:spacing w:line="240" w:lineRule="auto"/>
              <w:rPr>
                <w:sz w:val="18"/>
                <w:szCs w:val="18"/>
              </w:rPr>
            </w:pPr>
            <w:r w:rsidRPr="00AE4455">
              <w:rPr>
                <w:iCs/>
                <w:color w:val="000000" w:themeColor="text1"/>
                <w:sz w:val="18"/>
                <w:szCs w:val="18"/>
              </w:rPr>
              <w:t>19</w:t>
            </w:r>
          </w:p>
        </w:tc>
        <w:tc>
          <w:tcPr>
            <w:tcW w:w="1005" w:type="dxa"/>
            <w:shd w:val="clear" w:color="auto" w:fill="F2F2F2" w:themeFill="background1" w:themeFillShade="F2"/>
          </w:tcPr>
          <w:p w14:paraId="7E2F095F" w14:textId="77777777" w:rsidR="001F2AE8" w:rsidRPr="00AE4455" w:rsidRDefault="001F2AE8" w:rsidP="00460AC9">
            <w:pPr>
              <w:spacing w:line="240" w:lineRule="auto"/>
              <w:rPr>
                <w:sz w:val="18"/>
                <w:szCs w:val="18"/>
              </w:rPr>
            </w:pPr>
            <w:r w:rsidRPr="00AE4455">
              <w:rPr>
                <w:iCs/>
                <w:color w:val="000000" w:themeColor="text1"/>
                <w:sz w:val="18"/>
                <w:szCs w:val="18"/>
              </w:rPr>
              <w:t>16</w:t>
            </w:r>
          </w:p>
        </w:tc>
        <w:tc>
          <w:tcPr>
            <w:tcW w:w="768" w:type="dxa"/>
            <w:shd w:val="clear" w:color="auto" w:fill="F2F2F2" w:themeFill="background1" w:themeFillShade="F2"/>
          </w:tcPr>
          <w:p w14:paraId="6D878BE7"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40F09A5" w14:textId="77777777" w:rsidR="001F2AE8" w:rsidRPr="00AE4455" w:rsidRDefault="001F2AE8" w:rsidP="00460AC9">
            <w:pPr>
              <w:spacing w:line="240" w:lineRule="auto"/>
              <w:rPr>
                <w:sz w:val="18"/>
                <w:szCs w:val="18"/>
              </w:rPr>
            </w:pPr>
            <w:r w:rsidRPr="00AE4455">
              <w:rPr>
                <w:iCs/>
                <w:color w:val="000000" w:themeColor="text1"/>
                <w:sz w:val="18"/>
                <w:szCs w:val="18"/>
              </w:rPr>
              <w:t>10</w:t>
            </w:r>
          </w:p>
        </w:tc>
        <w:tc>
          <w:tcPr>
            <w:tcW w:w="808" w:type="dxa"/>
            <w:shd w:val="clear" w:color="auto" w:fill="F2F2F2" w:themeFill="background1" w:themeFillShade="F2"/>
          </w:tcPr>
          <w:p w14:paraId="4FF1A1A2" w14:textId="77777777" w:rsidR="001F2AE8" w:rsidRPr="00AE4455" w:rsidRDefault="001F2AE8" w:rsidP="00460AC9">
            <w:pPr>
              <w:spacing w:line="240" w:lineRule="auto"/>
              <w:rPr>
                <w:sz w:val="18"/>
                <w:szCs w:val="18"/>
              </w:rPr>
            </w:pPr>
            <w:r w:rsidRPr="00AE4455">
              <w:rPr>
                <w:iCs/>
                <w:color w:val="000000" w:themeColor="text1"/>
                <w:sz w:val="18"/>
                <w:szCs w:val="18"/>
              </w:rPr>
              <w:t>11</w:t>
            </w:r>
          </w:p>
        </w:tc>
        <w:tc>
          <w:tcPr>
            <w:tcW w:w="847" w:type="dxa"/>
            <w:shd w:val="clear" w:color="auto" w:fill="F2F2F2" w:themeFill="background1" w:themeFillShade="F2"/>
          </w:tcPr>
          <w:p w14:paraId="03D2A184"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428AFA61"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68B42245"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38AB2847" w14:textId="77777777" w:rsidTr="001F2AE8">
        <w:trPr>
          <w:trHeight w:val="255"/>
          <w:jc w:val="center"/>
        </w:trPr>
        <w:tc>
          <w:tcPr>
            <w:tcW w:w="1608" w:type="dxa"/>
            <w:shd w:val="clear" w:color="auto" w:fill="F2F2F2" w:themeFill="background1" w:themeFillShade="F2"/>
          </w:tcPr>
          <w:p w14:paraId="75642B04" w14:textId="77777777" w:rsidR="001F2AE8" w:rsidRPr="00AE4455" w:rsidRDefault="001F2AE8" w:rsidP="00460AC9">
            <w:pPr>
              <w:spacing w:line="240" w:lineRule="auto"/>
              <w:rPr>
                <w:sz w:val="18"/>
                <w:szCs w:val="18"/>
              </w:rPr>
            </w:pPr>
            <w:r w:rsidRPr="00AE4455">
              <w:rPr>
                <w:iCs/>
                <w:color w:val="000000" w:themeColor="text1"/>
                <w:sz w:val="18"/>
                <w:szCs w:val="18"/>
              </w:rPr>
              <w:t>Tuzla</w:t>
            </w:r>
          </w:p>
        </w:tc>
        <w:tc>
          <w:tcPr>
            <w:tcW w:w="741" w:type="dxa"/>
            <w:shd w:val="clear" w:color="auto" w:fill="F2F2F2" w:themeFill="background1" w:themeFillShade="F2"/>
          </w:tcPr>
          <w:p w14:paraId="1ED34219"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299B867C" w14:textId="77777777" w:rsidR="001F2AE8" w:rsidRPr="00AE4455" w:rsidRDefault="001F2AE8" w:rsidP="00460AC9">
            <w:pPr>
              <w:spacing w:line="240" w:lineRule="auto"/>
              <w:rPr>
                <w:sz w:val="18"/>
                <w:szCs w:val="18"/>
              </w:rPr>
            </w:pPr>
            <w:r w:rsidRPr="00AE4455">
              <w:rPr>
                <w:iCs/>
                <w:color w:val="000000" w:themeColor="text1"/>
                <w:sz w:val="18"/>
                <w:szCs w:val="18"/>
              </w:rPr>
              <w:t>13</w:t>
            </w:r>
          </w:p>
        </w:tc>
        <w:tc>
          <w:tcPr>
            <w:tcW w:w="1005" w:type="dxa"/>
            <w:shd w:val="clear" w:color="auto" w:fill="F2F2F2" w:themeFill="background1" w:themeFillShade="F2"/>
          </w:tcPr>
          <w:p w14:paraId="4E830EE0" w14:textId="77777777" w:rsidR="001F2AE8" w:rsidRPr="00AE4455" w:rsidRDefault="001F2AE8" w:rsidP="00460AC9">
            <w:pPr>
              <w:spacing w:line="240" w:lineRule="auto"/>
              <w:rPr>
                <w:sz w:val="18"/>
                <w:szCs w:val="18"/>
              </w:rPr>
            </w:pPr>
            <w:r w:rsidRPr="00AE4455">
              <w:rPr>
                <w:iCs/>
                <w:color w:val="000000" w:themeColor="text1"/>
                <w:sz w:val="18"/>
                <w:szCs w:val="18"/>
              </w:rPr>
              <w:t>19</w:t>
            </w:r>
          </w:p>
        </w:tc>
        <w:tc>
          <w:tcPr>
            <w:tcW w:w="768" w:type="dxa"/>
            <w:shd w:val="clear" w:color="auto" w:fill="F2F2F2" w:themeFill="background1" w:themeFillShade="F2"/>
          </w:tcPr>
          <w:p w14:paraId="14DE7A5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3607788D" w14:textId="77777777" w:rsidR="001F2AE8" w:rsidRPr="00AE4455" w:rsidRDefault="001F2AE8" w:rsidP="00460AC9">
            <w:pPr>
              <w:spacing w:line="240" w:lineRule="auto"/>
              <w:rPr>
                <w:sz w:val="18"/>
                <w:szCs w:val="18"/>
              </w:rPr>
            </w:pPr>
            <w:r w:rsidRPr="00AE4455">
              <w:rPr>
                <w:iCs/>
                <w:color w:val="000000" w:themeColor="text1"/>
                <w:sz w:val="18"/>
                <w:szCs w:val="18"/>
              </w:rPr>
              <w:t>6</w:t>
            </w:r>
          </w:p>
        </w:tc>
        <w:tc>
          <w:tcPr>
            <w:tcW w:w="808" w:type="dxa"/>
            <w:shd w:val="clear" w:color="auto" w:fill="F2F2F2" w:themeFill="background1" w:themeFillShade="F2"/>
          </w:tcPr>
          <w:p w14:paraId="57A88E1E" w14:textId="77777777" w:rsidR="001F2AE8" w:rsidRPr="00AE4455" w:rsidRDefault="001F2AE8" w:rsidP="00460AC9">
            <w:pPr>
              <w:spacing w:line="240" w:lineRule="auto"/>
              <w:rPr>
                <w:sz w:val="18"/>
                <w:szCs w:val="18"/>
              </w:rPr>
            </w:pPr>
            <w:r w:rsidRPr="00AE4455">
              <w:rPr>
                <w:iCs/>
                <w:color w:val="000000" w:themeColor="text1"/>
                <w:sz w:val="18"/>
                <w:szCs w:val="18"/>
              </w:rPr>
              <w:t>12</w:t>
            </w:r>
          </w:p>
        </w:tc>
        <w:tc>
          <w:tcPr>
            <w:tcW w:w="847" w:type="dxa"/>
            <w:shd w:val="clear" w:color="auto" w:fill="F2F2F2" w:themeFill="background1" w:themeFillShade="F2"/>
          </w:tcPr>
          <w:p w14:paraId="7860E704"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388B87A7"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5BDFED9B"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0276BA01" w14:textId="77777777" w:rsidTr="001F2AE8">
        <w:trPr>
          <w:trHeight w:val="255"/>
          <w:jc w:val="center"/>
        </w:trPr>
        <w:tc>
          <w:tcPr>
            <w:tcW w:w="1608" w:type="dxa"/>
            <w:shd w:val="clear" w:color="auto" w:fill="F2F2F2" w:themeFill="background1" w:themeFillShade="F2"/>
          </w:tcPr>
          <w:p w14:paraId="193504E3" w14:textId="77777777" w:rsidR="001F2AE8" w:rsidRPr="00AE4455" w:rsidRDefault="001F2AE8" w:rsidP="00460AC9">
            <w:pPr>
              <w:spacing w:line="240" w:lineRule="auto"/>
              <w:rPr>
                <w:sz w:val="18"/>
                <w:szCs w:val="18"/>
              </w:rPr>
            </w:pPr>
            <w:r w:rsidRPr="00AE4455">
              <w:rPr>
                <w:iCs/>
                <w:color w:val="000000" w:themeColor="text1"/>
                <w:sz w:val="18"/>
                <w:szCs w:val="18"/>
              </w:rPr>
              <w:t>Maltepe</w:t>
            </w:r>
          </w:p>
        </w:tc>
        <w:tc>
          <w:tcPr>
            <w:tcW w:w="741" w:type="dxa"/>
            <w:shd w:val="clear" w:color="auto" w:fill="F2F2F2" w:themeFill="background1" w:themeFillShade="F2"/>
          </w:tcPr>
          <w:p w14:paraId="22092AD2"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54BC7029" w14:textId="77777777" w:rsidR="001F2AE8" w:rsidRPr="00AE4455" w:rsidRDefault="001F2AE8" w:rsidP="00460AC9">
            <w:pPr>
              <w:spacing w:line="240" w:lineRule="auto"/>
              <w:rPr>
                <w:sz w:val="18"/>
                <w:szCs w:val="18"/>
              </w:rPr>
            </w:pPr>
            <w:r w:rsidRPr="00AE4455">
              <w:rPr>
                <w:iCs/>
                <w:color w:val="000000" w:themeColor="text1"/>
                <w:sz w:val="18"/>
                <w:szCs w:val="18"/>
              </w:rPr>
              <w:t>41</w:t>
            </w:r>
          </w:p>
        </w:tc>
        <w:tc>
          <w:tcPr>
            <w:tcW w:w="1005" w:type="dxa"/>
            <w:shd w:val="clear" w:color="auto" w:fill="F2F2F2" w:themeFill="background1" w:themeFillShade="F2"/>
          </w:tcPr>
          <w:p w14:paraId="5C27C5BC" w14:textId="77777777" w:rsidR="001F2AE8" w:rsidRPr="00AE4455" w:rsidRDefault="001F2AE8" w:rsidP="00460AC9">
            <w:pPr>
              <w:spacing w:line="240" w:lineRule="auto"/>
              <w:rPr>
                <w:sz w:val="18"/>
                <w:szCs w:val="18"/>
              </w:rPr>
            </w:pPr>
            <w:r w:rsidRPr="00AE4455">
              <w:rPr>
                <w:iCs/>
                <w:color w:val="000000" w:themeColor="text1"/>
                <w:sz w:val="18"/>
                <w:szCs w:val="18"/>
              </w:rPr>
              <w:t>20</w:t>
            </w:r>
          </w:p>
        </w:tc>
        <w:tc>
          <w:tcPr>
            <w:tcW w:w="768" w:type="dxa"/>
            <w:shd w:val="clear" w:color="auto" w:fill="F2F2F2" w:themeFill="background1" w:themeFillShade="F2"/>
          </w:tcPr>
          <w:p w14:paraId="7CD9AC4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45B286EB" w14:textId="77777777" w:rsidR="001F2AE8" w:rsidRPr="00AE4455" w:rsidRDefault="001F2AE8" w:rsidP="00460AC9">
            <w:pPr>
              <w:spacing w:line="240" w:lineRule="auto"/>
              <w:rPr>
                <w:sz w:val="18"/>
                <w:szCs w:val="18"/>
              </w:rPr>
            </w:pPr>
            <w:r w:rsidRPr="00AE4455">
              <w:rPr>
                <w:iCs/>
                <w:color w:val="000000" w:themeColor="text1"/>
                <w:sz w:val="18"/>
                <w:szCs w:val="18"/>
              </w:rPr>
              <w:t>20</w:t>
            </w:r>
          </w:p>
        </w:tc>
        <w:tc>
          <w:tcPr>
            <w:tcW w:w="808" w:type="dxa"/>
            <w:shd w:val="clear" w:color="auto" w:fill="F2F2F2" w:themeFill="background1" w:themeFillShade="F2"/>
          </w:tcPr>
          <w:p w14:paraId="6CEEB385" w14:textId="77777777" w:rsidR="001F2AE8" w:rsidRPr="00AE4455" w:rsidRDefault="001F2AE8" w:rsidP="00460AC9">
            <w:pPr>
              <w:spacing w:line="240" w:lineRule="auto"/>
              <w:rPr>
                <w:sz w:val="18"/>
                <w:szCs w:val="18"/>
              </w:rPr>
            </w:pPr>
            <w:r w:rsidRPr="00AE4455">
              <w:rPr>
                <w:iCs/>
                <w:color w:val="000000" w:themeColor="text1"/>
                <w:sz w:val="18"/>
                <w:szCs w:val="18"/>
              </w:rPr>
              <w:t>13</w:t>
            </w:r>
          </w:p>
        </w:tc>
        <w:tc>
          <w:tcPr>
            <w:tcW w:w="847" w:type="dxa"/>
            <w:shd w:val="clear" w:color="auto" w:fill="F2F2F2" w:themeFill="background1" w:themeFillShade="F2"/>
          </w:tcPr>
          <w:p w14:paraId="1C69E077"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24D5057B"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1B4007C4"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0C04CD5D" w14:textId="77777777" w:rsidTr="001F2AE8">
        <w:trPr>
          <w:trHeight w:val="255"/>
          <w:jc w:val="center"/>
        </w:trPr>
        <w:tc>
          <w:tcPr>
            <w:tcW w:w="1608" w:type="dxa"/>
            <w:shd w:val="clear" w:color="auto" w:fill="F2F2F2" w:themeFill="background1" w:themeFillShade="F2"/>
          </w:tcPr>
          <w:p w14:paraId="1FCA7D00" w14:textId="77777777" w:rsidR="001F2AE8" w:rsidRPr="00AE4455" w:rsidRDefault="001F2AE8" w:rsidP="00460AC9">
            <w:pPr>
              <w:spacing w:line="240" w:lineRule="auto"/>
              <w:rPr>
                <w:sz w:val="18"/>
                <w:szCs w:val="18"/>
              </w:rPr>
            </w:pPr>
            <w:proofErr w:type="spellStart"/>
            <w:r w:rsidRPr="00AE4455">
              <w:rPr>
                <w:iCs/>
                <w:color w:val="000000" w:themeColor="text1"/>
                <w:sz w:val="18"/>
                <w:szCs w:val="18"/>
              </w:rPr>
              <w:t>Beylikdüzü</w:t>
            </w:r>
            <w:proofErr w:type="spellEnd"/>
          </w:p>
        </w:tc>
        <w:tc>
          <w:tcPr>
            <w:tcW w:w="741" w:type="dxa"/>
            <w:shd w:val="clear" w:color="auto" w:fill="F2F2F2" w:themeFill="background1" w:themeFillShade="F2"/>
          </w:tcPr>
          <w:p w14:paraId="362A2B2A"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AC6C3A7" w14:textId="77777777" w:rsidR="001F2AE8" w:rsidRPr="00AE4455" w:rsidRDefault="001F2AE8" w:rsidP="00460AC9">
            <w:pPr>
              <w:spacing w:line="240" w:lineRule="auto"/>
              <w:rPr>
                <w:sz w:val="18"/>
                <w:szCs w:val="18"/>
              </w:rPr>
            </w:pPr>
            <w:r w:rsidRPr="00AE4455">
              <w:rPr>
                <w:iCs/>
                <w:color w:val="000000" w:themeColor="text1"/>
                <w:sz w:val="18"/>
                <w:szCs w:val="18"/>
              </w:rPr>
              <w:t>29</w:t>
            </w:r>
          </w:p>
        </w:tc>
        <w:tc>
          <w:tcPr>
            <w:tcW w:w="1005" w:type="dxa"/>
            <w:shd w:val="clear" w:color="auto" w:fill="F2F2F2" w:themeFill="background1" w:themeFillShade="F2"/>
          </w:tcPr>
          <w:p w14:paraId="064C8589" w14:textId="77777777" w:rsidR="001F2AE8" w:rsidRPr="00AE4455" w:rsidRDefault="001F2AE8" w:rsidP="00460AC9">
            <w:pPr>
              <w:spacing w:line="240" w:lineRule="auto"/>
              <w:rPr>
                <w:sz w:val="18"/>
                <w:szCs w:val="18"/>
              </w:rPr>
            </w:pPr>
            <w:r w:rsidRPr="00AE4455">
              <w:rPr>
                <w:iCs/>
                <w:color w:val="000000" w:themeColor="text1"/>
                <w:sz w:val="18"/>
                <w:szCs w:val="18"/>
              </w:rPr>
              <w:t>23</w:t>
            </w:r>
          </w:p>
        </w:tc>
        <w:tc>
          <w:tcPr>
            <w:tcW w:w="768" w:type="dxa"/>
            <w:shd w:val="clear" w:color="auto" w:fill="F2F2F2" w:themeFill="background1" w:themeFillShade="F2"/>
          </w:tcPr>
          <w:p w14:paraId="40AB7E29"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E13B6E0" w14:textId="77777777" w:rsidR="001F2AE8" w:rsidRPr="00AE4455" w:rsidRDefault="001F2AE8" w:rsidP="00460AC9">
            <w:pPr>
              <w:spacing w:line="240" w:lineRule="auto"/>
              <w:rPr>
                <w:sz w:val="18"/>
                <w:szCs w:val="18"/>
              </w:rPr>
            </w:pPr>
            <w:r w:rsidRPr="00AE4455">
              <w:rPr>
                <w:iCs/>
                <w:color w:val="000000" w:themeColor="text1"/>
                <w:sz w:val="18"/>
                <w:szCs w:val="18"/>
              </w:rPr>
              <w:t>14</w:t>
            </w:r>
          </w:p>
        </w:tc>
        <w:tc>
          <w:tcPr>
            <w:tcW w:w="808" w:type="dxa"/>
            <w:shd w:val="clear" w:color="auto" w:fill="F2F2F2" w:themeFill="background1" w:themeFillShade="F2"/>
          </w:tcPr>
          <w:p w14:paraId="255B69E5" w14:textId="77777777" w:rsidR="001F2AE8" w:rsidRPr="00AE4455" w:rsidRDefault="001F2AE8" w:rsidP="00460AC9">
            <w:pPr>
              <w:spacing w:line="240" w:lineRule="auto"/>
              <w:rPr>
                <w:sz w:val="18"/>
                <w:szCs w:val="18"/>
              </w:rPr>
            </w:pPr>
            <w:r w:rsidRPr="00AE4455">
              <w:rPr>
                <w:iCs/>
                <w:color w:val="000000" w:themeColor="text1"/>
                <w:sz w:val="18"/>
                <w:szCs w:val="18"/>
              </w:rPr>
              <w:t>14</w:t>
            </w:r>
          </w:p>
        </w:tc>
        <w:tc>
          <w:tcPr>
            <w:tcW w:w="847" w:type="dxa"/>
            <w:shd w:val="clear" w:color="auto" w:fill="F2F2F2" w:themeFill="background1" w:themeFillShade="F2"/>
          </w:tcPr>
          <w:p w14:paraId="3EFA4AB6"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2310FDC3"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5DE3ECEB"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37DB40DE" w14:textId="77777777" w:rsidTr="001F2AE8">
        <w:trPr>
          <w:trHeight w:val="255"/>
          <w:jc w:val="center"/>
        </w:trPr>
        <w:tc>
          <w:tcPr>
            <w:tcW w:w="1608" w:type="dxa"/>
            <w:shd w:val="clear" w:color="auto" w:fill="F2F2F2" w:themeFill="background1" w:themeFillShade="F2"/>
          </w:tcPr>
          <w:p w14:paraId="2F472208" w14:textId="77777777" w:rsidR="001F2AE8" w:rsidRPr="00AE4455" w:rsidRDefault="001F2AE8" w:rsidP="00460AC9">
            <w:pPr>
              <w:spacing w:line="240" w:lineRule="auto"/>
              <w:rPr>
                <w:sz w:val="18"/>
                <w:szCs w:val="18"/>
              </w:rPr>
            </w:pPr>
            <w:r w:rsidRPr="00AE4455">
              <w:rPr>
                <w:iCs/>
                <w:color w:val="000000" w:themeColor="text1"/>
                <w:sz w:val="18"/>
                <w:szCs w:val="18"/>
              </w:rPr>
              <w:t>Pendik</w:t>
            </w:r>
          </w:p>
        </w:tc>
        <w:tc>
          <w:tcPr>
            <w:tcW w:w="741" w:type="dxa"/>
            <w:shd w:val="clear" w:color="auto" w:fill="F2F2F2" w:themeFill="background1" w:themeFillShade="F2"/>
          </w:tcPr>
          <w:p w14:paraId="56F15E0D"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4B20E10" w14:textId="77777777" w:rsidR="001F2AE8" w:rsidRPr="00AE4455" w:rsidRDefault="001F2AE8" w:rsidP="00460AC9">
            <w:pPr>
              <w:spacing w:line="240" w:lineRule="auto"/>
              <w:rPr>
                <w:sz w:val="18"/>
                <w:szCs w:val="18"/>
              </w:rPr>
            </w:pPr>
            <w:r w:rsidRPr="00AE4455">
              <w:rPr>
                <w:iCs/>
                <w:color w:val="000000" w:themeColor="text1"/>
                <w:sz w:val="18"/>
                <w:szCs w:val="18"/>
              </w:rPr>
              <w:t>42</w:t>
            </w:r>
          </w:p>
        </w:tc>
        <w:tc>
          <w:tcPr>
            <w:tcW w:w="1005" w:type="dxa"/>
            <w:shd w:val="clear" w:color="auto" w:fill="F2F2F2" w:themeFill="background1" w:themeFillShade="F2"/>
          </w:tcPr>
          <w:p w14:paraId="3DD24086" w14:textId="77777777" w:rsidR="001F2AE8" w:rsidRPr="00AE4455" w:rsidRDefault="001F2AE8" w:rsidP="00460AC9">
            <w:pPr>
              <w:spacing w:line="240" w:lineRule="auto"/>
              <w:rPr>
                <w:sz w:val="18"/>
                <w:szCs w:val="18"/>
              </w:rPr>
            </w:pPr>
            <w:r w:rsidRPr="00AE4455">
              <w:rPr>
                <w:iCs/>
                <w:color w:val="000000" w:themeColor="text1"/>
                <w:sz w:val="18"/>
                <w:szCs w:val="18"/>
              </w:rPr>
              <w:t>24</w:t>
            </w:r>
          </w:p>
        </w:tc>
        <w:tc>
          <w:tcPr>
            <w:tcW w:w="768" w:type="dxa"/>
            <w:shd w:val="clear" w:color="auto" w:fill="F2F2F2" w:themeFill="background1" w:themeFillShade="F2"/>
          </w:tcPr>
          <w:p w14:paraId="46021DCF"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5A3E72D4" w14:textId="77777777" w:rsidR="001F2AE8" w:rsidRPr="00AE4455" w:rsidRDefault="001F2AE8" w:rsidP="00460AC9">
            <w:pPr>
              <w:spacing w:line="240" w:lineRule="auto"/>
              <w:rPr>
                <w:sz w:val="18"/>
                <w:szCs w:val="18"/>
              </w:rPr>
            </w:pPr>
            <w:r w:rsidRPr="00AE4455">
              <w:rPr>
                <w:iCs/>
                <w:color w:val="000000" w:themeColor="text1"/>
                <w:sz w:val="18"/>
                <w:szCs w:val="18"/>
              </w:rPr>
              <w:t>21</w:t>
            </w:r>
          </w:p>
        </w:tc>
        <w:tc>
          <w:tcPr>
            <w:tcW w:w="808" w:type="dxa"/>
            <w:shd w:val="clear" w:color="auto" w:fill="F2F2F2" w:themeFill="background1" w:themeFillShade="F2"/>
          </w:tcPr>
          <w:p w14:paraId="28C806AF" w14:textId="77777777" w:rsidR="001F2AE8" w:rsidRPr="00AE4455" w:rsidRDefault="001F2AE8" w:rsidP="00460AC9">
            <w:pPr>
              <w:spacing w:line="240" w:lineRule="auto"/>
              <w:rPr>
                <w:sz w:val="18"/>
                <w:szCs w:val="18"/>
              </w:rPr>
            </w:pPr>
            <w:r w:rsidRPr="00AE4455">
              <w:rPr>
                <w:iCs/>
                <w:color w:val="000000" w:themeColor="text1"/>
                <w:sz w:val="18"/>
                <w:szCs w:val="18"/>
              </w:rPr>
              <w:t>15</w:t>
            </w:r>
          </w:p>
        </w:tc>
        <w:tc>
          <w:tcPr>
            <w:tcW w:w="847" w:type="dxa"/>
            <w:shd w:val="clear" w:color="auto" w:fill="F2F2F2" w:themeFill="background1" w:themeFillShade="F2"/>
          </w:tcPr>
          <w:p w14:paraId="1CB52EFC"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6DD830FE"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19DC6A00"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2A892A28" w14:textId="77777777" w:rsidTr="001F2AE8">
        <w:trPr>
          <w:trHeight w:val="255"/>
          <w:jc w:val="center"/>
        </w:trPr>
        <w:tc>
          <w:tcPr>
            <w:tcW w:w="1608" w:type="dxa"/>
            <w:shd w:val="clear" w:color="auto" w:fill="F2F2F2" w:themeFill="background1" w:themeFillShade="F2"/>
          </w:tcPr>
          <w:p w14:paraId="71544755" w14:textId="77777777" w:rsidR="001F2AE8" w:rsidRPr="00AE4455" w:rsidRDefault="001F2AE8" w:rsidP="00460AC9">
            <w:pPr>
              <w:spacing w:line="240" w:lineRule="auto"/>
              <w:rPr>
                <w:sz w:val="18"/>
                <w:szCs w:val="18"/>
              </w:rPr>
            </w:pPr>
            <w:proofErr w:type="spellStart"/>
            <w:r w:rsidRPr="00AE4455">
              <w:rPr>
                <w:iCs/>
                <w:color w:val="000000" w:themeColor="text1"/>
                <w:sz w:val="18"/>
                <w:szCs w:val="18"/>
              </w:rPr>
              <w:t>Esenyurt</w:t>
            </w:r>
            <w:proofErr w:type="spellEnd"/>
          </w:p>
        </w:tc>
        <w:tc>
          <w:tcPr>
            <w:tcW w:w="741" w:type="dxa"/>
            <w:shd w:val="clear" w:color="auto" w:fill="F2F2F2" w:themeFill="background1" w:themeFillShade="F2"/>
          </w:tcPr>
          <w:p w14:paraId="49417B0B"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701A35E0" w14:textId="77777777" w:rsidR="001F2AE8" w:rsidRPr="00AE4455" w:rsidRDefault="001F2AE8" w:rsidP="00460AC9">
            <w:pPr>
              <w:spacing w:line="240" w:lineRule="auto"/>
              <w:rPr>
                <w:sz w:val="18"/>
                <w:szCs w:val="18"/>
              </w:rPr>
            </w:pPr>
            <w:r w:rsidRPr="00AE4455">
              <w:rPr>
                <w:iCs/>
                <w:color w:val="000000" w:themeColor="text1"/>
                <w:sz w:val="18"/>
                <w:szCs w:val="18"/>
              </w:rPr>
              <w:t>33</w:t>
            </w:r>
          </w:p>
        </w:tc>
        <w:tc>
          <w:tcPr>
            <w:tcW w:w="1005" w:type="dxa"/>
            <w:shd w:val="clear" w:color="auto" w:fill="F2F2F2" w:themeFill="background1" w:themeFillShade="F2"/>
          </w:tcPr>
          <w:p w14:paraId="3891CD42" w14:textId="77777777" w:rsidR="001F2AE8" w:rsidRPr="00AE4455" w:rsidRDefault="001F2AE8" w:rsidP="00460AC9">
            <w:pPr>
              <w:spacing w:line="240" w:lineRule="auto"/>
              <w:rPr>
                <w:sz w:val="18"/>
                <w:szCs w:val="18"/>
              </w:rPr>
            </w:pPr>
            <w:r w:rsidRPr="00AE4455">
              <w:rPr>
                <w:iCs/>
                <w:color w:val="000000" w:themeColor="text1"/>
                <w:sz w:val="18"/>
                <w:szCs w:val="18"/>
              </w:rPr>
              <w:t>26</w:t>
            </w:r>
          </w:p>
        </w:tc>
        <w:tc>
          <w:tcPr>
            <w:tcW w:w="768" w:type="dxa"/>
            <w:shd w:val="clear" w:color="auto" w:fill="F2F2F2" w:themeFill="background1" w:themeFillShade="F2"/>
          </w:tcPr>
          <w:p w14:paraId="4C7C329F"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53AEC8D7" w14:textId="77777777" w:rsidR="001F2AE8" w:rsidRPr="00AE4455" w:rsidRDefault="001F2AE8" w:rsidP="00460AC9">
            <w:pPr>
              <w:spacing w:line="240" w:lineRule="auto"/>
              <w:rPr>
                <w:sz w:val="18"/>
                <w:szCs w:val="18"/>
              </w:rPr>
            </w:pPr>
            <w:r w:rsidRPr="00AE4455">
              <w:rPr>
                <w:iCs/>
                <w:color w:val="000000" w:themeColor="text1"/>
                <w:sz w:val="18"/>
                <w:szCs w:val="18"/>
              </w:rPr>
              <w:t>15</w:t>
            </w:r>
          </w:p>
        </w:tc>
        <w:tc>
          <w:tcPr>
            <w:tcW w:w="808" w:type="dxa"/>
            <w:shd w:val="clear" w:color="auto" w:fill="F2F2F2" w:themeFill="background1" w:themeFillShade="F2"/>
          </w:tcPr>
          <w:p w14:paraId="735BBA17" w14:textId="77777777" w:rsidR="001F2AE8" w:rsidRPr="00AE4455" w:rsidRDefault="001F2AE8" w:rsidP="00460AC9">
            <w:pPr>
              <w:spacing w:line="240" w:lineRule="auto"/>
              <w:rPr>
                <w:sz w:val="18"/>
                <w:szCs w:val="18"/>
              </w:rPr>
            </w:pPr>
            <w:r w:rsidRPr="00AE4455">
              <w:rPr>
                <w:iCs/>
                <w:color w:val="000000" w:themeColor="text1"/>
                <w:sz w:val="18"/>
                <w:szCs w:val="18"/>
              </w:rPr>
              <w:t>16</w:t>
            </w:r>
          </w:p>
        </w:tc>
        <w:tc>
          <w:tcPr>
            <w:tcW w:w="847" w:type="dxa"/>
            <w:shd w:val="clear" w:color="auto" w:fill="F2F2F2" w:themeFill="background1" w:themeFillShade="F2"/>
          </w:tcPr>
          <w:p w14:paraId="20FF0A54"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733C09A9"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614B8DBB"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22B6A194" w14:textId="77777777" w:rsidTr="001F2AE8">
        <w:trPr>
          <w:trHeight w:val="255"/>
          <w:jc w:val="center"/>
        </w:trPr>
        <w:tc>
          <w:tcPr>
            <w:tcW w:w="1608" w:type="dxa"/>
            <w:shd w:val="clear" w:color="auto" w:fill="F2F2F2" w:themeFill="background1" w:themeFillShade="F2"/>
          </w:tcPr>
          <w:p w14:paraId="6B231798" w14:textId="77777777" w:rsidR="001F2AE8" w:rsidRPr="00AE4455" w:rsidRDefault="001F2AE8" w:rsidP="00460AC9">
            <w:pPr>
              <w:spacing w:line="240" w:lineRule="auto"/>
              <w:rPr>
                <w:sz w:val="18"/>
                <w:szCs w:val="18"/>
              </w:rPr>
            </w:pPr>
            <w:r w:rsidRPr="00AE4455">
              <w:rPr>
                <w:iCs/>
                <w:color w:val="000000" w:themeColor="text1"/>
                <w:sz w:val="18"/>
                <w:szCs w:val="18"/>
              </w:rPr>
              <w:t>Bahçelievler</w:t>
            </w:r>
          </w:p>
        </w:tc>
        <w:tc>
          <w:tcPr>
            <w:tcW w:w="741" w:type="dxa"/>
            <w:shd w:val="clear" w:color="auto" w:fill="F2F2F2" w:themeFill="background1" w:themeFillShade="F2"/>
          </w:tcPr>
          <w:p w14:paraId="3C4D24F8"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76901695" w14:textId="77777777" w:rsidR="001F2AE8" w:rsidRPr="00AE4455" w:rsidRDefault="001F2AE8" w:rsidP="00460AC9">
            <w:pPr>
              <w:spacing w:line="240" w:lineRule="auto"/>
              <w:rPr>
                <w:sz w:val="18"/>
                <w:szCs w:val="18"/>
              </w:rPr>
            </w:pPr>
            <w:r w:rsidRPr="00AE4455">
              <w:rPr>
                <w:iCs/>
                <w:color w:val="000000" w:themeColor="text1"/>
                <w:sz w:val="18"/>
                <w:szCs w:val="18"/>
              </w:rPr>
              <w:t>34</w:t>
            </w:r>
          </w:p>
        </w:tc>
        <w:tc>
          <w:tcPr>
            <w:tcW w:w="1005" w:type="dxa"/>
            <w:shd w:val="clear" w:color="auto" w:fill="F2F2F2" w:themeFill="background1" w:themeFillShade="F2"/>
          </w:tcPr>
          <w:p w14:paraId="10BF3FD4" w14:textId="77777777" w:rsidR="001F2AE8" w:rsidRPr="00AE4455" w:rsidRDefault="001F2AE8" w:rsidP="00460AC9">
            <w:pPr>
              <w:spacing w:line="240" w:lineRule="auto"/>
              <w:rPr>
                <w:sz w:val="18"/>
                <w:szCs w:val="18"/>
              </w:rPr>
            </w:pPr>
            <w:r w:rsidRPr="00AE4455">
              <w:rPr>
                <w:iCs/>
                <w:color w:val="000000" w:themeColor="text1"/>
                <w:sz w:val="18"/>
                <w:szCs w:val="18"/>
              </w:rPr>
              <w:t>28</w:t>
            </w:r>
          </w:p>
        </w:tc>
        <w:tc>
          <w:tcPr>
            <w:tcW w:w="768" w:type="dxa"/>
            <w:shd w:val="clear" w:color="auto" w:fill="F2F2F2" w:themeFill="background1" w:themeFillShade="F2"/>
          </w:tcPr>
          <w:p w14:paraId="1400587F"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6C4FC79E" w14:textId="77777777" w:rsidR="001F2AE8" w:rsidRPr="00AE4455" w:rsidRDefault="001F2AE8" w:rsidP="00460AC9">
            <w:pPr>
              <w:spacing w:line="240" w:lineRule="auto"/>
              <w:rPr>
                <w:sz w:val="18"/>
                <w:szCs w:val="18"/>
              </w:rPr>
            </w:pPr>
            <w:r w:rsidRPr="00AE4455">
              <w:rPr>
                <w:iCs/>
                <w:color w:val="000000" w:themeColor="text1"/>
                <w:sz w:val="18"/>
                <w:szCs w:val="18"/>
              </w:rPr>
              <w:t>16</w:t>
            </w:r>
          </w:p>
        </w:tc>
        <w:tc>
          <w:tcPr>
            <w:tcW w:w="808" w:type="dxa"/>
            <w:shd w:val="clear" w:color="auto" w:fill="F2F2F2" w:themeFill="background1" w:themeFillShade="F2"/>
          </w:tcPr>
          <w:p w14:paraId="4BA9DD2D" w14:textId="77777777" w:rsidR="001F2AE8" w:rsidRPr="00AE4455" w:rsidRDefault="001F2AE8" w:rsidP="00460AC9">
            <w:pPr>
              <w:spacing w:line="240" w:lineRule="auto"/>
              <w:rPr>
                <w:sz w:val="18"/>
                <w:szCs w:val="18"/>
              </w:rPr>
            </w:pPr>
            <w:r w:rsidRPr="00AE4455">
              <w:rPr>
                <w:iCs/>
                <w:color w:val="000000" w:themeColor="text1"/>
                <w:sz w:val="18"/>
                <w:szCs w:val="18"/>
              </w:rPr>
              <w:t>17</w:t>
            </w:r>
          </w:p>
        </w:tc>
        <w:tc>
          <w:tcPr>
            <w:tcW w:w="847" w:type="dxa"/>
            <w:shd w:val="clear" w:color="auto" w:fill="F2F2F2" w:themeFill="background1" w:themeFillShade="F2"/>
          </w:tcPr>
          <w:p w14:paraId="4E96ED06"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0F0FEBAE"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70D12649"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70AF3CF1" w14:textId="77777777" w:rsidTr="001F2AE8">
        <w:trPr>
          <w:trHeight w:val="255"/>
          <w:jc w:val="center"/>
        </w:trPr>
        <w:tc>
          <w:tcPr>
            <w:tcW w:w="1608" w:type="dxa"/>
            <w:shd w:val="clear" w:color="auto" w:fill="F2F2F2" w:themeFill="background1" w:themeFillShade="F2"/>
          </w:tcPr>
          <w:p w14:paraId="53616356" w14:textId="77777777" w:rsidR="001F2AE8" w:rsidRPr="00AE4455" w:rsidRDefault="001F2AE8" w:rsidP="00460AC9">
            <w:pPr>
              <w:spacing w:line="240" w:lineRule="auto"/>
              <w:rPr>
                <w:sz w:val="18"/>
                <w:szCs w:val="18"/>
              </w:rPr>
            </w:pPr>
            <w:r w:rsidRPr="00AE4455">
              <w:rPr>
                <w:iCs/>
                <w:color w:val="000000" w:themeColor="text1"/>
                <w:sz w:val="18"/>
                <w:szCs w:val="18"/>
              </w:rPr>
              <w:t>Zeytinburnu</w:t>
            </w:r>
          </w:p>
        </w:tc>
        <w:tc>
          <w:tcPr>
            <w:tcW w:w="741" w:type="dxa"/>
            <w:shd w:val="clear" w:color="auto" w:fill="F2F2F2" w:themeFill="background1" w:themeFillShade="F2"/>
          </w:tcPr>
          <w:p w14:paraId="5A2CB966"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0D1721F" w14:textId="77777777" w:rsidR="001F2AE8" w:rsidRPr="00AE4455" w:rsidRDefault="001F2AE8" w:rsidP="00460AC9">
            <w:pPr>
              <w:spacing w:line="240" w:lineRule="auto"/>
              <w:rPr>
                <w:sz w:val="18"/>
                <w:szCs w:val="18"/>
              </w:rPr>
            </w:pPr>
            <w:r w:rsidRPr="00AE4455">
              <w:rPr>
                <w:iCs/>
                <w:color w:val="000000" w:themeColor="text1"/>
                <w:sz w:val="18"/>
                <w:szCs w:val="18"/>
              </w:rPr>
              <w:t>35</w:t>
            </w:r>
          </w:p>
        </w:tc>
        <w:tc>
          <w:tcPr>
            <w:tcW w:w="1005" w:type="dxa"/>
            <w:shd w:val="clear" w:color="auto" w:fill="F2F2F2" w:themeFill="background1" w:themeFillShade="F2"/>
          </w:tcPr>
          <w:p w14:paraId="7E13D099" w14:textId="77777777" w:rsidR="001F2AE8" w:rsidRPr="00AE4455" w:rsidRDefault="001F2AE8" w:rsidP="00460AC9">
            <w:pPr>
              <w:spacing w:line="240" w:lineRule="auto"/>
              <w:rPr>
                <w:sz w:val="18"/>
                <w:szCs w:val="18"/>
              </w:rPr>
            </w:pPr>
            <w:r w:rsidRPr="00AE4455">
              <w:rPr>
                <w:iCs/>
                <w:color w:val="000000" w:themeColor="text1"/>
                <w:sz w:val="18"/>
                <w:szCs w:val="18"/>
              </w:rPr>
              <w:t>29</w:t>
            </w:r>
          </w:p>
        </w:tc>
        <w:tc>
          <w:tcPr>
            <w:tcW w:w="768" w:type="dxa"/>
            <w:shd w:val="clear" w:color="auto" w:fill="F2F2F2" w:themeFill="background1" w:themeFillShade="F2"/>
          </w:tcPr>
          <w:p w14:paraId="59366668"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17038DA8" w14:textId="77777777" w:rsidR="001F2AE8" w:rsidRPr="00AE4455" w:rsidRDefault="001F2AE8" w:rsidP="00460AC9">
            <w:pPr>
              <w:spacing w:line="240" w:lineRule="auto"/>
              <w:rPr>
                <w:sz w:val="18"/>
                <w:szCs w:val="18"/>
              </w:rPr>
            </w:pPr>
            <w:r w:rsidRPr="00AE4455">
              <w:rPr>
                <w:iCs/>
                <w:color w:val="000000" w:themeColor="text1"/>
                <w:sz w:val="18"/>
                <w:szCs w:val="18"/>
              </w:rPr>
              <w:t>17</w:t>
            </w:r>
          </w:p>
        </w:tc>
        <w:tc>
          <w:tcPr>
            <w:tcW w:w="808" w:type="dxa"/>
            <w:shd w:val="clear" w:color="auto" w:fill="F2F2F2" w:themeFill="background1" w:themeFillShade="F2"/>
          </w:tcPr>
          <w:p w14:paraId="7E5E32C1" w14:textId="77777777" w:rsidR="001F2AE8" w:rsidRPr="00AE4455" w:rsidRDefault="001F2AE8" w:rsidP="00460AC9">
            <w:pPr>
              <w:spacing w:line="240" w:lineRule="auto"/>
              <w:rPr>
                <w:sz w:val="18"/>
                <w:szCs w:val="18"/>
              </w:rPr>
            </w:pPr>
            <w:r w:rsidRPr="00AE4455">
              <w:rPr>
                <w:iCs/>
                <w:color w:val="000000" w:themeColor="text1"/>
                <w:sz w:val="18"/>
                <w:szCs w:val="18"/>
              </w:rPr>
              <w:t>18</w:t>
            </w:r>
          </w:p>
        </w:tc>
        <w:tc>
          <w:tcPr>
            <w:tcW w:w="847" w:type="dxa"/>
            <w:shd w:val="clear" w:color="auto" w:fill="F2F2F2" w:themeFill="background1" w:themeFillShade="F2"/>
          </w:tcPr>
          <w:p w14:paraId="7ECE1650"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433AF32C"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478FBF6B"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0E1BD9E8" w14:textId="77777777" w:rsidTr="001F2AE8">
        <w:trPr>
          <w:trHeight w:val="255"/>
          <w:jc w:val="center"/>
        </w:trPr>
        <w:tc>
          <w:tcPr>
            <w:tcW w:w="1608" w:type="dxa"/>
            <w:shd w:val="clear" w:color="auto" w:fill="F2F2F2" w:themeFill="background1" w:themeFillShade="F2"/>
          </w:tcPr>
          <w:p w14:paraId="0DC1D7EC" w14:textId="77777777" w:rsidR="001F2AE8" w:rsidRPr="00AE4455" w:rsidRDefault="001F2AE8" w:rsidP="00460AC9">
            <w:pPr>
              <w:spacing w:line="240" w:lineRule="auto"/>
              <w:rPr>
                <w:sz w:val="18"/>
                <w:szCs w:val="18"/>
              </w:rPr>
            </w:pPr>
            <w:r w:rsidRPr="00AE4455">
              <w:rPr>
                <w:iCs/>
                <w:color w:val="000000" w:themeColor="text1"/>
                <w:sz w:val="18"/>
                <w:szCs w:val="18"/>
              </w:rPr>
              <w:t>Bağcılar</w:t>
            </w:r>
          </w:p>
        </w:tc>
        <w:tc>
          <w:tcPr>
            <w:tcW w:w="741" w:type="dxa"/>
            <w:shd w:val="clear" w:color="auto" w:fill="F2F2F2" w:themeFill="background1" w:themeFillShade="F2"/>
          </w:tcPr>
          <w:p w14:paraId="608541A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7334004D" w14:textId="77777777" w:rsidR="001F2AE8" w:rsidRPr="00AE4455" w:rsidRDefault="001F2AE8" w:rsidP="00460AC9">
            <w:pPr>
              <w:spacing w:line="240" w:lineRule="auto"/>
              <w:rPr>
                <w:sz w:val="18"/>
                <w:szCs w:val="18"/>
              </w:rPr>
            </w:pPr>
            <w:r w:rsidRPr="00AE4455">
              <w:rPr>
                <w:iCs/>
                <w:color w:val="000000" w:themeColor="text1"/>
                <w:sz w:val="18"/>
                <w:szCs w:val="18"/>
              </w:rPr>
              <w:t>37</w:t>
            </w:r>
          </w:p>
        </w:tc>
        <w:tc>
          <w:tcPr>
            <w:tcW w:w="1005" w:type="dxa"/>
            <w:shd w:val="clear" w:color="auto" w:fill="F2F2F2" w:themeFill="background1" w:themeFillShade="F2"/>
          </w:tcPr>
          <w:p w14:paraId="2CFC6E01" w14:textId="77777777" w:rsidR="001F2AE8" w:rsidRPr="00AE4455" w:rsidRDefault="001F2AE8" w:rsidP="00460AC9">
            <w:pPr>
              <w:spacing w:line="240" w:lineRule="auto"/>
              <w:rPr>
                <w:sz w:val="18"/>
                <w:szCs w:val="18"/>
              </w:rPr>
            </w:pPr>
            <w:r w:rsidRPr="00AE4455">
              <w:rPr>
                <w:iCs/>
                <w:color w:val="000000" w:themeColor="text1"/>
                <w:sz w:val="18"/>
                <w:szCs w:val="18"/>
              </w:rPr>
              <w:t>33</w:t>
            </w:r>
          </w:p>
        </w:tc>
        <w:tc>
          <w:tcPr>
            <w:tcW w:w="768" w:type="dxa"/>
            <w:shd w:val="clear" w:color="auto" w:fill="F2F2F2" w:themeFill="background1" w:themeFillShade="F2"/>
          </w:tcPr>
          <w:p w14:paraId="6B14E2B8"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1B4A9C31" w14:textId="77777777" w:rsidR="001F2AE8" w:rsidRPr="00AE4455" w:rsidRDefault="001F2AE8" w:rsidP="00460AC9">
            <w:pPr>
              <w:spacing w:line="240" w:lineRule="auto"/>
              <w:rPr>
                <w:sz w:val="18"/>
                <w:szCs w:val="18"/>
              </w:rPr>
            </w:pPr>
            <w:r w:rsidRPr="00AE4455">
              <w:rPr>
                <w:iCs/>
                <w:color w:val="000000" w:themeColor="text1"/>
                <w:sz w:val="18"/>
                <w:szCs w:val="18"/>
              </w:rPr>
              <w:t>18</w:t>
            </w:r>
          </w:p>
        </w:tc>
        <w:tc>
          <w:tcPr>
            <w:tcW w:w="808" w:type="dxa"/>
            <w:shd w:val="clear" w:color="auto" w:fill="F2F2F2" w:themeFill="background1" w:themeFillShade="F2"/>
          </w:tcPr>
          <w:p w14:paraId="1856B448" w14:textId="77777777" w:rsidR="001F2AE8" w:rsidRPr="00AE4455" w:rsidRDefault="001F2AE8" w:rsidP="00460AC9">
            <w:pPr>
              <w:spacing w:line="240" w:lineRule="auto"/>
              <w:rPr>
                <w:sz w:val="18"/>
                <w:szCs w:val="18"/>
              </w:rPr>
            </w:pPr>
            <w:r w:rsidRPr="00AE4455">
              <w:rPr>
                <w:iCs/>
                <w:color w:val="000000" w:themeColor="text1"/>
                <w:sz w:val="18"/>
                <w:szCs w:val="18"/>
              </w:rPr>
              <w:t>19</w:t>
            </w:r>
          </w:p>
        </w:tc>
        <w:tc>
          <w:tcPr>
            <w:tcW w:w="847" w:type="dxa"/>
            <w:shd w:val="clear" w:color="auto" w:fill="F2F2F2" w:themeFill="background1" w:themeFillShade="F2"/>
          </w:tcPr>
          <w:p w14:paraId="514EF5A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5D3252FE"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6EA6BFE0"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2FC66FB5" w14:textId="77777777" w:rsidTr="001F2AE8">
        <w:trPr>
          <w:trHeight w:val="255"/>
          <w:jc w:val="center"/>
        </w:trPr>
        <w:tc>
          <w:tcPr>
            <w:tcW w:w="1608" w:type="dxa"/>
            <w:shd w:val="clear" w:color="auto" w:fill="F2F2F2" w:themeFill="background1" w:themeFillShade="F2"/>
          </w:tcPr>
          <w:p w14:paraId="5D83518D" w14:textId="77777777" w:rsidR="001F2AE8" w:rsidRPr="00AE4455" w:rsidRDefault="001F2AE8" w:rsidP="00460AC9">
            <w:pPr>
              <w:spacing w:line="240" w:lineRule="auto"/>
              <w:rPr>
                <w:sz w:val="18"/>
                <w:szCs w:val="18"/>
              </w:rPr>
            </w:pPr>
            <w:r w:rsidRPr="00AE4455">
              <w:rPr>
                <w:iCs/>
                <w:color w:val="000000" w:themeColor="text1"/>
                <w:sz w:val="18"/>
                <w:szCs w:val="18"/>
              </w:rPr>
              <w:t>Kartal</w:t>
            </w:r>
          </w:p>
        </w:tc>
        <w:tc>
          <w:tcPr>
            <w:tcW w:w="741" w:type="dxa"/>
            <w:shd w:val="clear" w:color="auto" w:fill="F2F2F2" w:themeFill="background1" w:themeFillShade="F2"/>
          </w:tcPr>
          <w:p w14:paraId="11DC77E0"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51EF8432" w14:textId="77777777" w:rsidR="001F2AE8" w:rsidRPr="00AE4455" w:rsidRDefault="001F2AE8" w:rsidP="00460AC9">
            <w:pPr>
              <w:spacing w:line="240" w:lineRule="auto"/>
              <w:rPr>
                <w:sz w:val="18"/>
                <w:szCs w:val="18"/>
              </w:rPr>
            </w:pPr>
            <w:r w:rsidRPr="00AE4455">
              <w:rPr>
                <w:iCs/>
                <w:color w:val="000000" w:themeColor="text1"/>
                <w:sz w:val="18"/>
                <w:szCs w:val="18"/>
              </w:rPr>
              <w:t>52</w:t>
            </w:r>
          </w:p>
        </w:tc>
        <w:tc>
          <w:tcPr>
            <w:tcW w:w="1005" w:type="dxa"/>
            <w:shd w:val="clear" w:color="auto" w:fill="F2F2F2" w:themeFill="background1" w:themeFillShade="F2"/>
          </w:tcPr>
          <w:p w14:paraId="6CAF585D" w14:textId="77777777" w:rsidR="001F2AE8" w:rsidRPr="00AE4455" w:rsidRDefault="001F2AE8" w:rsidP="00460AC9">
            <w:pPr>
              <w:spacing w:line="240" w:lineRule="auto"/>
              <w:rPr>
                <w:sz w:val="18"/>
                <w:szCs w:val="18"/>
              </w:rPr>
            </w:pPr>
            <w:r w:rsidRPr="00AE4455">
              <w:rPr>
                <w:iCs/>
                <w:color w:val="000000" w:themeColor="text1"/>
                <w:sz w:val="18"/>
                <w:szCs w:val="18"/>
              </w:rPr>
              <w:t>35</w:t>
            </w:r>
          </w:p>
        </w:tc>
        <w:tc>
          <w:tcPr>
            <w:tcW w:w="768" w:type="dxa"/>
            <w:shd w:val="clear" w:color="auto" w:fill="F2F2F2" w:themeFill="background1" w:themeFillShade="F2"/>
          </w:tcPr>
          <w:p w14:paraId="1DDDDEB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63B536B1" w14:textId="77777777" w:rsidR="001F2AE8" w:rsidRPr="00AE4455" w:rsidRDefault="001F2AE8" w:rsidP="00460AC9">
            <w:pPr>
              <w:spacing w:line="240" w:lineRule="auto"/>
              <w:rPr>
                <w:sz w:val="18"/>
                <w:szCs w:val="18"/>
              </w:rPr>
            </w:pPr>
            <w:r w:rsidRPr="00AE4455">
              <w:rPr>
                <w:iCs/>
                <w:color w:val="000000" w:themeColor="text1"/>
                <w:sz w:val="18"/>
                <w:szCs w:val="18"/>
              </w:rPr>
              <w:t>24</w:t>
            </w:r>
          </w:p>
        </w:tc>
        <w:tc>
          <w:tcPr>
            <w:tcW w:w="808" w:type="dxa"/>
            <w:shd w:val="clear" w:color="auto" w:fill="F2F2F2" w:themeFill="background1" w:themeFillShade="F2"/>
          </w:tcPr>
          <w:p w14:paraId="3A0010F3" w14:textId="77777777" w:rsidR="001F2AE8" w:rsidRPr="00AE4455" w:rsidRDefault="001F2AE8" w:rsidP="00460AC9">
            <w:pPr>
              <w:spacing w:line="240" w:lineRule="auto"/>
              <w:rPr>
                <w:sz w:val="18"/>
                <w:szCs w:val="18"/>
              </w:rPr>
            </w:pPr>
            <w:r w:rsidRPr="00AE4455">
              <w:rPr>
                <w:iCs/>
                <w:color w:val="000000" w:themeColor="text1"/>
                <w:sz w:val="18"/>
                <w:szCs w:val="18"/>
              </w:rPr>
              <w:t>20</w:t>
            </w:r>
          </w:p>
        </w:tc>
        <w:tc>
          <w:tcPr>
            <w:tcW w:w="847" w:type="dxa"/>
            <w:shd w:val="clear" w:color="auto" w:fill="F2F2F2" w:themeFill="background1" w:themeFillShade="F2"/>
          </w:tcPr>
          <w:p w14:paraId="2F96FC4A"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4E597DB2"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5A37F532"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237ACFF0" w14:textId="77777777" w:rsidTr="001F2AE8">
        <w:trPr>
          <w:trHeight w:val="255"/>
          <w:jc w:val="center"/>
        </w:trPr>
        <w:tc>
          <w:tcPr>
            <w:tcW w:w="1608" w:type="dxa"/>
            <w:shd w:val="clear" w:color="auto" w:fill="F2F2F2" w:themeFill="background1" w:themeFillShade="F2"/>
          </w:tcPr>
          <w:p w14:paraId="6AB845D9" w14:textId="77777777" w:rsidR="001F2AE8" w:rsidRPr="00AE4455" w:rsidRDefault="001F2AE8" w:rsidP="00460AC9">
            <w:pPr>
              <w:spacing w:line="240" w:lineRule="auto"/>
              <w:rPr>
                <w:sz w:val="18"/>
                <w:szCs w:val="18"/>
              </w:rPr>
            </w:pPr>
            <w:r w:rsidRPr="00AE4455">
              <w:rPr>
                <w:iCs/>
                <w:color w:val="000000" w:themeColor="text1"/>
                <w:sz w:val="18"/>
                <w:szCs w:val="18"/>
              </w:rPr>
              <w:lastRenderedPageBreak/>
              <w:t>Bayrampaşa</w:t>
            </w:r>
          </w:p>
        </w:tc>
        <w:tc>
          <w:tcPr>
            <w:tcW w:w="741" w:type="dxa"/>
            <w:shd w:val="clear" w:color="auto" w:fill="F2F2F2" w:themeFill="background1" w:themeFillShade="F2"/>
          </w:tcPr>
          <w:p w14:paraId="3A5C8088"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9BBAE10" w14:textId="77777777" w:rsidR="001F2AE8" w:rsidRPr="00AE4455" w:rsidRDefault="001F2AE8" w:rsidP="00460AC9">
            <w:pPr>
              <w:spacing w:line="240" w:lineRule="auto"/>
              <w:rPr>
                <w:sz w:val="18"/>
                <w:szCs w:val="18"/>
              </w:rPr>
            </w:pPr>
            <w:r w:rsidRPr="00AE4455">
              <w:rPr>
                <w:iCs/>
                <w:color w:val="000000" w:themeColor="text1"/>
                <w:sz w:val="18"/>
                <w:szCs w:val="18"/>
              </w:rPr>
              <w:t>48</w:t>
            </w:r>
          </w:p>
        </w:tc>
        <w:tc>
          <w:tcPr>
            <w:tcW w:w="1005" w:type="dxa"/>
            <w:shd w:val="clear" w:color="auto" w:fill="F2F2F2" w:themeFill="background1" w:themeFillShade="F2"/>
          </w:tcPr>
          <w:p w14:paraId="00114853" w14:textId="77777777" w:rsidR="001F2AE8" w:rsidRPr="00AE4455" w:rsidRDefault="001F2AE8" w:rsidP="00460AC9">
            <w:pPr>
              <w:spacing w:line="240" w:lineRule="auto"/>
              <w:rPr>
                <w:sz w:val="18"/>
                <w:szCs w:val="18"/>
              </w:rPr>
            </w:pPr>
            <w:r w:rsidRPr="00AE4455">
              <w:rPr>
                <w:iCs/>
                <w:color w:val="000000" w:themeColor="text1"/>
                <w:sz w:val="18"/>
                <w:szCs w:val="18"/>
              </w:rPr>
              <w:t>36</w:t>
            </w:r>
          </w:p>
        </w:tc>
        <w:tc>
          <w:tcPr>
            <w:tcW w:w="768" w:type="dxa"/>
            <w:shd w:val="clear" w:color="auto" w:fill="F2F2F2" w:themeFill="background1" w:themeFillShade="F2"/>
          </w:tcPr>
          <w:p w14:paraId="32104795"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3596F825" w14:textId="77777777" w:rsidR="001F2AE8" w:rsidRPr="00AE4455" w:rsidRDefault="001F2AE8" w:rsidP="00460AC9">
            <w:pPr>
              <w:spacing w:line="240" w:lineRule="auto"/>
              <w:rPr>
                <w:sz w:val="18"/>
                <w:szCs w:val="18"/>
              </w:rPr>
            </w:pPr>
            <w:r w:rsidRPr="00AE4455">
              <w:rPr>
                <w:iCs/>
                <w:color w:val="000000" w:themeColor="text1"/>
                <w:sz w:val="18"/>
                <w:szCs w:val="18"/>
              </w:rPr>
              <w:t>22</w:t>
            </w:r>
          </w:p>
        </w:tc>
        <w:tc>
          <w:tcPr>
            <w:tcW w:w="808" w:type="dxa"/>
            <w:shd w:val="clear" w:color="auto" w:fill="F2F2F2" w:themeFill="background1" w:themeFillShade="F2"/>
          </w:tcPr>
          <w:p w14:paraId="7BBA82D2" w14:textId="77777777" w:rsidR="001F2AE8" w:rsidRPr="00AE4455" w:rsidRDefault="001F2AE8" w:rsidP="00460AC9">
            <w:pPr>
              <w:spacing w:line="240" w:lineRule="auto"/>
              <w:rPr>
                <w:sz w:val="18"/>
                <w:szCs w:val="18"/>
              </w:rPr>
            </w:pPr>
            <w:r w:rsidRPr="00AE4455">
              <w:rPr>
                <w:iCs/>
                <w:color w:val="000000" w:themeColor="text1"/>
                <w:sz w:val="18"/>
                <w:szCs w:val="18"/>
              </w:rPr>
              <w:t>21</w:t>
            </w:r>
          </w:p>
        </w:tc>
        <w:tc>
          <w:tcPr>
            <w:tcW w:w="847" w:type="dxa"/>
            <w:shd w:val="clear" w:color="auto" w:fill="F2F2F2" w:themeFill="background1" w:themeFillShade="F2"/>
          </w:tcPr>
          <w:p w14:paraId="3D39BB42"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6AD1AE50"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09191D04"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6277226D" w14:textId="77777777" w:rsidTr="001F2AE8">
        <w:trPr>
          <w:trHeight w:val="255"/>
          <w:jc w:val="center"/>
        </w:trPr>
        <w:tc>
          <w:tcPr>
            <w:tcW w:w="1608" w:type="dxa"/>
            <w:shd w:val="clear" w:color="auto" w:fill="F2F2F2" w:themeFill="background1" w:themeFillShade="F2"/>
          </w:tcPr>
          <w:p w14:paraId="3987E77B" w14:textId="77777777" w:rsidR="001F2AE8" w:rsidRPr="00AE4455" w:rsidRDefault="001F2AE8" w:rsidP="00460AC9">
            <w:pPr>
              <w:spacing w:line="240" w:lineRule="auto"/>
              <w:rPr>
                <w:sz w:val="18"/>
                <w:szCs w:val="18"/>
              </w:rPr>
            </w:pPr>
            <w:r w:rsidRPr="00AE4455">
              <w:rPr>
                <w:iCs/>
                <w:color w:val="000000" w:themeColor="text1"/>
                <w:sz w:val="18"/>
                <w:szCs w:val="18"/>
              </w:rPr>
              <w:t>Kağıthane</w:t>
            </w:r>
          </w:p>
        </w:tc>
        <w:tc>
          <w:tcPr>
            <w:tcW w:w="741" w:type="dxa"/>
            <w:shd w:val="clear" w:color="auto" w:fill="F2F2F2" w:themeFill="background1" w:themeFillShade="F2"/>
          </w:tcPr>
          <w:p w14:paraId="2DC8237D"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72064906" w14:textId="77777777" w:rsidR="001F2AE8" w:rsidRPr="00AE4455" w:rsidRDefault="001F2AE8" w:rsidP="00460AC9">
            <w:pPr>
              <w:spacing w:line="240" w:lineRule="auto"/>
              <w:rPr>
                <w:sz w:val="18"/>
                <w:szCs w:val="18"/>
              </w:rPr>
            </w:pPr>
            <w:r w:rsidRPr="00AE4455">
              <w:rPr>
                <w:iCs/>
                <w:color w:val="000000" w:themeColor="text1"/>
                <w:sz w:val="18"/>
                <w:szCs w:val="18"/>
              </w:rPr>
              <w:t>57</w:t>
            </w:r>
          </w:p>
        </w:tc>
        <w:tc>
          <w:tcPr>
            <w:tcW w:w="1005" w:type="dxa"/>
            <w:shd w:val="clear" w:color="auto" w:fill="F2F2F2" w:themeFill="background1" w:themeFillShade="F2"/>
          </w:tcPr>
          <w:p w14:paraId="762C6A7B" w14:textId="77777777" w:rsidR="001F2AE8" w:rsidRPr="00AE4455" w:rsidRDefault="001F2AE8" w:rsidP="00460AC9">
            <w:pPr>
              <w:spacing w:line="240" w:lineRule="auto"/>
              <w:rPr>
                <w:sz w:val="18"/>
                <w:szCs w:val="18"/>
              </w:rPr>
            </w:pPr>
            <w:r w:rsidRPr="00AE4455">
              <w:rPr>
                <w:iCs/>
                <w:color w:val="000000" w:themeColor="text1"/>
                <w:sz w:val="18"/>
                <w:szCs w:val="18"/>
              </w:rPr>
              <w:t>38</w:t>
            </w:r>
          </w:p>
        </w:tc>
        <w:tc>
          <w:tcPr>
            <w:tcW w:w="768" w:type="dxa"/>
            <w:shd w:val="clear" w:color="auto" w:fill="F2F2F2" w:themeFill="background1" w:themeFillShade="F2"/>
          </w:tcPr>
          <w:p w14:paraId="20FDE1E7"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46D02014" w14:textId="77777777" w:rsidR="001F2AE8" w:rsidRPr="00AE4455" w:rsidRDefault="001F2AE8" w:rsidP="00460AC9">
            <w:pPr>
              <w:spacing w:line="240" w:lineRule="auto"/>
              <w:rPr>
                <w:sz w:val="18"/>
                <w:szCs w:val="18"/>
              </w:rPr>
            </w:pPr>
            <w:r w:rsidRPr="00AE4455">
              <w:rPr>
                <w:iCs/>
                <w:color w:val="000000" w:themeColor="text1"/>
                <w:sz w:val="18"/>
                <w:szCs w:val="18"/>
              </w:rPr>
              <w:t>25</w:t>
            </w:r>
          </w:p>
        </w:tc>
        <w:tc>
          <w:tcPr>
            <w:tcW w:w="808" w:type="dxa"/>
            <w:shd w:val="clear" w:color="auto" w:fill="F2F2F2" w:themeFill="background1" w:themeFillShade="F2"/>
          </w:tcPr>
          <w:p w14:paraId="396B6BD8" w14:textId="77777777" w:rsidR="001F2AE8" w:rsidRPr="00AE4455" w:rsidRDefault="001F2AE8" w:rsidP="00460AC9">
            <w:pPr>
              <w:spacing w:line="240" w:lineRule="auto"/>
              <w:rPr>
                <w:sz w:val="18"/>
                <w:szCs w:val="18"/>
              </w:rPr>
            </w:pPr>
            <w:r w:rsidRPr="00AE4455">
              <w:rPr>
                <w:iCs/>
                <w:color w:val="000000" w:themeColor="text1"/>
                <w:sz w:val="18"/>
                <w:szCs w:val="18"/>
              </w:rPr>
              <w:t>22</w:t>
            </w:r>
          </w:p>
        </w:tc>
        <w:tc>
          <w:tcPr>
            <w:tcW w:w="847" w:type="dxa"/>
            <w:shd w:val="clear" w:color="auto" w:fill="F2F2F2" w:themeFill="background1" w:themeFillShade="F2"/>
          </w:tcPr>
          <w:p w14:paraId="6915095E"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67155B6C" w14:textId="77777777" w:rsidR="001F2AE8" w:rsidRPr="00AE4455" w:rsidRDefault="001F2AE8" w:rsidP="00460AC9">
            <w:pPr>
              <w:spacing w:line="240" w:lineRule="auto"/>
              <w:rPr>
                <w:sz w:val="18"/>
                <w:szCs w:val="18"/>
              </w:rPr>
            </w:pPr>
            <w:r w:rsidRPr="00AE4455">
              <w:rPr>
                <w:iCs/>
                <w:color w:val="000000" w:themeColor="text1"/>
                <w:sz w:val="18"/>
                <w:szCs w:val="18"/>
              </w:rPr>
              <w:t>2</w:t>
            </w:r>
          </w:p>
        </w:tc>
        <w:tc>
          <w:tcPr>
            <w:tcW w:w="860" w:type="dxa"/>
            <w:shd w:val="clear" w:color="auto" w:fill="F2F2F2" w:themeFill="background1" w:themeFillShade="F2"/>
          </w:tcPr>
          <w:p w14:paraId="39613D3D"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686C82EB" w14:textId="77777777" w:rsidTr="001F2AE8">
        <w:trPr>
          <w:trHeight w:val="255"/>
          <w:jc w:val="center"/>
        </w:trPr>
        <w:tc>
          <w:tcPr>
            <w:tcW w:w="1608" w:type="dxa"/>
            <w:shd w:val="clear" w:color="auto" w:fill="F2F2F2" w:themeFill="background1" w:themeFillShade="F2"/>
          </w:tcPr>
          <w:p w14:paraId="0F70A490" w14:textId="77777777" w:rsidR="001F2AE8" w:rsidRPr="00AE4455" w:rsidRDefault="001F2AE8" w:rsidP="00460AC9">
            <w:pPr>
              <w:spacing w:line="240" w:lineRule="auto"/>
              <w:rPr>
                <w:sz w:val="18"/>
                <w:szCs w:val="18"/>
              </w:rPr>
            </w:pPr>
            <w:r w:rsidRPr="00AE4455">
              <w:rPr>
                <w:iCs/>
                <w:color w:val="000000" w:themeColor="text1"/>
                <w:sz w:val="18"/>
                <w:szCs w:val="18"/>
              </w:rPr>
              <w:t>Küçükçekmece</w:t>
            </w:r>
          </w:p>
        </w:tc>
        <w:tc>
          <w:tcPr>
            <w:tcW w:w="741" w:type="dxa"/>
            <w:shd w:val="clear" w:color="auto" w:fill="F2F2F2" w:themeFill="background1" w:themeFillShade="F2"/>
          </w:tcPr>
          <w:p w14:paraId="6F65F08A"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34C9E23B" w14:textId="77777777" w:rsidR="001F2AE8" w:rsidRPr="00AE4455" w:rsidRDefault="001F2AE8" w:rsidP="00460AC9">
            <w:pPr>
              <w:spacing w:line="240" w:lineRule="auto"/>
              <w:rPr>
                <w:sz w:val="18"/>
                <w:szCs w:val="18"/>
              </w:rPr>
            </w:pPr>
            <w:r w:rsidRPr="00AE4455">
              <w:rPr>
                <w:iCs/>
                <w:color w:val="000000" w:themeColor="text1"/>
                <w:sz w:val="18"/>
                <w:szCs w:val="18"/>
              </w:rPr>
              <w:t>39</w:t>
            </w:r>
          </w:p>
        </w:tc>
        <w:tc>
          <w:tcPr>
            <w:tcW w:w="1005" w:type="dxa"/>
            <w:shd w:val="clear" w:color="auto" w:fill="F2F2F2" w:themeFill="background1" w:themeFillShade="F2"/>
          </w:tcPr>
          <w:p w14:paraId="3FF8D444" w14:textId="77777777" w:rsidR="001F2AE8" w:rsidRPr="00AE4455" w:rsidRDefault="001F2AE8" w:rsidP="00460AC9">
            <w:pPr>
              <w:spacing w:line="240" w:lineRule="auto"/>
              <w:rPr>
                <w:sz w:val="18"/>
                <w:szCs w:val="18"/>
              </w:rPr>
            </w:pPr>
            <w:r w:rsidRPr="00AE4455">
              <w:rPr>
                <w:iCs/>
                <w:color w:val="000000" w:themeColor="text1"/>
                <w:sz w:val="18"/>
                <w:szCs w:val="18"/>
              </w:rPr>
              <w:t>39</w:t>
            </w:r>
          </w:p>
        </w:tc>
        <w:tc>
          <w:tcPr>
            <w:tcW w:w="768" w:type="dxa"/>
            <w:shd w:val="clear" w:color="auto" w:fill="F2F2F2" w:themeFill="background1" w:themeFillShade="F2"/>
          </w:tcPr>
          <w:p w14:paraId="47F3FE95"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767A77B6" w14:textId="77777777" w:rsidR="001F2AE8" w:rsidRPr="00AE4455" w:rsidRDefault="001F2AE8" w:rsidP="00460AC9">
            <w:pPr>
              <w:spacing w:line="240" w:lineRule="auto"/>
              <w:rPr>
                <w:sz w:val="18"/>
                <w:szCs w:val="18"/>
              </w:rPr>
            </w:pPr>
            <w:r w:rsidRPr="00AE4455">
              <w:rPr>
                <w:iCs/>
                <w:color w:val="000000" w:themeColor="text1"/>
                <w:sz w:val="18"/>
                <w:szCs w:val="18"/>
              </w:rPr>
              <w:t>19</w:t>
            </w:r>
          </w:p>
        </w:tc>
        <w:tc>
          <w:tcPr>
            <w:tcW w:w="808" w:type="dxa"/>
            <w:shd w:val="clear" w:color="auto" w:fill="F2F2F2" w:themeFill="background1" w:themeFillShade="F2"/>
          </w:tcPr>
          <w:p w14:paraId="534F7C4C" w14:textId="77777777" w:rsidR="001F2AE8" w:rsidRPr="00AE4455" w:rsidRDefault="001F2AE8" w:rsidP="00460AC9">
            <w:pPr>
              <w:spacing w:line="240" w:lineRule="auto"/>
              <w:rPr>
                <w:sz w:val="18"/>
                <w:szCs w:val="18"/>
              </w:rPr>
            </w:pPr>
            <w:r w:rsidRPr="00AE4455">
              <w:rPr>
                <w:iCs/>
                <w:color w:val="000000" w:themeColor="text1"/>
                <w:sz w:val="18"/>
                <w:szCs w:val="18"/>
              </w:rPr>
              <w:t>23</w:t>
            </w:r>
          </w:p>
        </w:tc>
        <w:tc>
          <w:tcPr>
            <w:tcW w:w="847" w:type="dxa"/>
            <w:shd w:val="clear" w:color="auto" w:fill="F2F2F2" w:themeFill="background1" w:themeFillShade="F2"/>
          </w:tcPr>
          <w:p w14:paraId="2B606121"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2B7AE995"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255FD49E"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062BC23B" w14:textId="77777777" w:rsidTr="001F2AE8">
        <w:trPr>
          <w:trHeight w:val="255"/>
          <w:jc w:val="center"/>
        </w:trPr>
        <w:tc>
          <w:tcPr>
            <w:tcW w:w="1608" w:type="dxa"/>
            <w:shd w:val="clear" w:color="auto" w:fill="F2F2F2" w:themeFill="background1" w:themeFillShade="F2"/>
          </w:tcPr>
          <w:p w14:paraId="25E76330" w14:textId="77777777" w:rsidR="001F2AE8" w:rsidRPr="00AE4455" w:rsidRDefault="001F2AE8" w:rsidP="00460AC9">
            <w:pPr>
              <w:spacing w:line="240" w:lineRule="auto"/>
              <w:rPr>
                <w:sz w:val="18"/>
                <w:szCs w:val="18"/>
              </w:rPr>
            </w:pPr>
            <w:r w:rsidRPr="00AE4455">
              <w:rPr>
                <w:iCs/>
                <w:color w:val="000000" w:themeColor="text1"/>
                <w:sz w:val="18"/>
                <w:szCs w:val="18"/>
              </w:rPr>
              <w:t>Güngören</w:t>
            </w:r>
          </w:p>
        </w:tc>
        <w:tc>
          <w:tcPr>
            <w:tcW w:w="741" w:type="dxa"/>
            <w:shd w:val="clear" w:color="auto" w:fill="F2F2F2" w:themeFill="background1" w:themeFillShade="F2"/>
          </w:tcPr>
          <w:p w14:paraId="38D4FEE8"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5E43D548" w14:textId="77777777" w:rsidR="001F2AE8" w:rsidRPr="00AE4455" w:rsidRDefault="001F2AE8" w:rsidP="00460AC9">
            <w:pPr>
              <w:spacing w:line="240" w:lineRule="auto"/>
              <w:rPr>
                <w:sz w:val="18"/>
                <w:szCs w:val="18"/>
              </w:rPr>
            </w:pPr>
            <w:r w:rsidRPr="00AE4455">
              <w:rPr>
                <w:iCs/>
                <w:color w:val="000000" w:themeColor="text1"/>
                <w:sz w:val="18"/>
                <w:szCs w:val="18"/>
              </w:rPr>
              <w:t>62</w:t>
            </w:r>
          </w:p>
        </w:tc>
        <w:tc>
          <w:tcPr>
            <w:tcW w:w="1005" w:type="dxa"/>
            <w:shd w:val="clear" w:color="auto" w:fill="F2F2F2" w:themeFill="background1" w:themeFillShade="F2"/>
          </w:tcPr>
          <w:p w14:paraId="6B5A248A" w14:textId="77777777" w:rsidR="001F2AE8" w:rsidRPr="00AE4455" w:rsidRDefault="001F2AE8" w:rsidP="00460AC9">
            <w:pPr>
              <w:spacing w:line="240" w:lineRule="auto"/>
              <w:rPr>
                <w:sz w:val="18"/>
                <w:szCs w:val="18"/>
              </w:rPr>
            </w:pPr>
            <w:r w:rsidRPr="00AE4455">
              <w:rPr>
                <w:iCs/>
                <w:color w:val="000000" w:themeColor="text1"/>
                <w:sz w:val="18"/>
                <w:szCs w:val="18"/>
              </w:rPr>
              <w:t>50</w:t>
            </w:r>
          </w:p>
        </w:tc>
        <w:tc>
          <w:tcPr>
            <w:tcW w:w="768" w:type="dxa"/>
            <w:shd w:val="clear" w:color="auto" w:fill="F2F2F2" w:themeFill="background1" w:themeFillShade="F2"/>
          </w:tcPr>
          <w:p w14:paraId="7C38A5DC"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243FE023" w14:textId="77777777" w:rsidR="001F2AE8" w:rsidRPr="00AE4455" w:rsidRDefault="001F2AE8" w:rsidP="00460AC9">
            <w:pPr>
              <w:spacing w:line="240" w:lineRule="auto"/>
              <w:rPr>
                <w:sz w:val="18"/>
                <w:szCs w:val="18"/>
              </w:rPr>
            </w:pPr>
            <w:r w:rsidRPr="00AE4455">
              <w:rPr>
                <w:iCs/>
                <w:color w:val="000000" w:themeColor="text1"/>
                <w:sz w:val="18"/>
                <w:szCs w:val="18"/>
              </w:rPr>
              <w:t>27</w:t>
            </w:r>
          </w:p>
        </w:tc>
        <w:tc>
          <w:tcPr>
            <w:tcW w:w="808" w:type="dxa"/>
            <w:shd w:val="clear" w:color="auto" w:fill="F2F2F2" w:themeFill="background1" w:themeFillShade="F2"/>
          </w:tcPr>
          <w:p w14:paraId="418651E4" w14:textId="77777777" w:rsidR="001F2AE8" w:rsidRPr="00AE4455" w:rsidRDefault="001F2AE8" w:rsidP="00460AC9">
            <w:pPr>
              <w:spacing w:line="240" w:lineRule="auto"/>
              <w:rPr>
                <w:sz w:val="18"/>
                <w:szCs w:val="18"/>
              </w:rPr>
            </w:pPr>
            <w:r w:rsidRPr="00AE4455">
              <w:rPr>
                <w:iCs/>
                <w:color w:val="000000" w:themeColor="text1"/>
                <w:sz w:val="18"/>
                <w:szCs w:val="18"/>
              </w:rPr>
              <w:t>24</w:t>
            </w:r>
          </w:p>
        </w:tc>
        <w:tc>
          <w:tcPr>
            <w:tcW w:w="847" w:type="dxa"/>
            <w:shd w:val="clear" w:color="auto" w:fill="F2F2F2" w:themeFill="background1" w:themeFillShade="F2"/>
          </w:tcPr>
          <w:p w14:paraId="590073FD"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016E9ACA" w14:textId="77777777" w:rsidR="001F2AE8" w:rsidRPr="00AE4455" w:rsidRDefault="001F2AE8" w:rsidP="00460AC9">
            <w:pPr>
              <w:spacing w:line="240" w:lineRule="auto"/>
              <w:rPr>
                <w:sz w:val="18"/>
                <w:szCs w:val="18"/>
              </w:rPr>
            </w:pPr>
            <w:r w:rsidRPr="00AE4455">
              <w:rPr>
                <w:iCs/>
                <w:color w:val="000000" w:themeColor="text1"/>
                <w:sz w:val="18"/>
                <w:szCs w:val="18"/>
              </w:rPr>
              <w:t>2</w:t>
            </w:r>
          </w:p>
        </w:tc>
        <w:tc>
          <w:tcPr>
            <w:tcW w:w="860" w:type="dxa"/>
            <w:shd w:val="clear" w:color="auto" w:fill="F2F2F2" w:themeFill="background1" w:themeFillShade="F2"/>
          </w:tcPr>
          <w:p w14:paraId="0B34DDC0"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1CE0E527" w14:textId="77777777" w:rsidTr="001F2AE8">
        <w:trPr>
          <w:trHeight w:val="255"/>
          <w:jc w:val="center"/>
        </w:trPr>
        <w:tc>
          <w:tcPr>
            <w:tcW w:w="1608" w:type="dxa"/>
            <w:shd w:val="clear" w:color="auto" w:fill="F2F2F2" w:themeFill="background1" w:themeFillShade="F2"/>
          </w:tcPr>
          <w:p w14:paraId="57C7083E" w14:textId="77777777" w:rsidR="001F2AE8" w:rsidRPr="00AE4455" w:rsidRDefault="001F2AE8" w:rsidP="00460AC9">
            <w:pPr>
              <w:spacing w:line="240" w:lineRule="auto"/>
              <w:rPr>
                <w:sz w:val="18"/>
                <w:szCs w:val="18"/>
              </w:rPr>
            </w:pPr>
            <w:r w:rsidRPr="00AE4455">
              <w:rPr>
                <w:iCs/>
                <w:color w:val="000000" w:themeColor="text1"/>
                <w:sz w:val="18"/>
                <w:szCs w:val="18"/>
              </w:rPr>
              <w:t>Büyükçekmece</w:t>
            </w:r>
          </w:p>
        </w:tc>
        <w:tc>
          <w:tcPr>
            <w:tcW w:w="741" w:type="dxa"/>
            <w:shd w:val="clear" w:color="auto" w:fill="F2F2F2" w:themeFill="background1" w:themeFillShade="F2"/>
          </w:tcPr>
          <w:p w14:paraId="09941A91" w14:textId="77777777" w:rsidR="001F2AE8" w:rsidRPr="00AE4455" w:rsidRDefault="001F2AE8" w:rsidP="00460AC9">
            <w:pPr>
              <w:spacing w:line="240" w:lineRule="auto"/>
              <w:rPr>
                <w:sz w:val="18"/>
                <w:szCs w:val="18"/>
              </w:rPr>
            </w:pPr>
            <w:r w:rsidRPr="00AE4455">
              <w:rPr>
                <w:iCs/>
                <w:color w:val="000000" w:themeColor="text1"/>
                <w:sz w:val="18"/>
                <w:szCs w:val="18"/>
              </w:rPr>
              <w:t>12</w:t>
            </w:r>
          </w:p>
        </w:tc>
        <w:tc>
          <w:tcPr>
            <w:tcW w:w="794" w:type="dxa"/>
            <w:shd w:val="clear" w:color="auto" w:fill="F2F2F2" w:themeFill="background1" w:themeFillShade="F2"/>
          </w:tcPr>
          <w:p w14:paraId="11CBD4FE" w14:textId="77777777" w:rsidR="001F2AE8" w:rsidRPr="00AE4455" w:rsidRDefault="001F2AE8" w:rsidP="00460AC9">
            <w:pPr>
              <w:spacing w:line="240" w:lineRule="auto"/>
              <w:rPr>
                <w:sz w:val="18"/>
                <w:szCs w:val="18"/>
              </w:rPr>
            </w:pPr>
            <w:r w:rsidRPr="00AE4455">
              <w:rPr>
                <w:iCs/>
                <w:color w:val="000000" w:themeColor="text1"/>
                <w:sz w:val="18"/>
                <w:szCs w:val="18"/>
              </w:rPr>
              <w:t>25</w:t>
            </w:r>
          </w:p>
        </w:tc>
        <w:tc>
          <w:tcPr>
            <w:tcW w:w="1005" w:type="dxa"/>
            <w:shd w:val="clear" w:color="auto" w:fill="F2F2F2" w:themeFill="background1" w:themeFillShade="F2"/>
          </w:tcPr>
          <w:p w14:paraId="53B6BD1C" w14:textId="77777777" w:rsidR="001F2AE8" w:rsidRPr="00AE4455" w:rsidRDefault="001F2AE8" w:rsidP="00460AC9">
            <w:pPr>
              <w:spacing w:line="240" w:lineRule="auto"/>
              <w:rPr>
                <w:sz w:val="18"/>
                <w:szCs w:val="18"/>
              </w:rPr>
            </w:pPr>
            <w:r w:rsidRPr="00AE4455">
              <w:rPr>
                <w:iCs/>
                <w:color w:val="000000" w:themeColor="text1"/>
                <w:sz w:val="18"/>
                <w:szCs w:val="18"/>
              </w:rPr>
              <w:t>51</w:t>
            </w:r>
          </w:p>
        </w:tc>
        <w:tc>
          <w:tcPr>
            <w:tcW w:w="768" w:type="dxa"/>
            <w:shd w:val="clear" w:color="auto" w:fill="F2F2F2" w:themeFill="background1" w:themeFillShade="F2"/>
          </w:tcPr>
          <w:p w14:paraId="2481B4CA"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794" w:type="dxa"/>
            <w:shd w:val="clear" w:color="auto" w:fill="F2F2F2" w:themeFill="background1" w:themeFillShade="F2"/>
          </w:tcPr>
          <w:p w14:paraId="1F016627" w14:textId="77777777" w:rsidR="001F2AE8" w:rsidRPr="00AE4455" w:rsidRDefault="001F2AE8" w:rsidP="00460AC9">
            <w:pPr>
              <w:spacing w:line="240" w:lineRule="auto"/>
              <w:rPr>
                <w:sz w:val="18"/>
                <w:szCs w:val="18"/>
              </w:rPr>
            </w:pPr>
            <w:r w:rsidRPr="00AE4455">
              <w:rPr>
                <w:iCs/>
                <w:color w:val="000000" w:themeColor="text1"/>
                <w:sz w:val="18"/>
                <w:szCs w:val="18"/>
              </w:rPr>
              <w:t>12</w:t>
            </w:r>
          </w:p>
        </w:tc>
        <w:tc>
          <w:tcPr>
            <w:tcW w:w="808" w:type="dxa"/>
            <w:shd w:val="clear" w:color="auto" w:fill="F2F2F2" w:themeFill="background1" w:themeFillShade="F2"/>
          </w:tcPr>
          <w:p w14:paraId="13B8A58F" w14:textId="77777777" w:rsidR="001F2AE8" w:rsidRPr="00AE4455" w:rsidRDefault="001F2AE8" w:rsidP="00460AC9">
            <w:pPr>
              <w:spacing w:line="240" w:lineRule="auto"/>
              <w:rPr>
                <w:sz w:val="18"/>
                <w:szCs w:val="18"/>
              </w:rPr>
            </w:pPr>
            <w:r w:rsidRPr="00AE4455">
              <w:rPr>
                <w:iCs/>
                <w:color w:val="000000" w:themeColor="text1"/>
                <w:sz w:val="18"/>
                <w:szCs w:val="18"/>
              </w:rPr>
              <w:t>25</w:t>
            </w:r>
          </w:p>
        </w:tc>
        <w:tc>
          <w:tcPr>
            <w:tcW w:w="847" w:type="dxa"/>
            <w:shd w:val="clear" w:color="auto" w:fill="F2F2F2" w:themeFill="background1" w:themeFillShade="F2"/>
          </w:tcPr>
          <w:p w14:paraId="2DB42C0D"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47" w:type="dxa"/>
            <w:shd w:val="clear" w:color="auto" w:fill="F2F2F2" w:themeFill="background1" w:themeFillShade="F2"/>
          </w:tcPr>
          <w:p w14:paraId="740AC50A"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5C35F410"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09B29E5F" w14:textId="77777777" w:rsidTr="001F2AE8">
        <w:trPr>
          <w:trHeight w:val="255"/>
          <w:jc w:val="center"/>
        </w:trPr>
        <w:tc>
          <w:tcPr>
            <w:tcW w:w="1608" w:type="dxa"/>
            <w:shd w:val="clear" w:color="auto" w:fill="F2F2F2" w:themeFill="background1" w:themeFillShade="F2"/>
          </w:tcPr>
          <w:p w14:paraId="7AC3CCC0" w14:textId="77777777" w:rsidR="001F2AE8" w:rsidRPr="00AE4455" w:rsidRDefault="001F2AE8" w:rsidP="00460AC9">
            <w:pPr>
              <w:spacing w:line="240" w:lineRule="auto"/>
              <w:rPr>
                <w:sz w:val="18"/>
                <w:szCs w:val="18"/>
              </w:rPr>
            </w:pPr>
            <w:proofErr w:type="spellStart"/>
            <w:r w:rsidRPr="00AE4455">
              <w:rPr>
                <w:iCs/>
                <w:color w:val="000000" w:themeColor="text1"/>
                <w:sz w:val="18"/>
                <w:szCs w:val="18"/>
              </w:rPr>
              <w:t>Eyüpsultan</w:t>
            </w:r>
            <w:proofErr w:type="spellEnd"/>
          </w:p>
        </w:tc>
        <w:tc>
          <w:tcPr>
            <w:tcW w:w="741" w:type="dxa"/>
            <w:shd w:val="clear" w:color="auto" w:fill="F2F2F2" w:themeFill="background1" w:themeFillShade="F2"/>
          </w:tcPr>
          <w:p w14:paraId="4492DBCF"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510769FE" w14:textId="77777777" w:rsidR="001F2AE8" w:rsidRPr="00AE4455" w:rsidRDefault="001F2AE8" w:rsidP="00460AC9">
            <w:pPr>
              <w:spacing w:line="240" w:lineRule="auto"/>
              <w:rPr>
                <w:sz w:val="18"/>
                <w:szCs w:val="18"/>
              </w:rPr>
            </w:pPr>
            <w:r w:rsidRPr="00AE4455">
              <w:rPr>
                <w:iCs/>
                <w:color w:val="000000" w:themeColor="text1"/>
                <w:sz w:val="18"/>
                <w:szCs w:val="18"/>
              </w:rPr>
              <w:t>64</w:t>
            </w:r>
          </w:p>
        </w:tc>
        <w:tc>
          <w:tcPr>
            <w:tcW w:w="1005" w:type="dxa"/>
            <w:shd w:val="clear" w:color="auto" w:fill="F2F2F2" w:themeFill="background1" w:themeFillShade="F2"/>
          </w:tcPr>
          <w:p w14:paraId="247A0E4A" w14:textId="77777777" w:rsidR="001F2AE8" w:rsidRPr="00AE4455" w:rsidRDefault="001F2AE8" w:rsidP="00460AC9">
            <w:pPr>
              <w:spacing w:line="240" w:lineRule="auto"/>
              <w:rPr>
                <w:sz w:val="18"/>
                <w:szCs w:val="18"/>
              </w:rPr>
            </w:pPr>
            <w:r w:rsidRPr="00AE4455">
              <w:rPr>
                <w:iCs/>
                <w:color w:val="000000" w:themeColor="text1"/>
                <w:sz w:val="18"/>
                <w:szCs w:val="18"/>
              </w:rPr>
              <w:t>54</w:t>
            </w:r>
          </w:p>
        </w:tc>
        <w:tc>
          <w:tcPr>
            <w:tcW w:w="768" w:type="dxa"/>
            <w:shd w:val="clear" w:color="auto" w:fill="F2F2F2" w:themeFill="background1" w:themeFillShade="F2"/>
          </w:tcPr>
          <w:p w14:paraId="7982FEA0"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316F46D9" w14:textId="77777777" w:rsidR="001F2AE8" w:rsidRPr="00AE4455" w:rsidRDefault="001F2AE8" w:rsidP="00460AC9">
            <w:pPr>
              <w:spacing w:line="240" w:lineRule="auto"/>
              <w:rPr>
                <w:sz w:val="18"/>
                <w:szCs w:val="18"/>
              </w:rPr>
            </w:pPr>
            <w:r w:rsidRPr="00AE4455">
              <w:rPr>
                <w:iCs/>
                <w:color w:val="000000" w:themeColor="text1"/>
                <w:sz w:val="18"/>
                <w:szCs w:val="18"/>
              </w:rPr>
              <w:t>28</w:t>
            </w:r>
          </w:p>
        </w:tc>
        <w:tc>
          <w:tcPr>
            <w:tcW w:w="808" w:type="dxa"/>
            <w:shd w:val="clear" w:color="auto" w:fill="F2F2F2" w:themeFill="background1" w:themeFillShade="F2"/>
          </w:tcPr>
          <w:p w14:paraId="14FDBD17" w14:textId="77777777" w:rsidR="001F2AE8" w:rsidRPr="00AE4455" w:rsidRDefault="001F2AE8" w:rsidP="00460AC9">
            <w:pPr>
              <w:spacing w:line="240" w:lineRule="auto"/>
              <w:rPr>
                <w:sz w:val="18"/>
                <w:szCs w:val="18"/>
              </w:rPr>
            </w:pPr>
            <w:r w:rsidRPr="00AE4455">
              <w:rPr>
                <w:iCs/>
                <w:color w:val="000000" w:themeColor="text1"/>
                <w:sz w:val="18"/>
                <w:szCs w:val="18"/>
              </w:rPr>
              <w:t>26</w:t>
            </w:r>
          </w:p>
        </w:tc>
        <w:tc>
          <w:tcPr>
            <w:tcW w:w="847" w:type="dxa"/>
            <w:shd w:val="clear" w:color="auto" w:fill="F2F2F2" w:themeFill="background1" w:themeFillShade="F2"/>
          </w:tcPr>
          <w:p w14:paraId="654BCF0E"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285332AA" w14:textId="77777777" w:rsidR="001F2AE8" w:rsidRPr="00AE4455" w:rsidRDefault="001F2AE8" w:rsidP="00460AC9">
            <w:pPr>
              <w:spacing w:line="240" w:lineRule="auto"/>
              <w:rPr>
                <w:sz w:val="18"/>
                <w:szCs w:val="18"/>
              </w:rPr>
            </w:pPr>
            <w:r w:rsidRPr="00AE4455">
              <w:rPr>
                <w:iCs/>
                <w:color w:val="000000" w:themeColor="text1"/>
                <w:sz w:val="18"/>
                <w:szCs w:val="18"/>
              </w:rPr>
              <w:t>2</w:t>
            </w:r>
          </w:p>
        </w:tc>
        <w:tc>
          <w:tcPr>
            <w:tcW w:w="860" w:type="dxa"/>
            <w:shd w:val="clear" w:color="auto" w:fill="F2F2F2" w:themeFill="background1" w:themeFillShade="F2"/>
          </w:tcPr>
          <w:p w14:paraId="1ACB70C9"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1551D8FB" w14:textId="77777777" w:rsidTr="001F2AE8">
        <w:trPr>
          <w:trHeight w:val="255"/>
          <w:jc w:val="center"/>
        </w:trPr>
        <w:tc>
          <w:tcPr>
            <w:tcW w:w="1608" w:type="dxa"/>
            <w:shd w:val="clear" w:color="auto" w:fill="F2F2F2" w:themeFill="background1" w:themeFillShade="F2"/>
          </w:tcPr>
          <w:p w14:paraId="247263B4" w14:textId="77777777" w:rsidR="001F2AE8" w:rsidRPr="00AE4455" w:rsidRDefault="001F2AE8" w:rsidP="00460AC9">
            <w:pPr>
              <w:spacing w:line="240" w:lineRule="auto"/>
              <w:rPr>
                <w:sz w:val="18"/>
                <w:szCs w:val="18"/>
              </w:rPr>
            </w:pPr>
            <w:r w:rsidRPr="00AE4455">
              <w:rPr>
                <w:iCs/>
                <w:color w:val="000000" w:themeColor="text1"/>
                <w:sz w:val="18"/>
                <w:szCs w:val="18"/>
              </w:rPr>
              <w:t>Adalar</w:t>
            </w:r>
          </w:p>
        </w:tc>
        <w:tc>
          <w:tcPr>
            <w:tcW w:w="741" w:type="dxa"/>
            <w:shd w:val="clear" w:color="auto" w:fill="F2F2F2" w:themeFill="background1" w:themeFillShade="F2"/>
          </w:tcPr>
          <w:p w14:paraId="5367A4EA"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4A2E8B82" w14:textId="77777777" w:rsidR="001F2AE8" w:rsidRPr="00AE4455" w:rsidRDefault="001F2AE8" w:rsidP="00460AC9">
            <w:pPr>
              <w:spacing w:line="240" w:lineRule="auto"/>
              <w:rPr>
                <w:sz w:val="18"/>
                <w:szCs w:val="18"/>
              </w:rPr>
            </w:pPr>
            <w:r w:rsidRPr="00AE4455">
              <w:rPr>
                <w:iCs/>
                <w:color w:val="000000" w:themeColor="text1"/>
                <w:sz w:val="18"/>
                <w:szCs w:val="18"/>
              </w:rPr>
              <w:t>58</w:t>
            </w:r>
          </w:p>
        </w:tc>
        <w:tc>
          <w:tcPr>
            <w:tcW w:w="1005" w:type="dxa"/>
            <w:shd w:val="clear" w:color="auto" w:fill="F2F2F2" w:themeFill="background1" w:themeFillShade="F2"/>
          </w:tcPr>
          <w:p w14:paraId="76AAE6A5" w14:textId="77777777" w:rsidR="001F2AE8" w:rsidRPr="00AE4455" w:rsidRDefault="001F2AE8" w:rsidP="00460AC9">
            <w:pPr>
              <w:spacing w:line="240" w:lineRule="auto"/>
              <w:rPr>
                <w:sz w:val="18"/>
                <w:szCs w:val="18"/>
              </w:rPr>
            </w:pPr>
            <w:r w:rsidRPr="00AE4455">
              <w:rPr>
                <w:iCs/>
                <w:color w:val="000000" w:themeColor="text1"/>
                <w:sz w:val="18"/>
                <w:szCs w:val="18"/>
              </w:rPr>
              <w:t>55</w:t>
            </w:r>
          </w:p>
        </w:tc>
        <w:tc>
          <w:tcPr>
            <w:tcW w:w="768" w:type="dxa"/>
            <w:shd w:val="clear" w:color="auto" w:fill="F2F2F2" w:themeFill="background1" w:themeFillShade="F2"/>
          </w:tcPr>
          <w:p w14:paraId="155F41C7"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26B3043" w14:textId="77777777" w:rsidR="001F2AE8" w:rsidRPr="00AE4455" w:rsidRDefault="001F2AE8" w:rsidP="00460AC9">
            <w:pPr>
              <w:spacing w:line="240" w:lineRule="auto"/>
              <w:rPr>
                <w:sz w:val="18"/>
                <w:szCs w:val="18"/>
              </w:rPr>
            </w:pPr>
            <w:r w:rsidRPr="00AE4455">
              <w:rPr>
                <w:iCs/>
                <w:color w:val="000000" w:themeColor="text1"/>
                <w:sz w:val="18"/>
                <w:szCs w:val="18"/>
              </w:rPr>
              <w:t>26</w:t>
            </w:r>
          </w:p>
        </w:tc>
        <w:tc>
          <w:tcPr>
            <w:tcW w:w="808" w:type="dxa"/>
            <w:shd w:val="clear" w:color="auto" w:fill="F2F2F2" w:themeFill="background1" w:themeFillShade="F2"/>
          </w:tcPr>
          <w:p w14:paraId="652719F5" w14:textId="77777777" w:rsidR="001F2AE8" w:rsidRPr="00AE4455" w:rsidRDefault="001F2AE8" w:rsidP="00460AC9">
            <w:pPr>
              <w:spacing w:line="240" w:lineRule="auto"/>
              <w:rPr>
                <w:sz w:val="18"/>
                <w:szCs w:val="18"/>
              </w:rPr>
            </w:pPr>
            <w:r w:rsidRPr="00AE4455">
              <w:rPr>
                <w:iCs/>
                <w:color w:val="000000" w:themeColor="text1"/>
                <w:sz w:val="18"/>
                <w:szCs w:val="18"/>
              </w:rPr>
              <w:t>27</w:t>
            </w:r>
          </w:p>
        </w:tc>
        <w:tc>
          <w:tcPr>
            <w:tcW w:w="847" w:type="dxa"/>
            <w:shd w:val="clear" w:color="auto" w:fill="F2F2F2" w:themeFill="background1" w:themeFillShade="F2"/>
          </w:tcPr>
          <w:p w14:paraId="281BBEE0"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4B764CF3" w14:textId="77777777" w:rsidR="001F2AE8" w:rsidRPr="00AE4455" w:rsidRDefault="001F2AE8" w:rsidP="00460AC9">
            <w:pPr>
              <w:spacing w:line="240" w:lineRule="auto"/>
              <w:rPr>
                <w:sz w:val="18"/>
                <w:szCs w:val="18"/>
              </w:rPr>
            </w:pPr>
            <w:r w:rsidRPr="00AE4455">
              <w:rPr>
                <w:iCs/>
                <w:color w:val="000000" w:themeColor="text1"/>
                <w:sz w:val="18"/>
                <w:szCs w:val="18"/>
              </w:rPr>
              <w:t>2</w:t>
            </w:r>
          </w:p>
        </w:tc>
        <w:tc>
          <w:tcPr>
            <w:tcW w:w="860" w:type="dxa"/>
            <w:shd w:val="clear" w:color="auto" w:fill="F2F2F2" w:themeFill="background1" w:themeFillShade="F2"/>
          </w:tcPr>
          <w:p w14:paraId="1472DB40"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00E891BC" w14:textId="77777777" w:rsidTr="001F2AE8">
        <w:trPr>
          <w:trHeight w:val="255"/>
          <w:jc w:val="center"/>
        </w:trPr>
        <w:tc>
          <w:tcPr>
            <w:tcW w:w="1608" w:type="dxa"/>
            <w:shd w:val="clear" w:color="auto" w:fill="F2F2F2" w:themeFill="background1" w:themeFillShade="F2"/>
          </w:tcPr>
          <w:p w14:paraId="7FFDC788" w14:textId="77777777" w:rsidR="001F2AE8" w:rsidRPr="00AE4455" w:rsidRDefault="001F2AE8" w:rsidP="00460AC9">
            <w:pPr>
              <w:spacing w:line="240" w:lineRule="auto"/>
              <w:rPr>
                <w:sz w:val="18"/>
                <w:szCs w:val="18"/>
              </w:rPr>
            </w:pPr>
            <w:r w:rsidRPr="00AE4455">
              <w:rPr>
                <w:iCs/>
                <w:color w:val="000000" w:themeColor="text1"/>
                <w:sz w:val="18"/>
                <w:szCs w:val="18"/>
              </w:rPr>
              <w:t>Beykoz</w:t>
            </w:r>
          </w:p>
        </w:tc>
        <w:tc>
          <w:tcPr>
            <w:tcW w:w="741" w:type="dxa"/>
            <w:shd w:val="clear" w:color="auto" w:fill="F2F2F2" w:themeFill="background1" w:themeFillShade="F2"/>
          </w:tcPr>
          <w:p w14:paraId="45DCAF02"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3E32AA48" w14:textId="77777777" w:rsidR="001F2AE8" w:rsidRPr="00AE4455" w:rsidRDefault="001F2AE8" w:rsidP="00460AC9">
            <w:pPr>
              <w:spacing w:line="240" w:lineRule="auto"/>
              <w:rPr>
                <w:sz w:val="18"/>
                <w:szCs w:val="18"/>
              </w:rPr>
            </w:pPr>
            <w:r w:rsidRPr="00AE4455">
              <w:rPr>
                <w:iCs/>
                <w:color w:val="000000" w:themeColor="text1"/>
                <w:sz w:val="18"/>
                <w:szCs w:val="18"/>
              </w:rPr>
              <w:t>51</w:t>
            </w:r>
          </w:p>
        </w:tc>
        <w:tc>
          <w:tcPr>
            <w:tcW w:w="1005" w:type="dxa"/>
            <w:shd w:val="clear" w:color="auto" w:fill="F2F2F2" w:themeFill="background1" w:themeFillShade="F2"/>
          </w:tcPr>
          <w:p w14:paraId="38BB5BBB" w14:textId="77777777" w:rsidR="001F2AE8" w:rsidRPr="00AE4455" w:rsidRDefault="001F2AE8" w:rsidP="00460AC9">
            <w:pPr>
              <w:spacing w:line="240" w:lineRule="auto"/>
              <w:rPr>
                <w:sz w:val="18"/>
                <w:szCs w:val="18"/>
              </w:rPr>
            </w:pPr>
            <w:r w:rsidRPr="00AE4455">
              <w:rPr>
                <w:iCs/>
                <w:color w:val="000000" w:themeColor="text1"/>
                <w:sz w:val="18"/>
                <w:szCs w:val="18"/>
              </w:rPr>
              <w:t>61</w:t>
            </w:r>
          </w:p>
        </w:tc>
        <w:tc>
          <w:tcPr>
            <w:tcW w:w="768" w:type="dxa"/>
            <w:shd w:val="clear" w:color="auto" w:fill="F2F2F2" w:themeFill="background1" w:themeFillShade="F2"/>
          </w:tcPr>
          <w:p w14:paraId="06BAEB08"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4BD73A11" w14:textId="77777777" w:rsidR="001F2AE8" w:rsidRPr="00AE4455" w:rsidRDefault="001F2AE8" w:rsidP="00460AC9">
            <w:pPr>
              <w:spacing w:line="240" w:lineRule="auto"/>
              <w:rPr>
                <w:sz w:val="18"/>
                <w:szCs w:val="18"/>
              </w:rPr>
            </w:pPr>
            <w:r w:rsidRPr="00AE4455">
              <w:rPr>
                <w:iCs/>
                <w:color w:val="000000" w:themeColor="text1"/>
                <w:sz w:val="18"/>
                <w:szCs w:val="18"/>
              </w:rPr>
              <w:t>23</w:t>
            </w:r>
          </w:p>
        </w:tc>
        <w:tc>
          <w:tcPr>
            <w:tcW w:w="808" w:type="dxa"/>
            <w:shd w:val="clear" w:color="auto" w:fill="F2F2F2" w:themeFill="background1" w:themeFillShade="F2"/>
          </w:tcPr>
          <w:p w14:paraId="1ADB85CE" w14:textId="77777777" w:rsidR="001F2AE8" w:rsidRPr="00AE4455" w:rsidRDefault="001F2AE8" w:rsidP="00460AC9">
            <w:pPr>
              <w:spacing w:line="240" w:lineRule="auto"/>
              <w:rPr>
                <w:sz w:val="18"/>
                <w:szCs w:val="18"/>
              </w:rPr>
            </w:pPr>
            <w:r w:rsidRPr="00AE4455">
              <w:rPr>
                <w:iCs/>
                <w:color w:val="000000" w:themeColor="text1"/>
                <w:sz w:val="18"/>
                <w:szCs w:val="18"/>
              </w:rPr>
              <w:t>28</w:t>
            </w:r>
          </w:p>
        </w:tc>
        <w:tc>
          <w:tcPr>
            <w:tcW w:w="847" w:type="dxa"/>
            <w:shd w:val="clear" w:color="auto" w:fill="F2F2F2" w:themeFill="background1" w:themeFillShade="F2"/>
          </w:tcPr>
          <w:p w14:paraId="72A8EB54"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5558D7E5" w14:textId="77777777" w:rsidR="001F2AE8" w:rsidRPr="00AE4455" w:rsidRDefault="001F2AE8" w:rsidP="00460AC9">
            <w:pPr>
              <w:spacing w:line="240" w:lineRule="auto"/>
              <w:rPr>
                <w:sz w:val="18"/>
                <w:szCs w:val="18"/>
              </w:rPr>
            </w:pPr>
            <w:r w:rsidRPr="00AE4455">
              <w:rPr>
                <w:iCs/>
                <w:color w:val="000000" w:themeColor="text1"/>
                <w:sz w:val="18"/>
                <w:szCs w:val="18"/>
              </w:rPr>
              <w:t>1</w:t>
            </w:r>
          </w:p>
        </w:tc>
        <w:tc>
          <w:tcPr>
            <w:tcW w:w="860" w:type="dxa"/>
            <w:shd w:val="clear" w:color="auto" w:fill="F2F2F2" w:themeFill="background1" w:themeFillShade="F2"/>
          </w:tcPr>
          <w:p w14:paraId="4C5F5910"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393BD52E" w14:textId="77777777" w:rsidTr="001F2AE8">
        <w:trPr>
          <w:trHeight w:val="255"/>
          <w:jc w:val="center"/>
        </w:trPr>
        <w:tc>
          <w:tcPr>
            <w:tcW w:w="1608" w:type="dxa"/>
            <w:shd w:val="clear" w:color="auto" w:fill="F2F2F2" w:themeFill="background1" w:themeFillShade="F2"/>
          </w:tcPr>
          <w:p w14:paraId="752B8161" w14:textId="77777777" w:rsidR="001F2AE8" w:rsidRPr="00AE4455" w:rsidRDefault="001F2AE8" w:rsidP="00460AC9">
            <w:pPr>
              <w:spacing w:line="240" w:lineRule="auto"/>
              <w:rPr>
                <w:sz w:val="18"/>
                <w:szCs w:val="18"/>
              </w:rPr>
            </w:pPr>
            <w:r w:rsidRPr="00AE4455">
              <w:rPr>
                <w:iCs/>
                <w:color w:val="000000" w:themeColor="text1"/>
                <w:sz w:val="18"/>
                <w:szCs w:val="18"/>
              </w:rPr>
              <w:t>Avcılar</w:t>
            </w:r>
          </w:p>
        </w:tc>
        <w:tc>
          <w:tcPr>
            <w:tcW w:w="741" w:type="dxa"/>
            <w:shd w:val="clear" w:color="auto" w:fill="F2F2F2" w:themeFill="background1" w:themeFillShade="F2"/>
          </w:tcPr>
          <w:p w14:paraId="210F6D4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67DF6E7E" w14:textId="77777777" w:rsidR="001F2AE8" w:rsidRPr="00AE4455" w:rsidRDefault="001F2AE8" w:rsidP="00460AC9">
            <w:pPr>
              <w:spacing w:line="240" w:lineRule="auto"/>
              <w:rPr>
                <w:sz w:val="18"/>
                <w:szCs w:val="18"/>
              </w:rPr>
            </w:pPr>
            <w:r w:rsidRPr="00AE4455">
              <w:rPr>
                <w:iCs/>
                <w:color w:val="000000" w:themeColor="text1"/>
                <w:sz w:val="18"/>
                <w:szCs w:val="18"/>
              </w:rPr>
              <w:t>78</w:t>
            </w:r>
          </w:p>
        </w:tc>
        <w:tc>
          <w:tcPr>
            <w:tcW w:w="1005" w:type="dxa"/>
            <w:shd w:val="clear" w:color="auto" w:fill="F2F2F2" w:themeFill="background1" w:themeFillShade="F2"/>
          </w:tcPr>
          <w:p w14:paraId="019EB8BC" w14:textId="77777777" w:rsidR="001F2AE8" w:rsidRPr="00AE4455" w:rsidRDefault="001F2AE8" w:rsidP="00460AC9">
            <w:pPr>
              <w:spacing w:line="240" w:lineRule="auto"/>
              <w:rPr>
                <w:sz w:val="18"/>
                <w:szCs w:val="18"/>
              </w:rPr>
            </w:pPr>
            <w:r w:rsidRPr="00AE4455">
              <w:rPr>
                <w:iCs/>
                <w:color w:val="000000" w:themeColor="text1"/>
                <w:sz w:val="18"/>
                <w:szCs w:val="18"/>
              </w:rPr>
              <w:t>66</w:t>
            </w:r>
          </w:p>
        </w:tc>
        <w:tc>
          <w:tcPr>
            <w:tcW w:w="768" w:type="dxa"/>
            <w:shd w:val="clear" w:color="auto" w:fill="F2F2F2" w:themeFill="background1" w:themeFillShade="F2"/>
          </w:tcPr>
          <w:p w14:paraId="4121B96C"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45D335C2" w14:textId="77777777" w:rsidR="001F2AE8" w:rsidRPr="00AE4455" w:rsidRDefault="001F2AE8" w:rsidP="00460AC9">
            <w:pPr>
              <w:spacing w:line="240" w:lineRule="auto"/>
              <w:rPr>
                <w:sz w:val="18"/>
                <w:szCs w:val="18"/>
              </w:rPr>
            </w:pPr>
            <w:r w:rsidRPr="00AE4455">
              <w:rPr>
                <w:iCs/>
                <w:color w:val="000000" w:themeColor="text1"/>
                <w:sz w:val="18"/>
                <w:szCs w:val="18"/>
              </w:rPr>
              <w:t>30</w:t>
            </w:r>
          </w:p>
        </w:tc>
        <w:tc>
          <w:tcPr>
            <w:tcW w:w="808" w:type="dxa"/>
            <w:shd w:val="clear" w:color="auto" w:fill="F2F2F2" w:themeFill="background1" w:themeFillShade="F2"/>
          </w:tcPr>
          <w:p w14:paraId="52C22A64" w14:textId="77777777" w:rsidR="001F2AE8" w:rsidRPr="00AE4455" w:rsidRDefault="001F2AE8" w:rsidP="00460AC9">
            <w:pPr>
              <w:spacing w:line="240" w:lineRule="auto"/>
              <w:rPr>
                <w:sz w:val="18"/>
                <w:szCs w:val="18"/>
              </w:rPr>
            </w:pPr>
            <w:r w:rsidRPr="00AE4455">
              <w:rPr>
                <w:iCs/>
                <w:color w:val="000000" w:themeColor="text1"/>
                <w:sz w:val="18"/>
                <w:szCs w:val="18"/>
              </w:rPr>
              <w:t>29</w:t>
            </w:r>
          </w:p>
        </w:tc>
        <w:tc>
          <w:tcPr>
            <w:tcW w:w="847" w:type="dxa"/>
            <w:shd w:val="clear" w:color="auto" w:fill="F2F2F2" w:themeFill="background1" w:themeFillShade="F2"/>
          </w:tcPr>
          <w:p w14:paraId="7DE13323"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4373CCBC" w14:textId="77777777" w:rsidR="001F2AE8" w:rsidRPr="00AE4455" w:rsidRDefault="001F2AE8" w:rsidP="00460AC9">
            <w:pPr>
              <w:spacing w:line="240" w:lineRule="auto"/>
              <w:rPr>
                <w:sz w:val="18"/>
                <w:szCs w:val="18"/>
              </w:rPr>
            </w:pPr>
            <w:r w:rsidRPr="00AE4455">
              <w:rPr>
                <w:iCs/>
                <w:color w:val="000000" w:themeColor="text1"/>
                <w:sz w:val="18"/>
                <w:szCs w:val="18"/>
              </w:rPr>
              <w:t>2</w:t>
            </w:r>
          </w:p>
        </w:tc>
        <w:tc>
          <w:tcPr>
            <w:tcW w:w="860" w:type="dxa"/>
            <w:shd w:val="clear" w:color="auto" w:fill="F2F2F2" w:themeFill="background1" w:themeFillShade="F2"/>
          </w:tcPr>
          <w:p w14:paraId="4C822E6C" w14:textId="77777777" w:rsidR="001F2AE8" w:rsidRPr="00AE4455" w:rsidRDefault="001F2AE8" w:rsidP="00460AC9">
            <w:pPr>
              <w:spacing w:line="240" w:lineRule="auto"/>
              <w:rPr>
                <w:sz w:val="18"/>
                <w:szCs w:val="18"/>
              </w:rPr>
            </w:pPr>
            <w:r w:rsidRPr="00AE4455">
              <w:rPr>
                <w:iCs/>
                <w:color w:val="000000" w:themeColor="text1"/>
                <w:sz w:val="18"/>
                <w:szCs w:val="18"/>
              </w:rPr>
              <w:t>1</w:t>
            </w:r>
          </w:p>
        </w:tc>
      </w:tr>
      <w:tr w:rsidR="001F2AE8" w:rsidRPr="00AE4455" w14:paraId="68E31EB0" w14:textId="77777777" w:rsidTr="001F2AE8">
        <w:trPr>
          <w:trHeight w:val="255"/>
          <w:jc w:val="center"/>
        </w:trPr>
        <w:tc>
          <w:tcPr>
            <w:tcW w:w="1608" w:type="dxa"/>
            <w:shd w:val="clear" w:color="auto" w:fill="F2F2F2" w:themeFill="background1" w:themeFillShade="F2"/>
          </w:tcPr>
          <w:p w14:paraId="476E076C" w14:textId="77777777" w:rsidR="001F2AE8" w:rsidRPr="00AE4455" w:rsidRDefault="001F2AE8" w:rsidP="00460AC9">
            <w:pPr>
              <w:spacing w:line="240" w:lineRule="auto"/>
              <w:rPr>
                <w:sz w:val="18"/>
                <w:szCs w:val="18"/>
              </w:rPr>
            </w:pPr>
            <w:r w:rsidRPr="00AE4455">
              <w:rPr>
                <w:iCs/>
                <w:color w:val="000000" w:themeColor="text1"/>
                <w:sz w:val="18"/>
                <w:szCs w:val="18"/>
              </w:rPr>
              <w:t>Gaziosmanpaşa</w:t>
            </w:r>
          </w:p>
        </w:tc>
        <w:tc>
          <w:tcPr>
            <w:tcW w:w="741" w:type="dxa"/>
            <w:shd w:val="clear" w:color="auto" w:fill="F2F2F2" w:themeFill="background1" w:themeFillShade="F2"/>
          </w:tcPr>
          <w:p w14:paraId="631F9F89"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4F383AC9" w14:textId="77777777" w:rsidR="001F2AE8" w:rsidRPr="00AE4455" w:rsidRDefault="001F2AE8" w:rsidP="00460AC9">
            <w:pPr>
              <w:spacing w:line="240" w:lineRule="auto"/>
              <w:rPr>
                <w:sz w:val="18"/>
                <w:szCs w:val="18"/>
              </w:rPr>
            </w:pPr>
            <w:r w:rsidRPr="00AE4455">
              <w:rPr>
                <w:iCs/>
                <w:color w:val="000000" w:themeColor="text1"/>
                <w:sz w:val="18"/>
                <w:szCs w:val="18"/>
              </w:rPr>
              <w:t>82</w:t>
            </w:r>
          </w:p>
        </w:tc>
        <w:tc>
          <w:tcPr>
            <w:tcW w:w="1005" w:type="dxa"/>
            <w:shd w:val="clear" w:color="auto" w:fill="F2F2F2" w:themeFill="background1" w:themeFillShade="F2"/>
          </w:tcPr>
          <w:p w14:paraId="3B342010" w14:textId="77777777" w:rsidR="001F2AE8" w:rsidRPr="00AE4455" w:rsidRDefault="001F2AE8" w:rsidP="00460AC9">
            <w:pPr>
              <w:spacing w:line="240" w:lineRule="auto"/>
              <w:rPr>
                <w:sz w:val="18"/>
                <w:szCs w:val="18"/>
              </w:rPr>
            </w:pPr>
            <w:r w:rsidRPr="00AE4455">
              <w:rPr>
                <w:iCs/>
                <w:color w:val="000000" w:themeColor="text1"/>
                <w:sz w:val="18"/>
                <w:szCs w:val="18"/>
              </w:rPr>
              <w:t>85</w:t>
            </w:r>
          </w:p>
        </w:tc>
        <w:tc>
          <w:tcPr>
            <w:tcW w:w="768" w:type="dxa"/>
            <w:shd w:val="clear" w:color="auto" w:fill="F2F2F2" w:themeFill="background1" w:themeFillShade="F2"/>
          </w:tcPr>
          <w:p w14:paraId="59BEE6FE"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BB08EAB" w14:textId="77777777" w:rsidR="001F2AE8" w:rsidRPr="00AE4455" w:rsidRDefault="001F2AE8" w:rsidP="00460AC9">
            <w:pPr>
              <w:spacing w:line="240" w:lineRule="auto"/>
              <w:rPr>
                <w:sz w:val="18"/>
                <w:szCs w:val="18"/>
              </w:rPr>
            </w:pPr>
            <w:r w:rsidRPr="00AE4455">
              <w:rPr>
                <w:iCs/>
                <w:color w:val="000000" w:themeColor="text1"/>
                <w:sz w:val="18"/>
                <w:szCs w:val="18"/>
              </w:rPr>
              <w:t>31</w:t>
            </w:r>
          </w:p>
        </w:tc>
        <w:tc>
          <w:tcPr>
            <w:tcW w:w="808" w:type="dxa"/>
            <w:shd w:val="clear" w:color="auto" w:fill="F2F2F2" w:themeFill="background1" w:themeFillShade="F2"/>
          </w:tcPr>
          <w:p w14:paraId="0F5DFB49" w14:textId="77777777" w:rsidR="001F2AE8" w:rsidRPr="00AE4455" w:rsidRDefault="001F2AE8" w:rsidP="00460AC9">
            <w:pPr>
              <w:spacing w:line="240" w:lineRule="auto"/>
              <w:rPr>
                <w:sz w:val="18"/>
                <w:szCs w:val="18"/>
              </w:rPr>
            </w:pPr>
            <w:r w:rsidRPr="00AE4455">
              <w:rPr>
                <w:iCs/>
                <w:color w:val="000000" w:themeColor="text1"/>
                <w:sz w:val="18"/>
                <w:szCs w:val="18"/>
              </w:rPr>
              <w:t>30</w:t>
            </w:r>
          </w:p>
        </w:tc>
        <w:tc>
          <w:tcPr>
            <w:tcW w:w="847" w:type="dxa"/>
            <w:shd w:val="clear" w:color="auto" w:fill="F2F2F2" w:themeFill="background1" w:themeFillShade="F2"/>
          </w:tcPr>
          <w:p w14:paraId="237DC5BC"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2B178933" w14:textId="77777777" w:rsidR="001F2AE8" w:rsidRPr="00AE4455" w:rsidRDefault="001F2AE8" w:rsidP="00460AC9">
            <w:pPr>
              <w:spacing w:line="240" w:lineRule="auto"/>
              <w:rPr>
                <w:sz w:val="18"/>
                <w:szCs w:val="18"/>
              </w:rPr>
            </w:pPr>
            <w:r w:rsidRPr="00AE4455">
              <w:rPr>
                <w:iCs/>
                <w:color w:val="000000" w:themeColor="text1"/>
                <w:sz w:val="18"/>
                <w:szCs w:val="18"/>
              </w:rPr>
              <w:t>2</w:t>
            </w:r>
          </w:p>
        </w:tc>
        <w:tc>
          <w:tcPr>
            <w:tcW w:w="860" w:type="dxa"/>
            <w:shd w:val="clear" w:color="auto" w:fill="F2F2F2" w:themeFill="background1" w:themeFillShade="F2"/>
          </w:tcPr>
          <w:p w14:paraId="40F74371" w14:textId="77777777" w:rsidR="001F2AE8" w:rsidRPr="00AE4455" w:rsidRDefault="001F2AE8" w:rsidP="00460AC9">
            <w:pPr>
              <w:spacing w:line="240" w:lineRule="auto"/>
              <w:rPr>
                <w:sz w:val="18"/>
                <w:szCs w:val="18"/>
              </w:rPr>
            </w:pPr>
            <w:r w:rsidRPr="00AE4455">
              <w:rPr>
                <w:iCs/>
                <w:color w:val="000000" w:themeColor="text1"/>
                <w:sz w:val="18"/>
                <w:szCs w:val="18"/>
              </w:rPr>
              <w:t>2</w:t>
            </w:r>
          </w:p>
        </w:tc>
      </w:tr>
      <w:tr w:rsidR="001F2AE8" w:rsidRPr="00AE4455" w14:paraId="20BCCBE6" w14:textId="77777777" w:rsidTr="001F2AE8">
        <w:trPr>
          <w:trHeight w:val="255"/>
          <w:jc w:val="center"/>
        </w:trPr>
        <w:tc>
          <w:tcPr>
            <w:tcW w:w="1608" w:type="dxa"/>
            <w:shd w:val="clear" w:color="auto" w:fill="F2F2F2" w:themeFill="background1" w:themeFillShade="F2"/>
          </w:tcPr>
          <w:p w14:paraId="6C1D4191" w14:textId="77777777" w:rsidR="001F2AE8" w:rsidRPr="00AE4455" w:rsidRDefault="001F2AE8" w:rsidP="00460AC9">
            <w:pPr>
              <w:spacing w:line="240" w:lineRule="auto"/>
              <w:rPr>
                <w:sz w:val="18"/>
                <w:szCs w:val="18"/>
              </w:rPr>
            </w:pPr>
            <w:proofErr w:type="spellStart"/>
            <w:r w:rsidRPr="00AE4455">
              <w:rPr>
                <w:iCs/>
                <w:color w:val="000000" w:themeColor="text1"/>
                <w:sz w:val="18"/>
                <w:szCs w:val="18"/>
              </w:rPr>
              <w:t>Çekmeköy</w:t>
            </w:r>
            <w:proofErr w:type="spellEnd"/>
          </w:p>
        </w:tc>
        <w:tc>
          <w:tcPr>
            <w:tcW w:w="741" w:type="dxa"/>
            <w:shd w:val="clear" w:color="auto" w:fill="F2F2F2" w:themeFill="background1" w:themeFillShade="F2"/>
          </w:tcPr>
          <w:p w14:paraId="39694CA4"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17ADF7E3" w14:textId="77777777" w:rsidR="001F2AE8" w:rsidRPr="00AE4455" w:rsidRDefault="001F2AE8" w:rsidP="00460AC9">
            <w:pPr>
              <w:spacing w:line="240" w:lineRule="auto"/>
              <w:rPr>
                <w:sz w:val="18"/>
                <w:szCs w:val="18"/>
              </w:rPr>
            </w:pPr>
            <w:r w:rsidRPr="00AE4455">
              <w:rPr>
                <w:iCs/>
                <w:color w:val="000000" w:themeColor="text1"/>
                <w:sz w:val="18"/>
                <w:szCs w:val="18"/>
              </w:rPr>
              <w:t>108</w:t>
            </w:r>
          </w:p>
        </w:tc>
        <w:tc>
          <w:tcPr>
            <w:tcW w:w="1005" w:type="dxa"/>
            <w:shd w:val="clear" w:color="auto" w:fill="F2F2F2" w:themeFill="background1" w:themeFillShade="F2"/>
          </w:tcPr>
          <w:p w14:paraId="080B7DCF" w14:textId="77777777" w:rsidR="001F2AE8" w:rsidRPr="00AE4455" w:rsidRDefault="001F2AE8" w:rsidP="00460AC9">
            <w:pPr>
              <w:spacing w:line="240" w:lineRule="auto"/>
              <w:rPr>
                <w:sz w:val="18"/>
                <w:szCs w:val="18"/>
              </w:rPr>
            </w:pPr>
            <w:r w:rsidRPr="00AE4455">
              <w:rPr>
                <w:iCs/>
                <w:color w:val="000000" w:themeColor="text1"/>
                <w:sz w:val="18"/>
                <w:szCs w:val="18"/>
              </w:rPr>
              <w:t>86</w:t>
            </w:r>
          </w:p>
        </w:tc>
        <w:tc>
          <w:tcPr>
            <w:tcW w:w="768" w:type="dxa"/>
            <w:shd w:val="clear" w:color="auto" w:fill="F2F2F2" w:themeFill="background1" w:themeFillShade="F2"/>
          </w:tcPr>
          <w:p w14:paraId="3BE62679"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794" w:type="dxa"/>
            <w:shd w:val="clear" w:color="auto" w:fill="F2F2F2" w:themeFill="background1" w:themeFillShade="F2"/>
          </w:tcPr>
          <w:p w14:paraId="075EB33F" w14:textId="77777777" w:rsidR="001F2AE8" w:rsidRPr="00AE4455" w:rsidRDefault="001F2AE8" w:rsidP="00460AC9">
            <w:pPr>
              <w:spacing w:line="240" w:lineRule="auto"/>
              <w:rPr>
                <w:sz w:val="18"/>
                <w:szCs w:val="18"/>
              </w:rPr>
            </w:pPr>
            <w:r w:rsidRPr="00AE4455">
              <w:rPr>
                <w:iCs/>
                <w:color w:val="000000" w:themeColor="text1"/>
                <w:sz w:val="18"/>
                <w:szCs w:val="18"/>
              </w:rPr>
              <w:t>33</w:t>
            </w:r>
          </w:p>
        </w:tc>
        <w:tc>
          <w:tcPr>
            <w:tcW w:w="808" w:type="dxa"/>
            <w:shd w:val="clear" w:color="auto" w:fill="F2F2F2" w:themeFill="background1" w:themeFillShade="F2"/>
          </w:tcPr>
          <w:p w14:paraId="570F2FB5" w14:textId="77777777" w:rsidR="001F2AE8" w:rsidRPr="00AE4455" w:rsidRDefault="001F2AE8" w:rsidP="00460AC9">
            <w:pPr>
              <w:spacing w:line="240" w:lineRule="auto"/>
              <w:rPr>
                <w:sz w:val="18"/>
                <w:szCs w:val="18"/>
              </w:rPr>
            </w:pPr>
            <w:r w:rsidRPr="00AE4455">
              <w:rPr>
                <w:iCs/>
                <w:color w:val="000000" w:themeColor="text1"/>
                <w:sz w:val="18"/>
                <w:szCs w:val="18"/>
              </w:rPr>
              <w:t>31</w:t>
            </w:r>
          </w:p>
        </w:tc>
        <w:tc>
          <w:tcPr>
            <w:tcW w:w="847" w:type="dxa"/>
            <w:shd w:val="clear" w:color="auto" w:fill="F2F2F2" w:themeFill="background1" w:themeFillShade="F2"/>
          </w:tcPr>
          <w:p w14:paraId="7CA618F4" w14:textId="77777777" w:rsidR="001F2AE8" w:rsidRPr="00AE4455" w:rsidRDefault="001F2AE8" w:rsidP="00460AC9">
            <w:pPr>
              <w:spacing w:line="240" w:lineRule="auto"/>
              <w:rPr>
                <w:sz w:val="18"/>
                <w:szCs w:val="18"/>
              </w:rPr>
            </w:pPr>
            <w:r w:rsidRPr="00AE4455">
              <w:rPr>
                <w:iCs/>
                <w:color w:val="000000" w:themeColor="text1"/>
                <w:sz w:val="18"/>
                <w:szCs w:val="18"/>
              </w:rPr>
              <w:t>-</w:t>
            </w:r>
          </w:p>
        </w:tc>
        <w:tc>
          <w:tcPr>
            <w:tcW w:w="847" w:type="dxa"/>
            <w:shd w:val="clear" w:color="auto" w:fill="F2F2F2" w:themeFill="background1" w:themeFillShade="F2"/>
          </w:tcPr>
          <w:p w14:paraId="0B183F8E" w14:textId="77777777" w:rsidR="001F2AE8" w:rsidRPr="00AE4455" w:rsidRDefault="001F2AE8" w:rsidP="00460AC9">
            <w:pPr>
              <w:spacing w:line="240" w:lineRule="auto"/>
              <w:rPr>
                <w:sz w:val="18"/>
                <w:szCs w:val="18"/>
              </w:rPr>
            </w:pPr>
            <w:r w:rsidRPr="00AE4455">
              <w:rPr>
                <w:iCs/>
                <w:color w:val="000000" w:themeColor="text1"/>
                <w:sz w:val="18"/>
                <w:szCs w:val="18"/>
              </w:rPr>
              <w:t>2</w:t>
            </w:r>
          </w:p>
        </w:tc>
        <w:tc>
          <w:tcPr>
            <w:tcW w:w="860" w:type="dxa"/>
            <w:shd w:val="clear" w:color="auto" w:fill="F2F2F2" w:themeFill="background1" w:themeFillShade="F2"/>
          </w:tcPr>
          <w:p w14:paraId="3C4AE841" w14:textId="77777777" w:rsidR="001F2AE8" w:rsidRPr="00AE4455" w:rsidRDefault="001F2AE8" w:rsidP="00460AC9">
            <w:pPr>
              <w:spacing w:line="240" w:lineRule="auto"/>
              <w:rPr>
                <w:sz w:val="18"/>
                <w:szCs w:val="18"/>
              </w:rPr>
            </w:pPr>
            <w:r w:rsidRPr="00AE4455">
              <w:rPr>
                <w:iCs/>
                <w:color w:val="000000" w:themeColor="text1"/>
                <w:sz w:val="18"/>
                <w:szCs w:val="18"/>
              </w:rPr>
              <w:t>2</w:t>
            </w:r>
          </w:p>
        </w:tc>
      </w:tr>
      <w:tr w:rsidR="001F2AE8" w:rsidRPr="00AE4455" w14:paraId="5A28534F" w14:textId="77777777" w:rsidTr="001F2AE8">
        <w:trPr>
          <w:trHeight w:val="255"/>
          <w:jc w:val="center"/>
        </w:trPr>
        <w:tc>
          <w:tcPr>
            <w:tcW w:w="1608" w:type="dxa"/>
            <w:shd w:val="clear" w:color="auto" w:fill="F2F2F2" w:themeFill="background1" w:themeFillShade="F2"/>
          </w:tcPr>
          <w:p w14:paraId="05E6F892" w14:textId="77777777" w:rsidR="001F2AE8" w:rsidRPr="00AE4455" w:rsidRDefault="001F2AE8" w:rsidP="00460AC9">
            <w:pPr>
              <w:spacing w:line="240" w:lineRule="auto"/>
              <w:rPr>
                <w:sz w:val="18"/>
                <w:szCs w:val="18"/>
              </w:rPr>
            </w:pPr>
            <w:r w:rsidRPr="00AE4455">
              <w:rPr>
                <w:iCs/>
                <w:color w:val="000000" w:themeColor="text1"/>
                <w:sz w:val="18"/>
                <w:szCs w:val="18"/>
              </w:rPr>
              <w:t>Esenler</w:t>
            </w:r>
          </w:p>
        </w:tc>
        <w:tc>
          <w:tcPr>
            <w:tcW w:w="741" w:type="dxa"/>
            <w:shd w:val="clear" w:color="auto" w:fill="F2F2F2" w:themeFill="background1" w:themeFillShade="F2"/>
          </w:tcPr>
          <w:p w14:paraId="08DAAD7E"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794" w:type="dxa"/>
            <w:shd w:val="clear" w:color="auto" w:fill="F2F2F2" w:themeFill="background1" w:themeFillShade="F2"/>
          </w:tcPr>
          <w:p w14:paraId="483E73F2"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152</w:t>
            </w:r>
          </w:p>
        </w:tc>
        <w:tc>
          <w:tcPr>
            <w:tcW w:w="1005" w:type="dxa"/>
            <w:shd w:val="clear" w:color="auto" w:fill="F2F2F2" w:themeFill="background1" w:themeFillShade="F2"/>
          </w:tcPr>
          <w:p w14:paraId="1EF2D518"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90</w:t>
            </w:r>
          </w:p>
        </w:tc>
        <w:tc>
          <w:tcPr>
            <w:tcW w:w="768" w:type="dxa"/>
            <w:shd w:val="clear" w:color="auto" w:fill="F2F2F2" w:themeFill="background1" w:themeFillShade="F2"/>
          </w:tcPr>
          <w:p w14:paraId="64E5CCD0"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794" w:type="dxa"/>
            <w:shd w:val="clear" w:color="auto" w:fill="F2F2F2" w:themeFill="background1" w:themeFillShade="F2"/>
          </w:tcPr>
          <w:p w14:paraId="5EEF3242"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36</w:t>
            </w:r>
          </w:p>
        </w:tc>
        <w:tc>
          <w:tcPr>
            <w:tcW w:w="808" w:type="dxa"/>
            <w:shd w:val="clear" w:color="auto" w:fill="F2F2F2" w:themeFill="background1" w:themeFillShade="F2"/>
          </w:tcPr>
          <w:p w14:paraId="196800FF"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32</w:t>
            </w:r>
          </w:p>
        </w:tc>
        <w:tc>
          <w:tcPr>
            <w:tcW w:w="847" w:type="dxa"/>
            <w:shd w:val="clear" w:color="auto" w:fill="F2F2F2" w:themeFill="background1" w:themeFillShade="F2"/>
          </w:tcPr>
          <w:p w14:paraId="45FAE325"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847" w:type="dxa"/>
            <w:shd w:val="clear" w:color="auto" w:fill="F2F2F2" w:themeFill="background1" w:themeFillShade="F2"/>
          </w:tcPr>
          <w:p w14:paraId="44E8D83C"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60" w:type="dxa"/>
            <w:shd w:val="clear" w:color="auto" w:fill="F2F2F2" w:themeFill="background1" w:themeFillShade="F2"/>
          </w:tcPr>
          <w:p w14:paraId="33BC4ED0"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r>
      <w:tr w:rsidR="001F2AE8" w:rsidRPr="00AE4455" w14:paraId="7B5375DB" w14:textId="77777777" w:rsidTr="001F2AE8">
        <w:trPr>
          <w:trHeight w:val="255"/>
          <w:jc w:val="center"/>
        </w:trPr>
        <w:tc>
          <w:tcPr>
            <w:tcW w:w="1608" w:type="dxa"/>
            <w:shd w:val="clear" w:color="auto" w:fill="F2F2F2" w:themeFill="background1" w:themeFillShade="F2"/>
          </w:tcPr>
          <w:p w14:paraId="5810DE0E" w14:textId="77777777" w:rsidR="001F2AE8" w:rsidRPr="00AE4455" w:rsidRDefault="001F2AE8" w:rsidP="00460AC9">
            <w:pPr>
              <w:spacing w:line="240" w:lineRule="auto"/>
              <w:rPr>
                <w:sz w:val="18"/>
                <w:szCs w:val="18"/>
              </w:rPr>
            </w:pPr>
            <w:r w:rsidRPr="00AE4455">
              <w:rPr>
                <w:iCs/>
                <w:color w:val="000000" w:themeColor="text1"/>
                <w:sz w:val="18"/>
                <w:szCs w:val="18"/>
              </w:rPr>
              <w:t>Silivri</w:t>
            </w:r>
          </w:p>
        </w:tc>
        <w:tc>
          <w:tcPr>
            <w:tcW w:w="741" w:type="dxa"/>
            <w:shd w:val="clear" w:color="auto" w:fill="F2F2F2" w:themeFill="background1" w:themeFillShade="F2"/>
          </w:tcPr>
          <w:p w14:paraId="1A23AF8E"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60</w:t>
            </w:r>
          </w:p>
        </w:tc>
        <w:tc>
          <w:tcPr>
            <w:tcW w:w="794" w:type="dxa"/>
            <w:shd w:val="clear" w:color="auto" w:fill="F2F2F2" w:themeFill="background1" w:themeFillShade="F2"/>
          </w:tcPr>
          <w:p w14:paraId="6612A6B6"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71</w:t>
            </w:r>
          </w:p>
        </w:tc>
        <w:tc>
          <w:tcPr>
            <w:tcW w:w="1005" w:type="dxa"/>
            <w:shd w:val="clear" w:color="auto" w:fill="F2F2F2" w:themeFill="background1" w:themeFillShade="F2"/>
          </w:tcPr>
          <w:p w14:paraId="749282EF"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94</w:t>
            </w:r>
          </w:p>
        </w:tc>
        <w:tc>
          <w:tcPr>
            <w:tcW w:w="768" w:type="dxa"/>
            <w:shd w:val="clear" w:color="auto" w:fill="F2F2F2" w:themeFill="background1" w:themeFillShade="F2"/>
          </w:tcPr>
          <w:p w14:paraId="33B5FD77"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w:t>
            </w:r>
          </w:p>
        </w:tc>
        <w:tc>
          <w:tcPr>
            <w:tcW w:w="794" w:type="dxa"/>
            <w:shd w:val="clear" w:color="auto" w:fill="F2F2F2" w:themeFill="background1" w:themeFillShade="F2"/>
          </w:tcPr>
          <w:p w14:paraId="67C994C5"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29</w:t>
            </w:r>
          </w:p>
        </w:tc>
        <w:tc>
          <w:tcPr>
            <w:tcW w:w="808" w:type="dxa"/>
            <w:shd w:val="clear" w:color="auto" w:fill="F2F2F2" w:themeFill="background1" w:themeFillShade="F2"/>
          </w:tcPr>
          <w:p w14:paraId="3B5D41E7"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33</w:t>
            </w:r>
          </w:p>
        </w:tc>
        <w:tc>
          <w:tcPr>
            <w:tcW w:w="847" w:type="dxa"/>
            <w:shd w:val="clear" w:color="auto" w:fill="F2F2F2" w:themeFill="background1" w:themeFillShade="F2"/>
          </w:tcPr>
          <w:p w14:paraId="03B609D2"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47" w:type="dxa"/>
            <w:shd w:val="clear" w:color="auto" w:fill="F2F2F2" w:themeFill="background1" w:themeFillShade="F2"/>
          </w:tcPr>
          <w:p w14:paraId="79A37B07"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60" w:type="dxa"/>
            <w:shd w:val="clear" w:color="auto" w:fill="F2F2F2" w:themeFill="background1" w:themeFillShade="F2"/>
          </w:tcPr>
          <w:p w14:paraId="0FB3AF29"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r>
      <w:tr w:rsidR="001F2AE8" w:rsidRPr="00AE4455" w14:paraId="5FBC8686" w14:textId="77777777" w:rsidTr="001F2AE8">
        <w:trPr>
          <w:trHeight w:val="255"/>
          <w:jc w:val="center"/>
        </w:trPr>
        <w:tc>
          <w:tcPr>
            <w:tcW w:w="1608" w:type="dxa"/>
            <w:shd w:val="clear" w:color="auto" w:fill="F2F2F2" w:themeFill="background1" w:themeFillShade="F2"/>
          </w:tcPr>
          <w:p w14:paraId="4BDD5B14" w14:textId="77777777" w:rsidR="001F2AE8" w:rsidRPr="00AE4455" w:rsidRDefault="001F2AE8" w:rsidP="00460AC9">
            <w:pPr>
              <w:spacing w:line="240" w:lineRule="auto"/>
              <w:rPr>
                <w:sz w:val="18"/>
                <w:szCs w:val="18"/>
              </w:rPr>
            </w:pPr>
            <w:proofErr w:type="spellStart"/>
            <w:r w:rsidRPr="00AE4455">
              <w:rPr>
                <w:iCs/>
                <w:color w:val="000000" w:themeColor="text1"/>
                <w:sz w:val="18"/>
                <w:szCs w:val="18"/>
              </w:rPr>
              <w:t>Sancaktepe</w:t>
            </w:r>
            <w:proofErr w:type="spellEnd"/>
          </w:p>
        </w:tc>
        <w:tc>
          <w:tcPr>
            <w:tcW w:w="741" w:type="dxa"/>
            <w:shd w:val="clear" w:color="auto" w:fill="F2F2F2" w:themeFill="background1" w:themeFillShade="F2"/>
          </w:tcPr>
          <w:p w14:paraId="05FBE64F"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794" w:type="dxa"/>
            <w:shd w:val="clear" w:color="auto" w:fill="F2F2F2" w:themeFill="background1" w:themeFillShade="F2"/>
          </w:tcPr>
          <w:p w14:paraId="2BBF2896"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132</w:t>
            </w:r>
          </w:p>
        </w:tc>
        <w:tc>
          <w:tcPr>
            <w:tcW w:w="1005" w:type="dxa"/>
            <w:shd w:val="clear" w:color="auto" w:fill="F2F2F2" w:themeFill="background1" w:themeFillShade="F2"/>
          </w:tcPr>
          <w:p w14:paraId="5F84CBB2"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95</w:t>
            </w:r>
          </w:p>
        </w:tc>
        <w:tc>
          <w:tcPr>
            <w:tcW w:w="768" w:type="dxa"/>
            <w:shd w:val="clear" w:color="auto" w:fill="F2F2F2" w:themeFill="background1" w:themeFillShade="F2"/>
          </w:tcPr>
          <w:p w14:paraId="04875744"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794" w:type="dxa"/>
            <w:shd w:val="clear" w:color="auto" w:fill="F2F2F2" w:themeFill="background1" w:themeFillShade="F2"/>
          </w:tcPr>
          <w:p w14:paraId="572B78E2"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35</w:t>
            </w:r>
          </w:p>
        </w:tc>
        <w:tc>
          <w:tcPr>
            <w:tcW w:w="808" w:type="dxa"/>
            <w:shd w:val="clear" w:color="auto" w:fill="F2F2F2" w:themeFill="background1" w:themeFillShade="F2"/>
          </w:tcPr>
          <w:p w14:paraId="39C9643F"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34</w:t>
            </w:r>
          </w:p>
        </w:tc>
        <w:tc>
          <w:tcPr>
            <w:tcW w:w="847" w:type="dxa"/>
            <w:shd w:val="clear" w:color="auto" w:fill="F2F2F2" w:themeFill="background1" w:themeFillShade="F2"/>
          </w:tcPr>
          <w:p w14:paraId="7E179F2C"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847" w:type="dxa"/>
            <w:shd w:val="clear" w:color="auto" w:fill="F2F2F2" w:themeFill="background1" w:themeFillShade="F2"/>
          </w:tcPr>
          <w:p w14:paraId="6B425677"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60" w:type="dxa"/>
            <w:shd w:val="clear" w:color="auto" w:fill="F2F2F2" w:themeFill="background1" w:themeFillShade="F2"/>
          </w:tcPr>
          <w:p w14:paraId="6AFBFA41"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r>
      <w:tr w:rsidR="001F2AE8" w:rsidRPr="00AE4455" w14:paraId="45044821" w14:textId="77777777" w:rsidTr="001F2AE8">
        <w:trPr>
          <w:trHeight w:val="255"/>
          <w:jc w:val="center"/>
        </w:trPr>
        <w:tc>
          <w:tcPr>
            <w:tcW w:w="1608" w:type="dxa"/>
            <w:shd w:val="clear" w:color="auto" w:fill="F2F2F2" w:themeFill="background1" w:themeFillShade="F2"/>
          </w:tcPr>
          <w:p w14:paraId="5E81A6B5" w14:textId="77777777" w:rsidR="001F2AE8" w:rsidRPr="00AE4455" w:rsidRDefault="001F2AE8" w:rsidP="00460AC9">
            <w:pPr>
              <w:spacing w:line="240" w:lineRule="auto"/>
              <w:rPr>
                <w:sz w:val="18"/>
                <w:szCs w:val="18"/>
              </w:rPr>
            </w:pPr>
            <w:proofErr w:type="spellStart"/>
            <w:r w:rsidRPr="00AE4455">
              <w:rPr>
                <w:iCs/>
                <w:color w:val="000000" w:themeColor="text1"/>
                <w:sz w:val="18"/>
                <w:szCs w:val="18"/>
              </w:rPr>
              <w:t>Sultangazi</w:t>
            </w:r>
            <w:proofErr w:type="spellEnd"/>
          </w:p>
        </w:tc>
        <w:tc>
          <w:tcPr>
            <w:tcW w:w="741" w:type="dxa"/>
            <w:shd w:val="clear" w:color="auto" w:fill="F2F2F2" w:themeFill="background1" w:themeFillShade="F2"/>
          </w:tcPr>
          <w:p w14:paraId="2EE55A67"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794" w:type="dxa"/>
            <w:shd w:val="clear" w:color="auto" w:fill="F2F2F2" w:themeFill="background1" w:themeFillShade="F2"/>
          </w:tcPr>
          <w:p w14:paraId="2FC9E36E"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218</w:t>
            </w:r>
          </w:p>
        </w:tc>
        <w:tc>
          <w:tcPr>
            <w:tcW w:w="1005" w:type="dxa"/>
            <w:shd w:val="clear" w:color="auto" w:fill="F2F2F2" w:themeFill="background1" w:themeFillShade="F2"/>
          </w:tcPr>
          <w:p w14:paraId="6F26CDC5"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161</w:t>
            </w:r>
          </w:p>
        </w:tc>
        <w:tc>
          <w:tcPr>
            <w:tcW w:w="768" w:type="dxa"/>
            <w:shd w:val="clear" w:color="auto" w:fill="F2F2F2" w:themeFill="background1" w:themeFillShade="F2"/>
          </w:tcPr>
          <w:p w14:paraId="3EB10477"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794" w:type="dxa"/>
            <w:shd w:val="clear" w:color="auto" w:fill="F2F2F2" w:themeFill="background1" w:themeFillShade="F2"/>
          </w:tcPr>
          <w:p w14:paraId="2805137C"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38</w:t>
            </w:r>
          </w:p>
        </w:tc>
        <w:tc>
          <w:tcPr>
            <w:tcW w:w="808" w:type="dxa"/>
            <w:shd w:val="clear" w:color="auto" w:fill="F2F2F2" w:themeFill="background1" w:themeFillShade="F2"/>
          </w:tcPr>
          <w:p w14:paraId="65C9561C"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35</w:t>
            </w:r>
          </w:p>
        </w:tc>
        <w:tc>
          <w:tcPr>
            <w:tcW w:w="847" w:type="dxa"/>
            <w:shd w:val="clear" w:color="auto" w:fill="F2F2F2" w:themeFill="background1" w:themeFillShade="F2"/>
          </w:tcPr>
          <w:p w14:paraId="77F956BF"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847" w:type="dxa"/>
            <w:shd w:val="clear" w:color="auto" w:fill="F2F2F2" w:themeFill="background1" w:themeFillShade="F2"/>
          </w:tcPr>
          <w:p w14:paraId="3381D0C7"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60" w:type="dxa"/>
            <w:shd w:val="clear" w:color="auto" w:fill="F2F2F2" w:themeFill="background1" w:themeFillShade="F2"/>
          </w:tcPr>
          <w:p w14:paraId="163331A5"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r>
      <w:tr w:rsidR="001F2AE8" w:rsidRPr="00AE4455" w14:paraId="051ECABB" w14:textId="77777777" w:rsidTr="001F2AE8">
        <w:trPr>
          <w:trHeight w:val="255"/>
          <w:jc w:val="center"/>
        </w:trPr>
        <w:tc>
          <w:tcPr>
            <w:tcW w:w="1608" w:type="dxa"/>
            <w:shd w:val="clear" w:color="auto" w:fill="F2F2F2" w:themeFill="background1" w:themeFillShade="F2"/>
          </w:tcPr>
          <w:p w14:paraId="504FF4E0" w14:textId="77777777" w:rsidR="001F2AE8" w:rsidRPr="00AE4455" w:rsidRDefault="001F2AE8" w:rsidP="00460AC9">
            <w:pPr>
              <w:spacing w:line="240" w:lineRule="auto"/>
              <w:rPr>
                <w:sz w:val="18"/>
                <w:szCs w:val="18"/>
              </w:rPr>
            </w:pPr>
            <w:r w:rsidRPr="00AE4455">
              <w:rPr>
                <w:iCs/>
                <w:color w:val="000000" w:themeColor="text1"/>
                <w:sz w:val="18"/>
                <w:szCs w:val="18"/>
              </w:rPr>
              <w:t>Arnavutköy</w:t>
            </w:r>
          </w:p>
        </w:tc>
        <w:tc>
          <w:tcPr>
            <w:tcW w:w="741" w:type="dxa"/>
            <w:shd w:val="clear" w:color="auto" w:fill="F2F2F2" w:themeFill="background1" w:themeFillShade="F2"/>
          </w:tcPr>
          <w:p w14:paraId="26721BE1"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794" w:type="dxa"/>
            <w:shd w:val="clear" w:color="auto" w:fill="F2F2F2" w:themeFill="background1" w:themeFillShade="F2"/>
          </w:tcPr>
          <w:p w14:paraId="02A44CCD"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238</w:t>
            </w:r>
          </w:p>
        </w:tc>
        <w:tc>
          <w:tcPr>
            <w:tcW w:w="1005" w:type="dxa"/>
            <w:shd w:val="clear" w:color="auto" w:fill="F2F2F2" w:themeFill="background1" w:themeFillShade="F2"/>
          </w:tcPr>
          <w:p w14:paraId="74230194"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167</w:t>
            </w:r>
          </w:p>
        </w:tc>
        <w:tc>
          <w:tcPr>
            <w:tcW w:w="768" w:type="dxa"/>
            <w:shd w:val="clear" w:color="auto" w:fill="F2F2F2" w:themeFill="background1" w:themeFillShade="F2"/>
          </w:tcPr>
          <w:p w14:paraId="7E0071F1"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794" w:type="dxa"/>
            <w:shd w:val="clear" w:color="auto" w:fill="F2F2F2" w:themeFill="background1" w:themeFillShade="F2"/>
          </w:tcPr>
          <w:p w14:paraId="72201FF6"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39</w:t>
            </w:r>
          </w:p>
        </w:tc>
        <w:tc>
          <w:tcPr>
            <w:tcW w:w="808" w:type="dxa"/>
            <w:shd w:val="clear" w:color="auto" w:fill="F2F2F2" w:themeFill="background1" w:themeFillShade="F2"/>
          </w:tcPr>
          <w:p w14:paraId="5577127B"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36</w:t>
            </w:r>
          </w:p>
        </w:tc>
        <w:tc>
          <w:tcPr>
            <w:tcW w:w="847" w:type="dxa"/>
            <w:shd w:val="clear" w:color="auto" w:fill="F2F2F2" w:themeFill="background1" w:themeFillShade="F2"/>
          </w:tcPr>
          <w:p w14:paraId="540CEB19"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w:t>
            </w:r>
          </w:p>
        </w:tc>
        <w:tc>
          <w:tcPr>
            <w:tcW w:w="847" w:type="dxa"/>
            <w:shd w:val="clear" w:color="auto" w:fill="F2F2F2" w:themeFill="background1" w:themeFillShade="F2"/>
          </w:tcPr>
          <w:p w14:paraId="0EA405F0"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w:t>
            </w:r>
          </w:p>
        </w:tc>
        <w:tc>
          <w:tcPr>
            <w:tcW w:w="860" w:type="dxa"/>
            <w:shd w:val="clear" w:color="auto" w:fill="F2F2F2" w:themeFill="background1" w:themeFillShade="F2"/>
          </w:tcPr>
          <w:p w14:paraId="45847239"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r>
      <w:tr w:rsidR="001F2AE8" w:rsidRPr="00AE4455" w14:paraId="5036ABBB" w14:textId="77777777" w:rsidTr="001F2AE8">
        <w:trPr>
          <w:trHeight w:val="255"/>
          <w:jc w:val="center"/>
        </w:trPr>
        <w:tc>
          <w:tcPr>
            <w:tcW w:w="1608" w:type="dxa"/>
            <w:shd w:val="clear" w:color="auto" w:fill="F2F2F2" w:themeFill="background1" w:themeFillShade="F2"/>
          </w:tcPr>
          <w:p w14:paraId="09540921" w14:textId="77777777" w:rsidR="001F2AE8" w:rsidRPr="00AE4455" w:rsidRDefault="001F2AE8" w:rsidP="00460AC9">
            <w:pPr>
              <w:spacing w:line="240" w:lineRule="auto"/>
              <w:rPr>
                <w:sz w:val="18"/>
                <w:szCs w:val="18"/>
              </w:rPr>
            </w:pPr>
            <w:r w:rsidRPr="00AE4455">
              <w:rPr>
                <w:iCs/>
                <w:color w:val="000000" w:themeColor="text1"/>
                <w:sz w:val="18"/>
                <w:szCs w:val="18"/>
              </w:rPr>
              <w:t>Çatalca</w:t>
            </w:r>
          </w:p>
        </w:tc>
        <w:tc>
          <w:tcPr>
            <w:tcW w:w="741" w:type="dxa"/>
            <w:shd w:val="clear" w:color="auto" w:fill="F2F2F2" w:themeFill="background1" w:themeFillShade="F2"/>
          </w:tcPr>
          <w:p w14:paraId="77EEFC5E"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107</w:t>
            </w:r>
          </w:p>
        </w:tc>
        <w:tc>
          <w:tcPr>
            <w:tcW w:w="794" w:type="dxa"/>
            <w:shd w:val="clear" w:color="auto" w:fill="F2F2F2" w:themeFill="background1" w:themeFillShade="F2"/>
          </w:tcPr>
          <w:p w14:paraId="2654A9FF"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128</w:t>
            </w:r>
          </w:p>
        </w:tc>
        <w:tc>
          <w:tcPr>
            <w:tcW w:w="1005" w:type="dxa"/>
            <w:shd w:val="clear" w:color="auto" w:fill="F2F2F2" w:themeFill="background1" w:themeFillShade="F2"/>
          </w:tcPr>
          <w:p w14:paraId="190A5B41"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169</w:t>
            </w:r>
          </w:p>
        </w:tc>
        <w:tc>
          <w:tcPr>
            <w:tcW w:w="768" w:type="dxa"/>
            <w:shd w:val="clear" w:color="auto" w:fill="F2F2F2" w:themeFill="background1" w:themeFillShade="F2"/>
          </w:tcPr>
          <w:p w14:paraId="3D5B8842"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4</w:t>
            </w:r>
          </w:p>
        </w:tc>
        <w:tc>
          <w:tcPr>
            <w:tcW w:w="794" w:type="dxa"/>
            <w:shd w:val="clear" w:color="auto" w:fill="F2F2F2" w:themeFill="background1" w:themeFillShade="F2"/>
          </w:tcPr>
          <w:p w14:paraId="7B8715ED"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34</w:t>
            </w:r>
          </w:p>
        </w:tc>
        <w:tc>
          <w:tcPr>
            <w:tcW w:w="808" w:type="dxa"/>
            <w:shd w:val="clear" w:color="auto" w:fill="F2F2F2" w:themeFill="background1" w:themeFillShade="F2"/>
          </w:tcPr>
          <w:p w14:paraId="08613005"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37</w:t>
            </w:r>
          </w:p>
        </w:tc>
        <w:tc>
          <w:tcPr>
            <w:tcW w:w="847" w:type="dxa"/>
            <w:shd w:val="clear" w:color="auto" w:fill="F2F2F2" w:themeFill="background1" w:themeFillShade="F2"/>
          </w:tcPr>
          <w:p w14:paraId="137BDA4E"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47" w:type="dxa"/>
            <w:shd w:val="clear" w:color="auto" w:fill="F2F2F2" w:themeFill="background1" w:themeFillShade="F2"/>
          </w:tcPr>
          <w:p w14:paraId="11729571"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60" w:type="dxa"/>
            <w:shd w:val="clear" w:color="auto" w:fill="F2F2F2" w:themeFill="background1" w:themeFillShade="F2"/>
          </w:tcPr>
          <w:p w14:paraId="73DBBEE1"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r>
      <w:tr w:rsidR="001F2AE8" w:rsidRPr="00AE4455" w14:paraId="77EED702" w14:textId="77777777" w:rsidTr="001F2AE8">
        <w:trPr>
          <w:trHeight w:val="255"/>
          <w:jc w:val="center"/>
        </w:trPr>
        <w:tc>
          <w:tcPr>
            <w:tcW w:w="1608" w:type="dxa"/>
            <w:shd w:val="clear" w:color="auto" w:fill="F2F2F2" w:themeFill="background1" w:themeFillShade="F2"/>
          </w:tcPr>
          <w:p w14:paraId="5C6717A6" w14:textId="77777777" w:rsidR="001F2AE8" w:rsidRPr="00AE4455" w:rsidRDefault="001F2AE8" w:rsidP="00460AC9">
            <w:pPr>
              <w:spacing w:line="240" w:lineRule="auto"/>
              <w:rPr>
                <w:sz w:val="18"/>
                <w:szCs w:val="18"/>
              </w:rPr>
            </w:pPr>
            <w:r w:rsidRPr="00AE4455">
              <w:rPr>
                <w:iCs/>
                <w:color w:val="000000" w:themeColor="text1"/>
                <w:sz w:val="18"/>
                <w:szCs w:val="18"/>
              </w:rPr>
              <w:t>Şile</w:t>
            </w:r>
          </w:p>
        </w:tc>
        <w:tc>
          <w:tcPr>
            <w:tcW w:w="741" w:type="dxa"/>
            <w:shd w:val="clear" w:color="auto" w:fill="F2F2F2" w:themeFill="background1" w:themeFillShade="F2"/>
          </w:tcPr>
          <w:p w14:paraId="7A0318AA"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110</w:t>
            </w:r>
          </w:p>
        </w:tc>
        <w:tc>
          <w:tcPr>
            <w:tcW w:w="794" w:type="dxa"/>
            <w:shd w:val="clear" w:color="auto" w:fill="F2F2F2" w:themeFill="background1" w:themeFillShade="F2"/>
          </w:tcPr>
          <w:p w14:paraId="63D61808"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100</w:t>
            </w:r>
          </w:p>
        </w:tc>
        <w:tc>
          <w:tcPr>
            <w:tcW w:w="1005" w:type="dxa"/>
            <w:shd w:val="clear" w:color="auto" w:fill="F2F2F2" w:themeFill="background1" w:themeFillShade="F2"/>
          </w:tcPr>
          <w:p w14:paraId="2764E8DD"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176</w:t>
            </w:r>
          </w:p>
        </w:tc>
        <w:tc>
          <w:tcPr>
            <w:tcW w:w="768" w:type="dxa"/>
            <w:shd w:val="clear" w:color="auto" w:fill="F2F2F2" w:themeFill="background1" w:themeFillShade="F2"/>
          </w:tcPr>
          <w:p w14:paraId="654626B9"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5</w:t>
            </w:r>
          </w:p>
        </w:tc>
        <w:tc>
          <w:tcPr>
            <w:tcW w:w="794" w:type="dxa"/>
            <w:shd w:val="clear" w:color="auto" w:fill="F2F2F2" w:themeFill="background1" w:themeFillShade="F2"/>
          </w:tcPr>
          <w:p w14:paraId="4F486923"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32</w:t>
            </w:r>
          </w:p>
        </w:tc>
        <w:tc>
          <w:tcPr>
            <w:tcW w:w="808" w:type="dxa"/>
            <w:shd w:val="clear" w:color="auto" w:fill="F2F2F2" w:themeFill="background1" w:themeFillShade="F2"/>
          </w:tcPr>
          <w:p w14:paraId="27F64D11"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38</w:t>
            </w:r>
          </w:p>
        </w:tc>
        <w:tc>
          <w:tcPr>
            <w:tcW w:w="847" w:type="dxa"/>
            <w:shd w:val="clear" w:color="auto" w:fill="F2F2F2" w:themeFill="background1" w:themeFillShade="F2"/>
          </w:tcPr>
          <w:p w14:paraId="2EF7477D"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47" w:type="dxa"/>
            <w:shd w:val="clear" w:color="auto" w:fill="F2F2F2" w:themeFill="background1" w:themeFillShade="F2"/>
          </w:tcPr>
          <w:p w14:paraId="5F7E56BB"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60" w:type="dxa"/>
            <w:shd w:val="clear" w:color="auto" w:fill="F2F2F2" w:themeFill="background1" w:themeFillShade="F2"/>
          </w:tcPr>
          <w:p w14:paraId="0CD2395A"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r>
      <w:tr w:rsidR="001F2AE8" w:rsidRPr="00AE4455" w14:paraId="1696BA0A" w14:textId="77777777" w:rsidTr="001F2AE8">
        <w:trPr>
          <w:trHeight w:val="255"/>
          <w:jc w:val="center"/>
        </w:trPr>
        <w:tc>
          <w:tcPr>
            <w:tcW w:w="1608" w:type="dxa"/>
            <w:shd w:val="clear" w:color="auto" w:fill="F2F2F2" w:themeFill="background1" w:themeFillShade="F2"/>
          </w:tcPr>
          <w:p w14:paraId="20BB531A" w14:textId="77777777" w:rsidR="001F2AE8" w:rsidRPr="00AE4455" w:rsidRDefault="001F2AE8" w:rsidP="00460AC9">
            <w:pPr>
              <w:spacing w:line="240" w:lineRule="auto"/>
              <w:rPr>
                <w:sz w:val="18"/>
                <w:szCs w:val="18"/>
              </w:rPr>
            </w:pPr>
            <w:r w:rsidRPr="00AE4455">
              <w:rPr>
                <w:iCs/>
                <w:color w:val="000000" w:themeColor="text1"/>
                <w:sz w:val="18"/>
                <w:szCs w:val="18"/>
              </w:rPr>
              <w:t>Sultanbeyli</w:t>
            </w:r>
          </w:p>
        </w:tc>
        <w:tc>
          <w:tcPr>
            <w:tcW w:w="741" w:type="dxa"/>
            <w:shd w:val="clear" w:color="auto" w:fill="F2F2F2" w:themeFill="background1" w:themeFillShade="F2"/>
          </w:tcPr>
          <w:p w14:paraId="4D6FCB29"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50</w:t>
            </w:r>
          </w:p>
        </w:tc>
        <w:tc>
          <w:tcPr>
            <w:tcW w:w="794" w:type="dxa"/>
            <w:shd w:val="clear" w:color="auto" w:fill="F2F2F2" w:themeFill="background1" w:themeFillShade="F2"/>
          </w:tcPr>
          <w:p w14:paraId="54D1BF02"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204</w:t>
            </w:r>
          </w:p>
        </w:tc>
        <w:tc>
          <w:tcPr>
            <w:tcW w:w="1005" w:type="dxa"/>
            <w:shd w:val="clear" w:color="auto" w:fill="F2F2F2" w:themeFill="background1" w:themeFillShade="F2"/>
          </w:tcPr>
          <w:p w14:paraId="0D9984C6"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183</w:t>
            </w:r>
          </w:p>
        </w:tc>
        <w:tc>
          <w:tcPr>
            <w:tcW w:w="768" w:type="dxa"/>
            <w:shd w:val="clear" w:color="auto" w:fill="F2F2F2" w:themeFill="background1" w:themeFillShade="F2"/>
          </w:tcPr>
          <w:p w14:paraId="558759A0"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794" w:type="dxa"/>
            <w:shd w:val="clear" w:color="auto" w:fill="F2F2F2" w:themeFill="background1" w:themeFillShade="F2"/>
          </w:tcPr>
          <w:p w14:paraId="448623B8"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37</w:t>
            </w:r>
          </w:p>
        </w:tc>
        <w:tc>
          <w:tcPr>
            <w:tcW w:w="808" w:type="dxa"/>
            <w:shd w:val="clear" w:color="auto" w:fill="F2F2F2" w:themeFill="background1" w:themeFillShade="F2"/>
          </w:tcPr>
          <w:p w14:paraId="69152674"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39</w:t>
            </w:r>
          </w:p>
        </w:tc>
        <w:tc>
          <w:tcPr>
            <w:tcW w:w="847" w:type="dxa"/>
            <w:shd w:val="clear" w:color="auto" w:fill="F2F2F2" w:themeFill="background1" w:themeFillShade="F2"/>
          </w:tcPr>
          <w:p w14:paraId="6B711D75"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47" w:type="dxa"/>
            <w:shd w:val="clear" w:color="auto" w:fill="F2F2F2" w:themeFill="background1" w:themeFillShade="F2"/>
          </w:tcPr>
          <w:p w14:paraId="6D84123A"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c>
          <w:tcPr>
            <w:tcW w:w="860" w:type="dxa"/>
            <w:shd w:val="clear" w:color="auto" w:fill="F2F2F2" w:themeFill="background1" w:themeFillShade="F2"/>
          </w:tcPr>
          <w:p w14:paraId="7EBC3DAB" w14:textId="77777777" w:rsidR="001F2AE8" w:rsidRPr="00AE4455" w:rsidRDefault="001F2AE8" w:rsidP="00460AC9">
            <w:pPr>
              <w:spacing w:line="240" w:lineRule="auto"/>
              <w:rPr>
                <w:iCs/>
                <w:color w:val="000000" w:themeColor="text1"/>
                <w:sz w:val="18"/>
                <w:szCs w:val="18"/>
              </w:rPr>
            </w:pPr>
            <w:r w:rsidRPr="00AE4455">
              <w:rPr>
                <w:iCs/>
                <w:color w:val="000000" w:themeColor="text1"/>
                <w:sz w:val="18"/>
                <w:szCs w:val="18"/>
              </w:rPr>
              <w:t>2</w:t>
            </w:r>
          </w:p>
        </w:tc>
      </w:tr>
    </w:tbl>
    <w:p w14:paraId="66BD7B2E" w14:textId="77777777" w:rsidR="001F2AE8" w:rsidRPr="00AE4455" w:rsidRDefault="001F2AE8" w:rsidP="001F2AE8">
      <w:pPr>
        <w:rPr>
          <w:i/>
          <w:sz w:val="18"/>
          <w:szCs w:val="18"/>
        </w:rPr>
      </w:pPr>
      <w:r w:rsidRPr="00AE4455">
        <w:rPr>
          <w:sz w:val="18"/>
          <w:szCs w:val="18"/>
        </w:rPr>
        <w:t>*</w:t>
      </w:r>
      <w:r w:rsidRPr="00AE4455">
        <w:rPr>
          <w:bCs/>
          <w:i/>
          <w:iCs/>
          <w:sz w:val="18"/>
          <w:szCs w:val="18"/>
        </w:rPr>
        <w:t xml:space="preserve"> </w:t>
      </w:r>
      <w:r w:rsidRPr="00AE4455">
        <w:rPr>
          <w:i/>
          <w:sz w:val="18"/>
          <w:szCs w:val="18"/>
        </w:rPr>
        <w:t>2004 yılında, İstanbul Büyükşehir Belediyesi sınırları içinde bulunan ilçeler, o dönemde gelişmiş merkezler olarak kabul edilerek araştırma kapsamı dışında bırakılmıştır. Ancak, 2012 yılında İstanbul Büyükşehir Belediyesi sınırlarının il sınırı olarak genişletilmesiyle birlikte, sonraki yıllarda hazırlanan raporlarda güncel sınırlar dahilindeki tüm ilçeler araştırmaya dahil edilmiştir.</w:t>
      </w:r>
    </w:p>
    <w:p w14:paraId="69E1D3EA" w14:textId="2F11B432" w:rsidR="001F2AE8" w:rsidRPr="00AE4455" w:rsidRDefault="001F2AE8" w:rsidP="001F2AE8">
      <w:pPr>
        <w:jc w:val="center"/>
        <w:rPr>
          <w:i/>
          <w:sz w:val="18"/>
          <w:szCs w:val="18"/>
        </w:rPr>
      </w:pPr>
      <w:r w:rsidRPr="00AE4455">
        <w:rPr>
          <w:b/>
          <w:i/>
          <w:sz w:val="18"/>
        </w:rPr>
        <w:t>Kaynak:</w:t>
      </w:r>
      <w:r w:rsidRPr="00AE4455">
        <w:rPr>
          <w:i/>
          <w:sz w:val="18"/>
        </w:rPr>
        <w:t xml:space="preserve"> </w:t>
      </w:r>
      <w:r w:rsidRPr="00AE4455">
        <w:rPr>
          <w:i/>
          <w:sz w:val="18"/>
          <w:szCs w:val="18"/>
        </w:rPr>
        <w:t xml:space="preserve">Sanayi ve Teknoloji Bakanlığı; Kalkınma Ajansları Genel Müdürlüğü, İlçelerin </w:t>
      </w:r>
      <w:proofErr w:type="spellStart"/>
      <w:r w:rsidRPr="00AE4455">
        <w:rPr>
          <w:i/>
          <w:sz w:val="18"/>
          <w:szCs w:val="18"/>
        </w:rPr>
        <w:t>Sosyo</w:t>
      </w:r>
      <w:proofErr w:type="spellEnd"/>
      <w:r w:rsidRPr="00AE4455">
        <w:rPr>
          <w:i/>
          <w:sz w:val="18"/>
          <w:szCs w:val="18"/>
        </w:rPr>
        <w:t>-Ekonomik Gelişmişlik Sıralaması Araştırması, 2004, 2017 ve 2022.</w:t>
      </w:r>
    </w:p>
    <w:p w14:paraId="0AEC63C8" w14:textId="595C2FB8" w:rsidR="00225D3F" w:rsidRPr="00AE4455" w:rsidRDefault="00225D3F" w:rsidP="008A3228">
      <w:r w:rsidRPr="00AE4455">
        <w:t xml:space="preserve">2022 SEGE araştırmasına göre, İstanbul'un 29 ilçesi birinci seviye gelişmişlik düzeyine sahipken, geri kalan ilçeler ikinci seviye gelişmişlik düzeyindedir. 2017 ve 2022 yılları arasında büyük bir fark bulunmamakla birlikte, Kağıthane, Güngören, </w:t>
      </w:r>
      <w:proofErr w:type="spellStart"/>
      <w:r w:rsidRPr="00AE4455">
        <w:t>Eyüpsultan</w:t>
      </w:r>
      <w:proofErr w:type="spellEnd"/>
      <w:r w:rsidRPr="00AE4455">
        <w:t>, Adalar ve Avcılar'ın gelişmişlik düzeyinin ikinci seviyeden birinci seviyeye çıktığı ve Arnavutköy'ün gelişmişlik düzeyinin üçüncü seviyeden birinci seviyeye yükseldiği gözlemlenmektedir. Bu durum, Tablo 15'te sunulmuştur.</w:t>
      </w:r>
    </w:p>
    <w:p w14:paraId="4610FBE1" w14:textId="574349FA" w:rsidR="00D80A2F" w:rsidRPr="00AE4455" w:rsidRDefault="00D80A2F" w:rsidP="003D0F4E">
      <w:pPr>
        <w:pStyle w:val="Balk3"/>
        <w:keepNext w:val="0"/>
        <w:keepLines w:val="0"/>
        <w:numPr>
          <w:ilvl w:val="2"/>
          <w:numId w:val="2"/>
        </w:numPr>
      </w:pPr>
      <w:bookmarkStart w:id="79" w:name="_Toc207199452"/>
      <w:bookmarkStart w:id="80" w:name="_Toc210912721"/>
      <w:r w:rsidRPr="00AE4455">
        <w:t>Hassas Gruplar</w:t>
      </w:r>
      <w:bookmarkEnd w:id="79"/>
      <w:bookmarkEnd w:id="80"/>
    </w:p>
    <w:p w14:paraId="4206DDDC" w14:textId="77777777" w:rsidR="003757A2" w:rsidRPr="00AE4455" w:rsidRDefault="003757A2" w:rsidP="003757A2">
      <w:pPr>
        <w:spacing w:afterLines="120" w:after="288"/>
        <w:rPr>
          <w:rFonts w:cs="Tahoma"/>
          <w:iCs/>
          <w:szCs w:val="20"/>
        </w:rPr>
      </w:pPr>
      <w:r w:rsidRPr="00AE4455">
        <w:rPr>
          <w:rFonts w:cs="Tahoma"/>
          <w:iCs/>
          <w:szCs w:val="20"/>
        </w:rPr>
        <w:t>İstanbul ilindeki potansiyel hassas gruplar, bunlarla sınırlı olmamak üzere, aşağıdakiler olarak Kabul edilmektedir:</w:t>
      </w:r>
    </w:p>
    <w:p w14:paraId="1C7A0FE6" w14:textId="77777777" w:rsidR="003757A2" w:rsidRPr="00AE4455" w:rsidRDefault="003757A2" w:rsidP="003757A2">
      <w:pPr>
        <w:pStyle w:val="ListeParagraf"/>
        <w:numPr>
          <w:ilvl w:val="0"/>
          <w:numId w:val="164"/>
        </w:numPr>
        <w:spacing w:afterLines="120" w:after="288"/>
      </w:pPr>
      <w:r w:rsidRPr="00AE4455">
        <w:lastRenderedPageBreak/>
        <w:t>Kadın hane reisi olan haneler,</w:t>
      </w:r>
    </w:p>
    <w:p w14:paraId="11C0AF44" w14:textId="77777777" w:rsidR="003757A2" w:rsidRPr="00AE4455" w:rsidRDefault="003757A2" w:rsidP="003757A2">
      <w:pPr>
        <w:pStyle w:val="ListeParagraf"/>
        <w:numPr>
          <w:ilvl w:val="0"/>
          <w:numId w:val="164"/>
        </w:numPr>
        <w:spacing w:afterLines="120" w:after="288"/>
      </w:pPr>
      <w:r w:rsidRPr="00AE4455">
        <w:t>Engelli bireyler,</w:t>
      </w:r>
    </w:p>
    <w:p w14:paraId="28108CD6" w14:textId="77777777" w:rsidR="003757A2" w:rsidRPr="00AE4455" w:rsidRDefault="003757A2" w:rsidP="003757A2">
      <w:pPr>
        <w:pStyle w:val="ListeParagraf"/>
        <w:numPr>
          <w:ilvl w:val="0"/>
          <w:numId w:val="164"/>
        </w:numPr>
        <w:spacing w:afterLines="120" w:after="288"/>
      </w:pPr>
      <w:r w:rsidRPr="00AE4455">
        <w:t>Yaşlılar,</w:t>
      </w:r>
    </w:p>
    <w:p w14:paraId="1DF7AC03" w14:textId="77777777" w:rsidR="003757A2" w:rsidRPr="00AE4455" w:rsidRDefault="003757A2" w:rsidP="003757A2">
      <w:pPr>
        <w:pStyle w:val="ListeParagraf"/>
        <w:numPr>
          <w:ilvl w:val="0"/>
          <w:numId w:val="164"/>
        </w:numPr>
        <w:spacing w:afterLines="120" w:after="288"/>
      </w:pPr>
      <w:r w:rsidRPr="00AE4455">
        <w:t>Yoksul haneler (çok çocuklu olanlar dahil) ve herhangi bir sosyal güvenlik sigortası olmayan kişiler (işsiz genç nüfus, çocuk işçi çalıştıran haneler dahil),</w:t>
      </w:r>
    </w:p>
    <w:p w14:paraId="418EA065" w14:textId="77777777" w:rsidR="003757A2" w:rsidRPr="00AE4455" w:rsidRDefault="003757A2" w:rsidP="003757A2">
      <w:pPr>
        <w:pStyle w:val="ListeParagraf"/>
        <w:numPr>
          <w:ilvl w:val="0"/>
          <w:numId w:val="164"/>
        </w:numPr>
        <w:spacing w:afterLines="120" w:after="288"/>
      </w:pPr>
      <w:r w:rsidRPr="00AE4455">
        <w:t>Göçmenler / Geçici koruma altındaki Suriyeliler (GKS) / Etnik Gruplar,</w:t>
      </w:r>
    </w:p>
    <w:p w14:paraId="17AC0A1A" w14:textId="77777777" w:rsidR="003757A2" w:rsidRPr="00AE4455" w:rsidRDefault="003757A2" w:rsidP="003757A2">
      <w:pPr>
        <w:pStyle w:val="ListeParagraf"/>
        <w:numPr>
          <w:ilvl w:val="0"/>
          <w:numId w:val="164"/>
        </w:numPr>
        <w:autoSpaceDE w:val="0"/>
        <w:autoSpaceDN w:val="0"/>
        <w:adjustRightInd w:val="0"/>
        <w:spacing w:afterLines="120" w:after="288"/>
        <w:rPr>
          <w:szCs w:val="20"/>
        </w:rPr>
      </w:pPr>
      <w:r w:rsidRPr="00AE4455">
        <w:rPr>
          <w:szCs w:val="20"/>
        </w:rPr>
        <w:t>Geçim kaynakları projeye konu olan yapılara bağlı olan, ekonomik ve fiziksel olarak kalıcı bir şekilde yerinden edilecek kişi ve gruplar (örneğin, apartman görevlileri).</w:t>
      </w:r>
    </w:p>
    <w:p w14:paraId="6B2910A3" w14:textId="77777777" w:rsidR="008223BE" w:rsidRPr="00AE4455" w:rsidRDefault="008223BE" w:rsidP="008223BE">
      <w:pPr>
        <w:spacing w:afterLines="120" w:after="288"/>
        <w:ind w:left="360"/>
        <w:rPr>
          <w:rFonts w:cs="Tahoma"/>
          <w:iCs/>
          <w:color w:val="FF0000"/>
          <w:sz w:val="20"/>
          <w:szCs w:val="18"/>
          <w:u w:val="single"/>
        </w:rPr>
      </w:pPr>
      <w:r w:rsidRPr="00AE4455">
        <w:t>Yukarıda listelenen tüm kırılgan gruplar — malik, kiracı veya sınırlı ayni hak sahibi olmalarına bakılmaksızın — İADŞ Projesi kapsamında finansman başvurusunda bulunacak binaların başvuru sürecinde önceden tespit edilecektir. Binanın Projeye kabul edilmesinin ardından, söz konusu gruplar bina bazlı Yeniden Yerleşim Planları (YYP) kapsamında ayrıntılı olarak belirlenecek, Proje kapsamında faydalanıcı olarak tanımlanacak ve ek faiz indirimi hakkından yararlanabileceklerdir.</w:t>
      </w:r>
    </w:p>
    <w:p w14:paraId="17ED9A39" w14:textId="17DBDAC9" w:rsidR="004E15CE" w:rsidRPr="00AE4455" w:rsidRDefault="004E15CE" w:rsidP="003D0F4E">
      <w:pPr>
        <w:pStyle w:val="Balk5"/>
        <w:numPr>
          <w:ilvl w:val="3"/>
          <w:numId w:val="2"/>
        </w:numPr>
      </w:pPr>
      <w:r w:rsidRPr="00AE4455">
        <w:t xml:space="preserve">Geçici Koruma Altındaki Göçmenler ve Suriyeliler </w:t>
      </w:r>
    </w:p>
    <w:p w14:paraId="5A0A0BA4" w14:textId="686501DF" w:rsidR="0027040A" w:rsidRPr="00AE4455" w:rsidRDefault="0027040A" w:rsidP="0027040A">
      <w:pPr>
        <w:spacing w:afterLines="120" w:after="288"/>
      </w:pPr>
      <w:r w:rsidRPr="00AE4455">
        <w:t xml:space="preserve">Projede yer alan illerde malik ya da kiracı olarak ikamet eden/çalışan göçmenler </w:t>
      </w:r>
      <w:r w:rsidR="00472319" w:rsidRPr="00AE4455">
        <w:t xml:space="preserve">ve </w:t>
      </w:r>
      <w:proofErr w:type="spellStart"/>
      <w:r w:rsidR="00472319" w:rsidRPr="00AE4455">
        <w:t>GKaS</w:t>
      </w:r>
      <w:proofErr w:type="spellEnd"/>
      <w:r w:rsidRPr="00AE4455">
        <w:t>, kredi veya yardım başvuru şartlarını sağladıklarında desteklerden veya kira yardımından faydalanabileceklerdir.</w:t>
      </w:r>
      <w:r w:rsidRPr="00AE4455">
        <w:rPr>
          <w:rStyle w:val="DipnotBavurusu"/>
        </w:rPr>
        <w:footnoteReference w:id="17"/>
      </w:r>
    </w:p>
    <w:p w14:paraId="440DA1EE" w14:textId="4EFEA177" w:rsidR="0027040A" w:rsidRPr="00AE4455" w:rsidRDefault="0027040A" w:rsidP="0027040A">
      <w:r w:rsidRPr="00AE4455">
        <w:t xml:space="preserve">Mayıs 2025 itibarıyla Türkiye’de </w:t>
      </w:r>
      <w:proofErr w:type="spellStart"/>
      <w:r w:rsidR="00472319" w:rsidRPr="00AE4455">
        <w:t>GKaS</w:t>
      </w:r>
      <w:proofErr w:type="spellEnd"/>
      <w:r w:rsidRPr="00AE4455">
        <w:t xml:space="preserve"> sayısı 2.710.476’dır. Proje kapsamındaki iller arasında İstanbul, 470.935 kişi ile en yüksek </w:t>
      </w:r>
      <w:proofErr w:type="spellStart"/>
      <w:r w:rsidR="00472319" w:rsidRPr="00AE4455">
        <w:t>GKaS</w:t>
      </w:r>
      <w:proofErr w:type="spellEnd"/>
      <w:r w:rsidRPr="00AE4455">
        <w:t xml:space="preserve"> nüfus</w:t>
      </w:r>
      <w:r w:rsidR="00472319" w:rsidRPr="00AE4455">
        <w:t>una</w:t>
      </w:r>
      <w:r w:rsidRPr="00AE4455">
        <w:t xml:space="preserve"> sahip ildir. İstanbul ilinde yaşayan </w:t>
      </w:r>
      <w:proofErr w:type="spellStart"/>
      <w:r w:rsidR="00472319" w:rsidRPr="00AE4455">
        <w:t>GKaS</w:t>
      </w:r>
      <w:proofErr w:type="spellEnd"/>
      <w:r w:rsidR="00472319" w:rsidRPr="00AE4455">
        <w:t xml:space="preserve"> </w:t>
      </w:r>
      <w:r w:rsidRPr="00AE4455">
        <w:t>sayısı ve oranı Tablo 16’da sunulmaktadır.</w:t>
      </w:r>
    </w:p>
    <w:p w14:paraId="65B5C89D" w14:textId="79CC4638" w:rsidR="0027040A" w:rsidRPr="00AE4455" w:rsidRDefault="0027040A" w:rsidP="0027040A">
      <w:pPr>
        <w:pStyle w:val="ekillerveTablolar"/>
      </w:pPr>
      <w:bookmarkStart w:id="81" w:name="_Toc210912834"/>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16</w:t>
      </w:r>
      <w:r w:rsidR="00B71603">
        <w:rPr>
          <w:noProof/>
        </w:rPr>
        <w:fldChar w:fldCharType="end"/>
      </w:r>
      <w:r w:rsidRPr="00AE4455">
        <w:t xml:space="preserve">: </w:t>
      </w:r>
      <w:r w:rsidRPr="00AE4455">
        <w:rPr>
          <w:b w:val="0"/>
          <w:bCs/>
        </w:rPr>
        <w:t xml:space="preserve">İstanbul İlinin </w:t>
      </w:r>
      <w:proofErr w:type="spellStart"/>
      <w:r w:rsidRPr="00AE4455">
        <w:rPr>
          <w:b w:val="0"/>
          <w:bCs/>
        </w:rPr>
        <w:t>GKaS</w:t>
      </w:r>
      <w:proofErr w:type="spellEnd"/>
      <w:r w:rsidRPr="00AE4455">
        <w:rPr>
          <w:b w:val="0"/>
          <w:bCs/>
        </w:rPr>
        <w:t xml:space="preserve"> Nüfusu ve Yüzdesi</w:t>
      </w:r>
      <w:bookmarkEnd w:id="81"/>
    </w:p>
    <w:tbl>
      <w:tblPr>
        <w:tblStyle w:val="TabloKlavuzu"/>
        <w:tblW w:w="9072" w:type="dxa"/>
        <w:jc w:val="center"/>
        <w:tblLayout w:type="fixed"/>
        <w:tblCellMar>
          <w:top w:w="28" w:type="dxa"/>
          <w:left w:w="85" w:type="dxa"/>
          <w:bottom w:w="28" w:type="dxa"/>
          <w:right w:w="85" w:type="dxa"/>
        </w:tblCellMar>
        <w:tblLook w:val="04A0" w:firstRow="1" w:lastRow="0" w:firstColumn="1" w:lastColumn="0" w:noHBand="0" w:noVBand="1"/>
      </w:tblPr>
      <w:tblGrid>
        <w:gridCol w:w="989"/>
        <w:gridCol w:w="1277"/>
        <w:gridCol w:w="1278"/>
        <w:gridCol w:w="1421"/>
        <w:gridCol w:w="1988"/>
        <w:gridCol w:w="2119"/>
      </w:tblGrid>
      <w:tr w:rsidR="0027040A" w:rsidRPr="00AE4455" w14:paraId="1CC9D64B" w14:textId="77777777" w:rsidTr="0027040A">
        <w:trPr>
          <w:trHeight w:val="723"/>
          <w:jc w:val="center"/>
        </w:trPr>
        <w:tc>
          <w:tcPr>
            <w:tcW w:w="989" w:type="dxa"/>
            <w:shd w:val="clear" w:color="auto" w:fill="ABB7C1"/>
          </w:tcPr>
          <w:p w14:paraId="2263DDCE" w14:textId="77777777" w:rsidR="0027040A" w:rsidRPr="00AE4455" w:rsidRDefault="0027040A" w:rsidP="00460AC9">
            <w:pPr>
              <w:spacing w:afterLines="120" w:after="288"/>
              <w:jc w:val="left"/>
              <w:rPr>
                <w:b/>
                <w:bCs/>
                <w:sz w:val="20"/>
                <w:szCs w:val="20"/>
              </w:rPr>
            </w:pPr>
            <w:r w:rsidRPr="00AE4455">
              <w:rPr>
                <w:b/>
                <w:bCs/>
                <w:sz w:val="20"/>
                <w:szCs w:val="20"/>
              </w:rPr>
              <w:t>İl</w:t>
            </w:r>
          </w:p>
        </w:tc>
        <w:tc>
          <w:tcPr>
            <w:tcW w:w="1277" w:type="dxa"/>
            <w:shd w:val="clear" w:color="auto" w:fill="ABB7C1"/>
          </w:tcPr>
          <w:p w14:paraId="6C40EF51" w14:textId="77777777" w:rsidR="0027040A" w:rsidRPr="00AE4455" w:rsidRDefault="0027040A" w:rsidP="00460AC9">
            <w:pPr>
              <w:spacing w:afterLines="120" w:after="288"/>
              <w:jc w:val="left"/>
              <w:rPr>
                <w:b/>
                <w:bCs/>
                <w:sz w:val="20"/>
                <w:szCs w:val="20"/>
              </w:rPr>
            </w:pPr>
            <w:r w:rsidRPr="00AE4455">
              <w:rPr>
                <w:b/>
                <w:bCs/>
                <w:sz w:val="20"/>
                <w:szCs w:val="20"/>
              </w:rPr>
              <w:t>İl Nüfusu</w:t>
            </w:r>
          </w:p>
        </w:tc>
        <w:tc>
          <w:tcPr>
            <w:tcW w:w="1278" w:type="dxa"/>
            <w:shd w:val="clear" w:color="auto" w:fill="ABB7C1"/>
          </w:tcPr>
          <w:p w14:paraId="1229DB35" w14:textId="77777777" w:rsidR="0027040A" w:rsidRPr="00AE4455" w:rsidRDefault="0027040A" w:rsidP="00460AC9">
            <w:pPr>
              <w:spacing w:afterLines="120" w:after="288"/>
              <w:jc w:val="left"/>
              <w:rPr>
                <w:b/>
                <w:bCs/>
                <w:sz w:val="20"/>
                <w:szCs w:val="20"/>
              </w:rPr>
            </w:pPr>
            <w:proofErr w:type="spellStart"/>
            <w:r w:rsidRPr="00AE4455">
              <w:rPr>
                <w:b/>
                <w:bCs/>
                <w:sz w:val="20"/>
                <w:szCs w:val="20"/>
              </w:rPr>
              <w:t>GKaS</w:t>
            </w:r>
            <w:proofErr w:type="spellEnd"/>
            <w:r w:rsidRPr="00AE4455">
              <w:rPr>
                <w:b/>
                <w:bCs/>
                <w:sz w:val="20"/>
                <w:szCs w:val="20"/>
              </w:rPr>
              <w:t xml:space="preserve"> Nüfusu</w:t>
            </w:r>
          </w:p>
        </w:tc>
        <w:tc>
          <w:tcPr>
            <w:tcW w:w="1421" w:type="dxa"/>
            <w:shd w:val="clear" w:color="auto" w:fill="ABB7C1"/>
          </w:tcPr>
          <w:p w14:paraId="6ACB3F91" w14:textId="77777777" w:rsidR="0027040A" w:rsidRPr="00AE4455" w:rsidRDefault="0027040A" w:rsidP="00460AC9">
            <w:pPr>
              <w:spacing w:afterLines="120" w:after="288"/>
              <w:jc w:val="left"/>
              <w:rPr>
                <w:b/>
                <w:bCs/>
                <w:sz w:val="20"/>
                <w:szCs w:val="20"/>
              </w:rPr>
            </w:pPr>
            <w:proofErr w:type="spellStart"/>
            <w:r w:rsidRPr="00AE4455">
              <w:rPr>
                <w:b/>
                <w:bCs/>
                <w:sz w:val="20"/>
                <w:szCs w:val="20"/>
              </w:rPr>
              <w:t>GKaS</w:t>
            </w:r>
            <w:proofErr w:type="spellEnd"/>
            <w:r w:rsidRPr="00AE4455">
              <w:rPr>
                <w:b/>
                <w:bCs/>
                <w:sz w:val="20"/>
                <w:szCs w:val="20"/>
              </w:rPr>
              <w:t xml:space="preserve"> Yüzdesi</w:t>
            </w:r>
          </w:p>
        </w:tc>
        <w:tc>
          <w:tcPr>
            <w:tcW w:w="1988" w:type="dxa"/>
            <w:shd w:val="clear" w:color="auto" w:fill="ABB7C1"/>
          </w:tcPr>
          <w:p w14:paraId="12528A2D" w14:textId="77777777" w:rsidR="0027040A" w:rsidRPr="00AE4455" w:rsidRDefault="0027040A" w:rsidP="00460AC9">
            <w:pPr>
              <w:spacing w:afterLines="120" w:after="288"/>
              <w:jc w:val="left"/>
              <w:rPr>
                <w:b/>
                <w:bCs/>
                <w:sz w:val="20"/>
                <w:szCs w:val="20"/>
              </w:rPr>
            </w:pPr>
            <w:proofErr w:type="spellStart"/>
            <w:r w:rsidRPr="00AE4455">
              <w:rPr>
                <w:b/>
                <w:bCs/>
                <w:sz w:val="20"/>
                <w:szCs w:val="20"/>
              </w:rPr>
              <w:t>GKaS</w:t>
            </w:r>
            <w:proofErr w:type="spellEnd"/>
            <w:r w:rsidRPr="00AE4455">
              <w:rPr>
                <w:b/>
                <w:bCs/>
                <w:sz w:val="20"/>
                <w:szCs w:val="20"/>
              </w:rPr>
              <w:t xml:space="preserve"> Nüfusu Açısından İlin Sıralaması</w:t>
            </w:r>
          </w:p>
        </w:tc>
        <w:tc>
          <w:tcPr>
            <w:tcW w:w="2119" w:type="dxa"/>
            <w:shd w:val="clear" w:color="auto" w:fill="ABB7C1"/>
          </w:tcPr>
          <w:p w14:paraId="038B946D" w14:textId="77777777" w:rsidR="0027040A" w:rsidRPr="00AE4455" w:rsidRDefault="0027040A" w:rsidP="00460AC9">
            <w:pPr>
              <w:spacing w:afterLines="120" w:after="288"/>
              <w:jc w:val="left"/>
              <w:rPr>
                <w:b/>
                <w:bCs/>
                <w:sz w:val="20"/>
                <w:szCs w:val="20"/>
              </w:rPr>
            </w:pPr>
            <w:r w:rsidRPr="00AE4455">
              <w:rPr>
                <w:b/>
                <w:bCs/>
                <w:sz w:val="20"/>
                <w:szCs w:val="20"/>
              </w:rPr>
              <w:t xml:space="preserve">İlin </w:t>
            </w:r>
            <w:proofErr w:type="spellStart"/>
            <w:r w:rsidRPr="00AE4455">
              <w:rPr>
                <w:b/>
                <w:bCs/>
                <w:sz w:val="20"/>
                <w:szCs w:val="20"/>
              </w:rPr>
              <w:t>GKaS</w:t>
            </w:r>
            <w:proofErr w:type="spellEnd"/>
            <w:r w:rsidRPr="00AE4455">
              <w:rPr>
                <w:b/>
                <w:bCs/>
                <w:sz w:val="20"/>
                <w:szCs w:val="20"/>
              </w:rPr>
              <w:t xml:space="preserve"> Yüzdesi Bakımından Sıralaması</w:t>
            </w:r>
          </w:p>
        </w:tc>
      </w:tr>
      <w:tr w:rsidR="0027040A" w:rsidRPr="00AE4455" w14:paraId="21D1D261" w14:textId="77777777" w:rsidTr="0027040A">
        <w:trPr>
          <w:trHeight w:val="342"/>
          <w:jc w:val="center"/>
        </w:trPr>
        <w:tc>
          <w:tcPr>
            <w:tcW w:w="989" w:type="dxa"/>
            <w:shd w:val="clear" w:color="auto" w:fill="F2F2F2" w:themeFill="background1" w:themeFillShade="F2"/>
          </w:tcPr>
          <w:p w14:paraId="062EB3AC" w14:textId="10B35FA1" w:rsidR="0027040A" w:rsidRPr="00AE4455" w:rsidRDefault="009A3104" w:rsidP="00460AC9">
            <w:pPr>
              <w:spacing w:after="60" w:line="240" w:lineRule="auto"/>
              <w:jc w:val="left"/>
              <w:rPr>
                <w:iCs/>
                <w:color w:val="000000" w:themeColor="text1"/>
                <w:sz w:val="20"/>
                <w:szCs w:val="20"/>
              </w:rPr>
            </w:pPr>
            <w:r w:rsidRPr="00AE4455">
              <w:rPr>
                <w:iCs/>
                <w:color w:val="000000" w:themeColor="text1"/>
                <w:sz w:val="20"/>
                <w:szCs w:val="20"/>
              </w:rPr>
              <w:t>İ</w:t>
            </w:r>
            <w:r w:rsidR="0027040A" w:rsidRPr="00AE4455">
              <w:rPr>
                <w:iCs/>
                <w:color w:val="000000" w:themeColor="text1"/>
                <w:sz w:val="20"/>
                <w:szCs w:val="20"/>
              </w:rPr>
              <w:t>stanbul</w:t>
            </w:r>
          </w:p>
        </w:tc>
        <w:tc>
          <w:tcPr>
            <w:tcW w:w="1277" w:type="dxa"/>
            <w:shd w:val="clear" w:color="auto" w:fill="F2F2F2" w:themeFill="background1" w:themeFillShade="F2"/>
          </w:tcPr>
          <w:p w14:paraId="48AF7858" w14:textId="77777777" w:rsidR="0027040A" w:rsidRPr="00AE4455" w:rsidRDefault="0027040A" w:rsidP="00460AC9">
            <w:pPr>
              <w:spacing w:after="60" w:line="240" w:lineRule="auto"/>
              <w:jc w:val="left"/>
              <w:rPr>
                <w:iCs/>
                <w:color w:val="000000" w:themeColor="text1"/>
                <w:sz w:val="20"/>
                <w:szCs w:val="20"/>
              </w:rPr>
            </w:pPr>
            <w:r w:rsidRPr="00AE4455">
              <w:rPr>
                <w:iCs/>
                <w:color w:val="000000" w:themeColor="text1"/>
                <w:sz w:val="20"/>
                <w:szCs w:val="20"/>
              </w:rPr>
              <w:t>15.701.602</w:t>
            </w:r>
          </w:p>
        </w:tc>
        <w:tc>
          <w:tcPr>
            <w:tcW w:w="1278" w:type="dxa"/>
            <w:shd w:val="clear" w:color="auto" w:fill="F2F2F2" w:themeFill="background1" w:themeFillShade="F2"/>
          </w:tcPr>
          <w:p w14:paraId="0EA89DEA" w14:textId="2B608865" w:rsidR="0027040A" w:rsidRPr="00AE4455" w:rsidRDefault="009A3104" w:rsidP="00460AC9">
            <w:pPr>
              <w:spacing w:after="60" w:line="240" w:lineRule="auto"/>
              <w:jc w:val="left"/>
              <w:rPr>
                <w:iCs/>
                <w:color w:val="000000" w:themeColor="text1"/>
                <w:sz w:val="20"/>
                <w:szCs w:val="20"/>
              </w:rPr>
            </w:pPr>
            <w:r w:rsidRPr="00AE4455">
              <w:rPr>
                <w:iCs/>
                <w:color w:val="000000" w:themeColor="text1"/>
                <w:sz w:val="20"/>
                <w:szCs w:val="20"/>
              </w:rPr>
              <w:t>441.071</w:t>
            </w:r>
          </w:p>
        </w:tc>
        <w:tc>
          <w:tcPr>
            <w:tcW w:w="1421" w:type="dxa"/>
            <w:shd w:val="clear" w:color="auto" w:fill="F2F2F2" w:themeFill="background1" w:themeFillShade="F2"/>
          </w:tcPr>
          <w:p w14:paraId="75BEDA98" w14:textId="1FB395CC" w:rsidR="0027040A" w:rsidRPr="00AE4455" w:rsidRDefault="0027040A" w:rsidP="00460AC9">
            <w:pPr>
              <w:spacing w:after="60" w:line="240" w:lineRule="auto"/>
              <w:jc w:val="left"/>
              <w:rPr>
                <w:iCs/>
                <w:color w:val="000000" w:themeColor="text1"/>
                <w:sz w:val="20"/>
                <w:szCs w:val="20"/>
              </w:rPr>
            </w:pPr>
            <w:r w:rsidRPr="00AE4455">
              <w:rPr>
                <w:iCs/>
                <w:color w:val="000000" w:themeColor="text1"/>
                <w:sz w:val="20"/>
                <w:szCs w:val="20"/>
              </w:rPr>
              <w:t>2,</w:t>
            </w:r>
            <w:r w:rsidR="009A3104" w:rsidRPr="00AE4455">
              <w:rPr>
                <w:iCs/>
                <w:color w:val="000000" w:themeColor="text1"/>
                <w:sz w:val="20"/>
                <w:szCs w:val="20"/>
              </w:rPr>
              <w:t>73</w:t>
            </w:r>
            <w:r w:rsidRPr="00AE4455">
              <w:rPr>
                <w:iCs/>
                <w:color w:val="000000" w:themeColor="text1"/>
                <w:sz w:val="20"/>
                <w:szCs w:val="20"/>
              </w:rPr>
              <w:t>%</w:t>
            </w:r>
          </w:p>
        </w:tc>
        <w:tc>
          <w:tcPr>
            <w:tcW w:w="1988" w:type="dxa"/>
            <w:shd w:val="clear" w:color="auto" w:fill="F2F2F2" w:themeFill="background1" w:themeFillShade="F2"/>
          </w:tcPr>
          <w:p w14:paraId="35D4E916" w14:textId="77777777" w:rsidR="0027040A" w:rsidRPr="00AE4455" w:rsidRDefault="0027040A" w:rsidP="00460AC9">
            <w:pPr>
              <w:spacing w:after="60" w:line="240" w:lineRule="auto"/>
              <w:jc w:val="left"/>
              <w:rPr>
                <w:iCs/>
                <w:color w:val="000000" w:themeColor="text1"/>
                <w:sz w:val="20"/>
                <w:szCs w:val="20"/>
              </w:rPr>
            </w:pPr>
            <w:r w:rsidRPr="00AE4455">
              <w:rPr>
                <w:iCs/>
                <w:color w:val="000000" w:themeColor="text1"/>
                <w:sz w:val="20"/>
                <w:szCs w:val="20"/>
              </w:rPr>
              <w:t>1</w:t>
            </w:r>
          </w:p>
        </w:tc>
        <w:tc>
          <w:tcPr>
            <w:tcW w:w="2119" w:type="dxa"/>
            <w:shd w:val="clear" w:color="auto" w:fill="F2F2F2" w:themeFill="background1" w:themeFillShade="F2"/>
          </w:tcPr>
          <w:p w14:paraId="43FED22D" w14:textId="0CEEB994" w:rsidR="0027040A" w:rsidRPr="00AE4455" w:rsidRDefault="009A3104" w:rsidP="00460AC9">
            <w:pPr>
              <w:spacing w:after="60" w:line="240" w:lineRule="auto"/>
              <w:jc w:val="left"/>
              <w:rPr>
                <w:iCs/>
                <w:color w:val="000000" w:themeColor="text1"/>
                <w:sz w:val="20"/>
                <w:szCs w:val="20"/>
              </w:rPr>
            </w:pPr>
            <w:r w:rsidRPr="00AE4455">
              <w:rPr>
                <w:iCs/>
                <w:color w:val="000000" w:themeColor="text1"/>
                <w:sz w:val="20"/>
                <w:szCs w:val="20"/>
              </w:rPr>
              <w:t>İ</w:t>
            </w:r>
            <w:r w:rsidR="0027040A" w:rsidRPr="00AE4455">
              <w:rPr>
                <w:iCs/>
                <w:color w:val="000000" w:themeColor="text1"/>
                <w:sz w:val="20"/>
                <w:szCs w:val="20"/>
              </w:rPr>
              <w:t>stanbul</w:t>
            </w:r>
          </w:p>
        </w:tc>
      </w:tr>
    </w:tbl>
    <w:p w14:paraId="59BA1A69" w14:textId="54906AE4" w:rsidR="0027040A" w:rsidRPr="00AE4455" w:rsidRDefault="0027040A" w:rsidP="0027040A">
      <w:pPr>
        <w:pStyle w:val="Kaynaka"/>
      </w:pPr>
      <w:r w:rsidRPr="00AE4455">
        <w:t>Kaynak: T</w:t>
      </w:r>
      <w:r w:rsidRPr="00AE4455">
        <w:rPr>
          <w:b w:val="0"/>
          <w:bCs/>
        </w:rPr>
        <w:t>.C. İçişleri Bakanlığı Göç İdaresi Başkanlığı, Geçici Koruma İstatistikleri</w:t>
      </w:r>
      <w:r w:rsidR="00F14F32" w:rsidRPr="00AE4455">
        <w:rPr>
          <w:b w:val="0"/>
          <w:bCs/>
        </w:rPr>
        <w:t>, 2025.</w:t>
      </w:r>
    </w:p>
    <w:p w14:paraId="6F311686" w14:textId="2C01DFA1" w:rsidR="0027040A" w:rsidRPr="00AE4455" w:rsidRDefault="0027040A" w:rsidP="0027040A">
      <w:pPr>
        <w:spacing w:afterLines="120" w:after="288"/>
      </w:pPr>
      <w:r w:rsidRPr="00AE4455">
        <w:t xml:space="preserve">Uluslararası Göç Örgütü (IOM) tarafından 2019 yılında yapılan bir çalışmaya göre, İstanbul’da yaşayan göçmen ve geçici koruma statüsündeki Suriyelilerin sayısı 1.660.395’tir. Bu nüfusun %58’ini Suriyeliler </w:t>
      </w:r>
      <w:r w:rsidRPr="00AE4455">
        <w:lastRenderedPageBreak/>
        <w:t>oluştururken, onları Afganlar (%7,7), Özbekler (%5,1), Türkmenler (%4,6) ve diğer uyruklar (%24,6)</w:t>
      </w:r>
      <w:r w:rsidRPr="00AE4455">
        <w:rPr>
          <w:rStyle w:val="DipnotBavurusu"/>
          <w:color w:val="000000" w:themeColor="text1"/>
          <w:sz w:val="20"/>
          <w:szCs w:val="20"/>
        </w:rPr>
        <w:t xml:space="preserve"> </w:t>
      </w:r>
      <w:r w:rsidRPr="00AE4455">
        <w:rPr>
          <w:rStyle w:val="DipnotBavurusu"/>
          <w:color w:val="000000" w:themeColor="text1"/>
          <w:sz w:val="20"/>
          <w:szCs w:val="20"/>
        </w:rPr>
        <w:footnoteReference w:id="18"/>
      </w:r>
      <w:r w:rsidRPr="00AE4455">
        <w:rPr>
          <w:color w:val="000000" w:themeColor="text1"/>
          <w:sz w:val="20"/>
          <w:szCs w:val="20"/>
        </w:rPr>
        <w:t>.</w:t>
      </w:r>
      <w:r w:rsidRPr="00AE4455">
        <w:t xml:space="preserve"> Takip etmektedir.</w:t>
      </w:r>
    </w:p>
    <w:p w14:paraId="493A0864" w14:textId="77777777" w:rsidR="0027040A" w:rsidRPr="00AE4455" w:rsidRDefault="0027040A" w:rsidP="0027040A">
      <w:pPr>
        <w:spacing w:afterLines="120" w:after="288"/>
      </w:pPr>
      <w:r w:rsidRPr="00AE4455">
        <w:t xml:space="preserve">Göçmen ve geçici koruma statüsündeki Suriyelilerin nüfusuna göre ilk beş ilçe sırasıyla </w:t>
      </w:r>
      <w:proofErr w:type="spellStart"/>
      <w:r w:rsidRPr="00AE4455">
        <w:t>Esenyurt</w:t>
      </w:r>
      <w:proofErr w:type="spellEnd"/>
      <w:r w:rsidRPr="00AE4455">
        <w:t xml:space="preserve">, Fatih, </w:t>
      </w:r>
      <w:proofErr w:type="spellStart"/>
      <w:r w:rsidRPr="00AE4455">
        <w:t>Başakşehir</w:t>
      </w:r>
      <w:proofErr w:type="spellEnd"/>
      <w:r w:rsidRPr="00AE4455">
        <w:t xml:space="preserve">, Bağcılar ve </w:t>
      </w:r>
      <w:proofErr w:type="spellStart"/>
      <w:r w:rsidRPr="00AE4455">
        <w:t>Sultangazi’dir</w:t>
      </w:r>
      <w:proofErr w:type="spellEnd"/>
      <w:r w:rsidRPr="00AE4455">
        <w:t xml:space="preserve"> (Bkz. Şekil 14).</w:t>
      </w:r>
    </w:p>
    <w:p w14:paraId="32FFFE19" w14:textId="7FECA840" w:rsidR="0027040A" w:rsidRPr="00AE4455" w:rsidRDefault="0027040A" w:rsidP="0027040A">
      <w:pPr>
        <w:pStyle w:val="ekillerveTablolar"/>
      </w:pPr>
      <w:bookmarkStart w:id="82" w:name="_Toc207199677"/>
      <w:bookmarkStart w:id="83" w:name="_Toc210912814"/>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14</w:t>
      </w:r>
      <w:r w:rsidR="00B71603">
        <w:rPr>
          <w:noProof/>
        </w:rPr>
        <w:fldChar w:fldCharType="end"/>
      </w:r>
      <w:r w:rsidRPr="00AE4455">
        <w:t xml:space="preserve">: </w:t>
      </w:r>
      <w:r w:rsidRPr="00AE4455">
        <w:rPr>
          <w:b w:val="0"/>
          <w:bCs/>
        </w:rPr>
        <w:t xml:space="preserve">İstanbul İli Adrese Dayalı Nüfus Kayıt Sistemi </w:t>
      </w:r>
      <w:proofErr w:type="spellStart"/>
      <w:r w:rsidRPr="00AE4455">
        <w:rPr>
          <w:b w:val="0"/>
          <w:bCs/>
        </w:rPr>
        <w:t>İlçere</w:t>
      </w:r>
      <w:proofErr w:type="spellEnd"/>
      <w:r w:rsidRPr="00AE4455">
        <w:rPr>
          <w:b w:val="0"/>
          <w:bCs/>
        </w:rPr>
        <w:t xml:space="preserve"> Göre Suriyeli Nüfusu</w:t>
      </w:r>
      <w:bookmarkEnd w:id="82"/>
      <w:bookmarkEnd w:id="83"/>
    </w:p>
    <w:p w14:paraId="0782076F" w14:textId="210C26B6" w:rsidR="0027040A" w:rsidRPr="00AE4455" w:rsidRDefault="0027040A" w:rsidP="0027040A">
      <w:pPr>
        <w:jc w:val="center"/>
      </w:pPr>
      <w:r w:rsidRPr="00AE4455">
        <w:rPr>
          <w:noProof/>
          <w:color w:val="000000" w:themeColor="text1"/>
          <w:lang w:eastAsia="tr-TR"/>
        </w:rPr>
        <w:drawing>
          <wp:inline distT="0" distB="0" distL="0" distR="0" wp14:anchorId="6A35E184" wp14:editId="1163693F">
            <wp:extent cx="4320000" cy="2736000"/>
            <wp:effectExtent l="19050" t="19050" r="23495" b="26670"/>
            <wp:docPr id="3669202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736000"/>
                    </a:xfrm>
                    <a:prstGeom prst="rect">
                      <a:avLst/>
                    </a:prstGeom>
                    <a:noFill/>
                    <a:ln>
                      <a:solidFill>
                        <a:schemeClr val="bg2">
                          <a:lumMod val="90000"/>
                        </a:schemeClr>
                      </a:solidFill>
                    </a:ln>
                  </pic:spPr>
                </pic:pic>
              </a:graphicData>
            </a:graphic>
          </wp:inline>
        </w:drawing>
      </w:r>
    </w:p>
    <w:p w14:paraId="620F760A" w14:textId="77777777" w:rsidR="0027040A" w:rsidRPr="00AE4455" w:rsidRDefault="0027040A" w:rsidP="0027040A">
      <w:pPr>
        <w:pStyle w:val="Kaynaka"/>
        <w:rPr>
          <w:b w:val="0"/>
          <w:bCs/>
        </w:rPr>
      </w:pPr>
      <w:r w:rsidRPr="00AE4455">
        <w:rPr>
          <w:szCs w:val="18"/>
        </w:rPr>
        <w:t xml:space="preserve">Kaynak: </w:t>
      </w:r>
      <w:r w:rsidRPr="00AE4455">
        <w:t>İs</w:t>
      </w:r>
      <w:r w:rsidRPr="00AE4455">
        <w:rPr>
          <w:b w:val="0"/>
          <w:bCs/>
        </w:rPr>
        <w:t>tanbul ilindeki Temel Değerlendirme verileri kullanılarak danışman tarafından hazırlanmıştır: Analiz Raporu, Mayıs-Temmuz 2019. Uluslararası Göç Örgütü.</w:t>
      </w:r>
    </w:p>
    <w:p w14:paraId="31E4D405" w14:textId="77777777" w:rsidR="0027040A" w:rsidRPr="00AE4455" w:rsidRDefault="0027040A" w:rsidP="0027040A">
      <w:r w:rsidRPr="00AE4455">
        <w:t xml:space="preserve">Göçmenlerin ve geçici koruma altındaki Suriyelilerin yoğun olarak yaşadığı ve Proje faaliyetlerinin yürütüleceği ilk beş ilçedeki </w:t>
      </w:r>
      <w:proofErr w:type="spellStart"/>
      <w:r w:rsidRPr="00AE4455">
        <w:t>sosyo</w:t>
      </w:r>
      <w:proofErr w:type="spellEnd"/>
      <w:r w:rsidRPr="00AE4455">
        <w:t>-ekonomik durumlar aşağıda özetlenmiştir.</w:t>
      </w:r>
      <w:r w:rsidRPr="00AE4455">
        <w:rPr>
          <w:rStyle w:val="DipnotBavurusu"/>
          <w:color w:val="000000" w:themeColor="text1"/>
          <w:sz w:val="20"/>
          <w:szCs w:val="20"/>
        </w:rPr>
        <w:t xml:space="preserve"> </w:t>
      </w:r>
      <w:r w:rsidRPr="00AE4455">
        <w:rPr>
          <w:rStyle w:val="DipnotBavurusu"/>
          <w:color w:val="000000" w:themeColor="text1"/>
          <w:sz w:val="20"/>
          <w:szCs w:val="20"/>
        </w:rPr>
        <w:footnoteReference w:id="19"/>
      </w:r>
      <w:r w:rsidRPr="00AE4455">
        <w:rPr>
          <w:color w:val="000000" w:themeColor="text1"/>
          <w:sz w:val="20"/>
          <w:szCs w:val="20"/>
          <w:vertAlign w:val="superscript"/>
        </w:rPr>
        <w:t>,</w:t>
      </w:r>
      <w:r w:rsidRPr="00AE4455">
        <w:rPr>
          <w:rStyle w:val="DipnotBavurusu"/>
          <w:color w:val="000000" w:themeColor="text1"/>
          <w:sz w:val="20"/>
          <w:szCs w:val="20"/>
        </w:rPr>
        <w:footnoteReference w:id="20"/>
      </w:r>
    </w:p>
    <w:p w14:paraId="32A68933" w14:textId="77777777" w:rsidR="0027040A" w:rsidRPr="00AE4455" w:rsidRDefault="0027040A" w:rsidP="0027040A">
      <w:proofErr w:type="spellStart"/>
      <w:r w:rsidRPr="00AE4455">
        <w:rPr>
          <w:b/>
        </w:rPr>
        <w:t>Esenyurt</w:t>
      </w:r>
      <w:proofErr w:type="spellEnd"/>
      <w:r w:rsidRPr="00AE4455">
        <w:rPr>
          <w:b/>
        </w:rPr>
        <w:t>:</w:t>
      </w:r>
      <w:r w:rsidRPr="00AE4455">
        <w:t xml:space="preserve"> İlçede 214.205 göçmen ve geçici koruma altındaki Suriyeli ikamet etmektedir. Göçmen nüfusun %60’ını Suriyeliler oluşturmaktadır. </w:t>
      </w:r>
      <w:proofErr w:type="spellStart"/>
      <w:r w:rsidRPr="00AE4455">
        <w:t>Esenyurt’un</w:t>
      </w:r>
      <w:proofErr w:type="spellEnd"/>
      <w:r w:rsidRPr="00AE4455">
        <w:t xml:space="preserve"> göçmenler ve geçici koruma altındaki Suriyeliler tarafından en çok tercih edilen ilçe olmasının başlıca nedenleri; (i) çeşitli </w:t>
      </w:r>
      <w:proofErr w:type="spellStart"/>
      <w:r w:rsidRPr="00AE4455">
        <w:t>sosyo</w:t>
      </w:r>
      <w:proofErr w:type="spellEnd"/>
      <w:r w:rsidRPr="00AE4455">
        <w:t>-ekonomik statülere sahip kişilerin bulunması, (ii) daha önce ilçede yerleşik olan akraba ve dostların varlığı, (iii) istihdam sektörlerinin çeşitliliğidir. Göçmenler ve geçici koruma altındaki Suriyeliler genellikle hizmet ve sanayi sektörlerinde istihdam edilmektedir.</w:t>
      </w:r>
    </w:p>
    <w:p w14:paraId="39EA4B02" w14:textId="77777777" w:rsidR="0027040A" w:rsidRPr="00AE4455" w:rsidRDefault="0027040A" w:rsidP="0027040A">
      <w:proofErr w:type="spellStart"/>
      <w:r w:rsidRPr="00AE4455">
        <w:rPr>
          <w:b/>
        </w:rPr>
        <w:lastRenderedPageBreak/>
        <w:t>Başakşehir</w:t>
      </w:r>
      <w:proofErr w:type="spellEnd"/>
      <w:r w:rsidRPr="00AE4455">
        <w:rPr>
          <w:b/>
        </w:rPr>
        <w:t>:</w:t>
      </w:r>
      <w:r w:rsidRPr="00AE4455">
        <w:t xml:space="preserve"> İlçede 107.203 göçmen ve geçici koruma altındaki Suriyeli ikamet etmektedir. Göçmen nüfusun %62’si Suriyelidir. Göçmenler ve geçici koruma altındaki Suriyeliler tarafından </w:t>
      </w:r>
      <w:proofErr w:type="spellStart"/>
      <w:r w:rsidRPr="00AE4455">
        <w:t>Başakşehir</w:t>
      </w:r>
      <w:proofErr w:type="spellEnd"/>
      <w:r w:rsidRPr="00AE4455">
        <w:t xml:space="preserve"> ilçesinin tercih edilmesinde etkili olan faktörler şunlardır: (i) ilçenin çok kültürlü yapısı, (ii) mevcut konut kompleksleri nedeniyle kendini güvende hissetme (sokaktaki müstakil binalara kıyasla), (iii) uygun kira fiyatları, (iv) sosyal yaşam açısından yeni inşa edilen konutların yüksek potansiyeli, (v) daha önce ilçede yerleşik olan akraba ve dostların varlığı, (vi) diğer ilçelere ulaşım kolaylığı, (vii) ilçedeki organize sanayi bölgesi ve diğer sanayi tesislerinin sağladığı istihdam fırsatları. Düşük gelirli göçmenler ve geçici koruma altındaki Suriyelilerin çoğu, daha uygun kira fiyatları nedeniyle gecekondu ya da kayıt dışı konutlarda ikamet etmekte olup, çoğunlukla sanayi tesislerinde kayıt dışı işçi olarak çalışmaktadır.</w:t>
      </w:r>
    </w:p>
    <w:p w14:paraId="6C4C71A0" w14:textId="77777777" w:rsidR="0027040A" w:rsidRPr="00AE4455" w:rsidRDefault="0027040A" w:rsidP="0027040A">
      <w:r w:rsidRPr="00AE4455">
        <w:rPr>
          <w:b/>
        </w:rPr>
        <w:t>Bağcılar:</w:t>
      </w:r>
      <w:r w:rsidRPr="00AE4455">
        <w:t xml:space="preserve"> İlçede 107.055 göçmen ve geçici koruma altındaki Suriyeli ikamet etmektedir. Göçmen nüfusun %74’ü Suriyelidir. Bağcılar ilçesinin göçmenler ve geçici koruma altındaki Suriyeliler tarafından tercih edilmesinde kira fiyatlarının uygunluğu en önemli faktördür. İlçede ayrıca işçiler için kayıt dışı yurtlar da bulunmaktadır. Göçmenler ve geçici koruma altındaki Suriyeliler genellikle tekstil ve ayakkabı üretim sektörlerinde çalışmaktadır.</w:t>
      </w:r>
    </w:p>
    <w:p w14:paraId="4BB00887" w14:textId="77777777" w:rsidR="0027040A" w:rsidRPr="00AE4455" w:rsidRDefault="0027040A" w:rsidP="0027040A">
      <w:proofErr w:type="spellStart"/>
      <w:r w:rsidRPr="00AE4455">
        <w:rPr>
          <w:b/>
        </w:rPr>
        <w:t>Sultangazi</w:t>
      </w:r>
      <w:proofErr w:type="spellEnd"/>
      <w:r w:rsidRPr="00AE4455">
        <w:rPr>
          <w:b/>
        </w:rPr>
        <w:t>:</w:t>
      </w:r>
      <w:r w:rsidRPr="00AE4455">
        <w:t xml:space="preserve"> İlçede 83.521 göçmen ve geçici koruma altındaki Suriyeli ikamet etmektedir. Göçmen nüfusun %76’sını Suriyeliler oluşturmaktadır. Göçmenlerin büyük çoğunluğu düzensiz göçmendir. </w:t>
      </w:r>
      <w:proofErr w:type="spellStart"/>
      <w:r w:rsidRPr="00AE4455">
        <w:t>Sultangazi</w:t>
      </w:r>
      <w:proofErr w:type="spellEnd"/>
      <w:r w:rsidRPr="00AE4455">
        <w:t xml:space="preserve"> ilçesinin göçmenler ve geçici koruma altındaki Suriyeliler tarafından tercih edilmesinde etkili olan faktörler; (i) güçlü sosyal ağlar, (ii) kiralık konut bulmanın kolaylığı, (iii) iş olanakları, (iv) ilçede yaşayanların düşük </w:t>
      </w:r>
      <w:proofErr w:type="spellStart"/>
      <w:r w:rsidRPr="00AE4455">
        <w:t>sosyo</w:t>
      </w:r>
      <w:proofErr w:type="spellEnd"/>
      <w:r w:rsidRPr="00AE4455">
        <w:t xml:space="preserve">-ekonomik durumu, (v) ev sahibi toplumların hoşgörüsüdür. Geçici koruma altındaki Suriyeliler genellikle tekstil imalatı, inşaat ve mobilya imalatı ile boya sektörlerinde çalışırken; Afgan ve Pakistan uyruklular </w:t>
      </w:r>
      <w:proofErr w:type="gramStart"/>
      <w:r w:rsidRPr="00AE4455">
        <w:t>kağıt</w:t>
      </w:r>
      <w:proofErr w:type="gramEnd"/>
      <w:r w:rsidRPr="00AE4455">
        <w:t xml:space="preserve"> ve hurdacılık ile hayvancılıkta, Özbek ve Türkmen uyruklular ise ayakkabı ve tekstil imalatında istihdam edilmektedir.</w:t>
      </w:r>
    </w:p>
    <w:p w14:paraId="596DBD99" w14:textId="26A81B7C" w:rsidR="0027040A" w:rsidRPr="00AE4455" w:rsidRDefault="0027040A" w:rsidP="0027040A">
      <w:r w:rsidRPr="00AE4455">
        <w:rPr>
          <w:b/>
        </w:rPr>
        <w:t>Esenler:</w:t>
      </w:r>
      <w:r w:rsidRPr="00AE4455">
        <w:t xml:space="preserve"> İlçede 76.228 göçmen ve geçici koruma altındaki Suriyeli ikamet etmektedir. Göçmen nüfusun %77’si Suriyelidir. Esenler ilçesinin göçmenler ve geçici koruma altındaki Suriyeliler tarafından tercih edilmesinde etkili olan faktörler; (i) kiralık konut bulmanın kolaylığı, (ii) diğer ilçelere ulaşım kolaylığı ve (iii) iş olanaklarıdır. Göçmenler ve geçici koruma altındaki Suriyeliler genellikle tekstil sektöründe çalışmaktadır.</w:t>
      </w:r>
    </w:p>
    <w:p w14:paraId="5F30A516" w14:textId="683A1E66" w:rsidR="004E15CE" w:rsidRPr="00AE4455" w:rsidRDefault="004E15CE" w:rsidP="003D0F4E">
      <w:pPr>
        <w:pStyle w:val="Balk5"/>
        <w:numPr>
          <w:ilvl w:val="3"/>
          <w:numId w:val="2"/>
        </w:numPr>
      </w:pPr>
      <w:r w:rsidRPr="00AE4455">
        <w:t>Roman Nüfusu</w:t>
      </w:r>
    </w:p>
    <w:p w14:paraId="1E1D0313" w14:textId="77777777" w:rsidR="00F20600" w:rsidRPr="00AE4455" w:rsidRDefault="00F20600" w:rsidP="00F20600">
      <w:pPr>
        <w:spacing w:afterLines="120" w:after="288"/>
      </w:pPr>
      <w:r w:rsidRPr="00AE4455">
        <w:t>Proje kapsamında, Romanlar kırılganlık açısından öne çıkan etnik grup olarak değerlendirilmiştir.</w:t>
      </w:r>
    </w:p>
    <w:p w14:paraId="5A0BB848" w14:textId="77777777" w:rsidR="00F20600" w:rsidRPr="00AE4455" w:rsidRDefault="00F20600" w:rsidP="00F20600">
      <w:pPr>
        <w:spacing w:afterLines="120" w:after="288"/>
      </w:pPr>
      <w:r w:rsidRPr="00AE4455">
        <w:t xml:space="preserve">Roman nüfusu genellikle en dezavantajlı bölgelerde ve şehirlerin en yoksul semtlerinde yaşamaktadır. Aile ve Sosyal Politikalar Bakanlığı'nın “Roman Nüfusu Strateji Belgesi’nde belirtilen Romanların destek </w:t>
      </w:r>
      <w:r w:rsidRPr="00AE4455">
        <w:lastRenderedPageBreak/>
        <w:t xml:space="preserve">alması gereken temel politika alanları ve bu politika alanlarına ilişkin strateji belgesinin hazırlanması sırasında yapılan tespitler aşağıdaki gibidir: </w:t>
      </w:r>
      <w:r w:rsidRPr="00AE4455">
        <w:rPr>
          <w:rStyle w:val="DipnotBavurusu"/>
          <w:szCs w:val="20"/>
        </w:rPr>
        <w:footnoteReference w:id="21"/>
      </w:r>
    </w:p>
    <w:p w14:paraId="0EA98DD5" w14:textId="77777777" w:rsidR="00F20600" w:rsidRPr="00AE4455" w:rsidRDefault="00F20600" w:rsidP="00F20600">
      <w:pPr>
        <w:pStyle w:val="ListeParagraf"/>
        <w:numPr>
          <w:ilvl w:val="0"/>
          <w:numId w:val="165"/>
        </w:numPr>
        <w:spacing w:afterLines="120" w:after="288"/>
        <w:rPr>
          <w:rFonts w:eastAsia="Aptos"/>
          <w:color w:val="000000" w:themeColor="text1"/>
        </w:rPr>
      </w:pPr>
      <w:r w:rsidRPr="00AE4455">
        <w:rPr>
          <w:rFonts w:eastAsia="Aptos"/>
          <w:b/>
          <w:color w:val="000000" w:themeColor="text1"/>
        </w:rPr>
        <w:t>Eğitim:</w:t>
      </w:r>
      <w:r w:rsidRPr="00AE4455">
        <w:rPr>
          <w:rFonts w:eastAsia="Aptos"/>
          <w:color w:val="000000" w:themeColor="text1"/>
        </w:rPr>
        <w:t xml:space="preserve"> Roman çocuklar eğitim olanaklarından yeterince yararlanamamakta ve devamsızlıkları yüksek olmaktadır. Bazı Roman çocuklar ailelerinin eğitim masraflarını karşılayamaması veya ailelerine destek olmak için çalışmak zorunda kalmaları nedeniyle eğitimlerine devam edememekte, okula devam eden çocukların bir kısmı ise sosyal dışlanmaya maruz kaldıklarını düşündükleri için okulu bırakmaktadır.</w:t>
      </w:r>
    </w:p>
    <w:p w14:paraId="19B2D888" w14:textId="77777777" w:rsidR="00F20600" w:rsidRPr="00AE4455" w:rsidRDefault="00F20600" w:rsidP="00F20600">
      <w:pPr>
        <w:pStyle w:val="ListeParagraf"/>
        <w:numPr>
          <w:ilvl w:val="0"/>
          <w:numId w:val="165"/>
        </w:numPr>
        <w:spacing w:afterLines="120" w:after="288"/>
        <w:rPr>
          <w:rFonts w:eastAsia="Aptos"/>
          <w:color w:val="000000" w:themeColor="text1"/>
        </w:rPr>
      </w:pPr>
      <w:r w:rsidRPr="00AE4455">
        <w:rPr>
          <w:rFonts w:eastAsia="Aptos"/>
          <w:b/>
          <w:color w:val="000000" w:themeColor="text1"/>
        </w:rPr>
        <w:t>İstihdam:</w:t>
      </w:r>
      <w:r w:rsidRPr="00AE4455">
        <w:rPr>
          <w:rFonts w:eastAsia="Aptos"/>
          <w:color w:val="000000" w:themeColor="text1"/>
        </w:rPr>
        <w:t xml:space="preserve"> Roman nüfusun işgücü piyasasındaki durumuna ilişkin yeterli veri bulunmamaktadır. Ancak genel kanı ve gözlemler Roman nüfusun çoğunlukla güvencesiz, niteliksiz ve düşük statülü işlerde çalıştığı yönündedir. Bu nedenle gelirleri düzenli değildir ve ailelerinin ihtiyaçlarını karşılamaktan uzaktır.</w:t>
      </w:r>
    </w:p>
    <w:p w14:paraId="7D299D10" w14:textId="77777777" w:rsidR="00F20600" w:rsidRPr="00AE4455" w:rsidRDefault="00F20600" w:rsidP="00F20600">
      <w:pPr>
        <w:pStyle w:val="ListeParagraf"/>
        <w:numPr>
          <w:ilvl w:val="0"/>
          <w:numId w:val="165"/>
        </w:numPr>
        <w:spacing w:afterLines="120" w:after="288"/>
        <w:rPr>
          <w:rFonts w:eastAsia="Aptos"/>
          <w:color w:val="000000" w:themeColor="text1"/>
        </w:rPr>
      </w:pPr>
      <w:r w:rsidRPr="00AE4455">
        <w:rPr>
          <w:rFonts w:eastAsia="Aptos"/>
          <w:b/>
          <w:color w:val="000000" w:themeColor="text1"/>
        </w:rPr>
        <w:t>Barınak:</w:t>
      </w:r>
      <w:r w:rsidRPr="00AE4455">
        <w:rPr>
          <w:rFonts w:eastAsia="Aptos"/>
          <w:color w:val="000000" w:themeColor="text1"/>
        </w:rPr>
        <w:t xml:space="preserve"> Yaşadıkları evler fiziksel olarak yetersizdir. Hatta Roman nüfus çoğunlukla kamu arazileri veya özel araziler üzerinde kendi inşa ettikleri derme çatma barakalarda yaşamaktadır. Geçmişte Romanların yaşam ortamlarını iyileştirmek için yapılan kentsel dönüşüm alanı projelerinde evlerin genellikle şehir merkezinden uzak ve çok katlı inşa edilmesi Roman nüfusun toplumla bütünleşme ve istihdam sorunlarını artırmıştır.</w:t>
      </w:r>
    </w:p>
    <w:p w14:paraId="407B6FD7" w14:textId="77777777" w:rsidR="00F20600" w:rsidRPr="00AE4455" w:rsidRDefault="00F20600" w:rsidP="00F20600">
      <w:pPr>
        <w:pStyle w:val="ListeParagraf"/>
        <w:numPr>
          <w:ilvl w:val="0"/>
          <w:numId w:val="165"/>
        </w:numPr>
        <w:spacing w:afterLines="120" w:after="288"/>
        <w:rPr>
          <w:rFonts w:eastAsia="Aptos"/>
          <w:color w:val="000000" w:themeColor="text1"/>
        </w:rPr>
      </w:pPr>
      <w:r w:rsidRPr="00AE4455">
        <w:rPr>
          <w:rFonts w:eastAsia="Aptos"/>
          <w:b/>
          <w:color w:val="000000" w:themeColor="text1"/>
        </w:rPr>
        <w:t>Sağlık:</w:t>
      </w:r>
      <w:r w:rsidRPr="00AE4455">
        <w:rPr>
          <w:rFonts w:eastAsia="Aptos"/>
          <w:color w:val="000000" w:themeColor="text1"/>
        </w:rPr>
        <w:t xml:space="preserve"> Roman nüfusun hem genel sağlık okuryazarlığı hem de -bölgeden bölgeye değişmekle birlikte- yararlanabilecekleri sağlık hizmetlerine ilişkin farkındalık düzeyi genel olarak düşüktür.</w:t>
      </w:r>
    </w:p>
    <w:p w14:paraId="5A7E5CDA" w14:textId="77777777" w:rsidR="00F20600" w:rsidRPr="00AE4455" w:rsidRDefault="00F20600" w:rsidP="00F20600">
      <w:pPr>
        <w:pStyle w:val="ListeParagraf"/>
        <w:numPr>
          <w:ilvl w:val="0"/>
          <w:numId w:val="165"/>
        </w:numPr>
        <w:spacing w:afterLines="120" w:after="288"/>
        <w:rPr>
          <w:rFonts w:eastAsia="Aptos"/>
          <w:color w:val="000000" w:themeColor="text1"/>
        </w:rPr>
      </w:pPr>
      <w:r w:rsidRPr="00AE4455">
        <w:rPr>
          <w:rFonts w:eastAsia="Aptos"/>
          <w:b/>
          <w:color w:val="000000" w:themeColor="text1"/>
        </w:rPr>
        <w:t>Sosyal hizmetler ve sosyal yardımlar:</w:t>
      </w:r>
      <w:r w:rsidRPr="00AE4455">
        <w:rPr>
          <w:rFonts w:eastAsia="Aptos"/>
          <w:color w:val="000000" w:themeColor="text1"/>
        </w:rPr>
        <w:t xml:space="preserve"> Roman nüfusun istihdam düzeyinin düşük olması ve geçici/güvencesiz işlerde çalışmaları yoksulluk riskini de beraberinde getirmektedir. Prim ödeme gücüne sahip olmadıkları için genellikle sosyal sigorta sistemine dahil edilmemekte, sosyal hizmet ve yardım sistemi aracılığıyla desteklenmemektedirler.</w:t>
      </w:r>
    </w:p>
    <w:p w14:paraId="0B7B8EAC" w14:textId="3CBCF78E" w:rsidR="00F20600" w:rsidRPr="00AE4455" w:rsidRDefault="00F20600" w:rsidP="00F20600">
      <w:r w:rsidRPr="00AE4455">
        <w:t xml:space="preserve">İstanbul ilinde yaklaşık 480.000 Roman vatandaşın yaşadığı tespit edilmiştir. Toplam nüfusa oranla Roman nüfusunun en yüksek olduğu ilçe %30,3 ile Çatalca’dır. Bunu sırasıyla %8,1 ile Arnavutköy, %7,8 ile Gaziosmanpaşa, %7,6 ile Fatih, %6,4 ile </w:t>
      </w:r>
      <w:proofErr w:type="spellStart"/>
      <w:r w:rsidRPr="00AE4455">
        <w:t>Ataşehir</w:t>
      </w:r>
      <w:proofErr w:type="spellEnd"/>
      <w:r w:rsidRPr="00AE4455">
        <w:t xml:space="preserve">, %6,2 ile Büyükçekmece ve %5,2 ile </w:t>
      </w:r>
      <w:proofErr w:type="spellStart"/>
      <w:r w:rsidRPr="00AE4455">
        <w:t>Esenyurt</w:t>
      </w:r>
      <w:proofErr w:type="spellEnd"/>
      <w:r w:rsidRPr="00AE4455">
        <w:t xml:space="preserve"> izlemektedir. İstanbul’un diğer ilçelerinde ise Roman nüfus oranı %5’in altındadır.</w:t>
      </w:r>
    </w:p>
    <w:p w14:paraId="2DDDFFF9" w14:textId="57DC89B0" w:rsidR="00F20600" w:rsidRPr="00AE4455" w:rsidRDefault="00F20600" w:rsidP="00F20600">
      <w:pPr>
        <w:pStyle w:val="ekillerveTablolar"/>
      </w:pPr>
      <w:bookmarkStart w:id="84" w:name="_Toc207199678"/>
      <w:bookmarkStart w:id="85" w:name="_Toc210912815"/>
      <w:r w:rsidRPr="00AE4455">
        <w:t xml:space="preserve">Şekil </w:t>
      </w:r>
      <w:r w:rsidR="00B71603">
        <w:fldChar w:fldCharType="begin"/>
      </w:r>
      <w:r w:rsidR="00B71603">
        <w:instrText xml:space="preserve"> SEQ Ş</w:instrText>
      </w:r>
      <w:r w:rsidR="00B71603">
        <w:instrText xml:space="preserve">ekil \* ARABIC </w:instrText>
      </w:r>
      <w:r w:rsidR="00B71603">
        <w:fldChar w:fldCharType="separate"/>
      </w:r>
      <w:r w:rsidR="00DE6934" w:rsidRPr="00AE4455">
        <w:rPr>
          <w:noProof/>
        </w:rPr>
        <w:t>15</w:t>
      </w:r>
      <w:r w:rsidR="00B71603">
        <w:rPr>
          <w:noProof/>
        </w:rPr>
        <w:fldChar w:fldCharType="end"/>
      </w:r>
      <w:r w:rsidRPr="00AE4455">
        <w:t xml:space="preserve">: </w:t>
      </w:r>
      <w:r w:rsidRPr="00AE4455">
        <w:rPr>
          <w:b w:val="0"/>
          <w:bCs/>
        </w:rPr>
        <w:t>İstanbul İlçelerinde Roman Nüfusunun Dağılımı</w:t>
      </w:r>
      <w:bookmarkEnd w:id="84"/>
      <w:bookmarkEnd w:id="85"/>
    </w:p>
    <w:p w14:paraId="5713C182" w14:textId="2BF37AFC" w:rsidR="00F20600" w:rsidRPr="00AE4455" w:rsidRDefault="00F20600" w:rsidP="00F20600">
      <w:pPr>
        <w:jc w:val="center"/>
      </w:pPr>
      <w:r w:rsidRPr="00AE4455">
        <w:rPr>
          <w:noProof/>
          <w:color w:val="000000" w:themeColor="text1"/>
          <w:lang w:eastAsia="tr-TR"/>
        </w:rPr>
        <w:lastRenderedPageBreak/>
        <w:drawing>
          <wp:inline distT="0" distB="0" distL="0" distR="0" wp14:anchorId="36C1D875" wp14:editId="6926F79D">
            <wp:extent cx="4320000" cy="2034000"/>
            <wp:effectExtent l="19050" t="19050" r="23495" b="23495"/>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22"/>
                    <a:srcRect l="3270" t="1663" r="5471" b="6562"/>
                    <a:stretch/>
                  </pic:blipFill>
                  <pic:spPr bwMode="auto">
                    <a:xfrm>
                      <a:off x="0" y="0"/>
                      <a:ext cx="4320000" cy="203400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7959E28" w14:textId="77777777" w:rsidR="00F20600" w:rsidRPr="00AE4455" w:rsidRDefault="00F20600" w:rsidP="00F20600">
      <w:pPr>
        <w:pStyle w:val="Kaynaka"/>
      </w:pPr>
      <w:r w:rsidRPr="00AE4455">
        <w:rPr>
          <w:bCs/>
        </w:rPr>
        <w:t>Kaynak:</w:t>
      </w:r>
      <w:r w:rsidRPr="00AE4455">
        <w:t xml:space="preserve"> </w:t>
      </w:r>
      <w:r w:rsidRPr="00AE4455">
        <w:rPr>
          <w:b w:val="0"/>
          <w:bCs/>
        </w:rPr>
        <w:t xml:space="preserve">İstanbul Büyükşehir Belediyesi Kültür Varlıkları Daire Başkanlığı ve İstanbul Planlama Ajansı. 2020. İstanbul Roman </w:t>
      </w:r>
      <w:proofErr w:type="spellStart"/>
      <w:r w:rsidRPr="00AE4455">
        <w:rPr>
          <w:b w:val="0"/>
          <w:bCs/>
        </w:rPr>
        <w:t>Çalıştayı</w:t>
      </w:r>
      <w:proofErr w:type="spellEnd"/>
      <w:r w:rsidRPr="00AE4455">
        <w:rPr>
          <w:b w:val="0"/>
          <w:bCs/>
        </w:rPr>
        <w:t xml:space="preserve"> 2019. İstanbul: İstanbul Büyükşehir Belediyesi. Sayfa 14.</w:t>
      </w:r>
    </w:p>
    <w:p w14:paraId="2C72844C" w14:textId="77777777" w:rsidR="00F20600" w:rsidRPr="00AE4455" w:rsidRDefault="00F20600" w:rsidP="00F20600">
      <w:pPr>
        <w:spacing w:afterLines="120" w:after="288"/>
      </w:pPr>
      <w:r w:rsidRPr="00AE4455">
        <w:t>Romanların kentsel dönüşüme ilişkin temel düşünceleri şunlardır</w:t>
      </w:r>
      <w:r w:rsidRPr="00AE4455">
        <w:rPr>
          <w:rStyle w:val="DipnotBavurusu"/>
        </w:rPr>
        <w:footnoteReference w:id="22"/>
      </w:r>
      <w:r w:rsidRPr="00AE4455">
        <w:t xml:space="preserve"> :</w:t>
      </w:r>
    </w:p>
    <w:p w14:paraId="404A1CB2" w14:textId="77777777" w:rsidR="00F20600" w:rsidRPr="00AE4455" w:rsidRDefault="00F20600" w:rsidP="00F20600">
      <w:pPr>
        <w:pStyle w:val="ListeParagraf"/>
        <w:numPr>
          <w:ilvl w:val="0"/>
          <w:numId w:val="166"/>
        </w:numPr>
        <w:spacing w:afterLines="120" w:after="288"/>
        <w:ind w:left="567"/>
      </w:pPr>
      <w:r w:rsidRPr="00AE4455">
        <w:rPr>
          <w:b/>
          <w:bCs/>
        </w:rPr>
        <w:t>İmar planlarının eksikliği:</w:t>
      </w:r>
      <w:r w:rsidRPr="00AE4455">
        <w:t xml:space="preserve"> Romanların yoğun olarak yaşadığı birçok mahallede imar planı bulunmamaktadır.</w:t>
      </w:r>
    </w:p>
    <w:p w14:paraId="763B9E45" w14:textId="77777777" w:rsidR="00F20600" w:rsidRPr="00AE4455" w:rsidRDefault="00F20600" w:rsidP="00F20600">
      <w:pPr>
        <w:pStyle w:val="ListeParagraf"/>
        <w:numPr>
          <w:ilvl w:val="0"/>
          <w:numId w:val="166"/>
        </w:numPr>
        <w:spacing w:afterLines="120" w:after="288"/>
        <w:ind w:left="567"/>
      </w:pPr>
      <w:r w:rsidRPr="00AE4455">
        <w:rPr>
          <w:b/>
          <w:bCs/>
        </w:rPr>
        <w:t>Fiziksel durumu kötü binalar:</w:t>
      </w:r>
      <w:r w:rsidRPr="00AE4455">
        <w:t xml:space="preserve"> Çadır ve barakalarda yaşayan Romanlar, doğal afetlere karşı savunmasızdır. Diğer yandan, çadır ve barakada yaşamayan Romanların ikamet ettiği binalar ise çok kötü bir durumda olup, deprem riski açısından güçlendirilmesi gerekmektedir.</w:t>
      </w:r>
    </w:p>
    <w:p w14:paraId="0C9191DE" w14:textId="0B901A41" w:rsidR="00F20600" w:rsidRPr="00AE4455" w:rsidRDefault="00F20600" w:rsidP="00F20600">
      <w:pPr>
        <w:pStyle w:val="ListeParagraf"/>
        <w:numPr>
          <w:ilvl w:val="0"/>
          <w:numId w:val="166"/>
        </w:numPr>
        <w:spacing w:afterLines="120" w:after="288"/>
        <w:ind w:left="567"/>
      </w:pPr>
      <w:r w:rsidRPr="00AE4455">
        <w:rPr>
          <w:b/>
          <w:bCs/>
        </w:rPr>
        <w:t>Riskli yapılar ve riskli alanlar:</w:t>
      </w:r>
      <w:r w:rsidRPr="00AE4455">
        <w:t xml:space="preserve"> Riskli yapılar ile riskli alanların dönüşümü arasında farklı görüşler bulunsa da genellikle alan bazlı dönüşüm yerine yapı bazlı dönüşüm temel alınarak hareket edilmesinin daha uygun olduğu düşünülmektedir. Riskli alan bazında yapılan uygulamalarda, yeni yapılan binaların değerindeki artış, sosyal ayrışmaya yol açmakta ve bu binalarda Romanların yaşaması mümkün olmamaktadır. Ayrıca, bu yeniden yapılandırılan bölgelerde, Romanlar önceki sosyal yaşamlarını sürdürememekte ve alıştıkları sosyal ilişkileri kesilmektedir.</w:t>
      </w:r>
    </w:p>
    <w:p w14:paraId="04766092" w14:textId="4BF463BB" w:rsidR="00F20600" w:rsidRPr="00AE4455" w:rsidRDefault="00F20600" w:rsidP="00F20600">
      <w:pPr>
        <w:pStyle w:val="Balk5"/>
        <w:numPr>
          <w:ilvl w:val="3"/>
          <w:numId w:val="2"/>
        </w:numPr>
      </w:pPr>
      <w:r w:rsidRPr="00AE4455">
        <w:t>Yahudi nüfusu</w:t>
      </w:r>
    </w:p>
    <w:p w14:paraId="340C8F4D" w14:textId="73019166" w:rsidR="00F20600" w:rsidRPr="00AE4455" w:rsidRDefault="00F20600" w:rsidP="00F20600">
      <w:r w:rsidRPr="00AE4455">
        <w:t xml:space="preserve">Türkiye'de bugün yaklaşık 20 bin Yahudi'nin yaşadığı düşünülmektedir. Bunların yaklaşık 18 bini İstanbul'da yaşamaktadır. İstanbul'daki Yahudilerin çoğunluğunu İspanya kökenli </w:t>
      </w:r>
      <w:proofErr w:type="spellStart"/>
      <w:r w:rsidRPr="00AE4455">
        <w:t>Sefarad</w:t>
      </w:r>
      <w:proofErr w:type="spellEnd"/>
      <w:r w:rsidRPr="00AE4455">
        <w:t xml:space="preserve"> Yahudileri oluşturmakta olup, yaklaşık 500 kadar da </w:t>
      </w:r>
      <w:proofErr w:type="spellStart"/>
      <w:r w:rsidRPr="00AE4455">
        <w:t>Aşkenaz</w:t>
      </w:r>
      <w:proofErr w:type="spellEnd"/>
      <w:r w:rsidRPr="00AE4455">
        <w:t xml:space="preserve"> Yahudi bulunmaktadır. Türkiye Hahambaşılığı, Türkiye'deki Yahudilerin yasal temsilcisidir. Hahambaşılığın merkezi İstanbul'dadır. Hahambaşılığın otoritesini tanımayan ve özerk bir topluluk oluşturan Karayların sayısı ise yaklaşık 80'dir.</w:t>
      </w:r>
    </w:p>
    <w:p w14:paraId="560FA9C7" w14:textId="60E257DC" w:rsidR="00F20600" w:rsidRPr="00AE4455" w:rsidRDefault="00F20600" w:rsidP="00F20600">
      <w:r w:rsidRPr="00AE4455">
        <w:lastRenderedPageBreak/>
        <w:t xml:space="preserve">Türkiye genelinde olduğu gibi, İstanbul'daki sinagoglar da vakıf statüsündedir. İstanbul'da Yahudi cemaatinin ibadetlerini yerine getirmesi için sürekli hizmet veren 20 sinagog bulunmaktadır. Bunlardan 3'ü yalnızca yaz aylarında açıktır. İstanbul'daki en eski sinagoglar, 15. yüzyıldan beri kesintisiz olarak kullanılan </w:t>
      </w:r>
      <w:proofErr w:type="spellStart"/>
      <w:r w:rsidRPr="00AE4455">
        <w:t>Ahrida</w:t>
      </w:r>
      <w:proofErr w:type="spellEnd"/>
      <w:r w:rsidRPr="00AE4455">
        <w:t xml:space="preserve"> ve </w:t>
      </w:r>
      <w:proofErr w:type="spellStart"/>
      <w:r w:rsidRPr="00AE4455">
        <w:t>Yanbol</w:t>
      </w:r>
      <w:proofErr w:type="spellEnd"/>
      <w:r w:rsidRPr="00AE4455">
        <w:t xml:space="preserve"> sinagoglarıdır.</w:t>
      </w:r>
    </w:p>
    <w:p w14:paraId="2002F828" w14:textId="5A70738E" w:rsidR="00D80A2F" w:rsidRPr="00AE4455" w:rsidRDefault="00D80A2F" w:rsidP="003D0F4E">
      <w:pPr>
        <w:pStyle w:val="Balk3"/>
        <w:keepNext w:val="0"/>
        <w:keepLines w:val="0"/>
        <w:numPr>
          <w:ilvl w:val="2"/>
          <w:numId w:val="2"/>
        </w:numPr>
      </w:pPr>
      <w:bookmarkStart w:id="86" w:name="_Toc207199453"/>
      <w:bookmarkStart w:id="87" w:name="_Toc210912722"/>
      <w:r w:rsidRPr="00AE4455">
        <w:t>Kültürel Miras</w:t>
      </w:r>
      <w:bookmarkEnd w:id="86"/>
      <w:bookmarkEnd w:id="87"/>
      <w:r w:rsidRPr="00AE4455">
        <w:t xml:space="preserve"> </w:t>
      </w:r>
    </w:p>
    <w:p w14:paraId="5B441407" w14:textId="216F0301" w:rsidR="009C0EAF" w:rsidRPr="00AE4455" w:rsidRDefault="009C0EAF" w:rsidP="009C0EAF">
      <w:r w:rsidRPr="00AE4455">
        <w:t xml:space="preserve">İstanbul’da Birleşmiş Milletler Eğitim, Bilim ve Kültür Örgütü (UNESCO) Dünya Mirası Listesi’nde yer alan toplam 19 varlıktan biri, 1985 yılında listeye dahil edilen "İstanbul Tarihî </w:t>
      </w:r>
      <w:proofErr w:type="spellStart"/>
      <w:r w:rsidRPr="00AE4455">
        <w:t>Alanları"dır</w:t>
      </w:r>
      <w:proofErr w:type="spellEnd"/>
      <w:r w:rsidRPr="00AE4455">
        <w:t>. Bu alanlar, UNESCO tarafından dört bölge olarak tanımlanmıştır: Hipodrom, Ayasofya, Aya İrini, Küçük Ayasofya Camii ve Topkapı Sarayı’nı içine alan Sultanahmet Kentsel Arkeolojik Alanı; Süleymaniye Camii ve çevresini kapsayan Süleymaniye Koruma Alanı; Zeyrek Camii ve çevresini içeren Zeyrek Koruma Alanı ve İstanbul Kara Surları Koruma Alanı şeklindedir</w:t>
      </w:r>
      <w:r w:rsidR="00882C5A" w:rsidRPr="00AE4455">
        <w:rPr>
          <w:rStyle w:val="DipnotBavurusu"/>
        </w:rPr>
        <w:footnoteReference w:id="23"/>
      </w:r>
      <w:r w:rsidRPr="00AE4455">
        <w:t>.</w:t>
      </w:r>
    </w:p>
    <w:p w14:paraId="5DC12E94" w14:textId="77777777" w:rsidR="009C0EAF" w:rsidRPr="00AE4455" w:rsidRDefault="009C0EAF" w:rsidP="009C0EAF">
      <w:r w:rsidRPr="00AE4455">
        <w:t>Türkiye'nin Kültürel ve Doğal Mirası Koruma Kanunu (No. 2863), kültürel ve doğal öneme sahip çeşitli korunan alanların belirlenmesi, korunması ve yönetimi için kapsamlı bir çerçeve çizmektedir. Kanun, korunması gereken çeşitli alan türlerini tanımlamaktadır:</w:t>
      </w:r>
    </w:p>
    <w:p w14:paraId="5724CA6B" w14:textId="77777777" w:rsidR="009C0EAF" w:rsidRPr="00AE4455" w:rsidRDefault="009C0EAF" w:rsidP="009C0EAF">
      <w:r w:rsidRPr="00AE4455">
        <w:rPr>
          <w:b/>
          <w:bCs/>
        </w:rPr>
        <w:t>Arkeolojik Alanlar:</w:t>
      </w:r>
      <w:r w:rsidRPr="00AE4455">
        <w:t xml:space="preserve"> Kalıntılar, eserler ve yapılar dahil olmak üzere geçmiş uygarlıkların kalıntılarını içeren alanlar. Bu alanlar dikkatli bir şekilde kazılmakta ve korunmakta olup, zarar görmelerini önlemek için inşaat ve imar konusunda kısıtlamalar getirilmektedir.</w:t>
      </w:r>
    </w:p>
    <w:p w14:paraId="39763EDE" w14:textId="77777777" w:rsidR="009C0EAF" w:rsidRPr="00AE4455" w:rsidRDefault="009C0EAF" w:rsidP="009C0EAF">
      <w:r w:rsidRPr="00AE4455">
        <w:rPr>
          <w:b/>
          <w:bCs/>
        </w:rPr>
        <w:t>Tarihi Alanlar:</w:t>
      </w:r>
      <w:r w:rsidRPr="00AE4455">
        <w:t xml:space="preserve"> Önemli tarihi binalar, anıtlar ve diğer yapıların bulunduğu yerler. Çabalar, genellikle restorasyon projeleri ve bakım düzenlemeleri yoluyla mimari bütünlüğü ve tarihi bağlamı korumaya odaklanır.</w:t>
      </w:r>
    </w:p>
    <w:p w14:paraId="085695E1" w14:textId="77777777" w:rsidR="009C0EAF" w:rsidRPr="00AE4455" w:rsidRDefault="009C0EAF" w:rsidP="009C0EAF">
      <w:r w:rsidRPr="00AE4455">
        <w:rPr>
          <w:b/>
          <w:bCs/>
        </w:rPr>
        <w:t>Kentsel Koruma Alanları:</w:t>
      </w:r>
      <w:r w:rsidRPr="00AE4455">
        <w:t xml:space="preserve"> Şehirlerin veya kasabaların önemli tarihi ve kültürel değere sahip, genellikle miras binaların yoğunlaştığı bölümleri. Düzenlemeler, bölgenin tarihi karakterini korumak için binalarda yapılan değişiklikleri ve kentsel gelişimi kontrol eder.</w:t>
      </w:r>
    </w:p>
    <w:p w14:paraId="7CC09A4C" w14:textId="77777777" w:rsidR="009C0EAF" w:rsidRPr="00AE4455" w:rsidRDefault="009C0EAF" w:rsidP="009C0EAF">
      <w:r w:rsidRPr="00AE4455">
        <w:rPr>
          <w:b/>
          <w:bCs/>
        </w:rPr>
        <w:t>Doğal Sit Alanları:</w:t>
      </w:r>
      <w:r w:rsidRPr="00AE4455">
        <w:t xml:space="preserve"> Kültürel veya bilimsel öneme sahip benzersiz doğal özelliklere, peyzajlara veya ekosistemlere sahip alanlar. Koruma çabaları doğal durumun korunmasını, zararlı faaliyetlerin kısıtlanmasını ve sürdürülebilir kullanımın teşvik edilmesini içerir.</w:t>
      </w:r>
    </w:p>
    <w:p w14:paraId="08897B31" w14:textId="5465F762" w:rsidR="009C0EAF" w:rsidRPr="00AE4455" w:rsidRDefault="009C0EAF" w:rsidP="009C0EAF">
      <w:r w:rsidRPr="00AE4455">
        <w:rPr>
          <w:b/>
          <w:bCs/>
        </w:rPr>
        <w:t>Karma Alanlar:</w:t>
      </w:r>
      <w:r w:rsidRPr="00AE4455">
        <w:t xml:space="preserve"> Arkeolojik öneme sahip peyzajlar veya tarihi kırsal alanlar gibi hem kültürel hem de doğal miras değerlerine sahip alanlar. Yönetim stratejileri hem doğal hem de kültürel unsurların korunmasını dengelemeyi amaçlar ve genellikle her iki miras türü için koruma uygulamalarını entegre </w:t>
      </w:r>
      <w:r w:rsidRPr="00AE4455">
        <w:lastRenderedPageBreak/>
        <w:t xml:space="preserve">eder. </w:t>
      </w:r>
      <w:proofErr w:type="spellStart"/>
      <w:r w:rsidRPr="00AE4455">
        <w:t>İstabnbul</w:t>
      </w:r>
      <w:proofErr w:type="spellEnd"/>
      <w:r w:rsidRPr="00AE4455">
        <w:t xml:space="preserve"> ilindeki taşınmaz kültürel miras değerleri Tablo 17’de, korunan alanlar ise Tablo 17’de gösterilmektedir.</w:t>
      </w:r>
    </w:p>
    <w:p w14:paraId="64BDB29D" w14:textId="0B33096B" w:rsidR="009C0EAF" w:rsidRPr="00AE4455" w:rsidRDefault="009C0EAF" w:rsidP="009C0EAF">
      <w:pPr>
        <w:pStyle w:val="ekillerveTablolar"/>
      </w:pPr>
      <w:bookmarkStart w:id="88" w:name="_Toc210912835"/>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17</w:t>
      </w:r>
      <w:r w:rsidR="00B71603">
        <w:rPr>
          <w:noProof/>
        </w:rPr>
        <w:fldChar w:fldCharType="end"/>
      </w:r>
      <w:r w:rsidRPr="00AE4455">
        <w:t xml:space="preserve">: </w:t>
      </w:r>
      <w:r w:rsidRPr="00AE4455">
        <w:rPr>
          <w:b w:val="0"/>
          <w:bCs/>
        </w:rPr>
        <w:t>İstanbul İlindeki Taşınmaz Kültür Varlıkları</w:t>
      </w:r>
      <w:bookmarkEnd w:id="88"/>
    </w:p>
    <w:tbl>
      <w:tblPr>
        <w:tblStyle w:val="TabloKlavuzu"/>
        <w:tblW w:w="9072" w:type="dxa"/>
        <w:jc w:val="center"/>
        <w:tblLook w:val="04A0" w:firstRow="1" w:lastRow="0" w:firstColumn="1" w:lastColumn="0" w:noHBand="0" w:noVBand="1"/>
      </w:tblPr>
      <w:tblGrid>
        <w:gridCol w:w="7248"/>
        <w:gridCol w:w="1824"/>
      </w:tblGrid>
      <w:tr w:rsidR="009C0EAF" w:rsidRPr="00AE4455" w14:paraId="71EE24D6" w14:textId="77777777" w:rsidTr="00AA5706">
        <w:trPr>
          <w:jc w:val="center"/>
        </w:trPr>
        <w:tc>
          <w:tcPr>
            <w:tcW w:w="7248" w:type="dxa"/>
            <w:shd w:val="clear" w:color="auto" w:fill="ABB7C1"/>
            <w:vAlign w:val="bottom"/>
          </w:tcPr>
          <w:p w14:paraId="61C6D305" w14:textId="6EC90621" w:rsidR="009C0EAF" w:rsidRPr="00AE4455" w:rsidRDefault="00AA5706" w:rsidP="00460AC9">
            <w:pPr>
              <w:spacing w:after="60" w:line="240" w:lineRule="auto"/>
              <w:jc w:val="left"/>
              <w:rPr>
                <w:b/>
                <w:bCs/>
                <w:iCs/>
                <w:color w:val="000000" w:themeColor="text1"/>
                <w:sz w:val="20"/>
                <w:szCs w:val="20"/>
              </w:rPr>
            </w:pPr>
            <w:r w:rsidRPr="00AE4455">
              <w:rPr>
                <w:b/>
                <w:bCs/>
                <w:iCs/>
                <w:color w:val="000000" w:themeColor="text1"/>
                <w:sz w:val="20"/>
                <w:szCs w:val="20"/>
              </w:rPr>
              <w:t>Taşınmaz Kültür Varlıkları</w:t>
            </w:r>
          </w:p>
        </w:tc>
        <w:tc>
          <w:tcPr>
            <w:tcW w:w="1824" w:type="dxa"/>
            <w:shd w:val="clear" w:color="auto" w:fill="ABB7C1"/>
          </w:tcPr>
          <w:p w14:paraId="239A4FA5" w14:textId="49347DE5" w:rsidR="009C0EAF" w:rsidRPr="00AE4455" w:rsidRDefault="009C0EAF" w:rsidP="00460AC9">
            <w:pPr>
              <w:spacing w:after="60" w:line="240" w:lineRule="auto"/>
              <w:jc w:val="left"/>
              <w:rPr>
                <w:b/>
                <w:bCs/>
                <w:iCs/>
                <w:color w:val="000000" w:themeColor="text1"/>
                <w:sz w:val="20"/>
                <w:szCs w:val="20"/>
              </w:rPr>
            </w:pPr>
            <w:r w:rsidRPr="00AE4455">
              <w:rPr>
                <w:b/>
                <w:bCs/>
                <w:iCs/>
                <w:color w:val="000000" w:themeColor="text1"/>
                <w:sz w:val="20"/>
                <w:szCs w:val="20"/>
              </w:rPr>
              <w:t>Sayısı</w:t>
            </w:r>
          </w:p>
        </w:tc>
      </w:tr>
      <w:tr w:rsidR="009C0EAF" w:rsidRPr="00AE4455" w14:paraId="4B9C0ACD" w14:textId="77777777" w:rsidTr="00AA5706">
        <w:trPr>
          <w:jc w:val="center"/>
        </w:trPr>
        <w:tc>
          <w:tcPr>
            <w:tcW w:w="7248" w:type="dxa"/>
            <w:shd w:val="clear" w:color="auto" w:fill="F2F2F2" w:themeFill="background1" w:themeFillShade="F2"/>
            <w:vAlign w:val="bottom"/>
          </w:tcPr>
          <w:p w14:paraId="7B81E779"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Korunmaya Alınan Sokaklar</w:t>
            </w:r>
          </w:p>
        </w:tc>
        <w:tc>
          <w:tcPr>
            <w:tcW w:w="1824" w:type="dxa"/>
            <w:shd w:val="clear" w:color="auto" w:fill="F2F2F2" w:themeFill="background1" w:themeFillShade="F2"/>
          </w:tcPr>
          <w:p w14:paraId="4199FD6D"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14</w:t>
            </w:r>
          </w:p>
        </w:tc>
      </w:tr>
      <w:tr w:rsidR="009C0EAF" w:rsidRPr="00AE4455" w14:paraId="4F6030E2" w14:textId="77777777" w:rsidTr="00AA5706">
        <w:trPr>
          <w:jc w:val="center"/>
        </w:trPr>
        <w:tc>
          <w:tcPr>
            <w:tcW w:w="7248" w:type="dxa"/>
            <w:shd w:val="clear" w:color="auto" w:fill="F2F2F2" w:themeFill="background1" w:themeFillShade="F2"/>
            <w:vAlign w:val="bottom"/>
          </w:tcPr>
          <w:p w14:paraId="3C5729E6"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Anıt ve Abideler</w:t>
            </w:r>
          </w:p>
        </w:tc>
        <w:tc>
          <w:tcPr>
            <w:tcW w:w="1824" w:type="dxa"/>
            <w:shd w:val="clear" w:color="auto" w:fill="F2F2F2" w:themeFill="background1" w:themeFillShade="F2"/>
          </w:tcPr>
          <w:p w14:paraId="76EF24B5"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89</w:t>
            </w:r>
          </w:p>
        </w:tc>
      </w:tr>
      <w:tr w:rsidR="009C0EAF" w:rsidRPr="00AE4455" w14:paraId="2FE8A2DB" w14:textId="77777777" w:rsidTr="00AA5706">
        <w:trPr>
          <w:jc w:val="center"/>
        </w:trPr>
        <w:tc>
          <w:tcPr>
            <w:tcW w:w="7248" w:type="dxa"/>
            <w:shd w:val="clear" w:color="auto" w:fill="F2F2F2" w:themeFill="background1" w:themeFillShade="F2"/>
            <w:vAlign w:val="bottom"/>
          </w:tcPr>
          <w:p w14:paraId="38403521"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İdari Yapılar</w:t>
            </w:r>
          </w:p>
        </w:tc>
        <w:tc>
          <w:tcPr>
            <w:tcW w:w="1824" w:type="dxa"/>
            <w:shd w:val="clear" w:color="auto" w:fill="F2F2F2" w:themeFill="background1" w:themeFillShade="F2"/>
          </w:tcPr>
          <w:p w14:paraId="12430377"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621</w:t>
            </w:r>
          </w:p>
        </w:tc>
      </w:tr>
      <w:tr w:rsidR="009C0EAF" w:rsidRPr="00AE4455" w14:paraId="2B31EAA7" w14:textId="77777777" w:rsidTr="00AA5706">
        <w:trPr>
          <w:jc w:val="center"/>
        </w:trPr>
        <w:tc>
          <w:tcPr>
            <w:tcW w:w="7248" w:type="dxa"/>
            <w:shd w:val="clear" w:color="auto" w:fill="F2F2F2" w:themeFill="background1" w:themeFillShade="F2"/>
            <w:vAlign w:val="bottom"/>
          </w:tcPr>
          <w:p w14:paraId="0ABC6EFF"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Kültürel Yapılar</w:t>
            </w:r>
          </w:p>
        </w:tc>
        <w:tc>
          <w:tcPr>
            <w:tcW w:w="1824" w:type="dxa"/>
            <w:shd w:val="clear" w:color="auto" w:fill="F2F2F2" w:themeFill="background1" w:themeFillShade="F2"/>
          </w:tcPr>
          <w:p w14:paraId="79FAF264"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2778</w:t>
            </w:r>
          </w:p>
        </w:tc>
      </w:tr>
      <w:tr w:rsidR="009C0EAF" w:rsidRPr="00AE4455" w14:paraId="1E4B0B31" w14:textId="77777777" w:rsidTr="00AA5706">
        <w:trPr>
          <w:jc w:val="center"/>
        </w:trPr>
        <w:tc>
          <w:tcPr>
            <w:tcW w:w="7248" w:type="dxa"/>
            <w:shd w:val="clear" w:color="auto" w:fill="F2F2F2" w:themeFill="background1" w:themeFillShade="F2"/>
            <w:vAlign w:val="bottom"/>
          </w:tcPr>
          <w:p w14:paraId="3503DA1E"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Şehitlikler</w:t>
            </w:r>
          </w:p>
        </w:tc>
        <w:tc>
          <w:tcPr>
            <w:tcW w:w="1824" w:type="dxa"/>
            <w:shd w:val="clear" w:color="auto" w:fill="F2F2F2" w:themeFill="background1" w:themeFillShade="F2"/>
          </w:tcPr>
          <w:p w14:paraId="6FD37561"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12</w:t>
            </w:r>
          </w:p>
        </w:tc>
      </w:tr>
      <w:tr w:rsidR="009C0EAF" w:rsidRPr="00AE4455" w14:paraId="043143BB" w14:textId="77777777" w:rsidTr="00AA5706">
        <w:trPr>
          <w:jc w:val="center"/>
        </w:trPr>
        <w:tc>
          <w:tcPr>
            <w:tcW w:w="7248" w:type="dxa"/>
            <w:shd w:val="clear" w:color="auto" w:fill="F2F2F2" w:themeFill="background1" w:themeFillShade="F2"/>
            <w:vAlign w:val="bottom"/>
          </w:tcPr>
          <w:p w14:paraId="3FF92181"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Askeri Yapılar</w:t>
            </w:r>
          </w:p>
        </w:tc>
        <w:tc>
          <w:tcPr>
            <w:tcW w:w="1824" w:type="dxa"/>
            <w:shd w:val="clear" w:color="auto" w:fill="F2F2F2" w:themeFill="background1" w:themeFillShade="F2"/>
          </w:tcPr>
          <w:p w14:paraId="53872F5F"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201</w:t>
            </w:r>
          </w:p>
        </w:tc>
      </w:tr>
      <w:tr w:rsidR="009C0EAF" w:rsidRPr="00AE4455" w14:paraId="298DA1CF" w14:textId="77777777" w:rsidTr="00AA5706">
        <w:trPr>
          <w:jc w:val="center"/>
        </w:trPr>
        <w:tc>
          <w:tcPr>
            <w:tcW w:w="7248" w:type="dxa"/>
            <w:shd w:val="clear" w:color="auto" w:fill="F2F2F2" w:themeFill="background1" w:themeFillShade="F2"/>
            <w:vAlign w:val="bottom"/>
          </w:tcPr>
          <w:p w14:paraId="710005D7"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Endüstriyel ve Ticari Yapılar</w:t>
            </w:r>
          </w:p>
        </w:tc>
        <w:tc>
          <w:tcPr>
            <w:tcW w:w="1824" w:type="dxa"/>
            <w:shd w:val="clear" w:color="auto" w:fill="F2F2F2" w:themeFill="background1" w:themeFillShade="F2"/>
          </w:tcPr>
          <w:p w14:paraId="28ED100E"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702</w:t>
            </w:r>
          </w:p>
        </w:tc>
      </w:tr>
      <w:tr w:rsidR="009C0EAF" w:rsidRPr="00AE4455" w14:paraId="79CFB89A" w14:textId="77777777" w:rsidTr="00AA5706">
        <w:trPr>
          <w:jc w:val="center"/>
        </w:trPr>
        <w:tc>
          <w:tcPr>
            <w:tcW w:w="7248" w:type="dxa"/>
            <w:shd w:val="clear" w:color="auto" w:fill="F2F2F2" w:themeFill="background1" w:themeFillShade="F2"/>
            <w:vAlign w:val="bottom"/>
          </w:tcPr>
          <w:p w14:paraId="398548EF"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Dini Yapılar</w:t>
            </w:r>
          </w:p>
        </w:tc>
        <w:tc>
          <w:tcPr>
            <w:tcW w:w="1824" w:type="dxa"/>
            <w:shd w:val="clear" w:color="auto" w:fill="F2F2F2" w:themeFill="background1" w:themeFillShade="F2"/>
          </w:tcPr>
          <w:p w14:paraId="494BBE48"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1442</w:t>
            </w:r>
          </w:p>
        </w:tc>
      </w:tr>
      <w:tr w:rsidR="009C0EAF" w:rsidRPr="00AE4455" w14:paraId="085BBCFF" w14:textId="77777777" w:rsidTr="00AA5706">
        <w:trPr>
          <w:jc w:val="center"/>
        </w:trPr>
        <w:tc>
          <w:tcPr>
            <w:tcW w:w="7248" w:type="dxa"/>
            <w:shd w:val="clear" w:color="auto" w:fill="F2F2F2" w:themeFill="background1" w:themeFillShade="F2"/>
            <w:vAlign w:val="bottom"/>
          </w:tcPr>
          <w:p w14:paraId="30E9F417"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Mezarlıklar</w:t>
            </w:r>
          </w:p>
        </w:tc>
        <w:tc>
          <w:tcPr>
            <w:tcW w:w="1824" w:type="dxa"/>
            <w:shd w:val="clear" w:color="auto" w:fill="F2F2F2" w:themeFill="background1" w:themeFillShade="F2"/>
          </w:tcPr>
          <w:p w14:paraId="1A45F1D8"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936</w:t>
            </w:r>
          </w:p>
        </w:tc>
      </w:tr>
      <w:tr w:rsidR="009C0EAF" w:rsidRPr="00AE4455" w14:paraId="182407A4" w14:textId="77777777" w:rsidTr="00AA5706">
        <w:trPr>
          <w:jc w:val="center"/>
        </w:trPr>
        <w:tc>
          <w:tcPr>
            <w:tcW w:w="7248" w:type="dxa"/>
            <w:shd w:val="clear" w:color="auto" w:fill="F2F2F2" w:themeFill="background1" w:themeFillShade="F2"/>
            <w:vAlign w:val="bottom"/>
          </w:tcPr>
          <w:p w14:paraId="426E27BA"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Sivil Mimarlık Örnekleri</w:t>
            </w:r>
          </w:p>
        </w:tc>
        <w:tc>
          <w:tcPr>
            <w:tcW w:w="1824" w:type="dxa"/>
            <w:shd w:val="clear" w:color="auto" w:fill="F2F2F2" w:themeFill="background1" w:themeFillShade="F2"/>
          </w:tcPr>
          <w:p w14:paraId="16F6E10A"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26062</w:t>
            </w:r>
          </w:p>
        </w:tc>
      </w:tr>
      <w:tr w:rsidR="009C0EAF" w:rsidRPr="00AE4455" w14:paraId="25252BD1" w14:textId="77777777" w:rsidTr="00AA5706">
        <w:trPr>
          <w:jc w:val="center"/>
        </w:trPr>
        <w:tc>
          <w:tcPr>
            <w:tcW w:w="7248" w:type="dxa"/>
            <w:shd w:val="clear" w:color="auto" w:fill="F2F2F2" w:themeFill="background1" w:themeFillShade="F2"/>
            <w:vAlign w:val="bottom"/>
          </w:tcPr>
          <w:p w14:paraId="3945CB3C"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Kalıntılar</w:t>
            </w:r>
          </w:p>
        </w:tc>
        <w:tc>
          <w:tcPr>
            <w:tcW w:w="1824" w:type="dxa"/>
            <w:shd w:val="clear" w:color="auto" w:fill="F2F2F2" w:themeFill="background1" w:themeFillShade="F2"/>
          </w:tcPr>
          <w:p w14:paraId="4592A087"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1012</w:t>
            </w:r>
          </w:p>
        </w:tc>
      </w:tr>
      <w:tr w:rsidR="009C0EAF" w:rsidRPr="00AE4455" w14:paraId="406BEB7B" w14:textId="77777777" w:rsidTr="00AA5706">
        <w:trPr>
          <w:jc w:val="center"/>
        </w:trPr>
        <w:tc>
          <w:tcPr>
            <w:tcW w:w="7248" w:type="dxa"/>
            <w:shd w:val="clear" w:color="auto" w:fill="F2F2F2" w:themeFill="background1" w:themeFillShade="F2"/>
            <w:vAlign w:val="bottom"/>
          </w:tcPr>
          <w:p w14:paraId="1E0EC36D"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Toplam</w:t>
            </w:r>
          </w:p>
        </w:tc>
        <w:tc>
          <w:tcPr>
            <w:tcW w:w="1824" w:type="dxa"/>
            <w:shd w:val="clear" w:color="auto" w:fill="F2F2F2" w:themeFill="background1" w:themeFillShade="F2"/>
          </w:tcPr>
          <w:p w14:paraId="376BDF8D" w14:textId="77777777" w:rsidR="009C0EAF" w:rsidRPr="00AE4455" w:rsidRDefault="009C0EAF" w:rsidP="00460AC9">
            <w:pPr>
              <w:spacing w:after="60" w:line="240" w:lineRule="auto"/>
              <w:jc w:val="left"/>
              <w:rPr>
                <w:iCs/>
                <w:color w:val="000000" w:themeColor="text1"/>
                <w:sz w:val="20"/>
                <w:szCs w:val="20"/>
              </w:rPr>
            </w:pPr>
            <w:r w:rsidRPr="00AE4455">
              <w:rPr>
                <w:iCs/>
                <w:color w:val="000000" w:themeColor="text1"/>
                <w:sz w:val="20"/>
                <w:szCs w:val="20"/>
              </w:rPr>
              <w:t>33869</w:t>
            </w:r>
          </w:p>
        </w:tc>
      </w:tr>
    </w:tbl>
    <w:p w14:paraId="5282B5B6" w14:textId="3E26D2D1" w:rsidR="009C0EAF" w:rsidRPr="00AE4455" w:rsidRDefault="009C0EAF" w:rsidP="009C0EAF">
      <w:pPr>
        <w:pStyle w:val="Kaynaka"/>
        <w:rPr>
          <w:b w:val="0"/>
          <w:bCs/>
        </w:rPr>
      </w:pPr>
      <w:r w:rsidRPr="00AE4455">
        <w:t xml:space="preserve">Kaynak: </w:t>
      </w:r>
      <w:r w:rsidRPr="00AE4455">
        <w:rPr>
          <w:b w:val="0"/>
          <w:bCs/>
        </w:rPr>
        <w:t>Kültür ve Turizm Bakanlığı, Kültür Varlıkları ve Müzeler Genel Müdürlüğü</w:t>
      </w:r>
    </w:p>
    <w:p w14:paraId="04964FD2" w14:textId="4AE8B6DF" w:rsidR="00AA5706" w:rsidRPr="00AE4455" w:rsidRDefault="00AA5706" w:rsidP="00AA5706">
      <w:pPr>
        <w:pStyle w:val="ekillerveTablolar"/>
      </w:pPr>
      <w:bookmarkStart w:id="89" w:name="_Toc210912836"/>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18</w:t>
      </w:r>
      <w:r w:rsidR="00B71603">
        <w:rPr>
          <w:noProof/>
        </w:rPr>
        <w:fldChar w:fldCharType="end"/>
      </w:r>
      <w:r w:rsidRPr="00AE4455">
        <w:t xml:space="preserve">: </w:t>
      </w:r>
      <w:r w:rsidRPr="00AE4455">
        <w:rPr>
          <w:b w:val="0"/>
          <w:bCs/>
        </w:rPr>
        <w:t>İstanbul İlindeki Sit Alanları</w:t>
      </w:r>
      <w:bookmarkEnd w:id="89"/>
    </w:p>
    <w:tbl>
      <w:tblPr>
        <w:tblStyle w:val="TabloKlavuzu"/>
        <w:tblW w:w="9072" w:type="dxa"/>
        <w:jc w:val="center"/>
        <w:tblLook w:val="04A0" w:firstRow="1" w:lastRow="0" w:firstColumn="1" w:lastColumn="0" w:noHBand="0" w:noVBand="1"/>
      </w:tblPr>
      <w:tblGrid>
        <w:gridCol w:w="7248"/>
        <w:gridCol w:w="1824"/>
      </w:tblGrid>
      <w:tr w:rsidR="00AA5706" w:rsidRPr="00AE4455" w14:paraId="3E03D937" w14:textId="77777777" w:rsidTr="00AA5706">
        <w:trPr>
          <w:jc w:val="center"/>
        </w:trPr>
        <w:tc>
          <w:tcPr>
            <w:tcW w:w="9072" w:type="dxa"/>
            <w:gridSpan w:val="2"/>
            <w:shd w:val="clear" w:color="auto" w:fill="ABB7C1"/>
          </w:tcPr>
          <w:p w14:paraId="37792817" w14:textId="77777777" w:rsidR="00AA5706" w:rsidRPr="00AE4455" w:rsidRDefault="00AA5706" w:rsidP="00460AC9">
            <w:pPr>
              <w:spacing w:after="60" w:line="240" w:lineRule="auto"/>
              <w:jc w:val="left"/>
              <w:rPr>
                <w:b/>
                <w:bCs/>
                <w:iCs/>
                <w:color w:val="000000" w:themeColor="text1"/>
                <w:sz w:val="20"/>
                <w:szCs w:val="20"/>
              </w:rPr>
            </w:pPr>
            <w:r w:rsidRPr="00AE4455">
              <w:rPr>
                <w:b/>
                <w:bCs/>
                <w:iCs/>
                <w:color w:val="000000" w:themeColor="text1"/>
                <w:sz w:val="20"/>
                <w:szCs w:val="20"/>
              </w:rPr>
              <w:t>Korunan Alanlar</w:t>
            </w:r>
          </w:p>
        </w:tc>
      </w:tr>
      <w:tr w:rsidR="00AA5706" w:rsidRPr="00AE4455" w14:paraId="24366E2A" w14:textId="77777777" w:rsidTr="00AA5706">
        <w:trPr>
          <w:jc w:val="center"/>
        </w:trPr>
        <w:tc>
          <w:tcPr>
            <w:tcW w:w="7248" w:type="dxa"/>
            <w:shd w:val="clear" w:color="auto" w:fill="F2F2F2" w:themeFill="background1" w:themeFillShade="F2"/>
          </w:tcPr>
          <w:p w14:paraId="34B0EB2C"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Kentsel Sit Alanı</w:t>
            </w:r>
          </w:p>
        </w:tc>
        <w:tc>
          <w:tcPr>
            <w:tcW w:w="1824" w:type="dxa"/>
            <w:shd w:val="clear" w:color="auto" w:fill="F2F2F2" w:themeFill="background1" w:themeFillShade="F2"/>
          </w:tcPr>
          <w:p w14:paraId="023AC8CF"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30</w:t>
            </w:r>
          </w:p>
        </w:tc>
      </w:tr>
      <w:tr w:rsidR="00AA5706" w:rsidRPr="00AE4455" w14:paraId="267623C7" w14:textId="77777777" w:rsidTr="00AA5706">
        <w:trPr>
          <w:jc w:val="center"/>
        </w:trPr>
        <w:tc>
          <w:tcPr>
            <w:tcW w:w="7248" w:type="dxa"/>
            <w:shd w:val="clear" w:color="auto" w:fill="F2F2F2" w:themeFill="background1" w:themeFillShade="F2"/>
          </w:tcPr>
          <w:p w14:paraId="572D073E"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Kentsel Arkeolojik Sit Alanı</w:t>
            </w:r>
          </w:p>
        </w:tc>
        <w:tc>
          <w:tcPr>
            <w:tcW w:w="1824" w:type="dxa"/>
            <w:shd w:val="clear" w:color="auto" w:fill="F2F2F2" w:themeFill="background1" w:themeFillShade="F2"/>
          </w:tcPr>
          <w:p w14:paraId="757BB906"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1</w:t>
            </w:r>
          </w:p>
        </w:tc>
      </w:tr>
      <w:tr w:rsidR="00AA5706" w:rsidRPr="00AE4455" w14:paraId="654FD51D" w14:textId="77777777" w:rsidTr="00AA5706">
        <w:trPr>
          <w:jc w:val="center"/>
        </w:trPr>
        <w:tc>
          <w:tcPr>
            <w:tcW w:w="7248" w:type="dxa"/>
            <w:shd w:val="clear" w:color="auto" w:fill="F2F2F2" w:themeFill="background1" w:themeFillShade="F2"/>
          </w:tcPr>
          <w:p w14:paraId="1D4741DE"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Tarihi Sit Alanı</w:t>
            </w:r>
          </w:p>
        </w:tc>
        <w:tc>
          <w:tcPr>
            <w:tcW w:w="1824" w:type="dxa"/>
            <w:shd w:val="clear" w:color="auto" w:fill="F2F2F2" w:themeFill="background1" w:themeFillShade="F2"/>
          </w:tcPr>
          <w:p w14:paraId="51B69A71"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5</w:t>
            </w:r>
          </w:p>
        </w:tc>
      </w:tr>
      <w:tr w:rsidR="00AA5706" w:rsidRPr="00AE4455" w14:paraId="56FFA905" w14:textId="77777777" w:rsidTr="00AA5706">
        <w:trPr>
          <w:jc w:val="center"/>
        </w:trPr>
        <w:tc>
          <w:tcPr>
            <w:tcW w:w="7248" w:type="dxa"/>
            <w:shd w:val="clear" w:color="auto" w:fill="F2F2F2" w:themeFill="background1" w:themeFillShade="F2"/>
          </w:tcPr>
          <w:p w14:paraId="42AFA13C"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Arkeolojik Sit Alanı</w:t>
            </w:r>
          </w:p>
        </w:tc>
        <w:tc>
          <w:tcPr>
            <w:tcW w:w="1824" w:type="dxa"/>
            <w:shd w:val="clear" w:color="auto" w:fill="F2F2F2" w:themeFill="background1" w:themeFillShade="F2"/>
          </w:tcPr>
          <w:p w14:paraId="66C9639F"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83</w:t>
            </w:r>
          </w:p>
        </w:tc>
      </w:tr>
      <w:tr w:rsidR="00AA5706" w:rsidRPr="00AE4455" w14:paraId="67483E92" w14:textId="77777777" w:rsidTr="00AA5706">
        <w:trPr>
          <w:jc w:val="center"/>
        </w:trPr>
        <w:tc>
          <w:tcPr>
            <w:tcW w:w="7248" w:type="dxa"/>
            <w:shd w:val="clear" w:color="auto" w:fill="F2F2F2" w:themeFill="background1" w:themeFillShade="F2"/>
          </w:tcPr>
          <w:p w14:paraId="290411FD"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Karma Sit Alanları</w:t>
            </w:r>
          </w:p>
        </w:tc>
        <w:tc>
          <w:tcPr>
            <w:tcW w:w="1824" w:type="dxa"/>
            <w:shd w:val="clear" w:color="auto" w:fill="F2F2F2" w:themeFill="background1" w:themeFillShade="F2"/>
          </w:tcPr>
          <w:p w14:paraId="1C32E357"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w:t>
            </w:r>
          </w:p>
        </w:tc>
      </w:tr>
      <w:tr w:rsidR="00AA5706" w:rsidRPr="00AE4455" w14:paraId="7A518465" w14:textId="77777777" w:rsidTr="00AA5706">
        <w:trPr>
          <w:jc w:val="center"/>
        </w:trPr>
        <w:tc>
          <w:tcPr>
            <w:tcW w:w="7248" w:type="dxa"/>
            <w:shd w:val="clear" w:color="auto" w:fill="F2F2F2" w:themeFill="background1" w:themeFillShade="F2"/>
          </w:tcPr>
          <w:p w14:paraId="59954932"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Arkeolojik ve Kentsel Sit Alanları</w:t>
            </w:r>
          </w:p>
        </w:tc>
        <w:tc>
          <w:tcPr>
            <w:tcW w:w="1824" w:type="dxa"/>
            <w:shd w:val="clear" w:color="auto" w:fill="F2F2F2" w:themeFill="background1" w:themeFillShade="F2"/>
          </w:tcPr>
          <w:p w14:paraId="4F25DB0E"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3</w:t>
            </w:r>
          </w:p>
        </w:tc>
      </w:tr>
      <w:tr w:rsidR="00AA5706" w:rsidRPr="00AE4455" w14:paraId="067623CB" w14:textId="77777777" w:rsidTr="00AA5706">
        <w:trPr>
          <w:jc w:val="center"/>
        </w:trPr>
        <w:tc>
          <w:tcPr>
            <w:tcW w:w="7248" w:type="dxa"/>
            <w:shd w:val="clear" w:color="auto" w:fill="F2F2F2" w:themeFill="background1" w:themeFillShade="F2"/>
          </w:tcPr>
          <w:p w14:paraId="24510E81"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Arkeolojik ve Tarihi Alan</w:t>
            </w:r>
          </w:p>
        </w:tc>
        <w:tc>
          <w:tcPr>
            <w:tcW w:w="1824" w:type="dxa"/>
            <w:shd w:val="clear" w:color="auto" w:fill="F2F2F2" w:themeFill="background1" w:themeFillShade="F2"/>
          </w:tcPr>
          <w:p w14:paraId="54A62F6C" w14:textId="77777777" w:rsidR="00AA5706" w:rsidRPr="00AE4455" w:rsidRDefault="00AA5706" w:rsidP="00460AC9">
            <w:pPr>
              <w:spacing w:after="60" w:line="240" w:lineRule="auto"/>
              <w:jc w:val="left"/>
              <w:rPr>
                <w:iCs/>
                <w:color w:val="000000" w:themeColor="text1"/>
                <w:sz w:val="20"/>
                <w:szCs w:val="20"/>
              </w:rPr>
            </w:pPr>
            <w:r w:rsidRPr="00AE4455">
              <w:rPr>
                <w:iCs/>
                <w:color w:val="000000" w:themeColor="text1"/>
                <w:sz w:val="20"/>
                <w:szCs w:val="20"/>
              </w:rPr>
              <w:t>1</w:t>
            </w:r>
          </w:p>
        </w:tc>
      </w:tr>
      <w:tr w:rsidR="00AA5706" w:rsidRPr="00AE4455" w14:paraId="17C7E4DC" w14:textId="77777777" w:rsidTr="00AA5706">
        <w:trPr>
          <w:jc w:val="center"/>
        </w:trPr>
        <w:tc>
          <w:tcPr>
            <w:tcW w:w="7248" w:type="dxa"/>
            <w:shd w:val="clear" w:color="auto" w:fill="D9D9D9" w:themeFill="background1" w:themeFillShade="D9"/>
          </w:tcPr>
          <w:p w14:paraId="7D47E940" w14:textId="77777777" w:rsidR="00AA5706" w:rsidRPr="00AE4455" w:rsidRDefault="00AA5706" w:rsidP="00460AC9">
            <w:pPr>
              <w:spacing w:after="60" w:line="240" w:lineRule="auto"/>
              <w:jc w:val="left"/>
              <w:rPr>
                <w:b/>
                <w:bCs/>
                <w:iCs/>
                <w:color w:val="000000" w:themeColor="text1"/>
                <w:sz w:val="20"/>
                <w:szCs w:val="20"/>
              </w:rPr>
            </w:pPr>
            <w:r w:rsidRPr="00AE4455">
              <w:rPr>
                <w:b/>
                <w:bCs/>
                <w:iCs/>
                <w:color w:val="000000" w:themeColor="text1"/>
                <w:sz w:val="20"/>
                <w:szCs w:val="20"/>
              </w:rPr>
              <w:t>Toplam</w:t>
            </w:r>
          </w:p>
        </w:tc>
        <w:tc>
          <w:tcPr>
            <w:tcW w:w="1824" w:type="dxa"/>
            <w:shd w:val="clear" w:color="auto" w:fill="D9D9D9" w:themeFill="background1" w:themeFillShade="D9"/>
          </w:tcPr>
          <w:p w14:paraId="4ACC3988" w14:textId="77777777" w:rsidR="00AA5706" w:rsidRPr="00AE4455" w:rsidRDefault="00AA5706" w:rsidP="00460AC9">
            <w:pPr>
              <w:spacing w:after="60" w:line="240" w:lineRule="auto"/>
              <w:jc w:val="left"/>
              <w:rPr>
                <w:b/>
                <w:bCs/>
                <w:iCs/>
                <w:color w:val="000000" w:themeColor="text1"/>
                <w:sz w:val="20"/>
                <w:szCs w:val="20"/>
              </w:rPr>
            </w:pPr>
            <w:r w:rsidRPr="00AE4455">
              <w:rPr>
                <w:b/>
                <w:bCs/>
                <w:iCs/>
                <w:color w:val="000000" w:themeColor="text1"/>
                <w:sz w:val="20"/>
                <w:szCs w:val="20"/>
              </w:rPr>
              <w:t>123</w:t>
            </w:r>
          </w:p>
        </w:tc>
      </w:tr>
    </w:tbl>
    <w:p w14:paraId="0385DC5F" w14:textId="77777777" w:rsidR="00AA5706" w:rsidRPr="00AE4455" w:rsidRDefault="00AA5706" w:rsidP="00AA5706">
      <w:pPr>
        <w:pStyle w:val="Kaynaka"/>
        <w:rPr>
          <w:b w:val="0"/>
          <w:bCs/>
        </w:rPr>
      </w:pPr>
      <w:r w:rsidRPr="00AE4455">
        <w:t xml:space="preserve">Kaynak: </w:t>
      </w:r>
      <w:r w:rsidRPr="00AE4455">
        <w:rPr>
          <w:b w:val="0"/>
          <w:bCs/>
        </w:rPr>
        <w:t>Kültür ve Turizm Bakanlığı, Kültür Varlıkları ve Müzeler Genel Müdürlüğü</w:t>
      </w:r>
    </w:p>
    <w:p w14:paraId="10EBA4C3" w14:textId="19853CDB" w:rsidR="004049B1" w:rsidRPr="00AE4455" w:rsidRDefault="004049B1" w:rsidP="004049B1">
      <w:r w:rsidRPr="00AE4455">
        <w:t>Alt projeler kentsel alanlarda uygulanacağından, başlıca kültürel miras unsurları da ağırlıklı olarak bu doğrultuda değerlendirilmiştir. Bu kapsamda, T.C. Kültür ve Turizm Bakanlığı’nın internet sitesinden edinilen bilgilere göre, Proje’nin en zengin tarihi geçmişe sahip olan İstanbul’da 25 Kentsel Sit Alanı, 50 Kentsel Arkeolojik Sit Alanı, 7 Tarihi Sit Alanı ve 24 Karma Sit Alanı bulunmaktadır. Her bir bölgenin Kentsel Sit Alanlarına ilişkin özel bilgiler aşağıda verilmiştir:</w:t>
      </w:r>
    </w:p>
    <w:p w14:paraId="3B1C906D" w14:textId="77777777" w:rsidR="004049B1" w:rsidRPr="00AE4455" w:rsidRDefault="004049B1" w:rsidP="004049B1">
      <w:r w:rsidRPr="00AE4455">
        <w:t>İstanbul’da 6 adet Kültür Varlıklarını Koruma Bölge Kurulu Müdürlüğü bulunmaktadır:</w:t>
      </w:r>
    </w:p>
    <w:p w14:paraId="51DD794B" w14:textId="7C99D19E" w:rsidR="004049B1" w:rsidRPr="00AE4455" w:rsidRDefault="00882C5A" w:rsidP="007D4812">
      <w:pPr>
        <w:pStyle w:val="ListeParagraf"/>
        <w:numPr>
          <w:ilvl w:val="0"/>
          <w:numId w:val="167"/>
        </w:numPr>
      </w:pPr>
      <w:r w:rsidRPr="00AE4455">
        <w:t xml:space="preserve">1. </w:t>
      </w:r>
      <w:r w:rsidR="004049B1" w:rsidRPr="00AE4455">
        <w:t>Bölge: Bu Bölge Müdürlüğü toplam 18 ilçeden sorumludur. Bu Bölge Müdürlüğü sorumluluğundaki Kentsel Arkeolojik Sit Alanlarının %80’i Silivri ilçesinde yer almaktadır.</w:t>
      </w:r>
    </w:p>
    <w:p w14:paraId="388307F7" w14:textId="7C209C76" w:rsidR="004049B1" w:rsidRPr="00AE4455" w:rsidRDefault="00882C5A" w:rsidP="007D4812">
      <w:pPr>
        <w:pStyle w:val="ListeParagraf"/>
        <w:numPr>
          <w:ilvl w:val="0"/>
          <w:numId w:val="167"/>
        </w:numPr>
      </w:pPr>
      <w:r w:rsidRPr="00AE4455">
        <w:t xml:space="preserve">2. </w:t>
      </w:r>
      <w:r w:rsidR="004049B1" w:rsidRPr="00AE4455">
        <w:t>Bölge: Bu Bölge Müdürlüğü Beyoğlu ve Şişli ilçelerinden sorumludur.</w:t>
      </w:r>
    </w:p>
    <w:p w14:paraId="15D560C8" w14:textId="445CC1BC" w:rsidR="004049B1" w:rsidRPr="00AE4455" w:rsidRDefault="00882C5A" w:rsidP="007D4812">
      <w:pPr>
        <w:pStyle w:val="ListeParagraf"/>
        <w:numPr>
          <w:ilvl w:val="0"/>
          <w:numId w:val="167"/>
        </w:numPr>
      </w:pPr>
      <w:r w:rsidRPr="00AE4455">
        <w:lastRenderedPageBreak/>
        <w:t xml:space="preserve">3. </w:t>
      </w:r>
      <w:r w:rsidR="004049B1" w:rsidRPr="00AE4455">
        <w:t>Bölge: Bu Bölge Müdürlüğü Beşiktaş ve Sarıyer ilçelerinden sorumludur.</w:t>
      </w:r>
    </w:p>
    <w:p w14:paraId="35EE8829" w14:textId="3CBC3DC3" w:rsidR="004049B1" w:rsidRPr="00AE4455" w:rsidRDefault="00882C5A" w:rsidP="007D4812">
      <w:pPr>
        <w:pStyle w:val="ListeParagraf"/>
        <w:numPr>
          <w:ilvl w:val="0"/>
          <w:numId w:val="167"/>
        </w:numPr>
      </w:pPr>
      <w:r w:rsidRPr="00AE4455">
        <w:t xml:space="preserve">4. </w:t>
      </w:r>
      <w:r w:rsidR="004049B1" w:rsidRPr="00AE4455">
        <w:t>Bölge: Bu Bölge Müdürlüğü Fatih ilçesinden sorumludur.</w:t>
      </w:r>
    </w:p>
    <w:p w14:paraId="1AEA6CE1" w14:textId="39308811" w:rsidR="004049B1" w:rsidRPr="00AE4455" w:rsidRDefault="00882C5A" w:rsidP="007D4812">
      <w:pPr>
        <w:pStyle w:val="ListeParagraf"/>
        <w:numPr>
          <w:ilvl w:val="0"/>
          <w:numId w:val="167"/>
        </w:numPr>
      </w:pPr>
      <w:r w:rsidRPr="00AE4455">
        <w:t xml:space="preserve">5. </w:t>
      </w:r>
      <w:r w:rsidR="004049B1" w:rsidRPr="00AE4455">
        <w:t>Bölge: Bu Bölge Müdürlüğü, Maltepe ve Pendik Arkeolojik Sit Alanları, Kadıköy ve Kartal Kentsel Sit Alanları, Kadıköy-Kartal sahil şeridi boyunca yer alan çeşitli orman niteliğindeki Doğal Sit Alanları ile İstanbul Adalarındaki Karma Alanlardan sorumludur.</w:t>
      </w:r>
    </w:p>
    <w:p w14:paraId="6649C78C" w14:textId="54990E49" w:rsidR="00AA5706" w:rsidRPr="00AE4455" w:rsidRDefault="00882C5A" w:rsidP="007D4812">
      <w:pPr>
        <w:pStyle w:val="ListeParagraf"/>
        <w:numPr>
          <w:ilvl w:val="0"/>
          <w:numId w:val="167"/>
        </w:numPr>
      </w:pPr>
      <w:r w:rsidRPr="00AE4455">
        <w:t xml:space="preserve">6. </w:t>
      </w:r>
      <w:r w:rsidR="004049B1" w:rsidRPr="00AE4455">
        <w:t>Bölge: Bu Bölge Müdürlüğü, Boğaziçi Tarihi Sit Alanları, Üsküdar Kentsel Sit Alanları ve Şile-Ağva Arkeolojik Sit Alanlarından sorumludur.</w:t>
      </w:r>
    </w:p>
    <w:p w14:paraId="5D215DAE" w14:textId="55F9E14A" w:rsidR="00D80A2F" w:rsidRPr="00AE4455" w:rsidRDefault="004C0A93" w:rsidP="003D0F4E">
      <w:pPr>
        <w:pStyle w:val="Balk3"/>
        <w:keepNext w:val="0"/>
        <w:keepLines w:val="0"/>
        <w:numPr>
          <w:ilvl w:val="2"/>
          <w:numId w:val="2"/>
        </w:numPr>
      </w:pPr>
      <w:bookmarkStart w:id="90" w:name="_Toc207199454"/>
      <w:bookmarkStart w:id="91" w:name="_Toc210912723"/>
      <w:r w:rsidRPr="008A3228">
        <w:t>İstanbul</w:t>
      </w:r>
      <w:r w:rsidR="00D80A2F" w:rsidRPr="00AE4455">
        <w:t xml:space="preserve"> İlinde Sağlık Durumu</w:t>
      </w:r>
      <w:bookmarkEnd w:id="90"/>
      <w:bookmarkEnd w:id="91"/>
      <w:r w:rsidR="00D80A2F" w:rsidRPr="00AE4455">
        <w:t xml:space="preserve"> </w:t>
      </w:r>
    </w:p>
    <w:p w14:paraId="6CFFA248" w14:textId="6C30A007" w:rsidR="00983CD6" w:rsidRPr="00AE4455" w:rsidRDefault="00983CD6" w:rsidP="004049B1">
      <w:r w:rsidRPr="00AE4455">
        <w:t xml:space="preserve">2020 ile 2023 yılları arasında İstanbul’daki hastane sayısı ve toplam yatak kapasitesi büyük ölçüde stabil kalmıştır. Bu durum, acil bakım kapasitesinin dengede olduğunu göstermektedir. Benzer bir denge, aile sağlığı merkezi sayısında ve </w:t>
      </w:r>
      <w:r w:rsidR="00B14E0F" w:rsidRPr="00AE4455">
        <w:t>aile sağlığı merkezi birimi başına düşen</w:t>
      </w:r>
      <w:r w:rsidRPr="00AE4455">
        <w:t xml:space="preserve"> ortalama nüfus sayısında da gözlemlenmiştir; bu da birincil sağlık hizmetlerinin genişletilmek yerine </w:t>
      </w:r>
      <w:r w:rsidR="002F401C" w:rsidRPr="00AE4455">
        <w:t xml:space="preserve">korunduğunu </w:t>
      </w:r>
      <w:r w:rsidRPr="00AE4455">
        <w:t xml:space="preserve">ortaya koymaktadır. </w:t>
      </w:r>
      <w:r w:rsidR="002F401C" w:rsidRPr="00AE4455">
        <w:t xml:space="preserve"> </w:t>
      </w:r>
      <w:r w:rsidRPr="00AE4455">
        <w:t>Bununla birlikte, bu genel denge içerisinde bazı belirgin iyileşmeler de yaşanmıştır</w:t>
      </w:r>
      <w:r w:rsidR="00B14E0F" w:rsidRPr="00AE4455">
        <w:t>.</w:t>
      </w:r>
      <w:r w:rsidRPr="00AE4455">
        <w:t xml:space="preserve"> </w:t>
      </w:r>
      <w:r w:rsidR="00B14E0F" w:rsidRPr="00AE4455">
        <w:t xml:space="preserve">Her 10.000 kişi başına düşen yatak sayısı hafif bir artış göstermiş, uzman hekim sayısı artmış ve pratisyen hekim sayısında daha belirgin bir yükseliş yaşanmıştır. Bu da genel hekim iş gücündeki büyümeye katkı sağlamıştır. </w:t>
      </w:r>
      <w:r w:rsidRPr="00AE4455">
        <w:t>Bu eğilimler, sağlık</w:t>
      </w:r>
      <w:r w:rsidR="003E2FB9" w:rsidRPr="00AE4455">
        <w:t>ta</w:t>
      </w:r>
      <w:r w:rsidR="005A288D" w:rsidRPr="00AE4455">
        <w:t xml:space="preserve"> </w:t>
      </w:r>
      <w:r w:rsidRPr="00AE4455">
        <w:t>insan kaynaklar</w:t>
      </w:r>
      <w:r w:rsidR="005A288D" w:rsidRPr="00AE4455">
        <w:t>ında</w:t>
      </w:r>
      <w:r w:rsidRPr="00AE4455">
        <w:t xml:space="preserve"> kademeli bir şekilde </w:t>
      </w:r>
      <w:r w:rsidR="005A288D" w:rsidRPr="00AE4455">
        <w:t>artış yaşandığına</w:t>
      </w:r>
      <w:r w:rsidRPr="00AE4455">
        <w:t xml:space="preserve"> işaret etmektedir. Ancak tesis sayısında büyük bir değişiklik olmamıştır. Bu bulgular, Tablo 19-23’te detaylı olarak sunulmaktadır.</w:t>
      </w:r>
    </w:p>
    <w:p w14:paraId="55485575" w14:textId="08215CB9" w:rsidR="004049B1" w:rsidRPr="00AE4455" w:rsidRDefault="004049B1" w:rsidP="004049B1">
      <w:r w:rsidRPr="00AE4455">
        <w:t>Sağlık Bakanlığı tarafından yayınlanan Sağlık İstatistikleri Yıllıkları incelendiğinde yıllara göre aşağıdaki veriler elde edilmektedir.</w:t>
      </w:r>
    </w:p>
    <w:p w14:paraId="31EB4E43" w14:textId="74BAE816" w:rsidR="004049B1" w:rsidRPr="00AE4455" w:rsidRDefault="004049B1" w:rsidP="004049B1">
      <w:pPr>
        <w:pStyle w:val="ekillerveTablolar"/>
      </w:pPr>
      <w:bookmarkStart w:id="92" w:name="_Toc210912837"/>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19</w:t>
      </w:r>
      <w:r w:rsidR="00B71603">
        <w:rPr>
          <w:noProof/>
        </w:rPr>
        <w:fldChar w:fldCharType="end"/>
      </w:r>
      <w:r w:rsidRPr="00AE4455">
        <w:t xml:space="preserve">: </w:t>
      </w:r>
      <w:r w:rsidRPr="00AE4455">
        <w:rPr>
          <w:b w:val="0"/>
          <w:bCs/>
        </w:rPr>
        <w:t>Sağlık Hizmeti Sunan Kurumlar ve Altyapılar</w:t>
      </w:r>
      <w:bookmarkEnd w:id="92"/>
    </w:p>
    <w:tbl>
      <w:tblPr>
        <w:tblStyle w:val="TabloKlavuzu"/>
        <w:tblW w:w="9072" w:type="dxa"/>
        <w:jc w:val="center"/>
        <w:tblLook w:val="04A0" w:firstRow="1" w:lastRow="0" w:firstColumn="1" w:lastColumn="0" w:noHBand="0" w:noVBand="1"/>
      </w:tblPr>
      <w:tblGrid>
        <w:gridCol w:w="648"/>
        <w:gridCol w:w="982"/>
        <w:gridCol w:w="808"/>
        <w:gridCol w:w="938"/>
        <w:gridCol w:w="926"/>
        <w:gridCol w:w="793"/>
        <w:gridCol w:w="926"/>
        <w:gridCol w:w="891"/>
        <w:gridCol w:w="1080"/>
        <w:gridCol w:w="1080"/>
      </w:tblGrid>
      <w:tr w:rsidR="004049B1" w:rsidRPr="00AE4455" w14:paraId="10F10929" w14:textId="77777777" w:rsidTr="004049B1">
        <w:trPr>
          <w:trHeight w:val="3123"/>
          <w:tblHeader/>
          <w:jc w:val="center"/>
        </w:trPr>
        <w:tc>
          <w:tcPr>
            <w:tcW w:w="648" w:type="dxa"/>
            <w:shd w:val="clear" w:color="auto" w:fill="ABB7C1"/>
          </w:tcPr>
          <w:p w14:paraId="5B80433D" w14:textId="77777777" w:rsidR="004049B1" w:rsidRPr="00AE4455" w:rsidRDefault="004049B1" w:rsidP="00460AC9">
            <w:pPr>
              <w:spacing w:after="0"/>
              <w:jc w:val="left"/>
              <w:rPr>
                <w:b/>
                <w:bCs/>
                <w:sz w:val="20"/>
                <w:szCs w:val="20"/>
              </w:rPr>
            </w:pPr>
            <w:r w:rsidRPr="00AE4455">
              <w:rPr>
                <w:b/>
                <w:bCs/>
                <w:sz w:val="20"/>
                <w:szCs w:val="20"/>
              </w:rPr>
              <w:t>Yıl</w:t>
            </w:r>
          </w:p>
        </w:tc>
        <w:tc>
          <w:tcPr>
            <w:tcW w:w="982" w:type="dxa"/>
            <w:shd w:val="clear" w:color="auto" w:fill="ABB7C1"/>
          </w:tcPr>
          <w:p w14:paraId="62A07032" w14:textId="77777777" w:rsidR="004049B1" w:rsidRPr="00AE4455" w:rsidRDefault="004049B1" w:rsidP="00460AC9">
            <w:pPr>
              <w:spacing w:after="0"/>
              <w:jc w:val="left"/>
              <w:rPr>
                <w:b/>
                <w:bCs/>
                <w:sz w:val="20"/>
                <w:szCs w:val="20"/>
              </w:rPr>
            </w:pPr>
            <w:r w:rsidRPr="00AE4455">
              <w:rPr>
                <w:b/>
                <w:bCs/>
                <w:sz w:val="20"/>
                <w:szCs w:val="20"/>
              </w:rPr>
              <w:t>Hastane Sayısı</w:t>
            </w:r>
          </w:p>
        </w:tc>
        <w:tc>
          <w:tcPr>
            <w:tcW w:w="808" w:type="dxa"/>
            <w:shd w:val="clear" w:color="auto" w:fill="ABB7C1"/>
          </w:tcPr>
          <w:p w14:paraId="3FFD23BA" w14:textId="77777777" w:rsidR="004049B1" w:rsidRPr="00AE4455" w:rsidRDefault="004049B1" w:rsidP="00460AC9">
            <w:pPr>
              <w:spacing w:after="0"/>
              <w:jc w:val="left"/>
              <w:rPr>
                <w:b/>
                <w:bCs/>
                <w:sz w:val="20"/>
                <w:szCs w:val="20"/>
              </w:rPr>
            </w:pPr>
            <w:r w:rsidRPr="00AE4455">
              <w:rPr>
                <w:b/>
                <w:bCs/>
                <w:sz w:val="20"/>
                <w:szCs w:val="20"/>
              </w:rPr>
              <w:t>Yatak Sayısı</w:t>
            </w:r>
          </w:p>
        </w:tc>
        <w:tc>
          <w:tcPr>
            <w:tcW w:w="938" w:type="dxa"/>
            <w:shd w:val="clear" w:color="auto" w:fill="ABB7C1"/>
          </w:tcPr>
          <w:p w14:paraId="6D50702F" w14:textId="7B83182D" w:rsidR="004049B1" w:rsidRPr="00AE4455" w:rsidRDefault="004049B1" w:rsidP="00460AC9">
            <w:pPr>
              <w:spacing w:after="0"/>
              <w:jc w:val="left"/>
              <w:rPr>
                <w:b/>
                <w:bCs/>
                <w:sz w:val="20"/>
                <w:szCs w:val="20"/>
              </w:rPr>
            </w:pPr>
            <w:r w:rsidRPr="00AE4455">
              <w:rPr>
                <w:b/>
                <w:bCs/>
                <w:sz w:val="20"/>
                <w:szCs w:val="20"/>
              </w:rPr>
              <w:t>Her 10.000 Kişi Başına Düşen</w:t>
            </w:r>
            <w:r w:rsidR="006B5A07">
              <w:rPr>
                <w:b/>
                <w:bCs/>
                <w:sz w:val="20"/>
                <w:szCs w:val="20"/>
              </w:rPr>
              <w:t xml:space="preserve"> </w:t>
            </w:r>
            <w:r w:rsidRPr="00AE4455">
              <w:rPr>
                <w:b/>
                <w:bCs/>
                <w:sz w:val="20"/>
                <w:szCs w:val="20"/>
              </w:rPr>
              <w:t>Yatak Sayısı</w:t>
            </w:r>
          </w:p>
        </w:tc>
        <w:tc>
          <w:tcPr>
            <w:tcW w:w="926" w:type="dxa"/>
            <w:shd w:val="clear" w:color="auto" w:fill="ABB7C1"/>
          </w:tcPr>
          <w:p w14:paraId="41EC9E34" w14:textId="77777777" w:rsidR="004049B1" w:rsidRPr="00AE4455" w:rsidRDefault="004049B1" w:rsidP="00460AC9">
            <w:pPr>
              <w:spacing w:after="0"/>
              <w:jc w:val="left"/>
              <w:rPr>
                <w:b/>
                <w:bCs/>
                <w:sz w:val="20"/>
                <w:szCs w:val="20"/>
              </w:rPr>
            </w:pPr>
            <w:r w:rsidRPr="00AE4455">
              <w:rPr>
                <w:b/>
                <w:bCs/>
                <w:sz w:val="20"/>
                <w:szCs w:val="20"/>
              </w:rPr>
              <w:t>Nitelikli Yatak Sayısı</w:t>
            </w:r>
          </w:p>
        </w:tc>
        <w:tc>
          <w:tcPr>
            <w:tcW w:w="793" w:type="dxa"/>
            <w:shd w:val="clear" w:color="auto" w:fill="ABB7C1"/>
          </w:tcPr>
          <w:p w14:paraId="2D7E16B8" w14:textId="77777777" w:rsidR="004049B1" w:rsidRPr="00AE4455" w:rsidRDefault="004049B1" w:rsidP="00460AC9">
            <w:pPr>
              <w:spacing w:after="0"/>
              <w:jc w:val="left"/>
              <w:rPr>
                <w:b/>
                <w:bCs/>
                <w:sz w:val="20"/>
                <w:szCs w:val="20"/>
              </w:rPr>
            </w:pPr>
            <w:r w:rsidRPr="00AE4455">
              <w:rPr>
                <w:b/>
                <w:bCs/>
                <w:sz w:val="20"/>
                <w:szCs w:val="20"/>
              </w:rPr>
              <w:t>Yoğun Bakım Yatak Sayısı</w:t>
            </w:r>
          </w:p>
        </w:tc>
        <w:tc>
          <w:tcPr>
            <w:tcW w:w="926" w:type="dxa"/>
            <w:shd w:val="clear" w:color="auto" w:fill="ABB7C1"/>
          </w:tcPr>
          <w:p w14:paraId="593A64E9" w14:textId="77777777" w:rsidR="004049B1" w:rsidRPr="00AE4455" w:rsidRDefault="004049B1" w:rsidP="00460AC9">
            <w:pPr>
              <w:spacing w:after="0"/>
              <w:jc w:val="left"/>
              <w:rPr>
                <w:b/>
                <w:bCs/>
                <w:sz w:val="20"/>
                <w:szCs w:val="20"/>
              </w:rPr>
            </w:pPr>
            <w:r w:rsidRPr="00AE4455">
              <w:rPr>
                <w:b/>
                <w:bCs/>
                <w:sz w:val="20"/>
                <w:szCs w:val="20"/>
              </w:rPr>
              <w:t>Nitelikli Yatak Oranı*</w:t>
            </w:r>
          </w:p>
        </w:tc>
        <w:tc>
          <w:tcPr>
            <w:tcW w:w="891" w:type="dxa"/>
            <w:shd w:val="clear" w:color="auto" w:fill="ABB7C1"/>
          </w:tcPr>
          <w:p w14:paraId="303E3735" w14:textId="77777777" w:rsidR="004049B1" w:rsidRPr="00AE4455" w:rsidRDefault="004049B1" w:rsidP="00460AC9">
            <w:pPr>
              <w:spacing w:after="0"/>
              <w:jc w:val="left"/>
              <w:rPr>
                <w:b/>
                <w:bCs/>
                <w:sz w:val="20"/>
                <w:szCs w:val="20"/>
              </w:rPr>
            </w:pPr>
            <w:r w:rsidRPr="00AE4455">
              <w:rPr>
                <w:b/>
                <w:bCs/>
                <w:sz w:val="20"/>
                <w:szCs w:val="20"/>
              </w:rPr>
              <w:t>Her 10.000 Kişi Başına Düşen Yoğun Bakım Yatak Sayısı</w:t>
            </w:r>
          </w:p>
        </w:tc>
        <w:tc>
          <w:tcPr>
            <w:tcW w:w="1080" w:type="dxa"/>
            <w:shd w:val="clear" w:color="auto" w:fill="ABB7C1"/>
          </w:tcPr>
          <w:p w14:paraId="5DD8A9B2" w14:textId="77777777" w:rsidR="004049B1" w:rsidRPr="00AE4455" w:rsidRDefault="004049B1" w:rsidP="00460AC9">
            <w:pPr>
              <w:spacing w:after="0"/>
              <w:jc w:val="left"/>
              <w:rPr>
                <w:b/>
                <w:bCs/>
                <w:sz w:val="20"/>
                <w:szCs w:val="20"/>
              </w:rPr>
            </w:pPr>
            <w:r w:rsidRPr="00AE4455">
              <w:rPr>
                <w:b/>
                <w:bCs/>
                <w:sz w:val="20"/>
                <w:szCs w:val="20"/>
              </w:rPr>
              <w:t>Aile Hekimliği Birim Sayısı</w:t>
            </w:r>
          </w:p>
        </w:tc>
        <w:tc>
          <w:tcPr>
            <w:tcW w:w="1080" w:type="dxa"/>
            <w:shd w:val="clear" w:color="auto" w:fill="ABB7C1"/>
          </w:tcPr>
          <w:p w14:paraId="5BF2E967" w14:textId="77777777" w:rsidR="004049B1" w:rsidRPr="00AE4455" w:rsidRDefault="004049B1" w:rsidP="00460AC9">
            <w:pPr>
              <w:spacing w:after="0"/>
              <w:jc w:val="left"/>
              <w:rPr>
                <w:b/>
                <w:bCs/>
                <w:sz w:val="20"/>
                <w:szCs w:val="20"/>
              </w:rPr>
            </w:pPr>
            <w:r w:rsidRPr="00AE4455">
              <w:rPr>
                <w:b/>
                <w:bCs/>
                <w:sz w:val="20"/>
                <w:szCs w:val="20"/>
              </w:rPr>
              <w:t>Aile Hekimliği Birimi Başına Düşen Nüfus</w:t>
            </w:r>
          </w:p>
        </w:tc>
      </w:tr>
      <w:tr w:rsidR="004049B1" w:rsidRPr="00AE4455" w14:paraId="6BDC523F" w14:textId="77777777" w:rsidTr="004049B1">
        <w:trPr>
          <w:trHeight w:val="300"/>
          <w:jc w:val="center"/>
        </w:trPr>
        <w:tc>
          <w:tcPr>
            <w:tcW w:w="648" w:type="dxa"/>
            <w:shd w:val="clear" w:color="auto" w:fill="F2F2F2" w:themeFill="background1" w:themeFillShade="F2"/>
          </w:tcPr>
          <w:p w14:paraId="09F91D39"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2023</w:t>
            </w:r>
          </w:p>
        </w:tc>
        <w:tc>
          <w:tcPr>
            <w:tcW w:w="982" w:type="dxa"/>
            <w:shd w:val="clear" w:color="auto" w:fill="F2F2F2" w:themeFill="background1" w:themeFillShade="F2"/>
          </w:tcPr>
          <w:p w14:paraId="34E2D771"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231</w:t>
            </w:r>
          </w:p>
        </w:tc>
        <w:tc>
          <w:tcPr>
            <w:tcW w:w="808" w:type="dxa"/>
            <w:shd w:val="clear" w:color="auto" w:fill="F2F2F2" w:themeFill="background1" w:themeFillShade="F2"/>
          </w:tcPr>
          <w:p w14:paraId="7D6FEBAE"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46.872</w:t>
            </w:r>
          </w:p>
        </w:tc>
        <w:tc>
          <w:tcPr>
            <w:tcW w:w="938" w:type="dxa"/>
            <w:shd w:val="clear" w:color="auto" w:fill="F2F2F2" w:themeFill="background1" w:themeFillShade="F2"/>
          </w:tcPr>
          <w:p w14:paraId="49B1660D"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29,9</w:t>
            </w:r>
          </w:p>
        </w:tc>
        <w:tc>
          <w:tcPr>
            <w:tcW w:w="926" w:type="dxa"/>
            <w:shd w:val="clear" w:color="auto" w:fill="F2F2F2" w:themeFill="background1" w:themeFillShade="F2"/>
          </w:tcPr>
          <w:p w14:paraId="35A4D3AB"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31.250</w:t>
            </w:r>
          </w:p>
        </w:tc>
        <w:tc>
          <w:tcPr>
            <w:tcW w:w="793" w:type="dxa"/>
            <w:shd w:val="clear" w:color="auto" w:fill="F2F2F2" w:themeFill="background1" w:themeFillShade="F2"/>
          </w:tcPr>
          <w:p w14:paraId="0F5923E3"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9.205</w:t>
            </w:r>
          </w:p>
        </w:tc>
        <w:tc>
          <w:tcPr>
            <w:tcW w:w="926" w:type="dxa"/>
            <w:shd w:val="clear" w:color="auto" w:fill="F2F2F2" w:themeFill="background1" w:themeFillShade="F2"/>
          </w:tcPr>
          <w:p w14:paraId="69C269FE"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83,0</w:t>
            </w:r>
          </w:p>
        </w:tc>
        <w:tc>
          <w:tcPr>
            <w:tcW w:w="891" w:type="dxa"/>
            <w:shd w:val="clear" w:color="auto" w:fill="F2F2F2" w:themeFill="background1" w:themeFillShade="F2"/>
          </w:tcPr>
          <w:p w14:paraId="62692DC2"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5,9</w:t>
            </w:r>
          </w:p>
        </w:tc>
        <w:tc>
          <w:tcPr>
            <w:tcW w:w="1080" w:type="dxa"/>
            <w:shd w:val="clear" w:color="auto" w:fill="F2F2F2" w:themeFill="background1" w:themeFillShade="F2"/>
          </w:tcPr>
          <w:p w14:paraId="780D484F"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4.955</w:t>
            </w:r>
          </w:p>
        </w:tc>
        <w:tc>
          <w:tcPr>
            <w:tcW w:w="1080" w:type="dxa"/>
            <w:shd w:val="clear" w:color="auto" w:fill="F2F2F2" w:themeFill="background1" w:themeFillShade="F2"/>
          </w:tcPr>
          <w:p w14:paraId="309C00ED"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3.160</w:t>
            </w:r>
          </w:p>
        </w:tc>
      </w:tr>
      <w:tr w:rsidR="004049B1" w:rsidRPr="00AE4455" w14:paraId="41EAFC13" w14:textId="77777777" w:rsidTr="004049B1">
        <w:trPr>
          <w:trHeight w:val="360"/>
          <w:jc w:val="center"/>
        </w:trPr>
        <w:tc>
          <w:tcPr>
            <w:tcW w:w="648" w:type="dxa"/>
            <w:shd w:val="clear" w:color="auto" w:fill="F2F2F2" w:themeFill="background1" w:themeFillShade="F2"/>
          </w:tcPr>
          <w:p w14:paraId="7E4C2608"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2022</w:t>
            </w:r>
          </w:p>
        </w:tc>
        <w:tc>
          <w:tcPr>
            <w:tcW w:w="982" w:type="dxa"/>
            <w:shd w:val="clear" w:color="auto" w:fill="F2F2F2" w:themeFill="background1" w:themeFillShade="F2"/>
          </w:tcPr>
          <w:p w14:paraId="4A5BF784"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234</w:t>
            </w:r>
          </w:p>
        </w:tc>
        <w:tc>
          <w:tcPr>
            <w:tcW w:w="808" w:type="dxa"/>
            <w:shd w:val="clear" w:color="auto" w:fill="F2F2F2" w:themeFill="background1" w:themeFillShade="F2"/>
          </w:tcPr>
          <w:p w14:paraId="45337179"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47.968</w:t>
            </w:r>
          </w:p>
        </w:tc>
        <w:tc>
          <w:tcPr>
            <w:tcW w:w="938" w:type="dxa"/>
            <w:shd w:val="clear" w:color="auto" w:fill="F2F2F2" w:themeFill="background1" w:themeFillShade="F2"/>
          </w:tcPr>
          <w:p w14:paraId="619505B9"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30,2</w:t>
            </w:r>
          </w:p>
        </w:tc>
        <w:tc>
          <w:tcPr>
            <w:tcW w:w="926" w:type="dxa"/>
            <w:shd w:val="clear" w:color="auto" w:fill="F2F2F2" w:themeFill="background1" w:themeFillShade="F2"/>
          </w:tcPr>
          <w:p w14:paraId="2D097116"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31.509</w:t>
            </w:r>
          </w:p>
        </w:tc>
        <w:tc>
          <w:tcPr>
            <w:tcW w:w="793" w:type="dxa"/>
            <w:shd w:val="clear" w:color="auto" w:fill="F2F2F2" w:themeFill="background1" w:themeFillShade="F2"/>
          </w:tcPr>
          <w:p w14:paraId="5E441B87"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9.609</w:t>
            </w:r>
          </w:p>
        </w:tc>
        <w:tc>
          <w:tcPr>
            <w:tcW w:w="926" w:type="dxa"/>
            <w:shd w:val="clear" w:color="auto" w:fill="F2F2F2" w:themeFill="background1" w:themeFillShade="F2"/>
          </w:tcPr>
          <w:p w14:paraId="75E0EF45"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82,1</w:t>
            </w:r>
          </w:p>
        </w:tc>
        <w:tc>
          <w:tcPr>
            <w:tcW w:w="891" w:type="dxa"/>
            <w:shd w:val="clear" w:color="auto" w:fill="F2F2F2" w:themeFill="background1" w:themeFillShade="F2"/>
          </w:tcPr>
          <w:p w14:paraId="5148131D"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6,0</w:t>
            </w:r>
          </w:p>
        </w:tc>
        <w:tc>
          <w:tcPr>
            <w:tcW w:w="1080" w:type="dxa"/>
            <w:shd w:val="clear" w:color="auto" w:fill="F2F2F2" w:themeFill="background1" w:themeFillShade="F2"/>
          </w:tcPr>
          <w:p w14:paraId="551232D9"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4.992</w:t>
            </w:r>
          </w:p>
        </w:tc>
        <w:tc>
          <w:tcPr>
            <w:tcW w:w="1080" w:type="dxa"/>
            <w:shd w:val="clear" w:color="auto" w:fill="F2F2F2" w:themeFill="background1" w:themeFillShade="F2"/>
          </w:tcPr>
          <w:p w14:paraId="36359D94"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3.187</w:t>
            </w:r>
          </w:p>
        </w:tc>
      </w:tr>
      <w:tr w:rsidR="004049B1" w:rsidRPr="00AE4455" w14:paraId="48A6477D" w14:textId="77777777" w:rsidTr="004049B1">
        <w:trPr>
          <w:jc w:val="center"/>
        </w:trPr>
        <w:tc>
          <w:tcPr>
            <w:tcW w:w="648" w:type="dxa"/>
            <w:shd w:val="clear" w:color="auto" w:fill="F2F2F2" w:themeFill="background1" w:themeFillShade="F2"/>
          </w:tcPr>
          <w:p w14:paraId="6ED53F6A"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2021</w:t>
            </w:r>
          </w:p>
        </w:tc>
        <w:tc>
          <w:tcPr>
            <w:tcW w:w="982" w:type="dxa"/>
            <w:shd w:val="clear" w:color="auto" w:fill="F2F2F2" w:themeFill="background1" w:themeFillShade="F2"/>
          </w:tcPr>
          <w:p w14:paraId="05EEAF89"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234</w:t>
            </w:r>
          </w:p>
        </w:tc>
        <w:tc>
          <w:tcPr>
            <w:tcW w:w="808" w:type="dxa"/>
            <w:shd w:val="clear" w:color="auto" w:fill="F2F2F2" w:themeFill="background1" w:themeFillShade="F2"/>
          </w:tcPr>
          <w:p w14:paraId="30D0CF25"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46.960</w:t>
            </w:r>
          </w:p>
        </w:tc>
        <w:tc>
          <w:tcPr>
            <w:tcW w:w="938" w:type="dxa"/>
            <w:shd w:val="clear" w:color="auto" w:fill="F2F2F2" w:themeFill="background1" w:themeFillShade="F2"/>
          </w:tcPr>
          <w:p w14:paraId="55A79701"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29,6</w:t>
            </w:r>
          </w:p>
        </w:tc>
        <w:tc>
          <w:tcPr>
            <w:tcW w:w="926" w:type="dxa"/>
            <w:shd w:val="clear" w:color="auto" w:fill="F2F2F2" w:themeFill="background1" w:themeFillShade="F2"/>
          </w:tcPr>
          <w:p w14:paraId="1958F608"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30.558</w:t>
            </w:r>
          </w:p>
        </w:tc>
        <w:tc>
          <w:tcPr>
            <w:tcW w:w="793" w:type="dxa"/>
            <w:shd w:val="clear" w:color="auto" w:fill="F2F2F2" w:themeFill="background1" w:themeFillShade="F2"/>
          </w:tcPr>
          <w:p w14:paraId="04E33D45"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9.587</w:t>
            </w:r>
          </w:p>
        </w:tc>
        <w:tc>
          <w:tcPr>
            <w:tcW w:w="926" w:type="dxa"/>
            <w:shd w:val="clear" w:color="auto" w:fill="F2F2F2" w:themeFill="background1" w:themeFillShade="F2"/>
          </w:tcPr>
          <w:p w14:paraId="1CB22190"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81,8</w:t>
            </w:r>
          </w:p>
        </w:tc>
        <w:tc>
          <w:tcPr>
            <w:tcW w:w="891" w:type="dxa"/>
            <w:shd w:val="clear" w:color="auto" w:fill="F2F2F2" w:themeFill="background1" w:themeFillShade="F2"/>
          </w:tcPr>
          <w:p w14:paraId="78BE4C34"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6,1</w:t>
            </w:r>
          </w:p>
        </w:tc>
        <w:tc>
          <w:tcPr>
            <w:tcW w:w="1080" w:type="dxa"/>
            <w:shd w:val="clear" w:color="auto" w:fill="F2F2F2" w:themeFill="background1" w:themeFillShade="F2"/>
          </w:tcPr>
          <w:p w14:paraId="377E5E41"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4.969</w:t>
            </w:r>
          </w:p>
        </w:tc>
        <w:tc>
          <w:tcPr>
            <w:tcW w:w="1080" w:type="dxa"/>
            <w:shd w:val="clear" w:color="auto" w:fill="F2F2F2" w:themeFill="background1" w:themeFillShade="F2"/>
          </w:tcPr>
          <w:p w14:paraId="05F2A4BB"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3.188</w:t>
            </w:r>
          </w:p>
        </w:tc>
      </w:tr>
      <w:tr w:rsidR="004049B1" w:rsidRPr="00AE4455" w14:paraId="3FD74F92" w14:textId="77777777" w:rsidTr="004049B1">
        <w:trPr>
          <w:jc w:val="center"/>
        </w:trPr>
        <w:tc>
          <w:tcPr>
            <w:tcW w:w="648" w:type="dxa"/>
            <w:shd w:val="clear" w:color="auto" w:fill="F2F2F2" w:themeFill="background1" w:themeFillShade="F2"/>
          </w:tcPr>
          <w:p w14:paraId="2E117109"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2020</w:t>
            </w:r>
          </w:p>
        </w:tc>
        <w:tc>
          <w:tcPr>
            <w:tcW w:w="982" w:type="dxa"/>
            <w:shd w:val="clear" w:color="auto" w:fill="F2F2F2" w:themeFill="background1" w:themeFillShade="F2"/>
          </w:tcPr>
          <w:p w14:paraId="6E2A2BF3"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232</w:t>
            </w:r>
          </w:p>
        </w:tc>
        <w:tc>
          <w:tcPr>
            <w:tcW w:w="808" w:type="dxa"/>
            <w:shd w:val="clear" w:color="auto" w:fill="F2F2F2" w:themeFill="background1" w:themeFillShade="F2"/>
          </w:tcPr>
          <w:p w14:paraId="62E506A1"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46.382</w:t>
            </w:r>
          </w:p>
        </w:tc>
        <w:tc>
          <w:tcPr>
            <w:tcW w:w="938" w:type="dxa"/>
            <w:shd w:val="clear" w:color="auto" w:fill="F2F2F2" w:themeFill="background1" w:themeFillShade="F2"/>
          </w:tcPr>
          <w:p w14:paraId="073C4A59"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30,0</w:t>
            </w:r>
          </w:p>
        </w:tc>
        <w:tc>
          <w:tcPr>
            <w:tcW w:w="926" w:type="dxa"/>
            <w:shd w:val="clear" w:color="auto" w:fill="F2F2F2" w:themeFill="background1" w:themeFillShade="F2"/>
          </w:tcPr>
          <w:p w14:paraId="2EFCF57A"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29.522</w:t>
            </w:r>
          </w:p>
        </w:tc>
        <w:tc>
          <w:tcPr>
            <w:tcW w:w="793" w:type="dxa"/>
            <w:shd w:val="clear" w:color="auto" w:fill="F2F2F2" w:themeFill="background1" w:themeFillShade="F2"/>
          </w:tcPr>
          <w:p w14:paraId="39620530"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9.242</w:t>
            </w:r>
          </w:p>
        </w:tc>
        <w:tc>
          <w:tcPr>
            <w:tcW w:w="926" w:type="dxa"/>
            <w:shd w:val="clear" w:color="auto" w:fill="F2F2F2" w:themeFill="background1" w:themeFillShade="F2"/>
          </w:tcPr>
          <w:p w14:paraId="006DE14D"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79,5</w:t>
            </w:r>
          </w:p>
        </w:tc>
        <w:tc>
          <w:tcPr>
            <w:tcW w:w="891" w:type="dxa"/>
            <w:shd w:val="clear" w:color="auto" w:fill="F2F2F2" w:themeFill="background1" w:themeFillShade="F2"/>
          </w:tcPr>
          <w:p w14:paraId="1268F8CE"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6,0</w:t>
            </w:r>
          </w:p>
        </w:tc>
        <w:tc>
          <w:tcPr>
            <w:tcW w:w="1080" w:type="dxa"/>
            <w:shd w:val="clear" w:color="auto" w:fill="F2F2F2" w:themeFill="background1" w:themeFillShade="F2"/>
          </w:tcPr>
          <w:p w14:paraId="601DA24B"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4.964</w:t>
            </w:r>
          </w:p>
        </w:tc>
        <w:tc>
          <w:tcPr>
            <w:tcW w:w="1080" w:type="dxa"/>
            <w:shd w:val="clear" w:color="auto" w:fill="F2F2F2" w:themeFill="background1" w:themeFillShade="F2"/>
          </w:tcPr>
          <w:p w14:paraId="6BE80A12"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3.115</w:t>
            </w:r>
          </w:p>
        </w:tc>
      </w:tr>
    </w:tbl>
    <w:p w14:paraId="07597312" w14:textId="77777777" w:rsidR="004049B1" w:rsidRPr="00AE4455" w:rsidRDefault="004049B1" w:rsidP="004049B1">
      <w:pPr>
        <w:spacing w:after="0"/>
        <w:jc w:val="left"/>
        <w:rPr>
          <w:rFonts w:cs="Tahoma"/>
          <w:i/>
          <w:sz w:val="18"/>
          <w:szCs w:val="18"/>
        </w:rPr>
      </w:pPr>
      <w:r w:rsidRPr="00AE4455">
        <w:rPr>
          <w:i/>
          <w:sz w:val="18"/>
          <w:szCs w:val="18"/>
        </w:rPr>
        <w:lastRenderedPageBreak/>
        <w:t>*</w:t>
      </w:r>
      <w:r w:rsidRPr="00AE4455">
        <w:rPr>
          <w:rFonts w:cs="Tahoma"/>
          <w:i/>
          <w:sz w:val="18"/>
          <w:szCs w:val="18"/>
        </w:rPr>
        <w:t>Yoğun bakım yatakları dahil değildir.</w:t>
      </w:r>
    </w:p>
    <w:p w14:paraId="5A6B253C" w14:textId="3DB2B232" w:rsidR="004049B1" w:rsidRPr="00AE4455" w:rsidRDefault="004049B1" w:rsidP="004049B1">
      <w:pPr>
        <w:spacing w:afterLines="120" w:after="288" w:line="240" w:lineRule="auto"/>
        <w:jc w:val="center"/>
        <w:rPr>
          <w:rFonts w:cs="Tahoma"/>
          <w:i/>
          <w:iCs/>
          <w:sz w:val="18"/>
          <w:szCs w:val="18"/>
        </w:rPr>
      </w:pPr>
      <w:r w:rsidRPr="00AE4455">
        <w:rPr>
          <w:rFonts w:cs="Tahoma"/>
          <w:b/>
          <w:bCs/>
          <w:i/>
          <w:iCs/>
          <w:sz w:val="18"/>
          <w:szCs w:val="18"/>
        </w:rPr>
        <w:t>Kaynak:</w:t>
      </w:r>
      <w:r w:rsidRPr="00AE4455">
        <w:rPr>
          <w:rFonts w:eastAsia="Times New Roman" w:cs="Times New Roman"/>
          <w:i/>
          <w:iCs/>
          <w:kern w:val="0"/>
          <w:sz w:val="24"/>
          <w:lang w:eastAsia="tr-TR"/>
          <w14:ligatures w14:val="none"/>
        </w:rPr>
        <w:t xml:space="preserve"> </w:t>
      </w:r>
      <w:bookmarkStart w:id="93" w:name="_Hlk201540216"/>
      <w:r w:rsidRPr="00AE4455">
        <w:rPr>
          <w:rFonts w:cs="Tahoma"/>
          <w:i/>
          <w:iCs/>
          <w:sz w:val="18"/>
          <w:szCs w:val="18"/>
        </w:rPr>
        <w:t>T.C. Sağlık Bakanlığı, Sağlık İstatistikleri Yıllıkları.  Erişim Adresi: https://www.saglik.gov.tr/TR,84930/saglik-istatistikleri-yilliklari.html</w:t>
      </w:r>
      <w:bookmarkEnd w:id="93"/>
    </w:p>
    <w:p w14:paraId="1761D521" w14:textId="3721FBA6" w:rsidR="00A368F7" w:rsidRPr="00AE4455" w:rsidRDefault="00A368F7" w:rsidP="00A368F7">
      <w:pPr>
        <w:pStyle w:val="ekillerveTablolar"/>
      </w:pPr>
      <w:bookmarkStart w:id="94" w:name="_Toc210912838"/>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20</w:t>
      </w:r>
      <w:r w:rsidR="00B71603">
        <w:rPr>
          <w:noProof/>
        </w:rPr>
        <w:fldChar w:fldCharType="end"/>
      </w:r>
      <w:r w:rsidRPr="00AE4455">
        <w:t xml:space="preserve">: </w:t>
      </w:r>
      <w:r w:rsidRPr="00AE4455">
        <w:rPr>
          <w:b w:val="0"/>
          <w:bCs/>
        </w:rPr>
        <w:t>Sağlık Hizmetleri Kullanımı-1</w:t>
      </w:r>
      <w:bookmarkEnd w:id="94"/>
    </w:p>
    <w:tbl>
      <w:tblPr>
        <w:tblStyle w:val="TabloKlavuzu"/>
        <w:tblW w:w="9072" w:type="dxa"/>
        <w:jc w:val="center"/>
        <w:tblLook w:val="04A0" w:firstRow="1" w:lastRow="0" w:firstColumn="1" w:lastColumn="0" w:noHBand="0" w:noVBand="1"/>
      </w:tblPr>
      <w:tblGrid>
        <w:gridCol w:w="675"/>
        <w:gridCol w:w="1245"/>
        <w:gridCol w:w="1998"/>
        <w:gridCol w:w="1383"/>
        <w:gridCol w:w="1595"/>
        <w:gridCol w:w="2176"/>
      </w:tblGrid>
      <w:tr w:rsidR="004049B1" w:rsidRPr="00AE4455" w14:paraId="0AABF653" w14:textId="77777777" w:rsidTr="00D045C0">
        <w:trPr>
          <w:tblHeader/>
          <w:jc w:val="center"/>
        </w:trPr>
        <w:tc>
          <w:tcPr>
            <w:tcW w:w="675" w:type="dxa"/>
            <w:shd w:val="clear" w:color="auto" w:fill="ABB7C1"/>
          </w:tcPr>
          <w:p w14:paraId="7890C042" w14:textId="77777777" w:rsidR="004049B1" w:rsidRPr="00AE4455" w:rsidRDefault="004049B1" w:rsidP="00460AC9">
            <w:pPr>
              <w:rPr>
                <w:sz w:val="20"/>
                <w:szCs w:val="20"/>
              </w:rPr>
            </w:pPr>
            <w:r w:rsidRPr="00AE4455">
              <w:rPr>
                <w:sz w:val="20"/>
                <w:szCs w:val="20"/>
              </w:rPr>
              <w:t>Yıl</w:t>
            </w:r>
          </w:p>
        </w:tc>
        <w:tc>
          <w:tcPr>
            <w:tcW w:w="1245" w:type="dxa"/>
            <w:shd w:val="clear" w:color="auto" w:fill="ABB7C1"/>
          </w:tcPr>
          <w:p w14:paraId="642C9112" w14:textId="77777777" w:rsidR="004049B1" w:rsidRPr="00AE4455" w:rsidRDefault="004049B1" w:rsidP="00460AC9">
            <w:pPr>
              <w:rPr>
                <w:sz w:val="20"/>
                <w:szCs w:val="20"/>
              </w:rPr>
            </w:pPr>
            <w:r w:rsidRPr="00AE4455">
              <w:rPr>
                <w:sz w:val="20"/>
                <w:szCs w:val="20"/>
              </w:rPr>
              <w:t>Birinci Basamak Sevk Sayısı</w:t>
            </w:r>
          </w:p>
        </w:tc>
        <w:tc>
          <w:tcPr>
            <w:tcW w:w="1998" w:type="dxa"/>
            <w:shd w:val="clear" w:color="auto" w:fill="ABB7C1"/>
          </w:tcPr>
          <w:p w14:paraId="1CC64B5D" w14:textId="77777777" w:rsidR="004049B1" w:rsidRPr="00AE4455" w:rsidRDefault="004049B1" w:rsidP="00460AC9">
            <w:pPr>
              <w:rPr>
                <w:sz w:val="20"/>
                <w:szCs w:val="20"/>
              </w:rPr>
            </w:pPr>
            <w:r w:rsidRPr="00AE4455">
              <w:rPr>
                <w:sz w:val="20"/>
                <w:szCs w:val="20"/>
              </w:rPr>
              <w:t>İkinci ve Üçüncü Adım Yönlendirmelerinin Sayısı</w:t>
            </w:r>
          </w:p>
        </w:tc>
        <w:tc>
          <w:tcPr>
            <w:tcW w:w="1383" w:type="dxa"/>
            <w:shd w:val="clear" w:color="auto" w:fill="ABB7C1"/>
          </w:tcPr>
          <w:p w14:paraId="7E45F0DE" w14:textId="4D09BE6A" w:rsidR="004049B1" w:rsidRPr="00AE4455" w:rsidRDefault="004049B1" w:rsidP="00460AC9">
            <w:pPr>
              <w:rPr>
                <w:sz w:val="20"/>
                <w:szCs w:val="20"/>
              </w:rPr>
            </w:pPr>
            <w:r w:rsidRPr="00AE4455">
              <w:rPr>
                <w:sz w:val="20"/>
                <w:szCs w:val="20"/>
              </w:rPr>
              <w:t>Kişi B</w:t>
            </w:r>
            <w:r w:rsidR="00B14E0F" w:rsidRPr="00AE4455">
              <w:rPr>
                <w:sz w:val="20"/>
                <w:szCs w:val="20"/>
              </w:rPr>
              <w:t>a</w:t>
            </w:r>
            <w:r w:rsidRPr="00AE4455">
              <w:rPr>
                <w:sz w:val="20"/>
                <w:szCs w:val="20"/>
              </w:rPr>
              <w:t>şına Hekim Sevk Sayısı</w:t>
            </w:r>
          </w:p>
        </w:tc>
        <w:tc>
          <w:tcPr>
            <w:tcW w:w="1595" w:type="dxa"/>
            <w:shd w:val="clear" w:color="auto" w:fill="ABB7C1"/>
          </w:tcPr>
          <w:p w14:paraId="5C367CCB" w14:textId="77777777" w:rsidR="004049B1" w:rsidRPr="00AE4455" w:rsidRDefault="004049B1" w:rsidP="00460AC9">
            <w:pPr>
              <w:rPr>
                <w:sz w:val="20"/>
                <w:szCs w:val="20"/>
              </w:rPr>
            </w:pPr>
            <w:r w:rsidRPr="00AE4455">
              <w:rPr>
                <w:sz w:val="20"/>
                <w:szCs w:val="20"/>
              </w:rPr>
              <w:t>Diş Hekimine Yapılan Ziyaret Sayısı</w:t>
            </w:r>
          </w:p>
        </w:tc>
        <w:tc>
          <w:tcPr>
            <w:tcW w:w="2176" w:type="dxa"/>
            <w:shd w:val="clear" w:color="auto" w:fill="ABB7C1"/>
          </w:tcPr>
          <w:p w14:paraId="315E533C" w14:textId="77777777" w:rsidR="004049B1" w:rsidRPr="00AE4455" w:rsidRDefault="004049B1" w:rsidP="00460AC9">
            <w:pPr>
              <w:rPr>
                <w:sz w:val="20"/>
                <w:szCs w:val="20"/>
              </w:rPr>
            </w:pPr>
            <w:r w:rsidRPr="00AE4455">
              <w:rPr>
                <w:sz w:val="20"/>
                <w:szCs w:val="20"/>
              </w:rPr>
              <w:t>Kişi Başına Diş Hekimi Ziyaret Sayısı</w:t>
            </w:r>
          </w:p>
        </w:tc>
      </w:tr>
      <w:tr w:rsidR="004049B1" w:rsidRPr="00AE4455" w14:paraId="5427E7AE" w14:textId="77777777" w:rsidTr="00A368F7">
        <w:trPr>
          <w:trHeight w:val="300"/>
          <w:jc w:val="center"/>
        </w:trPr>
        <w:tc>
          <w:tcPr>
            <w:tcW w:w="675" w:type="dxa"/>
            <w:shd w:val="clear" w:color="auto" w:fill="F2F2F2" w:themeFill="background1" w:themeFillShade="F2"/>
          </w:tcPr>
          <w:p w14:paraId="0215733F"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2023</w:t>
            </w:r>
          </w:p>
        </w:tc>
        <w:tc>
          <w:tcPr>
            <w:tcW w:w="1245" w:type="dxa"/>
            <w:shd w:val="clear" w:color="auto" w:fill="F2F2F2" w:themeFill="background1" w:themeFillShade="F2"/>
          </w:tcPr>
          <w:p w14:paraId="0BF2E7FF"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61.420.949</w:t>
            </w:r>
          </w:p>
        </w:tc>
        <w:tc>
          <w:tcPr>
            <w:tcW w:w="1998" w:type="dxa"/>
            <w:shd w:val="clear" w:color="auto" w:fill="F2F2F2" w:themeFill="background1" w:themeFillShade="F2"/>
          </w:tcPr>
          <w:p w14:paraId="00BAC648"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102.716.334</w:t>
            </w:r>
          </w:p>
        </w:tc>
        <w:tc>
          <w:tcPr>
            <w:tcW w:w="1383" w:type="dxa"/>
            <w:shd w:val="clear" w:color="auto" w:fill="F2F2F2" w:themeFill="background1" w:themeFillShade="F2"/>
          </w:tcPr>
          <w:p w14:paraId="18557BCF"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10,5</w:t>
            </w:r>
          </w:p>
        </w:tc>
        <w:tc>
          <w:tcPr>
            <w:tcW w:w="1595" w:type="dxa"/>
            <w:shd w:val="clear" w:color="auto" w:fill="F2F2F2" w:themeFill="background1" w:themeFillShade="F2"/>
          </w:tcPr>
          <w:p w14:paraId="227B7F9C"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9.716.847</w:t>
            </w:r>
          </w:p>
        </w:tc>
        <w:tc>
          <w:tcPr>
            <w:tcW w:w="2176" w:type="dxa"/>
            <w:shd w:val="clear" w:color="auto" w:fill="F2F2F2" w:themeFill="background1" w:themeFillShade="F2"/>
          </w:tcPr>
          <w:p w14:paraId="76DB3FB5"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0,62</w:t>
            </w:r>
          </w:p>
        </w:tc>
      </w:tr>
      <w:tr w:rsidR="004049B1" w:rsidRPr="00AE4455" w14:paraId="126CE6CD" w14:textId="77777777" w:rsidTr="00A368F7">
        <w:trPr>
          <w:jc w:val="center"/>
        </w:trPr>
        <w:tc>
          <w:tcPr>
            <w:tcW w:w="675" w:type="dxa"/>
            <w:shd w:val="clear" w:color="auto" w:fill="F2F2F2" w:themeFill="background1" w:themeFillShade="F2"/>
          </w:tcPr>
          <w:p w14:paraId="19EFF1D4"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2022</w:t>
            </w:r>
          </w:p>
        </w:tc>
        <w:tc>
          <w:tcPr>
            <w:tcW w:w="1245" w:type="dxa"/>
            <w:shd w:val="clear" w:color="auto" w:fill="F2F2F2" w:themeFill="background1" w:themeFillShade="F2"/>
          </w:tcPr>
          <w:p w14:paraId="251D0FE9"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46.500.581</w:t>
            </w:r>
          </w:p>
        </w:tc>
        <w:tc>
          <w:tcPr>
            <w:tcW w:w="1998" w:type="dxa"/>
            <w:shd w:val="clear" w:color="auto" w:fill="F2F2F2" w:themeFill="background1" w:themeFillShade="F2"/>
          </w:tcPr>
          <w:p w14:paraId="66F81278"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100.379.873</w:t>
            </w:r>
          </w:p>
        </w:tc>
        <w:tc>
          <w:tcPr>
            <w:tcW w:w="1383" w:type="dxa"/>
            <w:shd w:val="clear" w:color="auto" w:fill="F2F2F2" w:themeFill="background1" w:themeFillShade="F2"/>
          </w:tcPr>
          <w:p w14:paraId="55E9619B"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9,2</w:t>
            </w:r>
          </w:p>
        </w:tc>
        <w:tc>
          <w:tcPr>
            <w:tcW w:w="1595" w:type="dxa"/>
            <w:shd w:val="clear" w:color="auto" w:fill="F2F2F2" w:themeFill="background1" w:themeFillShade="F2"/>
          </w:tcPr>
          <w:p w14:paraId="7552533E"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8.719.789</w:t>
            </w:r>
          </w:p>
        </w:tc>
        <w:tc>
          <w:tcPr>
            <w:tcW w:w="2176" w:type="dxa"/>
            <w:shd w:val="clear" w:color="auto" w:fill="F2F2F2" w:themeFill="background1" w:themeFillShade="F2"/>
          </w:tcPr>
          <w:p w14:paraId="72506CDA"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0,55</w:t>
            </w:r>
          </w:p>
        </w:tc>
      </w:tr>
      <w:tr w:rsidR="004049B1" w:rsidRPr="00AE4455" w14:paraId="31238A27" w14:textId="77777777" w:rsidTr="00A368F7">
        <w:trPr>
          <w:jc w:val="center"/>
        </w:trPr>
        <w:tc>
          <w:tcPr>
            <w:tcW w:w="675" w:type="dxa"/>
            <w:shd w:val="clear" w:color="auto" w:fill="F2F2F2" w:themeFill="background1" w:themeFillShade="F2"/>
          </w:tcPr>
          <w:p w14:paraId="76DF06D5"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2021</w:t>
            </w:r>
          </w:p>
        </w:tc>
        <w:tc>
          <w:tcPr>
            <w:tcW w:w="1245" w:type="dxa"/>
            <w:shd w:val="clear" w:color="auto" w:fill="F2F2F2" w:themeFill="background1" w:themeFillShade="F2"/>
          </w:tcPr>
          <w:p w14:paraId="65161AB4"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33.518.072</w:t>
            </w:r>
          </w:p>
        </w:tc>
        <w:tc>
          <w:tcPr>
            <w:tcW w:w="1998" w:type="dxa"/>
            <w:shd w:val="clear" w:color="auto" w:fill="F2F2F2" w:themeFill="background1" w:themeFillShade="F2"/>
          </w:tcPr>
          <w:p w14:paraId="1C0B5903"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86.226.136</w:t>
            </w:r>
          </w:p>
        </w:tc>
        <w:tc>
          <w:tcPr>
            <w:tcW w:w="1383" w:type="dxa"/>
            <w:shd w:val="clear" w:color="auto" w:fill="F2F2F2" w:themeFill="background1" w:themeFillShade="F2"/>
          </w:tcPr>
          <w:p w14:paraId="7A6297F6"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7,6</w:t>
            </w:r>
          </w:p>
        </w:tc>
        <w:tc>
          <w:tcPr>
            <w:tcW w:w="1595" w:type="dxa"/>
            <w:shd w:val="clear" w:color="auto" w:fill="F2F2F2" w:themeFill="background1" w:themeFillShade="F2"/>
          </w:tcPr>
          <w:p w14:paraId="336CAA56"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5.635.698</w:t>
            </w:r>
          </w:p>
        </w:tc>
        <w:tc>
          <w:tcPr>
            <w:tcW w:w="2176" w:type="dxa"/>
            <w:shd w:val="clear" w:color="auto" w:fill="F2F2F2" w:themeFill="background1" w:themeFillShade="F2"/>
          </w:tcPr>
          <w:p w14:paraId="6ACF635B"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0,36</w:t>
            </w:r>
          </w:p>
        </w:tc>
      </w:tr>
      <w:tr w:rsidR="004049B1" w:rsidRPr="00AE4455" w14:paraId="341897A3" w14:textId="77777777" w:rsidTr="00A368F7">
        <w:trPr>
          <w:jc w:val="center"/>
        </w:trPr>
        <w:tc>
          <w:tcPr>
            <w:tcW w:w="675" w:type="dxa"/>
            <w:shd w:val="clear" w:color="auto" w:fill="F2F2F2" w:themeFill="background1" w:themeFillShade="F2"/>
          </w:tcPr>
          <w:p w14:paraId="3B77C9D1"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2020</w:t>
            </w:r>
          </w:p>
        </w:tc>
        <w:tc>
          <w:tcPr>
            <w:tcW w:w="1245" w:type="dxa"/>
            <w:shd w:val="clear" w:color="auto" w:fill="F2F2F2" w:themeFill="background1" w:themeFillShade="F2"/>
          </w:tcPr>
          <w:p w14:paraId="7D8633FC"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36.687.924</w:t>
            </w:r>
          </w:p>
        </w:tc>
        <w:tc>
          <w:tcPr>
            <w:tcW w:w="1998" w:type="dxa"/>
            <w:shd w:val="clear" w:color="auto" w:fill="F2F2F2" w:themeFill="background1" w:themeFillShade="F2"/>
          </w:tcPr>
          <w:p w14:paraId="20853B51"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70.620.698</w:t>
            </w:r>
          </w:p>
        </w:tc>
        <w:tc>
          <w:tcPr>
            <w:tcW w:w="1383" w:type="dxa"/>
            <w:shd w:val="clear" w:color="auto" w:fill="F2F2F2" w:themeFill="background1" w:themeFillShade="F2"/>
          </w:tcPr>
          <w:p w14:paraId="32415424"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6,9</w:t>
            </w:r>
          </w:p>
        </w:tc>
        <w:tc>
          <w:tcPr>
            <w:tcW w:w="1595" w:type="dxa"/>
            <w:shd w:val="clear" w:color="auto" w:fill="F2F2F2" w:themeFill="background1" w:themeFillShade="F2"/>
          </w:tcPr>
          <w:p w14:paraId="0F45A805"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4.286.756</w:t>
            </w:r>
          </w:p>
        </w:tc>
        <w:tc>
          <w:tcPr>
            <w:tcW w:w="2176" w:type="dxa"/>
            <w:shd w:val="clear" w:color="auto" w:fill="F2F2F2" w:themeFill="background1" w:themeFillShade="F2"/>
          </w:tcPr>
          <w:p w14:paraId="7E4B9178" w14:textId="77777777" w:rsidR="004049B1" w:rsidRPr="00AE4455" w:rsidRDefault="004049B1" w:rsidP="00460AC9">
            <w:pPr>
              <w:spacing w:after="60" w:line="240" w:lineRule="auto"/>
              <w:jc w:val="left"/>
              <w:rPr>
                <w:iCs/>
                <w:color w:val="000000" w:themeColor="text1"/>
                <w:sz w:val="20"/>
                <w:szCs w:val="20"/>
              </w:rPr>
            </w:pPr>
            <w:r w:rsidRPr="00AE4455">
              <w:rPr>
                <w:iCs/>
                <w:color w:val="000000" w:themeColor="text1"/>
                <w:sz w:val="20"/>
                <w:szCs w:val="20"/>
              </w:rPr>
              <w:t>0,28</w:t>
            </w:r>
          </w:p>
        </w:tc>
      </w:tr>
    </w:tbl>
    <w:p w14:paraId="2EF0632C" w14:textId="77777777" w:rsidR="00A368F7" w:rsidRPr="00AE4455" w:rsidRDefault="00A368F7" w:rsidP="00A368F7">
      <w:pPr>
        <w:spacing w:afterLines="120" w:after="288" w:line="240" w:lineRule="auto"/>
        <w:jc w:val="center"/>
        <w:rPr>
          <w:rFonts w:cs="Tahoma"/>
          <w:i/>
          <w:iCs/>
          <w:sz w:val="18"/>
          <w:szCs w:val="18"/>
        </w:rPr>
      </w:pPr>
      <w:r w:rsidRPr="00AE4455">
        <w:rPr>
          <w:rFonts w:cs="Tahoma"/>
          <w:b/>
          <w:bCs/>
          <w:i/>
          <w:iCs/>
          <w:sz w:val="18"/>
          <w:szCs w:val="18"/>
        </w:rPr>
        <w:t>Kaynak:</w:t>
      </w:r>
      <w:r w:rsidRPr="00AE4455">
        <w:rPr>
          <w:rFonts w:eastAsia="Times New Roman" w:cs="Times New Roman"/>
          <w:i/>
          <w:iCs/>
          <w:kern w:val="0"/>
          <w:sz w:val="18"/>
          <w:szCs w:val="18"/>
          <w:lang w:eastAsia="tr-TR"/>
          <w14:ligatures w14:val="none"/>
        </w:rPr>
        <w:t xml:space="preserve"> </w:t>
      </w:r>
      <w:r w:rsidRPr="00AE4455">
        <w:rPr>
          <w:rFonts w:cs="Tahoma"/>
          <w:i/>
          <w:iCs/>
          <w:sz w:val="18"/>
          <w:szCs w:val="18"/>
        </w:rPr>
        <w:t>T.C. Sağlık Bakanlığı, Sağlık İstatistikleri Yıllıkları.  Erişim Adresi: https://www.saglik.gov.tr/TR,84930/saglik-istatistikleri-yilliklari.html</w:t>
      </w:r>
    </w:p>
    <w:p w14:paraId="350EFB1A" w14:textId="6728278D" w:rsidR="00A368F7" w:rsidRPr="00AE4455" w:rsidRDefault="00A368F7" w:rsidP="00D045C0">
      <w:pPr>
        <w:pStyle w:val="ekillerveTablolar"/>
      </w:pPr>
      <w:bookmarkStart w:id="95" w:name="_Toc210912839"/>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21</w:t>
      </w:r>
      <w:r w:rsidR="00B71603">
        <w:rPr>
          <w:noProof/>
        </w:rPr>
        <w:fldChar w:fldCharType="end"/>
      </w:r>
      <w:r w:rsidRPr="00AE4455">
        <w:t xml:space="preserve">: </w:t>
      </w:r>
      <w:r w:rsidRPr="00AE4455">
        <w:rPr>
          <w:b w:val="0"/>
          <w:bCs/>
        </w:rPr>
        <w:t>Sağlık Hizmetleri Kullanımı-2</w:t>
      </w:r>
      <w:bookmarkEnd w:id="95"/>
    </w:p>
    <w:tbl>
      <w:tblPr>
        <w:tblStyle w:val="TabloKlavuzu"/>
        <w:tblW w:w="9072" w:type="dxa"/>
        <w:jc w:val="center"/>
        <w:tblLook w:val="04A0" w:firstRow="1" w:lastRow="0" w:firstColumn="1" w:lastColumn="0" w:noHBand="0" w:noVBand="1"/>
      </w:tblPr>
      <w:tblGrid>
        <w:gridCol w:w="650"/>
        <w:gridCol w:w="1086"/>
        <w:gridCol w:w="1211"/>
        <w:gridCol w:w="1284"/>
        <w:gridCol w:w="1282"/>
        <w:gridCol w:w="1424"/>
        <w:gridCol w:w="997"/>
        <w:gridCol w:w="1138"/>
      </w:tblGrid>
      <w:tr w:rsidR="00A368F7" w:rsidRPr="00AE4455" w14:paraId="1989E6AD" w14:textId="77777777" w:rsidTr="00D045C0">
        <w:trPr>
          <w:tblHeader/>
          <w:jc w:val="center"/>
        </w:trPr>
        <w:tc>
          <w:tcPr>
            <w:tcW w:w="650" w:type="dxa"/>
            <w:shd w:val="clear" w:color="auto" w:fill="ABB7C1"/>
          </w:tcPr>
          <w:p w14:paraId="3330DDAA" w14:textId="77777777" w:rsidR="00A368F7" w:rsidRPr="00AE4455" w:rsidRDefault="00A368F7" w:rsidP="00460AC9">
            <w:pPr>
              <w:spacing w:afterLines="120" w:after="288"/>
              <w:jc w:val="left"/>
              <w:rPr>
                <w:sz w:val="20"/>
                <w:szCs w:val="20"/>
              </w:rPr>
            </w:pPr>
            <w:r w:rsidRPr="00AE4455">
              <w:rPr>
                <w:sz w:val="20"/>
                <w:szCs w:val="20"/>
              </w:rPr>
              <w:t>Yıl</w:t>
            </w:r>
          </w:p>
        </w:tc>
        <w:tc>
          <w:tcPr>
            <w:tcW w:w="1086" w:type="dxa"/>
            <w:shd w:val="clear" w:color="auto" w:fill="ABB7C1"/>
          </w:tcPr>
          <w:p w14:paraId="74B496D3" w14:textId="77777777" w:rsidR="00A368F7" w:rsidRPr="00AE4455" w:rsidRDefault="00A368F7" w:rsidP="00460AC9">
            <w:pPr>
              <w:spacing w:afterLines="120" w:after="288"/>
              <w:jc w:val="left"/>
              <w:rPr>
                <w:sz w:val="20"/>
                <w:szCs w:val="20"/>
              </w:rPr>
            </w:pPr>
            <w:r w:rsidRPr="00AE4455">
              <w:rPr>
                <w:sz w:val="20"/>
                <w:szCs w:val="20"/>
              </w:rPr>
              <w:t>Yatan Hasta Sayısı</w:t>
            </w:r>
          </w:p>
        </w:tc>
        <w:tc>
          <w:tcPr>
            <w:tcW w:w="1211" w:type="dxa"/>
            <w:shd w:val="clear" w:color="auto" w:fill="ABB7C1"/>
          </w:tcPr>
          <w:p w14:paraId="4F0B1536" w14:textId="77777777" w:rsidR="00A368F7" w:rsidRPr="00AE4455" w:rsidRDefault="00A368F7" w:rsidP="00460AC9">
            <w:pPr>
              <w:spacing w:afterLines="120" w:after="288"/>
              <w:jc w:val="left"/>
              <w:rPr>
                <w:sz w:val="20"/>
                <w:szCs w:val="20"/>
              </w:rPr>
            </w:pPr>
            <w:r w:rsidRPr="00AE4455">
              <w:rPr>
                <w:sz w:val="20"/>
                <w:szCs w:val="20"/>
              </w:rPr>
              <w:t>Hastanede Yatılan Gün Sayısı</w:t>
            </w:r>
          </w:p>
        </w:tc>
        <w:tc>
          <w:tcPr>
            <w:tcW w:w="1284" w:type="dxa"/>
            <w:shd w:val="clear" w:color="auto" w:fill="ABB7C1"/>
          </w:tcPr>
          <w:p w14:paraId="77399C7E" w14:textId="77777777" w:rsidR="00A368F7" w:rsidRPr="00AE4455" w:rsidRDefault="00A368F7" w:rsidP="00460AC9">
            <w:pPr>
              <w:spacing w:afterLines="120" w:after="288"/>
              <w:jc w:val="left"/>
              <w:rPr>
                <w:sz w:val="20"/>
                <w:szCs w:val="20"/>
              </w:rPr>
            </w:pPr>
            <w:r w:rsidRPr="00AE4455">
              <w:rPr>
                <w:sz w:val="20"/>
                <w:szCs w:val="20"/>
              </w:rPr>
              <w:t>Ameliyat Sayısı</w:t>
            </w:r>
          </w:p>
        </w:tc>
        <w:tc>
          <w:tcPr>
            <w:tcW w:w="1282" w:type="dxa"/>
            <w:shd w:val="clear" w:color="auto" w:fill="ABB7C1"/>
          </w:tcPr>
          <w:p w14:paraId="783592D8" w14:textId="77777777" w:rsidR="00A368F7" w:rsidRPr="00AE4455" w:rsidRDefault="00A368F7" w:rsidP="00460AC9">
            <w:pPr>
              <w:spacing w:afterLines="120" w:after="288"/>
              <w:jc w:val="left"/>
              <w:rPr>
                <w:sz w:val="20"/>
                <w:szCs w:val="20"/>
              </w:rPr>
            </w:pPr>
            <w:r w:rsidRPr="00AE4455">
              <w:rPr>
                <w:sz w:val="20"/>
                <w:szCs w:val="20"/>
              </w:rPr>
              <w:t>Yatak Doluluk Oranı</w:t>
            </w:r>
          </w:p>
        </w:tc>
        <w:tc>
          <w:tcPr>
            <w:tcW w:w="1424" w:type="dxa"/>
            <w:shd w:val="clear" w:color="auto" w:fill="ABB7C1"/>
          </w:tcPr>
          <w:p w14:paraId="3A4F5916" w14:textId="77777777" w:rsidR="00A368F7" w:rsidRPr="00AE4455" w:rsidRDefault="00A368F7" w:rsidP="00460AC9">
            <w:pPr>
              <w:spacing w:afterLines="120" w:after="288"/>
              <w:jc w:val="left"/>
              <w:rPr>
                <w:sz w:val="20"/>
                <w:szCs w:val="20"/>
              </w:rPr>
            </w:pPr>
            <w:r w:rsidRPr="00AE4455">
              <w:rPr>
                <w:sz w:val="20"/>
                <w:szCs w:val="20"/>
              </w:rPr>
              <w:t>Ortalama Kalış Günü</w:t>
            </w:r>
          </w:p>
        </w:tc>
        <w:tc>
          <w:tcPr>
            <w:tcW w:w="997" w:type="dxa"/>
            <w:shd w:val="clear" w:color="auto" w:fill="ABB7C1"/>
          </w:tcPr>
          <w:p w14:paraId="11197B22" w14:textId="77777777" w:rsidR="00A368F7" w:rsidRPr="00AE4455" w:rsidRDefault="00A368F7" w:rsidP="00460AC9">
            <w:pPr>
              <w:spacing w:afterLines="120" w:after="288"/>
              <w:jc w:val="left"/>
              <w:rPr>
                <w:sz w:val="20"/>
                <w:szCs w:val="20"/>
              </w:rPr>
            </w:pPr>
            <w:r w:rsidRPr="00AE4455">
              <w:rPr>
                <w:sz w:val="20"/>
                <w:szCs w:val="20"/>
              </w:rPr>
              <w:t>Yatak Devri</w:t>
            </w:r>
          </w:p>
        </w:tc>
        <w:tc>
          <w:tcPr>
            <w:tcW w:w="1138" w:type="dxa"/>
            <w:shd w:val="clear" w:color="auto" w:fill="ABB7C1"/>
          </w:tcPr>
          <w:p w14:paraId="19958E89" w14:textId="77777777" w:rsidR="00A368F7" w:rsidRPr="00AE4455" w:rsidRDefault="00A368F7" w:rsidP="00460AC9">
            <w:pPr>
              <w:spacing w:afterLines="120" w:after="288"/>
              <w:jc w:val="left"/>
              <w:rPr>
                <w:sz w:val="20"/>
                <w:szCs w:val="20"/>
              </w:rPr>
            </w:pPr>
            <w:r w:rsidRPr="00AE4455">
              <w:rPr>
                <w:sz w:val="20"/>
                <w:szCs w:val="20"/>
              </w:rPr>
              <w:t>Yatak Hızı Aralığı</w:t>
            </w:r>
          </w:p>
        </w:tc>
      </w:tr>
      <w:tr w:rsidR="00A368F7" w:rsidRPr="00AE4455" w14:paraId="7E2A5867" w14:textId="77777777" w:rsidTr="00A368F7">
        <w:trPr>
          <w:trHeight w:val="300"/>
          <w:jc w:val="center"/>
        </w:trPr>
        <w:tc>
          <w:tcPr>
            <w:tcW w:w="650" w:type="dxa"/>
            <w:shd w:val="clear" w:color="auto" w:fill="F2F2F2" w:themeFill="background1" w:themeFillShade="F2"/>
          </w:tcPr>
          <w:p w14:paraId="5A634A92"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2023</w:t>
            </w:r>
          </w:p>
        </w:tc>
        <w:tc>
          <w:tcPr>
            <w:tcW w:w="1086" w:type="dxa"/>
            <w:shd w:val="clear" w:color="auto" w:fill="F2F2F2" w:themeFill="background1" w:themeFillShade="F2"/>
          </w:tcPr>
          <w:p w14:paraId="2E30A712"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2.234.356</w:t>
            </w:r>
          </w:p>
        </w:tc>
        <w:tc>
          <w:tcPr>
            <w:tcW w:w="1211" w:type="dxa"/>
            <w:shd w:val="clear" w:color="auto" w:fill="F2F2F2" w:themeFill="background1" w:themeFillShade="F2"/>
          </w:tcPr>
          <w:p w14:paraId="1B8623D3"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9.997.568</w:t>
            </w:r>
          </w:p>
        </w:tc>
        <w:tc>
          <w:tcPr>
            <w:tcW w:w="1284" w:type="dxa"/>
            <w:shd w:val="clear" w:color="auto" w:fill="F2F2F2" w:themeFill="background1" w:themeFillShade="F2"/>
          </w:tcPr>
          <w:p w14:paraId="041917AB"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1.135.262</w:t>
            </w:r>
          </w:p>
        </w:tc>
        <w:tc>
          <w:tcPr>
            <w:tcW w:w="1282" w:type="dxa"/>
            <w:shd w:val="clear" w:color="auto" w:fill="F2F2F2" w:themeFill="background1" w:themeFillShade="F2"/>
          </w:tcPr>
          <w:p w14:paraId="51ADAF92"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58,4</w:t>
            </w:r>
          </w:p>
        </w:tc>
        <w:tc>
          <w:tcPr>
            <w:tcW w:w="1424" w:type="dxa"/>
            <w:shd w:val="clear" w:color="auto" w:fill="F2F2F2" w:themeFill="background1" w:themeFillShade="F2"/>
          </w:tcPr>
          <w:p w14:paraId="0F355393"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4,5</w:t>
            </w:r>
          </w:p>
        </w:tc>
        <w:tc>
          <w:tcPr>
            <w:tcW w:w="997" w:type="dxa"/>
            <w:shd w:val="clear" w:color="auto" w:fill="F2F2F2" w:themeFill="background1" w:themeFillShade="F2"/>
          </w:tcPr>
          <w:p w14:paraId="0BD3F89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47,7</w:t>
            </w:r>
          </w:p>
        </w:tc>
        <w:tc>
          <w:tcPr>
            <w:tcW w:w="1138" w:type="dxa"/>
            <w:shd w:val="clear" w:color="auto" w:fill="F2F2F2" w:themeFill="background1" w:themeFillShade="F2"/>
          </w:tcPr>
          <w:p w14:paraId="5DF43F39"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3,2</w:t>
            </w:r>
          </w:p>
        </w:tc>
      </w:tr>
      <w:tr w:rsidR="00A368F7" w:rsidRPr="00AE4455" w14:paraId="1A80C7EE" w14:textId="77777777" w:rsidTr="00A368F7">
        <w:trPr>
          <w:jc w:val="center"/>
        </w:trPr>
        <w:tc>
          <w:tcPr>
            <w:tcW w:w="650" w:type="dxa"/>
            <w:shd w:val="clear" w:color="auto" w:fill="F2F2F2" w:themeFill="background1" w:themeFillShade="F2"/>
          </w:tcPr>
          <w:p w14:paraId="398E5A6F"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2022</w:t>
            </w:r>
          </w:p>
        </w:tc>
        <w:tc>
          <w:tcPr>
            <w:tcW w:w="1086" w:type="dxa"/>
            <w:shd w:val="clear" w:color="auto" w:fill="F2F2F2" w:themeFill="background1" w:themeFillShade="F2"/>
          </w:tcPr>
          <w:p w14:paraId="2530274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2.249.581</w:t>
            </w:r>
          </w:p>
        </w:tc>
        <w:tc>
          <w:tcPr>
            <w:tcW w:w="1211" w:type="dxa"/>
            <w:shd w:val="clear" w:color="auto" w:fill="F2F2F2" w:themeFill="background1" w:themeFillShade="F2"/>
          </w:tcPr>
          <w:p w14:paraId="435F5ED4"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9.948.385</w:t>
            </w:r>
          </w:p>
        </w:tc>
        <w:tc>
          <w:tcPr>
            <w:tcW w:w="1284" w:type="dxa"/>
            <w:shd w:val="clear" w:color="auto" w:fill="F2F2F2" w:themeFill="background1" w:themeFillShade="F2"/>
          </w:tcPr>
          <w:p w14:paraId="3CC5BFE9"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1.117.571</w:t>
            </w:r>
          </w:p>
        </w:tc>
        <w:tc>
          <w:tcPr>
            <w:tcW w:w="1282" w:type="dxa"/>
            <w:shd w:val="clear" w:color="auto" w:fill="F2F2F2" w:themeFill="background1" w:themeFillShade="F2"/>
          </w:tcPr>
          <w:p w14:paraId="09601FC5"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56,8</w:t>
            </w:r>
          </w:p>
        </w:tc>
        <w:tc>
          <w:tcPr>
            <w:tcW w:w="1424" w:type="dxa"/>
            <w:shd w:val="clear" w:color="auto" w:fill="F2F2F2" w:themeFill="background1" w:themeFillShade="F2"/>
          </w:tcPr>
          <w:p w14:paraId="47AF7F0A"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4,4</w:t>
            </w:r>
          </w:p>
        </w:tc>
        <w:tc>
          <w:tcPr>
            <w:tcW w:w="997" w:type="dxa"/>
            <w:shd w:val="clear" w:color="auto" w:fill="F2F2F2" w:themeFill="background1" w:themeFillShade="F2"/>
          </w:tcPr>
          <w:p w14:paraId="32A97E7F"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46,9</w:t>
            </w:r>
          </w:p>
        </w:tc>
        <w:tc>
          <w:tcPr>
            <w:tcW w:w="1138" w:type="dxa"/>
            <w:shd w:val="clear" w:color="auto" w:fill="F2F2F2" w:themeFill="background1" w:themeFillShade="F2"/>
          </w:tcPr>
          <w:p w14:paraId="2B669C23"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3,4</w:t>
            </w:r>
          </w:p>
        </w:tc>
      </w:tr>
      <w:tr w:rsidR="00A368F7" w:rsidRPr="00AE4455" w14:paraId="5BEF8F67" w14:textId="77777777" w:rsidTr="00A368F7">
        <w:trPr>
          <w:jc w:val="center"/>
        </w:trPr>
        <w:tc>
          <w:tcPr>
            <w:tcW w:w="650" w:type="dxa"/>
            <w:shd w:val="clear" w:color="auto" w:fill="F2F2F2" w:themeFill="background1" w:themeFillShade="F2"/>
          </w:tcPr>
          <w:p w14:paraId="5982A770"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2021</w:t>
            </w:r>
          </w:p>
        </w:tc>
        <w:tc>
          <w:tcPr>
            <w:tcW w:w="1086" w:type="dxa"/>
            <w:shd w:val="clear" w:color="auto" w:fill="F2F2F2" w:themeFill="background1" w:themeFillShade="F2"/>
          </w:tcPr>
          <w:p w14:paraId="045E5373"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2.045.691</w:t>
            </w:r>
          </w:p>
        </w:tc>
        <w:tc>
          <w:tcPr>
            <w:tcW w:w="1211" w:type="dxa"/>
            <w:shd w:val="clear" w:color="auto" w:fill="F2F2F2" w:themeFill="background1" w:themeFillShade="F2"/>
          </w:tcPr>
          <w:p w14:paraId="31B41B80"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9.434.193</w:t>
            </w:r>
          </w:p>
        </w:tc>
        <w:tc>
          <w:tcPr>
            <w:tcW w:w="1284" w:type="dxa"/>
            <w:shd w:val="clear" w:color="auto" w:fill="F2F2F2" w:themeFill="background1" w:themeFillShade="F2"/>
          </w:tcPr>
          <w:p w14:paraId="658FC43B"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921.840</w:t>
            </w:r>
          </w:p>
        </w:tc>
        <w:tc>
          <w:tcPr>
            <w:tcW w:w="1282" w:type="dxa"/>
            <w:shd w:val="clear" w:color="auto" w:fill="F2F2F2" w:themeFill="background1" w:themeFillShade="F2"/>
          </w:tcPr>
          <w:p w14:paraId="5767F741"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55.0</w:t>
            </w:r>
          </w:p>
        </w:tc>
        <w:tc>
          <w:tcPr>
            <w:tcW w:w="1424" w:type="dxa"/>
            <w:shd w:val="clear" w:color="auto" w:fill="F2F2F2" w:themeFill="background1" w:themeFillShade="F2"/>
          </w:tcPr>
          <w:p w14:paraId="4A856110"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4,6</w:t>
            </w:r>
          </w:p>
        </w:tc>
        <w:tc>
          <w:tcPr>
            <w:tcW w:w="997" w:type="dxa"/>
            <w:shd w:val="clear" w:color="auto" w:fill="F2F2F2" w:themeFill="background1" w:themeFillShade="F2"/>
          </w:tcPr>
          <w:p w14:paraId="79E98497"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43,6</w:t>
            </w:r>
          </w:p>
        </w:tc>
        <w:tc>
          <w:tcPr>
            <w:tcW w:w="1138" w:type="dxa"/>
            <w:shd w:val="clear" w:color="auto" w:fill="F2F2F2" w:themeFill="background1" w:themeFillShade="F2"/>
          </w:tcPr>
          <w:p w14:paraId="0E9096A2"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3,8</w:t>
            </w:r>
          </w:p>
        </w:tc>
      </w:tr>
      <w:tr w:rsidR="00A368F7" w:rsidRPr="00AE4455" w14:paraId="048BF81F" w14:textId="77777777" w:rsidTr="00A368F7">
        <w:trPr>
          <w:jc w:val="center"/>
        </w:trPr>
        <w:tc>
          <w:tcPr>
            <w:tcW w:w="650" w:type="dxa"/>
            <w:shd w:val="clear" w:color="auto" w:fill="F2F2F2" w:themeFill="background1" w:themeFillShade="F2"/>
          </w:tcPr>
          <w:p w14:paraId="105D585C"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2020</w:t>
            </w:r>
          </w:p>
        </w:tc>
        <w:tc>
          <w:tcPr>
            <w:tcW w:w="1086" w:type="dxa"/>
            <w:shd w:val="clear" w:color="auto" w:fill="F2F2F2" w:themeFill="background1" w:themeFillShade="F2"/>
          </w:tcPr>
          <w:p w14:paraId="6813712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1.799.286</w:t>
            </w:r>
          </w:p>
        </w:tc>
        <w:tc>
          <w:tcPr>
            <w:tcW w:w="1211" w:type="dxa"/>
            <w:shd w:val="clear" w:color="auto" w:fill="F2F2F2" w:themeFill="background1" w:themeFillShade="F2"/>
          </w:tcPr>
          <w:p w14:paraId="4CE8B3B1"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8.387.645</w:t>
            </w:r>
          </w:p>
        </w:tc>
        <w:tc>
          <w:tcPr>
            <w:tcW w:w="1284" w:type="dxa"/>
            <w:shd w:val="clear" w:color="auto" w:fill="F2F2F2" w:themeFill="background1" w:themeFillShade="F2"/>
          </w:tcPr>
          <w:p w14:paraId="164274EE"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734.688</w:t>
            </w:r>
          </w:p>
        </w:tc>
        <w:tc>
          <w:tcPr>
            <w:tcW w:w="1282" w:type="dxa"/>
            <w:shd w:val="clear" w:color="auto" w:fill="F2F2F2" w:themeFill="background1" w:themeFillShade="F2"/>
          </w:tcPr>
          <w:p w14:paraId="0E8C89F5"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49,5</w:t>
            </w:r>
          </w:p>
        </w:tc>
        <w:tc>
          <w:tcPr>
            <w:tcW w:w="1424" w:type="dxa"/>
            <w:shd w:val="clear" w:color="auto" w:fill="F2F2F2" w:themeFill="background1" w:themeFillShade="F2"/>
          </w:tcPr>
          <w:p w14:paraId="4095380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4,7</w:t>
            </w:r>
          </w:p>
        </w:tc>
        <w:tc>
          <w:tcPr>
            <w:tcW w:w="997" w:type="dxa"/>
            <w:shd w:val="clear" w:color="auto" w:fill="F2F2F2" w:themeFill="background1" w:themeFillShade="F2"/>
          </w:tcPr>
          <w:p w14:paraId="3793049D"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38,8</w:t>
            </w:r>
          </w:p>
        </w:tc>
        <w:tc>
          <w:tcPr>
            <w:tcW w:w="1138" w:type="dxa"/>
            <w:shd w:val="clear" w:color="auto" w:fill="F2F2F2" w:themeFill="background1" w:themeFillShade="F2"/>
          </w:tcPr>
          <w:p w14:paraId="1E24CAFC"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4,7</w:t>
            </w:r>
          </w:p>
        </w:tc>
      </w:tr>
    </w:tbl>
    <w:p w14:paraId="5166B3A7" w14:textId="77777777" w:rsidR="00A368F7" w:rsidRPr="00AE4455" w:rsidRDefault="00A368F7" w:rsidP="00A368F7">
      <w:pPr>
        <w:spacing w:afterLines="120" w:after="288" w:line="240" w:lineRule="auto"/>
        <w:jc w:val="center"/>
        <w:rPr>
          <w:rFonts w:cs="Tahoma"/>
          <w:i/>
          <w:iCs/>
          <w:sz w:val="18"/>
          <w:szCs w:val="18"/>
        </w:rPr>
      </w:pPr>
      <w:r w:rsidRPr="00AE4455">
        <w:rPr>
          <w:rFonts w:cs="Tahoma"/>
          <w:b/>
          <w:bCs/>
          <w:i/>
          <w:iCs/>
          <w:sz w:val="18"/>
          <w:szCs w:val="18"/>
        </w:rPr>
        <w:t>Kaynak:</w:t>
      </w:r>
      <w:r w:rsidRPr="00AE4455">
        <w:rPr>
          <w:rFonts w:eastAsia="Times New Roman" w:cs="Times New Roman"/>
          <w:i/>
          <w:iCs/>
          <w:kern w:val="0"/>
          <w:sz w:val="18"/>
          <w:szCs w:val="18"/>
          <w:lang w:eastAsia="tr-TR"/>
          <w14:ligatures w14:val="none"/>
        </w:rPr>
        <w:t xml:space="preserve"> </w:t>
      </w:r>
      <w:r w:rsidRPr="00AE4455">
        <w:rPr>
          <w:rFonts w:cs="Tahoma"/>
          <w:i/>
          <w:iCs/>
          <w:sz w:val="18"/>
          <w:szCs w:val="18"/>
        </w:rPr>
        <w:t>T.C. Sağlık Bakanlığı, Sağlık İstatistikleri Yıllıkları.  Erişim Adresi: https://www.saglik.gov.tr/TR,84930/saglik-istatistikleri-yilliklari.html</w:t>
      </w:r>
    </w:p>
    <w:p w14:paraId="12079EF5" w14:textId="6C839248" w:rsidR="00A368F7" w:rsidRPr="00AE4455" w:rsidRDefault="00A368F7" w:rsidP="00D045C0">
      <w:pPr>
        <w:pStyle w:val="ekillerveTablolar"/>
      </w:pPr>
      <w:bookmarkStart w:id="96" w:name="_Toc210912840"/>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22</w:t>
      </w:r>
      <w:r w:rsidR="00B71603">
        <w:rPr>
          <w:noProof/>
        </w:rPr>
        <w:fldChar w:fldCharType="end"/>
      </w:r>
      <w:r w:rsidRPr="00AE4455">
        <w:t xml:space="preserve">: </w:t>
      </w:r>
      <w:r w:rsidRPr="00AE4455">
        <w:rPr>
          <w:b w:val="0"/>
          <w:bCs/>
        </w:rPr>
        <w:t>Sağlıkta İnsan Kaynakları</w:t>
      </w:r>
      <w:bookmarkEnd w:id="96"/>
    </w:p>
    <w:tbl>
      <w:tblPr>
        <w:tblStyle w:val="TabloKlavuzu"/>
        <w:tblW w:w="9072" w:type="dxa"/>
        <w:jc w:val="center"/>
        <w:tblLook w:val="04A0" w:firstRow="1" w:lastRow="0" w:firstColumn="1" w:lastColumn="0" w:noHBand="0" w:noVBand="1"/>
      </w:tblPr>
      <w:tblGrid>
        <w:gridCol w:w="653"/>
        <w:gridCol w:w="857"/>
        <w:gridCol w:w="1063"/>
        <w:gridCol w:w="898"/>
        <w:gridCol w:w="883"/>
        <w:gridCol w:w="1134"/>
        <w:gridCol w:w="813"/>
        <w:gridCol w:w="991"/>
        <w:gridCol w:w="710"/>
        <w:gridCol w:w="1070"/>
      </w:tblGrid>
      <w:tr w:rsidR="00A368F7" w:rsidRPr="00AE4455" w14:paraId="2205C3FB" w14:textId="77777777" w:rsidTr="00D045C0">
        <w:trPr>
          <w:trHeight w:val="433"/>
          <w:tblHeader/>
          <w:jc w:val="center"/>
        </w:trPr>
        <w:tc>
          <w:tcPr>
            <w:tcW w:w="653" w:type="dxa"/>
            <w:shd w:val="clear" w:color="auto" w:fill="ABB7C1"/>
          </w:tcPr>
          <w:p w14:paraId="23E7AF1D" w14:textId="77777777" w:rsidR="00A368F7" w:rsidRPr="00AE4455" w:rsidRDefault="00A368F7" w:rsidP="00460AC9">
            <w:pPr>
              <w:spacing w:afterLines="120" w:after="288"/>
              <w:jc w:val="left"/>
              <w:rPr>
                <w:sz w:val="20"/>
                <w:szCs w:val="20"/>
              </w:rPr>
            </w:pPr>
            <w:bookmarkStart w:id="97" w:name="_Hlk207195487"/>
            <w:r w:rsidRPr="00AE4455">
              <w:rPr>
                <w:sz w:val="20"/>
                <w:szCs w:val="20"/>
              </w:rPr>
              <w:t>Yıl</w:t>
            </w:r>
          </w:p>
        </w:tc>
        <w:tc>
          <w:tcPr>
            <w:tcW w:w="857" w:type="dxa"/>
            <w:shd w:val="clear" w:color="auto" w:fill="ABB7C1"/>
          </w:tcPr>
          <w:p w14:paraId="0A35AA2E" w14:textId="77777777" w:rsidR="00A368F7" w:rsidRPr="00AE4455" w:rsidRDefault="00A368F7" w:rsidP="00460AC9">
            <w:pPr>
              <w:spacing w:afterLines="120" w:after="288"/>
              <w:jc w:val="left"/>
              <w:rPr>
                <w:sz w:val="20"/>
                <w:szCs w:val="20"/>
              </w:rPr>
            </w:pPr>
            <w:r w:rsidRPr="00AE4455">
              <w:rPr>
                <w:sz w:val="20"/>
                <w:szCs w:val="20"/>
              </w:rPr>
              <w:t>Uzman Hekim</w:t>
            </w:r>
          </w:p>
        </w:tc>
        <w:tc>
          <w:tcPr>
            <w:tcW w:w="1063" w:type="dxa"/>
            <w:shd w:val="clear" w:color="auto" w:fill="ABB7C1"/>
          </w:tcPr>
          <w:p w14:paraId="47CE547E" w14:textId="77777777" w:rsidR="00A368F7" w:rsidRPr="00AE4455" w:rsidRDefault="00A368F7" w:rsidP="00460AC9">
            <w:pPr>
              <w:spacing w:afterLines="120" w:after="288"/>
              <w:jc w:val="left"/>
              <w:rPr>
                <w:sz w:val="20"/>
                <w:szCs w:val="20"/>
              </w:rPr>
            </w:pPr>
            <w:r w:rsidRPr="00AE4455">
              <w:rPr>
                <w:sz w:val="20"/>
                <w:szCs w:val="20"/>
              </w:rPr>
              <w:t>Pratisyen Hekim</w:t>
            </w:r>
          </w:p>
        </w:tc>
        <w:tc>
          <w:tcPr>
            <w:tcW w:w="898" w:type="dxa"/>
            <w:shd w:val="clear" w:color="auto" w:fill="ABB7C1"/>
          </w:tcPr>
          <w:p w14:paraId="518C3EF0" w14:textId="77777777" w:rsidR="00A368F7" w:rsidRPr="00AE4455" w:rsidRDefault="00A368F7" w:rsidP="00460AC9">
            <w:pPr>
              <w:spacing w:afterLines="120" w:after="288"/>
              <w:jc w:val="left"/>
              <w:rPr>
                <w:sz w:val="20"/>
                <w:szCs w:val="20"/>
              </w:rPr>
            </w:pPr>
            <w:r w:rsidRPr="00AE4455">
              <w:rPr>
                <w:sz w:val="20"/>
                <w:szCs w:val="20"/>
              </w:rPr>
              <w:t>Asistan Hekim</w:t>
            </w:r>
          </w:p>
        </w:tc>
        <w:tc>
          <w:tcPr>
            <w:tcW w:w="883" w:type="dxa"/>
            <w:shd w:val="clear" w:color="auto" w:fill="ABB7C1"/>
          </w:tcPr>
          <w:p w14:paraId="0C575CE0" w14:textId="77777777" w:rsidR="00A368F7" w:rsidRPr="00AE4455" w:rsidRDefault="00A368F7" w:rsidP="00460AC9">
            <w:pPr>
              <w:spacing w:afterLines="120" w:after="288"/>
              <w:jc w:val="left"/>
              <w:rPr>
                <w:sz w:val="20"/>
                <w:szCs w:val="20"/>
              </w:rPr>
            </w:pPr>
            <w:r w:rsidRPr="00AE4455">
              <w:rPr>
                <w:sz w:val="20"/>
                <w:szCs w:val="20"/>
              </w:rPr>
              <w:t>Toplam Hekim</w:t>
            </w:r>
          </w:p>
        </w:tc>
        <w:tc>
          <w:tcPr>
            <w:tcW w:w="1134" w:type="dxa"/>
            <w:shd w:val="clear" w:color="auto" w:fill="ABB7C1"/>
          </w:tcPr>
          <w:p w14:paraId="0E92AF21" w14:textId="77777777" w:rsidR="00A368F7" w:rsidRPr="00AE4455" w:rsidRDefault="00A368F7" w:rsidP="00460AC9">
            <w:pPr>
              <w:spacing w:afterLines="120" w:after="288"/>
              <w:jc w:val="left"/>
              <w:rPr>
                <w:sz w:val="20"/>
                <w:szCs w:val="20"/>
              </w:rPr>
            </w:pPr>
            <w:r w:rsidRPr="00AE4455">
              <w:rPr>
                <w:sz w:val="20"/>
                <w:szCs w:val="20"/>
              </w:rPr>
              <w:t xml:space="preserve">Toplam </w:t>
            </w:r>
            <w:proofErr w:type="spellStart"/>
            <w:r w:rsidRPr="00AE4455">
              <w:rPr>
                <w:sz w:val="20"/>
                <w:szCs w:val="20"/>
              </w:rPr>
              <w:t>Dişhekimi</w:t>
            </w:r>
            <w:proofErr w:type="spellEnd"/>
          </w:p>
        </w:tc>
        <w:tc>
          <w:tcPr>
            <w:tcW w:w="813" w:type="dxa"/>
            <w:shd w:val="clear" w:color="auto" w:fill="ABB7C1"/>
          </w:tcPr>
          <w:p w14:paraId="2C554FD8" w14:textId="77777777" w:rsidR="00A368F7" w:rsidRPr="00AE4455" w:rsidRDefault="00A368F7" w:rsidP="00460AC9">
            <w:pPr>
              <w:spacing w:afterLines="120" w:after="288"/>
              <w:jc w:val="left"/>
              <w:rPr>
                <w:sz w:val="20"/>
                <w:szCs w:val="20"/>
              </w:rPr>
            </w:pPr>
            <w:r w:rsidRPr="00AE4455">
              <w:rPr>
                <w:sz w:val="20"/>
                <w:szCs w:val="20"/>
              </w:rPr>
              <w:t>Eczacı</w:t>
            </w:r>
          </w:p>
        </w:tc>
        <w:tc>
          <w:tcPr>
            <w:tcW w:w="991" w:type="dxa"/>
            <w:shd w:val="clear" w:color="auto" w:fill="ABB7C1"/>
          </w:tcPr>
          <w:p w14:paraId="5FE4D68D" w14:textId="77777777" w:rsidR="00A368F7" w:rsidRPr="00AE4455" w:rsidRDefault="00A368F7" w:rsidP="00460AC9">
            <w:pPr>
              <w:spacing w:afterLines="120" w:after="288"/>
              <w:jc w:val="left"/>
              <w:rPr>
                <w:sz w:val="20"/>
                <w:szCs w:val="20"/>
              </w:rPr>
            </w:pPr>
            <w:r w:rsidRPr="00AE4455">
              <w:rPr>
                <w:sz w:val="20"/>
                <w:szCs w:val="20"/>
              </w:rPr>
              <w:t>Hemşire</w:t>
            </w:r>
          </w:p>
        </w:tc>
        <w:tc>
          <w:tcPr>
            <w:tcW w:w="710" w:type="dxa"/>
            <w:shd w:val="clear" w:color="auto" w:fill="ABB7C1"/>
          </w:tcPr>
          <w:p w14:paraId="6907CB31" w14:textId="77777777" w:rsidR="00A368F7" w:rsidRPr="00AE4455" w:rsidRDefault="00A368F7" w:rsidP="00460AC9">
            <w:pPr>
              <w:spacing w:afterLines="120" w:after="288"/>
              <w:jc w:val="left"/>
              <w:rPr>
                <w:sz w:val="20"/>
                <w:szCs w:val="20"/>
              </w:rPr>
            </w:pPr>
            <w:r w:rsidRPr="00AE4455">
              <w:rPr>
                <w:sz w:val="20"/>
                <w:szCs w:val="20"/>
              </w:rPr>
              <w:t>Ebe</w:t>
            </w:r>
          </w:p>
        </w:tc>
        <w:tc>
          <w:tcPr>
            <w:tcW w:w="1070" w:type="dxa"/>
            <w:shd w:val="clear" w:color="auto" w:fill="ABB7C1"/>
          </w:tcPr>
          <w:p w14:paraId="6B0B0D2F" w14:textId="77777777" w:rsidR="00A368F7" w:rsidRPr="00AE4455" w:rsidRDefault="00A368F7" w:rsidP="00460AC9">
            <w:pPr>
              <w:spacing w:afterLines="120" w:after="288"/>
              <w:jc w:val="left"/>
              <w:rPr>
                <w:sz w:val="20"/>
                <w:szCs w:val="20"/>
              </w:rPr>
            </w:pPr>
            <w:r w:rsidRPr="00AE4455">
              <w:rPr>
                <w:sz w:val="20"/>
                <w:szCs w:val="20"/>
              </w:rPr>
              <w:t>Diğer Sağlık Personeli</w:t>
            </w:r>
          </w:p>
        </w:tc>
      </w:tr>
      <w:tr w:rsidR="00A368F7" w:rsidRPr="00AE4455" w14:paraId="41BF34A0" w14:textId="77777777" w:rsidTr="00A368F7">
        <w:trPr>
          <w:trHeight w:val="300"/>
          <w:jc w:val="center"/>
        </w:trPr>
        <w:tc>
          <w:tcPr>
            <w:tcW w:w="653" w:type="dxa"/>
            <w:shd w:val="clear" w:color="auto" w:fill="F2F2F2" w:themeFill="background1" w:themeFillShade="F2"/>
          </w:tcPr>
          <w:p w14:paraId="523C2A0E"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2023</w:t>
            </w:r>
          </w:p>
        </w:tc>
        <w:tc>
          <w:tcPr>
            <w:tcW w:w="857" w:type="dxa"/>
            <w:shd w:val="clear" w:color="auto" w:fill="F2F2F2" w:themeFill="background1" w:themeFillShade="F2"/>
          </w:tcPr>
          <w:p w14:paraId="69264BED"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24.601</w:t>
            </w:r>
            <w:r w:rsidRPr="00AE4455" w:rsidDel="00AF7DF8">
              <w:rPr>
                <w:iCs/>
                <w:color w:val="000000" w:themeColor="text1"/>
                <w:sz w:val="20"/>
                <w:szCs w:val="20"/>
              </w:rPr>
              <w:t xml:space="preserve"> </w:t>
            </w:r>
          </w:p>
        </w:tc>
        <w:tc>
          <w:tcPr>
            <w:tcW w:w="1063" w:type="dxa"/>
            <w:shd w:val="clear" w:color="auto" w:fill="F2F2F2" w:themeFill="background1" w:themeFillShade="F2"/>
          </w:tcPr>
          <w:p w14:paraId="7D3BB210"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9.147</w:t>
            </w:r>
            <w:r w:rsidRPr="00AE4455" w:rsidDel="00AF7DF8">
              <w:rPr>
                <w:iCs/>
                <w:color w:val="000000" w:themeColor="text1"/>
                <w:sz w:val="20"/>
                <w:szCs w:val="20"/>
              </w:rPr>
              <w:t xml:space="preserve"> </w:t>
            </w:r>
          </w:p>
        </w:tc>
        <w:tc>
          <w:tcPr>
            <w:tcW w:w="898" w:type="dxa"/>
            <w:shd w:val="clear" w:color="auto" w:fill="F2F2F2" w:themeFill="background1" w:themeFillShade="F2"/>
          </w:tcPr>
          <w:p w14:paraId="762B1063"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12.893</w:t>
            </w:r>
            <w:r w:rsidRPr="00AE4455" w:rsidDel="00AF7DF8">
              <w:rPr>
                <w:iCs/>
                <w:color w:val="000000" w:themeColor="text1"/>
                <w:sz w:val="20"/>
                <w:szCs w:val="20"/>
              </w:rPr>
              <w:t xml:space="preserve"> </w:t>
            </w:r>
          </w:p>
        </w:tc>
        <w:tc>
          <w:tcPr>
            <w:tcW w:w="883" w:type="dxa"/>
            <w:shd w:val="clear" w:color="auto" w:fill="F2F2F2" w:themeFill="background1" w:themeFillShade="F2"/>
          </w:tcPr>
          <w:p w14:paraId="6D209A7A"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46.641</w:t>
            </w:r>
            <w:r w:rsidRPr="00AE4455" w:rsidDel="00AF7DF8">
              <w:rPr>
                <w:iCs/>
                <w:color w:val="000000" w:themeColor="text1"/>
                <w:sz w:val="20"/>
                <w:szCs w:val="20"/>
              </w:rPr>
              <w:t xml:space="preserve"> </w:t>
            </w:r>
          </w:p>
        </w:tc>
        <w:tc>
          <w:tcPr>
            <w:tcW w:w="1134" w:type="dxa"/>
            <w:shd w:val="clear" w:color="auto" w:fill="F2F2F2" w:themeFill="background1" w:themeFillShade="F2"/>
          </w:tcPr>
          <w:p w14:paraId="16D3258C"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11.526</w:t>
            </w:r>
            <w:r w:rsidRPr="00AE4455" w:rsidDel="00AF7DF8">
              <w:rPr>
                <w:iCs/>
                <w:color w:val="000000" w:themeColor="text1"/>
                <w:sz w:val="20"/>
                <w:szCs w:val="20"/>
              </w:rPr>
              <w:t xml:space="preserve"> </w:t>
            </w:r>
          </w:p>
        </w:tc>
        <w:tc>
          <w:tcPr>
            <w:tcW w:w="813" w:type="dxa"/>
            <w:shd w:val="clear" w:color="auto" w:fill="F2F2F2" w:themeFill="background1" w:themeFillShade="F2"/>
          </w:tcPr>
          <w:p w14:paraId="3D541CA3"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8.035</w:t>
            </w:r>
            <w:r w:rsidRPr="00AE4455" w:rsidDel="00AF7DF8">
              <w:rPr>
                <w:iCs/>
                <w:color w:val="000000" w:themeColor="text1"/>
                <w:sz w:val="20"/>
                <w:szCs w:val="20"/>
              </w:rPr>
              <w:t xml:space="preserve"> </w:t>
            </w:r>
          </w:p>
        </w:tc>
        <w:tc>
          <w:tcPr>
            <w:tcW w:w="991" w:type="dxa"/>
            <w:shd w:val="clear" w:color="auto" w:fill="F2F2F2" w:themeFill="background1" w:themeFillShade="F2"/>
          </w:tcPr>
          <w:p w14:paraId="5EDB7C91"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42.114</w:t>
            </w:r>
            <w:r w:rsidRPr="00AE4455" w:rsidDel="00AF7DF8">
              <w:rPr>
                <w:iCs/>
                <w:color w:val="000000" w:themeColor="text1"/>
                <w:sz w:val="20"/>
                <w:szCs w:val="20"/>
              </w:rPr>
              <w:t xml:space="preserve"> </w:t>
            </w:r>
          </w:p>
        </w:tc>
        <w:tc>
          <w:tcPr>
            <w:tcW w:w="710" w:type="dxa"/>
            <w:shd w:val="clear" w:color="auto" w:fill="F2F2F2" w:themeFill="background1" w:themeFillShade="F2"/>
          </w:tcPr>
          <w:p w14:paraId="2546C15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6.709</w:t>
            </w:r>
            <w:r w:rsidRPr="00AE4455" w:rsidDel="00AF7DF8">
              <w:rPr>
                <w:iCs/>
                <w:color w:val="000000" w:themeColor="text1"/>
                <w:sz w:val="20"/>
                <w:szCs w:val="20"/>
              </w:rPr>
              <w:t xml:space="preserve"> </w:t>
            </w:r>
          </w:p>
        </w:tc>
        <w:tc>
          <w:tcPr>
            <w:tcW w:w="1070" w:type="dxa"/>
            <w:shd w:val="clear" w:color="auto" w:fill="F2F2F2" w:themeFill="background1" w:themeFillShade="F2"/>
          </w:tcPr>
          <w:p w14:paraId="2673C0FB"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45.500</w:t>
            </w:r>
            <w:r w:rsidRPr="00AE4455" w:rsidDel="00AF7DF8">
              <w:rPr>
                <w:iCs/>
                <w:color w:val="000000" w:themeColor="text1"/>
                <w:sz w:val="20"/>
                <w:szCs w:val="20"/>
              </w:rPr>
              <w:t xml:space="preserve"> </w:t>
            </w:r>
          </w:p>
        </w:tc>
      </w:tr>
      <w:tr w:rsidR="00A368F7" w:rsidRPr="00AE4455" w14:paraId="656B6EAF" w14:textId="77777777" w:rsidTr="00A368F7">
        <w:trPr>
          <w:trHeight w:val="211"/>
          <w:jc w:val="center"/>
        </w:trPr>
        <w:tc>
          <w:tcPr>
            <w:tcW w:w="653" w:type="dxa"/>
            <w:shd w:val="clear" w:color="auto" w:fill="F2F2F2" w:themeFill="background1" w:themeFillShade="F2"/>
          </w:tcPr>
          <w:p w14:paraId="5F52B6FD"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2022</w:t>
            </w:r>
          </w:p>
        </w:tc>
        <w:tc>
          <w:tcPr>
            <w:tcW w:w="857" w:type="dxa"/>
            <w:shd w:val="clear" w:color="auto" w:fill="F2F2F2" w:themeFill="background1" w:themeFillShade="F2"/>
          </w:tcPr>
          <w:p w14:paraId="0342F21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24.033</w:t>
            </w:r>
          </w:p>
        </w:tc>
        <w:tc>
          <w:tcPr>
            <w:tcW w:w="1063" w:type="dxa"/>
            <w:shd w:val="clear" w:color="auto" w:fill="F2F2F2" w:themeFill="background1" w:themeFillShade="F2"/>
          </w:tcPr>
          <w:p w14:paraId="3A4DF83B"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9.067</w:t>
            </w:r>
          </w:p>
        </w:tc>
        <w:tc>
          <w:tcPr>
            <w:tcW w:w="898" w:type="dxa"/>
            <w:shd w:val="clear" w:color="auto" w:fill="F2F2F2" w:themeFill="background1" w:themeFillShade="F2"/>
          </w:tcPr>
          <w:p w14:paraId="5C38B8CA"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12.039</w:t>
            </w:r>
          </w:p>
        </w:tc>
        <w:tc>
          <w:tcPr>
            <w:tcW w:w="883" w:type="dxa"/>
            <w:shd w:val="clear" w:color="auto" w:fill="F2F2F2" w:themeFill="background1" w:themeFillShade="F2"/>
          </w:tcPr>
          <w:p w14:paraId="0716078F"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45.139</w:t>
            </w:r>
          </w:p>
        </w:tc>
        <w:tc>
          <w:tcPr>
            <w:tcW w:w="1134" w:type="dxa"/>
            <w:shd w:val="clear" w:color="auto" w:fill="F2F2F2" w:themeFill="background1" w:themeFillShade="F2"/>
          </w:tcPr>
          <w:p w14:paraId="732CBB2F"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10.953</w:t>
            </w:r>
          </w:p>
        </w:tc>
        <w:tc>
          <w:tcPr>
            <w:tcW w:w="813" w:type="dxa"/>
            <w:shd w:val="clear" w:color="auto" w:fill="F2F2F2" w:themeFill="background1" w:themeFillShade="F2"/>
          </w:tcPr>
          <w:p w14:paraId="1615E9CC"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7.837</w:t>
            </w:r>
          </w:p>
        </w:tc>
        <w:tc>
          <w:tcPr>
            <w:tcW w:w="991" w:type="dxa"/>
            <w:shd w:val="clear" w:color="auto" w:fill="F2F2F2" w:themeFill="background1" w:themeFillShade="F2"/>
          </w:tcPr>
          <w:p w14:paraId="61B6E3FD"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44.393</w:t>
            </w:r>
          </w:p>
        </w:tc>
        <w:tc>
          <w:tcPr>
            <w:tcW w:w="710" w:type="dxa"/>
            <w:shd w:val="clear" w:color="auto" w:fill="F2F2F2" w:themeFill="background1" w:themeFillShade="F2"/>
          </w:tcPr>
          <w:p w14:paraId="4055598C"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6.701</w:t>
            </w:r>
          </w:p>
        </w:tc>
        <w:tc>
          <w:tcPr>
            <w:tcW w:w="1070" w:type="dxa"/>
            <w:shd w:val="clear" w:color="auto" w:fill="F2F2F2" w:themeFill="background1" w:themeFillShade="F2"/>
          </w:tcPr>
          <w:p w14:paraId="25591445"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41.464</w:t>
            </w:r>
          </w:p>
        </w:tc>
      </w:tr>
      <w:tr w:rsidR="00A368F7" w:rsidRPr="00AE4455" w14:paraId="07DB538D" w14:textId="77777777" w:rsidTr="00A368F7">
        <w:trPr>
          <w:trHeight w:val="221"/>
          <w:jc w:val="center"/>
        </w:trPr>
        <w:tc>
          <w:tcPr>
            <w:tcW w:w="653" w:type="dxa"/>
            <w:shd w:val="clear" w:color="auto" w:fill="F2F2F2" w:themeFill="background1" w:themeFillShade="F2"/>
          </w:tcPr>
          <w:p w14:paraId="658224AF"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2021</w:t>
            </w:r>
          </w:p>
        </w:tc>
        <w:tc>
          <w:tcPr>
            <w:tcW w:w="857" w:type="dxa"/>
            <w:shd w:val="clear" w:color="auto" w:fill="F2F2F2" w:themeFill="background1" w:themeFillShade="F2"/>
          </w:tcPr>
          <w:p w14:paraId="4CC64A1B"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23.490</w:t>
            </w:r>
          </w:p>
        </w:tc>
        <w:tc>
          <w:tcPr>
            <w:tcW w:w="1063" w:type="dxa"/>
            <w:shd w:val="clear" w:color="auto" w:fill="F2F2F2" w:themeFill="background1" w:themeFillShade="F2"/>
          </w:tcPr>
          <w:p w14:paraId="6E15C34D"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9.153</w:t>
            </w:r>
          </w:p>
        </w:tc>
        <w:tc>
          <w:tcPr>
            <w:tcW w:w="898" w:type="dxa"/>
            <w:shd w:val="clear" w:color="auto" w:fill="F2F2F2" w:themeFill="background1" w:themeFillShade="F2"/>
          </w:tcPr>
          <w:p w14:paraId="53F2447A"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9.625</w:t>
            </w:r>
          </w:p>
        </w:tc>
        <w:tc>
          <w:tcPr>
            <w:tcW w:w="883" w:type="dxa"/>
            <w:shd w:val="clear" w:color="auto" w:fill="F2F2F2" w:themeFill="background1" w:themeFillShade="F2"/>
          </w:tcPr>
          <w:p w14:paraId="1039DE8E"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42.268</w:t>
            </w:r>
          </w:p>
        </w:tc>
        <w:tc>
          <w:tcPr>
            <w:tcW w:w="1134" w:type="dxa"/>
            <w:shd w:val="clear" w:color="auto" w:fill="F2F2F2" w:themeFill="background1" w:themeFillShade="F2"/>
          </w:tcPr>
          <w:p w14:paraId="171BA61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10.083</w:t>
            </w:r>
          </w:p>
        </w:tc>
        <w:tc>
          <w:tcPr>
            <w:tcW w:w="813" w:type="dxa"/>
            <w:shd w:val="clear" w:color="auto" w:fill="F2F2F2" w:themeFill="background1" w:themeFillShade="F2"/>
          </w:tcPr>
          <w:p w14:paraId="1ABF4BD2"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7.445</w:t>
            </w:r>
          </w:p>
        </w:tc>
        <w:tc>
          <w:tcPr>
            <w:tcW w:w="991" w:type="dxa"/>
            <w:shd w:val="clear" w:color="auto" w:fill="F2F2F2" w:themeFill="background1" w:themeFillShade="F2"/>
          </w:tcPr>
          <w:p w14:paraId="37CC891D"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42.410</w:t>
            </w:r>
          </w:p>
        </w:tc>
        <w:tc>
          <w:tcPr>
            <w:tcW w:w="710" w:type="dxa"/>
            <w:shd w:val="clear" w:color="auto" w:fill="F2F2F2" w:themeFill="background1" w:themeFillShade="F2"/>
          </w:tcPr>
          <w:p w14:paraId="3CB4DE80"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6.279</w:t>
            </w:r>
          </w:p>
        </w:tc>
        <w:tc>
          <w:tcPr>
            <w:tcW w:w="1070" w:type="dxa"/>
            <w:shd w:val="clear" w:color="auto" w:fill="F2F2F2" w:themeFill="background1" w:themeFillShade="F2"/>
          </w:tcPr>
          <w:p w14:paraId="01C89A7D"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39.415</w:t>
            </w:r>
          </w:p>
        </w:tc>
      </w:tr>
      <w:tr w:rsidR="00A368F7" w:rsidRPr="00AE4455" w14:paraId="769A75BF" w14:textId="77777777" w:rsidTr="00A368F7">
        <w:trPr>
          <w:trHeight w:val="211"/>
          <w:jc w:val="center"/>
        </w:trPr>
        <w:tc>
          <w:tcPr>
            <w:tcW w:w="653" w:type="dxa"/>
            <w:shd w:val="clear" w:color="auto" w:fill="F2F2F2" w:themeFill="background1" w:themeFillShade="F2"/>
          </w:tcPr>
          <w:p w14:paraId="04210D2A"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2020</w:t>
            </w:r>
          </w:p>
        </w:tc>
        <w:tc>
          <w:tcPr>
            <w:tcW w:w="857" w:type="dxa"/>
            <w:shd w:val="clear" w:color="auto" w:fill="F2F2F2" w:themeFill="background1" w:themeFillShade="F2"/>
          </w:tcPr>
          <w:p w14:paraId="0302AC90"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21.759</w:t>
            </w:r>
          </w:p>
        </w:tc>
        <w:tc>
          <w:tcPr>
            <w:tcW w:w="1063" w:type="dxa"/>
            <w:shd w:val="clear" w:color="auto" w:fill="F2F2F2" w:themeFill="background1" w:themeFillShade="F2"/>
          </w:tcPr>
          <w:p w14:paraId="18A2D042"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8.156</w:t>
            </w:r>
          </w:p>
        </w:tc>
        <w:tc>
          <w:tcPr>
            <w:tcW w:w="898" w:type="dxa"/>
            <w:shd w:val="clear" w:color="auto" w:fill="F2F2F2" w:themeFill="background1" w:themeFillShade="F2"/>
          </w:tcPr>
          <w:p w14:paraId="391C2C8B"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8.260</w:t>
            </w:r>
          </w:p>
        </w:tc>
        <w:tc>
          <w:tcPr>
            <w:tcW w:w="883" w:type="dxa"/>
            <w:shd w:val="clear" w:color="auto" w:fill="F2F2F2" w:themeFill="background1" w:themeFillShade="F2"/>
          </w:tcPr>
          <w:p w14:paraId="08E59108"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38.175</w:t>
            </w:r>
          </w:p>
        </w:tc>
        <w:tc>
          <w:tcPr>
            <w:tcW w:w="1134" w:type="dxa"/>
            <w:shd w:val="clear" w:color="auto" w:fill="F2F2F2" w:themeFill="background1" w:themeFillShade="F2"/>
          </w:tcPr>
          <w:p w14:paraId="69F99A93"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8.690</w:t>
            </w:r>
          </w:p>
        </w:tc>
        <w:tc>
          <w:tcPr>
            <w:tcW w:w="813" w:type="dxa"/>
            <w:shd w:val="clear" w:color="auto" w:fill="F2F2F2" w:themeFill="background1" w:themeFillShade="F2"/>
          </w:tcPr>
          <w:p w14:paraId="27ABDBDC"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6.932</w:t>
            </w:r>
          </w:p>
        </w:tc>
        <w:tc>
          <w:tcPr>
            <w:tcW w:w="991" w:type="dxa"/>
            <w:shd w:val="clear" w:color="auto" w:fill="F2F2F2" w:themeFill="background1" w:themeFillShade="F2"/>
          </w:tcPr>
          <w:p w14:paraId="071E5454"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42.174</w:t>
            </w:r>
          </w:p>
        </w:tc>
        <w:tc>
          <w:tcPr>
            <w:tcW w:w="710" w:type="dxa"/>
            <w:shd w:val="clear" w:color="auto" w:fill="F2F2F2" w:themeFill="background1" w:themeFillShade="F2"/>
          </w:tcPr>
          <w:p w14:paraId="3195BFFB"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6.434</w:t>
            </w:r>
          </w:p>
        </w:tc>
        <w:tc>
          <w:tcPr>
            <w:tcW w:w="1070" w:type="dxa"/>
            <w:shd w:val="clear" w:color="auto" w:fill="F2F2F2" w:themeFill="background1" w:themeFillShade="F2"/>
          </w:tcPr>
          <w:p w14:paraId="58F2D321"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36.727</w:t>
            </w:r>
          </w:p>
        </w:tc>
      </w:tr>
    </w:tbl>
    <w:bookmarkEnd w:id="97"/>
    <w:p w14:paraId="3D31D641" w14:textId="77777777" w:rsidR="00A368F7" w:rsidRPr="00AE4455" w:rsidRDefault="00A368F7" w:rsidP="00A368F7">
      <w:pPr>
        <w:spacing w:afterLines="120" w:after="288" w:line="240" w:lineRule="auto"/>
        <w:jc w:val="center"/>
        <w:rPr>
          <w:rFonts w:cs="Tahoma"/>
          <w:i/>
          <w:iCs/>
          <w:sz w:val="18"/>
          <w:szCs w:val="18"/>
        </w:rPr>
      </w:pPr>
      <w:r w:rsidRPr="00AE4455">
        <w:rPr>
          <w:rFonts w:cs="Tahoma"/>
          <w:b/>
          <w:bCs/>
          <w:i/>
          <w:iCs/>
          <w:sz w:val="18"/>
          <w:szCs w:val="18"/>
        </w:rPr>
        <w:t>Kaynak:</w:t>
      </w:r>
      <w:r w:rsidRPr="00AE4455">
        <w:rPr>
          <w:rFonts w:eastAsia="Times New Roman" w:cs="Times New Roman"/>
          <w:i/>
          <w:iCs/>
          <w:kern w:val="0"/>
          <w:sz w:val="18"/>
          <w:szCs w:val="18"/>
          <w:lang w:eastAsia="tr-TR"/>
          <w14:ligatures w14:val="none"/>
        </w:rPr>
        <w:t xml:space="preserve"> </w:t>
      </w:r>
      <w:r w:rsidRPr="00AE4455">
        <w:rPr>
          <w:rFonts w:cs="Tahoma"/>
          <w:i/>
          <w:iCs/>
          <w:sz w:val="18"/>
          <w:szCs w:val="18"/>
        </w:rPr>
        <w:t>T.C. Sağlık Bakanlığı, Sağlık İstatistikleri Yıllıkları.  Erişim Adresi: https://www.saglik.gov.tr/TR,84930/saglik-istatistikleri-yilliklari.html</w:t>
      </w:r>
    </w:p>
    <w:p w14:paraId="353D5B30" w14:textId="69A86F3B" w:rsidR="00A368F7" w:rsidRPr="00AE4455" w:rsidRDefault="00A368F7" w:rsidP="00D045C0">
      <w:pPr>
        <w:pStyle w:val="ekillerveTablolar"/>
      </w:pPr>
      <w:bookmarkStart w:id="98" w:name="_Toc210912841"/>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23</w:t>
      </w:r>
      <w:r w:rsidR="00B71603">
        <w:rPr>
          <w:noProof/>
        </w:rPr>
        <w:fldChar w:fldCharType="end"/>
      </w:r>
      <w:r w:rsidRPr="00AE4455">
        <w:t xml:space="preserve">: </w:t>
      </w:r>
      <w:r w:rsidRPr="00AE4455">
        <w:rPr>
          <w:b w:val="0"/>
          <w:bCs/>
        </w:rPr>
        <w:t>Acil Sağlık Hizmetleri</w:t>
      </w:r>
      <w:bookmarkEnd w:id="98"/>
    </w:p>
    <w:tbl>
      <w:tblPr>
        <w:tblStyle w:val="TabloKlavuzu"/>
        <w:tblW w:w="9072" w:type="dxa"/>
        <w:jc w:val="center"/>
        <w:tblLook w:val="04A0" w:firstRow="1" w:lastRow="0" w:firstColumn="1" w:lastColumn="0" w:noHBand="0" w:noVBand="1"/>
      </w:tblPr>
      <w:tblGrid>
        <w:gridCol w:w="1107"/>
        <w:gridCol w:w="1858"/>
        <w:gridCol w:w="1581"/>
        <w:gridCol w:w="1214"/>
        <w:gridCol w:w="2085"/>
        <w:gridCol w:w="1227"/>
      </w:tblGrid>
      <w:tr w:rsidR="00A368F7" w:rsidRPr="00AE4455" w14:paraId="57E13DDD" w14:textId="77777777" w:rsidTr="00A368F7">
        <w:trPr>
          <w:tblHeader/>
          <w:jc w:val="center"/>
        </w:trPr>
        <w:tc>
          <w:tcPr>
            <w:tcW w:w="1107" w:type="dxa"/>
            <w:shd w:val="clear" w:color="auto" w:fill="ABB7C1"/>
          </w:tcPr>
          <w:p w14:paraId="41149B49"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lastRenderedPageBreak/>
              <w:t>Yıl</w:t>
            </w:r>
          </w:p>
        </w:tc>
        <w:tc>
          <w:tcPr>
            <w:tcW w:w="1858" w:type="dxa"/>
            <w:shd w:val="clear" w:color="auto" w:fill="ABB7C1"/>
          </w:tcPr>
          <w:p w14:paraId="4E9628CB"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Acil Yardım İstasyonu Sayısı</w:t>
            </w:r>
          </w:p>
        </w:tc>
        <w:tc>
          <w:tcPr>
            <w:tcW w:w="1581" w:type="dxa"/>
            <w:shd w:val="clear" w:color="auto" w:fill="ABB7C1"/>
          </w:tcPr>
          <w:p w14:paraId="71A7D573"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Acil Yardım İstasyonu Başına Düşen Nüfus</w:t>
            </w:r>
          </w:p>
        </w:tc>
        <w:tc>
          <w:tcPr>
            <w:tcW w:w="1214" w:type="dxa"/>
            <w:shd w:val="clear" w:color="auto" w:fill="ABB7C1"/>
          </w:tcPr>
          <w:p w14:paraId="4EB4979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Acil Durum Ambulans Sayısı</w:t>
            </w:r>
          </w:p>
        </w:tc>
        <w:tc>
          <w:tcPr>
            <w:tcW w:w="2085" w:type="dxa"/>
            <w:shd w:val="clear" w:color="auto" w:fill="ABB7C1"/>
          </w:tcPr>
          <w:p w14:paraId="0128243F"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Acil Ambulans Başına Düşe</w:t>
            </w:r>
          </w:p>
          <w:p w14:paraId="7C0334B0" w14:textId="77777777" w:rsidR="00A368F7" w:rsidRPr="00AE4455" w:rsidRDefault="00A368F7" w:rsidP="00460AC9">
            <w:pPr>
              <w:spacing w:after="60" w:line="240" w:lineRule="auto"/>
              <w:jc w:val="left"/>
              <w:rPr>
                <w:iCs/>
                <w:color w:val="000000" w:themeColor="text1"/>
                <w:sz w:val="20"/>
                <w:szCs w:val="20"/>
              </w:rPr>
            </w:pPr>
            <w:proofErr w:type="gramStart"/>
            <w:r w:rsidRPr="00AE4455">
              <w:rPr>
                <w:iCs/>
                <w:color w:val="000000" w:themeColor="text1"/>
                <w:sz w:val="20"/>
                <w:szCs w:val="20"/>
              </w:rPr>
              <w:t>n</w:t>
            </w:r>
            <w:proofErr w:type="gramEnd"/>
            <w:r w:rsidRPr="00AE4455">
              <w:rPr>
                <w:iCs/>
                <w:color w:val="000000" w:themeColor="text1"/>
                <w:sz w:val="20"/>
                <w:szCs w:val="20"/>
              </w:rPr>
              <w:t xml:space="preserve"> Nüfus</w:t>
            </w:r>
          </w:p>
        </w:tc>
        <w:tc>
          <w:tcPr>
            <w:tcW w:w="1227" w:type="dxa"/>
            <w:shd w:val="clear" w:color="auto" w:fill="ABB7C1"/>
          </w:tcPr>
          <w:p w14:paraId="22093FCC"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Asılsız İhbar Oranı (%)</w:t>
            </w:r>
          </w:p>
        </w:tc>
      </w:tr>
      <w:tr w:rsidR="00A368F7" w:rsidRPr="00AE4455" w14:paraId="27F37964" w14:textId="77777777" w:rsidTr="00460AC9">
        <w:trPr>
          <w:trHeight w:val="300"/>
          <w:jc w:val="center"/>
        </w:trPr>
        <w:tc>
          <w:tcPr>
            <w:tcW w:w="1107" w:type="dxa"/>
          </w:tcPr>
          <w:p w14:paraId="770F2F6F"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2023</w:t>
            </w:r>
          </w:p>
        </w:tc>
        <w:tc>
          <w:tcPr>
            <w:tcW w:w="1858" w:type="dxa"/>
          </w:tcPr>
          <w:p w14:paraId="1C9BA199"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383</w:t>
            </w:r>
            <w:r w:rsidRPr="00AE4455" w:rsidDel="00AF7DF8">
              <w:rPr>
                <w:iCs/>
                <w:color w:val="000000" w:themeColor="text1"/>
                <w:sz w:val="20"/>
                <w:szCs w:val="20"/>
              </w:rPr>
              <w:t xml:space="preserve"> </w:t>
            </w:r>
          </w:p>
        </w:tc>
        <w:tc>
          <w:tcPr>
            <w:tcW w:w="1581" w:type="dxa"/>
          </w:tcPr>
          <w:p w14:paraId="19933031"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40.877</w:t>
            </w:r>
            <w:r w:rsidRPr="00AE4455" w:rsidDel="00AF7DF8">
              <w:rPr>
                <w:iCs/>
                <w:color w:val="000000" w:themeColor="text1"/>
                <w:sz w:val="20"/>
                <w:szCs w:val="20"/>
              </w:rPr>
              <w:t xml:space="preserve"> </w:t>
            </w:r>
          </w:p>
        </w:tc>
        <w:tc>
          <w:tcPr>
            <w:tcW w:w="1214" w:type="dxa"/>
          </w:tcPr>
          <w:p w14:paraId="3EAC97D3"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590</w:t>
            </w:r>
            <w:r w:rsidRPr="00AE4455" w:rsidDel="00AF7DF8">
              <w:rPr>
                <w:iCs/>
                <w:color w:val="000000" w:themeColor="text1"/>
                <w:sz w:val="20"/>
                <w:szCs w:val="20"/>
              </w:rPr>
              <w:t xml:space="preserve"> </w:t>
            </w:r>
          </w:p>
        </w:tc>
        <w:tc>
          <w:tcPr>
            <w:tcW w:w="2085" w:type="dxa"/>
          </w:tcPr>
          <w:p w14:paraId="7E495330"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26.535</w:t>
            </w:r>
            <w:r w:rsidRPr="00AE4455" w:rsidDel="00AF7DF8">
              <w:rPr>
                <w:iCs/>
                <w:color w:val="000000" w:themeColor="text1"/>
                <w:sz w:val="20"/>
                <w:szCs w:val="20"/>
              </w:rPr>
              <w:t xml:space="preserve"> </w:t>
            </w:r>
          </w:p>
        </w:tc>
        <w:tc>
          <w:tcPr>
            <w:tcW w:w="1227" w:type="dxa"/>
          </w:tcPr>
          <w:p w14:paraId="5E095AF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16,0</w:t>
            </w:r>
            <w:r w:rsidRPr="00AE4455" w:rsidDel="00AF7DF8">
              <w:rPr>
                <w:iCs/>
                <w:color w:val="000000" w:themeColor="text1"/>
                <w:sz w:val="20"/>
                <w:szCs w:val="20"/>
              </w:rPr>
              <w:t xml:space="preserve"> </w:t>
            </w:r>
          </w:p>
        </w:tc>
      </w:tr>
      <w:tr w:rsidR="00A368F7" w:rsidRPr="00AE4455" w14:paraId="2B1ED0E3" w14:textId="77777777" w:rsidTr="00460AC9">
        <w:trPr>
          <w:jc w:val="center"/>
        </w:trPr>
        <w:tc>
          <w:tcPr>
            <w:tcW w:w="1107" w:type="dxa"/>
          </w:tcPr>
          <w:p w14:paraId="4284CBFE"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2022</w:t>
            </w:r>
          </w:p>
        </w:tc>
        <w:tc>
          <w:tcPr>
            <w:tcW w:w="1858" w:type="dxa"/>
          </w:tcPr>
          <w:p w14:paraId="7B92A0DE"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376</w:t>
            </w:r>
          </w:p>
        </w:tc>
        <w:tc>
          <w:tcPr>
            <w:tcW w:w="1581" w:type="dxa"/>
          </w:tcPr>
          <w:p w14:paraId="43325D6F"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42.308</w:t>
            </w:r>
          </w:p>
        </w:tc>
        <w:tc>
          <w:tcPr>
            <w:tcW w:w="1214" w:type="dxa"/>
          </w:tcPr>
          <w:p w14:paraId="7E373DAB"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561</w:t>
            </w:r>
          </w:p>
        </w:tc>
        <w:tc>
          <w:tcPr>
            <w:tcW w:w="2085" w:type="dxa"/>
          </w:tcPr>
          <w:p w14:paraId="2845BADD"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28.356</w:t>
            </w:r>
          </w:p>
        </w:tc>
        <w:tc>
          <w:tcPr>
            <w:tcW w:w="1227" w:type="dxa"/>
          </w:tcPr>
          <w:p w14:paraId="161E7FF0"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15,6</w:t>
            </w:r>
          </w:p>
        </w:tc>
      </w:tr>
      <w:tr w:rsidR="00A368F7" w:rsidRPr="00AE4455" w14:paraId="0F908E0C" w14:textId="77777777" w:rsidTr="00A368F7">
        <w:trPr>
          <w:jc w:val="center"/>
        </w:trPr>
        <w:tc>
          <w:tcPr>
            <w:tcW w:w="1107" w:type="dxa"/>
            <w:shd w:val="clear" w:color="auto" w:fill="F2F2F2" w:themeFill="background1" w:themeFillShade="F2"/>
          </w:tcPr>
          <w:p w14:paraId="58405EDE"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2021</w:t>
            </w:r>
          </w:p>
        </w:tc>
        <w:tc>
          <w:tcPr>
            <w:tcW w:w="1858" w:type="dxa"/>
            <w:shd w:val="clear" w:color="auto" w:fill="F2F2F2" w:themeFill="background1" w:themeFillShade="F2"/>
          </w:tcPr>
          <w:p w14:paraId="388452A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367</w:t>
            </w:r>
          </w:p>
        </w:tc>
        <w:tc>
          <w:tcPr>
            <w:tcW w:w="1581" w:type="dxa"/>
            <w:shd w:val="clear" w:color="auto" w:fill="F2F2F2" w:themeFill="background1" w:themeFillShade="F2"/>
          </w:tcPr>
          <w:p w14:paraId="476388A4"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43.163</w:t>
            </w:r>
          </w:p>
        </w:tc>
        <w:tc>
          <w:tcPr>
            <w:tcW w:w="1214" w:type="dxa"/>
            <w:shd w:val="clear" w:color="auto" w:fill="F2F2F2" w:themeFill="background1" w:themeFillShade="F2"/>
          </w:tcPr>
          <w:p w14:paraId="507DC95A"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545</w:t>
            </w:r>
          </w:p>
        </w:tc>
        <w:tc>
          <w:tcPr>
            <w:tcW w:w="2085" w:type="dxa"/>
            <w:shd w:val="clear" w:color="auto" w:fill="F2F2F2" w:themeFill="background1" w:themeFillShade="F2"/>
          </w:tcPr>
          <w:p w14:paraId="04A2705E"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29.066</w:t>
            </w:r>
          </w:p>
        </w:tc>
        <w:tc>
          <w:tcPr>
            <w:tcW w:w="1227" w:type="dxa"/>
            <w:shd w:val="clear" w:color="auto" w:fill="F2F2F2" w:themeFill="background1" w:themeFillShade="F2"/>
          </w:tcPr>
          <w:p w14:paraId="66BD847D"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13,6</w:t>
            </w:r>
          </w:p>
        </w:tc>
      </w:tr>
      <w:tr w:rsidR="00A368F7" w:rsidRPr="00AE4455" w14:paraId="6286C2E6" w14:textId="77777777" w:rsidTr="00A368F7">
        <w:trPr>
          <w:jc w:val="center"/>
        </w:trPr>
        <w:tc>
          <w:tcPr>
            <w:tcW w:w="1107" w:type="dxa"/>
            <w:shd w:val="clear" w:color="auto" w:fill="F2F2F2" w:themeFill="background1" w:themeFillShade="F2"/>
          </w:tcPr>
          <w:p w14:paraId="37A625A5"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2020</w:t>
            </w:r>
          </w:p>
        </w:tc>
        <w:tc>
          <w:tcPr>
            <w:tcW w:w="1858" w:type="dxa"/>
            <w:shd w:val="clear" w:color="auto" w:fill="F2F2F2" w:themeFill="background1" w:themeFillShade="F2"/>
          </w:tcPr>
          <w:p w14:paraId="7BFF091F"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342</w:t>
            </w:r>
          </w:p>
        </w:tc>
        <w:tc>
          <w:tcPr>
            <w:tcW w:w="1581" w:type="dxa"/>
            <w:shd w:val="clear" w:color="auto" w:fill="F2F2F2" w:themeFill="background1" w:themeFillShade="F2"/>
          </w:tcPr>
          <w:p w14:paraId="020DF6D5"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45.212</w:t>
            </w:r>
          </w:p>
        </w:tc>
        <w:tc>
          <w:tcPr>
            <w:tcW w:w="1214" w:type="dxa"/>
            <w:shd w:val="clear" w:color="auto" w:fill="F2F2F2" w:themeFill="background1" w:themeFillShade="F2"/>
          </w:tcPr>
          <w:p w14:paraId="6CC2F390"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515</w:t>
            </w:r>
          </w:p>
        </w:tc>
        <w:tc>
          <w:tcPr>
            <w:tcW w:w="2085" w:type="dxa"/>
            <w:shd w:val="clear" w:color="auto" w:fill="F2F2F2" w:themeFill="background1" w:themeFillShade="F2"/>
          </w:tcPr>
          <w:p w14:paraId="0E06BF4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30.024</w:t>
            </w:r>
          </w:p>
        </w:tc>
        <w:tc>
          <w:tcPr>
            <w:tcW w:w="1227" w:type="dxa"/>
            <w:shd w:val="clear" w:color="auto" w:fill="F2F2F2" w:themeFill="background1" w:themeFillShade="F2"/>
          </w:tcPr>
          <w:p w14:paraId="33E49076" w14:textId="77777777" w:rsidR="00A368F7" w:rsidRPr="00AE4455" w:rsidRDefault="00A368F7" w:rsidP="00460AC9">
            <w:pPr>
              <w:spacing w:after="60" w:line="240" w:lineRule="auto"/>
              <w:jc w:val="left"/>
              <w:rPr>
                <w:iCs/>
                <w:color w:val="000000" w:themeColor="text1"/>
                <w:sz w:val="20"/>
                <w:szCs w:val="20"/>
              </w:rPr>
            </w:pPr>
            <w:r w:rsidRPr="00AE4455">
              <w:rPr>
                <w:iCs/>
                <w:color w:val="000000" w:themeColor="text1"/>
                <w:sz w:val="20"/>
                <w:szCs w:val="20"/>
              </w:rPr>
              <w:t>12,1</w:t>
            </w:r>
          </w:p>
        </w:tc>
      </w:tr>
    </w:tbl>
    <w:p w14:paraId="032BA5DD" w14:textId="5447599E" w:rsidR="004049B1" w:rsidRPr="00AE4455" w:rsidRDefault="00D045C0" w:rsidP="0022420B">
      <w:pPr>
        <w:spacing w:afterLines="120" w:after="288" w:line="240" w:lineRule="auto"/>
        <w:jc w:val="center"/>
        <w:rPr>
          <w:rFonts w:cs="Tahoma"/>
          <w:i/>
          <w:iCs/>
          <w:sz w:val="18"/>
          <w:szCs w:val="18"/>
        </w:rPr>
      </w:pPr>
      <w:r w:rsidRPr="00AE4455">
        <w:rPr>
          <w:rFonts w:cs="Tahoma"/>
          <w:b/>
          <w:bCs/>
          <w:i/>
          <w:iCs/>
          <w:sz w:val="18"/>
          <w:szCs w:val="18"/>
        </w:rPr>
        <w:t>Kaynak:</w:t>
      </w:r>
      <w:r w:rsidRPr="00AE4455">
        <w:rPr>
          <w:rFonts w:eastAsia="Times New Roman" w:cs="Times New Roman"/>
          <w:i/>
          <w:iCs/>
          <w:kern w:val="0"/>
          <w:sz w:val="18"/>
          <w:szCs w:val="18"/>
          <w:lang w:eastAsia="tr-TR"/>
          <w14:ligatures w14:val="none"/>
        </w:rPr>
        <w:t xml:space="preserve"> </w:t>
      </w:r>
      <w:r w:rsidRPr="00AE4455">
        <w:rPr>
          <w:rFonts w:cs="Tahoma"/>
          <w:i/>
          <w:iCs/>
          <w:sz w:val="18"/>
          <w:szCs w:val="18"/>
        </w:rPr>
        <w:t>T.C. Sağlık Bakanlığı, Sağlık İstatistikleri Yıllıkları.  Erişim Adresi: https://www.saglik.gov.tr/TR,84930/saglik-istatistikleri-yilliklari.html</w:t>
      </w:r>
    </w:p>
    <w:p w14:paraId="1D6BE56B" w14:textId="7537FE26" w:rsidR="006611AA" w:rsidRPr="00AE4455" w:rsidRDefault="004C0A93" w:rsidP="003D0F4E">
      <w:pPr>
        <w:pStyle w:val="Balk3"/>
        <w:keepNext w:val="0"/>
        <w:keepLines w:val="0"/>
        <w:numPr>
          <w:ilvl w:val="2"/>
          <w:numId w:val="2"/>
        </w:numPr>
      </w:pPr>
      <w:bookmarkStart w:id="99" w:name="_Toc207199455"/>
      <w:bookmarkStart w:id="100" w:name="_Toc210912724"/>
      <w:r w:rsidRPr="008A3228">
        <w:t>İstanbul</w:t>
      </w:r>
      <w:r w:rsidR="006611AA" w:rsidRPr="00AE4455">
        <w:t xml:space="preserve"> İli Tarım, Hayvancılık ve Sanayi</w:t>
      </w:r>
      <w:bookmarkEnd w:id="99"/>
      <w:bookmarkEnd w:id="100"/>
    </w:p>
    <w:p w14:paraId="170CE5B9" w14:textId="77777777" w:rsidR="00357D27" w:rsidRPr="00AE4455" w:rsidRDefault="00357D27" w:rsidP="00357D27">
      <w:r w:rsidRPr="00AE4455">
        <w:t>İstanbul, stratejik coğrafi konumu, tarihsel bağları, kültürel zenginliği, dinamik nüfusu ve ekonomik potansiyeliyle yalnızca Türkiye’nin değil, dünyanın da en önemli metropol bölgelerinden biri hâline gelmiştir.</w:t>
      </w:r>
    </w:p>
    <w:p w14:paraId="439C6143" w14:textId="71054665" w:rsidR="00083A4E" w:rsidRPr="00AE4455" w:rsidRDefault="00357D27" w:rsidP="00FF0587">
      <w:pPr>
        <w:spacing w:afterLines="120" w:after="288"/>
      </w:pPr>
      <w:r w:rsidRPr="00AE4455">
        <w:t>Türkiye’nin en büyük sanayi, ticaret, ulaşım, reklamcılık ve ekonomik kuruluşları İstanbul’da yer almaktadır. Türkiye’nin en büyük 100 sanayi kuruluşunun 42’si ve en büyük 500 işletmenin 250’si İstanbul’da bulunmaktadır. 1952 yılında kurulan İstanbul Sanayi Odası (İSO), Türkiye’nin en büyük sanayi odası olup, 40 meslek grubundan yaklaşık 18.000 üyeye sahiptir. 1882 yılında kurulan ve Türkiye’nin en köklü kuruluşlarından biri olan İstanbul Ticaret Odası’nın (İTO) ise 400.000’in üzerinde üyesi bulunmaktadır.</w:t>
      </w:r>
      <w:r w:rsidR="00FF0587" w:rsidRPr="00AE4455">
        <w:t xml:space="preserve"> </w:t>
      </w:r>
    </w:p>
    <w:p w14:paraId="6BA49CD5" w14:textId="61F9B794" w:rsidR="00083A4E" w:rsidRPr="00AE4455" w:rsidRDefault="00FF0587" w:rsidP="008A3228">
      <w:pPr>
        <w:keepNext/>
        <w:spacing w:afterLines="120" w:after="288"/>
        <w:rPr>
          <w:color w:val="000000" w:themeColor="text1"/>
        </w:rPr>
      </w:pPr>
      <w:r w:rsidRPr="00AE4455">
        <w:rPr>
          <w:rFonts w:eastAsia="Aptos"/>
        </w:rPr>
        <w:t>Türkiye’de toplanan vergilerin %40’ından fazlasını sağlayan ve alınan patentlerin %40’ını oluşturan İstanbul, Türkiye ihracatının da yaklaşık yarısını gerçekleştirmektedir.</w:t>
      </w:r>
      <w:r w:rsidR="002C1DBF" w:rsidRPr="00AE4455">
        <w:rPr>
          <w:color w:val="000000" w:themeColor="text1"/>
        </w:rPr>
        <w:t xml:space="preserve"> </w:t>
      </w:r>
      <w:r w:rsidR="00083A4E" w:rsidRPr="00AE4455">
        <w:rPr>
          <w:color w:val="000000" w:themeColor="text1"/>
        </w:rPr>
        <w:t>Türkiye ve İstanbul’daki yıllara göre istihdam oranları Şekil 16’</w:t>
      </w:r>
      <w:r w:rsidR="009A3104" w:rsidRPr="00AE4455">
        <w:rPr>
          <w:color w:val="000000" w:themeColor="text1"/>
        </w:rPr>
        <w:t>da</w:t>
      </w:r>
      <w:r w:rsidR="00083A4E" w:rsidRPr="00AE4455">
        <w:rPr>
          <w:color w:val="000000" w:themeColor="text1"/>
        </w:rPr>
        <w:t xml:space="preserve"> </w:t>
      </w:r>
      <w:proofErr w:type="spellStart"/>
      <w:r w:rsidR="00083A4E" w:rsidRPr="00AE4455">
        <w:rPr>
          <w:color w:val="000000" w:themeColor="text1"/>
        </w:rPr>
        <w:t>sektörel</w:t>
      </w:r>
      <w:proofErr w:type="spellEnd"/>
      <w:r w:rsidR="00083A4E" w:rsidRPr="00AE4455">
        <w:rPr>
          <w:color w:val="000000" w:themeColor="text1"/>
        </w:rPr>
        <w:t xml:space="preserve"> istihdam dağılımı ise Şekil 17’de sunulmaktadır.</w:t>
      </w:r>
    </w:p>
    <w:p w14:paraId="743960FF" w14:textId="29F37F50" w:rsidR="00357D27" w:rsidRPr="00AE4455" w:rsidRDefault="00357D27" w:rsidP="00357D27">
      <w:pPr>
        <w:pStyle w:val="ekillerveTablolar"/>
      </w:pPr>
      <w:bookmarkStart w:id="101" w:name="_Toc207199679"/>
      <w:bookmarkStart w:id="102" w:name="_Toc210912816"/>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16</w:t>
      </w:r>
      <w:r w:rsidR="00B71603">
        <w:rPr>
          <w:noProof/>
        </w:rPr>
        <w:fldChar w:fldCharType="end"/>
      </w:r>
      <w:r w:rsidRPr="00AE4455">
        <w:t xml:space="preserve">: </w:t>
      </w:r>
      <w:r w:rsidRPr="00AE4455">
        <w:rPr>
          <w:b w:val="0"/>
          <w:bCs/>
        </w:rPr>
        <w:t xml:space="preserve">Türkiye ve </w:t>
      </w:r>
      <w:proofErr w:type="gramStart"/>
      <w:r w:rsidRPr="00AE4455">
        <w:rPr>
          <w:b w:val="0"/>
          <w:bCs/>
        </w:rPr>
        <w:t>İstanbul  İlinde</w:t>
      </w:r>
      <w:proofErr w:type="gramEnd"/>
      <w:r w:rsidRPr="00AE4455">
        <w:rPr>
          <w:b w:val="0"/>
          <w:bCs/>
        </w:rPr>
        <w:t xml:space="preserve"> Yıllara Göre İstihdam Oranları</w:t>
      </w:r>
      <w:bookmarkEnd w:id="101"/>
      <w:bookmarkEnd w:id="102"/>
    </w:p>
    <w:p w14:paraId="7BDBE679" w14:textId="3E25B1F5" w:rsidR="00357D27" w:rsidRPr="00AE4455" w:rsidRDefault="00357D27" w:rsidP="008A3228">
      <w:pPr>
        <w:jc w:val="center"/>
      </w:pPr>
      <w:r w:rsidRPr="00AE4455">
        <w:rPr>
          <w:noProof/>
          <w:color w:val="000000" w:themeColor="text1"/>
        </w:rPr>
        <w:drawing>
          <wp:inline distT="0" distB="0" distL="0" distR="0" wp14:anchorId="4728E38A" wp14:editId="36CE1F4C">
            <wp:extent cx="5142183" cy="2132965"/>
            <wp:effectExtent l="19050" t="19050" r="20955" b="196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5415"/>
                    <a:stretch>
                      <a:fillRect/>
                    </a:stretch>
                  </pic:blipFill>
                  <pic:spPr bwMode="auto">
                    <a:xfrm>
                      <a:off x="0" y="0"/>
                      <a:ext cx="5176816" cy="2147331"/>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004110" w14:textId="5FA3AABC" w:rsidR="00357D27" w:rsidRPr="00AE4455" w:rsidRDefault="00357D27" w:rsidP="00357D27">
      <w:pPr>
        <w:pStyle w:val="Kaynaka"/>
        <w:rPr>
          <w:b w:val="0"/>
          <w:bCs/>
        </w:rPr>
      </w:pPr>
      <w:r w:rsidRPr="00AE4455">
        <w:rPr>
          <w:rFonts w:cs="Tahoma"/>
          <w:color w:val="0D0D0D" w:themeColor="text1" w:themeTint="F2"/>
          <w:szCs w:val="16"/>
        </w:rPr>
        <w:t xml:space="preserve">Kaynak: </w:t>
      </w:r>
      <w:r w:rsidRPr="00AE4455">
        <w:rPr>
          <w:b w:val="0"/>
          <w:bCs/>
        </w:rPr>
        <w:t xml:space="preserve">Türkiye İstatistik Kurumu (TÜİK), Bölgesel İstatistikler Veri Tabanı. Erişim Adresi: </w:t>
      </w:r>
      <w:r w:rsidR="00FF0587" w:rsidRPr="00AE4455">
        <w:rPr>
          <w:b w:val="0"/>
          <w:bCs/>
        </w:rPr>
        <w:t>https://biruni.tuik.gov.tr/bolgeselistatistik/degiskenlerUzerindenSorgula.do#</w:t>
      </w:r>
    </w:p>
    <w:p w14:paraId="7E1B7263" w14:textId="53162A6B" w:rsidR="00357D27" w:rsidRPr="00AE4455" w:rsidRDefault="00FF0587" w:rsidP="00FF0587">
      <w:pPr>
        <w:keepNext/>
        <w:spacing w:afterLines="120" w:after="288"/>
        <w:rPr>
          <w:rFonts w:eastAsia="Aptos"/>
        </w:rPr>
      </w:pPr>
      <w:r w:rsidRPr="00AE4455">
        <w:rPr>
          <w:rFonts w:eastAsia="Aptos"/>
        </w:rPr>
        <w:lastRenderedPageBreak/>
        <w:t>İstanbul’daki iş gücü 5,063 milyon kişi olup, Türkiye genelindeki toplam iş gücünün %18’ini oluşturmaktadır. İş gücüne katılım oranı İstanbul’da %51,2 iken Türkiye genelinde %50’dir. Kadınların iş gücüne katılım oranı ise bölgede %28,6, Türkiye genelinde ise %29,5’tir. İstihdam edilen nüfusun sektörlere göre dağılımı incelendiğinde; Türkiye genelinde hizmetler, sanayi ve tarım sektörlerinin oranları sırasıyla %49,4, %26 ve %24,6 iken, İstanbul’da bu oranlar sırasıyla %67,3, %31,47 ve %0,6’dır. Bu durum, İstanbul’da sanayi sektörünün yanı sıra hizmetler sektörünün de oldukça önemli bir yer tuttuğunu göstermektedir.</w:t>
      </w:r>
    </w:p>
    <w:p w14:paraId="177AB8B9" w14:textId="65752CB5" w:rsidR="00FF0587" w:rsidRPr="00AE4455" w:rsidRDefault="00FF0587" w:rsidP="00FF0587">
      <w:r w:rsidRPr="00AE4455">
        <w:t xml:space="preserve">2022 yılı itibarıyla, İstanbul’da istihdam edilenlerin %67,3’ü hizmetler, %31,7’si sanayi ve %0,6’sı tarım sektöründe çalışmaktadır. İstihdam oranı açısından Türkiye geneliyle karşılaştırıldığında, İstanbul’da sanayi sektörünün de hizmetler sektörü kadar önemli bir yer tuttuğu görülmektedir. İstanbul’daki istihdamın </w:t>
      </w:r>
      <w:proofErr w:type="spellStart"/>
      <w:r w:rsidRPr="00AE4455">
        <w:t>sektörel</w:t>
      </w:r>
      <w:proofErr w:type="spellEnd"/>
      <w:r w:rsidRPr="00AE4455">
        <w:t xml:space="preserve"> dağılımı Şekil 17’de sunulmaktadır.</w:t>
      </w:r>
    </w:p>
    <w:p w14:paraId="66D5A626" w14:textId="0B5670EA" w:rsidR="00FF0587" w:rsidRPr="00AE4455" w:rsidRDefault="00FF0587" w:rsidP="00FF0587">
      <w:pPr>
        <w:pStyle w:val="ekillerveTablolar"/>
      </w:pPr>
      <w:bookmarkStart w:id="103" w:name="_Toc207199680"/>
      <w:bookmarkStart w:id="104" w:name="_Toc210912817"/>
      <w:r w:rsidRPr="00AE4455">
        <w:t xml:space="preserve">Şekil </w:t>
      </w:r>
      <w:r w:rsidR="00B71603">
        <w:fldChar w:fldCharType="begin"/>
      </w:r>
      <w:r w:rsidR="00B71603">
        <w:instrText xml:space="preserve"> SEQ Şekil \* ARABIC </w:instrText>
      </w:r>
      <w:r w:rsidR="00B71603">
        <w:fldChar w:fldCharType="separate"/>
      </w:r>
      <w:r w:rsidR="00DE6934" w:rsidRPr="00AE4455">
        <w:rPr>
          <w:noProof/>
        </w:rPr>
        <w:t>17</w:t>
      </w:r>
      <w:r w:rsidR="00B71603">
        <w:rPr>
          <w:noProof/>
        </w:rPr>
        <w:fldChar w:fldCharType="end"/>
      </w:r>
      <w:r w:rsidRPr="00AE4455">
        <w:t xml:space="preserve">: </w:t>
      </w:r>
      <w:proofErr w:type="gramStart"/>
      <w:r w:rsidRPr="00AE4455">
        <w:rPr>
          <w:b w:val="0"/>
          <w:bCs/>
        </w:rPr>
        <w:t>İstanbul  İlinde</w:t>
      </w:r>
      <w:proofErr w:type="gramEnd"/>
      <w:r w:rsidRPr="00AE4455">
        <w:rPr>
          <w:b w:val="0"/>
          <w:bCs/>
        </w:rPr>
        <w:t xml:space="preserve"> Çalışanların </w:t>
      </w:r>
      <w:proofErr w:type="spellStart"/>
      <w:r w:rsidRPr="00AE4455">
        <w:rPr>
          <w:b w:val="0"/>
          <w:bCs/>
        </w:rPr>
        <w:t>Sektörel</w:t>
      </w:r>
      <w:proofErr w:type="spellEnd"/>
      <w:r w:rsidRPr="00AE4455">
        <w:rPr>
          <w:b w:val="0"/>
          <w:bCs/>
        </w:rPr>
        <w:t xml:space="preserve"> Dağılımı</w:t>
      </w:r>
      <w:bookmarkEnd w:id="103"/>
      <w:bookmarkEnd w:id="104"/>
    </w:p>
    <w:p w14:paraId="19807608" w14:textId="703CD264" w:rsidR="00FF0587" w:rsidRPr="00AE4455" w:rsidRDefault="00FF0587" w:rsidP="008A3228">
      <w:pPr>
        <w:keepNext/>
        <w:spacing w:afterLines="120" w:after="288"/>
        <w:jc w:val="center"/>
        <w:rPr>
          <w:rFonts w:eastAsia="Aptos"/>
        </w:rPr>
      </w:pPr>
      <w:r w:rsidRPr="00AE4455">
        <w:rPr>
          <w:noProof/>
          <w:color w:val="000000" w:themeColor="text1"/>
        </w:rPr>
        <w:drawing>
          <wp:inline distT="0" distB="0" distL="0" distR="0" wp14:anchorId="68603D16" wp14:editId="726C01C9">
            <wp:extent cx="4385310" cy="1876425"/>
            <wp:effectExtent l="0" t="0" r="15240" b="9525"/>
            <wp:docPr id="9" name="Grafik 9">
              <a:extLst xmlns:a="http://schemas.openxmlformats.org/drawingml/2006/main">
                <a:ext uri="{FF2B5EF4-FFF2-40B4-BE49-F238E27FC236}">
                  <a16:creationId xmlns:a16="http://schemas.microsoft.com/office/drawing/2014/main" id="{70CF470C-FD9E-449E-BA43-8903EEEC1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DA3AF2" w14:textId="5626874E" w:rsidR="00FF0587" w:rsidRPr="00AE4455" w:rsidRDefault="00FF0587" w:rsidP="00A46B27">
      <w:pPr>
        <w:pStyle w:val="Kaynaka"/>
        <w:rPr>
          <w:rFonts w:eastAsiaTheme="minorEastAsia"/>
          <w:bCs/>
          <w:iCs/>
        </w:rPr>
      </w:pPr>
      <w:r w:rsidRPr="00AE4455">
        <w:rPr>
          <w:rFonts w:eastAsiaTheme="minorEastAsia"/>
          <w:bCs/>
          <w:iCs/>
        </w:rPr>
        <w:t>Kaynak:</w:t>
      </w:r>
      <w:r w:rsidRPr="00AE4455">
        <w:rPr>
          <w:rFonts w:eastAsiaTheme="minorEastAsia"/>
          <w:iCs/>
        </w:rPr>
        <w:t xml:space="preserve"> </w:t>
      </w:r>
      <w:r w:rsidRPr="00AE4455">
        <w:rPr>
          <w:b w:val="0"/>
          <w:bCs/>
        </w:rPr>
        <w:t xml:space="preserve">T.C. Çalışma ve Sosyal Güvenlik Bakanlığı, 81 İl Genel Göstergeleri Raporu. </w:t>
      </w:r>
      <w:r w:rsidRPr="00AE4455">
        <w:rPr>
          <w:b w:val="0"/>
          <w:bCs/>
          <w:lang w:val="it-IT"/>
        </w:rPr>
        <w:t>Erişim Adresi: https://www.csgb.gov.tr/media/90975/81_il_genel_gostergeleri_son.pdf</w:t>
      </w:r>
    </w:p>
    <w:p w14:paraId="0B91E5FD" w14:textId="32C0FDA0" w:rsidR="004E15CE" w:rsidRPr="00AE4455" w:rsidRDefault="004C0A93" w:rsidP="003D0F4E">
      <w:pPr>
        <w:pStyle w:val="Balk5"/>
        <w:numPr>
          <w:ilvl w:val="3"/>
          <w:numId w:val="2"/>
        </w:numPr>
      </w:pPr>
      <w:r w:rsidRPr="008A3228">
        <w:t>İstanbul</w:t>
      </w:r>
      <w:r w:rsidR="004E15CE" w:rsidRPr="00AE4455">
        <w:t xml:space="preserve"> İlinde Tarım ve Hayvancılığın Durumu</w:t>
      </w:r>
    </w:p>
    <w:p w14:paraId="7AAA863C" w14:textId="77777777" w:rsidR="00A46B27" w:rsidRPr="00AE4455" w:rsidRDefault="00A46B27" w:rsidP="00A46B27">
      <w:pPr>
        <w:keepNext/>
        <w:spacing w:afterLines="120" w:after="288"/>
        <w:rPr>
          <w:rFonts w:eastAsia="Aptos" w:cs="Aptos"/>
        </w:rPr>
      </w:pPr>
      <w:r w:rsidRPr="00AE4455">
        <w:rPr>
          <w:rFonts w:eastAsia="Aptos" w:cs="Aptos"/>
        </w:rPr>
        <w:t xml:space="preserve">Türkiye’de tarım sektörünün gayrisafi yurt içi hasıla (GSYH) içindeki göreli önemi yıllar içinde azalmış olsa da reel üretimi istikrarlı bir artış eğilimi göstermiştir. 1980 yılında tarım sektörü, milli gelirin %25,8’ini oluştururken, 1980’lerde uygulanan ihracata dayalı makroekonomik politikalar nedeniyle bu oran hızla düşmüş ve 2022 yılında tarım sektörünün GSYH’ye katkısı %4,8 seviyesinde gerçekleşmiştir. Türkiye İstatistik Kurumu (TÜİK) verilerine göre, 2022 yılında tarım sektörünün (tarım, hayvancılık, balıkçılık ve ormancılık) zincirlenmiş hacim endeksine göre cari fiyatlarla GSYH içindeki payı %4,8 </w:t>
      </w:r>
      <w:r w:rsidRPr="00AE4455">
        <w:rPr>
          <w:rFonts w:eastAsia="Aptos" w:cs="Aptos"/>
        </w:rPr>
        <w:lastRenderedPageBreak/>
        <w:t xml:space="preserve">olmuştur. Aynı yıl tarım sektörü %0,6’lık ılımlı bir büyüme kaydederken, ekonomideki %5,4’lük büyümeye katkısı sınırlı kalmıştır. </w:t>
      </w:r>
    </w:p>
    <w:p w14:paraId="6ABD1EF8" w14:textId="7AECACE5" w:rsidR="00A46B27" w:rsidRPr="00AE4455" w:rsidRDefault="00A46B27" w:rsidP="00A46B27">
      <w:pPr>
        <w:rPr>
          <w:rFonts w:eastAsia="Aptos" w:cs="Aptos"/>
        </w:rPr>
      </w:pPr>
      <w:r w:rsidRPr="00AE4455">
        <w:rPr>
          <w:rFonts w:eastAsia="Aptos" w:cs="Aptos"/>
        </w:rPr>
        <w:t xml:space="preserve">2023 yılının ilk çeyreğinde tarım sektörü %3,8 oranında daralmıştır. Bu daralma, 2021 yılının üçüncü çeyreğinden bu yana kaydedilen en sert daralma olmuştur. Ancak, 2023 yılının ikinci çeyreğinde tarım sektörü %1,2 oranında büyüme göstermiş ve GSYH içindeki payı %4,4 olarak gerçekleşmiştir. Tarımın Türkiye ekonomisindeki payı yıllar içinde azalmış olsa da sektör, stratejik önemini korumaktadır. 2022 yılında toplam istihdamın (30,8 milyon) %15,8’ini oluşturarak 4,9 milyon kişiye istihdam sağlamıştır. Bununla birlikte, tarım sektörünün istihdamdaki payı 2021 yılına kıyasla azalarak %17,2’den %15,8’e gerilemiş, bu durum tarımdan hizmetler ve inşaat sektörlerine doğru bir kayışı yansıtmaktadır. Öte yandan, TÜİK tarafından yayımlanan </w:t>
      </w:r>
      <w:proofErr w:type="spellStart"/>
      <w:r w:rsidRPr="00AE4455">
        <w:rPr>
          <w:rFonts w:eastAsia="Aptos" w:cs="Aptos"/>
        </w:rPr>
        <w:t>hanehalkı</w:t>
      </w:r>
      <w:proofErr w:type="spellEnd"/>
      <w:r w:rsidRPr="00AE4455">
        <w:rPr>
          <w:rFonts w:eastAsia="Aptos" w:cs="Aptos"/>
        </w:rPr>
        <w:t xml:space="preserve"> işgücü istatistiklerine göre, 2023 yılının ilk çeyreği itibarıyla tarım sektöründe çalışan işgücü (4,7 milyon), toplam istihdamın (31,6 milyon) %14,9’unu oluşturmuştur </w:t>
      </w:r>
      <w:r w:rsidRPr="00AE4455">
        <w:rPr>
          <w:color w:val="000000" w:themeColor="text1"/>
          <w:sz w:val="20"/>
          <w:szCs w:val="20"/>
          <w:vertAlign w:val="superscript"/>
        </w:rPr>
        <w:footnoteReference w:id="24"/>
      </w:r>
      <w:r w:rsidRPr="00AE4455">
        <w:rPr>
          <w:rFonts w:eastAsia="Aptos" w:cs="Aptos"/>
        </w:rPr>
        <w:t>.</w:t>
      </w:r>
    </w:p>
    <w:p w14:paraId="72A83F66" w14:textId="13497B40" w:rsidR="004E37F7" w:rsidRPr="00AE4455" w:rsidRDefault="004E37F7" w:rsidP="00A46B27">
      <w:pPr>
        <w:rPr>
          <w:rFonts w:eastAsia="Aptos"/>
        </w:rPr>
      </w:pPr>
      <w:r w:rsidRPr="00AE4455">
        <w:rPr>
          <w:rFonts w:eastAsia="Aptos"/>
        </w:rPr>
        <w:t>Türkiye’nin en büyük metropolü ve sanayi merkezi olmasına rağmen, İstanbul’da tarımsal ve hayvancılık faaliyetleri de önemini korumaktadır. Şehrin çevresindeki kırsal alanlarda tarım ve hayvancılık faaliyetleri yürütülmektedir. Özellikle Silivri, Çatalca ve Arnavutköy gibi ilçelerde sebze, meyve ve tahıl üretimi öne çıkmaktadır. Tarımsal üretim çoğunlukla şehir içi tüketime yöneliktir ve İstanbul’un yüksek nüfus yoğunluğu nedeniyle gıda talebi fazladır. Bu bölgelerde sınırlı ölçüde de olsa hayvancılık yapılmakta; süt ve et üretimi açısından önemli katkılar sağlanmaktadır.</w:t>
      </w:r>
    </w:p>
    <w:p w14:paraId="514C06D8" w14:textId="77777777" w:rsidR="004E37F7" w:rsidRPr="00AE4455" w:rsidRDefault="004E37F7" w:rsidP="004E37F7">
      <w:pPr>
        <w:keepNext/>
        <w:spacing w:afterLines="120" w:after="288"/>
      </w:pPr>
      <w:r w:rsidRPr="00AE4455">
        <w:t>İstanbul’un kırsal alanlarında sebze, meyve, tahıl ve yem bitkileri gibi çeşitli tarım ürünleri yetiştirilmektedir. Tarımsal üretim açısından özellikle Silivri ve Çatalca ilçeleri öne çıkmaktadır. Bu bölgelerde başta buğday, arpa ve mısır gibi tahıllar yetiştirilmekte olup; aynı zamanda ayçiçeği, fasulye ve nohut gibi baklagiller de önemli bir yer tutmaktadır. Sebze üretiminde domates, salatalık, biber ve patlıcan gibi ürünler öne çıkarken; meyve bahçelerinde elma, armut, erik, üzüm ve çilek gibi ürünler yetiştirilmektedir. İstanbul’un tarımsal üretimi, büyük kent nüfusunun gıda ihtiyacının karşılanması açısından büyük önem taşımakla birlikte, şehirdeki yüksek talep nedeniyle önemli miktarda tarım ürünü İstanbul dışından da kente getirilmektedir.</w:t>
      </w:r>
    </w:p>
    <w:p w14:paraId="16553B33" w14:textId="77777777" w:rsidR="004E37F7" w:rsidRPr="00AE4455" w:rsidRDefault="004E37F7" w:rsidP="004E37F7">
      <w:pPr>
        <w:keepNext/>
        <w:spacing w:afterLines="120" w:after="288"/>
        <w:rPr>
          <w:rFonts w:eastAsia="Aptos"/>
        </w:rPr>
      </w:pPr>
      <w:r w:rsidRPr="00AE4455">
        <w:rPr>
          <w:rFonts w:eastAsia="Aptos"/>
        </w:rPr>
        <w:t xml:space="preserve">İstanbul’un kırsal alanlarında hayvancılık önemli bir geçim kaynağıdır. Özellikle Silivri, Çatalca ve Arnavutköy gibi ilçelerde büyükbaş ve küçükbaş hayvan yetiştiriciliği yaygındır. Büyükbaş hayvan yetiştiriciliği, süt ve et üretimi açısından önde gelen faaliyetlerden biridir. Süt üretimi özellikle kırsal </w:t>
      </w:r>
      <w:r w:rsidRPr="00AE4455">
        <w:rPr>
          <w:rFonts w:eastAsia="Aptos"/>
        </w:rPr>
        <w:lastRenderedPageBreak/>
        <w:t>alanlarda belirgindir. Çiftliklerde üretilen süt, taze süt olarak kente dağıtılmakta ya da süt ürünlerine dönüştürülerek işlenmektedir. Büyükbaş hayvanlara ek olarak, koyun ve keçi yetiştiriciliği de küçükbaş hayvan yetiştiriciliği kapsamında yapılmaktadır. Et ve süt ürünlerine ek olarak, yumurta üretimi de kümes hayvancılığı ile desteklenmektedir.</w:t>
      </w:r>
    </w:p>
    <w:p w14:paraId="5ECCCB46" w14:textId="77777777" w:rsidR="004E37F7" w:rsidRPr="00AE4455" w:rsidRDefault="004E37F7" w:rsidP="004E37F7">
      <w:pPr>
        <w:keepNext/>
        <w:spacing w:afterLines="120" w:after="288"/>
        <w:rPr>
          <w:rFonts w:eastAsia="Aptos"/>
          <w:color w:val="000000" w:themeColor="text1"/>
        </w:rPr>
      </w:pPr>
      <w:r w:rsidRPr="00AE4455">
        <w:rPr>
          <w:rFonts w:eastAsia="Aptos"/>
        </w:rPr>
        <w:t xml:space="preserve">Ayrıca, arıcılık faaliyetleri İstanbul’un kırsal bölgelerinde önemli bir yer tutmaktadır. İstanbul’un ormanlık ve yeşil alanları, arıcılık için uygun bir ortam sağlamakta ve bu durum bölgedeki bal üretiminin artmasına katkıda bulunmaktadır. Bu faaliyetler hem kırsal kalkınmayı desteklemekte hem de kentin gıda talebine katkı sunmaktadır. İstanbul’da tarım ve hayvancılık, hızlı kentleşme, sanayileşme ve artan nüfus baskısı nedeniyle ciddi tehdit altındadır. Kırsal alanların yerleşim ve sanayi alanlarına dönüşmesi, tarım ve hayvancılık faaliyetlerinde azalmaya yol açmaktadır. Aynı zamanda, çevre kirliliği, iklim değişikliği ve azalan su kaynakları gibi sorunlar da tarımsal üretimi ve hayvancılığı olumsuz etkilemektedir. Bu alanlarda Çevresel ve Sosyal Yönetim Planı’nın uygulanması önemlidir. Tarım alanlarının korunması ve hayvancılık faaliyetlerinin desteklenmesi, </w:t>
      </w:r>
      <w:r w:rsidRPr="00AE4455">
        <w:rPr>
          <w:rFonts w:eastAsia="Aptos"/>
          <w:color w:val="000000" w:themeColor="text1"/>
        </w:rPr>
        <w:t>İstanbul’un çevresel ve ekonomik açıdan önemi bakımından büyük önem taşımaktadır.</w:t>
      </w:r>
    </w:p>
    <w:p w14:paraId="0A9D582A" w14:textId="3985187F" w:rsidR="004E37F7" w:rsidRPr="00AE4455" w:rsidRDefault="004E37F7" w:rsidP="004E37F7">
      <w:pPr>
        <w:keepNext/>
        <w:spacing w:afterLines="120" w:after="288"/>
        <w:rPr>
          <w:rFonts w:eastAsia="Aptos" w:cs="Aptos"/>
          <w:color w:val="000000" w:themeColor="text1"/>
        </w:rPr>
      </w:pPr>
      <w:r w:rsidRPr="00AE4455">
        <w:rPr>
          <w:rFonts w:eastAsia="Aptos" w:cs="Aptos"/>
          <w:color w:val="000000" w:themeColor="text1"/>
        </w:rPr>
        <w:t>Yıllara göre tarımsal üretim miktarları ve üretim alanları Tablo 24’te, ilçelere göre tarım alanları (dekar cinsinden) Tablo 25’te</w:t>
      </w:r>
      <w:r w:rsidR="00701767" w:rsidRPr="00AE4455">
        <w:rPr>
          <w:rFonts w:eastAsia="Aptos" w:cs="Aptos"/>
          <w:color w:val="000000" w:themeColor="text1"/>
        </w:rPr>
        <w:t xml:space="preserve"> ve İstanbul’da Yıllara Göre Yetiştirilen Hayvan Türleri ve Sayıları Tablo 26’da sunulmaktadır.</w:t>
      </w:r>
    </w:p>
    <w:p w14:paraId="6CB1873C" w14:textId="358FF1E4" w:rsidR="004E37F7" w:rsidRPr="00AE4455" w:rsidRDefault="004E37F7" w:rsidP="004E37F7">
      <w:pPr>
        <w:pStyle w:val="ekillerveTablolar"/>
      </w:pPr>
      <w:bookmarkStart w:id="105" w:name="_Toc210912842"/>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24</w:t>
      </w:r>
      <w:r w:rsidR="00B71603">
        <w:rPr>
          <w:noProof/>
        </w:rPr>
        <w:fldChar w:fldCharType="end"/>
      </w:r>
      <w:r w:rsidRPr="00AE4455">
        <w:t xml:space="preserve">: </w:t>
      </w:r>
      <w:r w:rsidRPr="00AE4455">
        <w:rPr>
          <w:b w:val="0"/>
          <w:bCs/>
        </w:rPr>
        <w:t>Yıllara Göre Tarımsal Üretim Miktarları ve Üretim Alanları</w:t>
      </w:r>
      <w:bookmarkEnd w:id="105"/>
    </w:p>
    <w:tbl>
      <w:tblPr>
        <w:tblStyle w:val="TabloKlavuzu"/>
        <w:tblW w:w="9072" w:type="dxa"/>
        <w:jc w:val="center"/>
        <w:tblLayout w:type="fixed"/>
        <w:tblLook w:val="06A0" w:firstRow="1" w:lastRow="0" w:firstColumn="1" w:lastColumn="0" w:noHBand="1" w:noVBand="1"/>
      </w:tblPr>
      <w:tblGrid>
        <w:gridCol w:w="1815"/>
        <w:gridCol w:w="1815"/>
        <w:gridCol w:w="1814"/>
        <w:gridCol w:w="1814"/>
        <w:gridCol w:w="1814"/>
      </w:tblGrid>
      <w:tr w:rsidR="004E37F7" w:rsidRPr="00AE4455" w14:paraId="3495849B" w14:textId="77777777" w:rsidTr="004E37F7">
        <w:trPr>
          <w:trHeight w:val="300"/>
          <w:tblHeader/>
          <w:jc w:val="center"/>
        </w:trPr>
        <w:tc>
          <w:tcPr>
            <w:tcW w:w="1815" w:type="dxa"/>
            <w:shd w:val="clear" w:color="auto" w:fill="ABB7C1"/>
          </w:tcPr>
          <w:p w14:paraId="221D9B4E" w14:textId="77777777" w:rsidR="004E37F7" w:rsidRPr="00AE4455" w:rsidRDefault="004E37F7" w:rsidP="00460AC9">
            <w:pPr>
              <w:spacing w:afterLines="120" w:after="288"/>
              <w:jc w:val="left"/>
              <w:rPr>
                <w:b/>
                <w:bCs/>
                <w:sz w:val="20"/>
                <w:szCs w:val="20"/>
              </w:rPr>
            </w:pPr>
            <w:r w:rsidRPr="00AE4455">
              <w:rPr>
                <w:b/>
                <w:bCs/>
                <w:sz w:val="20"/>
                <w:szCs w:val="20"/>
              </w:rPr>
              <w:t>Yıl</w:t>
            </w:r>
          </w:p>
        </w:tc>
        <w:tc>
          <w:tcPr>
            <w:tcW w:w="1815" w:type="dxa"/>
            <w:shd w:val="clear" w:color="auto" w:fill="ABB7C1"/>
          </w:tcPr>
          <w:p w14:paraId="64DBB19C" w14:textId="77777777" w:rsidR="004E37F7" w:rsidRPr="00AE4455" w:rsidRDefault="004E37F7" w:rsidP="00460AC9">
            <w:pPr>
              <w:spacing w:afterLines="120" w:after="288"/>
              <w:jc w:val="left"/>
              <w:rPr>
                <w:b/>
                <w:bCs/>
                <w:sz w:val="20"/>
                <w:szCs w:val="20"/>
              </w:rPr>
            </w:pPr>
            <w:r w:rsidRPr="00AE4455">
              <w:rPr>
                <w:b/>
                <w:bCs/>
                <w:sz w:val="20"/>
                <w:szCs w:val="20"/>
              </w:rPr>
              <w:t>Tahıllar ve Diğer Ürünlerin Üretimi (ton)</w:t>
            </w:r>
          </w:p>
        </w:tc>
        <w:tc>
          <w:tcPr>
            <w:tcW w:w="1814" w:type="dxa"/>
            <w:shd w:val="clear" w:color="auto" w:fill="ABB7C1"/>
          </w:tcPr>
          <w:p w14:paraId="5B39A94D" w14:textId="77777777" w:rsidR="004E37F7" w:rsidRPr="00AE4455" w:rsidRDefault="004E37F7" w:rsidP="00460AC9">
            <w:pPr>
              <w:spacing w:afterLines="120" w:after="288"/>
              <w:jc w:val="left"/>
              <w:rPr>
                <w:b/>
                <w:bCs/>
                <w:sz w:val="20"/>
                <w:szCs w:val="20"/>
              </w:rPr>
            </w:pPr>
            <w:r w:rsidRPr="00AE4455">
              <w:rPr>
                <w:b/>
                <w:bCs/>
                <w:sz w:val="20"/>
                <w:szCs w:val="20"/>
              </w:rPr>
              <w:t>Hasat Edilen Alan (hektar)</w:t>
            </w:r>
          </w:p>
        </w:tc>
        <w:tc>
          <w:tcPr>
            <w:tcW w:w="1814" w:type="dxa"/>
            <w:shd w:val="clear" w:color="auto" w:fill="ABB7C1"/>
          </w:tcPr>
          <w:p w14:paraId="4E20E3EF" w14:textId="77777777" w:rsidR="004E37F7" w:rsidRPr="00AE4455" w:rsidRDefault="004E37F7" w:rsidP="00460AC9">
            <w:pPr>
              <w:spacing w:afterLines="120" w:after="288"/>
              <w:jc w:val="left"/>
              <w:rPr>
                <w:b/>
                <w:bCs/>
                <w:sz w:val="20"/>
                <w:szCs w:val="20"/>
              </w:rPr>
            </w:pPr>
            <w:r w:rsidRPr="00AE4455">
              <w:rPr>
                <w:b/>
                <w:bCs/>
                <w:sz w:val="20"/>
                <w:szCs w:val="20"/>
              </w:rPr>
              <w:t>Toplam İşlenen Tarım Alanı (hektar)</w:t>
            </w:r>
          </w:p>
        </w:tc>
        <w:tc>
          <w:tcPr>
            <w:tcW w:w="1814" w:type="dxa"/>
            <w:shd w:val="clear" w:color="auto" w:fill="ABB7C1"/>
          </w:tcPr>
          <w:p w14:paraId="5ED5366B" w14:textId="77777777" w:rsidR="004E37F7" w:rsidRPr="00AE4455" w:rsidRDefault="004E37F7" w:rsidP="00460AC9">
            <w:pPr>
              <w:spacing w:afterLines="120" w:after="288"/>
              <w:jc w:val="left"/>
              <w:rPr>
                <w:b/>
                <w:bCs/>
                <w:sz w:val="20"/>
                <w:szCs w:val="20"/>
              </w:rPr>
            </w:pPr>
            <w:r w:rsidRPr="00AE4455">
              <w:rPr>
                <w:b/>
                <w:bCs/>
                <w:sz w:val="20"/>
                <w:szCs w:val="20"/>
              </w:rPr>
              <w:t>Kullanılan Tarım Alanı (hektar)</w:t>
            </w:r>
          </w:p>
        </w:tc>
      </w:tr>
      <w:tr w:rsidR="004E37F7" w:rsidRPr="00AE4455" w14:paraId="2DC861EC" w14:textId="77777777" w:rsidTr="00460AC9">
        <w:trPr>
          <w:trHeight w:val="300"/>
          <w:jc w:val="center"/>
        </w:trPr>
        <w:tc>
          <w:tcPr>
            <w:tcW w:w="1815" w:type="dxa"/>
          </w:tcPr>
          <w:p w14:paraId="670D1110"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2019</w:t>
            </w:r>
          </w:p>
        </w:tc>
        <w:tc>
          <w:tcPr>
            <w:tcW w:w="1815" w:type="dxa"/>
          </w:tcPr>
          <w:p w14:paraId="7B547C15"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304.377</w:t>
            </w:r>
          </w:p>
        </w:tc>
        <w:tc>
          <w:tcPr>
            <w:tcW w:w="1814" w:type="dxa"/>
          </w:tcPr>
          <w:p w14:paraId="732939B2"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66.063</w:t>
            </w:r>
          </w:p>
        </w:tc>
        <w:tc>
          <w:tcPr>
            <w:tcW w:w="1814" w:type="dxa"/>
          </w:tcPr>
          <w:p w14:paraId="0F975C7A"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69.104</w:t>
            </w:r>
          </w:p>
        </w:tc>
        <w:tc>
          <w:tcPr>
            <w:tcW w:w="1814" w:type="dxa"/>
          </w:tcPr>
          <w:p w14:paraId="3CC35CB5"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65.947</w:t>
            </w:r>
          </w:p>
        </w:tc>
      </w:tr>
      <w:tr w:rsidR="004E37F7" w:rsidRPr="00AE4455" w14:paraId="4FEFAC85" w14:textId="77777777" w:rsidTr="00460AC9">
        <w:trPr>
          <w:trHeight w:val="300"/>
          <w:jc w:val="center"/>
        </w:trPr>
        <w:tc>
          <w:tcPr>
            <w:tcW w:w="1815" w:type="dxa"/>
          </w:tcPr>
          <w:p w14:paraId="7B617039"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2020</w:t>
            </w:r>
          </w:p>
        </w:tc>
        <w:tc>
          <w:tcPr>
            <w:tcW w:w="1815" w:type="dxa"/>
          </w:tcPr>
          <w:p w14:paraId="641B4493"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302.899</w:t>
            </w:r>
          </w:p>
        </w:tc>
        <w:tc>
          <w:tcPr>
            <w:tcW w:w="1814" w:type="dxa"/>
          </w:tcPr>
          <w:p w14:paraId="05229DA3"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67.863</w:t>
            </w:r>
          </w:p>
        </w:tc>
        <w:tc>
          <w:tcPr>
            <w:tcW w:w="1814" w:type="dxa"/>
          </w:tcPr>
          <w:p w14:paraId="1C062EB7"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71.320</w:t>
            </w:r>
          </w:p>
        </w:tc>
        <w:tc>
          <w:tcPr>
            <w:tcW w:w="1814" w:type="dxa"/>
          </w:tcPr>
          <w:p w14:paraId="343AD44F"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67.789</w:t>
            </w:r>
          </w:p>
        </w:tc>
      </w:tr>
      <w:tr w:rsidR="004E37F7" w:rsidRPr="00AE4455" w14:paraId="0EF17933" w14:textId="77777777" w:rsidTr="00460AC9">
        <w:trPr>
          <w:trHeight w:val="300"/>
          <w:jc w:val="center"/>
        </w:trPr>
        <w:tc>
          <w:tcPr>
            <w:tcW w:w="1815" w:type="dxa"/>
          </w:tcPr>
          <w:p w14:paraId="38BA51A5"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2021</w:t>
            </w:r>
          </w:p>
        </w:tc>
        <w:tc>
          <w:tcPr>
            <w:tcW w:w="1815" w:type="dxa"/>
          </w:tcPr>
          <w:p w14:paraId="5EDAECEC"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335.521</w:t>
            </w:r>
          </w:p>
        </w:tc>
        <w:tc>
          <w:tcPr>
            <w:tcW w:w="1814" w:type="dxa"/>
          </w:tcPr>
          <w:p w14:paraId="0FC00C9A"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68.779</w:t>
            </w:r>
          </w:p>
        </w:tc>
        <w:tc>
          <w:tcPr>
            <w:tcW w:w="1814" w:type="dxa"/>
          </w:tcPr>
          <w:p w14:paraId="55B034E1"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72.244</w:t>
            </w:r>
          </w:p>
        </w:tc>
        <w:tc>
          <w:tcPr>
            <w:tcW w:w="1814" w:type="dxa"/>
          </w:tcPr>
          <w:p w14:paraId="63E979C5"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68.738</w:t>
            </w:r>
          </w:p>
        </w:tc>
      </w:tr>
      <w:tr w:rsidR="004E37F7" w:rsidRPr="00AE4455" w14:paraId="00D311FC" w14:textId="77777777" w:rsidTr="00460AC9">
        <w:trPr>
          <w:trHeight w:val="300"/>
          <w:jc w:val="center"/>
        </w:trPr>
        <w:tc>
          <w:tcPr>
            <w:tcW w:w="1815" w:type="dxa"/>
          </w:tcPr>
          <w:p w14:paraId="60C34BF4"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2022</w:t>
            </w:r>
          </w:p>
        </w:tc>
        <w:tc>
          <w:tcPr>
            <w:tcW w:w="1815" w:type="dxa"/>
          </w:tcPr>
          <w:p w14:paraId="3F45B2D9"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327.349</w:t>
            </w:r>
          </w:p>
        </w:tc>
        <w:tc>
          <w:tcPr>
            <w:tcW w:w="1814" w:type="dxa"/>
          </w:tcPr>
          <w:p w14:paraId="6FEAF530"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70.636</w:t>
            </w:r>
          </w:p>
        </w:tc>
        <w:tc>
          <w:tcPr>
            <w:tcW w:w="1814" w:type="dxa"/>
          </w:tcPr>
          <w:p w14:paraId="23CD21C8"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74.041</w:t>
            </w:r>
          </w:p>
        </w:tc>
        <w:tc>
          <w:tcPr>
            <w:tcW w:w="1814" w:type="dxa"/>
          </w:tcPr>
          <w:p w14:paraId="0F95CC80"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70.596</w:t>
            </w:r>
          </w:p>
        </w:tc>
      </w:tr>
    </w:tbl>
    <w:p w14:paraId="4AFE8ABF" w14:textId="5E82453F" w:rsidR="004E37F7" w:rsidRPr="00AE4455" w:rsidRDefault="004E37F7" w:rsidP="004E37F7">
      <w:pPr>
        <w:pStyle w:val="Kaynaka"/>
        <w:rPr>
          <w:rFonts w:eastAsia="Aptos"/>
          <w:b w:val="0"/>
          <w:bCs/>
        </w:rPr>
      </w:pPr>
      <w:r w:rsidRPr="00AE4455">
        <w:rPr>
          <w:rFonts w:eastAsia="Aptos"/>
        </w:rPr>
        <w:t xml:space="preserve">Kaynak: </w:t>
      </w:r>
      <w:r w:rsidRPr="00AE4455">
        <w:rPr>
          <w:rFonts w:eastAsia="Aptos"/>
          <w:b w:val="0"/>
          <w:bCs/>
        </w:rPr>
        <w:t>Türkiye İstatistik Kurumu (TÜİK), Bölgesel İstatistikler Veri Tabanı. Erişim adresi: https://biruni.tuik.gov.tr/bolgeselistatistik/degiskenlerUzerindenSorgula.do#</w:t>
      </w:r>
    </w:p>
    <w:p w14:paraId="511FFCFA" w14:textId="58693E43" w:rsidR="004E37F7" w:rsidRPr="00AE4455" w:rsidRDefault="004E37F7" w:rsidP="004E37F7">
      <w:pPr>
        <w:pStyle w:val="ekillerveTablolar"/>
      </w:pPr>
      <w:bookmarkStart w:id="106" w:name="_Toc210912843"/>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25</w:t>
      </w:r>
      <w:r w:rsidR="00B71603">
        <w:rPr>
          <w:noProof/>
        </w:rPr>
        <w:fldChar w:fldCharType="end"/>
      </w:r>
      <w:r w:rsidRPr="00AE4455">
        <w:t xml:space="preserve">: </w:t>
      </w:r>
      <w:r w:rsidRPr="00AE4455">
        <w:rPr>
          <w:b w:val="0"/>
          <w:bCs/>
        </w:rPr>
        <w:t>İstanbul İlçelerine Göre Tarım Alanları (Dekar)</w:t>
      </w:r>
      <w:bookmarkEnd w:id="106"/>
    </w:p>
    <w:tbl>
      <w:tblPr>
        <w:tblStyle w:val="TabloKlavuzu"/>
        <w:tblW w:w="9072" w:type="dxa"/>
        <w:jc w:val="center"/>
        <w:tblLayout w:type="fixed"/>
        <w:tblLook w:val="04A0" w:firstRow="1" w:lastRow="0" w:firstColumn="1" w:lastColumn="0" w:noHBand="0" w:noVBand="1"/>
      </w:tblPr>
      <w:tblGrid>
        <w:gridCol w:w="1248"/>
        <w:gridCol w:w="796"/>
        <w:gridCol w:w="1670"/>
        <w:gridCol w:w="806"/>
        <w:gridCol w:w="1557"/>
        <w:gridCol w:w="796"/>
        <w:gridCol w:w="1210"/>
        <w:gridCol w:w="989"/>
      </w:tblGrid>
      <w:tr w:rsidR="004E37F7" w:rsidRPr="00AE4455" w14:paraId="78AFCF50" w14:textId="77777777" w:rsidTr="004E37F7">
        <w:trPr>
          <w:tblHeader/>
          <w:jc w:val="center"/>
        </w:trPr>
        <w:tc>
          <w:tcPr>
            <w:tcW w:w="1248" w:type="dxa"/>
            <w:shd w:val="clear" w:color="auto" w:fill="ABB7C1"/>
          </w:tcPr>
          <w:p w14:paraId="58839765" w14:textId="77777777" w:rsidR="004E37F7" w:rsidRPr="00AE4455" w:rsidRDefault="004E37F7" w:rsidP="00460AC9">
            <w:pPr>
              <w:spacing w:line="240" w:lineRule="auto"/>
              <w:rPr>
                <w:b/>
                <w:bCs/>
                <w:color w:val="000000" w:themeColor="text1"/>
                <w:sz w:val="20"/>
                <w:szCs w:val="20"/>
              </w:rPr>
            </w:pPr>
            <w:bookmarkStart w:id="107" w:name="_Hlk200616305"/>
            <w:r w:rsidRPr="00AE4455">
              <w:rPr>
                <w:b/>
                <w:bCs/>
                <w:color w:val="000000" w:themeColor="text1"/>
                <w:sz w:val="20"/>
                <w:szCs w:val="20"/>
              </w:rPr>
              <w:t>İlçe Adı</w:t>
            </w:r>
          </w:p>
        </w:tc>
        <w:tc>
          <w:tcPr>
            <w:tcW w:w="796" w:type="dxa"/>
            <w:shd w:val="clear" w:color="auto" w:fill="ABB7C1"/>
          </w:tcPr>
          <w:p w14:paraId="4B53E6E4" w14:textId="77777777" w:rsidR="004E37F7" w:rsidRPr="00AE4455" w:rsidRDefault="004E37F7" w:rsidP="00460AC9">
            <w:pPr>
              <w:spacing w:line="240" w:lineRule="auto"/>
              <w:rPr>
                <w:b/>
                <w:bCs/>
                <w:color w:val="000000" w:themeColor="text1"/>
                <w:sz w:val="20"/>
                <w:szCs w:val="20"/>
              </w:rPr>
            </w:pPr>
            <w:r w:rsidRPr="00AE4455">
              <w:rPr>
                <w:b/>
                <w:bCs/>
                <w:color w:val="000000" w:themeColor="text1"/>
                <w:sz w:val="20"/>
                <w:szCs w:val="20"/>
              </w:rPr>
              <w:t>Tarım Alanı (dekar)</w:t>
            </w:r>
          </w:p>
        </w:tc>
        <w:tc>
          <w:tcPr>
            <w:tcW w:w="1670" w:type="dxa"/>
            <w:shd w:val="clear" w:color="auto" w:fill="ABB7C1"/>
          </w:tcPr>
          <w:p w14:paraId="6CCD9390" w14:textId="77777777" w:rsidR="004E37F7" w:rsidRPr="00AE4455" w:rsidRDefault="004E37F7" w:rsidP="00460AC9">
            <w:pPr>
              <w:spacing w:line="240" w:lineRule="auto"/>
              <w:rPr>
                <w:b/>
                <w:bCs/>
                <w:color w:val="000000" w:themeColor="text1"/>
                <w:sz w:val="20"/>
                <w:szCs w:val="20"/>
              </w:rPr>
            </w:pPr>
            <w:r w:rsidRPr="00AE4455">
              <w:rPr>
                <w:b/>
                <w:bCs/>
                <w:color w:val="000000" w:themeColor="text1"/>
                <w:sz w:val="20"/>
                <w:szCs w:val="20"/>
              </w:rPr>
              <w:t>İlçe Adı</w:t>
            </w:r>
          </w:p>
        </w:tc>
        <w:tc>
          <w:tcPr>
            <w:tcW w:w="806" w:type="dxa"/>
            <w:shd w:val="clear" w:color="auto" w:fill="ABB7C1"/>
          </w:tcPr>
          <w:p w14:paraId="25A2FA3E" w14:textId="77777777" w:rsidR="004E37F7" w:rsidRPr="00AE4455" w:rsidRDefault="004E37F7" w:rsidP="00460AC9">
            <w:pPr>
              <w:spacing w:line="240" w:lineRule="auto"/>
              <w:rPr>
                <w:b/>
                <w:bCs/>
                <w:color w:val="000000" w:themeColor="text1"/>
                <w:sz w:val="20"/>
                <w:szCs w:val="20"/>
              </w:rPr>
            </w:pPr>
            <w:r w:rsidRPr="00AE4455">
              <w:rPr>
                <w:b/>
                <w:bCs/>
                <w:color w:val="000000" w:themeColor="text1"/>
                <w:sz w:val="20"/>
                <w:szCs w:val="20"/>
              </w:rPr>
              <w:t>Tarım Alanı (dekar)</w:t>
            </w:r>
          </w:p>
        </w:tc>
        <w:tc>
          <w:tcPr>
            <w:tcW w:w="1557" w:type="dxa"/>
            <w:shd w:val="clear" w:color="auto" w:fill="ABB7C1"/>
          </w:tcPr>
          <w:p w14:paraId="7866EAF8" w14:textId="77777777" w:rsidR="004E37F7" w:rsidRPr="00AE4455" w:rsidRDefault="004E37F7" w:rsidP="00460AC9">
            <w:pPr>
              <w:spacing w:line="240" w:lineRule="auto"/>
              <w:rPr>
                <w:b/>
                <w:bCs/>
                <w:color w:val="000000" w:themeColor="text1"/>
                <w:sz w:val="20"/>
                <w:szCs w:val="20"/>
              </w:rPr>
            </w:pPr>
            <w:r w:rsidRPr="00AE4455">
              <w:rPr>
                <w:b/>
                <w:bCs/>
                <w:color w:val="000000" w:themeColor="text1"/>
                <w:sz w:val="20"/>
                <w:szCs w:val="20"/>
              </w:rPr>
              <w:t>İlçe Adı</w:t>
            </w:r>
          </w:p>
        </w:tc>
        <w:tc>
          <w:tcPr>
            <w:tcW w:w="796" w:type="dxa"/>
            <w:shd w:val="clear" w:color="auto" w:fill="ABB7C1"/>
          </w:tcPr>
          <w:p w14:paraId="1F51331E" w14:textId="77777777" w:rsidR="004E37F7" w:rsidRPr="00AE4455" w:rsidRDefault="004E37F7" w:rsidP="00460AC9">
            <w:pPr>
              <w:spacing w:line="240" w:lineRule="auto"/>
              <w:rPr>
                <w:b/>
                <w:bCs/>
                <w:color w:val="000000" w:themeColor="text1"/>
                <w:sz w:val="20"/>
                <w:szCs w:val="20"/>
              </w:rPr>
            </w:pPr>
            <w:r w:rsidRPr="00AE4455">
              <w:rPr>
                <w:b/>
                <w:bCs/>
                <w:color w:val="000000" w:themeColor="text1"/>
                <w:sz w:val="20"/>
                <w:szCs w:val="20"/>
              </w:rPr>
              <w:t>Tarım Alanı (dekar)</w:t>
            </w:r>
          </w:p>
        </w:tc>
        <w:tc>
          <w:tcPr>
            <w:tcW w:w="1210" w:type="dxa"/>
            <w:shd w:val="clear" w:color="auto" w:fill="ABB7C1"/>
          </w:tcPr>
          <w:p w14:paraId="0922C5AB" w14:textId="77777777" w:rsidR="004E37F7" w:rsidRPr="00AE4455" w:rsidRDefault="004E37F7" w:rsidP="00460AC9">
            <w:pPr>
              <w:spacing w:line="240" w:lineRule="auto"/>
              <w:rPr>
                <w:b/>
                <w:bCs/>
                <w:color w:val="000000" w:themeColor="text1"/>
                <w:sz w:val="20"/>
                <w:szCs w:val="20"/>
              </w:rPr>
            </w:pPr>
            <w:r w:rsidRPr="00AE4455">
              <w:rPr>
                <w:b/>
                <w:bCs/>
                <w:color w:val="000000" w:themeColor="text1"/>
                <w:sz w:val="20"/>
                <w:szCs w:val="20"/>
              </w:rPr>
              <w:t>İlçe Adı</w:t>
            </w:r>
          </w:p>
        </w:tc>
        <w:tc>
          <w:tcPr>
            <w:tcW w:w="989" w:type="dxa"/>
            <w:shd w:val="clear" w:color="auto" w:fill="ABB7C1"/>
          </w:tcPr>
          <w:p w14:paraId="1605D457" w14:textId="77777777" w:rsidR="004E37F7" w:rsidRPr="00AE4455" w:rsidRDefault="004E37F7" w:rsidP="00460AC9">
            <w:pPr>
              <w:spacing w:line="240" w:lineRule="auto"/>
              <w:rPr>
                <w:b/>
                <w:bCs/>
                <w:color w:val="000000" w:themeColor="text1"/>
                <w:sz w:val="20"/>
                <w:szCs w:val="20"/>
              </w:rPr>
            </w:pPr>
            <w:r w:rsidRPr="00AE4455">
              <w:rPr>
                <w:b/>
                <w:bCs/>
                <w:color w:val="000000" w:themeColor="text1"/>
                <w:sz w:val="20"/>
                <w:szCs w:val="20"/>
              </w:rPr>
              <w:t>Tarım Alanı (dekar)</w:t>
            </w:r>
          </w:p>
        </w:tc>
      </w:tr>
      <w:tr w:rsidR="004E37F7" w:rsidRPr="00AE4455" w14:paraId="4AA34026" w14:textId="77777777" w:rsidTr="004E37F7">
        <w:trPr>
          <w:jc w:val="center"/>
        </w:trPr>
        <w:tc>
          <w:tcPr>
            <w:tcW w:w="1248" w:type="dxa"/>
            <w:shd w:val="clear" w:color="auto" w:fill="F2F2F2" w:themeFill="background1" w:themeFillShade="F2"/>
            <w:vAlign w:val="center"/>
          </w:tcPr>
          <w:p w14:paraId="0BB13BBB"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Adalar</w:t>
            </w:r>
          </w:p>
        </w:tc>
        <w:tc>
          <w:tcPr>
            <w:tcW w:w="796" w:type="dxa"/>
            <w:shd w:val="clear" w:color="auto" w:fill="F2F2F2" w:themeFill="background1" w:themeFillShade="F2"/>
            <w:vAlign w:val="bottom"/>
          </w:tcPr>
          <w:p w14:paraId="294D3E97"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670" w:type="dxa"/>
            <w:shd w:val="clear" w:color="auto" w:fill="F2F2F2" w:themeFill="background1" w:themeFillShade="F2"/>
            <w:vAlign w:val="center"/>
          </w:tcPr>
          <w:p w14:paraId="1366EF8A"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Beykoz</w:t>
            </w:r>
          </w:p>
        </w:tc>
        <w:tc>
          <w:tcPr>
            <w:tcW w:w="806" w:type="dxa"/>
            <w:shd w:val="clear" w:color="auto" w:fill="F2F2F2" w:themeFill="background1" w:themeFillShade="F2"/>
            <w:vAlign w:val="bottom"/>
          </w:tcPr>
          <w:p w14:paraId="6F003BF3"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10142,6</w:t>
            </w:r>
          </w:p>
        </w:tc>
        <w:tc>
          <w:tcPr>
            <w:tcW w:w="1557" w:type="dxa"/>
            <w:shd w:val="clear" w:color="auto" w:fill="F2F2F2" w:themeFill="background1" w:themeFillShade="F2"/>
            <w:vAlign w:val="center"/>
          </w:tcPr>
          <w:p w14:paraId="7708C9AB"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Gaziosmanpaşa</w:t>
            </w:r>
          </w:p>
        </w:tc>
        <w:tc>
          <w:tcPr>
            <w:tcW w:w="796" w:type="dxa"/>
            <w:shd w:val="clear" w:color="auto" w:fill="F2F2F2" w:themeFill="background1" w:themeFillShade="F2"/>
            <w:vAlign w:val="bottom"/>
          </w:tcPr>
          <w:p w14:paraId="272D90A5"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210" w:type="dxa"/>
            <w:shd w:val="clear" w:color="auto" w:fill="F2F2F2" w:themeFill="background1" w:themeFillShade="F2"/>
            <w:vAlign w:val="center"/>
          </w:tcPr>
          <w:p w14:paraId="1A12D698"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Silivri</w:t>
            </w:r>
          </w:p>
        </w:tc>
        <w:tc>
          <w:tcPr>
            <w:tcW w:w="989" w:type="dxa"/>
            <w:shd w:val="clear" w:color="auto" w:fill="F2F2F2" w:themeFill="background1" w:themeFillShade="F2"/>
            <w:vAlign w:val="bottom"/>
          </w:tcPr>
          <w:p w14:paraId="5FBF5816"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413546,5</w:t>
            </w:r>
          </w:p>
        </w:tc>
      </w:tr>
      <w:tr w:rsidR="004E37F7" w:rsidRPr="00AE4455" w14:paraId="30B4CF72" w14:textId="77777777" w:rsidTr="004E37F7">
        <w:trPr>
          <w:jc w:val="center"/>
        </w:trPr>
        <w:tc>
          <w:tcPr>
            <w:tcW w:w="1248" w:type="dxa"/>
            <w:shd w:val="clear" w:color="auto" w:fill="F2F2F2" w:themeFill="background1" w:themeFillShade="F2"/>
            <w:vAlign w:val="center"/>
          </w:tcPr>
          <w:p w14:paraId="73E0CAD1"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lastRenderedPageBreak/>
              <w:t>Arnavutköy</w:t>
            </w:r>
          </w:p>
        </w:tc>
        <w:tc>
          <w:tcPr>
            <w:tcW w:w="796" w:type="dxa"/>
            <w:shd w:val="clear" w:color="auto" w:fill="F2F2F2" w:themeFill="background1" w:themeFillShade="F2"/>
            <w:vAlign w:val="bottom"/>
          </w:tcPr>
          <w:p w14:paraId="11D1AC0A"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71541</w:t>
            </w:r>
          </w:p>
        </w:tc>
        <w:tc>
          <w:tcPr>
            <w:tcW w:w="1670" w:type="dxa"/>
            <w:shd w:val="clear" w:color="auto" w:fill="F2F2F2" w:themeFill="background1" w:themeFillShade="F2"/>
            <w:vAlign w:val="center"/>
          </w:tcPr>
          <w:p w14:paraId="33C1B5B4" w14:textId="77777777" w:rsidR="004E37F7" w:rsidRPr="00AE4455" w:rsidRDefault="004E37F7" w:rsidP="00460AC9">
            <w:pPr>
              <w:spacing w:after="60" w:line="240" w:lineRule="auto"/>
              <w:jc w:val="left"/>
              <w:rPr>
                <w:iCs/>
                <w:color w:val="000000" w:themeColor="text1"/>
                <w:sz w:val="20"/>
                <w:szCs w:val="20"/>
              </w:rPr>
            </w:pPr>
            <w:proofErr w:type="spellStart"/>
            <w:r w:rsidRPr="00AE4455">
              <w:rPr>
                <w:iCs/>
                <w:color w:val="000000" w:themeColor="text1"/>
                <w:sz w:val="20"/>
                <w:szCs w:val="20"/>
              </w:rPr>
              <w:t>Beylikdüzü</w:t>
            </w:r>
            <w:proofErr w:type="spellEnd"/>
          </w:p>
        </w:tc>
        <w:tc>
          <w:tcPr>
            <w:tcW w:w="806" w:type="dxa"/>
            <w:shd w:val="clear" w:color="auto" w:fill="F2F2F2" w:themeFill="background1" w:themeFillShade="F2"/>
            <w:vAlign w:val="bottom"/>
          </w:tcPr>
          <w:p w14:paraId="29648B77"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304</w:t>
            </w:r>
          </w:p>
        </w:tc>
        <w:tc>
          <w:tcPr>
            <w:tcW w:w="1557" w:type="dxa"/>
            <w:shd w:val="clear" w:color="auto" w:fill="F2F2F2" w:themeFill="background1" w:themeFillShade="F2"/>
            <w:vAlign w:val="center"/>
          </w:tcPr>
          <w:p w14:paraId="11471C3D"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Güngören</w:t>
            </w:r>
          </w:p>
        </w:tc>
        <w:tc>
          <w:tcPr>
            <w:tcW w:w="796" w:type="dxa"/>
            <w:shd w:val="clear" w:color="auto" w:fill="F2F2F2" w:themeFill="background1" w:themeFillShade="F2"/>
            <w:vAlign w:val="bottom"/>
          </w:tcPr>
          <w:p w14:paraId="701318FD"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210" w:type="dxa"/>
            <w:shd w:val="clear" w:color="auto" w:fill="F2F2F2" w:themeFill="background1" w:themeFillShade="F2"/>
            <w:vAlign w:val="center"/>
          </w:tcPr>
          <w:p w14:paraId="27B29108"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Sultanbeyli</w:t>
            </w:r>
          </w:p>
        </w:tc>
        <w:tc>
          <w:tcPr>
            <w:tcW w:w="989" w:type="dxa"/>
            <w:shd w:val="clear" w:color="auto" w:fill="F2F2F2" w:themeFill="background1" w:themeFillShade="F2"/>
            <w:vAlign w:val="bottom"/>
          </w:tcPr>
          <w:p w14:paraId="0872A1C6"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r>
      <w:tr w:rsidR="004E37F7" w:rsidRPr="00AE4455" w14:paraId="0C3A8537" w14:textId="77777777" w:rsidTr="004E37F7">
        <w:trPr>
          <w:jc w:val="center"/>
        </w:trPr>
        <w:tc>
          <w:tcPr>
            <w:tcW w:w="1248" w:type="dxa"/>
            <w:shd w:val="clear" w:color="auto" w:fill="F2F2F2" w:themeFill="background1" w:themeFillShade="F2"/>
            <w:vAlign w:val="center"/>
          </w:tcPr>
          <w:p w14:paraId="238709D4" w14:textId="77777777" w:rsidR="004E37F7" w:rsidRPr="00AE4455" w:rsidRDefault="004E37F7" w:rsidP="00460AC9">
            <w:pPr>
              <w:spacing w:after="60" w:line="240" w:lineRule="auto"/>
              <w:jc w:val="left"/>
              <w:rPr>
                <w:iCs/>
                <w:color w:val="000000" w:themeColor="text1"/>
                <w:sz w:val="20"/>
                <w:szCs w:val="20"/>
              </w:rPr>
            </w:pPr>
            <w:proofErr w:type="spellStart"/>
            <w:r w:rsidRPr="00AE4455">
              <w:rPr>
                <w:iCs/>
                <w:color w:val="000000" w:themeColor="text1"/>
                <w:sz w:val="20"/>
                <w:szCs w:val="20"/>
              </w:rPr>
              <w:t>Ataşehir</w:t>
            </w:r>
            <w:proofErr w:type="spellEnd"/>
          </w:p>
        </w:tc>
        <w:tc>
          <w:tcPr>
            <w:tcW w:w="796" w:type="dxa"/>
            <w:shd w:val="clear" w:color="auto" w:fill="F2F2F2" w:themeFill="background1" w:themeFillShade="F2"/>
            <w:vAlign w:val="bottom"/>
          </w:tcPr>
          <w:p w14:paraId="0E90D373"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670" w:type="dxa"/>
            <w:shd w:val="clear" w:color="auto" w:fill="F2F2F2" w:themeFill="background1" w:themeFillShade="F2"/>
            <w:vAlign w:val="center"/>
          </w:tcPr>
          <w:p w14:paraId="650C968D"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Beyoğlu</w:t>
            </w:r>
          </w:p>
        </w:tc>
        <w:tc>
          <w:tcPr>
            <w:tcW w:w="806" w:type="dxa"/>
            <w:shd w:val="clear" w:color="auto" w:fill="F2F2F2" w:themeFill="background1" w:themeFillShade="F2"/>
            <w:vAlign w:val="bottom"/>
          </w:tcPr>
          <w:p w14:paraId="2EF88CC5"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557" w:type="dxa"/>
            <w:shd w:val="clear" w:color="auto" w:fill="F2F2F2" w:themeFill="background1" w:themeFillShade="F2"/>
            <w:vAlign w:val="center"/>
          </w:tcPr>
          <w:p w14:paraId="103D2A7A"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Kadıköy</w:t>
            </w:r>
          </w:p>
        </w:tc>
        <w:tc>
          <w:tcPr>
            <w:tcW w:w="796" w:type="dxa"/>
            <w:shd w:val="clear" w:color="auto" w:fill="F2F2F2" w:themeFill="background1" w:themeFillShade="F2"/>
            <w:vAlign w:val="bottom"/>
          </w:tcPr>
          <w:p w14:paraId="159333AF"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210" w:type="dxa"/>
            <w:shd w:val="clear" w:color="auto" w:fill="F2F2F2" w:themeFill="background1" w:themeFillShade="F2"/>
            <w:vAlign w:val="center"/>
          </w:tcPr>
          <w:p w14:paraId="4B327E3D" w14:textId="77777777" w:rsidR="004E37F7" w:rsidRPr="00AE4455" w:rsidRDefault="004E37F7" w:rsidP="00460AC9">
            <w:pPr>
              <w:spacing w:after="60" w:line="240" w:lineRule="auto"/>
              <w:jc w:val="left"/>
              <w:rPr>
                <w:iCs/>
                <w:color w:val="000000" w:themeColor="text1"/>
                <w:sz w:val="20"/>
                <w:szCs w:val="20"/>
              </w:rPr>
            </w:pPr>
            <w:proofErr w:type="spellStart"/>
            <w:r w:rsidRPr="00AE4455">
              <w:rPr>
                <w:iCs/>
                <w:color w:val="000000" w:themeColor="text1"/>
                <w:sz w:val="20"/>
                <w:szCs w:val="20"/>
              </w:rPr>
              <w:t>Sultangazi</w:t>
            </w:r>
            <w:proofErr w:type="spellEnd"/>
          </w:p>
        </w:tc>
        <w:tc>
          <w:tcPr>
            <w:tcW w:w="989" w:type="dxa"/>
            <w:shd w:val="clear" w:color="auto" w:fill="F2F2F2" w:themeFill="background1" w:themeFillShade="F2"/>
            <w:vAlign w:val="bottom"/>
          </w:tcPr>
          <w:p w14:paraId="6B21D6CE"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r>
      <w:tr w:rsidR="004E37F7" w:rsidRPr="00AE4455" w14:paraId="4240B90C" w14:textId="77777777" w:rsidTr="004E37F7">
        <w:trPr>
          <w:jc w:val="center"/>
        </w:trPr>
        <w:tc>
          <w:tcPr>
            <w:tcW w:w="1248" w:type="dxa"/>
            <w:shd w:val="clear" w:color="auto" w:fill="F2F2F2" w:themeFill="background1" w:themeFillShade="F2"/>
            <w:vAlign w:val="center"/>
          </w:tcPr>
          <w:p w14:paraId="3C154381"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Avcılar</w:t>
            </w:r>
          </w:p>
        </w:tc>
        <w:tc>
          <w:tcPr>
            <w:tcW w:w="796" w:type="dxa"/>
            <w:shd w:val="clear" w:color="auto" w:fill="F2F2F2" w:themeFill="background1" w:themeFillShade="F2"/>
            <w:vAlign w:val="bottom"/>
          </w:tcPr>
          <w:p w14:paraId="16CB925E"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4051</w:t>
            </w:r>
          </w:p>
        </w:tc>
        <w:tc>
          <w:tcPr>
            <w:tcW w:w="1670" w:type="dxa"/>
            <w:shd w:val="clear" w:color="auto" w:fill="F2F2F2" w:themeFill="background1" w:themeFillShade="F2"/>
            <w:vAlign w:val="center"/>
          </w:tcPr>
          <w:p w14:paraId="1ABAE636"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Büyükçekmece</w:t>
            </w:r>
          </w:p>
        </w:tc>
        <w:tc>
          <w:tcPr>
            <w:tcW w:w="806" w:type="dxa"/>
            <w:shd w:val="clear" w:color="auto" w:fill="F2F2F2" w:themeFill="background1" w:themeFillShade="F2"/>
            <w:vAlign w:val="bottom"/>
          </w:tcPr>
          <w:p w14:paraId="0F1E52BA"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44029</w:t>
            </w:r>
          </w:p>
        </w:tc>
        <w:tc>
          <w:tcPr>
            <w:tcW w:w="1557" w:type="dxa"/>
            <w:shd w:val="clear" w:color="auto" w:fill="F2F2F2" w:themeFill="background1" w:themeFillShade="F2"/>
            <w:vAlign w:val="center"/>
          </w:tcPr>
          <w:p w14:paraId="19586A63"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Kâğıthane</w:t>
            </w:r>
          </w:p>
        </w:tc>
        <w:tc>
          <w:tcPr>
            <w:tcW w:w="796" w:type="dxa"/>
            <w:shd w:val="clear" w:color="auto" w:fill="F2F2F2" w:themeFill="background1" w:themeFillShade="F2"/>
            <w:vAlign w:val="bottom"/>
          </w:tcPr>
          <w:p w14:paraId="6FF61002"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210" w:type="dxa"/>
            <w:shd w:val="clear" w:color="auto" w:fill="F2F2F2" w:themeFill="background1" w:themeFillShade="F2"/>
            <w:vAlign w:val="center"/>
          </w:tcPr>
          <w:p w14:paraId="4DD117D5"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Şile</w:t>
            </w:r>
          </w:p>
        </w:tc>
        <w:tc>
          <w:tcPr>
            <w:tcW w:w="989" w:type="dxa"/>
            <w:shd w:val="clear" w:color="auto" w:fill="F2F2F2" w:themeFill="background1" w:themeFillShade="F2"/>
            <w:vAlign w:val="bottom"/>
          </w:tcPr>
          <w:p w14:paraId="698C3100"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40125</w:t>
            </w:r>
          </w:p>
        </w:tc>
      </w:tr>
      <w:tr w:rsidR="004E37F7" w:rsidRPr="00AE4455" w14:paraId="6EE42E3B" w14:textId="77777777" w:rsidTr="004E37F7">
        <w:trPr>
          <w:jc w:val="center"/>
        </w:trPr>
        <w:tc>
          <w:tcPr>
            <w:tcW w:w="1248" w:type="dxa"/>
            <w:shd w:val="clear" w:color="auto" w:fill="F2F2F2" w:themeFill="background1" w:themeFillShade="F2"/>
            <w:vAlign w:val="center"/>
          </w:tcPr>
          <w:p w14:paraId="4807D85A"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Bağcılar</w:t>
            </w:r>
          </w:p>
        </w:tc>
        <w:tc>
          <w:tcPr>
            <w:tcW w:w="796" w:type="dxa"/>
            <w:shd w:val="clear" w:color="auto" w:fill="F2F2F2" w:themeFill="background1" w:themeFillShade="F2"/>
            <w:vAlign w:val="bottom"/>
          </w:tcPr>
          <w:p w14:paraId="7003CA1C"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670" w:type="dxa"/>
            <w:shd w:val="clear" w:color="auto" w:fill="F2F2F2" w:themeFill="background1" w:themeFillShade="F2"/>
            <w:vAlign w:val="center"/>
          </w:tcPr>
          <w:p w14:paraId="5C6D9712"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Çatalca</w:t>
            </w:r>
          </w:p>
        </w:tc>
        <w:tc>
          <w:tcPr>
            <w:tcW w:w="806" w:type="dxa"/>
            <w:shd w:val="clear" w:color="auto" w:fill="F2F2F2" w:themeFill="background1" w:themeFillShade="F2"/>
            <w:vAlign w:val="bottom"/>
          </w:tcPr>
          <w:p w14:paraId="734973F7"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162162,9</w:t>
            </w:r>
          </w:p>
        </w:tc>
        <w:tc>
          <w:tcPr>
            <w:tcW w:w="1557" w:type="dxa"/>
            <w:shd w:val="clear" w:color="auto" w:fill="F2F2F2" w:themeFill="background1" w:themeFillShade="F2"/>
            <w:vAlign w:val="center"/>
          </w:tcPr>
          <w:p w14:paraId="63F2B02E"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Kartal</w:t>
            </w:r>
          </w:p>
        </w:tc>
        <w:tc>
          <w:tcPr>
            <w:tcW w:w="796" w:type="dxa"/>
            <w:shd w:val="clear" w:color="auto" w:fill="F2F2F2" w:themeFill="background1" w:themeFillShade="F2"/>
            <w:vAlign w:val="bottom"/>
          </w:tcPr>
          <w:p w14:paraId="705DD2D0"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71</w:t>
            </w:r>
          </w:p>
        </w:tc>
        <w:tc>
          <w:tcPr>
            <w:tcW w:w="1210" w:type="dxa"/>
            <w:shd w:val="clear" w:color="auto" w:fill="F2F2F2" w:themeFill="background1" w:themeFillShade="F2"/>
            <w:vAlign w:val="center"/>
          </w:tcPr>
          <w:p w14:paraId="5A6D6A4D"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Şişli</w:t>
            </w:r>
          </w:p>
        </w:tc>
        <w:tc>
          <w:tcPr>
            <w:tcW w:w="989" w:type="dxa"/>
            <w:shd w:val="clear" w:color="auto" w:fill="F2F2F2" w:themeFill="background1" w:themeFillShade="F2"/>
            <w:vAlign w:val="bottom"/>
          </w:tcPr>
          <w:p w14:paraId="3293E5D0"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r>
      <w:tr w:rsidR="004E37F7" w:rsidRPr="00AE4455" w14:paraId="5B4713F6" w14:textId="77777777" w:rsidTr="004E37F7">
        <w:trPr>
          <w:jc w:val="center"/>
        </w:trPr>
        <w:tc>
          <w:tcPr>
            <w:tcW w:w="1248" w:type="dxa"/>
            <w:shd w:val="clear" w:color="auto" w:fill="F2F2F2" w:themeFill="background1" w:themeFillShade="F2"/>
            <w:vAlign w:val="center"/>
          </w:tcPr>
          <w:p w14:paraId="42CE8D30"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Bahçelievler</w:t>
            </w:r>
          </w:p>
        </w:tc>
        <w:tc>
          <w:tcPr>
            <w:tcW w:w="796" w:type="dxa"/>
            <w:shd w:val="clear" w:color="auto" w:fill="F2F2F2" w:themeFill="background1" w:themeFillShade="F2"/>
            <w:vAlign w:val="bottom"/>
          </w:tcPr>
          <w:p w14:paraId="090B38BE"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670" w:type="dxa"/>
            <w:shd w:val="clear" w:color="auto" w:fill="F2F2F2" w:themeFill="background1" w:themeFillShade="F2"/>
            <w:vAlign w:val="center"/>
          </w:tcPr>
          <w:p w14:paraId="0E8C7D62" w14:textId="77777777" w:rsidR="004E37F7" w:rsidRPr="00AE4455" w:rsidRDefault="004E37F7" w:rsidP="00460AC9">
            <w:pPr>
              <w:spacing w:after="60" w:line="240" w:lineRule="auto"/>
              <w:jc w:val="left"/>
              <w:rPr>
                <w:iCs/>
                <w:color w:val="000000" w:themeColor="text1"/>
                <w:sz w:val="20"/>
                <w:szCs w:val="20"/>
              </w:rPr>
            </w:pPr>
            <w:proofErr w:type="spellStart"/>
            <w:r w:rsidRPr="00AE4455">
              <w:rPr>
                <w:iCs/>
                <w:color w:val="000000" w:themeColor="text1"/>
                <w:sz w:val="20"/>
                <w:szCs w:val="20"/>
              </w:rPr>
              <w:t>Çekmeköy</w:t>
            </w:r>
            <w:proofErr w:type="spellEnd"/>
          </w:p>
        </w:tc>
        <w:tc>
          <w:tcPr>
            <w:tcW w:w="806" w:type="dxa"/>
            <w:shd w:val="clear" w:color="auto" w:fill="F2F2F2" w:themeFill="background1" w:themeFillShade="F2"/>
            <w:vAlign w:val="bottom"/>
          </w:tcPr>
          <w:p w14:paraId="3EB2E075"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1923</w:t>
            </w:r>
          </w:p>
        </w:tc>
        <w:tc>
          <w:tcPr>
            <w:tcW w:w="1557" w:type="dxa"/>
            <w:shd w:val="clear" w:color="auto" w:fill="F2F2F2" w:themeFill="background1" w:themeFillShade="F2"/>
            <w:vAlign w:val="center"/>
          </w:tcPr>
          <w:p w14:paraId="6F59C9C2"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Küçükçekmece</w:t>
            </w:r>
          </w:p>
        </w:tc>
        <w:tc>
          <w:tcPr>
            <w:tcW w:w="796" w:type="dxa"/>
            <w:shd w:val="clear" w:color="auto" w:fill="F2F2F2" w:themeFill="background1" w:themeFillShade="F2"/>
            <w:vAlign w:val="bottom"/>
          </w:tcPr>
          <w:p w14:paraId="629E0ED6"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210" w:type="dxa"/>
            <w:shd w:val="clear" w:color="auto" w:fill="F2F2F2" w:themeFill="background1" w:themeFillShade="F2"/>
            <w:vAlign w:val="center"/>
          </w:tcPr>
          <w:p w14:paraId="64AC0F37"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Tuzla</w:t>
            </w:r>
          </w:p>
        </w:tc>
        <w:tc>
          <w:tcPr>
            <w:tcW w:w="989" w:type="dxa"/>
            <w:shd w:val="clear" w:color="auto" w:fill="F2F2F2" w:themeFill="background1" w:themeFillShade="F2"/>
            <w:vAlign w:val="bottom"/>
          </w:tcPr>
          <w:p w14:paraId="37D0AB44"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3183</w:t>
            </w:r>
          </w:p>
        </w:tc>
      </w:tr>
      <w:tr w:rsidR="004E37F7" w:rsidRPr="00AE4455" w14:paraId="0D7B1CA2" w14:textId="77777777" w:rsidTr="004E37F7">
        <w:trPr>
          <w:jc w:val="center"/>
        </w:trPr>
        <w:tc>
          <w:tcPr>
            <w:tcW w:w="1248" w:type="dxa"/>
            <w:shd w:val="clear" w:color="auto" w:fill="F2F2F2" w:themeFill="background1" w:themeFillShade="F2"/>
            <w:vAlign w:val="center"/>
          </w:tcPr>
          <w:p w14:paraId="50D5B06A"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Bakırköy</w:t>
            </w:r>
          </w:p>
        </w:tc>
        <w:tc>
          <w:tcPr>
            <w:tcW w:w="796" w:type="dxa"/>
            <w:shd w:val="clear" w:color="auto" w:fill="F2F2F2" w:themeFill="background1" w:themeFillShade="F2"/>
            <w:vAlign w:val="bottom"/>
          </w:tcPr>
          <w:p w14:paraId="30DDA980"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670" w:type="dxa"/>
            <w:shd w:val="clear" w:color="auto" w:fill="F2F2F2" w:themeFill="background1" w:themeFillShade="F2"/>
            <w:vAlign w:val="center"/>
          </w:tcPr>
          <w:p w14:paraId="42BC68EB"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Esenler</w:t>
            </w:r>
          </w:p>
        </w:tc>
        <w:tc>
          <w:tcPr>
            <w:tcW w:w="806" w:type="dxa"/>
            <w:shd w:val="clear" w:color="auto" w:fill="F2F2F2" w:themeFill="background1" w:themeFillShade="F2"/>
            <w:vAlign w:val="bottom"/>
          </w:tcPr>
          <w:p w14:paraId="5111DBE8"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557" w:type="dxa"/>
            <w:shd w:val="clear" w:color="auto" w:fill="F2F2F2" w:themeFill="background1" w:themeFillShade="F2"/>
            <w:vAlign w:val="center"/>
          </w:tcPr>
          <w:p w14:paraId="352E39A2"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Maltepe</w:t>
            </w:r>
          </w:p>
        </w:tc>
        <w:tc>
          <w:tcPr>
            <w:tcW w:w="796" w:type="dxa"/>
            <w:shd w:val="clear" w:color="auto" w:fill="F2F2F2" w:themeFill="background1" w:themeFillShade="F2"/>
            <w:vAlign w:val="bottom"/>
          </w:tcPr>
          <w:p w14:paraId="4965DA56"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9</w:t>
            </w:r>
          </w:p>
        </w:tc>
        <w:tc>
          <w:tcPr>
            <w:tcW w:w="1210" w:type="dxa"/>
            <w:shd w:val="clear" w:color="auto" w:fill="F2F2F2" w:themeFill="background1" w:themeFillShade="F2"/>
            <w:vAlign w:val="center"/>
          </w:tcPr>
          <w:p w14:paraId="6375F0F4"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Ümraniye</w:t>
            </w:r>
          </w:p>
        </w:tc>
        <w:tc>
          <w:tcPr>
            <w:tcW w:w="989" w:type="dxa"/>
            <w:shd w:val="clear" w:color="auto" w:fill="F2F2F2" w:themeFill="background1" w:themeFillShade="F2"/>
            <w:vAlign w:val="bottom"/>
          </w:tcPr>
          <w:p w14:paraId="3EA9A711"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r>
      <w:tr w:rsidR="004E37F7" w:rsidRPr="00AE4455" w14:paraId="7AD2800D" w14:textId="77777777" w:rsidTr="004E37F7">
        <w:trPr>
          <w:jc w:val="center"/>
        </w:trPr>
        <w:tc>
          <w:tcPr>
            <w:tcW w:w="1248" w:type="dxa"/>
            <w:shd w:val="clear" w:color="auto" w:fill="F2F2F2" w:themeFill="background1" w:themeFillShade="F2"/>
            <w:vAlign w:val="center"/>
          </w:tcPr>
          <w:p w14:paraId="47062414" w14:textId="77777777" w:rsidR="004E37F7" w:rsidRPr="00AE4455" w:rsidRDefault="004E37F7" w:rsidP="00460AC9">
            <w:pPr>
              <w:spacing w:after="60" w:line="240" w:lineRule="auto"/>
              <w:jc w:val="left"/>
              <w:rPr>
                <w:iCs/>
                <w:color w:val="000000" w:themeColor="text1"/>
                <w:sz w:val="20"/>
                <w:szCs w:val="20"/>
              </w:rPr>
            </w:pPr>
            <w:proofErr w:type="spellStart"/>
            <w:r w:rsidRPr="00AE4455">
              <w:rPr>
                <w:iCs/>
                <w:color w:val="000000" w:themeColor="text1"/>
                <w:sz w:val="20"/>
                <w:szCs w:val="20"/>
              </w:rPr>
              <w:t>Başakşehir</w:t>
            </w:r>
            <w:proofErr w:type="spellEnd"/>
          </w:p>
        </w:tc>
        <w:tc>
          <w:tcPr>
            <w:tcW w:w="796" w:type="dxa"/>
            <w:shd w:val="clear" w:color="auto" w:fill="F2F2F2" w:themeFill="background1" w:themeFillShade="F2"/>
            <w:vAlign w:val="bottom"/>
          </w:tcPr>
          <w:p w14:paraId="51A2FA11"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11100</w:t>
            </w:r>
          </w:p>
        </w:tc>
        <w:tc>
          <w:tcPr>
            <w:tcW w:w="1670" w:type="dxa"/>
            <w:shd w:val="clear" w:color="auto" w:fill="F2F2F2" w:themeFill="background1" w:themeFillShade="F2"/>
            <w:vAlign w:val="center"/>
          </w:tcPr>
          <w:p w14:paraId="7460401B" w14:textId="77777777" w:rsidR="004E37F7" w:rsidRPr="00AE4455" w:rsidRDefault="004E37F7" w:rsidP="00460AC9">
            <w:pPr>
              <w:spacing w:after="60" w:line="240" w:lineRule="auto"/>
              <w:jc w:val="left"/>
              <w:rPr>
                <w:iCs/>
                <w:color w:val="000000" w:themeColor="text1"/>
                <w:sz w:val="20"/>
                <w:szCs w:val="20"/>
              </w:rPr>
            </w:pPr>
            <w:proofErr w:type="spellStart"/>
            <w:r w:rsidRPr="00AE4455">
              <w:rPr>
                <w:iCs/>
                <w:color w:val="000000" w:themeColor="text1"/>
                <w:sz w:val="20"/>
                <w:szCs w:val="20"/>
              </w:rPr>
              <w:t>Esenyurt</w:t>
            </w:r>
            <w:proofErr w:type="spellEnd"/>
          </w:p>
        </w:tc>
        <w:tc>
          <w:tcPr>
            <w:tcW w:w="806" w:type="dxa"/>
            <w:shd w:val="clear" w:color="auto" w:fill="F2F2F2" w:themeFill="background1" w:themeFillShade="F2"/>
          </w:tcPr>
          <w:p w14:paraId="2B883529"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266</w:t>
            </w:r>
          </w:p>
        </w:tc>
        <w:tc>
          <w:tcPr>
            <w:tcW w:w="1557" w:type="dxa"/>
            <w:shd w:val="clear" w:color="auto" w:fill="F2F2F2" w:themeFill="background1" w:themeFillShade="F2"/>
            <w:vAlign w:val="center"/>
          </w:tcPr>
          <w:p w14:paraId="236C285C"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Pendik</w:t>
            </w:r>
          </w:p>
        </w:tc>
        <w:tc>
          <w:tcPr>
            <w:tcW w:w="796" w:type="dxa"/>
            <w:shd w:val="clear" w:color="auto" w:fill="F2F2F2" w:themeFill="background1" w:themeFillShade="F2"/>
            <w:vAlign w:val="bottom"/>
          </w:tcPr>
          <w:p w14:paraId="07550952"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4166</w:t>
            </w:r>
          </w:p>
        </w:tc>
        <w:tc>
          <w:tcPr>
            <w:tcW w:w="1210" w:type="dxa"/>
            <w:shd w:val="clear" w:color="auto" w:fill="F2F2F2" w:themeFill="background1" w:themeFillShade="F2"/>
            <w:vAlign w:val="center"/>
          </w:tcPr>
          <w:p w14:paraId="64535598"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Üsküdar</w:t>
            </w:r>
          </w:p>
        </w:tc>
        <w:tc>
          <w:tcPr>
            <w:tcW w:w="989" w:type="dxa"/>
            <w:shd w:val="clear" w:color="auto" w:fill="F2F2F2" w:themeFill="background1" w:themeFillShade="F2"/>
            <w:vAlign w:val="bottom"/>
          </w:tcPr>
          <w:p w14:paraId="6C079B02"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r>
      <w:tr w:rsidR="004E37F7" w:rsidRPr="00AE4455" w14:paraId="557A2505" w14:textId="77777777" w:rsidTr="004E37F7">
        <w:trPr>
          <w:jc w:val="center"/>
        </w:trPr>
        <w:tc>
          <w:tcPr>
            <w:tcW w:w="1248" w:type="dxa"/>
            <w:shd w:val="clear" w:color="auto" w:fill="F2F2F2" w:themeFill="background1" w:themeFillShade="F2"/>
            <w:vAlign w:val="center"/>
          </w:tcPr>
          <w:p w14:paraId="78877B50"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Bayrampaşa</w:t>
            </w:r>
          </w:p>
        </w:tc>
        <w:tc>
          <w:tcPr>
            <w:tcW w:w="796" w:type="dxa"/>
            <w:shd w:val="clear" w:color="auto" w:fill="F2F2F2" w:themeFill="background1" w:themeFillShade="F2"/>
            <w:vAlign w:val="bottom"/>
          </w:tcPr>
          <w:p w14:paraId="0092B15D"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670" w:type="dxa"/>
            <w:shd w:val="clear" w:color="auto" w:fill="F2F2F2" w:themeFill="background1" w:themeFillShade="F2"/>
            <w:vAlign w:val="center"/>
          </w:tcPr>
          <w:p w14:paraId="16AAF5A9"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Eyüp</w:t>
            </w:r>
          </w:p>
        </w:tc>
        <w:tc>
          <w:tcPr>
            <w:tcW w:w="806" w:type="dxa"/>
            <w:shd w:val="clear" w:color="auto" w:fill="F2F2F2" w:themeFill="background1" w:themeFillShade="F2"/>
            <w:vAlign w:val="bottom"/>
          </w:tcPr>
          <w:p w14:paraId="379F02B4"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663,8</w:t>
            </w:r>
          </w:p>
        </w:tc>
        <w:tc>
          <w:tcPr>
            <w:tcW w:w="1557" w:type="dxa"/>
            <w:shd w:val="clear" w:color="auto" w:fill="F2F2F2" w:themeFill="background1" w:themeFillShade="F2"/>
            <w:vAlign w:val="center"/>
          </w:tcPr>
          <w:p w14:paraId="6A377C1B" w14:textId="77777777" w:rsidR="004E37F7" w:rsidRPr="00AE4455" w:rsidRDefault="004E37F7" w:rsidP="00460AC9">
            <w:pPr>
              <w:spacing w:after="60" w:line="240" w:lineRule="auto"/>
              <w:jc w:val="left"/>
              <w:rPr>
                <w:iCs/>
                <w:color w:val="000000" w:themeColor="text1"/>
                <w:sz w:val="20"/>
                <w:szCs w:val="20"/>
              </w:rPr>
            </w:pPr>
            <w:proofErr w:type="spellStart"/>
            <w:r w:rsidRPr="00AE4455">
              <w:rPr>
                <w:iCs/>
                <w:color w:val="000000" w:themeColor="text1"/>
                <w:sz w:val="20"/>
                <w:szCs w:val="20"/>
              </w:rPr>
              <w:t>Sancaktepe</w:t>
            </w:r>
            <w:proofErr w:type="spellEnd"/>
          </w:p>
        </w:tc>
        <w:tc>
          <w:tcPr>
            <w:tcW w:w="796" w:type="dxa"/>
            <w:shd w:val="clear" w:color="auto" w:fill="F2F2F2" w:themeFill="background1" w:themeFillShade="F2"/>
            <w:vAlign w:val="bottom"/>
          </w:tcPr>
          <w:p w14:paraId="6DA10FB1"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2044</w:t>
            </w:r>
          </w:p>
        </w:tc>
        <w:tc>
          <w:tcPr>
            <w:tcW w:w="1210" w:type="dxa"/>
            <w:shd w:val="clear" w:color="auto" w:fill="F2F2F2" w:themeFill="background1" w:themeFillShade="F2"/>
            <w:vAlign w:val="center"/>
          </w:tcPr>
          <w:p w14:paraId="56E3EB1E"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Zeytinburnu</w:t>
            </w:r>
          </w:p>
        </w:tc>
        <w:tc>
          <w:tcPr>
            <w:tcW w:w="989" w:type="dxa"/>
            <w:shd w:val="clear" w:color="auto" w:fill="F2F2F2" w:themeFill="background1" w:themeFillShade="F2"/>
            <w:vAlign w:val="bottom"/>
          </w:tcPr>
          <w:p w14:paraId="00BFB472"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r>
      <w:tr w:rsidR="004E37F7" w:rsidRPr="00AE4455" w14:paraId="79711B52" w14:textId="77777777" w:rsidTr="004E37F7">
        <w:trPr>
          <w:jc w:val="center"/>
        </w:trPr>
        <w:tc>
          <w:tcPr>
            <w:tcW w:w="1248" w:type="dxa"/>
            <w:shd w:val="clear" w:color="auto" w:fill="F2F2F2" w:themeFill="background1" w:themeFillShade="F2"/>
            <w:vAlign w:val="center"/>
          </w:tcPr>
          <w:p w14:paraId="49EB2614"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Beşiktaş</w:t>
            </w:r>
          </w:p>
        </w:tc>
        <w:tc>
          <w:tcPr>
            <w:tcW w:w="796" w:type="dxa"/>
            <w:shd w:val="clear" w:color="auto" w:fill="F2F2F2" w:themeFill="background1" w:themeFillShade="F2"/>
            <w:vAlign w:val="bottom"/>
          </w:tcPr>
          <w:p w14:paraId="5D20BCD5"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670" w:type="dxa"/>
            <w:shd w:val="clear" w:color="auto" w:fill="F2F2F2" w:themeFill="background1" w:themeFillShade="F2"/>
            <w:vAlign w:val="center"/>
          </w:tcPr>
          <w:p w14:paraId="4BF922FA"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Fatih</w:t>
            </w:r>
          </w:p>
        </w:tc>
        <w:tc>
          <w:tcPr>
            <w:tcW w:w="806" w:type="dxa"/>
            <w:shd w:val="clear" w:color="auto" w:fill="F2F2F2" w:themeFill="background1" w:themeFillShade="F2"/>
            <w:vAlign w:val="bottom"/>
          </w:tcPr>
          <w:p w14:paraId="2FBFA45E"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0</w:t>
            </w:r>
          </w:p>
        </w:tc>
        <w:tc>
          <w:tcPr>
            <w:tcW w:w="1557" w:type="dxa"/>
            <w:shd w:val="clear" w:color="auto" w:fill="F2F2F2" w:themeFill="background1" w:themeFillShade="F2"/>
            <w:vAlign w:val="center"/>
          </w:tcPr>
          <w:p w14:paraId="661171EE"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Sarıyer</w:t>
            </w:r>
          </w:p>
        </w:tc>
        <w:tc>
          <w:tcPr>
            <w:tcW w:w="796" w:type="dxa"/>
            <w:shd w:val="clear" w:color="auto" w:fill="F2F2F2" w:themeFill="background1" w:themeFillShade="F2"/>
            <w:vAlign w:val="bottom"/>
          </w:tcPr>
          <w:p w14:paraId="464C91C0" w14:textId="77777777" w:rsidR="004E37F7" w:rsidRPr="00AE4455" w:rsidRDefault="004E37F7" w:rsidP="00460AC9">
            <w:pPr>
              <w:spacing w:after="60" w:line="240" w:lineRule="auto"/>
              <w:jc w:val="left"/>
              <w:rPr>
                <w:iCs/>
                <w:color w:val="000000" w:themeColor="text1"/>
                <w:sz w:val="20"/>
                <w:szCs w:val="20"/>
              </w:rPr>
            </w:pPr>
            <w:r w:rsidRPr="00AE4455">
              <w:rPr>
                <w:iCs/>
                <w:color w:val="000000" w:themeColor="text1"/>
                <w:sz w:val="20"/>
                <w:szCs w:val="20"/>
              </w:rPr>
              <w:t>422</w:t>
            </w:r>
          </w:p>
        </w:tc>
        <w:tc>
          <w:tcPr>
            <w:tcW w:w="1210" w:type="dxa"/>
            <w:shd w:val="clear" w:color="auto" w:fill="F2F2F2" w:themeFill="background1" w:themeFillShade="F2"/>
            <w:vAlign w:val="center"/>
          </w:tcPr>
          <w:p w14:paraId="028047DF" w14:textId="77777777" w:rsidR="004E37F7" w:rsidRPr="00AE4455" w:rsidRDefault="004E37F7" w:rsidP="00460AC9">
            <w:pPr>
              <w:spacing w:after="60" w:line="240" w:lineRule="auto"/>
              <w:jc w:val="left"/>
              <w:rPr>
                <w:iCs/>
                <w:color w:val="000000" w:themeColor="text1"/>
                <w:sz w:val="20"/>
                <w:szCs w:val="20"/>
              </w:rPr>
            </w:pPr>
          </w:p>
        </w:tc>
        <w:tc>
          <w:tcPr>
            <w:tcW w:w="989" w:type="dxa"/>
            <w:shd w:val="clear" w:color="auto" w:fill="F2F2F2" w:themeFill="background1" w:themeFillShade="F2"/>
            <w:vAlign w:val="bottom"/>
          </w:tcPr>
          <w:p w14:paraId="0E51F6AE" w14:textId="77777777" w:rsidR="004E37F7" w:rsidRPr="00AE4455" w:rsidRDefault="004E37F7" w:rsidP="00460AC9">
            <w:pPr>
              <w:spacing w:after="60" w:line="240" w:lineRule="auto"/>
              <w:jc w:val="left"/>
              <w:rPr>
                <w:iCs/>
                <w:color w:val="000000" w:themeColor="text1"/>
                <w:sz w:val="20"/>
                <w:szCs w:val="20"/>
              </w:rPr>
            </w:pPr>
          </w:p>
        </w:tc>
      </w:tr>
    </w:tbl>
    <w:bookmarkEnd w:id="107"/>
    <w:p w14:paraId="3F434043" w14:textId="4BF39CD3" w:rsidR="004E37F7" w:rsidRPr="00AE4455" w:rsidRDefault="004E37F7" w:rsidP="004E37F7">
      <w:pPr>
        <w:pStyle w:val="Kaynaka"/>
        <w:rPr>
          <w:b w:val="0"/>
          <w:bCs/>
        </w:rPr>
      </w:pPr>
      <w:r w:rsidRPr="00AE4455">
        <w:rPr>
          <w:bCs/>
          <w:szCs w:val="16"/>
        </w:rPr>
        <w:t xml:space="preserve">Kaynak: </w:t>
      </w:r>
      <w:r w:rsidRPr="00AE4455">
        <w:rPr>
          <w:b w:val="0"/>
          <w:bCs/>
        </w:rPr>
        <w:t xml:space="preserve">Türkiye İstatistik Kurumu (TÜİK), Kurumsal Göstergeler </w:t>
      </w:r>
      <w:proofErr w:type="spellStart"/>
      <w:r w:rsidRPr="00AE4455">
        <w:rPr>
          <w:b w:val="0"/>
          <w:bCs/>
        </w:rPr>
        <w:t>Portalı</w:t>
      </w:r>
      <w:proofErr w:type="spellEnd"/>
      <w:r w:rsidRPr="00AE4455">
        <w:rPr>
          <w:b w:val="0"/>
          <w:bCs/>
        </w:rPr>
        <w:t>. Erişim adresi: https://cip.tuik.gov.tr/</w:t>
      </w:r>
    </w:p>
    <w:p w14:paraId="2AE9C435" w14:textId="1EB01C79" w:rsidR="004E37F7" w:rsidRPr="00AE4455" w:rsidRDefault="004E37F7" w:rsidP="004E37F7">
      <w:pPr>
        <w:pStyle w:val="ekillerveTablolar"/>
      </w:pPr>
      <w:bookmarkStart w:id="108" w:name="_Toc210912844"/>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26</w:t>
      </w:r>
      <w:r w:rsidR="00B71603">
        <w:rPr>
          <w:noProof/>
        </w:rPr>
        <w:fldChar w:fldCharType="end"/>
      </w:r>
      <w:r w:rsidRPr="00AE4455">
        <w:t xml:space="preserve">: </w:t>
      </w:r>
      <w:r w:rsidRPr="00AE4455">
        <w:rPr>
          <w:b w:val="0"/>
          <w:bCs/>
        </w:rPr>
        <w:t>İstanbul’da Yıllara Göre Yetiştirilen Hayvan Türleri ve Sayıları</w:t>
      </w:r>
      <w:bookmarkEnd w:id="10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3"/>
        <w:gridCol w:w="1469"/>
        <w:gridCol w:w="1292"/>
        <w:gridCol w:w="1292"/>
        <w:gridCol w:w="1292"/>
        <w:gridCol w:w="1292"/>
        <w:gridCol w:w="1292"/>
      </w:tblGrid>
      <w:tr w:rsidR="004E37F7" w:rsidRPr="00AE4455" w14:paraId="1ECF35D6" w14:textId="77777777" w:rsidTr="004E37F7">
        <w:trPr>
          <w:trHeight w:val="315"/>
          <w:tblHeader/>
          <w:jc w:val="center"/>
        </w:trPr>
        <w:tc>
          <w:tcPr>
            <w:tcW w:w="1143" w:type="dxa"/>
            <w:shd w:val="clear" w:color="auto" w:fill="ABB7C1"/>
            <w:vAlign w:val="center"/>
            <w:hideMark/>
          </w:tcPr>
          <w:bookmarkStart w:id="109" w:name="_Hlk200616489"/>
          <w:p w14:paraId="0273F15F" w14:textId="77777777" w:rsidR="004E37F7" w:rsidRPr="00AE4455" w:rsidRDefault="004E37F7" w:rsidP="00460AC9">
            <w:pPr>
              <w:rPr>
                <w:rFonts w:cs="Tahoma"/>
                <w:b/>
                <w:bCs/>
                <w:color w:val="000000" w:themeColor="text1"/>
                <w:kern w:val="16"/>
                <w:sz w:val="20"/>
                <w:szCs w:val="20"/>
                <w14:ligatures w14:val="none"/>
              </w:rPr>
            </w:pPr>
            <w:r w:rsidRPr="00AE4455">
              <w:rPr>
                <w:rFonts w:cs="Tahoma"/>
                <w:b/>
                <w:bCs/>
                <w:color w:val="000000" w:themeColor="text1"/>
                <w:kern w:val="16"/>
                <w:sz w:val="20"/>
                <w:szCs w:val="20"/>
                <w14:ligatures w14:val="none"/>
              </w:rPr>
              <w:fldChar w:fldCharType="begin"/>
            </w:r>
            <w:r w:rsidRPr="00AE4455">
              <w:rPr>
                <w:rFonts w:cs="Tahoma"/>
                <w:b/>
                <w:bCs/>
                <w:color w:val="000000" w:themeColor="text1"/>
                <w:kern w:val="16"/>
                <w:sz w:val="20"/>
                <w:szCs w:val="20"/>
                <w14:ligatures w14:val="none"/>
              </w:rPr>
              <w:instrText>HYPERLINK "https://biruni.tuik.gov.tr/bolgeselistatistik/degiskenlerUzerindenSorgula.do?d-4326216-s=0&amp;d-4326216-o=2"</w:instrText>
            </w:r>
            <w:r w:rsidRPr="00AE4455">
              <w:rPr>
                <w:rFonts w:cs="Tahoma"/>
                <w:b/>
                <w:bCs/>
                <w:color w:val="000000" w:themeColor="text1"/>
                <w:kern w:val="16"/>
                <w:sz w:val="20"/>
                <w:szCs w:val="20"/>
                <w14:ligatures w14:val="none"/>
              </w:rPr>
              <w:fldChar w:fldCharType="separate"/>
            </w:r>
            <w:r w:rsidRPr="00AE4455">
              <w:rPr>
                <w:rFonts w:cs="Tahoma"/>
                <w:b/>
                <w:bCs/>
                <w:color w:val="000000" w:themeColor="text1"/>
                <w:kern w:val="16"/>
                <w:sz w:val="20"/>
                <w:szCs w:val="20"/>
                <w14:ligatures w14:val="none"/>
              </w:rPr>
              <w:t>Yıl</w:t>
            </w:r>
            <w:r w:rsidRPr="00AE4455">
              <w:rPr>
                <w:rFonts w:cs="Tahoma"/>
                <w:b/>
                <w:bCs/>
                <w:color w:val="000000" w:themeColor="text1"/>
                <w:kern w:val="16"/>
                <w:sz w:val="20"/>
                <w:szCs w:val="20"/>
                <w14:ligatures w14:val="none"/>
              </w:rPr>
              <w:fldChar w:fldCharType="end"/>
            </w:r>
          </w:p>
        </w:tc>
        <w:tc>
          <w:tcPr>
            <w:tcW w:w="1469" w:type="dxa"/>
            <w:shd w:val="clear" w:color="auto" w:fill="ABB7C1"/>
            <w:vAlign w:val="center"/>
            <w:hideMark/>
          </w:tcPr>
          <w:p w14:paraId="34FF8DC6" w14:textId="77777777" w:rsidR="004E37F7" w:rsidRPr="00AE4455" w:rsidRDefault="004E37F7" w:rsidP="00460AC9">
            <w:pPr>
              <w:rPr>
                <w:rFonts w:cs="Tahoma"/>
                <w:b/>
                <w:bCs/>
                <w:color w:val="000000" w:themeColor="text1"/>
                <w:kern w:val="16"/>
                <w:sz w:val="20"/>
                <w:szCs w:val="20"/>
                <w14:ligatures w14:val="none"/>
              </w:rPr>
            </w:pPr>
            <w:r w:rsidRPr="00AE4455">
              <w:rPr>
                <w:rFonts w:cs="Tahoma"/>
                <w:b/>
                <w:bCs/>
                <w:color w:val="000000" w:themeColor="text1"/>
                <w:kern w:val="16"/>
                <w:sz w:val="20"/>
                <w:szCs w:val="20"/>
                <w14:ligatures w14:val="none"/>
              </w:rPr>
              <w:t>Canlı Hayvanlar: Sığır (2 yaş ve üzeri boğa ve öküz, baş)</w:t>
            </w:r>
          </w:p>
        </w:tc>
        <w:tc>
          <w:tcPr>
            <w:tcW w:w="1292" w:type="dxa"/>
            <w:shd w:val="clear" w:color="auto" w:fill="ABB7C1"/>
            <w:vAlign w:val="center"/>
            <w:hideMark/>
          </w:tcPr>
          <w:p w14:paraId="4AEEAA9D" w14:textId="77777777" w:rsidR="004E37F7" w:rsidRPr="00AE4455" w:rsidRDefault="004E37F7" w:rsidP="00460AC9">
            <w:pPr>
              <w:rPr>
                <w:rFonts w:cs="Tahoma"/>
                <w:b/>
                <w:bCs/>
                <w:color w:val="000000" w:themeColor="text1"/>
                <w:kern w:val="16"/>
                <w:sz w:val="20"/>
                <w:szCs w:val="20"/>
                <w14:ligatures w14:val="none"/>
              </w:rPr>
            </w:pPr>
            <w:r w:rsidRPr="00AE4455">
              <w:rPr>
                <w:rFonts w:cs="Tahoma"/>
                <w:b/>
                <w:bCs/>
                <w:color w:val="000000" w:themeColor="text1"/>
                <w:kern w:val="16"/>
                <w:sz w:val="20"/>
                <w:szCs w:val="20"/>
                <w14:ligatures w14:val="none"/>
              </w:rPr>
              <w:t>Canlı Hayvanlar: Manda (baş)</w:t>
            </w:r>
          </w:p>
        </w:tc>
        <w:tc>
          <w:tcPr>
            <w:tcW w:w="1292" w:type="dxa"/>
            <w:shd w:val="clear" w:color="auto" w:fill="ABB7C1"/>
            <w:vAlign w:val="center"/>
            <w:hideMark/>
          </w:tcPr>
          <w:p w14:paraId="41143708" w14:textId="77777777" w:rsidR="004E37F7" w:rsidRPr="00AE4455" w:rsidRDefault="004E37F7" w:rsidP="00460AC9">
            <w:pPr>
              <w:rPr>
                <w:rFonts w:cs="Tahoma"/>
                <w:b/>
                <w:bCs/>
                <w:color w:val="000000" w:themeColor="text1"/>
                <w:kern w:val="16"/>
                <w:sz w:val="20"/>
                <w:szCs w:val="20"/>
                <w14:ligatures w14:val="none"/>
              </w:rPr>
            </w:pPr>
            <w:r w:rsidRPr="00AE4455">
              <w:rPr>
                <w:rFonts w:cs="Tahoma"/>
                <w:b/>
                <w:bCs/>
                <w:color w:val="000000" w:themeColor="text1"/>
                <w:kern w:val="16"/>
                <w:sz w:val="20"/>
                <w:szCs w:val="20"/>
                <w14:ligatures w14:val="none"/>
              </w:rPr>
              <w:t>Canlı Hayvanlar: Koyun (baş)</w:t>
            </w:r>
          </w:p>
        </w:tc>
        <w:tc>
          <w:tcPr>
            <w:tcW w:w="1292" w:type="dxa"/>
            <w:shd w:val="clear" w:color="auto" w:fill="ABB7C1"/>
            <w:vAlign w:val="center"/>
            <w:hideMark/>
          </w:tcPr>
          <w:p w14:paraId="3F8FFA42" w14:textId="77777777" w:rsidR="004E37F7" w:rsidRPr="00AE4455" w:rsidRDefault="004E37F7" w:rsidP="00460AC9">
            <w:pPr>
              <w:rPr>
                <w:rFonts w:cs="Tahoma"/>
                <w:b/>
                <w:bCs/>
                <w:color w:val="000000" w:themeColor="text1"/>
                <w:kern w:val="16"/>
                <w:sz w:val="20"/>
                <w:szCs w:val="20"/>
                <w14:ligatures w14:val="none"/>
              </w:rPr>
            </w:pPr>
            <w:r w:rsidRPr="00AE4455">
              <w:rPr>
                <w:rFonts w:cs="Tahoma"/>
                <w:b/>
                <w:bCs/>
                <w:color w:val="000000" w:themeColor="text1"/>
                <w:kern w:val="16"/>
                <w:sz w:val="20"/>
                <w:szCs w:val="20"/>
                <w14:ligatures w14:val="none"/>
              </w:rPr>
              <w:t>Canlı Hayvanlar: Keçi (baş)</w:t>
            </w:r>
          </w:p>
        </w:tc>
        <w:tc>
          <w:tcPr>
            <w:tcW w:w="1292" w:type="dxa"/>
            <w:shd w:val="clear" w:color="auto" w:fill="ABB7C1"/>
            <w:vAlign w:val="center"/>
            <w:hideMark/>
          </w:tcPr>
          <w:p w14:paraId="11809357" w14:textId="77777777" w:rsidR="004E37F7" w:rsidRPr="00AE4455" w:rsidRDefault="004E37F7" w:rsidP="00460AC9">
            <w:pPr>
              <w:rPr>
                <w:rFonts w:cs="Tahoma"/>
                <w:b/>
                <w:bCs/>
                <w:color w:val="000000" w:themeColor="text1"/>
                <w:kern w:val="16"/>
                <w:sz w:val="20"/>
                <w:szCs w:val="20"/>
                <w14:ligatures w14:val="none"/>
              </w:rPr>
            </w:pPr>
            <w:r w:rsidRPr="00AE4455">
              <w:rPr>
                <w:rFonts w:cs="Tahoma"/>
                <w:b/>
                <w:bCs/>
                <w:color w:val="000000" w:themeColor="text1"/>
                <w:kern w:val="16"/>
                <w:sz w:val="20"/>
                <w:szCs w:val="20"/>
                <w14:ligatures w14:val="none"/>
              </w:rPr>
              <w:t>Canlı Hayvanlar: At, Katır ve Eşek (baş)</w:t>
            </w:r>
          </w:p>
        </w:tc>
        <w:tc>
          <w:tcPr>
            <w:tcW w:w="1292" w:type="dxa"/>
            <w:shd w:val="clear" w:color="auto" w:fill="ABB7C1"/>
            <w:vAlign w:val="center"/>
            <w:hideMark/>
          </w:tcPr>
          <w:p w14:paraId="0CA13086" w14:textId="77777777" w:rsidR="004E37F7" w:rsidRPr="00AE4455" w:rsidRDefault="004E37F7" w:rsidP="00460AC9">
            <w:pPr>
              <w:rPr>
                <w:rFonts w:cs="Tahoma"/>
                <w:b/>
                <w:bCs/>
                <w:color w:val="000000" w:themeColor="text1"/>
                <w:kern w:val="16"/>
                <w:sz w:val="20"/>
                <w:szCs w:val="20"/>
                <w14:ligatures w14:val="none"/>
              </w:rPr>
            </w:pPr>
            <w:r w:rsidRPr="00AE4455">
              <w:rPr>
                <w:rFonts w:cs="Tahoma"/>
                <w:b/>
                <w:bCs/>
                <w:color w:val="000000" w:themeColor="text1"/>
                <w:kern w:val="16"/>
                <w:sz w:val="20"/>
                <w:szCs w:val="20"/>
                <w14:ligatures w14:val="none"/>
              </w:rPr>
              <w:t>Canlı Hayvanlar: Kümes Hayvanı (baş)</w:t>
            </w:r>
          </w:p>
        </w:tc>
      </w:tr>
      <w:tr w:rsidR="004E37F7" w:rsidRPr="00AE4455" w14:paraId="106701DA" w14:textId="77777777" w:rsidTr="004E37F7">
        <w:trPr>
          <w:trHeight w:val="285"/>
          <w:jc w:val="center"/>
        </w:trPr>
        <w:tc>
          <w:tcPr>
            <w:tcW w:w="1143" w:type="dxa"/>
            <w:shd w:val="clear" w:color="auto" w:fill="F2F2F2" w:themeFill="background1" w:themeFillShade="F2"/>
            <w:vAlign w:val="center"/>
            <w:hideMark/>
          </w:tcPr>
          <w:p w14:paraId="0E510C37"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2019</w:t>
            </w:r>
          </w:p>
        </w:tc>
        <w:tc>
          <w:tcPr>
            <w:tcW w:w="1469" w:type="dxa"/>
            <w:shd w:val="clear" w:color="auto" w:fill="F2F2F2" w:themeFill="background1" w:themeFillShade="F2"/>
            <w:vAlign w:val="center"/>
            <w:hideMark/>
          </w:tcPr>
          <w:p w14:paraId="564E59AB"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5761</w:t>
            </w:r>
          </w:p>
        </w:tc>
        <w:tc>
          <w:tcPr>
            <w:tcW w:w="1292" w:type="dxa"/>
            <w:shd w:val="clear" w:color="auto" w:fill="F2F2F2" w:themeFill="background1" w:themeFillShade="F2"/>
            <w:vAlign w:val="center"/>
            <w:hideMark/>
          </w:tcPr>
          <w:p w14:paraId="16D2DE19"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15844</w:t>
            </w:r>
          </w:p>
        </w:tc>
        <w:tc>
          <w:tcPr>
            <w:tcW w:w="1292" w:type="dxa"/>
            <w:shd w:val="clear" w:color="auto" w:fill="F2F2F2" w:themeFill="background1" w:themeFillShade="F2"/>
            <w:vAlign w:val="center"/>
            <w:hideMark/>
          </w:tcPr>
          <w:p w14:paraId="329F2AEB"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133022</w:t>
            </w:r>
          </w:p>
        </w:tc>
        <w:tc>
          <w:tcPr>
            <w:tcW w:w="1292" w:type="dxa"/>
            <w:shd w:val="clear" w:color="auto" w:fill="F2F2F2" w:themeFill="background1" w:themeFillShade="F2"/>
            <w:vAlign w:val="center"/>
            <w:hideMark/>
          </w:tcPr>
          <w:p w14:paraId="1F3E37F0"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16942</w:t>
            </w:r>
          </w:p>
        </w:tc>
        <w:tc>
          <w:tcPr>
            <w:tcW w:w="1292" w:type="dxa"/>
            <w:shd w:val="clear" w:color="auto" w:fill="F2F2F2" w:themeFill="background1" w:themeFillShade="F2"/>
            <w:vAlign w:val="center"/>
            <w:hideMark/>
          </w:tcPr>
          <w:p w14:paraId="30F4BF5D"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2225</w:t>
            </w:r>
          </w:p>
        </w:tc>
        <w:tc>
          <w:tcPr>
            <w:tcW w:w="1292" w:type="dxa"/>
            <w:shd w:val="clear" w:color="auto" w:fill="F2F2F2" w:themeFill="background1" w:themeFillShade="F2"/>
            <w:vAlign w:val="center"/>
            <w:hideMark/>
          </w:tcPr>
          <w:p w14:paraId="385E3012"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1799160</w:t>
            </w:r>
          </w:p>
        </w:tc>
      </w:tr>
      <w:tr w:rsidR="004E37F7" w:rsidRPr="00AE4455" w14:paraId="12FD9C7D" w14:textId="77777777" w:rsidTr="004E37F7">
        <w:trPr>
          <w:trHeight w:val="285"/>
          <w:jc w:val="center"/>
        </w:trPr>
        <w:tc>
          <w:tcPr>
            <w:tcW w:w="1143" w:type="dxa"/>
            <w:shd w:val="clear" w:color="auto" w:fill="F2F2F2" w:themeFill="background1" w:themeFillShade="F2"/>
            <w:vAlign w:val="center"/>
            <w:hideMark/>
          </w:tcPr>
          <w:p w14:paraId="5ABEBD78"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2020</w:t>
            </w:r>
          </w:p>
        </w:tc>
        <w:tc>
          <w:tcPr>
            <w:tcW w:w="1469" w:type="dxa"/>
            <w:shd w:val="clear" w:color="auto" w:fill="F2F2F2" w:themeFill="background1" w:themeFillShade="F2"/>
            <w:vAlign w:val="center"/>
            <w:hideMark/>
          </w:tcPr>
          <w:p w14:paraId="6277840D"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7371</w:t>
            </w:r>
          </w:p>
        </w:tc>
        <w:tc>
          <w:tcPr>
            <w:tcW w:w="1292" w:type="dxa"/>
            <w:shd w:val="clear" w:color="auto" w:fill="F2F2F2" w:themeFill="background1" w:themeFillShade="F2"/>
            <w:vAlign w:val="center"/>
            <w:hideMark/>
          </w:tcPr>
          <w:p w14:paraId="1E11D04D"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16054</w:t>
            </w:r>
          </w:p>
        </w:tc>
        <w:tc>
          <w:tcPr>
            <w:tcW w:w="1292" w:type="dxa"/>
            <w:shd w:val="clear" w:color="auto" w:fill="F2F2F2" w:themeFill="background1" w:themeFillShade="F2"/>
            <w:vAlign w:val="center"/>
            <w:hideMark/>
          </w:tcPr>
          <w:p w14:paraId="2C70CAD4"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143933</w:t>
            </w:r>
          </w:p>
        </w:tc>
        <w:tc>
          <w:tcPr>
            <w:tcW w:w="1292" w:type="dxa"/>
            <w:shd w:val="clear" w:color="auto" w:fill="F2F2F2" w:themeFill="background1" w:themeFillShade="F2"/>
            <w:vAlign w:val="center"/>
            <w:hideMark/>
          </w:tcPr>
          <w:p w14:paraId="7E21EAF9"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22393</w:t>
            </w:r>
          </w:p>
        </w:tc>
        <w:tc>
          <w:tcPr>
            <w:tcW w:w="1292" w:type="dxa"/>
            <w:shd w:val="clear" w:color="auto" w:fill="F2F2F2" w:themeFill="background1" w:themeFillShade="F2"/>
            <w:vAlign w:val="center"/>
            <w:hideMark/>
          </w:tcPr>
          <w:p w14:paraId="764048FE"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1148</w:t>
            </w:r>
          </w:p>
        </w:tc>
        <w:tc>
          <w:tcPr>
            <w:tcW w:w="1292" w:type="dxa"/>
            <w:shd w:val="clear" w:color="auto" w:fill="F2F2F2" w:themeFill="background1" w:themeFillShade="F2"/>
            <w:vAlign w:val="center"/>
            <w:hideMark/>
          </w:tcPr>
          <w:p w14:paraId="1B3D1FE7"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1257317</w:t>
            </w:r>
          </w:p>
        </w:tc>
      </w:tr>
      <w:tr w:rsidR="004E37F7" w:rsidRPr="00AE4455" w14:paraId="6E08421B" w14:textId="77777777" w:rsidTr="004E37F7">
        <w:trPr>
          <w:trHeight w:val="285"/>
          <w:jc w:val="center"/>
        </w:trPr>
        <w:tc>
          <w:tcPr>
            <w:tcW w:w="1143" w:type="dxa"/>
            <w:shd w:val="clear" w:color="auto" w:fill="F2F2F2" w:themeFill="background1" w:themeFillShade="F2"/>
            <w:vAlign w:val="center"/>
            <w:hideMark/>
          </w:tcPr>
          <w:p w14:paraId="26692A66"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2021</w:t>
            </w:r>
          </w:p>
        </w:tc>
        <w:tc>
          <w:tcPr>
            <w:tcW w:w="1469" w:type="dxa"/>
            <w:shd w:val="clear" w:color="auto" w:fill="F2F2F2" w:themeFill="background1" w:themeFillShade="F2"/>
            <w:vAlign w:val="center"/>
            <w:hideMark/>
          </w:tcPr>
          <w:p w14:paraId="2B8C4D5E"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7547</w:t>
            </w:r>
          </w:p>
        </w:tc>
        <w:tc>
          <w:tcPr>
            <w:tcW w:w="1292" w:type="dxa"/>
            <w:shd w:val="clear" w:color="auto" w:fill="F2F2F2" w:themeFill="background1" w:themeFillShade="F2"/>
            <w:vAlign w:val="center"/>
            <w:hideMark/>
          </w:tcPr>
          <w:p w14:paraId="4080DF79"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15598</w:t>
            </w:r>
          </w:p>
        </w:tc>
        <w:tc>
          <w:tcPr>
            <w:tcW w:w="1292" w:type="dxa"/>
            <w:shd w:val="clear" w:color="auto" w:fill="F2F2F2" w:themeFill="background1" w:themeFillShade="F2"/>
            <w:vAlign w:val="center"/>
            <w:hideMark/>
          </w:tcPr>
          <w:p w14:paraId="2B09F402"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151556</w:t>
            </w:r>
          </w:p>
        </w:tc>
        <w:tc>
          <w:tcPr>
            <w:tcW w:w="1292" w:type="dxa"/>
            <w:shd w:val="clear" w:color="auto" w:fill="F2F2F2" w:themeFill="background1" w:themeFillShade="F2"/>
            <w:vAlign w:val="center"/>
            <w:hideMark/>
          </w:tcPr>
          <w:p w14:paraId="37E2BC68"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22113</w:t>
            </w:r>
          </w:p>
        </w:tc>
        <w:tc>
          <w:tcPr>
            <w:tcW w:w="1292" w:type="dxa"/>
            <w:shd w:val="clear" w:color="auto" w:fill="F2F2F2" w:themeFill="background1" w:themeFillShade="F2"/>
            <w:vAlign w:val="center"/>
            <w:hideMark/>
          </w:tcPr>
          <w:p w14:paraId="1062A6CB"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1203</w:t>
            </w:r>
          </w:p>
        </w:tc>
        <w:tc>
          <w:tcPr>
            <w:tcW w:w="1292" w:type="dxa"/>
            <w:shd w:val="clear" w:color="auto" w:fill="F2F2F2" w:themeFill="background1" w:themeFillShade="F2"/>
            <w:vAlign w:val="center"/>
            <w:hideMark/>
          </w:tcPr>
          <w:p w14:paraId="33A57863"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1432155</w:t>
            </w:r>
          </w:p>
        </w:tc>
      </w:tr>
      <w:tr w:rsidR="004E37F7" w:rsidRPr="00AE4455" w14:paraId="410BE486" w14:textId="77777777" w:rsidTr="004E37F7">
        <w:trPr>
          <w:trHeight w:val="285"/>
          <w:jc w:val="center"/>
        </w:trPr>
        <w:tc>
          <w:tcPr>
            <w:tcW w:w="1143" w:type="dxa"/>
            <w:shd w:val="clear" w:color="auto" w:fill="F2F2F2" w:themeFill="background1" w:themeFillShade="F2"/>
            <w:vAlign w:val="center"/>
            <w:hideMark/>
          </w:tcPr>
          <w:p w14:paraId="4DDD0556"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2022</w:t>
            </w:r>
          </w:p>
        </w:tc>
        <w:tc>
          <w:tcPr>
            <w:tcW w:w="1469" w:type="dxa"/>
            <w:shd w:val="clear" w:color="auto" w:fill="F2F2F2" w:themeFill="background1" w:themeFillShade="F2"/>
            <w:vAlign w:val="center"/>
            <w:hideMark/>
          </w:tcPr>
          <w:p w14:paraId="33229414"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7401</w:t>
            </w:r>
          </w:p>
        </w:tc>
        <w:tc>
          <w:tcPr>
            <w:tcW w:w="1292" w:type="dxa"/>
            <w:shd w:val="clear" w:color="auto" w:fill="F2F2F2" w:themeFill="background1" w:themeFillShade="F2"/>
            <w:vAlign w:val="center"/>
            <w:hideMark/>
          </w:tcPr>
          <w:p w14:paraId="509782F4"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12990</w:t>
            </w:r>
          </w:p>
        </w:tc>
        <w:tc>
          <w:tcPr>
            <w:tcW w:w="1292" w:type="dxa"/>
            <w:shd w:val="clear" w:color="auto" w:fill="F2F2F2" w:themeFill="background1" w:themeFillShade="F2"/>
            <w:vAlign w:val="center"/>
            <w:hideMark/>
          </w:tcPr>
          <w:p w14:paraId="5F87B39D"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155537</w:t>
            </w:r>
          </w:p>
        </w:tc>
        <w:tc>
          <w:tcPr>
            <w:tcW w:w="1292" w:type="dxa"/>
            <w:shd w:val="clear" w:color="auto" w:fill="F2F2F2" w:themeFill="background1" w:themeFillShade="F2"/>
            <w:vAlign w:val="center"/>
            <w:hideMark/>
          </w:tcPr>
          <w:p w14:paraId="74027A3B"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22799</w:t>
            </w:r>
          </w:p>
        </w:tc>
        <w:tc>
          <w:tcPr>
            <w:tcW w:w="1292" w:type="dxa"/>
            <w:shd w:val="clear" w:color="auto" w:fill="F2F2F2" w:themeFill="background1" w:themeFillShade="F2"/>
            <w:vAlign w:val="center"/>
            <w:hideMark/>
          </w:tcPr>
          <w:p w14:paraId="1E180E5D"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2820</w:t>
            </w:r>
          </w:p>
        </w:tc>
        <w:tc>
          <w:tcPr>
            <w:tcW w:w="1292" w:type="dxa"/>
            <w:shd w:val="clear" w:color="auto" w:fill="F2F2F2" w:themeFill="background1" w:themeFillShade="F2"/>
            <w:vAlign w:val="center"/>
            <w:hideMark/>
          </w:tcPr>
          <w:p w14:paraId="1BEBD30A"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1552959</w:t>
            </w:r>
          </w:p>
        </w:tc>
      </w:tr>
      <w:tr w:rsidR="004E37F7" w:rsidRPr="00AE4455" w14:paraId="4154DCC7" w14:textId="77777777" w:rsidTr="004E37F7">
        <w:trPr>
          <w:trHeight w:val="285"/>
          <w:jc w:val="center"/>
        </w:trPr>
        <w:tc>
          <w:tcPr>
            <w:tcW w:w="1143" w:type="dxa"/>
            <w:shd w:val="clear" w:color="auto" w:fill="F2F2F2" w:themeFill="background1" w:themeFillShade="F2"/>
            <w:vAlign w:val="center"/>
            <w:hideMark/>
          </w:tcPr>
          <w:p w14:paraId="004AC3DF"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2023</w:t>
            </w:r>
          </w:p>
        </w:tc>
        <w:tc>
          <w:tcPr>
            <w:tcW w:w="1469" w:type="dxa"/>
            <w:shd w:val="clear" w:color="auto" w:fill="F2F2F2" w:themeFill="background1" w:themeFillShade="F2"/>
            <w:vAlign w:val="center"/>
            <w:hideMark/>
          </w:tcPr>
          <w:p w14:paraId="4F48F7A9"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4773</w:t>
            </w:r>
          </w:p>
        </w:tc>
        <w:tc>
          <w:tcPr>
            <w:tcW w:w="1292" w:type="dxa"/>
            <w:shd w:val="clear" w:color="auto" w:fill="F2F2F2" w:themeFill="background1" w:themeFillShade="F2"/>
            <w:vAlign w:val="center"/>
            <w:hideMark/>
          </w:tcPr>
          <w:p w14:paraId="3D51EA55"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12891</w:t>
            </w:r>
          </w:p>
        </w:tc>
        <w:tc>
          <w:tcPr>
            <w:tcW w:w="1292" w:type="dxa"/>
            <w:shd w:val="clear" w:color="auto" w:fill="F2F2F2" w:themeFill="background1" w:themeFillShade="F2"/>
            <w:vAlign w:val="center"/>
            <w:hideMark/>
          </w:tcPr>
          <w:p w14:paraId="0A97A23D"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141050</w:t>
            </w:r>
          </w:p>
        </w:tc>
        <w:tc>
          <w:tcPr>
            <w:tcW w:w="1292" w:type="dxa"/>
            <w:shd w:val="clear" w:color="auto" w:fill="F2F2F2" w:themeFill="background1" w:themeFillShade="F2"/>
            <w:vAlign w:val="center"/>
            <w:hideMark/>
          </w:tcPr>
          <w:p w14:paraId="7637AC17"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21549</w:t>
            </w:r>
          </w:p>
        </w:tc>
        <w:tc>
          <w:tcPr>
            <w:tcW w:w="1292" w:type="dxa"/>
            <w:shd w:val="clear" w:color="auto" w:fill="F2F2F2" w:themeFill="background1" w:themeFillShade="F2"/>
            <w:vAlign w:val="center"/>
            <w:hideMark/>
          </w:tcPr>
          <w:p w14:paraId="50D1D575"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2743</w:t>
            </w:r>
          </w:p>
        </w:tc>
        <w:tc>
          <w:tcPr>
            <w:tcW w:w="1292" w:type="dxa"/>
            <w:shd w:val="clear" w:color="auto" w:fill="F2F2F2" w:themeFill="background1" w:themeFillShade="F2"/>
            <w:vAlign w:val="center"/>
            <w:hideMark/>
          </w:tcPr>
          <w:p w14:paraId="1CF6C0F3" w14:textId="77777777" w:rsidR="004E37F7" w:rsidRPr="00AE4455" w:rsidRDefault="004E37F7" w:rsidP="00460AC9">
            <w:pPr>
              <w:spacing w:after="60" w:line="240" w:lineRule="auto"/>
              <w:jc w:val="left"/>
              <w:rPr>
                <w:rFonts w:cs="Tahoma"/>
                <w:iCs/>
                <w:color w:val="000000" w:themeColor="text1"/>
                <w:kern w:val="16"/>
                <w:sz w:val="20"/>
                <w:szCs w:val="20"/>
                <w14:ligatures w14:val="none"/>
              </w:rPr>
            </w:pPr>
            <w:r w:rsidRPr="00AE4455">
              <w:rPr>
                <w:rFonts w:cs="Tahoma"/>
                <w:iCs/>
                <w:color w:val="000000" w:themeColor="text1"/>
                <w:kern w:val="16"/>
                <w:sz w:val="20"/>
                <w:szCs w:val="20"/>
                <w14:ligatures w14:val="none"/>
              </w:rPr>
              <w:t>1800668</w:t>
            </w:r>
          </w:p>
        </w:tc>
      </w:tr>
    </w:tbl>
    <w:bookmarkEnd w:id="109"/>
    <w:p w14:paraId="07379FC9" w14:textId="6AC4A5B3" w:rsidR="004E37F7" w:rsidRPr="00AE4455" w:rsidRDefault="004E37F7" w:rsidP="004E37F7">
      <w:pPr>
        <w:pStyle w:val="Kaynaka"/>
        <w:rPr>
          <w:rFonts w:eastAsia="Aptos" w:cs="Aptos"/>
          <w:sz w:val="20"/>
        </w:rPr>
      </w:pPr>
      <w:r w:rsidRPr="00AE4455">
        <w:rPr>
          <w:rFonts w:eastAsia="Times New Roman"/>
          <w:bCs/>
          <w:lang w:eastAsia="tr-TR"/>
        </w:rPr>
        <w:t>Kaynak:</w:t>
      </w:r>
      <w:r w:rsidRPr="00AE4455">
        <w:rPr>
          <w:rFonts w:eastAsia="Times New Roman"/>
          <w:lang w:eastAsia="tr-TR"/>
        </w:rPr>
        <w:t xml:space="preserve"> </w:t>
      </w:r>
      <w:r w:rsidRPr="00AE4455">
        <w:rPr>
          <w:rFonts w:eastAsia="Times New Roman"/>
          <w:b w:val="0"/>
          <w:bCs/>
          <w:lang w:eastAsia="tr-TR"/>
        </w:rPr>
        <w:t>Türkiye İstatistik Kurumu (TÜİK), Bölgesel İstatistikler Veri Tabanı. Erişim adresi: https://biruni.tuik.gov.tr/bolgeselistatistik/degiskenlerUzerindenSorgula.do</w:t>
      </w:r>
    </w:p>
    <w:p w14:paraId="70E9A19E" w14:textId="6BA812E0" w:rsidR="004E15CE" w:rsidRPr="00AE4455" w:rsidRDefault="004C0A93" w:rsidP="003D0F4E">
      <w:pPr>
        <w:pStyle w:val="Balk5"/>
        <w:numPr>
          <w:ilvl w:val="3"/>
          <w:numId w:val="2"/>
        </w:numPr>
      </w:pPr>
      <w:r w:rsidRPr="008A3228">
        <w:t>İstanbul</w:t>
      </w:r>
      <w:r w:rsidR="004E15CE" w:rsidRPr="00AE4455">
        <w:t xml:space="preserve"> İlinde </w:t>
      </w:r>
      <w:r w:rsidR="0049101B" w:rsidRPr="00AE4455">
        <w:t>Sanayi</w:t>
      </w:r>
      <w:r w:rsidR="004E15CE" w:rsidRPr="00AE4455">
        <w:t xml:space="preserve"> Durumu</w:t>
      </w:r>
    </w:p>
    <w:p w14:paraId="3C8C6643" w14:textId="457CAB2D" w:rsidR="00D65D45" w:rsidRPr="00AE4455" w:rsidRDefault="00D65D45" w:rsidP="00583052">
      <w:pPr>
        <w:spacing w:afterLines="120" w:after="288"/>
        <w:rPr>
          <w:color w:val="000000" w:themeColor="text1"/>
        </w:rPr>
      </w:pPr>
      <w:r w:rsidRPr="00AE4455">
        <w:t xml:space="preserve">İstanbul, Türkiye’nin en önemli sanayi merkezlerinden biri olup ülke ekonomisinde temel bir rol üstlenmektedir. </w:t>
      </w:r>
      <w:r w:rsidR="00583052" w:rsidRPr="00AE4455">
        <w:rPr>
          <w:color w:val="000000" w:themeColor="text1"/>
        </w:rPr>
        <w:t xml:space="preserve">Şehirde özellikle otomotiv, tekstil, kimya, gıda, makine ve elektronik sektörlerinde önemli üretim tesisleri bulunmaktadır. İstanbul’un sanayi yapısı hem Türkiye iç pazarına hem de ihracata yönelik faaliyet göstermektedir. Marmara Bölgesi’nde yer alması, şehirdeki sanayi kuruluşlarına ulaşım ve lojistik açısından stratejik avantajlar sağlamaktadır. Sanayi, İstanbul’un ekonomik gücünü belirleyen en önemli faktörlerden biri olmasının yanı sıra, istihdam yaratmakta ve şehrin finans merkezi rolünü desteklemektedir. </w:t>
      </w:r>
      <w:r w:rsidRPr="00AE4455">
        <w:t>Kentsel sanayi yapısı tarihsel süreç içinde sürekli olarak gelişmiş ve modern üretim sistemlerine uyum sağlamıştır. Günümüzde İstanbul sanayisi, çok çeşitli sektörlerde faaliyet göstermektedir:</w:t>
      </w:r>
    </w:p>
    <w:p w14:paraId="713BF27A" w14:textId="77777777" w:rsidR="00D65D45" w:rsidRPr="00AE4455" w:rsidRDefault="00D65D45" w:rsidP="00D65D45">
      <w:r w:rsidRPr="00AE4455">
        <w:rPr>
          <w:b/>
          <w:bCs/>
        </w:rPr>
        <w:lastRenderedPageBreak/>
        <w:t>Sanayi Bölgeleri:</w:t>
      </w:r>
      <w:r w:rsidRPr="00AE4455">
        <w:t xml:space="preserve"> İstanbul’daki başlıca organize sanayi bölgeleri arasında İkitelli, </w:t>
      </w:r>
      <w:proofErr w:type="spellStart"/>
      <w:r w:rsidRPr="00AE4455">
        <w:t>Dudullu</w:t>
      </w:r>
      <w:proofErr w:type="spellEnd"/>
      <w:r w:rsidRPr="00AE4455">
        <w:t>, Tuzla ve Gebze yer almaktadır. Bu alanlar, üretim faaliyetlerinin daha verimli yürütülmesi amacıyla planlanmış olup, Türkiye’nin en büyük sanayi işletmelerinden birçoğuna ev sahipliği yapmaktadır.</w:t>
      </w:r>
    </w:p>
    <w:p w14:paraId="23D21FDE" w14:textId="77777777" w:rsidR="00D65D45" w:rsidRPr="00AE4455" w:rsidRDefault="00D65D45" w:rsidP="00D65D45">
      <w:r w:rsidRPr="00AE4455">
        <w:rPr>
          <w:b/>
          <w:bCs/>
        </w:rPr>
        <w:t>Sektörler:</w:t>
      </w:r>
      <w:r w:rsidRPr="00AE4455">
        <w:t xml:space="preserve"> İstanbul sanayisinde öne çıkan sektörler arasında otomotiv, kimya, tekstil, elektronik, gıda, plastik ve makine bulunmaktadır. Özellikle tekstil ve hazır giyim sektörleri, Avrupa’ya yönelik ihracatta önemli bir paya sahiptir.</w:t>
      </w:r>
    </w:p>
    <w:p w14:paraId="4F1D50B4" w14:textId="77777777" w:rsidR="00D65D45" w:rsidRPr="00AE4455" w:rsidRDefault="00D65D45" w:rsidP="00D65D45">
      <w:r w:rsidRPr="00AE4455">
        <w:rPr>
          <w:b/>
          <w:bCs/>
        </w:rPr>
        <w:t>İhracat ve İthalat:</w:t>
      </w:r>
      <w:r w:rsidRPr="00AE4455">
        <w:t xml:space="preserve"> İstanbul, Türkiye’nin toplam ihracatının önemli bir bölümünü karşılamaktadır. Avrupa, Asya ve Afrika ile güçlü ticaret bağlantılarına sahip olan kentteki sanayi üretimi, uluslararası pazarlara ulaşmaktadır. Aynı zamanda İstanbul, hammadde ve ara mamul ithalatı açısından da başlıca merkezlerden biridir.</w:t>
      </w:r>
    </w:p>
    <w:p w14:paraId="32ADE70D" w14:textId="77777777" w:rsidR="00D65D45" w:rsidRPr="00AE4455" w:rsidRDefault="00D65D45" w:rsidP="00D65D45">
      <w:r w:rsidRPr="00AE4455">
        <w:rPr>
          <w:b/>
          <w:bCs/>
        </w:rPr>
        <w:t>Teknolojik Dönüşüm ve Dijitalleşme:</w:t>
      </w:r>
      <w:r w:rsidRPr="00AE4455">
        <w:t xml:space="preserve"> Son yıllarda İstanbul sanayisi, dijitalleşme ve teknolojik dönüşüm süreçlerine uyum sağlamıştır. Endüstri 4.0 ve otomasyon uygulamaları, üretim hatlarının verimliliğini artıran temel unsurlar arasında yer almaktadır.</w:t>
      </w:r>
    </w:p>
    <w:p w14:paraId="5485B982" w14:textId="3436ED68" w:rsidR="00D65D45" w:rsidRPr="00AE4455" w:rsidRDefault="00D65D45" w:rsidP="00D65D45">
      <w:r w:rsidRPr="00AE4455">
        <w:rPr>
          <w:b/>
          <w:bCs/>
        </w:rPr>
        <w:t>İstihdam:</w:t>
      </w:r>
      <w:r w:rsidRPr="00AE4455">
        <w:t xml:space="preserve"> İstanbul sanayisi hem mavi yakalı çalışanlara hem de mühendis ve teknisyen gibi beyaz yakalı meslek gruplarına geniş çapta istihdam olanakları sunmaktadır. Sanayi sektöründeki gelişmeler, doğrudan kentin iş gücü yapısını ve ekonomik büyümesini etkilemektedir.</w:t>
      </w:r>
    </w:p>
    <w:p w14:paraId="292A9DA0" w14:textId="77777777" w:rsidR="00D65D45" w:rsidRPr="00AE4455" w:rsidRDefault="00D65D45" w:rsidP="00D65D45">
      <w:r w:rsidRPr="00AE4455">
        <w:rPr>
          <w:b/>
          <w:bCs/>
        </w:rPr>
        <w:t>Çevre ve Sürdürülebilirlik:</w:t>
      </w:r>
      <w:r w:rsidRPr="00AE4455">
        <w:t xml:space="preserve"> İstanbul’da yürütülen sanayi faaliyetlerinde sürdürülebilirlik ve çevreye duyarlı üretim yöntemlerine giderek daha fazla önem verilmektedir. Yeşil enerji kullanımı ve atık yönetimi uygulamaları, sanayi işletmelerinin stratejik planlarında artan bir şekilde yer almaktadır.</w:t>
      </w:r>
    </w:p>
    <w:p w14:paraId="62EDBE17" w14:textId="77777777" w:rsidR="00D65D45" w:rsidRPr="00AE4455" w:rsidRDefault="00D65D45" w:rsidP="00D65D45">
      <w:r w:rsidRPr="00AE4455">
        <w:t>İstanbul sanayisi, kentin stratejik coğrafi konumu ve geniş iç pazar avantajlarından yararlanarak büyümeye devam etmekte ve küresel ölçekte rekabet gücünü artırmaktadır.</w:t>
      </w:r>
    </w:p>
    <w:p w14:paraId="55A276AF" w14:textId="77777777" w:rsidR="00D65D45" w:rsidRPr="00AE4455" w:rsidRDefault="00D65D45" w:rsidP="00D65D45">
      <w:r w:rsidRPr="00AE4455">
        <w:t xml:space="preserve">İstanbul’da kayıtlı sanayi işletmelerinin </w:t>
      </w:r>
      <w:proofErr w:type="spellStart"/>
      <w:r w:rsidRPr="00AE4455">
        <w:t>sektörel</w:t>
      </w:r>
      <w:proofErr w:type="spellEnd"/>
      <w:r w:rsidRPr="00AE4455">
        <w:t xml:space="preserve"> dağılımı, genel hatlarıyla aşağıdaki yüzdelerle temsil edilmektedir:</w:t>
      </w:r>
    </w:p>
    <w:p w14:paraId="54AFFADA" w14:textId="77777777" w:rsidR="00D65D45" w:rsidRPr="00AE4455" w:rsidRDefault="00D65D45" w:rsidP="00D65D45">
      <w:pPr>
        <w:rPr>
          <w:u w:val="single"/>
        </w:rPr>
      </w:pPr>
      <w:r w:rsidRPr="00AE4455">
        <w:rPr>
          <w:u w:val="single"/>
        </w:rPr>
        <w:t>Tekstil ve Hazır Giyim: %30 – %35</w:t>
      </w:r>
    </w:p>
    <w:p w14:paraId="7E3770E2" w14:textId="474F8120" w:rsidR="00D65D45" w:rsidRPr="00AE4455" w:rsidRDefault="00D65D45" w:rsidP="00D65D45">
      <w:r w:rsidRPr="00AE4455">
        <w:t>İstanbul, Türkiye’nin tekstil ve hazır giyim üretiminde lider konumda olup, en yüksek paya sahiptir.</w:t>
      </w:r>
    </w:p>
    <w:p w14:paraId="2FF27953" w14:textId="77777777" w:rsidR="00D65D45" w:rsidRPr="00AE4455" w:rsidRDefault="00D65D45" w:rsidP="00D65D45">
      <w:pPr>
        <w:rPr>
          <w:u w:val="single"/>
        </w:rPr>
      </w:pPr>
      <w:r w:rsidRPr="00AE4455">
        <w:rPr>
          <w:u w:val="single"/>
        </w:rPr>
        <w:t>Gıda ve İçecek: %15 – %20</w:t>
      </w:r>
    </w:p>
    <w:p w14:paraId="04253C4C" w14:textId="7D1687C1" w:rsidR="00D65D45" w:rsidRPr="00AE4455" w:rsidRDefault="00D65D45" w:rsidP="00D65D45">
      <w:r w:rsidRPr="00AE4455">
        <w:t>Gıda işleme ve içecek sektörü hem iç pazara hem de ihracata yönelik önemli bir sanayi alanıdır.</w:t>
      </w:r>
    </w:p>
    <w:p w14:paraId="2386EC9A" w14:textId="77777777" w:rsidR="00D65D45" w:rsidRPr="00AE4455" w:rsidRDefault="00D65D45" w:rsidP="00D65D45">
      <w:pPr>
        <w:rPr>
          <w:u w:val="single"/>
        </w:rPr>
      </w:pPr>
      <w:r w:rsidRPr="00AE4455">
        <w:rPr>
          <w:u w:val="single"/>
        </w:rPr>
        <w:t>Kimya Sanayi: %10 – %15</w:t>
      </w:r>
    </w:p>
    <w:p w14:paraId="0A2FA43E" w14:textId="4362F20F" w:rsidR="00D65D45" w:rsidRPr="00AE4455" w:rsidRDefault="00D65D45" w:rsidP="00D65D45">
      <w:r w:rsidRPr="00AE4455">
        <w:t>İlaç, temizlik ürünleri ve kozmetik gibi alt sektörleri kapsayan kimya sanayi İstanbul’da güçlü bir varlığa sahiptir.</w:t>
      </w:r>
    </w:p>
    <w:p w14:paraId="60BC9F43" w14:textId="77777777" w:rsidR="00D65D45" w:rsidRPr="00AE4455" w:rsidRDefault="00D65D45" w:rsidP="00D65D45">
      <w:pPr>
        <w:rPr>
          <w:u w:val="single"/>
        </w:rPr>
      </w:pPr>
      <w:r w:rsidRPr="00AE4455">
        <w:rPr>
          <w:u w:val="single"/>
        </w:rPr>
        <w:lastRenderedPageBreak/>
        <w:t>Otomotiv ve Yan Sanayi: %10 – %12</w:t>
      </w:r>
    </w:p>
    <w:p w14:paraId="3F36A4C8" w14:textId="1ADB2B4A" w:rsidR="00D65D45" w:rsidRPr="00AE4455" w:rsidRDefault="00D65D45" w:rsidP="00D65D45">
      <w:r w:rsidRPr="00AE4455">
        <w:t>Özellikle üretim ve montaj alanlarında otomotiv sektörü İstanbul’da önemli ölçüde temsil edilmektedir.</w:t>
      </w:r>
    </w:p>
    <w:p w14:paraId="2E5C6586" w14:textId="77777777" w:rsidR="00D65D45" w:rsidRPr="00AE4455" w:rsidRDefault="00D65D45" w:rsidP="00D65D45">
      <w:pPr>
        <w:rPr>
          <w:u w:val="single"/>
        </w:rPr>
      </w:pPr>
      <w:r w:rsidRPr="00AE4455">
        <w:rPr>
          <w:u w:val="single"/>
        </w:rPr>
        <w:t>Elektronik ve Beyaz Eşya: %5 – %7</w:t>
      </w:r>
    </w:p>
    <w:p w14:paraId="29AF897E" w14:textId="725530F5" w:rsidR="00D65D45" w:rsidRPr="00AE4455" w:rsidRDefault="00D65D45" w:rsidP="00D65D45">
      <w:r w:rsidRPr="00AE4455">
        <w:t>Elektronik ve beyaz eşya üretimi, İstanbul sanayisinde öne çıkan bir diğer sektördür.</w:t>
      </w:r>
    </w:p>
    <w:p w14:paraId="4E3A6902" w14:textId="77777777" w:rsidR="00D65D45" w:rsidRPr="00AE4455" w:rsidRDefault="00D65D45" w:rsidP="00D65D45">
      <w:pPr>
        <w:rPr>
          <w:u w:val="single"/>
        </w:rPr>
      </w:pPr>
      <w:r w:rsidRPr="00AE4455">
        <w:rPr>
          <w:u w:val="single"/>
        </w:rPr>
        <w:t>Makine ve Metal Sanayi: %8 – %10</w:t>
      </w:r>
    </w:p>
    <w:p w14:paraId="31DB6172" w14:textId="74EABBF4" w:rsidR="00D65D45" w:rsidRPr="00AE4455" w:rsidRDefault="00D65D45" w:rsidP="00D65D45">
      <w:r w:rsidRPr="00AE4455">
        <w:t>Makine üretimi ve metal işleme sanayisi İstanbul’da büyüme gösteren sektörler arasında yer almaktadır.</w:t>
      </w:r>
    </w:p>
    <w:p w14:paraId="48362596" w14:textId="77777777" w:rsidR="00D65D45" w:rsidRPr="00AE4455" w:rsidRDefault="00D65D45" w:rsidP="00D65D45">
      <w:pPr>
        <w:rPr>
          <w:u w:val="single"/>
        </w:rPr>
      </w:pPr>
      <w:r w:rsidRPr="00AE4455">
        <w:rPr>
          <w:u w:val="single"/>
        </w:rPr>
        <w:t>Plastik ve Kauçuk: %5 – %7</w:t>
      </w:r>
    </w:p>
    <w:p w14:paraId="604CB6CB" w14:textId="55EEB605" w:rsidR="00D65D45" w:rsidRPr="00AE4455" w:rsidRDefault="00D65D45" w:rsidP="00D65D45">
      <w:r w:rsidRPr="00AE4455">
        <w:t>Plastik ve kauçuk sanayisi, özellikle ambalaj ve otomotiv sektörleriyle yakın ilişkilidir.</w:t>
      </w:r>
    </w:p>
    <w:p w14:paraId="7A0D78A3" w14:textId="77777777" w:rsidR="00D65D45" w:rsidRPr="00AE4455" w:rsidRDefault="00D65D45" w:rsidP="00D65D45">
      <w:r w:rsidRPr="00AE4455">
        <w:t xml:space="preserve">Bu oranlar, </w:t>
      </w:r>
      <w:proofErr w:type="spellStart"/>
      <w:r w:rsidRPr="00AE4455">
        <w:t>sektörel</w:t>
      </w:r>
      <w:proofErr w:type="spellEnd"/>
      <w:r w:rsidRPr="00AE4455">
        <w:t xml:space="preserve"> dağılımın genel bir görünümünü yansıtmakta olup, yıllar içinde küçük değişiklikler gösterebilmektedir. İstanbul, Türkiye’nin en çeşitli ve dinamik sanayi merkezlerinden biridir.</w:t>
      </w:r>
    </w:p>
    <w:p w14:paraId="71D9FED2" w14:textId="77777777" w:rsidR="00D65D45" w:rsidRPr="00AE4455" w:rsidRDefault="00D65D45" w:rsidP="00D65D45">
      <w:r w:rsidRPr="00AE4455">
        <w:t>İstanbul’da toplam 8 organize sanayi bölgesi (OSB) bulunmaktadır. Bu bölgeler, sanayi faaliyetlerinin belirli alanlarda yoğunlaştırılması ve verimliliğin artırılması amacıyla planlanmıştır. Başlıca organize sanayi bölgeleri şunlardır:</w:t>
      </w:r>
    </w:p>
    <w:p w14:paraId="5311B6FF" w14:textId="77777777" w:rsidR="00D65D45" w:rsidRPr="00AE4455" w:rsidRDefault="00D65D45" w:rsidP="007D4812">
      <w:pPr>
        <w:numPr>
          <w:ilvl w:val="0"/>
          <w:numId w:val="168"/>
        </w:numPr>
        <w:tabs>
          <w:tab w:val="num" w:pos="720"/>
        </w:tabs>
      </w:pPr>
      <w:r w:rsidRPr="00AE4455">
        <w:t>İkitelli Organize Sanayi Bölgesi</w:t>
      </w:r>
    </w:p>
    <w:p w14:paraId="69A64673" w14:textId="77777777" w:rsidR="00D65D45" w:rsidRPr="00AE4455" w:rsidRDefault="00D65D45" w:rsidP="007D4812">
      <w:pPr>
        <w:numPr>
          <w:ilvl w:val="0"/>
          <w:numId w:val="168"/>
        </w:numPr>
        <w:tabs>
          <w:tab w:val="num" w:pos="720"/>
        </w:tabs>
      </w:pPr>
      <w:proofErr w:type="spellStart"/>
      <w:r w:rsidRPr="00AE4455">
        <w:t>Dudullu</w:t>
      </w:r>
      <w:proofErr w:type="spellEnd"/>
      <w:r w:rsidRPr="00AE4455">
        <w:t xml:space="preserve"> Organize Sanayi Bölgesi</w:t>
      </w:r>
    </w:p>
    <w:p w14:paraId="2AE9A69C" w14:textId="77777777" w:rsidR="00D65D45" w:rsidRPr="00AE4455" w:rsidRDefault="00D65D45" w:rsidP="007D4812">
      <w:pPr>
        <w:numPr>
          <w:ilvl w:val="0"/>
          <w:numId w:val="168"/>
        </w:numPr>
        <w:tabs>
          <w:tab w:val="num" w:pos="720"/>
        </w:tabs>
      </w:pPr>
      <w:proofErr w:type="spellStart"/>
      <w:r w:rsidRPr="00AE4455">
        <w:t>Beylikdüzü</w:t>
      </w:r>
      <w:proofErr w:type="spellEnd"/>
      <w:r w:rsidRPr="00AE4455">
        <w:t xml:space="preserve"> Organize Sanayi Bölgesi</w:t>
      </w:r>
    </w:p>
    <w:p w14:paraId="60A979AC" w14:textId="77777777" w:rsidR="00D65D45" w:rsidRPr="00AE4455" w:rsidRDefault="00D65D45" w:rsidP="007D4812">
      <w:pPr>
        <w:numPr>
          <w:ilvl w:val="0"/>
          <w:numId w:val="168"/>
        </w:numPr>
        <w:tabs>
          <w:tab w:val="num" w:pos="720"/>
        </w:tabs>
      </w:pPr>
      <w:r w:rsidRPr="00AE4455">
        <w:t>Tuzla Kimya Sanayicileri Organize Sanayi Bölgesi</w:t>
      </w:r>
    </w:p>
    <w:p w14:paraId="60ADB4DE" w14:textId="77777777" w:rsidR="00D65D45" w:rsidRPr="00AE4455" w:rsidRDefault="00D65D45" w:rsidP="007D4812">
      <w:pPr>
        <w:numPr>
          <w:ilvl w:val="0"/>
          <w:numId w:val="168"/>
        </w:numPr>
        <w:tabs>
          <w:tab w:val="num" w:pos="720"/>
        </w:tabs>
      </w:pPr>
      <w:r w:rsidRPr="00AE4455">
        <w:t>Tuzla Deri Organize Sanayi Bölgesi</w:t>
      </w:r>
    </w:p>
    <w:p w14:paraId="03008C62" w14:textId="77777777" w:rsidR="00D65D45" w:rsidRPr="00AE4455" w:rsidRDefault="00D65D45" w:rsidP="007D4812">
      <w:pPr>
        <w:numPr>
          <w:ilvl w:val="0"/>
          <w:numId w:val="168"/>
        </w:numPr>
        <w:tabs>
          <w:tab w:val="num" w:pos="720"/>
        </w:tabs>
      </w:pPr>
      <w:r w:rsidRPr="00AE4455">
        <w:t>Birlik Organize Sanayi Bölgesi</w:t>
      </w:r>
    </w:p>
    <w:p w14:paraId="47163603" w14:textId="77777777" w:rsidR="00D65D45" w:rsidRPr="00AE4455" w:rsidRDefault="00D65D45" w:rsidP="007D4812">
      <w:pPr>
        <w:numPr>
          <w:ilvl w:val="0"/>
          <w:numId w:val="168"/>
        </w:numPr>
        <w:tabs>
          <w:tab w:val="num" w:pos="720"/>
        </w:tabs>
      </w:pPr>
      <w:r w:rsidRPr="00AE4455">
        <w:t>İMES Sanayi Sitesi</w:t>
      </w:r>
    </w:p>
    <w:p w14:paraId="3A22E397" w14:textId="77777777" w:rsidR="00D65D45" w:rsidRPr="00AE4455" w:rsidRDefault="00D65D45" w:rsidP="007D4812">
      <w:pPr>
        <w:numPr>
          <w:ilvl w:val="0"/>
          <w:numId w:val="168"/>
        </w:numPr>
        <w:tabs>
          <w:tab w:val="num" w:pos="720"/>
        </w:tabs>
      </w:pPr>
      <w:r w:rsidRPr="00AE4455">
        <w:t>Sarıgazi Organize Sanayi Bölgesi</w:t>
      </w:r>
    </w:p>
    <w:p w14:paraId="6781E1CF" w14:textId="77777777" w:rsidR="00D65D45" w:rsidRPr="00AE4455" w:rsidRDefault="00D65D45" w:rsidP="00D65D45">
      <w:pPr>
        <w:spacing w:afterLines="120" w:after="288"/>
        <w:rPr>
          <w:rFonts w:eastAsia="Tahoma" w:cs="Tahoma"/>
          <w:color w:val="000000" w:themeColor="text1"/>
          <w:szCs w:val="20"/>
        </w:rPr>
      </w:pPr>
      <w:r w:rsidRPr="00AE4455">
        <w:rPr>
          <w:rFonts w:eastAsia="Tahoma" w:cs="Tahoma"/>
          <w:color w:val="000000" w:themeColor="text1"/>
          <w:szCs w:val="20"/>
        </w:rPr>
        <w:t>İstanbul’daki sanayi bölgeleri, kentin güçlü sanayi ve teknoloji altyapısını desteklemek üzere stratejik olarak planlanmıştır. Kent genelinde yaklaşık 9.000 hektarlık alanda OSB’ler yer almakta olup, otomotiv, elektronik ve tekstil gibi çeşitli sektörleri barındırmaktadır. Buna ek olarak, Sanayi ve Teknoloji Bakanlığı tarafından 700 hektar alan teknoloji geliştirme bölgeleri için tahsis edilmiştir. Bu bölgeler, araştırma, geliştirme ve inovasyon faaliyetlerini desteklemektedir. Ayrıca, 500 hektarlık alan serbest ticaret bölgeleri olarak belirlenmiş olup, ihracat odaklı üretim faaliyetlerinin teşvik edilmesine katkı sağlamaktadır.</w:t>
      </w:r>
    </w:p>
    <w:p w14:paraId="7CC0A6C0" w14:textId="77777777" w:rsidR="00D65D45" w:rsidRPr="00AE4455" w:rsidRDefault="00D65D45" w:rsidP="00D65D45">
      <w:pPr>
        <w:spacing w:afterLines="120" w:after="288"/>
        <w:rPr>
          <w:rFonts w:eastAsia="Tahoma" w:cs="Tahoma"/>
          <w:color w:val="000000" w:themeColor="text1"/>
          <w:szCs w:val="20"/>
        </w:rPr>
      </w:pPr>
      <w:r w:rsidRPr="00AE4455">
        <w:rPr>
          <w:rFonts w:eastAsia="Tahoma" w:cs="Tahoma"/>
          <w:color w:val="000000" w:themeColor="text1"/>
          <w:szCs w:val="20"/>
        </w:rPr>
        <w:lastRenderedPageBreak/>
        <w:t>Türkiye genelinde faaliyet gösteren 19 serbest bölgeden 4’ü İstanbul’da yer almaktadır.</w:t>
      </w:r>
    </w:p>
    <w:p w14:paraId="05CA0AD1" w14:textId="77777777" w:rsidR="00D65D45" w:rsidRPr="00AE4455" w:rsidRDefault="00D65D45" w:rsidP="00D65D45">
      <w:pPr>
        <w:spacing w:afterLines="120" w:after="288"/>
        <w:rPr>
          <w:rFonts w:eastAsia="Tahoma" w:cs="Tahoma"/>
          <w:color w:val="000000" w:themeColor="text1"/>
          <w:szCs w:val="20"/>
        </w:rPr>
      </w:pPr>
      <w:r w:rsidRPr="00AE4455">
        <w:rPr>
          <w:rFonts w:eastAsia="Tahoma" w:cs="Tahoma"/>
          <w:color w:val="000000" w:themeColor="text1"/>
          <w:szCs w:val="20"/>
        </w:rPr>
        <w:t>İstanbul’da toplam 11 adet Teknoloji Geliştirme Bölgesi (TGB) bulunmaktadır. Bu bölgelerin 6’sı aktif olarak faaliyet göstermekte, 5’inde ise altyapı çalışmaları sürdürülmektedir.</w:t>
      </w:r>
    </w:p>
    <w:p w14:paraId="330D992B" w14:textId="77777777" w:rsidR="00D65D45" w:rsidRPr="00AE4455" w:rsidRDefault="00D65D45" w:rsidP="00D65D45">
      <w:pPr>
        <w:spacing w:afterLines="120" w:after="288"/>
        <w:rPr>
          <w:rFonts w:eastAsia="Tahoma" w:cs="Tahoma"/>
          <w:color w:val="000000" w:themeColor="text1"/>
          <w:szCs w:val="20"/>
        </w:rPr>
      </w:pPr>
      <w:r w:rsidRPr="00AE4455">
        <w:rPr>
          <w:rFonts w:eastAsia="Tahoma" w:cs="Tahoma"/>
          <w:color w:val="000000" w:themeColor="text1"/>
          <w:szCs w:val="20"/>
        </w:rPr>
        <w:t>Mayıs 2019 itibarıyla İstanbul’da 406 Ar-Ge Merkezi ve 157 Tasarım Merkezi faaliyet göstermektedir.</w:t>
      </w:r>
    </w:p>
    <w:p w14:paraId="2BB9C4AA" w14:textId="77777777" w:rsidR="00D65D45" w:rsidRPr="00AE4455" w:rsidRDefault="00D65D45" w:rsidP="00D65D45">
      <w:pPr>
        <w:spacing w:afterLines="120" w:after="288"/>
        <w:rPr>
          <w:rFonts w:eastAsia="Tahoma" w:cs="Tahoma"/>
          <w:color w:val="000000" w:themeColor="text1"/>
          <w:szCs w:val="20"/>
        </w:rPr>
      </w:pPr>
      <w:r w:rsidRPr="00AE4455">
        <w:rPr>
          <w:rFonts w:eastAsia="Tahoma" w:cs="Tahoma"/>
          <w:color w:val="000000" w:themeColor="text1"/>
          <w:szCs w:val="20"/>
        </w:rPr>
        <w:t xml:space="preserve">İstanbul’da kayıtlı sanayi işletmelerinin </w:t>
      </w:r>
      <w:proofErr w:type="spellStart"/>
      <w:r w:rsidRPr="00AE4455">
        <w:rPr>
          <w:rFonts w:eastAsia="Tahoma" w:cs="Tahoma"/>
          <w:color w:val="000000" w:themeColor="text1"/>
          <w:szCs w:val="20"/>
        </w:rPr>
        <w:t>sektörel</w:t>
      </w:r>
      <w:proofErr w:type="spellEnd"/>
      <w:r w:rsidRPr="00AE4455">
        <w:rPr>
          <w:rFonts w:eastAsia="Tahoma" w:cs="Tahoma"/>
          <w:color w:val="000000" w:themeColor="text1"/>
          <w:szCs w:val="20"/>
        </w:rPr>
        <w:t xml:space="preserve"> dağılımı incelendiğinde; ilk sırada %18,2 oranıyla gıda ürünleri imalatı yer almaktadır. Bunu %15,3 ile makine ve ekipman imalatı takip etmektedir. Üçüncü sırada ise %12,5 oranıyla fabrikasyon metal ürünleri imalatı bulunmaktadır. İstanbul’daki imalat sanayi işletmelerinin %2,5’i yüksek teknoloji sektörlerinde faaliyet göstermekte olup, toplam çalışanların %3,1’i bu sektörlerde istihdam edilmektedir. Buna ek olarak, işletmelerin %30’u orta-yüksek teknoloji sınıfında yer alan sektörlerde faaliyet göstermektedir. İstanbul ilinde sanayi sektörlerinin yıllara göre dağılımı </w:t>
      </w:r>
      <w:r w:rsidRPr="008A3228">
        <w:rPr>
          <w:rFonts w:eastAsia="Tahoma" w:cs="Tahoma"/>
          <w:color w:val="000000" w:themeColor="text1"/>
          <w:szCs w:val="20"/>
        </w:rPr>
        <w:t>Tablo 27’de</w:t>
      </w:r>
      <w:r w:rsidRPr="00AE4455">
        <w:rPr>
          <w:rFonts w:eastAsia="Tahoma" w:cs="Tahoma"/>
          <w:color w:val="000000" w:themeColor="text1"/>
          <w:szCs w:val="20"/>
        </w:rPr>
        <w:t xml:space="preserve"> sunulmaktadır.</w:t>
      </w:r>
    </w:p>
    <w:p w14:paraId="464F15B2" w14:textId="46387CB4" w:rsidR="007D4812" w:rsidRPr="00AE4455" w:rsidRDefault="007D4812" w:rsidP="007D4812">
      <w:pPr>
        <w:pStyle w:val="ekillerveTablolar"/>
      </w:pPr>
      <w:bookmarkStart w:id="110" w:name="_Toc210912845"/>
      <w:r w:rsidRPr="00AE4455">
        <w:t xml:space="preserve">Tablo </w:t>
      </w:r>
      <w:r w:rsidR="00B71603">
        <w:fldChar w:fldCharType="begin"/>
      </w:r>
      <w:r w:rsidR="00B71603">
        <w:instrText xml:space="preserve"> SEQ Tablo \* ARABIC </w:instrText>
      </w:r>
      <w:r w:rsidR="00B71603">
        <w:fldChar w:fldCharType="separate"/>
      </w:r>
      <w:r w:rsidRPr="00AE4455">
        <w:rPr>
          <w:noProof/>
        </w:rPr>
        <w:t>27</w:t>
      </w:r>
      <w:r w:rsidR="00B71603">
        <w:rPr>
          <w:noProof/>
        </w:rPr>
        <w:fldChar w:fldCharType="end"/>
      </w:r>
      <w:r w:rsidRPr="00AE4455">
        <w:t xml:space="preserve">: </w:t>
      </w:r>
      <w:r w:rsidRPr="00AE4455">
        <w:rPr>
          <w:b w:val="0"/>
          <w:bCs/>
        </w:rPr>
        <w:t xml:space="preserve">İstanbul’da </w:t>
      </w:r>
      <w:proofErr w:type="spellStart"/>
      <w:r w:rsidRPr="00AE4455">
        <w:rPr>
          <w:b w:val="0"/>
          <w:bCs/>
        </w:rPr>
        <w:t>Sektörel</w:t>
      </w:r>
      <w:proofErr w:type="spellEnd"/>
      <w:r w:rsidRPr="00AE4455">
        <w:rPr>
          <w:b w:val="0"/>
          <w:bCs/>
        </w:rPr>
        <w:t xml:space="preserve"> Dağılımın Yıllara Göre Dağılımı</w:t>
      </w:r>
      <w:bookmarkEnd w:id="110"/>
    </w:p>
    <w:tbl>
      <w:tblPr>
        <w:tblStyle w:val="TabloKlavuzu"/>
        <w:tblW w:w="0" w:type="auto"/>
        <w:tblLook w:val="04A0" w:firstRow="1" w:lastRow="0" w:firstColumn="1" w:lastColumn="0" w:noHBand="0" w:noVBand="1"/>
      </w:tblPr>
      <w:tblGrid>
        <w:gridCol w:w="3850"/>
        <w:gridCol w:w="1212"/>
        <w:gridCol w:w="1091"/>
        <w:gridCol w:w="971"/>
        <w:gridCol w:w="971"/>
        <w:gridCol w:w="961"/>
      </w:tblGrid>
      <w:tr w:rsidR="007D4812" w:rsidRPr="00AE4455" w14:paraId="14CC3A9C" w14:textId="77777777" w:rsidTr="007D4812">
        <w:trPr>
          <w:tblHeader/>
        </w:trPr>
        <w:tc>
          <w:tcPr>
            <w:tcW w:w="3850" w:type="dxa"/>
            <w:shd w:val="clear" w:color="auto" w:fill="ABB7C1"/>
            <w:vAlign w:val="center"/>
          </w:tcPr>
          <w:p w14:paraId="242B290A" w14:textId="77777777" w:rsidR="007D4812" w:rsidRPr="00AE4455" w:rsidRDefault="007D4812" w:rsidP="00460AC9">
            <w:pPr>
              <w:ind w:left="-359"/>
              <w:rPr>
                <w:rFonts w:eastAsia="Times New Roman" w:cs="Calibri"/>
                <w:color w:val="000000" w:themeColor="text1"/>
                <w:kern w:val="0"/>
                <w:sz w:val="20"/>
                <w:szCs w:val="20"/>
                <w:lang w:eastAsia="tr-TR"/>
              </w:rPr>
            </w:pPr>
          </w:p>
          <w:p w14:paraId="26D22380" w14:textId="77777777" w:rsidR="007D4812" w:rsidRPr="00AE4455" w:rsidRDefault="007D4812" w:rsidP="00460AC9">
            <w:pPr>
              <w:rPr>
                <w:color w:val="000000" w:themeColor="text1"/>
                <w:sz w:val="20"/>
                <w:szCs w:val="20"/>
              </w:rPr>
            </w:pPr>
          </w:p>
        </w:tc>
        <w:tc>
          <w:tcPr>
            <w:tcW w:w="1212" w:type="dxa"/>
            <w:shd w:val="clear" w:color="auto" w:fill="ABB7C1"/>
            <w:vAlign w:val="center"/>
          </w:tcPr>
          <w:p w14:paraId="66A8A82F" w14:textId="77777777" w:rsidR="007D4812" w:rsidRPr="00AE4455" w:rsidRDefault="007D4812" w:rsidP="00460AC9">
            <w:pPr>
              <w:rPr>
                <w:color w:val="000000" w:themeColor="text1"/>
                <w:sz w:val="20"/>
                <w:szCs w:val="20"/>
              </w:rPr>
            </w:pPr>
            <w:r w:rsidRPr="00AE4455">
              <w:rPr>
                <w:rFonts w:eastAsia="Times New Roman" w:cs="Calibri"/>
                <w:b/>
                <w:bCs/>
                <w:color w:val="000000" w:themeColor="text1"/>
                <w:kern w:val="0"/>
                <w:sz w:val="20"/>
                <w:szCs w:val="20"/>
                <w:lang w:eastAsia="tr-TR"/>
              </w:rPr>
              <w:t>2018</w:t>
            </w:r>
          </w:p>
        </w:tc>
        <w:tc>
          <w:tcPr>
            <w:tcW w:w="1091" w:type="dxa"/>
            <w:shd w:val="clear" w:color="auto" w:fill="ABB7C1"/>
            <w:vAlign w:val="center"/>
          </w:tcPr>
          <w:p w14:paraId="6F49063D" w14:textId="77777777" w:rsidR="007D4812" w:rsidRPr="00AE4455" w:rsidRDefault="007D4812" w:rsidP="00460AC9">
            <w:pPr>
              <w:rPr>
                <w:color w:val="000000" w:themeColor="text1"/>
                <w:sz w:val="20"/>
                <w:szCs w:val="20"/>
              </w:rPr>
            </w:pPr>
            <w:r w:rsidRPr="00AE4455">
              <w:rPr>
                <w:rFonts w:eastAsia="Times New Roman" w:cs="Calibri"/>
                <w:b/>
                <w:bCs/>
                <w:color w:val="000000" w:themeColor="text1"/>
                <w:kern w:val="0"/>
                <w:sz w:val="20"/>
                <w:szCs w:val="20"/>
                <w:lang w:eastAsia="tr-TR"/>
              </w:rPr>
              <w:t>2019</w:t>
            </w:r>
          </w:p>
        </w:tc>
        <w:tc>
          <w:tcPr>
            <w:tcW w:w="971" w:type="dxa"/>
            <w:shd w:val="clear" w:color="auto" w:fill="ABB7C1"/>
            <w:vAlign w:val="center"/>
          </w:tcPr>
          <w:p w14:paraId="5F8132F7" w14:textId="77777777" w:rsidR="007D4812" w:rsidRPr="00AE4455" w:rsidRDefault="007D4812" w:rsidP="00460AC9">
            <w:pPr>
              <w:rPr>
                <w:color w:val="000000" w:themeColor="text1"/>
                <w:sz w:val="20"/>
                <w:szCs w:val="20"/>
              </w:rPr>
            </w:pPr>
            <w:r w:rsidRPr="00AE4455">
              <w:rPr>
                <w:rFonts w:eastAsia="Times New Roman" w:cs="Calibri"/>
                <w:b/>
                <w:bCs/>
                <w:color w:val="000000" w:themeColor="text1"/>
                <w:kern w:val="0"/>
                <w:sz w:val="20"/>
                <w:szCs w:val="20"/>
                <w:lang w:eastAsia="tr-TR"/>
              </w:rPr>
              <w:t>2020</w:t>
            </w:r>
          </w:p>
        </w:tc>
        <w:tc>
          <w:tcPr>
            <w:tcW w:w="971" w:type="dxa"/>
            <w:shd w:val="clear" w:color="auto" w:fill="ABB7C1"/>
            <w:vAlign w:val="center"/>
          </w:tcPr>
          <w:p w14:paraId="7A8D21A4" w14:textId="77777777" w:rsidR="007D4812" w:rsidRPr="00AE4455" w:rsidRDefault="007D4812" w:rsidP="00460AC9">
            <w:pPr>
              <w:rPr>
                <w:color w:val="000000" w:themeColor="text1"/>
                <w:sz w:val="20"/>
                <w:szCs w:val="20"/>
              </w:rPr>
            </w:pPr>
            <w:r w:rsidRPr="00AE4455">
              <w:rPr>
                <w:rFonts w:eastAsia="Times New Roman" w:cs="Calibri"/>
                <w:b/>
                <w:bCs/>
                <w:color w:val="000000" w:themeColor="text1"/>
                <w:kern w:val="0"/>
                <w:sz w:val="20"/>
                <w:szCs w:val="20"/>
                <w:lang w:eastAsia="tr-TR"/>
              </w:rPr>
              <w:t>2021</w:t>
            </w:r>
          </w:p>
        </w:tc>
        <w:tc>
          <w:tcPr>
            <w:tcW w:w="961" w:type="dxa"/>
            <w:shd w:val="clear" w:color="auto" w:fill="ABB7C1"/>
            <w:vAlign w:val="center"/>
          </w:tcPr>
          <w:p w14:paraId="135090B5" w14:textId="77777777" w:rsidR="007D4812" w:rsidRPr="00AE4455" w:rsidRDefault="007D4812" w:rsidP="00460AC9">
            <w:pPr>
              <w:rPr>
                <w:color w:val="000000" w:themeColor="text1"/>
                <w:sz w:val="20"/>
                <w:szCs w:val="20"/>
              </w:rPr>
            </w:pPr>
            <w:r w:rsidRPr="00AE4455">
              <w:rPr>
                <w:rFonts w:eastAsia="Times New Roman" w:cs="Calibri"/>
                <w:b/>
                <w:bCs/>
                <w:color w:val="000000" w:themeColor="text1"/>
                <w:kern w:val="0"/>
                <w:sz w:val="20"/>
                <w:szCs w:val="20"/>
                <w:lang w:eastAsia="tr-TR"/>
              </w:rPr>
              <w:t>2022</w:t>
            </w:r>
          </w:p>
        </w:tc>
      </w:tr>
      <w:tr w:rsidR="007D4812" w:rsidRPr="00AE4455" w14:paraId="1FC9DDA0" w14:textId="77777777" w:rsidTr="007D4812">
        <w:tc>
          <w:tcPr>
            <w:tcW w:w="3850" w:type="dxa"/>
            <w:shd w:val="clear" w:color="auto" w:fill="F2F2F2" w:themeFill="background1" w:themeFillShade="F2"/>
          </w:tcPr>
          <w:p w14:paraId="79F137C1"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 xml:space="preserve"> Madencilik ve Taş Ocakçılığı</w:t>
            </w:r>
          </w:p>
        </w:tc>
        <w:tc>
          <w:tcPr>
            <w:tcW w:w="1212" w:type="dxa"/>
            <w:shd w:val="clear" w:color="auto" w:fill="F2F2F2" w:themeFill="background1" w:themeFillShade="F2"/>
            <w:vAlign w:val="center"/>
          </w:tcPr>
          <w:p w14:paraId="35F4D316"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1087</w:t>
            </w:r>
          </w:p>
        </w:tc>
        <w:tc>
          <w:tcPr>
            <w:tcW w:w="1091" w:type="dxa"/>
            <w:shd w:val="clear" w:color="auto" w:fill="F2F2F2" w:themeFill="background1" w:themeFillShade="F2"/>
            <w:vAlign w:val="center"/>
          </w:tcPr>
          <w:p w14:paraId="0C52C318"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1078</w:t>
            </w:r>
          </w:p>
        </w:tc>
        <w:tc>
          <w:tcPr>
            <w:tcW w:w="971" w:type="dxa"/>
            <w:shd w:val="clear" w:color="auto" w:fill="F2F2F2" w:themeFill="background1" w:themeFillShade="F2"/>
            <w:vAlign w:val="center"/>
          </w:tcPr>
          <w:p w14:paraId="5E1329DD"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1115</w:t>
            </w:r>
          </w:p>
        </w:tc>
        <w:tc>
          <w:tcPr>
            <w:tcW w:w="971" w:type="dxa"/>
            <w:shd w:val="clear" w:color="auto" w:fill="F2F2F2" w:themeFill="background1" w:themeFillShade="F2"/>
            <w:vAlign w:val="center"/>
          </w:tcPr>
          <w:p w14:paraId="2039DB54"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1123</w:t>
            </w:r>
          </w:p>
        </w:tc>
        <w:tc>
          <w:tcPr>
            <w:tcW w:w="961" w:type="dxa"/>
            <w:shd w:val="clear" w:color="auto" w:fill="F2F2F2" w:themeFill="background1" w:themeFillShade="F2"/>
            <w:vAlign w:val="center"/>
          </w:tcPr>
          <w:p w14:paraId="669FE966"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1142</w:t>
            </w:r>
          </w:p>
        </w:tc>
      </w:tr>
      <w:tr w:rsidR="007D4812" w:rsidRPr="00AE4455" w14:paraId="616F21E4" w14:textId="77777777" w:rsidTr="007D4812">
        <w:tc>
          <w:tcPr>
            <w:tcW w:w="3850" w:type="dxa"/>
            <w:shd w:val="clear" w:color="auto" w:fill="F2F2F2" w:themeFill="background1" w:themeFillShade="F2"/>
          </w:tcPr>
          <w:p w14:paraId="1E48085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 xml:space="preserve"> İmalat</w:t>
            </w:r>
          </w:p>
        </w:tc>
        <w:tc>
          <w:tcPr>
            <w:tcW w:w="1212" w:type="dxa"/>
            <w:shd w:val="clear" w:color="auto" w:fill="F2F2F2" w:themeFill="background1" w:themeFillShade="F2"/>
            <w:vAlign w:val="center"/>
          </w:tcPr>
          <w:p w14:paraId="4C7584F7"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131533</w:t>
            </w:r>
          </w:p>
        </w:tc>
        <w:tc>
          <w:tcPr>
            <w:tcW w:w="1091" w:type="dxa"/>
            <w:shd w:val="clear" w:color="auto" w:fill="F2F2F2" w:themeFill="background1" w:themeFillShade="F2"/>
            <w:vAlign w:val="center"/>
          </w:tcPr>
          <w:p w14:paraId="537AE5E0"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133573</w:t>
            </w:r>
          </w:p>
        </w:tc>
        <w:tc>
          <w:tcPr>
            <w:tcW w:w="971" w:type="dxa"/>
            <w:shd w:val="clear" w:color="auto" w:fill="F2F2F2" w:themeFill="background1" w:themeFillShade="F2"/>
            <w:vAlign w:val="center"/>
          </w:tcPr>
          <w:p w14:paraId="2CD19CAA"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136614</w:t>
            </w:r>
          </w:p>
        </w:tc>
        <w:tc>
          <w:tcPr>
            <w:tcW w:w="971" w:type="dxa"/>
            <w:shd w:val="clear" w:color="auto" w:fill="F2F2F2" w:themeFill="background1" w:themeFillShade="F2"/>
            <w:vAlign w:val="center"/>
          </w:tcPr>
          <w:p w14:paraId="0073FAE1"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143648</w:t>
            </w:r>
          </w:p>
        </w:tc>
        <w:tc>
          <w:tcPr>
            <w:tcW w:w="961" w:type="dxa"/>
            <w:shd w:val="clear" w:color="auto" w:fill="F2F2F2" w:themeFill="background1" w:themeFillShade="F2"/>
            <w:vAlign w:val="center"/>
          </w:tcPr>
          <w:p w14:paraId="7C6C4A66"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151335</w:t>
            </w:r>
          </w:p>
        </w:tc>
      </w:tr>
      <w:tr w:rsidR="007D4812" w:rsidRPr="00AE4455" w14:paraId="4A7DEEF5" w14:textId="77777777" w:rsidTr="007D4812">
        <w:tc>
          <w:tcPr>
            <w:tcW w:w="3850" w:type="dxa"/>
            <w:shd w:val="clear" w:color="auto" w:fill="F2F2F2" w:themeFill="background1" w:themeFillShade="F2"/>
          </w:tcPr>
          <w:p w14:paraId="7F741059"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Elektrik, Gaz, Buhar ve İklimlendirme Üretimi ve Dağıtımı</w:t>
            </w:r>
          </w:p>
        </w:tc>
        <w:tc>
          <w:tcPr>
            <w:tcW w:w="1212" w:type="dxa"/>
            <w:shd w:val="clear" w:color="auto" w:fill="F2F2F2" w:themeFill="background1" w:themeFillShade="F2"/>
            <w:vAlign w:val="center"/>
          </w:tcPr>
          <w:p w14:paraId="22A43572"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2334</w:t>
            </w:r>
          </w:p>
        </w:tc>
        <w:tc>
          <w:tcPr>
            <w:tcW w:w="1091" w:type="dxa"/>
            <w:shd w:val="clear" w:color="auto" w:fill="F2F2F2" w:themeFill="background1" w:themeFillShade="F2"/>
            <w:vAlign w:val="center"/>
          </w:tcPr>
          <w:p w14:paraId="10A32DD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2193</w:t>
            </w:r>
          </w:p>
        </w:tc>
        <w:tc>
          <w:tcPr>
            <w:tcW w:w="971" w:type="dxa"/>
            <w:shd w:val="clear" w:color="auto" w:fill="F2F2F2" w:themeFill="background1" w:themeFillShade="F2"/>
            <w:vAlign w:val="center"/>
          </w:tcPr>
          <w:p w14:paraId="5F23036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2047</w:t>
            </w:r>
          </w:p>
        </w:tc>
        <w:tc>
          <w:tcPr>
            <w:tcW w:w="971" w:type="dxa"/>
            <w:shd w:val="clear" w:color="auto" w:fill="F2F2F2" w:themeFill="background1" w:themeFillShade="F2"/>
            <w:vAlign w:val="center"/>
          </w:tcPr>
          <w:p w14:paraId="5D473068"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2083</w:t>
            </w:r>
          </w:p>
        </w:tc>
        <w:tc>
          <w:tcPr>
            <w:tcW w:w="961" w:type="dxa"/>
            <w:shd w:val="clear" w:color="auto" w:fill="F2F2F2" w:themeFill="background1" w:themeFillShade="F2"/>
            <w:vAlign w:val="center"/>
          </w:tcPr>
          <w:p w14:paraId="0F18EE62"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2272</w:t>
            </w:r>
          </w:p>
        </w:tc>
      </w:tr>
      <w:tr w:rsidR="007D4812" w:rsidRPr="00AE4455" w14:paraId="282165AB" w14:textId="77777777" w:rsidTr="007D4812">
        <w:tc>
          <w:tcPr>
            <w:tcW w:w="3850" w:type="dxa"/>
            <w:shd w:val="clear" w:color="auto" w:fill="F2F2F2" w:themeFill="background1" w:themeFillShade="F2"/>
          </w:tcPr>
          <w:p w14:paraId="5C45002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Su Temini; Kanalizasyon, Atık Yönetimi ve İyileştirme Faaliyetleri</w:t>
            </w:r>
          </w:p>
        </w:tc>
        <w:tc>
          <w:tcPr>
            <w:tcW w:w="1212" w:type="dxa"/>
            <w:shd w:val="clear" w:color="auto" w:fill="F2F2F2" w:themeFill="background1" w:themeFillShade="F2"/>
            <w:vAlign w:val="center"/>
          </w:tcPr>
          <w:p w14:paraId="5E2489A6"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1099</w:t>
            </w:r>
          </w:p>
        </w:tc>
        <w:tc>
          <w:tcPr>
            <w:tcW w:w="1091" w:type="dxa"/>
            <w:shd w:val="clear" w:color="auto" w:fill="F2F2F2" w:themeFill="background1" w:themeFillShade="F2"/>
            <w:vAlign w:val="center"/>
          </w:tcPr>
          <w:p w14:paraId="3AC19433"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1132</w:t>
            </w:r>
          </w:p>
        </w:tc>
        <w:tc>
          <w:tcPr>
            <w:tcW w:w="971" w:type="dxa"/>
            <w:shd w:val="clear" w:color="auto" w:fill="F2F2F2" w:themeFill="background1" w:themeFillShade="F2"/>
            <w:vAlign w:val="center"/>
          </w:tcPr>
          <w:p w14:paraId="2F5F3BC6"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1175</w:t>
            </w:r>
          </w:p>
        </w:tc>
        <w:tc>
          <w:tcPr>
            <w:tcW w:w="971" w:type="dxa"/>
            <w:shd w:val="clear" w:color="auto" w:fill="F2F2F2" w:themeFill="background1" w:themeFillShade="F2"/>
            <w:vAlign w:val="center"/>
          </w:tcPr>
          <w:p w14:paraId="7384ED33"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1259</w:t>
            </w:r>
          </w:p>
        </w:tc>
        <w:tc>
          <w:tcPr>
            <w:tcW w:w="961" w:type="dxa"/>
            <w:shd w:val="clear" w:color="auto" w:fill="F2F2F2" w:themeFill="background1" w:themeFillShade="F2"/>
            <w:vAlign w:val="center"/>
          </w:tcPr>
          <w:p w14:paraId="4D8CA84D"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1344</w:t>
            </w:r>
          </w:p>
        </w:tc>
      </w:tr>
      <w:tr w:rsidR="007D4812" w:rsidRPr="00AE4455" w14:paraId="21EDD1DA" w14:textId="77777777" w:rsidTr="007D4812">
        <w:tc>
          <w:tcPr>
            <w:tcW w:w="3850" w:type="dxa"/>
            <w:shd w:val="clear" w:color="auto" w:fill="F2F2F2" w:themeFill="background1" w:themeFillShade="F2"/>
          </w:tcPr>
          <w:p w14:paraId="244626D7"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İnşaat</w:t>
            </w:r>
          </w:p>
        </w:tc>
        <w:tc>
          <w:tcPr>
            <w:tcW w:w="1212" w:type="dxa"/>
            <w:shd w:val="clear" w:color="auto" w:fill="F2F2F2" w:themeFill="background1" w:themeFillShade="F2"/>
            <w:vAlign w:val="center"/>
          </w:tcPr>
          <w:p w14:paraId="324CD827"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71055</w:t>
            </w:r>
          </w:p>
        </w:tc>
        <w:tc>
          <w:tcPr>
            <w:tcW w:w="1091" w:type="dxa"/>
            <w:shd w:val="clear" w:color="auto" w:fill="F2F2F2" w:themeFill="background1" w:themeFillShade="F2"/>
            <w:vAlign w:val="center"/>
          </w:tcPr>
          <w:p w14:paraId="490D2609"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67795</w:t>
            </w:r>
          </w:p>
        </w:tc>
        <w:tc>
          <w:tcPr>
            <w:tcW w:w="971" w:type="dxa"/>
            <w:shd w:val="clear" w:color="auto" w:fill="F2F2F2" w:themeFill="background1" w:themeFillShade="F2"/>
            <w:vAlign w:val="center"/>
          </w:tcPr>
          <w:p w14:paraId="18790741"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68282</w:t>
            </w:r>
          </w:p>
        </w:tc>
        <w:tc>
          <w:tcPr>
            <w:tcW w:w="971" w:type="dxa"/>
            <w:shd w:val="clear" w:color="auto" w:fill="F2F2F2" w:themeFill="background1" w:themeFillShade="F2"/>
            <w:vAlign w:val="center"/>
          </w:tcPr>
          <w:p w14:paraId="7618163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70783</w:t>
            </w:r>
          </w:p>
        </w:tc>
        <w:tc>
          <w:tcPr>
            <w:tcW w:w="961" w:type="dxa"/>
            <w:shd w:val="clear" w:color="auto" w:fill="F2F2F2" w:themeFill="background1" w:themeFillShade="F2"/>
            <w:vAlign w:val="center"/>
          </w:tcPr>
          <w:p w14:paraId="151A02E5"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73770</w:t>
            </w:r>
          </w:p>
        </w:tc>
      </w:tr>
      <w:tr w:rsidR="007D4812" w:rsidRPr="00AE4455" w14:paraId="487482BF" w14:textId="77777777" w:rsidTr="007D4812">
        <w:tc>
          <w:tcPr>
            <w:tcW w:w="3850" w:type="dxa"/>
            <w:shd w:val="clear" w:color="auto" w:fill="F2F2F2" w:themeFill="background1" w:themeFillShade="F2"/>
          </w:tcPr>
          <w:p w14:paraId="3B9856B0"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Toptan ve Perakende Ticaret; Motorlu Kara Taşıtlarının ve Motosikletlerin Onarımı</w:t>
            </w:r>
          </w:p>
        </w:tc>
        <w:tc>
          <w:tcPr>
            <w:tcW w:w="1212" w:type="dxa"/>
            <w:shd w:val="clear" w:color="auto" w:fill="F2F2F2" w:themeFill="background1" w:themeFillShade="F2"/>
            <w:vAlign w:val="center"/>
          </w:tcPr>
          <w:p w14:paraId="5E426425"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283981</w:t>
            </w:r>
          </w:p>
        </w:tc>
        <w:tc>
          <w:tcPr>
            <w:tcW w:w="1091" w:type="dxa"/>
            <w:shd w:val="clear" w:color="auto" w:fill="F2F2F2" w:themeFill="background1" w:themeFillShade="F2"/>
            <w:vAlign w:val="center"/>
          </w:tcPr>
          <w:p w14:paraId="3408C0D9"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294990</w:t>
            </w:r>
          </w:p>
        </w:tc>
        <w:tc>
          <w:tcPr>
            <w:tcW w:w="971" w:type="dxa"/>
            <w:shd w:val="clear" w:color="auto" w:fill="F2F2F2" w:themeFill="background1" w:themeFillShade="F2"/>
            <w:vAlign w:val="center"/>
          </w:tcPr>
          <w:p w14:paraId="4EDB23C4"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316392</w:t>
            </w:r>
          </w:p>
        </w:tc>
        <w:tc>
          <w:tcPr>
            <w:tcW w:w="971" w:type="dxa"/>
            <w:shd w:val="clear" w:color="auto" w:fill="F2F2F2" w:themeFill="background1" w:themeFillShade="F2"/>
            <w:vAlign w:val="center"/>
          </w:tcPr>
          <w:p w14:paraId="47F7F55D"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342492</w:t>
            </w:r>
          </w:p>
        </w:tc>
        <w:tc>
          <w:tcPr>
            <w:tcW w:w="961" w:type="dxa"/>
            <w:shd w:val="clear" w:color="auto" w:fill="F2F2F2" w:themeFill="background1" w:themeFillShade="F2"/>
            <w:vAlign w:val="center"/>
          </w:tcPr>
          <w:p w14:paraId="0E8CBE7D"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364202</w:t>
            </w:r>
          </w:p>
        </w:tc>
      </w:tr>
      <w:tr w:rsidR="007D4812" w:rsidRPr="00AE4455" w14:paraId="4663C7CD" w14:textId="77777777" w:rsidTr="007D4812">
        <w:tc>
          <w:tcPr>
            <w:tcW w:w="3850" w:type="dxa"/>
            <w:shd w:val="clear" w:color="auto" w:fill="F2F2F2" w:themeFill="background1" w:themeFillShade="F2"/>
          </w:tcPr>
          <w:p w14:paraId="38C8C236"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Ulaştırma ve Depolama</w:t>
            </w:r>
          </w:p>
        </w:tc>
        <w:tc>
          <w:tcPr>
            <w:tcW w:w="1212" w:type="dxa"/>
            <w:shd w:val="clear" w:color="auto" w:fill="F2F2F2" w:themeFill="background1" w:themeFillShade="F2"/>
            <w:vAlign w:val="center"/>
          </w:tcPr>
          <w:p w14:paraId="08CF6FE1"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102973</w:t>
            </w:r>
          </w:p>
        </w:tc>
        <w:tc>
          <w:tcPr>
            <w:tcW w:w="1091" w:type="dxa"/>
            <w:shd w:val="clear" w:color="auto" w:fill="F2F2F2" w:themeFill="background1" w:themeFillShade="F2"/>
            <w:vAlign w:val="center"/>
          </w:tcPr>
          <w:p w14:paraId="1903D18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104102</w:t>
            </w:r>
          </w:p>
        </w:tc>
        <w:tc>
          <w:tcPr>
            <w:tcW w:w="971" w:type="dxa"/>
            <w:shd w:val="clear" w:color="auto" w:fill="F2F2F2" w:themeFill="background1" w:themeFillShade="F2"/>
            <w:vAlign w:val="center"/>
          </w:tcPr>
          <w:p w14:paraId="428AB449"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110680</w:t>
            </w:r>
          </w:p>
        </w:tc>
        <w:tc>
          <w:tcPr>
            <w:tcW w:w="971" w:type="dxa"/>
            <w:shd w:val="clear" w:color="auto" w:fill="F2F2F2" w:themeFill="background1" w:themeFillShade="F2"/>
            <w:vAlign w:val="center"/>
          </w:tcPr>
          <w:p w14:paraId="5E3338D9"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142579</w:t>
            </w:r>
          </w:p>
        </w:tc>
        <w:tc>
          <w:tcPr>
            <w:tcW w:w="961" w:type="dxa"/>
            <w:shd w:val="clear" w:color="auto" w:fill="F2F2F2" w:themeFill="background1" w:themeFillShade="F2"/>
            <w:vAlign w:val="center"/>
          </w:tcPr>
          <w:p w14:paraId="6E18BEF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158512</w:t>
            </w:r>
          </w:p>
        </w:tc>
      </w:tr>
      <w:tr w:rsidR="007D4812" w:rsidRPr="00AE4455" w14:paraId="66DF2A4F" w14:textId="77777777" w:rsidTr="007D4812">
        <w:tc>
          <w:tcPr>
            <w:tcW w:w="3850" w:type="dxa"/>
            <w:shd w:val="clear" w:color="auto" w:fill="F2F2F2" w:themeFill="background1" w:themeFillShade="F2"/>
          </w:tcPr>
          <w:p w14:paraId="7CF4DFDB"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Konaklama ve Yiyecek Hizmeti Faaliyetleri</w:t>
            </w:r>
          </w:p>
        </w:tc>
        <w:tc>
          <w:tcPr>
            <w:tcW w:w="1212" w:type="dxa"/>
            <w:shd w:val="clear" w:color="auto" w:fill="F2F2F2" w:themeFill="background1" w:themeFillShade="F2"/>
            <w:vAlign w:val="center"/>
          </w:tcPr>
          <w:p w14:paraId="593CD356"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68652</w:t>
            </w:r>
          </w:p>
        </w:tc>
        <w:tc>
          <w:tcPr>
            <w:tcW w:w="1091" w:type="dxa"/>
            <w:shd w:val="clear" w:color="auto" w:fill="F2F2F2" w:themeFill="background1" w:themeFillShade="F2"/>
            <w:vAlign w:val="center"/>
          </w:tcPr>
          <w:p w14:paraId="0D8470F9"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71382</w:t>
            </w:r>
          </w:p>
        </w:tc>
        <w:tc>
          <w:tcPr>
            <w:tcW w:w="971" w:type="dxa"/>
            <w:shd w:val="clear" w:color="auto" w:fill="F2F2F2" w:themeFill="background1" w:themeFillShade="F2"/>
            <w:vAlign w:val="center"/>
          </w:tcPr>
          <w:p w14:paraId="2CEEB50F"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70672</w:t>
            </w:r>
          </w:p>
        </w:tc>
        <w:tc>
          <w:tcPr>
            <w:tcW w:w="971" w:type="dxa"/>
            <w:shd w:val="clear" w:color="auto" w:fill="F2F2F2" w:themeFill="background1" w:themeFillShade="F2"/>
            <w:vAlign w:val="center"/>
          </w:tcPr>
          <w:p w14:paraId="5CA4C78E"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70710</w:t>
            </w:r>
          </w:p>
        </w:tc>
        <w:tc>
          <w:tcPr>
            <w:tcW w:w="961" w:type="dxa"/>
            <w:shd w:val="clear" w:color="auto" w:fill="F2F2F2" w:themeFill="background1" w:themeFillShade="F2"/>
            <w:vAlign w:val="center"/>
          </w:tcPr>
          <w:p w14:paraId="38887AE3"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71131</w:t>
            </w:r>
          </w:p>
        </w:tc>
      </w:tr>
      <w:tr w:rsidR="007D4812" w:rsidRPr="00AE4455" w14:paraId="5A412BF4" w14:textId="77777777" w:rsidTr="007D4812">
        <w:tc>
          <w:tcPr>
            <w:tcW w:w="3850" w:type="dxa"/>
            <w:shd w:val="clear" w:color="auto" w:fill="F2F2F2" w:themeFill="background1" w:themeFillShade="F2"/>
          </w:tcPr>
          <w:p w14:paraId="1A66FC5B"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Finans ve Sigorta Faaliyetleri</w:t>
            </w:r>
          </w:p>
        </w:tc>
        <w:tc>
          <w:tcPr>
            <w:tcW w:w="1212" w:type="dxa"/>
            <w:shd w:val="clear" w:color="auto" w:fill="F2F2F2" w:themeFill="background1" w:themeFillShade="F2"/>
            <w:vAlign w:val="center"/>
          </w:tcPr>
          <w:p w14:paraId="7BEBF8D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8015</w:t>
            </w:r>
          </w:p>
        </w:tc>
        <w:tc>
          <w:tcPr>
            <w:tcW w:w="1091" w:type="dxa"/>
            <w:shd w:val="clear" w:color="auto" w:fill="F2F2F2" w:themeFill="background1" w:themeFillShade="F2"/>
            <w:vAlign w:val="center"/>
          </w:tcPr>
          <w:p w14:paraId="26B70CE7"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7738</w:t>
            </w:r>
          </w:p>
        </w:tc>
        <w:tc>
          <w:tcPr>
            <w:tcW w:w="971" w:type="dxa"/>
            <w:shd w:val="clear" w:color="auto" w:fill="F2F2F2" w:themeFill="background1" w:themeFillShade="F2"/>
            <w:vAlign w:val="center"/>
          </w:tcPr>
          <w:p w14:paraId="5776D2DB"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7570</w:t>
            </w:r>
          </w:p>
        </w:tc>
        <w:tc>
          <w:tcPr>
            <w:tcW w:w="971" w:type="dxa"/>
            <w:shd w:val="clear" w:color="auto" w:fill="F2F2F2" w:themeFill="background1" w:themeFillShade="F2"/>
            <w:vAlign w:val="center"/>
          </w:tcPr>
          <w:p w14:paraId="04840CB4"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6394</w:t>
            </w:r>
          </w:p>
        </w:tc>
        <w:tc>
          <w:tcPr>
            <w:tcW w:w="961" w:type="dxa"/>
            <w:shd w:val="clear" w:color="auto" w:fill="F2F2F2" w:themeFill="background1" w:themeFillShade="F2"/>
            <w:vAlign w:val="center"/>
          </w:tcPr>
          <w:p w14:paraId="58E81381"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6637</w:t>
            </w:r>
          </w:p>
        </w:tc>
      </w:tr>
      <w:tr w:rsidR="007D4812" w:rsidRPr="00AE4455" w14:paraId="1A291F56" w14:textId="77777777" w:rsidTr="007D4812">
        <w:tc>
          <w:tcPr>
            <w:tcW w:w="3850" w:type="dxa"/>
            <w:shd w:val="clear" w:color="auto" w:fill="F2F2F2" w:themeFill="background1" w:themeFillShade="F2"/>
          </w:tcPr>
          <w:p w14:paraId="114025A8"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Mesleki, Bilimsel ve Teknik Faaliyetler</w:t>
            </w:r>
          </w:p>
        </w:tc>
        <w:tc>
          <w:tcPr>
            <w:tcW w:w="1212" w:type="dxa"/>
            <w:shd w:val="clear" w:color="auto" w:fill="F2F2F2" w:themeFill="background1" w:themeFillShade="F2"/>
            <w:vAlign w:val="center"/>
          </w:tcPr>
          <w:p w14:paraId="64F154BA"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77905</w:t>
            </w:r>
          </w:p>
        </w:tc>
        <w:tc>
          <w:tcPr>
            <w:tcW w:w="1091" w:type="dxa"/>
            <w:shd w:val="clear" w:color="auto" w:fill="F2F2F2" w:themeFill="background1" w:themeFillShade="F2"/>
            <w:vAlign w:val="center"/>
          </w:tcPr>
          <w:p w14:paraId="194C5457"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81784</w:t>
            </w:r>
          </w:p>
        </w:tc>
        <w:tc>
          <w:tcPr>
            <w:tcW w:w="971" w:type="dxa"/>
            <w:shd w:val="clear" w:color="auto" w:fill="F2F2F2" w:themeFill="background1" w:themeFillShade="F2"/>
            <w:vAlign w:val="center"/>
          </w:tcPr>
          <w:p w14:paraId="204C4F3F"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86716</w:t>
            </w:r>
          </w:p>
        </w:tc>
        <w:tc>
          <w:tcPr>
            <w:tcW w:w="971" w:type="dxa"/>
            <w:shd w:val="clear" w:color="auto" w:fill="F2F2F2" w:themeFill="background1" w:themeFillShade="F2"/>
            <w:vAlign w:val="center"/>
          </w:tcPr>
          <w:p w14:paraId="2A88DBD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93406</w:t>
            </w:r>
          </w:p>
        </w:tc>
        <w:tc>
          <w:tcPr>
            <w:tcW w:w="961" w:type="dxa"/>
            <w:shd w:val="clear" w:color="auto" w:fill="F2F2F2" w:themeFill="background1" w:themeFillShade="F2"/>
            <w:vAlign w:val="center"/>
          </w:tcPr>
          <w:p w14:paraId="5F6754B2"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100539</w:t>
            </w:r>
          </w:p>
        </w:tc>
      </w:tr>
      <w:tr w:rsidR="007D4812" w:rsidRPr="00AE4455" w14:paraId="1611A19D" w14:textId="77777777" w:rsidTr="007D4812">
        <w:tc>
          <w:tcPr>
            <w:tcW w:w="3850" w:type="dxa"/>
            <w:shd w:val="clear" w:color="auto" w:fill="F2F2F2" w:themeFill="background1" w:themeFillShade="F2"/>
          </w:tcPr>
          <w:p w14:paraId="36A3E495"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İdari ve Destek Hizmet Faaliyetleri</w:t>
            </w:r>
          </w:p>
        </w:tc>
        <w:tc>
          <w:tcPr>
            <w:tcW w:w="1212" w:type="dxa"/>
            <w:shd w:val="clear" w:color="auto" w:fill="F2F2F2" w:themeFill="background1" w:themeFillShade="F2"/>
            <w:vAlign w:val="center"/>
          </w:tcPr>
          <w:p w14:paraId="488506C3"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23316</w:t>
            </w:r>
          </w:p>
        </w:tc>
        <w:tc>
          <w:tcPr>
            <w:tcW w:w="1091" w:type="dxa"/>
            <w:shd w:val="clear" w:color="auto" w:fill="F2F2F2" w:themeFill="background1" w:themeFillShade="F2"/>
            <w:vAlign w:val="center"/>
          </w:tcPr>
          <w:p w14:paraId="3261507D"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24516</w:t>
            </w:r>
          </w:p>
        </w:tc>
        <w:tc>
          <w:tcPr>
            <w:tcW w:w="971" w:type="dxa"/>
            <w:shd w:val="clear" w:color="auto" w:fill="F2F2F2" w:themeFill="background1" w:themeFillShade="F2"/>
            <w:vAlign w:val="center"/>
          </w:tcPr>
          <w:p w14:paraId="5A59A998"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25126</w:t>
            </w:r>
          </w:p>
        </w:tc>
        <w:tc>
          <w:tcPr>
            <w:tcW w:w="971" w:type="dxa"/>
            <w:shd w:val="clear" w:color="auto" w:fill="F2F2F2" w:themeFill="background1" w:themeFillShade="F2"/>
            <w:vAlign w:val="center"/>
          </w:tcPr>
          <w:p w14:paraId="3CCC126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25836</w:t>
            </w:r>
          </w:p>
        </w:tc>
        <w:tc>
          <w:tcPr>
            <w:tcW w:w="961" w:type="dxa"/>
            <w:shd w:val="clear" w:color="auto" w:fill="F2F2F2" w:themeFill="background1" w:themeFillShade="F2"/>
            <w:vAlign w:val="center"/>
          </w:tcPr>
          <w:p w14:paraId="7BEB89C7"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28201</w:t>
            </w:r>
          </w:p>
        </w:tc>
      </w:tr>
      <w:tr w:rsidR="007D4812" w:rsidRPr="00AE4455" w14:paraId="390F7CC1" w14:textId="77777777" w:rsidTr="007D4812">
        <w:tc>
          <w:tcPr>
            <w:tcW w:w="3850" w:type="dxa"/>
            <w:shd w:val="clear" w:color="auto" w:fill="F2F2F2" w:themeFill="background1" w:themeFillShade="F2"/>
          </w:tcPr>
          <w:p w14:paraId="3D71C380"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Eğitim</w:t>
            </w:r>
          </w:p>
        </w:tc>
        <w:tc>
          <w:tcPr>
            <w:tcW w:w="1212" w:type="dxa"/>
            <w:shd w:val="clear" w:color="auto" w:fill="F2F2F2" w:themeFill="background1" w:themeFillShade="F2"/>
            <w:vAlign w:val="center"/>
          </w:tcPr>
          <w:p w14:paraId="5065D992"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8454</w:t>
            </w:r>
          </w:p>
        </w:tc>
        <w:tc>
          <w:tcPr>
            <w:tcW w:w="1091" w:type="dxa"/>
            <w:shd w:val="clear" w:color="auto" w:fill="F2F2F2" w:themeFill="background1" w:themeFillShade="F2"/>
            <w:vAlign w:val="center"/>
          </w:tcPr>
          <w:p w14:paraId="6E58883C"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9027</w:t>
            </w:r>
          </w:p>
        </w:tc>
        <w:tc>
          <w:tcPr>
            <w:tcW w:w="971" w:type="dxa"/>
            <w:shd w:val="clear" w:color="auto" w:fill="F2F2F2" w:themeFill="background1" w:themeFillShade="F2"/>
            <w:vAlign w:val="center"/>
          </w:tcPr>
          <w:p w14:paraId="556F499A"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9515</w:t>
            </w:r>
          </w:p>
        </w:tc>
        <w:tc>
          <w:tcPr>
            <w:tcW w:w="971" w:type="dxa"/>
            <w:shd w:val="clear" w:color="auto" w:fill="F2F2F2" w:themeFill="background1" w:themeFillShade="F2"/>
            <w:vAlign w:val="center"/>
          </w:tcPr>
          <w:p w14:paraId="296770B0"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10027</w:t>
            </w:r>
          </w:p>
        </w:tc>
        <w:tc>
          <w:tcPr>
            <w:tcW w:w="961" w:type="dxa"/>
            <w:shd w:val="clear" w:color="auto" w:fill="F2F2F2" w:themeFill="background1" w:themeFillShade="F2"/>
            <w:vAlign w:val="center"/>
          </w:tcPr>
          <w:p w14:paraId="005ADE51"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10719</w:t>
            </w:r>
          </w:p>
        </w:tc>
      </w:tr>
      <w:tr w:rsidR="007D4812" w:rsidRPr="00AE4455" w14:paraId="78D3898B" w14:textId="77777777" w:rsidTr="007D4812">
        <w:tc>
          <w:tcPr>
            <w:tcW w:w="3850" w:type="dxa"/>
            <w:shd w:val="clear" w:color="auto" w:fill="F2F2F2" w:themeFill="background1" w:themeFillShade="F2"/>
          </w:tcPr>
          <w:p w14:paraId="2231BBDA"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İnsan Sağlığı ve Sosyal Hizmet Faaliyetleri</w:t>
            </w:r>
          </w:p>
        </w:tc>
        <w:tc>
          <w:tcPr>
            <w:tcW w:w="1212" w:type="dxa"/>
            <w:shd w:val="clear" w:color="auto" w:fill="F2F2F2" w:themeFill="background1" w:themeFillShade="F2"/>
            <w:vAlign w:val="center"/>
          </w:tcPr>
          <w:p w14:paraId="690063D9"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18243</w:t>
            </w:r>
          </w:p>
        </w:tc>
        <w:tc>
          <w:tcPr>
            <w:tcW w:w="1091" w:type="dxa"/>
            <w:shd w:val="clear" w:color="auto" w:fill="F2F2F2" w:themeFill="background1" w:themeFillShade="F2"/>
            <w:vAlign w:val="center"/>
          </w:tcPr>
          <w:p w14:paraId="4F036AE0"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19335</w:t>
            </w:r>
          </w:p>
        </w:tc>
        <w:tc>
          <w:tcPr>
            <w:tcW w:w="971" w:type="dxa"/>
            <w:shd w:val="clear" w:color="auto" w:fill="F2F2F2" w:themeFill="background1" w:themeFillShade="F2"/>
            <w:vAlign w:val="center"/>
          </w:tcPr>
          <w:p w14:paraId="5127F48E"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20410</w:t>
            </w:r>
          </w:p>
        </w:tc>
        <w:tc>
          <w:tcPr>
            <w:tcW w:w="971" w:type="dxa"/>
            <w:shd w:val="clear" w:color="auto" w:fill="F2F2F2" w:themeFill="background1" w:themeFillShade="F2"/>
            <w:vAlign w:val="center"/>
          </w:tcPr>
          <w:p w14:paraId="04DDDBFB"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22010</w:t>
            </w:r>
          </w:p>
        </w:tc>
        <w:tc>
          <w:tcPr>
            <w:tcW w:w="961" w:type="dxa"/>
            <w:shd w:val="clear" w:color="auto" w:fill="F2F2F2" w:themeFill="background1" w:themeFillShade="F2"/>
            <w:vAlign w:val="center"/>
          </w:tcPr>
          <w:p w14:paraId="4E4CF158"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24587</w:t>
            </w:r>
          </w:p>
        </w:tc>
      </w:tr>
      <w:tr w:rsidR="007D4812" w:rsidRPr="00AE4455" w14:paraId="7FE520E6" w14:textId="77777777" w:rsidTr="007D4812">
        <w:tc>
          <w:tcPr>
            <w:tcW w:w="3850" w:type="dxa"/>
            <w:shd w:val="clear" w:color="auto" w:fill="F2F2F2" w:themeFill="background1" w:themeFillShade="F2"/>
          </w:tcPr>
          <w:p w14:paraId="66508BC2"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Kültür, Sanat, Eğlence, Dinlence ve Spor</w:t>
            </w:r>
          </w:p>
        </w:tc>
        <w:tc>
          <w:tcPr>
            <w:tcW w:w="1212" w:type="dxa"/>
            <w:shd w:val="clear" w:color="auto" w:fill="F2F2F2" w:themeFill="background1" w:themeFillShade="F2"/>
            <w:vAlign w:val="center"/>
          </w:tcPr>
          <w:p w14:paraId="3B0E91D4"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14348</w:t>
            </w:r>
          </w:p>
        </w:tc>
        <w:tc>
          <w:tcPr>
            <w:tcW w:w="1091" w:type="dxa"/>
            <w:shd w:val="clear" w:color="auto" w:fill="F2F2F2" w:themeFill="background1" w:themeFillShade="F2"/>
            <w:vAlign w:val="center"/>
          </w:tcPr>
          <w:p w14:paraId="38FD51A0"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15163</w:t>
            </w:r>
          </w:p>
        </w:tc>
        <w:tc>
          <w:tcPr>
            <w:tcW w:w="971" w:type="dxa"/>
            <w:shd w:val="clear" w:color="auto" w:fill="F2F2F2" w:themeFill="background1" w:themeFillShade="F2"/>
            <w:vAlign w:val="center"/>
          </w:tcPr>
          <w:p w14:paraId="69313845"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15109</w:t>
            </w:r>
          </w:p>
        </w:tc>
        <w:tc>
          <w:tcPr>
            <w:tcW w:w="971" w:type="dxa"/>
            <w:shd w:val="clear" w:color="auto" w:fill="F2F2F2" w:themeFill="background1" w:themeFillShade="F2"/>
            <w:vAlign w:val="center"/>
          </w:tcPr>
          <w:p w14:paraId="2048A468"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15483</w:t>
            </w:r>
          </w:p>
        </w:tc>
        <w:tc>
          <w:tcPr>
            <w:tcW w:w="961" w:type="dxa"/>
            <w:shd w:val="clear" w:color="auto" w:fill="F2F2F2" w:themeFill="background1" w:themeFillShade="F2"/>
            <w:vAlign w:val="center"/>
          </w:tcPr>
          <w:p w14:paraId="1DD7EE7E" w14:textId="77777777" w:rsidR="007D4812" w:rsidRPr="00AE4455" w:rsidRDefault="007D4812" w:rsidP="00460AC9">
            <w:pPr>
              <w:spacing w:after="60" w:line="240" w:lineRule="auto"/>
              <w:jc w:val="left"/>
              <w:rPr>
                <w:iCs/>
                <w:color w:val="000000" w:themeColor="text1"/>
                <w:sz w:val="20"/>
                <w:szCs w:val="20"/>
              </w:rPr>
            </w:pPr>
            <w:r w:rsidRPr="00AE4455">
              <w:rPr>
                <w:iCs/>
                <w:color w:val="000000" w:themeColor="text1"/>
                <w:sz w:val="20"/>
                <w:szCs w:val="20"/>
              </w:rPr>
              <w:t>16677</w:t>
            </w:r>
          </w:p>
        </w:tc>
      </w:tr>
    </w:tbl>
    <w:p w14:paraId="1FB9F8D9" w14:textId="23588BC4" w:rsidR="00D65D45" w:rsidRPr="00AE4455" w:rsidRDefault="007D4812" w:rsidP="007D4812">
      <w:pPr>
        <w:pStyle w:val="Kaynaka"/>
        <w:rPr>
          <w:rFonts w:eastAsia="Tahoma" w:cs="Tahoma"/>
        </w:rPr>
      </w:pPr>
      <w:r w:rsidRPr="00AE4455">
        <w:rPr>
          <w:rFonts w:eastAsia="Tahoma" w:cs="Tahoma"/>
          <w:bCs/>
        </w:rPr>
        <w:t xml:space="preserve">Kaynak: </w:t>
      </w:r>
      <w:r w:rsidRPr="00AE4455">
        <w:rPr>
          <w:b w:val="0"/>
          <w:bCs/>
        </w:rPr>
        <w:t>Türkiye İstatistik Kurumu (TÜİK), Bölgesel İstatistikler Veri Tabanı. Erişim adresi: https://biruni.tuik.gov.tr/bolgeselistatistik/degiskenlerUzerindenSorgula.do</w:t>
      </w:r>
    </w:p>
    <w:p w14:paraId="4C07155F" w14:textId="5CB30948" w:rsidR="006611AA" w:rsidRPr="00AE4455" w:rsidRDefault="004C0A93" w:rsidP="003D0F4E">
      <w:pPr>
        <w:pStyle w:val="Balk3"/>
        <w:keepNext w:val="0"/>
        <w:keepLines w:val="0"/>
        <w:numPr>
          <w:ilvl w:val="2"/>
          <w:numId w:val="2"/>
        </w:numPr>
      </w:pPr>
      <w:bookmarkStart w:id="111" w:name="_Toc207199456"/>
      <w:bookmarkStart w:id="112" w:name="_Toc210912725"/>
      <w:r w:rsidRPr="008A3228">
        <w:t>İstanbul</w:t>
      </w:r>
      <w:r w:rsidR="006611AA" w:rsidRPr="00AE4455">
        <w:t xml:space="preserve"> İlinde Emeklilik Durumu</w:t>
      </w:r>
      <w:bookmarkEnd w:id="111"/>
      <w:bookmarkEnd w:id="112"/>
      <w:r w:rsidR="006611AA" w:rsidRPr="00AE4455">
        <w:t xml:space="preserve"> </w:t>
      </w:r>
    </w:p>
    <w:p w14:paraId="7840F3BE" w14:textId="73CEE132" w:rsidR="0022420B" w:rsidRPr="00AE4455" w:rsidRDefault="0022420B" w:rsidP="0022420B">
      <w:r w:rsidRPr="00AE4455">
        <w:lastRenderedPageBreak/>
        <w:t>Çalışma hayatları boyunca ülkemizin kalkınmasına büyük katkı sağlayan emekliler</w:t>
      </w:r>
      <w:r w:rsidR="00F62BCD" w:rsidRPr="00AE4455">
        <w:t>in</w:t>
      </w:r>
      <w:r w:rsidRPr="00AE4455">
        <w:t xml:space="preserve"> emeklilik haklarını en iyi şekilde kullanabilmelerini sağlamak sosyal devletin önde gelen görevleri arasındadır. Bu görevlerin yerine getirilebilmesi için öncelikle tüm bireylerin eşit kapsam ve kalitede sosyal güvenlik hizmeti aldığı bir yapının oluşturulması amacıyla hazırlanan 5510 sayılı Sosyal Sigortalar ve Genel Sağlık Sigortası Kanunu ile norm ve standart birliği sağlanmıştır. Sosyal Güvenlik Kurumu </w:t>
      </w:r>
      <w:r w:rsidR="00F62BCD" w:rsidRPr="00AE4455">
        <w:t xml:space="preserve">(SGK) </w:t>
      </w:r>
      <w:r w:rsidRPr="00AE4455">
        <w:t>tarafından teknolojik altyapı çalışmalarına hız verilmiş olup, daha kaliteli ve sürdürülebilir hizmet sunmak amacıyla hem sigortacılık hem de sağlık alanında geniş kapsamlı çalışmalar yürütülmektedir. İstanbul ilinin yıllara göre emeklilik verileri, Tablo 28'de sunulmaktadır.</w:t>
      </w:r>
    </w:p>
    <w:p w14:paraId="4C152814" w14:textId="657B08D3" w:rsidR="0022420B" w:rsidRPr="00AE4455" w:rsidRDefault="0022420B" w:rsidP="0022420B">
      <w:pPr>
        <w:pStyle w:val="ekillerveTablolar"/>
      </w:pPr>
      <w:bookmarkStart w:id="113" w:name="_Toc210912846"/>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28</w:t>
      </w:r>
      <w:r w:rsidR="00B71603">
        <w:rPr>
          <w:noProof/>
        </w:rPr>
        <w:fldChar w:fldCharType="end"/>
      </w:r>
      <w:r w:rsidRPr="00AE4455">
        <w:t xml:space="preserve">: </w:t>
      </w:r>
      <w:r w:rsidRPr="00AE4455">
        <w:rPr>
          <w:b w:val="0"/>
          <w:bCs/>
        </w:rPr>
        <w:t>İstanbul İli Emeklilik Verileri</w:t>
      </w:r>
      <w:bookmarkEnd w:id="113"/>
    </w:p>
    <w:tbl>
      <w:tblPr>
        <w:tblStyle w:val="TabloKlavuzu"/>
        <w:tblW w:w="9072" w:type="dxa"/>
        <w:jc w:val="center"/>
        <w:tblLook w:val="04A0" w:firstRow="1" w:lastRow="0" w:firstColumn="1" w:lastColumn="0" w:noHBand="0" w:noVBand="1"/>
      </w:tblPr>
      <w:tblGrid>
        <w:gridCol w:w="696"/>
        <w:gridCol w:w="1989"/>
        <w:gridCol w:w="2005"/>
        <w:gridCol w:w="2159"/>
        <w:gridCol w:w="1104"/>
        <w:gridCol w:w="1119"/>
      </w:tblGrid>
      <w:tr w:rsidR="0022420B" w:rsidRPr="00AE4455" w14:paraId="741263A1" w14:textId="77777777" w:rsidTr="0022420B">
        <w:trPr>
          <w:tblHeader/>
          <w:jc w:val="center"/>
        </w:trPr>
        <w:tc>
          <w:tcPr>
            <w:tcW w:w="0" w:type="auto"/>
            <w:shd w:val="clear" w:color="auto" w:fill="ABB7C1"/>
            <w:vAlign w:val="center"/>
          </w:tcPr>
          <w:p w14:paraId="431DF5E0" w14:textId="77777777" w:rsidR="0022420B" w:rsidRPr="00AE4455" w:rsidRDefault="0022420B" w:rsidP="00460AC9">
            <w:pPr>
              <w:spacing w:after="60" w:line="240" w:lineRule="auto"/>
              <w:jc w:val="left"/>
              <w:rPr>
                <w:b/>
                <w:bCs/>
                <w:iCs/>
                <w:color w:val="000000" w:themeColor="text1"/>
                <w:sz w:val="20"/>
                <w:szCs w:val="20"/>
              </w:rPr>
            </w:pPr>
            <w:bookmarkStart w:id="114" w:name="_Hlk190912778"/>
            <w:r w:rsidRPr="00AE4455">
              <w:rPr>
                <w:b/>
                <w:bCs/>
                <w:iCs/>
                <w:color w:val="000000" w:themeColor="text1"/>
                <w:sz w:val="20"/>
                <w:szCs w:val="20"/>
              </w:rPr>
              <w:t>Yıl</w:t>
            </w:r>
          </w:p>
        </w:tc>
        <w:tc>
          <w:tcPr>
            <w:tcW w:w="0" w:type="auto"/>
            <w:shd w:val="clear" w:color="auto" w:fill="ABB7C1"/>
            <w:vAlign w:val="center"/>
          </w:tcPr>
          <w:p w14:paraId="6F6E719B" w14:textId="77777777" w:rsidR="0022420B" w:rsidRPr="00AE4455" w:rsidRDefault="0022420B" w:rsidP="00460AC9">
            <w:pPr>
              <w:spacing w:after="60" w:line="240" w:lineRule="auto"/>
              <w:jc w:val="left"/>
              <w:rPr>
                <w:b/>
                <w:bCs/>
                <w:iCs/>
                <w:color w:val="000000" w:themeColor="text1"/>
                <w:sz w:val="20"/>
                <w:szCs w:val="20"/>
              </w:rPr>
            </w:pPr>
            <w:r w:rsidRPr="00AE4455">
              <w:rPr>
                <w:b/>
                <w:bCs/>
                <w:iCs/>
                <w:color w:val="000000" w:themeColor="text1"/>
                <w:sz w:val="20"/>
                <w:szCs w:val="20"/>
              </w:rPr>
              <w:t>Erkek Emekli Sayısı</w:t>
            </w:r>
          </w:p>
        </w:tc>
        <w:tc>
          <w:tcPr>
            <w:tcW w:w="0" w:type="auto"/>
            <w:shd w:val="clear" w:color="auto" w:fill="ABB7C1"/>
            <w:vAlign w:val="center"/>
          </w:tcPr>
          <w:p w14:paraId="7B094256" w14:textId="77777777" w:rsidR="0022420B" w:rsidRPr="00AE4455" w:rsidRDefault="0022420B" w:rsidP="00460AC9">
            <w:pPr>
              <w:spacing w:after="60" w:line="240" w:lineRule="auto"/>
              <w:jc w:val="left"/>
              <w:rPr>
                <w:b/>
                <w:bCs/>
                <w:iCs/>
                <w:color w:val="000000" w:themeColor="text1"/>
                <w:sz w:val="20"/>
                <w:szCs w:val="20"/>
              </w:rPr>
            </w:pPr>
            <w:r w:rsidRPr="00AE4455">
              <w:rPr>
                <w:b/>
                <w:bCs/>
                <w:iCs/>
                <w:color w:val="000000" w:themeColor="text1"/>
                <w:sz w:val="20"/>
                <w:szCs w:val="20"/>
              </w:rPr>
              <w:t>Kadın Emekli Sayısı</w:t>
            </w:r>
          </w:p>
        </w:tc>
        <w:tc>
          <w:tcPr>
            <w:tcW w:w="0" w:type="auto"/>
            <w:shd w:val="clear" w:color="auto" w:fill="ABB7C1"/>
            <w:vAlign w:val="center"/>
          </w:tcPr>
          <w:p w14:paraId="2D42E756" w14:textId="77777777" w:rsidR="0022420B" w:rsidRPr="00AE4455" w:rsidRDefault="0022420B" w:rsidP="00460AC9">
            <w:pPr>
              <w:spacing w:after="60" w:line="240" w:lineRule="auto"/>
              <w:jc w:val="left"/>
              <w:rPr>
                <w:b/>
                <w:bCs/>
                <w:iCs/>
                <w:color w:val="000000" w:themeColor="text1"/>
                <w:sz w:val="20"/>
                <w:szCs w:val="20"/>
              </w:rPr>
            </w:pPr>
            <w:r w:rsidRPr="00AE4455">
              <w:rPr>
                <w:b/>
                <w:bCs/>
                <w:iCs/>
                <w:color w:val="000000" w:themeColor="text1"/>
                <w:sz w:val="20"/>
                <w:szCs w:val="20"/>
              </w:rPr>
              <w:t>Toplam Emekli Sayısı</w:t>
            </w:r>
          </w:p>
        </w:tc>
        <w:tc>
          <w:tcPr>
            <w:tcW w:w="0" w:type="auto"/>
            <w:shd w:val="clear" w:color="auto" w:fill="ABB7C1"/>
            <w:vAlign w:val="center"/>
          </w:tcPr>
          <w:p w14:paraId="7AB19F16" w14:textId="77777777" w:rsidR="0022420B" w:rsidRPr="00AE4455" w:rsidRDefault="0022420B" w:rsidP="00460AC9">
            <w:pPr>
              <w:spacing w:after="60" w:line="240" w:lineRule="auto"/>
              <w:jc w:val="left"/>
              <w:rPr>
                <w:b/>
                <w:bCs/>
                <w:iCs/>
                <w:color w:val="000000" w:themeColor="text1"/>
                <w:sz w:val="20"/>
                <w:szCs w:val="20"/>
              </w:rPr>
            </w:pPr>
            <w:r w:rsidRPr="00AE4455">
              <w:rPr>
                <w:b/>
                <w:bCs/>
                <w:iCs/>
                <w:color w:val="000000" w:themeColor="text1"/>
                <w:sz w:val="20"/>
                <w:szCs w:val="20"/>
              </w:rPr>
              <w:t>Erkek (%)</w:t>
            </w:r>
          </w:p>
        </w:tc>
        <w:tc>
          <w:tcPr>
            <w:tcW w:w="0" w:type="auto"/>
            <w:shd w:val="clear" w:color="auto" w:fill="ABB7C1"/>
            <w:vAlign w:val="center"/>
          </w:tcPr>
          <w:p w14:paraId="0B310ED3" w14:textId="77777777" w:rsidR="0022420B" w:rsidRPr="00AE4455" w:rsidRDefault="0022420B" w:rsidP="00460AC9">
            <w:pPr>
              <w:spacing w:after="60" w:line="240" w:lineRule="auto"/>
              <w:jc w:val="left"/>
              <w:rPr>
                <w:b/>
                <w:bCs/>
                <w:iCs/>
                <w:color w:val="000000" w:themeColor="text1"/>
                <w:sz w:val="20"/>
                <w:szCs w:val="20"/>
              </w:rPr>
            </w:pPr>
            <w:r w:rsidRPr="00AE4455">
              <w:rPr>
                <w:b/>
                <w:bCs/>
                <w:iCs/>
                <w:color w:val="000000" w:themeColor="text1"/>
                <w:sz w:val="20"/>
                <w:szCs w:val="20"/>
              </w:rPr>
              <w:t>Kadın (%)</w:t>
            </w:r>
          </w:p>
        </w:tc>
      </w:tr>
      <w:tr w:rsidR="0022420B" w:rsidRPr="00AE4455" w14:paraId="1A758CBB" w14:textId="77777777" w:rsidTr="0022420B">
        <w:trPr>
          <w:jc w:val="center"/>
        </w:trPr>
        <w:tc>
          <w:tcPr>
            <w:tcW w:w="0" w:type="auto"/>
            <w:shd w:val="clear" w:color="auto" w:fill="F2F2F2" w:themeFill="background1" w:themeFillShade="F2"/>
          </w:tcPr>
          <w:p w14:paraId="0085136D"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2019</w:t>
            </w:r>
          </w:p>
        </w:tc>
        <w:tc>
          <w:tcPr>
            <w:tcW w:w="0" w:type="auto"/>
            <w:shd w:val="clear" w:color="auto" w:fill="F2F2F2" w:themeFill="background1" w:themeFillShade="F2"/>
          </w:tcPr>
          <w:p w14:paraId="0C46DA7F"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1.327.531</w:t>
            </w:r>
          </w:p>
        </w:tc>
        <w:tc>
          <w:tcPr>
            <w:tcW w:w="0" w:type="auto"/>
            <w:shd w:val="clear" w:color="auto" w:fill="F2F2F2" w:themeFill="background1" w:themeFillShade="F2"/>
          </w:tcPr>
          <w:p w14:paraId="1538FFD3"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1.158.268</w:t>
            </w:r>
          </w:p>
        </w:tc>
        <w:tc>
          <w:tcPr>
            <w:tcW w:w="0" w:type="auto"/>
            <w:shd w:val="clear" w:color="auto" w:fill="F2F2F2" w:themeFill="background1" w:themeFillShade="F2"/>
          </w:tcPr>
          <w:p w14:paraId="46BAFDC8"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2.485.799</w:t>
            </w:r>
          </w:p>
        </w:tc>
        <w:tc>
          <w:tcPr>
            <w:tcW w:w="0" w:type="auto"/>
            <w:shd w:val="clear" w:color="auto" w:fill="F2F2F2" w:themeFill="background1" w:themeFillShade="F2"/>
          </w:tcPr>
          <w:p w14:paraId="0EA6C5BA"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53%</w:t>
            </w:r>
          </w:p>
        </w:tc>
        <w:tc>
          <w:tcPr>
            <w:tcW w:w="0" w:type="auto"/>
            <w:shd w:val="clear" w:color="auto" w:fill="F2F2F2" w:themeFill="background1" w:themeFillShade="F2"/>
          </w:tcPr>
          <w:p w14:paraId="2EFC271F"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47%</w:t>
            </w:r>
          </w:p>
        </w:tc>
      </w:tr>
      <w:tr w:rsidR="0022420B" w:rsidRPr="00AE4455" w14:paraId="1C145DAF" w14:textId="77777777" w:rsidTr="0022420B">
        <w:trPr>
          <w:jc w:val="center"/>
        </w:trPr>
        <w:tc>
          <w:tcPr>
            <w:tcW w:w="0" w:type="auto"/>
            <w:shd w:val="clear" w:color="auto" w:fill="F2F2F2" w:themeFill="background1" w:themeFillShade="F2"/>
          </w:tcPr>
          <w:p w14:paraId="2AA4ABD1"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2020</w:t>
            </w:r>
          </w:p>
        </w:tc>
        <w:tc>
          <w:tcPr>
            <w:tcW w:w="0" w:type="auto"/>
            <w:shd w:val="clear" w:color="auto" w:fill="F2F2F2" w:themeFill="background1" w:themeFillShade="F2"/>
          </w:tcPr>
          <w:p w14:paraId="0A602827"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1.347.286</w:t>
            </w:r>
          </w:p>
        </w:tc>
        <w:tc>
          <w:tcPr>
            <w:tcW w:w="0" w:type="auto"/>
            <w:shd w:val="clear" w:color="auto" w:fill="F2F2F2" w:themeFill="background1" w:themeFillShade="F2"/>
          </w:tcPr>
          <w:p w14:paraId="25F10EA0"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1.193.932</w:t>
            </w:r>
          </w:p>
        </w:tc>
        <w:tc>
          <w:tcPr>
            <w:tcW w:w="0" w:type="auto"/>
            <w:shd w:val="clear" w:color="auto" w:fill="F2F2F2" w:themeFill="background1" w:themeFillShade="F2"/>
          </w:tcPr>
          <w:p w14:paraId="2BCADB48"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2.541.218</w:t>
            </w:r>
          </w:p>
        </w:tc>
        <w:tc>
          <w:tcPr>
            <w:tcW w:w="0" w:type="auto"/>
            <w:shd w:val="clear" w:color="auto" w:fill="F2F2F2" w:themeFill="background1" w:themeFillShade="F2"/>
          </w:tcPr>
          <w:p w14:paraId="204B13C1"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53%</w:t>
            </w:r>
          </w:p>
        </w:tc>
        <w:tc>
          <w:tcPr>
            <w:tcW w:w="0" w:type="auto"/>
            <w:shd w:val="clear" w:color="auto" w:fill="F2F2F2" w:themeFill="background1" w:themeFillShade="F2"/>
          </w:tcPr>
          <w:p w14:paraId="7B41883C"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47%</w:t>
            </w:r>
          </w:p>
        </w:tc>
      </w:tr>
      <w:tr w:rsidR="0022420B" w:rsidRPr="00AE4455" w14:paraId="674A90F0" w14:textId="77777777" w:rsidTr="0022420B">
        <w:trPr>
          <w:jc w:val="center"/>
        </w:trPr>
        <w:tc>
          <w:tcPr>
            <w:tcW w:w="0" w:type="auto"/>
            <w:shd w:val="clear" w:color="auto" w:fill="F2F2F2" w:themeFill="background1" w:themeFillShade="F2"/>
          </w:tcPr>
          <w:p w14:paraId="545ACE07"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2021</w:t>
            </w:r>
          </w:p>
        </w:tc>
        <w:tc>
          <w:tcPr>
            <w:tcW w:w="0" w:type="auto"/>
            <w:shd w:val="clear" w:color="auto" w:fill="F2F2F2" w:themeFill="background1" w:themeFillShade="F2"/>
          </w:tcPr>
          <w:p w14:paraId="3A9EB903"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1.373.262</w:t>
            </w:r>
          </w:p>
        </w:tc>
        <w:tc>
          <w:tcPr>
            <w:tcW w:w="0" w:type="auto"/>
            <w:shd w:val="clear" w:color="auto" w:fill="F2F2F2" w:themeFill="background1" w:themeFillShade="F2"/>
          </w:tcPr>
          <w:p w14:paraId="762C7317"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1.235.625</w:t>
            </w:r>
          </w:p>
        </w:tc>
        <w:tc>
          <w:tcPr>
            <w:tcW w:w="0" w:type="auto"/>
            <w:shd w:val="clear" w:color="auto" w:fill="F2F2F2" w:themeFill="background1" w:themeFillShade="F2"/>
          </w:tcPr>
          <w:p w14:paraId="224832BE"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2.608.887</w:t>
            </w:r>
          </w:p>
        </w:tc>
        <w:tc>
          <w:tcPr>
            <w:tcW w:w="0" w:type="auto"/>
            <w:shd w:val="clear" w:color="auto" w:fill="F2F2F2" w:themeFill="background1" w:themeFillShade="F2"/>
          </w:tcPr>
          <w:p w14:paraId="46CF6064"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53%</w:t>
            </w:r>
          </w:p>
        </w:tc>
        <w:tc>
          <w:tcPr>
            <w:tcW w:w="0" w:type="auto"/>
            <w:shd w:val="clear" w:color="auto" w:fill="F2F2F2" w:themeFill="background1" w:themeFillShade="F2"/>
          </w:tcPr>
          <w:p w14:paraId="1CB1AD1A"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47%</w:t>
            </w:r>
          </w:p>
        </w:tc>
      </w:tr>
      <w:tr w:rsidR="0022420B" w:rsidRPr="00AE4455" w14:paraId="718CFFED" w14:textId="77777777" w:rsidTr="0022420B">
        <w:trPr>
          <w:jc w:val="center"/>
        </w:trPr>
        <w:tc>
          <w:tcPr>
            <w:tcW w:w="0" w:type="auto"/>
            <w:shd w:val="clear" w:color="auto" w:fill="F2F2F2" w:themeFill="background1" w:themeFillShade="F2"/>
          </w:tcPr>
          <w:p w14:paraId="32A746DE"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2022</w:t>
            </w:r>
          </w:p>
        </w:tc>
        <w:tc>
          <w:tcPr>
            <w:tcW w:w="0" w:type="auto"/>
            <w:shd w:val="clear" w:color="auto" w:fill="F2F2F2" w:themeFill="background1" w:themeFillShade="F2"/>
          </w:tcPr>
          <w:p w14:paraId="565679E7"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1.368.044</w:t>
            </w:r>
          </w:p>
        </w:tc>
        <w:tc>
          <w:tcPr>
            <w:tcW w:w="0" w:type="auto"/>
            <w:shd w:val="clear" w:color="auto" w:fill="F2F2F2" w:themeFill="background1" w:themeFillShade="F2"/>
          </w:tcPr>
          <w:p w14:paraId="4E8F8927"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1.249.859</w:t>
            </w:r>
          </w:p>
        </w:tc>
        <w:tc>
          <w:tcPr>
            <w:tcW w:w="0" w:type="auto"/>
            <w:shd w:val="clear" w:color="auto" w:fill="F2F2F2" w:themeFill="background1" w:themeFillShade="F2"/>
          </w:tcPr>
          <w:p w14:paraId="738D8F22"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2.617.903</w:t>
            </w:r>
          </w:p>
        </w:tc>
        <w:tc>
          <w:tcPr>
            <w:tcW w:w="0" w:type="auto"/>
            <w:shd w:val="clear" w:color="auto" w:fill="F2F2F2" w:themeFill="background1" w:themeFillShade="F2"/>
          </w:tcPr>
          <w:p w14:paraId="18B8EFC2"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52%</w:t>
            </w:r>
          </w:p>
        </w:tc>
        <w:tc>
          <w:tcPr>
            <w:tcW w:w="0" w:type="auto"/>
            <w:shd w:val="clear" w:color="auto" w:fill="F2F2F2" w:themeFill="background1" w:themeFillShade="F2"/>
          </w:tcPr>
          <w:p w14:paraId="09D2A83E"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48%</w:t>
            </w:r>
          </w:p>
        </w:tc>
      </w:tr>
      <w:tr w:rsidR="0022420B" w:rsidRPr="00AE4455" w14:paraId="37CC378B" w14:textId="77777777" w:rsidTr="0022420B">
        <w:trPr>
          <w:jc w:val="center"/>
        </w:trPr>
        <w:tc>
          <w:tcPr>
            <w:tcW w:w="0" w:type="auto"/>
            <w:shd w:val="clear" w:color="auto" w:fill="F2F2F2" w:themeFill="background1" w:themeFillShade="F2"/>
          </w:tcPr>
          <w:p w14:paraId="49432A26"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2023</w:t>
            </w:r>
          </w:p>
        </w:tc>
        <w:tc>
          <w:tcPr>
            <w:tcW w:w="0" w:type="auto"/>
            <w:shd w:val="clear" w:color="auto" w:fill="F2F2F2" w:themeFill="background1" w:themeFillShade="F2"/>
          </w:tcPr>
          <w:p w14:paraId="30B4C1CE"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1.790.468</w:t>
            </w:r>
          </w:p>
        </w:tc>
        <w:tc>
          <w:tcPr>
            <w:tcW w:w="0" w:type="auto"/>
            <w:shd w:val="clear" w:color="auto" w:fill="F2F2F2" w:themeFill="background1" w:themeFillShade="F2"/>
          </w:tcPr>
          <w:p w14:paraId="217BD90D"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1.394.421</w:t>
            </w:r>
          </w:p>
        </w:tc>
        <w:tc>
          <w:tcPr>
            <w:tcW w:w="0" w:type="auto"/>
            <w:shd w:val="clear" w:color="auto" w:fill="F2F2F2" w:themeFill="background1" w:themeFillShade="F2"/>
          </w:tcPr>
          <w:p w14:paraId="274279B4"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3.184.889</w:t>
            </w:r>
          </w:p>
        </w:tc>
        <w:tc>
          <w:tcPr>
            <w:tcW w:w="0" w:type="auto"/>
            <w:shd w:val="clear" w:color="auto" w:fill="F2F2F2" w:themeFill="background1" w:themeFillShade="F2"/>
          </w:tcPr>
          <w:p w14:paraId="3C43A7C9"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56%</w:t>
            </w:r>
          </w:p>
        </w:tc>
        <w:tc>
          <w:tcPr>
            <w:tcW w:w="0" w:type="auto"/>
            <w:shd w:val="clear" w:color="auto" w:fill="F2F2F2" w:themeFill="background1" w:themeFillShade="F2"/>
          </w:tcPr>
          <w:p w14:paraId="0A88A91B" w14:textId="77777777" w:rsidR="0022420B" w:rsidRPr="00AE4455" w:rsidRDefault="0022420B" w:rsidP="00460AC9">
            <w:pPr>
              <w:spacing w:after="60" w:line="240" w:lineRule="auto"/>
              <w:jc w:val="left"/>
              <w:rPr>
                <w:iCs/>
                <w:color w:val="000000" w:themeColor="text1"/>
                <w:sz w:val="20"/>
                <w:szCs w:val="20"/>
              </w:rPr>
            </w:pPr>
            <w:r w:rsidRPr="00AE4455">
              <w:rPr>
                <w:iCs/>
                <w:color w:val="000000" w:themeColor="text1"/>
                <w:sz w:val="20"/>
                <w:szCs w:val="20"/>
              </w:rPr>
              <w:t>44%</w:t>
            </w:r>
          </w:p>
        </w:tc>
      </w:tr>
    </w:tbl>
    <w:bookmarkEnd w:id="114"/>
    <w:p w14:paraId="0832F1FE" w14:textId="77777777" w:rsidR="0022420B" w:rsidRPr="00AE4455" w:rsidRDefault="0022420B" w:rsidP="0022420B">
      <w:pPr>
        <w:spacing w:after="0"/>
        <w:rPr>
          <w:rFonts w:eastAsia="Tahoma" w:cs="Tahoma"/>
          <w:color w:val="000000" w:themeColor="text1"/>
          <w:sz w:val="16"/>
          <w:szCs w:val="16"/>
        </w:rPr>
      </w:pPr>
      <w:r w:rsidRPr="00AE4455">
        <w:rPr>
          <w:rFonts w:eastAsia="Tahoma" w:cs="Tahoma"/>
          <w:i/>
          <w:iCs/>
          <w:color w:val="000000" w:themeColor="text1"/>
          <w:sz w:val="16"/>
          <w:szCs w:val="16"/>
        </w:rPr>
        <w:t>Notlar:</w:t>
      </w:r>
    </w:p>
    <w:p w14:paraId="257A42BD" w14:textId="77777777" w:rsidR="0022420B" w:rsidRPr="00AE4455" w:rsidRDefault="0022420B" w:rsidP="0022420B">
      <w:pPr>
        <w:spacing w:after="0"/>
        <w:jc w:val="left"/>
        <w:rPr>
          <w:rFonts w:eastAsia="Tahoma" w:cs="Tahoma"/>
          <w:color w:val="000000" w:themeColor="text1"/>
          <w:sz w:val="16"/>
          <w:szCs w:val="16"/>
        </w:rPr>
      </w:pPr>
      <w:r w:rsidRPr="00AE4455">
        <w:rPr>
          <w:rFonts w:eastAsia="Tahoma" w:cs="Tahoma"/>
          <w:i/>
          <w:iCs/>
          <w:color w:val="000000" w:themeColor="text1"/>
          <w:sz w:val="16"/>
          <w:szCs w:val="16"/>
        </w:rPr>
        <w:t xml:space="preserve"> *Toplam Emekliler: </w:t>
      </w:r>
      <w:proofErr w:type="spellStart"/>
      <w:r w:rsidRPr="00AE4455">
        <w:rPr>
          <w:rFonts w:eastAsia="Tahoma" w:cs="Tahoma"/>
          <w:i/>
          <w:iCs/>
          <w:color w:val="000000" w:themeColor="text1"/>
          <w:sz w:val="16"/>
          <w:szCs w:val="16"/>
        </w:rPr>
        <w:t>İstanbuli</w:t>
      </w:r>
      <w:proofErr w:type="spellEnd"/>
      <w:r w:rsidRPr="00AE4455">
        <w:rPr>
          <w:rFonts w:eastAsia="Tahoma" w:cs="Tahoma"/>
          <w:i/>
          <w:iCs/>
          <w:color w:val="000000" w:themeColor="text1"/>
          <w:sz w:val="16"/>
          <w:szCs w:val="16"/>
        </w:rPr>
        <w:t xml:space="preserve"> ilinde emekli maaşı alan toplam kişi sayısını ifade eder</w:t>
      </w:r>
    </w:p>
    <w:p w14:paraId="3BB9F09F" w14:textId="77777777" w:rsidR="0022420B" w:rsidRPr="00AE4455" w:rsidRDefault="0022420B" w:rsidP="0022420B">
      <w:pPr>
        <w:spacing w:afterLines="120" w:after="288"/>
        <w:jc w:val="left"/>
        <w:rPr>
          <w:rFonts w:eastAsia="Tahoma" w:cs="Tahoma"/>
          <w:i/>
          <w:iCs/>
          <w:color w:val="000000" w:themeColor="text1"/>
          <w:sz w:val="16"/>
          <w:szCs w:val="16"/>
        </w:rPr>
      </w:pPr>
      <w:r w:rsidRPr="00AE4455">
        <w:rPr>
          <w:rFonts w:eastAsia="Tahoma" w:cs="Tahoma"/>
          <w:i/>
          <w:iCs/>
          <w:color w:val="000000" w:themeColor="text1"/>
          <w:sz w:val="16"/>
          <w:szCs w:val="16"/>
        </w:rPr>
        <w:t xml:space="preserve">*Kamu Sektörü ve İşçi Emeklileri: Kamu sektörü ve işçi (SSK ve </w:t>
      </w:r>
      <w:proofErr w:type="spellStart"/>
      <w:r w:rsidRPr="00AE4455">
        <w:rPr>
          <w:rFonts w:eastAsia="Tahoma" w:cs="Tahoma"/>
          <w:i/>
          <w:iCs/>
          <w:color w:val="000000" w:themeColor="text1"/>
          <w:sz w:val="16"/>
          <w:szCs w:val="16"/>
        </w:rPr>
        <w:t>Bağ-Kur</w:t>
      </w:r>
      <w:proofErr w:type="spellEnd"/>
      <w:r w:rsidRPr="00AE4455">
        <w:rPr>
          <w:rFonts w:eastAsia="Tahoma" w:cs="Tahoma"/>
          <w:i/>
          <w:iCs/>
          <w:color w:val="000000" w:themeColor="text1"/>
          <w:sz w:val="16"/>
          <w:szCs w:val="16"/>
        </w:rPr>
        <w:t>) emeklileri arasındaki dağılımı gösterir.</w:t>
      </w:r>
    </w:p>
    <w:p w14:paraId="1BEDEA33" w14:textId="6750D9ED" w:rsidR="0022420B" w:rsidRPr="00AE4455" w:rsidRDefault="0022420B" w:rsidP="0022420B">
      <w:pPr>
        <w:spacing w:afterLines="120" w:after="288"/>
        <w:jc w:val="center"/>
        <w:rPr>
          <w:rFonts w:eastAsia="Tahoma" w:cs="Tahoma"/>
          <w:i/>
          <w:iCs/>
          <w:color w:val="000000" w:themeColor="text1"/>
          <w:sz w:val="16"/>
          <w:szCs w:val="16"/>
        </w:rPr>
      </w:pPr>
      <w:r w:rsidRPr="00AE4455">
        <w:rPr>
          <w:rFonts w:eastAsia="Tahoma" w:cs="Tahoma"/>
          <w:b/>
          <w:i/>
          <w:iCs/>
          <w:color w:val="000000" w:themeColor="text1"/>
          <w:sz w:val="18"/>
          <w:szCs w:val="16"/>
        </w:rPr>
        <w:t>Kaynak:</w:t>
      </w:r>
      <w:r w:rsidRPr="00AE4455">
        <w:rPr>
          <w:rFonts w:eastAsia="Tahoma" w:cs="Tahoma"/>
          <w:i/>
          <w:iCs/>
          <w:color w:val="000000" w:themeColor="text1"/>
          <w:sz w:val="18"/>
          <w:szCs w:val="16"/>
        </w:rPr>
        <w:t xml:space="preserve"> Sosyal Güvenlik Kurumu (SGK) Veri </w:t>
      </w:r>
      <w:proofErr w:type="spellStart"/>
      <w:r w:rsidRPr="00AE4455">
        <w:rPr>
          <w:rFonts w:eastAsia="Tahoma" w:cs="Tahoma"/>
          <w:i/>
          <w:iCs/>
          <w:color w:val="000000" w:themeColor="text1"/>
          <w:sz w:val="18"/>
          <w:szCs w:val="16"/>
        </w:rPr>
        <w:t>Portalı</w:t>
      </w:r>
      <w:proofErr w:type="spellEnd"/>
      <w:r w:rsidRPr="00AE4455">
        <w:rPr>
          <w:rFonts w:eastAsia="Tahoma" w:cs="Tahoma"/>
          <w:i/>
          <w:iCs/>
          <w:color w:val="000000" w:themeColor="text1"/>
          <w:sz w:val="18"/>
          <w:szCs w:val="16"/>
        </w:rPr>
        <w:t>. Erişim adresi: https://veri.sgk.gov.tr/</w:t>
      </w:r>
    </w:p>
    <w:p w14:paraId="003B23B7" w14:textId="4CA38460" w:rsidR="006611AA" w:rsidRPr="00AE4455" w:rsidRDefault="006611AA" w:rsidP="003D0F4E">
      <w:pPr>
        <w:pStyle w:val="Balk1"/>
        <w:keepNext w:val="0"/>
        <w:keepLines w:val="0"/>
        <w:numPr>
          <w:ilvl w:val="0"/>
          <w:numId w:val="2"/>
        </w:numPr>
      </w:pPr>
      <w:bookmarkStart w:id="115" w:name="_Toc207199457"/>
      <w:bookmarkStart w:id="116" w:name="_Toc210912726"/>
      <w:r w:rsidRPr="00AE4455">
        <w:t>POTANSİYEL ÇEVRESEL, SOSYAL VE POTANSİYEL İŞGÜCÜ RİSKLERİNİN VE ETKİLERİNİN DEĞERLENDİRİLMESİ</w:t>
      </w:r>
      <w:bookmarkEnd w:id="115"/>
      <w:bookmarkEnd w:id="116"/>
    </w:p>
    <w:p w14:paraId="61CE3700" w14:textId="34264C27" w:rsidR="006611AA" w:rsidRPr="00AE4455" w:rsidRDefault="006611AA" w:rsidP="003D0F4E">
      <w:pPr>
        <w:pStyle w:val="Balk2"/>
        <w:keepNext w:val="0"/>
        <w:keepLines w:val="0"/>
        <w:numPr>
          <w:ilvl w:val="1"/>
          <w:numId w:val="2"/>
        </w:numPr>
      </w:pPr>
      <w:bookmarkStart w:id="117" w:name="_Toc207199458"/>
      <w:bookmarkStart w:id="118" w:name="_Toc210912727"/>
      <w:r w:rsidRPr="00AE4455">
        <w:t>Potansiyel Çevresel ve Sosyal Riskler ve Etkiler</w:t>
      </w:r>
      <w:bookmarkEnd w:id="117"/>
      <w:bookmarkEnd w:id="118"/>
    </w:p>
    <w:p w14:paraId="4E178BF6" w14:textId="02706346" w:rsidR="003444EE" w:rsidRPr="00AE4455" w:rsidRDefault="00BC6C02" w:rsidP="003444EE">
      <w:r w:rsidRPr="00AE4455">
        <w:t xml:space="preserve">Bölüm 1.2'de belirtildiği üzere, projenin </w:t>
      </w:r>
      <w:r w:rsidRPr="008A3228">
        <w:t>İstanbul</w:t>
      </w:r>
      <w:r w:rsidRPr="00AE4455">
        <w:t xml:space="preserve"> ilindeki potansiyel alt projelerin, </w:t>
      </w:r>
      <w:r w:rsidRPr="008A3228">
        <w:t>yaklaşık 4.900 adet Tip-1</w:t>
      </w:r>
      <w:r w:rsidRPr="00AE4455">
        <w:t xml:space="preserve"> ve Tip-2 bina ile </w:t>
      </w:r>
      <w:r w:rsidRPr="008A3228">
        <w:t>11.741 adet Tip-3</w:t>
      </w:r>
      <w:r w:rsidRPr="00AE4455">
        <w:t xml:space="preserve"> binadan oluşması beklenmektedir. </w:t>
      </w:r>
      <w:r w:rsidR="003444EE" w:rsidRPr="00AE4455">
        <w:t>Bileşen 2 kapsamında inşa edilecek veya güçlendirilecek çeşitli binalar için yürütülecek faaliyetler sırasında potansiyel çevresel ve sosyal riskler ve etkiler ortaya çıkabilir.</w:t>
      </w:r>
    </w:p>
    <w:p w14:paraId="0E2429C8" w14:textId="786149D6" w:rsidR="003444EE" w:rsidRPr="00AE4455" w:rsidRDefault="003444EE" w:rsidP="003444EE">
      <w:r w:rsidRPr="00AE4455">
        <w:t xml:space="preserve">Proje, projeyle ilgili faaliyetlerin potansiyel sosyal risk ve etkilerini en aza indirmek, olumsuz etkileri azaltmak ve Projeden Etkilenen Kişilerin (PEK) yaşam koşullarını iyileştirmelerine yardımcı olmak amacıyla Bileşen 2 için özel olarak hazırlanmış bağımsız bir Yeniden Yerleşim Çerçevesine (YYÇ) sahiptir. Buna göre, riskli yapıların yıkımı, yeniden inşası veya güçlendirilmesi ile ilgili öngörülen potansiyel riskler ve etkiler </w:t>
      </w:r>
      <w:r w:rsidRPr="008A3228">
        <w:t>tablo 29'da</w:t>
      </w:r>
      <w:r w:rsidRPr="00AE4455">
        <w:t xml:space="preserve"> verilmiştir.</w:t>
      </w:r>
    </w:p>
    <w:p w14:paraId="52054D6E" w14:textId="6A2468DC" w:rsidR="003444EE" w:rsidRPr="00AE4455" w:rsidRDefault="003444EE" w:rsidP="003444EE">
      <w:pPr>
        <w:pStyle w:val="ekillerveTablolar"/>
      </w:pPr>
      <w:bookmarkStart w:id="119" w:name="_Toc210912847"/>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29</w:t>
      </w:r>
      <w:r w:rsidR="00B71603">
        <w:rPr>
          <w:noProof/>
        </w:rPr>
        <w:fldChar w:fldCharType="end"/>
      </w:r>
      <w:r w:rsidRPr="00AE4455">
        <w:t xml:space="preserve">: </w:t>
      </w:r>
      <w:r w:rsidRPr="00AE4455">
        <w:rPr>
          <w:b w:val="0"/>
          <w:bCs/>
        </w:rPr>
        <w:t>Potansiyel Çevresel ve Sosyal Riskler ve Etkiler</w:t>
      </w:r>
      <w:bookmarkEnd w:id="119"/>
    </w:p>
    <w:tbl>
      <w:tblPr>
        <w:tblStyle w:val="TabloKlavuzu"/>
        <w:tblW w:w="906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44"/>
        <w:gridCol w:w="6520"/>
      </w:tblGrid>
      <w:tr w:rsidR="003444EE" w:rsidRPr="00AE4455" w14:paraId="1507E26B" w14:textId="77777777" w:rsidTr="0095056B">
        <w:trPr>
          <w:trHeight w:val="300"/>
          <w:tblHeader/>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34945502" w14:textId="77777777" w:rsidR="003444EE" w:rsidRPr="00AE4455" w:rsidRDefault="003444EE" w:rsidP="0095056B">
            <w:pPr>
              <w:spacing w:after="0" w:line="240" w:lineRule="auto"/>
              <w:rPr>
                <w:rFonts w:eastAsia="Calibri" w:cs="Calibri"/>
                <w:b/>
                <w:color w:val="000000" w:themeColor="text1"/>
                <w:sz w:val="20"/>
                <w:szCs w:val="20"/>
              </w:rPr>
            </w:pPr>
            <w:r w:rsidRPr="00AE4455">
              <w:rPr>
                <w:rFonts w:eastAsia="Calibri" w:cs="Calibri"/>
                <w:b/>
                <w:color w:val="000000" w:themeColor="text1"/>
                <w:sz w:val="20"/>
                <w:szCs w:val="20"/>
              </w:rPr>
              <w:lastRenderedPageBreak/>
              <w:t>Proje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398DEE9D" w14:textId="77777777" w:rsidR="003444EE" w:rsidRPr="00AE4455" w:rsidRDefault="003444EE" w:rsidP="0095056B">
            <w:pPr>
              <w:spacing w:after="0" w:line="240" w:lineRule="auto"/>
              <w:rPr>
                <w:rFonts w:eastAsia="Calibri" w:cs="Calibri"/>
                <w:b/>
                <w:color w:val="000000" w:themeColor="text1"/>
                <w:sz w:val="20"/>
                <w:szCs w:val="20"/>
              </w:rPr>
            </w:pPr>
            <w:r w:rsidRPr="00AE4455">
              <w:rPr>
                <w:rFonts w:eastAsia="Calibri" w:cs="Calibri"/>
                <w:b/>
                <w:color w:val="000000" w:themeColor="text1"/>
                <w:sz w:val="20"/>
                <w:szCs w:val="20"/>
              </w:rPr>
              <w:t>Potansiyel Risk/Etki</w:t>
            </w:r>
          </w:p>
        </w:tc>
      </w:tr>
      <w:tr w:rsidR="003444EE" w:rsidRPr="00AE4455" w14:paraId="75BBAD33" w14:textId="77777777" w:rsidTr="0095056B">
        <w:trPr>
          <w:trHeight w:val="443"/>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A85CD21"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Yıkım için Hazırlık</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A1B55EA"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Yetersiz sosyal yardım ve paydaş katılımı</w:t>
            </w:r>
          </w:p>
        </w:tc>
      </w:tr>
      <w:tr w:rsidR="003444EE" w:rsidRPr="00AE4455" w14:paraId="450B7BC7"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BF06A66"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12EA20D"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Konut birimlerinin/iş alanlarının rehabilitasyonu/yeniden inşası sonucunda konut sahiplerinin ve kiracıların geçici ve kalıcı olarak yerlerinden edilmesi</w:t>
            </w:r>
          </w:p>
        </w:tc>
      </w:tr>
      <w:tr w:rsidR="003444EE" w:rsidRPr="00AE4455" w14:paraId="770118A1"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4985DD4"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454745E"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Kalıcı veya geçici fiziksel veya ekonomik yerinden edilme nedeniyle yoksullaşma riski</w:t>
            </w:r>
          </w:p>
        </w:tc>
      </w:tr>
      <w:tr w:rsidR="003444EE" w:rsidRPr="00AE4455" w14:paraId="22D2B41E"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01ADA91"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13FACBE"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 xml:space="preserve">Çalışanlar ve/veya projeden etkilenen kişiler için </w:t>
            </w:r>
            <w:proofErr w:type="gramStart"/>
            <w:r w:rsidRPr="00AE4455">
              <w:rPr>
                <w:rFonts w:eastAsia="Calibri" w:cs="Calibri"/>
                <w:color w:val="000000" w:themeColor="text1"/>
                <w:sz w:val="20"/>
                <w:szCs w:val="20"/>
              </w:rPr>
              <w:t>şikayet</w:t>
            </w:r>
            <w:proofErr w:type="gramEnd"/>
            <w:r w:rsidRPr="00AE4455">
              <w:rPr>
                <w:rFonts w:eastAsia="Calibri" w:cs="Calibri"/>
                <w:color w:val="000000" w:themeColor="text1"/>
                <w:sz w:val="20"/>
                <w:szCs w:val="20"/>
              </w:rPr>
              <w:t xml:space="preserve"> mekanizmaları hakkında bilgi verilmemesi veya bu mekanizmalara erişimin olmaması</w:t>
            </w:r>
          </w:p>
        </w:tc>
      </w:tr>
      <w:tr w:rsidR="003444EE" w:rsidRPr="00AE4455" w14:paraId="2D72808A"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854A284"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1EB5D99"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Projenin mevcut ve potansiyel kırılganlıklar üzerindeki etkilerinin yönetiminde yetersizlik/başarısızlık</w:t>
            </w:r>
          </w:p>
        </w:tc>
      </w:tr>
      <w:tr w:rsidR="003444EE" w:rsidRPr="00AE4455" w14:paraId="181002BA"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CB9EC53"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3ABFCDA"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Daha yoksul veya hassas/dezavantajlı bireylerin/grupların proje yardımlarından, sübvansiyonlardan vb. dışlanma riskleri</w:t>
            </w:r>
          </w:p>
        </w:tc>
      </w:tr>
      <w:tr w:rsidR="003444EE" w:rsidRPr="00AE4455" w14:paraId="3D5155D5"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94550A5"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33390D3"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Projenin trafik ve toplum güvenliği üzerindeki etkilerinin yönetiminde yetersizlik/başarısızlık nedeniyle</w:t>
            </w:r>
          </w:p>
          <w:p w14:paraId="5C47C20C" w14:textId="77777777" w:rsidR="003444EE" w:rsidRPr="00AE4455" w:rsidRDefault="003444EE" w:rsidP="003D0F4E">
            <w:pPr>
              <w:pStyle w:val="ListeParagraf"/>
              <w:numPr>
                <w:ilvl w:val="0"/>
                <w:numId w:val="7"/>
              </w:num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Artan trafik: yanlış seçilmiş güzergahlar ve inşaat sahasının giriş ve çıkışlarında doğru yönlendirme ve uyarı işaretlerinin olmaması</w:t>
            </w:r>
          </w:p>
          <w:p w14:paraId="47EC2691" w14:textId="77777777" w:rsidR="003444EE" w:rsidRPr="00AE4455" w:rsidRDefault="003444EE" w:rsidP="003D0F4E">
            <w:pPr>
              <w:pStyle w:val="ListeParagraf"/>
              <w:numPr>
                <w:ilvl w:val="0"/>
                <w:numId w:val="7"/>
              </w:num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Trafik kazaları: eksik veya yanlış uyarı işaretleri</w:t>
            </w:r>
          </w:p>
          <w:p w14:paraId="49906B35" w14:textId="77777777" w:rsidR="003444EE" w:rsidRPr="00AE4455" w:rsidRDefault="003444EE" w:rsidP="003D0F4E">
            <w:pPr>
              <w:pStyle w:val="ListeParagraf"/>
              <w:numPr>
                <w:ilvl w:val="0"/>
                <w:numId w:val="7"/>
              </w:num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Gürültü kirliliği: gereksiz klakson kullanımı</w:t>
            </w:r>
          </w:p>
          <w:p w14:paraId="446DA4A0" w14:textId="77777777" w:rsidR="003444EE" w:rsidRPr="00AE4455" w:rsidRDefault="003444EE" w:rsidP="003D0F4E">
            <w:pPr>
              <w:pStyle w:val="ListeParagraf"/>
              <w:numPr>
                <w:ilvl w:val="0"/>
                <w:numId w:val="7"/>
              </w:num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Hava ve çevre kirliliği: üstü açık kamyonlardan kaynaklanan toz ve toprak, trafik sıkışıklığı nedeniyle artan karbon emisyonları.</w:t>
            </w:r>
          </w:p>
        </w:tc>
      </w:tr>
      <w:tr w:rsidR="003444EE" w:rsidRPr="00AE4455" w14:paraId="486E6A6E"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74569FB2"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A396F45"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Yıkılacak yapının bulunduğu mahalle halkının kamuoyunu yeterince bilgilendirmemesi sonucu ortaya çıkabilecek toplum sağlığı ve güvenliği riskleri.</w:t>
            </w:r>
          </w:p>
        </w:tc>
      </w:tr>
      <w:tr w:rsidR="003444EE" w:rsidRPr="00AE4455" w14:paraId="7C699698"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EF5D8EC"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88FC334"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Yetersiz ön planlama nedeniyle,</w:t>
            </w:r>
          </w:p>
          <w:p w14:paraId="4E408A31" w14:textId="77777777" w:rsidR="003444EE" w:rsidRPr="00AE4455" w:rsidRDefault="003444EE" w:rsidP="003D0F4E">
            <w:pPr>
              <w:pStyle w:val="ListeParagraf"/>
              <w:numPr>
                <w:ilvl w:val="0"/>
                <w:numId w:val="8"/>
              </w:num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Yapının etrafındaki diğer yapılara, altyapıya ve tesislere ve toplum sağlığına verilebilecek potansiyel zararlar ve</w:t>
            </w:r>
          </w:p>
          <w:p w14:paraId="1D024DA6" w14:textId="77777777" w:rsidR="003444EE" w:rsidRPr="00AE4455" w:rsidRDefault="003444EE" w:rsidP="003D0F4E">
            <w:pPr>
              <w:pStyle w:val="ListeParagraf"/>
              <w:numPr>
                <w:ilvl w:val="0"/>
                <w:numId w:val="8"/>
              </w:num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Trafik sıkışıklığı ve bunun neden olabileceği etkiler.</w:t>
            </w:r>
          </w:p>
        </w:tc>
      </w:tr>
      <w:tr w:rsidR="003444EE" w:rsidRPr="00AE4455" w14:paraId="53212603" w14:textId="77777777" w:rsidTr="0095056B">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79C33562"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0E3EDA8"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Yetersiz ön planlamadan kaynaklanabilecek iş kazaları, çevre kazaları ve olayları ve ulusal ve uluslararası mevzuata uyulmaması.</w:t>
            </w:r>
          </w:p>
        </w:tc>
      </w:tr>
      <w:tr w:rsidR="003444EE" w:rsidRPr="00AE4455" w14:paraId="1DF7C396" w14:textId="77777777" w:rsidTr="0095056B">
        <w:trPr>
          <w:trHeight w:val="300"/>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9BC3514"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Yıkım Aşaması (Yıkım gerektirecek alt projeler)</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44D2101"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Asbest envanteri, kaldırma, taşıma ve bertaraf süreci sırasında meydana gelebilecek kazalar ve olaylar nedeniyle işçiler, hizmet sağlayıcılar ve toplum üzerinde olumsuz sağlık etkileri.</w:t>
            </w:r>
          </w:p>
        </w:tc>
      </w:tr>
      <w:tr w:rsidR="003444EE" w:rsidRPr="00AE4455" w14:paraId="6374E1B0"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5170904"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FC1A8C9"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Herhangi bir yıkım faaliyetine uygulanabilecek genel mesleki sağlık ve güvenlik riskleri</w:t>
            </w:r>
          </w:p>
        </w:tc>
      </w:tr>
      <w:tr w:rsidR="003444EE" w:rsidRPr="00AE4455" w14:paraId="5973CB8C"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602FF65"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C0C9319"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Yıkılan malzeme, uygun şekilde bertaraf edilmezse çevreye zararlıdır. Özellikle malzeme veya atık tehlikeliyse veya tehlikeli olma ihtimali varsa.</w:t>
            </w:r>
          </w:p>
        </w:tc>
      </w:tr>
      <w:tr w:rsidR="003444EE" w:rsidRPr="00AE4455" w14:paraId="33869D7A"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A548CCE"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8AA9799"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Proje faaliyetleri nedeniyle geçici ve kalıcı yer değiştirme</w:t>
            </w:r>
          </w:p>
        </w:tc>
      </w:tr>
      <w:tr w:rsidR="003444EE" w:rsidRPr="00AE4455" w14:paraId="1C0A1A54"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E542371"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CE082E4"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Yeniden inşa faaliyetlerinin yaratacağı trafik nedeniyle halk sağlığına yönelik riskler</w:t>
            </w:r>
          </w:p>
        </w:tc>
      </w:tr>
      <w:tr w:rsidR="003444EE" w:rsidRPr="00AE4455" w14:paraId="4EB31A99"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AA0D684"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752632B"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Geçim kaybı</w:t>
            </w:r>
          </w:p>
        </w:tc>
      </w:tr>
      <w:tr w:rsidR="003444EE" w:rsidRPr="00AE4455" w14:paraId="60450C08"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8103F57"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25ACBB1"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Yetersiz yıkım çalışmaları, yerel heyelan riski oluşturabilir ve koruma altındaki alanlara Zarar verebilir.</w:t>
            </w:r>
          </w:p>
        </w:tc>
      </w:tr>
      <w:tr w:rsidR="003444EE" w:rsidRPr="00AE4455" w14:paraId="49831399"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53EB7ABA"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BD01A06" w14:textId="09469BE6" w:rsidR="003444EE" w:rsidRPr="00AE4455" w:rsidRDefault="004B734F"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P</w:t>
            </w:r>
            <w:r w:rsidR="003444EE" w:rsidRPr="00AE4455">
              <w:rPr>
                <w:rFonts w:eastAsia="Calibri" w:cs="Calibri"/>
                <w:color w:val="000000" w:themeColor="text1"/>
                <w:sz w:val="20"/>
                <w:szCs w:val="20"/>
              </w:rPr>
              <w:t>artikül madde konsantrasyonlarına olası katkıyla ilgili olarak hava kalitesi üzerindeki etkiler.</w:t>
            </w:r>
          </w:p>
        </w:tc>
      </w:tr>
      <w:tr w:rsidR="003444EE" w:rsidRPr="00AE4455" w14:paraId="7FE8EB5F"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93AFFF"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0D39430"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Patlatmayla İlgili Riskler: Yıkım aşaması, yıkım yöntemine göre patlatma ile gerçekleştirilebilir. Bu bağlamda, mesleki ve toplum sağlığı ve güvenliği riskleri ortaya çıkacaktır. -Ancak, burada, 2017'den beri Türkiye'de patlatmalı yıkım yapılmadığı ve Çevre, Şehircilik ve İklim Değişikliği Bakanlığı'nın bu yöntemi tercih etmediği belirtilmelidir. Her durumda, ilgili azaltma önlemleri sağlanmıştır.</w:t>
            </w:r>
          </w:p>
        </w:tc>
      </w:tr>
      <w:tr w:rsidR="003444EE" w:rsidRPr="00AE4455" w14:paraId="1486EFAE" w14:textId="77777777" w:rsidTr="0095056B">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259A981F"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6CA9370"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Gürültü oluşumu (patlatmadan kaynaklananlar hariç, yukarıda verilen patlatma ayrıntıları için)</w:t>
            </w:r>
          </w:p>
        </w:tc>
      </w:tr>
      <w:tr w:rsidR="003444EE" w:rsidRPr="00AE4455" w14:paraId="78AECD48" w14:textId="77777777" w:rsidTr="0095056B">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17A59E56"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7B7FE97"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Kültürel miras üzerinde potansiyel olumsuz etkiler.</w:t>
            </w:r>
          </w:p>
        </w:tc>
      </w:tr>
      <w:tr w:rsidR="003444EE" w:rsidRPr="00AE4455" w14:paraId="0CF270E3" w14:textId="77777777" w:rsidTr="0095056B">
        <w:trPr>
          <w:trHeight w:val="300"/>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506289B"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Tip III alt projelerinin yeniden inşa öncesi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850C06A"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Dünya Bankası ve ulusal standartlara uygun olmayan şekilde yıkım çalışmaları yapılması olasılığı nedeniyle Çevresel ve Sosyal riskler ortaya çıkmıştır.</w:t>
            </w:r>
          </w:p>
        </w:tc>
      </w:tr>
      <w:tr w:rsidR="003444EE" w:rsidRPr="00AE4455" w14:paraId="38CE4251" w14:textId="77777777" w:rsidTr="0095056B">
        <w:trPr>
          <w:trHeight w:val="300"/>
          <w:jc w:val="center"/>
        </w:trPr>
        <w:tc>
          <w:tcPr>
            <w:tcW w:w="254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BE167CA"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Yeniden İnşa veya Yenileme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1579A7C"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İllerin atık yönetim tesislerine ek baskı yaratabilecek ve çevreye zarar verebilecek uygunsuz Atık Yönetimi ile ilgili riskler.</w:t>
            </w:r>
          </w:p>
        </w:tc>
      </w:tr>
      <w:tr w:rsidR="00F70AD3" w:rsidRPr="00AE4455" w14:paraId="2A8D5B97" w14:textId="77777777" w:rsidTr="0095056B">
        <w:trPr>
          <w:trHeight w:val="300"/>
          <w:jc w:val="center"/>
        </w:trPr>
        <w:tc>
          <w:tcPr>
            <w:tcW w:w="2544"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40F8703" w14:textId="77777777" w:rsidR="00F70AD3" w:rsidRPr="00AE4455" w:rsidRDefault="00F70AD3" w:rsidP="0095056B">
            <w:pPr>
              <w:spacing w:after="0" w:line="240" w:lineRule="auto"/>
              <w:rPr>
                <w:rFonts w:eastAsia="Calibri" w:cs="Calibri"/>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2BB67E4" w14:textId="06E02F3B" w:rsidR="00F70AD3" w:rsidRPr="00AE4455" w:rsidRDefault="00F70AD3"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İnşaat faaliyetleri sırasında, inşaat makinelerinin inşaat alanındaki ağaçlara zarar verme riski</w:t>
            </w:r>
          </w:p>
        </w:tc>
      </w:tr>
      <w:tr w:rsidR="003444EE" w:rsidRPr="00AE4455" w14:paraId="6B5FA54D"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5BD2EAE6"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58A72B7"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İnsan sağlığını etkileme olasılığı olan ve en azından rahatsızlığa neden olabilecek aşırı gürültü oluşumu</w:t>
            </w:r>
          </w:p>
        </w:tc>
      </w:tr>
      <w:tr w:rsidR="003444EE" w:rsidRPr="00AE4455" w14:paraId="77928F43"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4F557E79"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DE1B968"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Kapsamlı inşaat çalışmaları göz önüne alındığında işgücü riskleri</w:t>
            </w:r>
          </w:p>
        </w:tc>
      </w:tr>
      <w:tr w:rsidR="003444EE" w:rsidRPr="00AE4455" w14:paraId="33C140CA"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4C8EFE4A"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4BE4DF4"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Kazı çalışmaları sırasında rastlantısal buluntularla karşılaşma olasılığı.</w:t>
            </w:r>
          </w:p>
        </w:tc>
      </w:tr>
      <w:tr w:rsidR="003444EE" w:rsidRPr="00AE4455" w14:paraId="3A08371F"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17DF533C"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D88F412"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 xml:space="preserve">Çalışanlar ve/veya Projeden etkilenen kişiler için </w:t>
            </w:r>
            <w:proofErr w:type="gramStart"/>
            <w:r w:rsidRPr="00AE4455">
              <w:rPr>
                <w:rFonts w:eastAsia="Calibri" w:cs="Calibri"/>
                <w:color w:val="000000" w:themeColor="text1"/>
                <w:sz w:val="20"/>
                <w:szCs w:val="20"/>
              </w:rPr>
              <w:t>şikayet</w:t>
            </w:r>
            <w:proofErr w:type="gramEnd"/>
            <w:r w:rsidRPr="00AE4455">
              <w:rPr>
                <w:rFonts w:eastAsia="Calibri" w:cs="Calibri"/>
                <w:color w:val="000000" w:themeColor="text1"/>
                <w:sz w:val="20"/>
                <w:szCs w:val="20"/>
              </w:rPr>
              <w:t xml:space="preserve"> mekanizmaları hakkında bilgi eksikliği veya bunlara erişim eksikliği</w:t>
            </w:r>
          </w:p>
        </w:tc>
      </w:tr>
      <w:tr w:rsidR="003444EE" w:rsidRPr="00AE4455" w14:paraId="612F91A2"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68377F58"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41D4011"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Halk sağlığı ve güvenliği riskleri</w:t>
            </w:r>
          </w:p>
        </w:tc>
      </w:tr>
      <w:tr w:rsidR="003444EE" w:rsidRPr="00AE4455" w14:paraId="7A056299"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78F2DC4C"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7FA57C2"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Su Kalitesi üzerinde olası olumsuz etkiler</w:t>
            </w:r>
          </w:p>
        </w:tc>
      </w:tr>
      <w:tr w:rsidR="003444EE" w:rsidRPr="00AE4455" w14:paraId="0DB1A4D4" w14:textId="77777777" w:rsidTr="0095056B">
        <w:trPr>
          <w:trHeight w:val="300"/>
          <w:jc w:val="center"/>
        </w:trPr>
        <w:tc>
          <w:tcPr>
            <w:tcW w:w="2544" w:type="dxa"/>
            <w:vMerge/>
            <w:tcBorders>
              <w:left w:val="single" w:sz="0" w:space="0" w:color="000000" w:themeColor="text1"/>
              <w:right w:val="single" w:sz="0" w:space="0" w:color="000000" w:themeColor="text1"/>
            </w:tcBorders>
            <w:shd w:val="clear" w:color="auto" w:fill="F2F2F2" w:themeFill="background1" w:themeFillShade="F2"/>
            <w:vAlign w:val="center"/>
          </w:tcPr>
          <w:p w14:paraId="3BA47F78"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0BAEA0C"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Yeniden inşa faaliyetleri tarafından yaratılacak trafik nedeniyle halk sağlığına yönelik riskler</w:t>
            </w:r>
          </w:p>
        </w:tc>
      </w:tr>
      <w:tr w:rsidR="003444EE" w:rsidRPr="00AE4455" w14:paraId="57AC4378" w14:textId="77777777" w:rsidTr="0095056B">
        <w:trPr>
          <w:trHeight w:val="300"/>
          <w:jc w:val="center"/>
        </w:trPr>
        <w:tc>
          <w:tcPr>
            <w:tcW w:w="2544"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2F2F2" w:themeFill="background1" w:themeFillShade="F2"/>
            <w:vAlign w:val="center"/>
          </w:tcPr>
          <w:p w14:paraId="730D2404" w14:textId="77777777" w:rsidR="003444EE" w:rsidRPr="00AE4455" w:rsidRDefault="003444EE"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A2BA6D6" w14:textId="77777777" w:rsidR="003444EE" w:rsidRPr="00AE4455" w:rsidRDefault="003444EE" w:rsidP="0095056B">
            <w:pPr>
              <w:spacing w:after="0" w:line="240" w:lineRule="auto"/>
              <w:rPr>
                <w:rFonts w:eastAsia="Calibri" w:cs="Calibri"/>
                <w:color w:val="000000" w:themeColor="text1"/>
                <w:sz w:val="20"/>
                <w:szCs w:val="20"/>
              </w:rPr>
            </w:pPr>
            <w:r w:rsidRPr="00AE4455">
              <w:rPr>
                <w:rFonts w:eastAsia="Calibri" w:cs="Calibri"/>
                <w:color w:val="000000" w:themeColor="text1"/>
                <w:sz w:val="20"/>
                <w:szCs w:val="20"/>
              </w:rPr>
              <w:t>Geçim kaybı</w:t>
            </w:r>
          </w:p>
        </w:tc>
      </w:tr>
      <w:tr w:rsidR="00F70AD3" w:rsidRPr="00AE4455" w14:paraId="2225C006" w14:textId="77777777" w:rsidTr="0095056B">
        <w:trPr>
          <w:trHeight w:val="300"/>
          <w:jc w:val="center"/>
        </w:trPr>
        <w:tc>
          <w:tcPr>
            <w:tcW w:w="254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2F2F2" w:themeFill="background1" w:themeFillShade="F2"/>
            <w:vAlign w:val="center"/>
          </w:tcPr>
          <w:p w14:paraId="1D1D20E2" w14:textId="77777777" w:rsidR="00F70AD3" w:rsidRPr="00AE4455" w:rsidRDefault="00F70AD3" w:rsidP="0095056B">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18338C6" w14:textId="0FD7F8F7" w:rsidR="00F70AD3" w:rsidRPr="00AE4455" w:rsidRDefault="00F70AD3" w:rsidP="008A3228">
            <w:pPr>
              <w:spacing w:after="0"/>
              <w:rPr>
                <w:rFonts w:eastAsia="Calibri" w:cs="Calibri"/>
                <w:color w:val="000000" w:themeColor="text1"/>
                <w:sz w:val="20"/>
                <w:szCs w:val="20"/>
              </w:rPr>
            </w:pPr>
            <w:r w:rsidRPr="00AE4455">
              <w:rPr>
                <w:rFonts w:eastAsia="Calibri" w:cs="Calibri"/>
                <w:color w:val="000000" w:themeColor="text1"/>
                <w:sz w:val="20"/>
                <w:szCs w:val="20"/>
              </w:rPr>
              <w:t xml:space="preserve">Yeniden inşa faaliyetleri sırasında Cinsel Sömürü ve </w:t>
            </w:r>
            <w:proofErr w:type="spellStart"/>
            <w:r w:rsidRPr="00AE4455">
              <w:rPr>
                <w:rFonts w:eastAsia="Calibri" w:cs="Calibri"/>
                <w:color w:val="000000" w:themeColor="text1"/>
                <w:sz w:val="20"/>
                <w:szCs w:val="20"/>
              </w:rPr>
              <w:t>Suistimal</w:t>
            </w:r>
            <w:proofErr w:type="spellEnd"/>
            <w:r w:rsidRPr="00AE4455">
              <w:rPr>
                <w:rFonts w:eastAsia="Calibri" w:cs="Calibri"/>
                <w:color w:val="000000" w:themeColor="text1"/>
                <w:sz w:val="20"/>
                <w:szCs w:val="20"/>
              </w:rPr>
              <w:t xml:space="preserve"> / Cinsel Taciz (CSS/CT) olayları riski.</w:t>
            </w:r>
          </w:p>
        </w:tc>
      </w:tr>
    </w:tbl>
    <w:p w14:paraId="51152E0C" w14:textId="77777777" w:rsidR="003444EE" w:rsidRPr="00AE4455" w:rsidRDefault="003444EE" w:rsidP="003444EE"/>
    <w:p w14:paraId="77CA1DBA" w14:textId="1FE36DDF" w:rsidR="006611AA" w:rsidRPr="00AE4455" w:rsidRDefault="006611AA" w:rsidP="003D0F4E">
      <w:pPr>
        <w:pStyle w:val="Balk2"/>
        <w:keepNext w:val="0"/>
        <w:keepLines w:val="0"/>
        <w:numPr>
          <w:ilvl w:val="1"/>
          <w:numId w:val="2"/>
        </w:numPr>
      </w:pPr>
      <w:bookmarkStart w:id="120" w:name="_Toc207199459"/>
      <w:bookmarkStart w:id="121" w:name="_Toc210912728"/>
      <w:r w:rsidRPr="00AE4455">
        <w:t>Önemli Potansiyel İşgücü Risklerinin Değerlendirilmesi</w:t>
      </w:r>
      <w:bookmarkEnd w:id="120"/>
      <w:bookmarkEnd w:id="121"/>
    </w:p>
    <w:p w14:paraId="34234443" w14:textId="77777777" w:rsidR="005A36A1" w:rsidRPr="00AE4455" w:rsidRDefault="005A36A1" w:rsidP="005A36A1">
      <w:r w:rsidRPr="00AE4455">
        <w:t>Fiziksel, kimyasal ve biyolojik tehlikelere maruz kalma gibi alt projelerin inşaat faaliyetleriyle ilişkili İSG riskleriyle ilgili temel işgücü riskleri şu şekilde tahmin edilmektedir: ağır ekipman kullanımı, takılma ve düşme tehlikeleri, gürültü ve toza maruz kalma, düşen nesneler, tehlikeli maddelere maruz kalma ve alet ve makine kullanımından kaynaklanan elektrik tehlikelerine maruz kalma. İnşaat faaliyetleri tehlikeli işler içereceğinden, 18 yaşın altındaki kişiler Projede istihdam edilmeyecektir. Birçok işçi, bunlarla sınırlı olmamak üzere, İSG tehlikelerine maruz kalacaktır:</w:t>
      </w:r>
    </w:p>
    <w:p w14:paraId="47FE9542" w14:textId="5126D461" w:rsidR="005A36A1" w:rsidRPr="00AE4455" w:rsidRDefault="005A36A1" w:rsidP="003D0F4E">
      <w:pPr>
        <w:pStyle w:val="ListeParagraf"/>
        <w:numPr>
          <w:ilvl w:val="0"/>
          <w:numId w:val="9"/>
        </w:numPr>
      </w:pPr>
      <w:r w:rsidRPr="00AE4455">
        <w:t>Yüksekte çalışma</w:t>
      </w:r>
    </w:p>
    <w:p w14:paraId="0CB0D36E" w14:textId="13A0F156" w:rsidR="005A36A1" w:rsidRPr="00AE4455" w:rsidRDefault="005A36A1" w:rsidP="003D0F4E">
      <w:pPr>
        <w:pStyle w:val="ListeParagraf"/>
        <w:numPr>
          <w:ilvl w:val="0"/>
          <w:numId w:val="9"/>
        </w:numPr>
      </w:pPr>
      <w:r w:rsidRPr="00AE4455">
        <w:t>Elektrik çarpmaları ve ark hatası yanıkları (kablo fişleri, kordonlar, el aletleri gibi elektrikli cihazların kullanımı veya hatalı kullanımı)</w:t>
      </w:r>
    </w:p>
    <w:p w14:paraId="76ABDD41" w14:textId="4B0A8F9E" w:rsidR="005A36A1" w:rsidRPr="00AE4455" w:rsidRDefault="005A36A1" w:rsidP="003D0F4E">
      <w:pPr>
        <w:pStyle w:val="ListeParagraf"/>
        <w:numPr>
          <w:ilvl w:val="0"/>
          <w:numId w:val="9"/>
        </w:numPr>
      </w:pPr>
      <w:r w:rsidRPr="00AE4455">
        <w:t>Elektrik işleri</w:t>
      </w:r>
    </w:p>
    <w:p w14:paraId="3A53EC97" w14:textId="4BDD80D9" w:rsidR="005A36A1" w:rsidRPr="00AE4455" w:rsidRDefault="005A36A1" w:rsidP="003D0F4E">
      <w:pPr>
        <w:pStyle w:val="ListeParagraf"/>
        <w:numPr>
          <w:ilvl w:val="0"/>
          <w:numId w:val="9"/>
        </w:numPr>
      </w:pPr>
      <w:r w:rsidRPr="00AE4455">
        <w:t>Kimyasallara maruz kalma (boyalar, çözücüler, yağlayıcılar ve yakıtlar gibi)</w:t>
      </w:r>
    </w:p>
    <w:p w14:paraId="40A83EF0" w14:textId="501331BE" w:rsidR="005A36A1" w:rsidRPr="00AE4455" w:rsidRDefault="005A36A1" w:rsidP="003D0F4E">
      <w:pPr>
        <w:pStyle w:val="ListeParagraf"/>
        <w:numPr>
          <w:ilvl w:val="0"/>
          <w:numId w:val="9"/>
        </w:numPr>
      </w:pPr>
      <w:r w:rsidRPr="00AE4455">
        <w:t>Ağaç kesimi sırasında motorlu testereler ve ağaç düşmeleri</w:t>
      </w:r>
    </w:p>
    <w:p w14:paraId="11834E1D" w14:textId="32BE086D" w:rsidR="005A36A1" w:rsidRPr="00AE4455" w:rsidRDefault="005A36A1" w:rsidP="003D0F4E">
      <w:pPr>
        <w:pStyle w:val="ListeParagraf"/>
        <w:numPr>
          <w:ilvl w:val="0"/>
          <w:numId w:val="9"/>
        </w:numPr>
      </w:pPr>
      <w:r w:rsidRPr="00AE4455">
        <w:t>Trafik kazaları</w:t>
      </w:r>
    </w:p>
    <w:p w14:paraId="7558689A" w14:textId="63C58141" w:rsidR="005A36A1" w:rsidRPr="00AE4455" w:rsidRDefault="005A36A1" w:rsidP="003D0F4E">
      <w:pPr>
        <w:pStyle w:val="ListeParagraf"/>
        <w:numPr>
          <w:ilvl w:val="0"/>
          <w:numId w:val="9"/>
        </w:numPr>
      </w:pPr>
      <w:r w:rsidRPr="00AE4455">
        <w:lastRenderedPageBreak/>
        <w:t>Kazı tehlikeleri</w:t>
      </w:r>
    </w:p>
    <w:p w14:paraId="5BB1D361" w14:textId="370E5E22" w:rsidR="005A36A1" w:rsidRPr="00AE4455" w:rsidRDefault="005A36A1" w:rsidP="003D0F4E">
      <w:pPr>
        <w:pStyle w:val="ListeParagraf"/>
        <w:numPr>
          <w:ilvl w:val="0"/>
          <w:numId w:val="9"/>
        </w:numPr>
      </w:pPr>
      <w:r w:rsidRPr="00AE4455">
        <w:t>Ağır nesnelerin kaldırılması</w:t>
      </w:r>
    </w:p>
    <w:p w14:paraId="50071EC2" w14:textId="12A5DC4D" w:rsidR="005A36A1" w:rsidRPr="00AE4455" w:rsidRDefault="005A36A1" w:rsidP="003D0F4E">
      <w:pPr>
        <w:pStyle w:val="ListeParagraf"/>
        <w:numPr>
          <w:ilvl w:val="0"/>
          <w:numId w:val="9"/>
        </w:numPr>
      </w:pPr>
      <w:r w:rsidRPr="00AE4455">
        <w:t>İnşaat demiri kazaları</w:t>
      </w:r>
    </w:p>
    <w:p w14:paraId="3C33CF3E" w14:textId="4B9984AB" w:rsidR="005A36A1" w:rsidRPr="00AE4455" w:rsidRDefault="005A36A1" w:rsidP="003D0F4E">
      <w:pPr>
        <w:pStyle w:val="ListeParagraf"/>
        <w:numPr>
          <w:ilvl w:val="0"/>
          <w:numId w:val="9"/>
        </w:numPr>
      </w:pPr>
      <w:r w:rsidRPr="00AE4455">
        <w:t>İnşaat kaynaklı hava emisyonlarına (toz, silika ve asbest) maruz kalma</w:t>
      </w:r>
    </w:p>
    <w:p w14:paraId="2AA26467" w14:textId="5BE4D87C" w:rsidR="005A36A1" w:rsidRPr="00AE4455" w:rsidRDefault="005A36A1" w:rsidP="003D0F4E">
      <w:pPr>
        <w:pStyle w:val="ListeParagraf"/>
        <w:numPr>
          <w:ilvl w:val="0"/>
          <w:numId w:val="9"/>
        </w:numPr>
      </w:pPr>
      <w:r w:rsidRPr="00AE4455">
        <w:t>İnşaat sırasında ergonomik tehlikeler</w:t>
      </w:r>
    </w:p>
    <w:p w14:paraId="32F285F5" w14:textId="6654D31F" w:rsidR="005A36A1" w:rsidRPr="00AE4455" w:rsidRDefault="005A36A1" w:rsidP="003D0F4E">
      <w:pPr>
        <w:pStyle w:val="ListeParagraf"/>
        <w:numPr>
          <w:ilvl w:val="0"/>
          <w:numId w:val="9"/>
        </w:numPr>
      </w:pPr>
      <w:r w:rsidRPr="00AE4455">
        <w:t>Kaynak tehlikeleri (duman, yanıklar ve radyasyon)</w:t>
      </w:r>
    </w:p>
    <w:p w14:paraId="1D09C6DF" w14:textId="2330C6EC" w:rsidR="005A36A1" w:rsidRPr="00AE4455" w:rsidRDefault="005A36A1" w:rsidP="003D0F4E">
      <w:pPr>
        <w:pStyle w:val="ListeParagraf"/>
        <w:numPr>
          <w:ilvl w:val="0"/>
          <w:numId w:val="9"/>
        </w:numPr>
      </w:pPr>
      <w:r w:rsidRPr="00AE4455">
        <w:t>Çelik montajı (kuleler) tehlikeleri</w:t>
      </w:r>
    </w:p>
    <w:p w14:paraId="1B1F1BB3" w14:textId="7EF464F8" w:rsidR="005A36A1" w:rsidRPr="00AE4455" w:rsidRDefault="005A36A1" w:rsidP="003D0F4E">
      <w:pPr>
        <w:pStyle w:val="ListeParagraf"/>
        <w:numPr>
          <w:ilvl w:val="0"/>
          <w:numId w:val="9"/>
        </w:numPr>
      </w:pPr>
      <w:r w:rsidRPr="00AE4455">
        <w:t>Kişisel koruyucu ekipman (KKE) kullanımı ve güvenli işyeri uygulamaları gibi İSG gereklilikleri konusunda farkındalık eksikliği</w:t>
      </w:r>
    </w:p>
    <w:p w14:paraId="13766ED5" w14:textId="282CA55F" w:rsidR="005A36A1" w:rsidRPr="00AE4455" w:rsidRDefault="005A36A1" w:rsidP="003D0F4E">
      <w:pPr>
        <w:pStyle w:val="ListeParagraf"/>
        <w:numPr>
          <w:ilvl w:val="0"/>
          <w:numId w:val="9"/>
        </w:numPr>
      </w:pPr>
      <w:r w:rsidRPr="00AE4455">
        <w:t>Dönen ve hareketli ekipmanların kullanımı</w:t>
      </w:r>
    </w:p>
    <w:p w14:paraId="41869BD3" w14:textId="77777777" w:rsidR="005A36A1" w:rsidRPr="00AE4455" w:rsidRDefault="005A36A1" w:rsidP="005A36A1">
      <w:r w:rsidRPr="00AE4455">
        <w:t>Türkiye'de fazla mesai saatleri inşaat sektöründe potansiyel bir işgücü riskidir. Projenin sınırlı süresi ve inşaat işlerinin mevsimsel kısıtlamaları nedeniyle, sözleşmeli işçilerin İş Kanunu tarafından belirlenen yıllık sınırın üzerinde fazla mesai yapması olası bir risktir. Bu riskin azaltılması Şartlar ve Koşullar bölümünde açıklanmaktadır.</w:t>
      </w:r>
    </w:p>
    <w:p w14:paraId="4B328F7C" w14:textId="08ADDF60" w:rsidR="00BC6C02" w:rsidRPr="00AE4455" w:rsidRDefault="00BC6C02" w:rsidP="005A36A1">
      <w:r w:rsidRPr="008A3228">
        <w:t xml:space="preserve">Buna ek olarak, yerel topluluk ile Proje çalışanları arasında veya çalışanların kendi aralarında cinsiyet temelli bazı potansiyel risklerin ortaya çıkması öngörülmektedir. Bu riskler arasında işyerinde </w:t>
      </w:r>
      <w:r w:rsidR="00115002" w:rsidRPr="00AE4455">
        <w:t xml:space="preserve">Cinsel Sömürü ve </w:t>
      </w:r>
      <w:proofErr w:type="spellStart"/>
      <w:r w:rsidR="00115002" w:rsidRPr="00AE4455">
        <w:t>Suistimal</w:t>
      </w:r>
      <w:proofErr w:type="spellEnd"/>
      <w:r w:rsidR="00115002" w:rsidRPr="00AE4455">
        <w:t xml:space="preserve"> / Cinsel Taciz </w:t>
      </w:r>
      <w:r w:rsidR="00115002" w:rsidRPr="00AE4455">
        <w:rPr>
          <w:rFonts w:eastAsia="Calibri" w:cs="Calibri"/>
          <w:color w:val="000000" w:themeColor="text1"/>
          <w:sz w:val="20"/>
          <w:szCs w:val="20"/>
        </w:rPr>
        <w:t xml:space="preserve">(CSS/CT) </w:t>
      </w:r>
      <w:r w:rsidRPr="008A3228">
        <w:t>yer almaktadır. Ulusal mevzuat uyarınca zorla çalıştırma ve çocuk işçiliği yasaktır ve bu hususlara ilişkin özel düzenlemeler, İklim ve Afetlere Dayanıklı Şehirler Projesi’nin İşgücü Yönetim Planı (İYP) kapsamında ele alınmaktadır.</w:t>
      </w:r>
    </w:p>
    <w:p w14:paraId="35F39F20" w14:textId="185D37CE" w:rsidR="005A36A1" w:rsidRPr="00AE4455" w:rsidRDefault="005A36A1" w:rsidP="005A36A1">
      <w:r w:rsidRPr="00AE4455">
        <w:t>Alt projeler kentsel alanlarda gerçekleştirileceğinden, işgücünün çoğunluğu Proje illerinden temin edilecektir ve bu nedenle alt projelerin işgücü akışı riski taşıması beklenmemektedir. İşgücünün çoğunluğu Türk vatandaşı olacaktır. Ancak, Proje uygulaması sırasında başka işgücü riskleri ortaya çıkarsa, Proje Yönetim Birimi (PYB) daha fazla etkiyi önlemek için prosedürler geliştirecektir.</w:t>
      </w:r>
    </w:p>
    <w:p w14:paraId="79EFC761" w14:textId="7EC0CD18" w:rsidR="006611AA" w:rsidRPr="00AE4455" w:rsidRDefault="006611AA" w:rsidP="003D0F4E">
      <w:pPr>
        <w:pStyle w:val="Balk1"/>
        <w:keepNext w:val="0"/>
        <w:keepLines w:val="0"/>
        <w:numPr>
          <w:ilvl w:val="0"/>
          <w:numId w:val="2"/>
        </w:numPr>
      </w:pPr>
      <w:bookmarkStart w:id="122" w:name="_Toc207199460"/>
      <w:bookmarkStart w:id="123" w:name="_Toc210912729"/>
      <w:r w:rsidRPr="00AE4455">
        <w:t>ALT PROJE TARAMA SÜRECİ</w:t>
      </w:r>
      <w:bookmarkEnd w:id="122"/>
      <w:bookmarkEnd w:id="123"/>
    </w:p>
    <w:p w14:paraId="1840D2BC" w14:textId="77777777" w:rsidR="00A26288" w:rsidRPr="00AE4455" w:rsidRDefault="00A26288" w:rsidP="00A26288">
      <w:r w:rsidRPr="00AE4455">
        <w:t>Dünya Bankası Çevre ve Sosyal Politikasına göre, Projeler dört risk sınıfından birine sınıflandırılır: Projenin türü, konumu, hassasiyeti ve ölçeği gibi ilgili potansiyel riskler ve etkiler, potansiyel çevresel ve sosyal risklerin ve etkilerin niteliği ve büyüklüğü ile çevresel ve sosyal azaltma önlemlerinin ve sonuçlarının sağlanmasında önemli olabilecek diğer risk alanları dikkate alınarak Yüksek Risk, Önemli Risk, Orta Risk veya Düşük Risk olarak özetlenebilir.</w:t>
      </w:r>
    </w:p>
    <w:p w14:paraId="09E1438D" w14:textId="77777777" w:rsidR="00A26288" w:rsidRPr="00AE4455" w:rsidRDefault="00A26288" w:rsidP="00A26288">
      <w:r w:rsidRPr="00AE4455">
        <w:t xml:space="preserve">Ulusal ÇED Yönetmeliği'nde (Projeler Ek I ve Ek II Projeleri olarak iki kategoriye ayrılmıştır) olduğu gibi, Proje sınıflarını birbirinden ayıran net sınır değerleri bulunmamaktadır veya sınıflandırma için hazır bir </w:t>
      </w:r>
      <w:r w:rsidRPr="00AE4455">
        <w:lastRenderedPageBreak/>
        <w:t>Proje türleri listesi bulunmamaktadır; bunun yerine, Projeler Dünya Bankası'nın çevresel ve sosyal risk sınıflandırmasında vaka bazında taranmaktadır.</w:t>
      </w:r>
    </w:p>
    <w:p w14:paraId="21E9361E" w14:textId="77777777" w:rsidR="00A26288" w:rsidRPr="00AE4455" w:rsidRDefault="00A26288" w:rsidP="00A26288">
      <w:pPr>
        <w:rPr>
          <w:b/>
          <w:bCs/>
          <w:u w:val="single"/>
        </w:rPr>
      </w:pPr>
      <w:r w:rsidRPr="00AE4455">
        <w:rPr>
          <w:b/>
          <w:bCs/>
          <w:u w:val="single"/>
        </w:rPr>
        <w:t>Alt Proje Tanımlama ve Tarama Süreci</w:t>
      </w:r>
    </w:p>
    <w:p w14:paraId="0ACDD1BA" w14:textId="77777777" w:rsidR="00A26288" w:rsidRPr="00AE4455" w:rsidRDefault="00A26288" w:rsidP="00A26288">
      <w:r w:rsidRPr="00AE4455">
        <w:t>Tarama, önerilen alt projenin çevresel ve sosyal risk kategorisini belirlemek amacıyla gerçekleştirilecektir. Ayrıca tarama, uygunluk değerlendirmesini de kapsayacaktır. Bu iki süreç, uygunluk değerlendirmesiyle başlayacak şekilde entegre olarak yürütülmelidir.</w:t>
      </w:r>
    </w:p>
    <w:p w14:paraId="14F38239" w14:textId="77777777" w:rsidR="00A26288" w:rsidRPr="00AE4455" w:rsidRDefault="00A26288" w:rsidP="00A26288">
      <w:r w:rsidRPr="00AE4455">
        <w:t>Buna göre, Dünya Bankası tarafından finanse edilmeyecek ve bu nedenle kapsam dışında bırakılacak uygun olmayan alt projeler aşağıda listelenmiştir:</w:t>
      </w:r>
    </w:p>
    <w:p w14:paraId="5CD77A48" w14:textId="5825B48C" w:rsidR="00A26288" w:rsidRPr="00AE4455" w:rsidRDefault="00A26288" w:rsidP="009D6D73">
      <w:pPr>
        <w:pStyle w:val="ListeParagraf"/>
        <w:numPr>
          <w:ilvl w:val="0"/>
          <w:numId w:val="10"/>
        </w:numPr>
      </w:pPr>
      <w:r w:rsidRPr="00AE4455">
        <w:t xml:space="preserve">Dünya Bankası Grubunun / Uluslararası Finans Kurumunun [International Finance </w:t>
      </w:r>
      <w:proofErr w:type="spellStart"/>
      <w:r w:rsidRPr="00AE4455">
        <w:t>Cooperation</w:t>
      </w:r>
      <w:proofErr w:type="spellEnd"/>
      <w:r w:rsidRPr="00AE4455">
        <w:t xml:space="preserve"> (IFC)] Hariç Listesinde bulunan herhangi bir alt proje</w:t>
      </w:r>
    </w:p>
    <w:p w14:paraId="517AF120" w14:textId="525F8899" w:rsidR="00A26288" w:rsidRPr="00AE4455" w:rsidRDefault="00A26288" w:rsidP="009D6D73">
      <w:pPr>
        <w:pStyle w:val="ListeParagraf"/>
        <w:numPr>
          <w:ilvl w:val="0"/>
          <w:numId w:val="10"/>
        </w:numPr>
      </w:pPr>
      <w:r w:rsidRPr="00AE4455">
        <w:t>Kültürel Miras olarak tescil edilmiş yapıları içeren herhangi bir alt proje.</w:t>
      </w:r>
    </w:p>
    <w:p w14:paraId="748131B6" w14:textId="72525C70" w:rsidR="00A26288" w:rsidRPr="00AE4455" w:rsidRDefault="00A26288" w:rsidP="009D6D73">
      <w:pPr>
        <w:pStyle w:val="ListeParagraf"/>
        <w:numPr>
          <w:ilvl w:val="0"/>
          <w:numId w:val="10"/>
        </w:numPr>
      </w:pPr>
      <w:r w:rsidRPr="00AE4455">
        <w:t>Sulak alanlar, doğal ormanlar, çayırlar/otlaklar ve diğer kritik doğal habitatlar ve ekosistem servisleri gibi alanları içeren çevresel açıdan önemli alanları değiştirme / tahrif etme gibi doğal/kritik yaşam alanları (habitatları) üzerinde etkisi olabilecek ve ÇSS6’yı genel anlamda tetikleyecek herhangi bir alt proje.</w:t>
      </w:r>
    </w:p>
    <w:p w14:paraId="1B5D1233" w14:textId="15B9DB68" w:rsidR="00A26288" w:rsidRPr="00AE4455" w:rsidRDefault="00A26288" w:rsidP="009D6D73">
      <w:pPr>
        <w:pStyle w:val="ListeParagraf"/>
        <w:numPr>
          <w:ilvl w:val="0"/>
          <w:numId w:val="10"/>
        </w:numPr>
      </w:pPr>
      <w:r w:rsidRPr="00AE4455">
        <w:t>Yerinde dönüşümün mümkün olmadığı herhangi bir alt proje.</w:t>
      </w:r>
    </w:p>
    <w:p w14:paraId="5C8FE466" w14:textId="5114560E" w:rsidR="00A26288" w:rsidRPr="00AE4455" w:rsidRDefault="00A26288" w:rsidP="009D6D73">
      <w:pPr>
        <w:pStyle w:val="ListeParagraf"/>
        <w:numPr>
          <w:ilvl w:val="0"/>
          <w:numId w:val="10"/>
        </w:numPr>
      </w:pPr>
      <w:r w:rsidRPr="00AE4455">
        <w:t>6306 sayılı Kanun kapsamında riskli yapı olarak tescil edilmemiş yapılar</w:t>
      </w:r>
    </w:p>
    <w:p w14:paraId="173A0DE6" w14:textId="7DD4A7B5" w:rsidR="00A26288" w:rsidRPr="00AE4455" w:rsidRDefault="00A26288" w:rsidP="009D6D73">
      <w:pPr>
        <w:pStyle w:val="ListeParagraf"/>
        <w:numPr>
          <w:ilvl w:val="0"/>
          <w:numId w:val="10"/>
        </w:numPr>
      </w:pPr>
      <w:r w:rsidRPr="00AE4455">
        <w:t>Afete Maruz Bölge sınırları içerisinde yer alan riskli yapılar.</w:t>
      </w:r>
    </w:p>
    <w:p w14:paraId="2933F929" w14:textId="4F53A556" w:rsidR="00A26288" w:rsidRPr="00AE4455" w:rsidRDefault="00A26288" w:rsidP="009D6D73">
      <w:pPr>
        <w:pStyle w:val="ListeParagraf"/>
        <w:numPr>
          <w:ilvl w:val="0"/>
          <w:numId w:val="10"/>
        </w:numPr>
      </w:pPr>
      <w:r w:rsidRPr="00AE4455">
        <w:t>DB OP 7.50'de tanımlanan uluslararası su yollarının niteliğini ve / veya miktarını etkileyecek ve ÇSS4 (Toplum Sağlığı ve Güvenliği) kapsamında herhangi bir baraj güvenliği hususunu tetikleyecek şekilde mevcut hidroelektrik barajlardan faydalanacak herhangi bir alt proje.</w:t>
      </w:r>
    </w:p>
    <w:p w14:paraId="49EA741C" w14:textId="6C1A3499" w:rsidR="00A26288" w:rsidRPr="00AE4455" w:rsidRDefault="00A26288" w:rsidP="009D6D73">
      <w:pPr>
        <w:pStyle w:val="ListeParagraf"/>
        <w:numPr>
          <w:ilvl w:val="0"/>
          <w:numId w:val="10"/>
        </w:numPr>
      </w:pPr>
      <w:r w:rsidRPr="00AE4455">
        <w:t>Yıkım süreci 1 Ekim 2020’den önce tamamlanmış herhangi bir Tip-III alt proje</w:t>
      </w:r>
    </w:p>
    <w:p w14:paraId="42752452" w14:textId="25CE3F62" w:rsidR="00A26288" w:rsidRPr="00AE4455" w:rsidRDefault="00A26288" w:rsidP="009D6D73">
      <w:pPr>
        <w:pStyle w:val="ListeParagraf"/>
        <w:numPr>
          <w:ilvl w:val="0"/>
          <w:numId w:val="10"/>
        </w:numPr>
      </w:pPr>
      <w:r w:rsidRPr="00AE4455">
        <w:t xml:space="preserve">Çevresel riskler açısından “Yüksek </w:t>
      </w:r>
      <w:r w:rsidR="005024E5" w:rsidRPr="00AE4455">
        <w:t>Risk”</w:t>
      </w:r>
      <w:r w:rsidR="005024E5" w:rsidRPr="00AE4455">
        <w:rPr>
          <w:rStyle w:val="DipnotBavurusu"/>
        </w:rPr>
        <w:footnoteReference w:id="25"/>
      </w:r>
      <w:r w:rsidR="005024E5" w:rsidRPr="00AE4455">
        <w:t xml:space="preserve"> olarak</w:t>
      </w:r>
      <w:r w:rsidRPr="00AE4455">
        <w:t xml:space="preserve"> sınıflandırılacak herhangi bir alt proje.</w:t>
      </w:r>
    </w:p>
    <w:p w14:paraId="22FF48F0" w14:textId="77777777" w:rsidR="00A26288" w:rsidRPr="00AE4455" w:rsidRDefault="00A26288" w:rsidP="00A26288">
      <w:pPr>
        <w:rPr>
          <w:b/>
          <w:bCs/>
          <w:u w:val="single"/>
        </w:rPr>
      </w:pPr>
      <w:r w:rsidRPr="00AE4455">
        <w:rPr>
          <w:b/>
          <w:bCs/>
          <w:u w:val="single"/>
        </w:rPr>
        <w:t>Alt-Proje Tarama Prosedürleri</w:t>
      </w:r>
    </w:p>
    <w:p w14:paraId="369DEF49" w14:textId="77777777" w:rsidR="00A26288" w:rsidRPr="00AE4455" w:rsidRDefault="00A26288" w:rsidP="00A26288">
      <w:r w:rsidRPr="00AE4455">
        <w:lastRenderedPageBreak/>
        <w:t xml:space="preserve">Bileşen 2, üç tür alt proje içerir (tanımlar için bölüm 1.2'ye bakın). Bunlardan biri olan Tip-III, "Riskli yapı olarak tescil edildikten sonra yıkılan ve yalnızca yeniden inşa faaliyetleri Bileşen 2 kapsamında gerçekleştirilecek olan alt projeler" olarak tanımlanmıştır; bu, kredi başvurusundan önce bazı ön çalışmaların </w:t>
      </w:r>
      <w:r w:rsidRPr="00AE4455">
        <w:rPr>
          <w:u w:val="single"/>
        </w:rPr>
        <w:t>yapıldığı anlamına gelir; tarama prosedürleri aşağıdaki gibi ayrı ayrı tanımlanmıştır:</w:t>
      </w:r>
    </w:p>
    <w:p w14:paraId="63F1A406" w14:textId="77777777" w:rsidR="00A26288" w:rsidRPr="00AE4455" w:rsidRDefault="00A26288" w:rsidP="00A26288">
      <w:pPr>
        <w:rPr>
          <w:u w:val="single"/>
        </w:rPr>
      </w:pPr>
      <w:r w:rsidRPr="00AE4455">
        <w:rPr>
          <w:u w:val="single"/>
        </w:rPr>
        <w:t>Tip-I ve Tip-II için tarama</w:t>
      </w:r>
    </w:p>
    <w:p w14:paraId="482E7895" w14:textId="7693C73D" w:rsidR="00A26288" w:rsidRPr="00AE4455" w:rsidRDefault="00A26288" w:rsidP="009D6D73">
      <w:pPr>
        <w:pStyle w:val="ListeParagraf"/>
        <w:numPr>
          <w:ilvl w:val="0"/>
          <w:numId w:val="11"/>
        </w:numPr>
      </w:pPr>
      <w:r w:rsidRPr="00AE4455">
        <w:t>İlk adım, “Çevresel riskler açısından “Yüksek Risk” olarak sınıflandırılmış herhangi bir alt proje” kriteri haricinde, önerilen alt projenin Uygun Olmayan Alt-Projeler (</w:t>
      </w:r>
      <w:r w:rsidRPr="008A3228">
        <w:t>bkz. EK-13)</w:t>
      </w:r>
      <w:r w:rsidRPr="00AE4455">
        <w:t xml:space="preserve"> listesinde olup olmadığını kontrol etmek olacaktır.</w:t>
      </w:r>
    </w:p>
    <w:p w14:paraId="39D4D661" w14:textId="65007C1B" w:rsidR="00A26288" w:rsidRPr="00AE4455" w:rsidRDefault="00A26288" w:rsidP="009D6D73">
      <w:pPr>
        <w:pStyle w:val="ListeParagraf"/>
        <w:numPr>
          <w:ilvl w:val="0"/>
          <w:numId w:val="11"/>
        </w:numPr>
      </w:pPr>
      <w:r w:rsidRPr="00AE4455">
        <w:t>Yukarıda belirtilen şekilde gerçekleştirilen işlem sonucunda önerilen alt projenin uygunsuz olarak tespit edilmemesi halinde, Bölüm 6’da sunulan kontrol listesinin Kısım-II uygulanarak sahanın ve çevresinin ön değerlendirmesi yapılacaktır. Daha sonra, Ek 10'da sunulan kontrol listesinin Kısım-III, etkilerin öngörülen ölçeğine uygulanacaktır.</w:t>
      </w:r>
    </w:p>
    <w:p w14:paraId="35311072" w14:textId="1F709C43" w:rsidR="00A26288" w:rsidRPr="00AE4455" w:rsidRDefault="00A26288" w:rsidP="009D6D73">
      <w:pPr>
        <w:pStyle w:val="ListeParagraf"/>
        <w:numPr>
          <w:ilvl w:val="0"/>
          <w:numId w:val="11"/>
        </w:numPr>
      </w:pPr>
      <w:r w:rsidRPr="00AE4455">
        <w:t>Daha sonra, Ek 10'da sunulan kontrol listesinin Kısım-III öngörülen etki ölçeğine uygulanacaktır.</w:t>
      </w:r>
    </w:p>
    <w:p w14:paraId="3650AAA6" w14:textId="77777777" w:rsidR="00A26288" w:rsidRPr="00AE4455" w:rsidRDefault="00A26288" w:rsidP="00A26288">
      <w:r w:rsidRPr="00AE4455">
        <w:t>Son olarak, yukarıdaki iki adımın çıktıları dikkate alınarak, alt projenin çevresel ve sosyal risk kategorisi belirlenecektir. Alt proje kategorisinin çevresel riskler açısından “yüksek riskli” olarak belirlenmesi durumunda; kredi verilmeyecektir.</w:t>
      </w:r>
    </w:p>
    <w:p w14:paraId="4FAF75D9" w14:textId="77777777" w:rsidR="00A26288" w:rsidRPr="00AE4455" w:rsidRDefault="00A26288" w:rsidP="00A26288">
      <w:pPr>
        <w:rPr>
          <w:u w:val="single"/>
        </w:rPr>
      </w:pPr>
      <w:r w:rsidRPr="00AE4455">
        <w:rPr>
          <w:u w:val="single"/>
        </w:rPr>
        <w:t>Tip-III için Tarama</w:t>
      </w:r>
    </w:p>
    <w:p w14:paraId="1948F3FB" w14:textId="01AC4DE9" w:rsidR="00A26288" w:rsidRPr="00AE4455" w:rsidRDefault="00A26288" w:rsidP="009D6D73">
      <w:pPr>
        <w:pStyle w:val="ListeParagraf"/>
        <w:numPr>
          <w:ilvl w:val="0"/>
          <w:numId w:val="12"/>
        </w:numPr>
      </w:pPr>
      <w:r w:rsidRPr="00AE4455">
        <w:t xml:space="preserve">İlk adım, “Çevresel riskler açısından “Yüksek Risk” olarak sınıflandırılmış herhangi bir alt proje” kriteri haricinde, önerilen alt projenin Uygun Olmayan Alt-Projeler </w:t>
      </w:r>
      <w:r w:rsidRPr="008A3228">
        <w:t>(bkz. E</w:t>
      </w:r>
      <w:r w:rsidR="00B361E6" w:rsidRPr="008A3228">
        <w:t>K</w:t>
      </w:r>
      <w:r w:rsidRPr="008A3228">
        <w:t>-13)</w:t>
      </w:r>
      <w:r w:rsidRPr="00AE4455">
        <w:t xml:space="preserve"> listesinde olup olmadığını kontrol etmek olacaktır. Özellikle “Yıkım süreci 1 Ekim 2020’den sonra tamamlanmış herhangi bir Tip-III alt proje” kriterine dikkat edilecektir.</w:t>
      </w:r>
    </w:p>
    <w:p w14:paraId="1EC4981C" w14:textId="3EE54D45" w:rsidR="00A26288" w:rsidRPr="00AE4455" w:rsidRDefault="00A26288" w:rsidP="009D6D73">
      <w:pPr>
        <w:pStyle w:val="ListeParagraf"/>
        <w:numPr>
          <w:ilvl w:val="0"/>
          <w:numId w:val="12"/>
        </w:numPr>
      </w:pPr>
      <w:r w:rsidRPr="00AE4455">
        <w:t>Eğer önerilen alt proje yukardaki adım sonucunda uygun olmayan olarak belirlenmemişse, EK-10’ da sunulmuş olan tarama kontrol listesinin Kısım-II, sahanın ve çevresinin öncül bir mevcut durumunun belirlenmesi amacıyla uygulanacaktır.</w:t>
      </w:r>
    </w:p>
    <w:p w14:paraId="770C3F4A" w14:textId="044DA78F" w:rsidR="00A26288" w:rsidRPr="00AE4455" w:rsidRDefault="00A26288" w:rsidP="009D6D73">
      <w:pPr>
        <w:pStyle w:val="ListeParagraf"/>
        <w:numPr>
          <w:ilvl w:val="0"/>
          <w:numId w:val="12"/>
        </w:numPr>
      </w:pPr>
      <w:r w:rsidRPr="00AE4455">
        <w:t>Sonrasında, söz konusu kontrol listesinin Kısım-</w:t>
      </w:r>
      <w:proofErr w:type="spellStart"/>
      <w:r w:rsidRPr="00AE4455">
        <w:t>III’ü</w:t>
      </w:r>
      <w:proofErr w:type="spellEnd"/>
      <w:r w:rsidRPr="00AE4455">
        <w:t>, alt proje etkilerinin seviyesinin öngörülmesi amacıyla uygulanacaktır.</w:t>
      </w:r>
    </w:p>
    <w:p w14:paraId="2BE4E0E9" w14:textId="54F44B8C" w:rsidR="00A26288" w:rsidRPr="00AE4455" w:rsidRDefault="00A26288" w:rsidP="009D6D73">
      <w:pPr>
        <w:pStyle w:val="ListeParagraf"/>
        <w:numPr>
          <w:ilvl w:val="0"/>
          <w:numId w:val="12"/>
        </w:numPr>
      </w:pPr>
      <w:r w:rsidRPr="00AE4455">
        <w:t>Devamında, yalnızca Tip-III alt projeler için hazırlanmış olan Kısım-IV uygulanacaktır.</w:t>
      </w:r>
    </w:p>
    <w:p w14:paraId="06951B32" w14:textId="7F4E54C0" w:rsidR="00A26288" w:rsidRPr="00AE4455" w:rsidRDefault="00A26288" w:rsidP="009D6D73">
      <w:pPr>
        <w:pStyle w:val="ListeParagraf"/>
        <w:numPr>
          <w:ilvl w:val="0"/>
          <w:numId w:val="12"/>
        </w:numPr>
      </w:pPr>
      <w:r w:rsidRPr="00AE4455">
        <w:t>Son olarak, yukarıdaki üç adımın sonuçları dikkate alınarak, alt projenin çevresel ve sosyal risk kategorisi belirlenecektir.</w:t>
      </w:r>
    </w:p>
    <w:p w14:paraId="1427BB42" w14:textId="77777777" w:rsidR="00A56C7E" w:rsidRPr="00AE4455" w:rsidRDefault="00A56C7E" w:rsidP="00A26288">
      <w:pPr>
        <w:rPr>
          <w:u w:val="single"/>
        </w:rPr>
      </w:pPr>
      <w:r w:rsidRPr="008A3228">
        <w:rPr>
          <w:u w:val="single"/>
        </w:rPr>
        <w:t>Risk Kategorisi Tanımlamasına İlişkin Rehber</w:t>
      </w:r>
    </w:p>
    <w:p w14:paraId="574673CA" w14:textId="636AD2D9" w:rsidR="00A26288" w:rsidRPr="00AE4455" w:rsidRDefault="00A26288" w:rsidP="00A26288">
      <w:r w:rsidRPr="00AE4455">
        <w:lastRenderedPageBreak/>
        <w:t>Alt-projelerin risk kategorisi, “tür ve ölçek”, “konum”, “hassasiyet” ve “büyüklük” olmak üzere dört kalitatif ve kantitatif kritere göre Ek-10'da sunulmuş kontrol listesi kullanılarak belirlenecektir. Bileşen 2 kapsamındaki bir alt projenin “Yüksek Risk” olarak belirlenebilmesi için söz konusu kriterler aşağıda açıklandığı gibi ele alınacaktır. Herhangi bir alt projenin kategorisi bu değerlendirme sonucunda “yüksek riskli” olarak belirlenmediyse, yapılan değerlendirme PYB ve PYB bireysel uzmanlarının profesyonel muhakemesiyle orantılandırılarak söz konusu alt projenin hangi risk kategorisinde olduğu belirlenecektir.</w:t>
      </w:r>
    </w:p>
    <w:p w14:paraId="44D4F8E1" w14:textId="77777777" w:rsidR="00A26288" w:rsidRPr="00AE4455" w:rsidRDefault="00A26288" w:rsidP="00A26288">
      <w:r w:rsidRPr="00AE4455">
        <w:t>“Ölçek” kriteri değerlendirilirken bir alt projenin “Yüksek Riskli” olarak belirlenebilmesi için:</w:t>
      </w:r>
    </w:p>
    <w:p w14:paraId="395CAA2D" w14:textId="09B08884" w:rsidR="00A26288" w:rsidRPr="00AE4455" w:rsidRDefault="00A26288" w:rsidP="009D6D73">
      <w:pPr>
        <w:pStyle w:val="ListeParagraf"/>
        <w:numPr>
          <w:ilvl w:val="0"/>
          <w:numId w:val="13"/>
        </w:numPr>
      </w:pPr>
      <w:r w:rsidRPr="00AE4455">
        <w:t>Alt-proje sebebiyle sulak alanlar, doğal ormanlar, çayırlar ve diğer kritik öneme sahip doğal yaşam alanları ve ekosistem hizmetleri gibi çevresel açından önemli alanların geri döndürülemeyecek şekilde değiştirilmesi / etkilenmesi,</w:t>
      </w:r>
    </w:p>
    <w:p w14:paraId="32F96367" w14:textId="2DFE3DDA" w:rsidR="00A26288" w:rsidRPr="00AE4455" w:rsidRDefault="00A26288" w:rsidP="009D6D73">
      <w:pPr>
        <w:pStyle w:val="ListeParagraf"/>
        <w:numPr>
          <w:ilvl w:val="0"/>
          <w:numId w:val="13"/>
        </w:numPr>
      </w:pPr>
      <w:r w:rsidRPr="00AE4455">
        <w:t>Alt-proje faaliyetlerinin hava, su ve toprak gibi çevre bileşenlerine söz konusu bileşenlerin bozulmasına sebep olacak kadar büyük ve doğrudan kirlilik yaratacak deşarj ve emisyon gerektirmesi,</w:t>
      </w:r>
    </w:p>
    <w:p w14:paraId="24674534" w14:textId="0E9D8536" w:rsidR="00A26288" w:rsidRPr="00AE4455" w:rsidRDefault="00A26288" w:rsidP="009D6D73">
      <w:pPr>
        <w:pStyle w:val="ListeParagraf"/>
        <w:numPr>
          <w:ilvl w:val="0"/>
          <w:numId w:val="13"/>
        </w:numPr>
      </w:pPr>
      <w:r w:rsidRPr="00AE4455">
        <w:t>Alt-proje faaliyetlerinin ekosistemi veya bileşenlerini tüketecek veya dönüştürecek olması,</w:t>
      </w:r>
    </w:p>
    <w:p w14:paraId="28D6AD1D" w14:textId="0AAF5317" w:rsidR="00A26288" w:rsidRPr="00AE4455" w:rsidRDefault="00A26288" w:rsidP="009D6D73">
      <w:pPr>
        <w:pStyle w:val="ListeParagraf"/>
        <w:numPr>
          <w:ilvl w:val="0"/>
          <w:numId w:val="13"/>
        </w:numPr>
      </w:pPr>
      <w:r w:rsidRPr="00AE4455">
        <w:t>Alt-proje faaliyetlerinin hidrolojik döngüyü ölçülebilecek düzeyde değiştirecek olması,</w:t>
      </w:r>
    </w:p>
    <w:p w14:paraId="4EBC077A" w14:textId="14860F6D" w:rsidR="00A26288" w:rsidRPr="00AE4455" w:rsidRDefault="00A26288" w:rsidP="009D6D73">
      <w:pPr>
        <w:pStyle w:val="ListeParagraf"/>
        <w:numPr>
          <w:ilvl w:val="0"/>
          <w:numId w:val="13"/>
        </w:numPr>
      </w:pPr>
      <w:r w:rsidRPr="00AE4455">
        <w:t>Alt-proje faaliyetlerinin ciddi oranda gelir kaybına veya sosyal çatışmaya sebep olabilecek olması</w:t>
      </w:r>
    </w:p>
    <w:p w14:paraId="1E77BA46" w14:textId="0E9107B0" w:rsidR="00A26288" w:rsidRPr="00AE4455" w:rsidRDefault="00A26288" w:rsidP="009D6D73">
      <w:pPr>
        <w:pStyle w:val="ListeParagraf"/>
        <w:numPr>
          <w:ilvl w:val="0"/>
          <w:numId w:val="13"/>
        </w:numPr>
      </w:pPr>
      <w:r w:rsidRPr="00AE4455">
        <w:t xml:space="preserve">Alt-proje faaliyetlerinin söz konusu alt projenin öngörülen yönetim ve </w:t>
      </w:r>
      <w:proofErr w:type="gramStart"/>
      <w:r w:rsidRPr="00AE4455">
        <w:t>imkan</w:t>
      </w:r>
      <w:proofErr w:type="gramEnd"/>
      <w:r w:rsidRPr="00AE4455">
        <w:t xml:space="preserve"> kapasitesiyle yönetilemeyecek ölçüde tehlikeli madde kullanımı / yönetimi içermesi gerekecektir.</w:t>
      </w:r>
    </w:p>
    <w:p w14:paraId="7231D8EE" w14:textId="77777777" w:rsidR="00A26288" w:rsidRPr="00AE4455" w:rsidRDefault="00A26288" w:rsidP="009D6D73">
      <w:pPr>
        <w:pStyle w:val="ListeParagraf"/>
        <w:numPr>
          <w:ilvl w:val="0"/>
          <w:numId w:val="13"/>
        </w:numPr>
      </w:pPr>
      <w:r w:rsidRPr="00AE4455">
        <w:t>“Konum” kriteri değerlendirilirken bir alt projenin “Yüksek Riskli” olarak belirlenebilmesi için:</w:t>
      </w:r>
    </w:p>
    <w:p w14:paraId="7D5C29EE" w14:textId="01C80790" w:rsidR="00A26288" w:rsidRPr="00AE4455" w:rsidRDefault="00A26288" w:rsidP="009D6D73">
      <w:pPr>
        <w:pStyle w:val="ListeParagraf"/>
        <w:numPr>
          <w:ilvl w:val="0"/>
          <w:numId w:val="13"/>
        </w:numPr>
      </w:pPr>
      <w:r w:rsidRPr="00AE4455">
        <w:t>Hassas ve değerli ekosistemlerin ve yüksek öneme sahip habitatların içinde olması,</w:t>
      </w:r>
    </w:p>
    <w:p w14:paraId="53C178E2" w14:textId="56A4009D" w:rsidR="00A26288" w:rsidRPr="00AE4455" w:rsidRDefault="00A26288" w:rsidP="009D6D73">
      <w:pPr>
        <w:pStyle w:val="ListeParagraf"/>
        <w:numPr>
          <w:ilvl w:val="0"/>
          <w:numId w:val="13"/>
        </w:numPr>
      </w:pPr>
      <w:r w:rsidRPr="00AE4455">
        <w:t>Kentsel sit alanları (Proje kapsamında en muhtemel olan) gibi Kültürel Miras olarak belirlenmiş alanların içinde bulunması,</w:t>
      </w:r>
    </w:p>
    <w:p w14:paraId="404765D2" w14:textId="7744103C" w:rsidR="00A26288" w:rsidRPr="00AE4455" w:rsidRDefault="00A26288" w:rsidP="009D6D73">
      <w:pPr>
        <w:pStyle w:val="ListeParagraf"/>
        <w:numPr>
          <w:ilvl w:val="0"/>
          <w:numId w:val="13"/>
        </w:numPr>
      </w:pPr>
      <w:r w:rsidRPr="00AE4455">
        <w:t xml:space="preserve">Yoğun geliştirme faaliyetlerine maruz kalan bölgelerde veya doğal kaynakların tahsisi ile ilgili ihtilaflar olan yerlerde ve su yolları boyunca, </w:t>
      </w:r>
      <w:proofErr w:type="spellStart"/>
      <w:r w:rsidRPr="00AE4455">
        <w:t>akifer</w:t>
      </w:r>
      <w:proofErr w:type="spellEnd"/>
      <w:r w:rsidRPr="00AE4455">
        <w:t xml:space="preserve"> </w:t>
      </w:r>
      <w:proofErr w:type="spellStart"/>
      <w:r w:rsidRPr="00AE4455">
        <w:t>beslenim</w:t>
      </w:r>
      <w:proofErr w:type="spellEnd"/>
      <w:r w:rsidRPr="00AE4455">
        <w:t xml:space="preserve"> alanları veya içme suyu temini için kullanılan depolama havzalarında bulunması gerekecektir.</w:t>
      </w:r>
    </w:p>
    <w:p w14:paraId="0E19FC76" w14:textId="77777777" w:rsidR="00A26288" w:rsidRPr="00AE4455" w:rsidRDefault="00A26288" w:rsidP="009D6D73">
      <w:pPr>
        <w:pStyle w:val="ListeParagraf"/>
        <w:numPr>
          <w:ilvl w:val="0"/>
          <w:numId w:val="13"/>
        </w:numPr>
      </w:pPr>
      <w:r w:rsidRPr="00AE4455">
        <w:t>“Hassasiyet” kriteri değerlendirilirken bir alt projenin “Yüksek Riskli” olarak belirlenebilmesi için:</w:t>
      </w:r>
    </w:p>
    <w:p w14:paraId="15F7062C" w14:textId="09AE2B5F" w:rsidR="00A26288" w:rsidRPr="00AE4455" w:rsidRDefault="00A26288" w:rsidP="009D6D73">
      <w:pPr>
        <w:pStyle w:val="ListeParagraf"/>
        <w:numPr>
          <w:ilvl w:val="0"/>
          <w:numId w:val="13"/>
        </w:numPr>
      </w:pPr>
      <w:r w:rsidRPr="00AE4455">
        <w:t>Nesli tükenmekte olan türler ve yaşam alanlarının yanı sıra korunan alanlar veya sahalar gibi hassas bölgeleri etkileyecek olması,</w:t>
      </w:r>
    </w:p>
    <w:p w14:paraId="40B48E84" w14:textId="38F9E5D0" w:rsidR="00A26288" w:rsidRPr="00AE4455" w:rsidRDefault="00A26288" w:rsidP="009D6D73">
      <w:pPr>
        <w:pStyle w:val="ListeParagraf"/>
        <w:numPr>
          <w:ilvl w:val="0"/>
          <w:numId w:val="13"/>
        </w:numPr>
      </w:pPr>
      <w:r w:rsidRPr="00AE4455">
        <w:t>Uluslararası su yolları üzerinde etki oluşturacak olması ve</w:t>
      </w:r>
    </w:p>
    <w:p w14:paraId="69CC3132" w14:textId="195A10DE" w:rsidR="00A26288" w:rsidRPr="00AE4455" w:rsidRDefault="00A26288" w:rsidP="009D6D73">
      <w:pPr>
        <w:pStyle w:val="ListeParagraf"/>
        <w:numPr>
          <w:ilvl w:val="0"/>
          <w:numId w:val="13"/>
        </w:numPr>
      </w:pPr>
      <w:r w:rsidRPr="00AE4455">
        <w:lastRenderedPageBreak/>
        <w:t>Mevcut durumda yoğun çevresel ve sosyal baskı (kirlilik, sağlık ve güvenlik vb.) altında olan hassas alıcıları ilave etkileyecek olması gerekecektir.</w:t>
      </w:r>
    </w:p>
    <w:p w14:paraId="598843CC" w14:textId="77777777" w:rsidR="00A26288" w:rsidRPr="00AE4455" w:rsidRDefault="00A26288" w:rsidP="00A26288">
      <w:r w:rsidRPr="00AE4455">
        <w:t>“Büyüklük” kriteri değerlendirilirken bir alt projenin “Yüksek Riskli” olarak belirlenebilmesi için ise, diğer kriterler de bütünleşik bir şekilde ele alınarak, belirtilen etki azaltıcı önlemlerin uygulanacak olması öngörüldüğü zamanda dahi ilgili kalan etkilerin yüksek olması gerekecektir.</w:t>
      </w:r>
    </w:p>
    <w:p w14:paraId="0BE08FBD" w14:textId="5B9DD3E1" w:rsidR="00A26288" w:rsidRPr="00AE4455" w:rsidRDefault="00A26288" w:rsidP="00A26288">
      <w:r w:rsidRPr="00AE4455">
        <w:t>Bu noktada belirtilmelidir ki, tüm Proje sosyal açıdan “yüksek risk” olarak derecelendirildiğinden, sadece sosyal açılardan “yüksek risk” olarak derecelendirilen alt projeler uygun olmayan alt proje olmayacaktır. Bu doğrultuda, çevresel açıdan “yüksek risk” sınıflandırması profesyonel muhakeme yoluyla tarama sürecinde belirlenecektir.</w:t>
      </w:r>
    </w:p>
    <w:p w14:paraId="5DFABD9F" w14:textId="77496FA0" w:rsidR="006611AA" w:rsidRPr="00AE4455" w:rsidRDefault="006611AA" w:rsidP="003D0F4E">
      <w:pPr>
        <w:pStyle w:val="Balk1"/>
        <w:keepNext w:val="0"/>
        <w:keepLines w:val="0"/>
        <w:numPr>
          <w:ilvl w:val="0"/>
          <w:numId w:val="2"/>
        </w:numPr>
      </w:pPr>
      <w:bookmarkStart w:id="124" w:name="_Toc207199461"/>
      <w:bookmarkStart w:id="125" w:name="_Toc210912730"/>
      <w:r w:rsidRPr="00AE4455">
        <w:t>ETKİ AZALTMA ÖNLEMLERİ</w:t>
      </w:r>
      <w:bookmarkEnd w:id="124"/>
      <w:bookmarkEnd w:id="125"/>
    </w:p>
    <w:p w14:paraId="08374985" w14:textId="77777777" w:rsidR="00C37BE9" w:rsidRPr="00AE4455" w:rsidRDefault="00C37BE9" w:rsidP="00C37BE9">
      <w:r w:rsidRPr="00AE4455">
        <w:t>Proje kapsamında gerçekleştirilecek faaliyetler en güncel ulusal mevzuata ve Dünya Bankası standartlarına uygun olacaktır. Türk mevzuatının Dünya Bankası Politikalarından farklı olduğu durumlarda, Projenin uygulanmasında daha katı olan politika uygulanacaktır.</w:t>
      </w:r>
    </w:p>
    <w:p w14:paraId="01D944D7" w14:textId="395E6264" w:rsidR="00C37BE9" w:rsidRPr="00AE4455" w:rsidRDefault="00C37BE9" w:rsidP="00C37BE9">
      <w:r w:rsidRPr="00AE4455">
        <w:t xml:space="preserve">Proje kapsamındaki alt projelerin finansmanında kullanılacak alt kredilerin kümülatif etkilerinin veya yeniden inşa edilecek veya güçlendirilecek konut birimlerinin sayısının net bir değerlendirmesini yapmak şu an için mümkün olmamakla birlikte, alt projelerin olası büyüklükleri ve </w:t>
      </w:r>
      <w:r w:rsidR="00A56C7E" w:rsidRPr="008A3228">
        <w:t>İstanbul</w:t>
      </w:r>
      <w:r w:rsidRPr="00AE4455">
        <w:t xml:space="preserve"> ili genelindeki fiziksel yayılımı dikkate alındığında yüksek kümülatif çevresel etki beklenmemektedir. Ancak yıkım ve kazı ile inşaat atıklarının yönetimi, trafik yönetimi ve genel halk güvenliği ile ilgili bazı riskler nedeniyle çevresel açıdan “orta” ila “önemli” arasında değerlendirilebileceği; yapıların yeniden inşası veya güçlendirilmesi sırasında ortaya çıkabilecek potansiyel toplum sağlığı ve güvenliği riskleri ve alt projelerde yer alması muhtemel kırılgan gruplar nedeniyle sosyal açıdan “yüksek riskli” olarak değerlendirilmiştir.</w:t>
      </w:r>
    </w:p>
    <w:p w14:paraId="221D6546" w14:textId="4288B181" w:rsidR="006611AA" w:rsidRPr="00AE4455" w:rsidRDefault="006611AA" w:rsidP="003D0F4E">
      <w:pPr>
        <w:pStyle w:val="Balk2"/>
        <w:keepNext w:val="0"/>
        <w:keepLines w:val="0"/>
        <w:numPr>
          <w:ilvl w:val="1"/>
          <w:numId w:val="2"/>
        </w:numPr>
      </w:pPr>
      <w:bookmarkStart w:id="126" w:name="_Toc207199462"/>
      <w:bookmarkStart w:id="127" w:name="_Toc210912731"/>
      <w:r w:rsidRPr="00AE4455">
        <w:t>Azaltma Planı</w:t>
      </w:r>
      <w:bookmarkEnd w:id="126"/>
      <w:bookmarkEnd w:id="127"/>
    </w:p>
    <w:p w14:paraId="7E810284" w14:textId="784EDAEB" w:rsidR="00C37BE9" w:rsidRPr="00AE4455" w:rsidRDefault="00C37BE9" w:rsidP="00C37BE9">
      <w:r w:rsidRPr="00AE4455">
        <w:t xml:space="preserve">Bileşen 2 kapsamında alt projelerin uygulanması sırasında ortaya çıkabilecek potansiyel çevresel ve sosyal riskler ve etkiler ile alınacak ilgili azaltma önlemleri </w:t>
      </w:r>
      <w:r w:rsidRPr="008A3228">
        <w:t>tablo 30'da</w:t>
      </w:r>
      <w:r w:rsidRPr="00AE4455">
        <w:t xml:space="preserve"> gösterilmektedir.</w:t>
      </w:r>
    </w:p>
    <w:p w14:paraId="2F25F553" w14:textId="323F7DD9" w:rsidR="00C37BE9" w:rsidRPr="00AE4455" w:rsidRDefault="00C37BE9" w:rsidP="00C37BE9">
      <w:pPr>
        <w:pStyle w:val="ekillerveTablolar"/>
      </w:pPr>
      <w:bookmarkStart w:id="128" w:name="_Toc210912848"/>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30</w:t>
      </w:r>
      <w:r w:rsidR="00B71603">
        <w:rPr>
          <w:noProof/>
        </w:rPr>
        <w:fldChar w:fldCharType="end"/>
      </w:r>
      <w:r w:rsidRPr="00AE4455">
        <w:t xml:space="preserve">: </w:t>
      </w:r>
      <w:r w:rsidRPr="00AE4455">
        <w:rPr>
          <w:b w:val="0"/>
          <w:bCs/>
        </w:rPr>
        <w:t>Güçlendirme/Yıkım/Yeniden İnşa Çalışmaları Riskleri ve Etkileri İçin Azaltma Önlemleri</w:t>
      </w:r>
      <w:bookmarkEnd w:id="128"/>
    </w:p>
    <w:tbl>
      <w:tblPr>
        <w:tblStyle w:val="TabloKlavuzu1"/>
        <w:tblW w:w="9072" w:type="dxa"/>
        <w:tblInd w:w="-5" w:type="dxa"/>
        <w:tblLayout w:type="fixed"/>
        <w:tblLook w:val="04A0" w:firstRow="1" w:lastRow="0" w:firstColumn="1" w:lastColumn="0" w:noHBand="0" w:noVBand="1"/>
      </w:tblPr>
      <w:tblGrid>
        <w:gridCol w:w="1134"/>
        <w:gridCol w:w="2410"/>
        <w:gridCol w:w="4111"/>
        <w:gridCol w:w="1417"/>
      </w:tblGrid>
      <w:tr w:rsidR="00C37BE9" w:rsidRPr="00AE4455" w14:paraId="680BD7EE" w14:textId="77777777" w:rsidTr="0095056B">
        <w:trPr>
          <w:trHeight w:val="300"/>
          <w:tblHeader/>
        </w:trPr>
        <w:tc>
          <w:tcPr>
            <w:tcW w:w="1134" w:type="dxa"/>
            <w:shd w:val="clear" w:color="auto" w:fill="ABB7C1"/>
          </w:tcPr>
          <w:p w14:paraId="1DFFC737" w14:textId="77777777" w:rsidR="00C37BE9" w:rsidRPr="00AE4455" w:rsidRDefault="00C37BE9" w:rsidP="0095056B">
            <w:pPr>
              <w:spacing w:after="24" w:line="240" w:lineRule="auto"/>
              <w:jc w:val="left"/>
              <w:rPr>
                <w:rFonts w:eastAsia="Calibri" w:cs="Calibri"/>
                <w:b/>
                <w:color w:val="000000" w:themeColor="text1"/>
                <w:sz w:val="20"/>
                <w:szCs w:val="20"/>
              </w:rPr>
            </w:pPr>
            <w:r w:rsidRPr="00AE4455">
              <w:rPr>
                <w:rFonts w:eastAsia="Calibri" w:cs="Calibri"/>
                <w:b/>
                <w:color w:val="000000" w:themeColor="text1"/>
                <w:sz w:val="20"/>
                <w:szCs w:val="20"/>
              </w:rPr>
              <w:t>Proje Aşaması</w:t>
            </w:r>
          </w:p>
        </w:tc>
        <w:tc>
          <w:tcPr>
            <w:tcW w:w="2410" w:type="dxa"/>
            <w:shd w:val="clear" w:color="auto" w:fill="ABB7C1"/>
          </w:tcPr>
          <w:p w14:paraId="788A449F" w14:textId="77777777" w:rsidR="00C37BE9" w:rsidRPr="00AE4455" w:rsidRDefault="00C37BE9" w:rsidP="0095056B">
            <w:pPr>
              <w:spacing w:after="24" w:line="240" w:lineRule="auto"/>
              <w:jc w:val="left"/>
              <w:rPr>
                <w:rFonts w:eastAsia="Calibri" w:cs="Calibri"/>
                <w:b/>
                <w:color w:val="000000" w:themeColor="text1"/>
                <w:sz w:val="20"/>
                <w:szCs w:val="20"/>
              </w:rPr>
            </w:pPr>
            <w:r w:rsidRPr="00AE4455">
              <w:rPr>
                <w:rFonts w:eastAsia="Calibri" w:cs="Calibri"/>
                <w:b/>
                <w:color w:val="000000" w:themeColor="text1"/>
                <w:sz w:val="20"/>
                <w:szCs w:val="20"/>
              </w:rPr>
              <w:t>Potansiyel Risk/Etki</w:t>
            </w:r>
          </w:p>
        </w:tc>
        <w:tc>
          <w:tcPr>
            <w:tcW w:w="4111" w:type="dxa"/>
            <w:shd w:val="clear" w:color="auto" w:fill="ABB7C1"/>
          </w:tcPr>
          <w:p w14:paraId="6B777814" w14:textId="77777777" w:rsidR="00C37BE9" w:rsidRPr="00AE4455" w:rsidRDefault="00C37BE9" w:rsidP="0095056B">
            <w:pPr>
              <w:spacing w:after="24" w:line="240" w:lineRule="auto"/>
              <w:jc w:val="left"/>
              <w:rPr>
                <w:rFonts w:eastAsia="Calibri" w:cs="Calibri"/>
                <w:b/>
                <w:color w:val="000000" w:themeColor="text1"/>
                <w:sz w:val="20"/>
                <w:szCs w:val="20"/>
              </w:rPr>
            </w:pPr>
            <w:r w:rsidRPr="00AE4455">
              <w:rPr>
                <w:rFonts w:eastAsia="Calibri" w:cs="Calibri"/>
                <w:b/>
                <w:color w:val="000000" w:themeColor="text1"/>
                <w:sz w:val="20"/>
                <w:szCs w:val="20"/>
              </w:rPr>
              <w:t>Azaltma Önlemi</w:t>
            </w:r>
          </w:p>
        </w:tc>
        <w:tc>
          <w:tcPr>
            <w:tcW w:w="1417" w:type="dxa"/>
            <w:shd w:val="clear" w:color="auto" w:fill="ABB7C1"/>
          </w:tcPr>
          <w:p w14:paraId="61467BE5" w14:textId="77777777" w:rsidR="00C37BE9" w:rsidRPr="00AE4455" w:rsidRDefault="00C37BE9" w:rsidP="0095056B">
            <w:pPr>
              <w:spacing w:after="24" w:line="240" w:lineRule="auto"/>
              <w:jc w:val="left"/>
              <w:rPr>
                <w:rFonts w:eastAsia="Calibri" w:cs="Calibri"/>
                <w:b/>
                <w:color w:val="000000" w:themeColor="text1"/>
                <w:sz w:val="20"/>
                <w:szCs w:val="20"/>
              </w:rPr>
            </w:pPr>
            <w:r w:rsidRPr="00AE4455">
              <w:rPr>
                <w:rFonts w:eastAsia="Calibri" w:cs="Calibri"/>
                <w:b/>
                <w:color w:val="000000" w:themeColor="text1"/>
                <w:sz w:val="20"/>
                <w:szCs w:val="20"/>
              </w:rPr>
              <w:t>Sorumluluk</w:t>
            </w:r>
          </w:p>
        </w:tc>
      </w:tr>
      <w:tr w:rsidR="00C37BE9" w:rsidRPr="00AE4455" w14:paraId="32B35D08" w14:textId="77777777" w:rsidTr="0095056B">
        <w:trPr>
          <w:trHeight w:val="300"/>
        </w:trPr>
        <w:tc>
          <w:tcPr>
            <w:tcW w:w="1134" w:type="dxa"/>
            <w:shd w:val="clear" w:color="auto" w:fill="F2F2F2" w:themeFill="background1" w:themeFillShade="F2"/>
          </w:tcPr>
          <w:p w14:paraId="2967BA33"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Tip III alt projelerinin yeniden inşa öncesi aşaması</w:t>
            </w:r>
          </w:p>
        </w:tc>
        <w:tc>
          <w:tcPr>
            <w:tcW w:w="2410" w:type="dxa"/>
            <w:shd w:val="clear" w:color="auto" w:fill="F2F2F2" w:themeFill="background1" w:themeFillShade="F2"/>
          </w:tcPr>
          <w:p w14:paraId="0B5F1038"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 xml:space="preserve">Yıkım işlerinin Dünya Bankası ve ulusal standartlara uygun olmayan bir şekilde gerçekleştirilmesi olasılığı </w:t>
            </w:r>
            <w:r w:rsidRPr="00AE4455">
              <w:rPr>
                <w:rFonts w:eastAsia="Calibri" w:cs="Calibri"/>
                <w:color w:val="000000" w:themeColor="text1"/>
                <w:sz w:val="20"/>
                <w:szCs w:val="20"/>
              </w:rPr>
              <w:lastRenderedPageBreak/>
              <w:t>nedeniyle Ç&amp;S ile ilgili riskler.</w:t>
            </w:r>
          </w:p>
        </w:tc>
        <w:tc>
          <w:tcPr>
            <w:tcW w:w="4111" w:type="dxa"/>
            <w:shd w:val="clear" w:color="auto" w:fill="F2F2F2" w:themeFill="background1" w:themeFillShade="F2"/>
          </w:tcPr>
          <w:p w14:paraId="58FDF814" w14:textId="2A767FB2"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b/>
                <w:bCs/>
                <w:color w:val="000000" w:themeColor="text1"/>
                <w:sz w:val="20"/>
                <w:szCs w:val="20"/>
              </w:rPr>
              <w:lastRenderedPageBreak/>
              <w:t>Sahada herhangi bir inşaat işine başlanmadan önce,</w:t>
            </w:r>
            <w:r w:rsidRPr="00AE4455">
              <w:rPr>
                <w:rFonts w:eastAsia="Calibri" w:cs="Calibri"/>
                <w:color w:val="000000" w:themeColor="text1"/>
                <w:sz w:val="20"/>
                <w:szCs w:val="20"/>
              </w:rPr>
              <w:t xml:space="preserve"> önerilen alt projenin Proje standartlarına uygun olmasını sağlamak için alınacak önlemleri/tedbirleri belirlemek üzere illerdeki </w:t>
            </w:r>
            <w:r w:rsidRPr="00AE4455">
              <w:rPr>
                <w:rFonts w:eastAsia="Calibri" w:cs="Calibri"/>
                <w:color w:val="000000" w:themeColor="text1"/>
                <w:sz w:val="20"/>
                <w:szCs w:val="20"/>
              </w:rPr>
              <w:lastRenderedPageBreak/>
              <w:t>bireysel PYB danışmanları tarafından bir Ç&amp;S Denetimi</w:t>
            </w:r>
            <w:r w:rsidR="00A56C7E" w:rsidRPr="00AE4455">
              <w:rPr>
                <w:rFonts w:eastAsia="Calibri" w:cs="Calibri"/>
                <w:color w:val="000000" w:themeColor="text1"/>
                <w:sz w:val="20"/>
                <w:szCs w:val="20"/>
              </w:rPr>
              <w:t xml:space="preserve"> </w:t>
            </w:r>
            <w:r w:rsidR="00A56C7E" w:rsidRPr="008A3228">
              <w:rPr>
                <w:rFonts w:eastAsia="Calibri" w:cs="Calibri"/>
                <w:color w:val="000000" w:themeColor="text1"/>
                <w:sz w:val="20"/>
                <w:szCs w:val="20"/>
              </w:rPr>
              <w:t>(</w:t>
            </w:r>
            <w:proofErr w:type="spellStart"/>
            <w:r w:rsidR="00A56C7E" w:rsidRPr="008A3228">
              <w:rPr>
                <w:rFonts w:eastAsia="Calibri" w:cs="Calibri"/>
                <w:color w:val="000000" w:themeColor="text1"/>
                <w:sz w:val="20"/>
                <w:szCs w:val="20"/>
              </w:rPr>
              <w:t>Audit</w:t>
            </w:r>
            <w:proofErr w:type="spellEnd"/>
            <w:r w:rsidR="00A56C7E" w:rsidRPr="008A3228">
              <w:rPr>
                <w:rFonts w:eastAsia="Calibri" w:cs="Calibri"/>
                <w:color w:val="000000" w:themeColor="text1"/>
                <w:sz w:val="20"/>
                <w:szCs w:val="20"/>
              </w:rPr>
              <w:t>)</w:t>
            </w:r>
            <w:r w:rsidRPr="00AE4455">
              <w:rPr>
                <w:rFonts w:eastAsia="Calibri" w:cs="Calibri"/>
                <w:color w:val="000000" w:themeColor="text1"/>
                <w:sz w:val="20"/>
                <w:szCs w:val="20"/>
              </w:rPr>
              <w:t xml:space="preserve"> gerçekleştirilecektir.</w:t>
            </w:r>
          </w:p>
        </w:tc>
        <w:tc>
          <w:tcPr>
            <w:tcW w:w="1417" w:type="dxa"/>
            <w:shd w:val="clear" w:color="auto" w:fill="F2F2F2" w:themeFill="background1" w:themeFillShade="F2"/>
          </w:tcPr>
          <w:p w14:paraId="2222F8E6"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PYB</w:t>
            </w:r>
          </w:p>
        </w:tc>
      </w:tr>
      <w:tr w:rsidR="00C37BE9" w:rsidRPr="00AE4455" w14:paraId="63A2C8B5" w14:textId="77777777" w:rsidTr="0095056B">
        <w:trPr>
          <w:trHeight w:val="300"/>
        </w:trPr>
        <w:tc>
          <w:tcPr>
            <w:tcW w:w="1134" w:type="dxa"/>
            <w:vMerge w:val="restart"/>
            <w:shd w:val="clear" w:color="auto" w:fill="F2F2F2" w:themeFill="background1" w:themeFillShade="F2"/>
          </w:tcPr>
          <w:p w14:paraId="2604CEB4"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217A9E38"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p w14:paraId="7814811D"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Müteahhit</w:t>
            </w:r>
          </w:p>
        </w:tc>
        <w:tc>
          <w:tcPr>
            <w:tcW w:w="4111" w:type="dxa"/>
            <w:shd w:val="clear" w:color="auto" w:fill="F2F2F2" w:themeFill="background1" w:themeFillShade="F2"/>
          </w:tcPr>
          <w:p w14:paraId="4E19495D" w14:textId="0B54A92F"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Yerel STK'lar ve kilit paydaşlarla “</w:t>
            </w:r>
            <w:r w:rsidRPr="008A3228">
              <w:rPr>
                <w:rFonts w:eastAsia="Calibri" w:cs="Calibri"/>
                <w:b/>
                <w:bCs/>
                <w:i/>
                <w:iCs/>
                <w:color w:val="000000" w:themeColor="text1"/>
                <w:sz w:val="20"/>
                <w:szCs w:val="20"/>
              </w:rPr>
              <w:t xml:space="preserve">İl Düzeyinde Riskli Yapıların Dönüştürülmesinde Paydaş </w:t>
            </w:r>
            <w:proofErr w:type="spellStart"/>
            <w:r w:rsidRPr="008A3228">
              <w:rPr>
                <w:rFonts w:eastAsia="Calibri" w:cs="Calibri"/>
                <w:b/>
                <w:bCs/>
                <w:i/>
                <w:iCs/>
                <w:color w:val="000000" w:themeColor="text1"/>
                <w:sz w:val="20"/>
                <w:szCs w:val="20"/>
              </w:rPr>
              <w:t>Katılımı</w:t>
            </w:r>
            <w:r w:rsidRPr="00AE4455">
              <w:rPr>
                <w:rFonts w:eastAsia="Calibri" w:cs="Calibri"/>
                <w:color w:val="000000" w:themeColor="text1"/>
                <w:sz w:val="20"/>
                <w:szCs w:val="20"/>
              </w:rPr>
              <w:t>”nın</w:t>
            </w:r>
            <w:proofErr w:type="spellEnd"/>
            <w:r w:rsidRPr="00AE4455">
              <w:rPr>
                <w:rFonts w:eastAsia="Calibri" w:cs="Calibri"/>
                <w:color w:val="000000" w:themeColor="text1"/>
                <w:sz w:val="20"/>
                <w:szCs w:val="20"/>
              </w:rPr>
              <w:t xml:space="preserve"> hazırlanması</w:t>
            </w:r>
            <w:r w:rsidR="00B665ED" w:rsidRPr="00AE4455">
              <w:rPr>
                <w:rFonts w:eastAsia="Calibri" w:cs="Calibri"/>
                <w:color w:val="000000" w:themeColor="text1"/>
                <w:sz w:val="20"/>
                <w:szCs w:val="20"/>
              </w:rPr>
              <w:t xml:space="preserve">: </w:t>
            </w:r>
            <w:r w:rsidRPr="00AE4455">
              <w:rPr>
                <w:rFonts w:eastAsia="Calibri" w:cs="Calibri"/>
                <w:color w:val="000000" w:themeColor="text1"/>
                <w:sz w:val="20"/>
                <w:szCs w:val="20"/>
              </w:rPr>
              <w:t xml:space="preserve">Paydaş Katılım Planı'nda belirtilen ilkelere bağlı kalınarak, yerel STK'lar ve kilit paydaşlarla </w:t>
            </w:r>
            <w:r w:rsidR="007D4268" w:rsidRPr="00AE4455">
              <w:rPr>
                <w:rFonts w:eastAsia="Calibri" w:cs="Calibri"/>
                <w:color w:val="000000" w:themeColor="text1"/>
                <w:sz w:val="20"/>
                <w:szCs w:val="20"/>
              </w:rPr>
              <w:t>iş birliği</w:t>
            </w:r>
            <w:r w:rsidRPr="00AE4455">
              <w:rPr>
                <w:rFonts w:eastAsia="Calibri" w:cs="Calibri"/>
                <w:color w:val="000000" w:themeColor="text1"/>
                <w:sz w:val="20"/>
                <w:szCs w:val="20"/>
              </w:rPr>
              <w:t xml:space="preserve"> kurulacaktır. Bu süreç, paydaşların belirlenmesini, düzenli toplantılar düzenlenmesini, ihtiyaç ve önceliklerin belirlenmesini, bilgilendirme oturumları ve eğitimler düzenlenmesini ve geri bildirim ve izleme aşamalarının uygulanmasını içermektedir.</w:t>
            </w:r>
          </w:p>
        </w:tc>
        <w:tc>
          <w:tcPr>
            <w:tcW w:w="1417" w:type="dxa"/>
            <w:shd w:val="clear" w:color="auto" w:fill="F2F2F2" w:themeFill="background1" w:themeFillShade="F2"/>
          </w:tcPr>
          <w:p w14:paraId="3B205D29"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18FB0A92" w14:textId="77777777" w:rsidTr="0095056B">
        <w:trPr>
          <w:trHeight w:val="300"/>
        </w:trPr>
        <w:tc>
          <w:tcPr>
            <w:tcW w:w="1134" w:type="dxa"/>
            <w:vMerge/>
            <w:shd w:val="clear" w:color="auto" w:fill="F2F2F2" w:themeFill="background1" w:themeFillShade="F2"/>
          </w:tcPr>
          <w:p w14:paraId="76FAA749"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08F08C11"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0F3A1510" w14:textId="77777777" w:rsidR="00C37BE9" w:rsidRPr="00AE4455" w:rsidRDefault="00C37BE9" w:rsidP="009D6D73">
            <w:pPr>
              <w:pStyle w:val="ListeParagraf"/>
              <w:numPr>
                <w:ilvl w:val="0"/>
                <w:numId w:val="42"/>
              </w:numPr>
              <w:spacing w:after="24" w:line="240" w:lineRule="auto"/>
              <w:rPr>
                <w:rFonts w:eastAsia="Tahoma"/>
                <w:color w:val="000000" w:themeColor="text1"/>
                <w:sz w:val="20"/>
                <w:szCs w:val="20"/>
              </w:rPr>
            </w:pPr>
            <w:r w:rsidRPr="00AE4455">
              <w:rPr>
                <w:rFonts w:eastAsia="Tahoma"/>
                <w:color w:val="000000" w:themeColor="text1"/>
                <w:sz w:val="20"/>
                <w:szCs w:val="20"/>
              </w:rPr>
              <w:t>İl bazındaki Ç&amp;S uzmanları ve yüklenicinin Ç&amp;S uzmanları, yerel yetkilileri/otoriteleri, halkı ve işletmeleri, hassas alanları, Yüklenici-</w:t>
            </w:r>
            <w:proofErr w:type="spellStart"/>
            <w:r w:rsidRPr="00AE4455">
              <w:rPr>
                <w:rFonts w:eastAsia="Tahoma"/>
                <w:color w:val="000000" w:themeColor="text1"/>
                <w:sz w:val="20"/>
                <w:szCs w:val="20"/>
              </w:rPr>
              <w:t>ÇSYP'lerinde</w:t>
            </w:r>
            <w:proofErr w:type="spellEnd"/>
            <w:r w:rsidRPr="00AE4455">
              <w:rPr>
                <w:rFonts w:eastAsia="Tahoma"/>
                <w:color w:val="000000" w:themeColor="text1"/>
                <w:sz w:val="20"/>
                <w:szCs w:val="20"/>
              </w:rPr>
              <w:t xml:space="preserve"> (Y-</w:t>
            </w:r>
            <w:proofErr w:type="spellStart"/>
            <w:r w:rsidRPr="00AE4455">
              <w:rPr>
                <w:rFonts w:eastAsia="Tahoma"/>
                <w:color w:val="000000" w:themeColor="text1"/>
                <w:sz w:val="20"/>
                <w:szCs w:val="20"/>
              </w:rPr>
              <w:t>ÇSYP'ler</w:t>
            </w:r>
            <w:proofErr w:type="spellEnd"/>
            <w:r w:rsidRPr="00AE4455">
              <w:rPr>
                <w:rFonts w:eastAsia="Tahoma"/>
                <w:color w:val="000000" w:themeColor="text1"/>
                <w:sz w:val="20"/>
                <w:szCs w:val="20"/>
              </w:rPr>
              <w:t>) tanımlanacak olan Proje Etki Alanındaki (PEA) hassas grupları, iş başlamadan önce Proje faaliyetleri, programı, alınan önlemler ve potansiyel riskler hakkında sözlü ve yazılı olarak bilgilendirmek için toplantılar/ziyaretler/yazılı araçlar geliştirecek ve yaygınlaştıracaktır,</w:t>
            </w:r>
          </w:p>
          <w:p w14:paraId="4246B2B8" w14:textId="77777777" w:rsidR="00C37BE9" w:rsidRPr="00AE4455" w:rsidRDefault="00C37BE9" w:rsidP="0095056B">
            <w:pPr>
              <w:spacing w:after="24" w:line="240" w:lineRule="auto"/>
              <w:ind w:left="360"/>
              <w:rPr>
                <w:rFonts w:eastAsia="Tahoma"/>
                <w:color w:val="000000" w:themeColor="text1"/>
                <w:sz w:val="20"/>
                <w:szCs w:val="20"/>
              </w:rPr>
            </w:pPr>
          </w:p>
          <w:p w14:paraId="2D43279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 xml:space="preserve">*ŞM uygulanacak, tüm </w:t>
            </w:r>
            <w:proofErr w:type="spellStart"/>
            <w:r w:rsidRPr="00AE4455">
              <w:rPr>
                <w:rFonts w:eastAsia="Calibri" w:cs="Calibri"/>
                <w:color w:val="000000" w:themeColor="text1"/>
                <w:sz w:val="20"/>
                <w:szCs w:val="20"/>
              </w:rPr>
              <w:t>PEK'lere</w:t>
            </w:r>
            <w:proofErr w:type="spellEnd"/>
            <w:r w:rsidRPr="00AE4455">
              <w:rPr>
                <w:rFonts w:eastAsia="Calibri" w:cs="Calibri"/>
                <w:color w:val="000000" w:themeColor="text1"/>
                <w:sz w:val="20"/>
                <w:szCs w:val="20"/>
              </w:rPr>
              <w:t xml:space="preserve"> ŞM araçları, süreci, iş akışı, iletişim adresleri bildirilecek, yazılı bildirimler ilgili ortak alanlarda görünür hale getirilecektir (kahvehane, muhtarlık, cami, ortak kullanım alanı vb.).</w:t>
            </w:r>
          </w:p>
        </w:tc>
        <w:tc>
          <w:tcPr>
            <w:tcW w:w="1417" w:type="dxa"/>
            <w:shd w:val="clear" w:color="auto" w:fill="F2F2F2" w:themeFill="background1" w:themeFillShade="F2"/>
          </w:tcPr>
          <w:p w14:paraId="0453AC06"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08EE7AEF" w14:textId="77777777" w:rsidTr="0095056B">
        <w:trPr>
          <w:trHeight w:val="300"/>
        </w:trPr>
        <w:tc>
          <w:tcPr>
            <w:tcW w:w="1134" w:type="dxa"/>
            <w:vMerge/>
            <w:shd w:val="clear" w:color="auto" w:fill="F2F2F2" w:themeFill="background1" w:themeFillShade="F2"/>
          </w:tcPr>
          <w:p w14:paraId="71D132D7"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01985DF7"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4D5989F2"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r w:rsidRPr="00AE4455">
              <w:rPr>
                <w:rFonts w:eastAsia="Tahoma"/>
                <w:color w:val="000000" w:themeColor="text1"/>
                <w:sz w:val="20"/>
                <w:szCs w:val="20"/>
              </w:rPr>
              <w:t>PYB (Proje Yönetim Birimi) tarafından tanımlanan bilgilendirme süreçlerinin sahada uygulanmasını sağlamak,</w:t>
            </w:r>
          </w:p>
          <w:p w14:paraId="7F0DF21C"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(ŞM) araçlarının ve iletişim adreslerinin proje sahasında görünür hale getirilmesini sağlamak,</w:t>
            </w:r>
          </w:p>
          <w:p w14:paraId="550E28BD"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r w:rsidRPr="00AE4455">
              <w:rPr>
                <w:rFonts w:eastAsia="Tahoma"/>
                <w:color w:val="000000" w:themeColor="text1"/>
                <w:sz w:val="20"/>
                <w:szCs w:val="20"/>
              </w:rPr>
              <w:t>Yazılı bildirimleri belirlenen kamuya açık alanlarda (kahvehaneler, muhtarlık ofisleri, camiler, ortak kullanım alanları, proje sahası vb.) ilan etmek,</w:t>
            </w:r>
          </w:p>
          <w:p w14:paraId="1B3DAB36"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r w:rsidRPr="00AE4455">
              <w:rPr>
                <w:rFonts w:eastAsia="Tahoma"/>
                <w:color w:val="000000" w:themeColor="text1"/>
                <w:sz w:val="20"/>
                <w:szCs w:val="20"/>
              </w:rPr>
              <w:t>Proje süresince iletişimi sürdürmek ve paydaşlara düzenli güncellemeler sağlamaya devam etmek.</w:t>
            </w:r>
          </w:p>
        </w:tc>
        <w:tc>
          <w:tcPr>
            <w:tcW w:w="1417" w:type="dxa"/>
            <w:shd w:val="clear" w:color="auto" w:fill="F2F2F2" w:themeFill="background1" w:themeFillShade="F2"/>
          </w:tcPr>
          <w:p w14:paraId="27DDF436"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13A5F9FF" w14:textId="77777777" w:rsidTr="0095056B">
        <w:trPr>
          <w:trHeight w:val="300"/>
        </w:trPr>
        <w:tc>
          <w:tcPr>
            <w:tcW w:w="1134" w:type="dxa"/>
            <w:vMerge w:val="restart"/>
            <w:shd w:val="clear" w:color="auto" w:fill="F2F2F2" w:themeFill="background1" w:themeFillShade="F2"/>
          </w:tcPr>
          <w:p w14:paraId="3FEEE8F5"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4B6BD971"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Maliklerin ve kiracıların geçici veya kalıcı yer değişimi</w:t>
            </w:r>
          </w:p>
        </w:tc>
        <w:tc>
          <w:tcPr>
            <w:tcW w:w="4111" w:type="dxa"/>
            <w:shd w:val="clear" w:color="auto" w:fill="F2F2F2" w:themeFill="background1" w:themeFillShade="F2"/>
          </w:tcPr>
          <w:p w14:paraId="0381A71C" w14:textId="77777777" w:rsidR="00C37BE9" w:rsidRPr="00AE4455" w:rsidRDefault="00C37BE9" w:rsidP="009D6D73">
            <w:pPr>
              <w:pStyle w:val="ListeParagraf"/>
              <w:numPr>
                <w:ilvl w:val="0"/>
                <w:numId w:val="152"/>
              </w:num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 xml:space="preserve">YYÇ doğrultusunda </w:t>
            </w:r>
            <w:proofErr w:type="spellStart"/>
            <w:r w:rsidRPr="00AE4455">
              <w:rPr>
                <w:rFonts w:eastAsia="Calibri" w:cs="Calibri"/>
                <w:color w:val="000000" w:themeColor="text1"/>
                <w:sz w:val="20"/>
                <w:szCs w:val="20"/>
              </w:rPr>
              <w:t>YYP’lerin</w:t>
            </w:r>
            <w:proofErr w:type="spellEnd"/>
            <w:r w:rsidRPr="00AE4455">
              <w:rPr>
                <w:rFonts w:eastAsia="Calibri" w:cs="Calibri"/>
                <w:color w:val="000000" w:themeColor="text1"/>
                <w:sz w:val="20"/>
                <w:szCs w:val="20"/>
              </w:rPr>
              <w:t xml:space="preserve"> hazırlanması</w:t>
            </w:r>
          </w:p>
          <w:p w14:paraId="1FF49598" w14:textId="77777777" w:rsidR="00C37BE9" w:rsidRPr="00AE4455" w:rsidRDefault="00C37BE9" w:rsidP="0095056B">
            <w:pPr>
              <w:spacing w:after="24" w:line="240" w:lineRule="auto"/>
              <w:ind w:left="567"/>
              <w:rPr>
                <w:rFonts w:eastAsia="Calibri" w:cs="Calibri"/>
                <w:color w:val="000000" w:themeColor="text1"/>
                <w:sz w:val="20"/>
                <w:szCs w:val="20"/>
              </w:rPr>
            </w:pPr>
          </w:p>
        </w:tc>
        <w:tc>
          <w:tcPr>
            <w:tcW w:w="1417" w:type="dxa"/>
            <w:shd w:val="clear" w:color="auto" w:fill="F2F2F2" w:themeFill="background1" w:themeFillShade="F2"/>
          </w:tcPr>
          <w:p w14:paraId="051BB972"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24112449" w14:textId="77777777" w:rsidTr="0095056B">
        <w:trPr>
          <w:trHeight w:val="300"/>
        </w:trPr>
        <w:tc>
          <w:tcPr>
            <w:tcW w:w="1134" w:type="dxa"/>
            <w:vMerge/>
            <w:shd w:val="clear" w:color="auto" w:fill="F2F2F2" w:themeFill="background1" w:themeFillShade="F2"/>
          </w:tcPr>
          <w:p w14:paraId="61746C39"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4A68B693"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2E310683"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proofErr w:type="spellStart"/>
            <w:r w:rsidRPr="00AE4455">
              <w:rPr>
                <w:rFonts w:eastAsia="Tahoma"/>
                <w:color w:val="000000" w:themeColor="text1"/>
                <w:sz w:val="20"/>
                <w:szCs w:val="20"/>
              </w:rPr>
              <w:t>PKP’nin</w:t>
            </w:r>
            <w:proofErr w:type="spellEnd"/>
            <w:r w:rsidRPr="00AE4455">
              <w:rPr>
                <w:rFonts w:eastAsia="Tahoma"/>
                <w:color w:val="000000" w:themeColor="text1"/>
                <w:sz w:val="20"/>
                <w:szCs w:val="20"/>
              </w:rPr>
              <w:t xml:space="preserve"> gereklilikleri doğrultusunda her bir alt projenin paydaş bilgilerinin planlanması ve gerekli bilgilerin sağlanması,</w:t>
            </w:r>
          </w:p>
          <w:p w14:paraId="29D392A7"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r w:rsidRPr="00AE4455">
              <w:rPr>
                <w:rFonts w:eastAsia="Tahoma"/>
                <w:color w:val="000000" w:themeColor="text1"/>
                <w:sz w:val="20"/>
                <w:szCs w:val="20"/>
              </w:rPr>
              <w:lastRenderedPageBreak/>
              <w:t xml:space="preserve">Onaylanmış yazılı broşür, afiş vb. ile Proje </w:t>
            </w: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bilgilerinin sağlanması ve </w:t>
            </w:r>
            <w:proofErr w:type="spellStart"/>
            <w:r w:rsidRPr="00AE4455">
              <w:rPr>
                <w:rFonts w:eastAsia="Tahoma"/>
                <w:color w:val="000000" w:themeColor="text1"/>
                <w:sz w:val="20"/>
                <w:szCs w:val="20"/>
              </w:rPr>
              <w:t>PEK'lerin</w:t>
            </w:r>
            <w:proofErr w:type="spellEnd"/>
            <w:r w:rsidRPr="00AE4455">
              <w:rPr>
                <w:rFonts w:eastAsia="Tahoma"/>
                <w:color w:val="000000" w:themeColor="text1"/>
                <w:sz w:val="20"/>
                <w:szCs w:val="20"/>
              </w:rPr>
              <w:t xml:space="preserve"> şikayet mekanizması hakkında bilgilendirilmesi.</w:t>
            </w:r>
          </w:p>
          <w:p w14:paraId="34ADD9F3"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proofErr w:type="spellStart"/>
            <w:r w:rsidRPr="00AE4455">
              <w:rPr>
                <w:rFonts w:eastAsia="Tahoma"/>
                <w:color w:val="000000" w:themeColor="text1"/>
                <w:sz w:val="20"/>
                <w:szCs w:val="20"/>
              </w:rPr>
              <w:t>PEK'lere</w:t>
            </w:r>
            <w:proofErr w:type="spellEnd"/>
            <w:r w:rsidRPr="00AE4455">
              <w:rPr>
                <w:rFonts w:eastAsia="Tahoma"/>
                <w:color w:val="000000" w:themeColor="text1"/>
                <w:sz w:val="20"/>
                <w:szCs w:val="20"/>
              </w:rPr>
              <w:t xml:space="preserve"> Proje kapsamında tanımlanan haklarının açıklanması ve bu kapsamda bilgilendirmenin sağlanması,</w:t>
            </w:r>
          </w:p>
          <w:p w14:paraId="0D77B685" w14:textId="77777777" w:rsidR="00B361E6" w:rsidRPr="008A3228" w:rsidRDefault="00B361E6" w:rsidP="009D6D73">
            <w:pPr>
              <w:pStyle w:val="ListeParagraf"/>
              <w:numPr>
                <w:ilvl w:val="0"/>
                <w:numId w:val="14"/>
              </w:numPr>
              <w:spacing w:after="24" w:line="240" w:lineRule="auto"/>
              <w:rPr>
                <w:rFonts w:eastAsia="Tahoma"/>
                <w:color w:val="000000" w:themeColor="text1"/>
                <w:sz w:val="20"/>
                <w:szCs w:val="20"/>
              </w:rPr>
            </w:pPr>
            <w:r w:rsidRPr="008A3228">
              <w:rPr>
                <w:rFonts w:eastAsia="Tahoma"/>
                <w:color w:val="000000" w:themeColor="text1"/>
                <w:sz w:val="20"/>
                <w:szCs w:val="20"/>
              </w:rPr>
              <w:t>Proje kapsamında dönüştürülecek yapıdan etkilenen kırılgan grupların belirlenmesi ve hak sahipliği durumlarının tanımlanması.</w:t>
            </w:r>
          </w:p>
          <w:p w14:paraId="66B83D1B"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r w:rsidRPr="00AE4455">
              <w:rPr>
                <w:rFonts w:eastAsia="Tahoma"/>
                <w:color w:val="000000" w:themeColor="text1"/>
                <w:sz w:val="20"/>
                <w:szCs w:val="20"/>
              </w:rPr>
              <w:t>Kırılgan gruplara Proje kapsamında tanımlanan haklarının açıklanması ve bu kapsamda bilgilendirmenin sağlanması</w:t>
            </w:r>
          </w:p>
        </w:tc>
        <w:tc>
          <w:tcPr>
            <w:tcW w:w="1417" w:type="dxa"/>
            <w:shd w:val="clear" w:color="auto" w:fill="F2F2F2" w:themeFill="background1" w:themeFillShade="F2"/>
          </w:tcPr>
          <w:p w14:paraId="450D2354" w14:textId="42A47042"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 xml:space="preserve">PYB, Yüklenici ile yakın </w:t>
            </w:r>
            <w:r w:rsidR="0050720F" w:rsidRPr="00AE4455">
              <w:rPr>
                <w:rFonts w:eastAsia="Calibri" w:cs="Calibri"/>
                <w:color w:val="000000" w:themeColor="text1"/>
                <w:sz w:val="20"/>
                <w:szCs w:val="20"/>
              </w:rPr>
              <w:t>iş birliği</w:t>
            </w:r>
            <w:r w:rsidRPr="00AE4455">
              <w:rPr>
                <w:rFonts w:eastAsia="Calibri" w:cs="Calibri"/>
                <w:color w:val="000000" w:themeColor="text1"/>
                <w:sz w:val="20"/>
                <w:szCs w:val="20"/>
              </w:rPr>
              <w:t xml:space="preserve"> içinde</w:t>
            </w:r>
          </w:p>
        </w:tc>
      </w:tr>
      <w:tr w:rsidR="00C37BE9" w:rsidRPr="00AE4455" w14:paraId="62CB7EF1" w14:textId="77777777" w:rsidTr="0095056B">
        <w:trPr>
          <w:trHeight w:val="300"/>
        </w:trPr>
        <w:tc>
          <w:tcPr>
            <w:tcW w:w="1134" w:type="dxa"/>
            <w:vMerge/>
            <w:shd w:val="clear" w:color="auto" w:fill="F2F2F2" w:themeFill="background1" w:themeFillShade="F2"/>
          </w:tcPr>
          <w:p w14:paraId="40A9C508"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4BF8ACCE"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1E0A4011"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r w:rsidRPr="00AE4455">
              <w:rPr>
                <w:rFonts w:eastAsia="Tahoma"/>
                <w:color w:val="000000" w:themeColor="text1"/>
                <w:sz w:val="20"/>
                <w:szCs w:val="20"/>
              </w:rPr>
              <w:t>PYB (Proje Yönetim Birimi) tarafından hazırlanan paydaş bilgilendirme materyallerini sahada dağıtmak ve sergilemek,</w:t>
            </w:r>
          </w:p>
          <w:p w14:paraId="0A488EDE"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(ŞM) afişlerini ve broşürlerini belirlenen alanlara yerleştirmek,</w:t>
            </w:r>
          </w:p>
          <w:p w14:paraId="1C9D8117" w14:textId="1AC9B984"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proofErr w:type="spellStart"/>
            <w:r w:rsidRPr="00AE4455">
              <w:rPr>
                <w:rFonts w:eastAsia="Tahoma"/>
                <w:color w:val="000000" w:themeColor="text1"/>
                <w:sz w:val="20"/>
                <w:szCs w:val="20"/>
              </w:rPr>
              <w:t>PEK’ler</w:t>
            </w:r>
            <w:proofErr w:type="spellEnd"/>
            <w:r w:rsidR="00691061" w:rsidRPr="00AE4455">
              <w:rPr>
                <w:rFonts w:eastAsia="Tahoma"/>
                <w:color w:val="000000" w:themeColor="text1"/>
                <w:sz w:val="20"/>
                <w:szCs w:val="20"/>
              </w:rPr>
              <w:t xml:space="preserve"> </w:t>
            </w:r>
            <w:r w:rsidRPr="00AE4455">
              <w:rPr>
                <w:rFonts w:eastAsia="Tahoma"/>
                <w:color w:val="000000" w:themeColor="text1"/>
                <w:sz w:val="20"/>
                <w:szCs w:val="20"/>
              </w:rPr>
              <w:t>ve kırılgan grupları, PYB tarafından sağlanan yönergeler doğrultusunda bilgilendirmek,</w:t>
            </w:r>
          </w:p>
          <w:p w14:paraId="616E09CC" w14:textId="77777777" w:rsidR="00C37BE9" w:rsidRPr="00AE4455" w:rsidRDefault="00C37BE9" w:rsidP="009D6D73">
            <w:pPr>
              <w:pStyle w:val="ListeParagraf"/>
              <w:numPr>
                <w:ilvl w:val="0"/>
                <w:numId w:val="14"/>
              </w:numPr>
              <w:spacing w:after="24" w:line="240" w:lineRule="auto"/>
              <w:rPr>
                <w:rFonts w:eastAsia="Tahoma"/>
                <w:color w:val="000000" w:themeColor="text1"/>
                <w:sz w:val="20"/>
                <w:szCs w:val="20"/>
              </w:rPr>
            </w:pPr>
            <w:r w:rsidRPr="00AE4455">
              <w:rPr>
                <w:rFonts w:eastAsia="Tahoma"/>
                <w:color w:val="000000" w:themeColor="text1"/>
                <w:sz w:val="20"/>
                <w:szCs w:val="20"/>
              </w:rPr>
              <w:t>PYB tarafından tanımlanan hakları ve prosedürleri sahada uygulamak ve takip etmek.</w:t>
            </w:r>
          </w:p>
        </w:tc>
        <w:tc>
          <w:tcPr>
            <w:tcW w:w="1417" w:type="dxa"/>
            <w:shd w:val="clear" w:color="auto" w:fill="F2F2F2" w:themeFill="background1" w:themeFillShade="F2"/>
          </w:tcPr>
          <w:p w14:paraId="557ACB06"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5CD862A9" w14:textId="77777777" w:rsidTr="0095056B">
        <w:trPr>
          <w:trHeight w:val="300"/>
        </w:trPr>
        <w:tc>
          <w:tcPr>
            <w:tcW w:w="1134" w:type="dxa"/>
            <w:vMerge w:val="restart"/>
            <w:shd w:val="clear" w:color="auto" w:fill="F2F2F2" w:themeFill="background1" w:themeFillShade="F2"/>
          </w:tcPr>
          <w:p w14:paraId="33D1D49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13D68EE9" w14:textId="77777777" w:rsidR="00C37BE9" w:rsidRPr="00AE4455" w:rsidRDefault="00C37BE9" w:rsidP="0095056B">
            <w:pPr>
              <w:spacing w:after="24" w:line="240" w:lineRule="auto"/>
              <w:ind w:left="567"/>
              <w:rPr>
                <w:rFonts w:eastAsia="Calibri" w:cs="Calibri"/>
                <w:color w:val="000000" w:themeColor="text1"/>
                <w:sz w:val="20"/>
                <w:szCs w:val="20"/>
              </w:rPr>
            </w:pPr>
            <w:r w:rsidRPr="00AE4455">
              <w:rPr>
                <w:rFonts w:eastAsia="Calibri" w:cs="Calibri"/>
                <w:color w:val="000000" w:themeColor="text1"/>
                <w:sz w:val="20"/>
                <w:szCs w:val="20"/>
              </w:rPr>
              <w:t>İşgücü Hususları</w:t>
            </w:r>
          </w:p>
        </w:tc>
        <w:tc>
          <w:tcPr>
            <w:tcW w:w="4111" w:type="dxa"/>
            <w:shd w:val="clear" w:color="auto" w:fill="F2F2F2" w:themeFill="background1" w:themeFillShade="F2"/>
          </w:tcPr>
          <w:p w14:paraId="29354E7F" w14:textId="77777777" w:rsidR="00C37BE9" w:rsidRPr="00AE4455" w:rsidRDefault="00C37BE9" w:rsidP="009D6D73">
            <w:pPr>
              <w:pStyle w:val="ListeParagraf"/>
              <w:numPr>
                <w:ilvl w:val="0"/>
                <w:numId w:val="15"/>
              </w:numPr>
              <w:spacing w:after="24" w:line="240" w:lineRule="auto"/>
              <w:rPr>
                <w:rFonts w:eastAsia="Tahoma"/>
                <w:color w:val="000000" w:themeColor="text1"/>
                <w:sz w:val="20"/>
                <w:szCs w:val="20"/>
              </w:rPr>
            </w:pPr>
            <w:r w:rsidRPr="00AE4455">
              <w:rPr>
                <w:rFonts w:eastAsia="Tahoma"/>
                <w:color w:val="000000" w:themeColor="text1"/>
                <w:sz w:val="20"/>
                <w:szCs w:val="20"/>
              </w:rPr>
              <w:t xml:space="preserve">Alt-taşeron sözleşmelerinin Projenin </w:t>
            </w:r>
            <w:proofErr w:type="spellStart"/>
            <w:r w:rsidRPr="00AE4455">
              <w:rPr>
                <w:rFonts w:eastAsia="Tahoma"/>
                <w:color w:val="000000" w:themeColor="text1"/>
                <w:sz w:val="20"/>
                <w:szCs w:val="20"/>
              </w:rPr>
              <w:t>İYP’ye</w:t>
            </w:r>
            <w:proofErr w:type="spellEnd"/>
            <w:r w:rsidRPr="00AE4455">
              <w:rPr>
                <w:rFonts w:eastAsia="Tahoma"/>
                <w:color w:val="000000" w:themeColor="text1"/>
                <w:sz w:val="20"/>
                <w:szCs w:val="20"/>
              </w:rPr>
              <w:t xml:space="preserve"> uygun olarak hazırlanması,</w:t>
            </w:r>
          </w:p>
          <w:p w14:paraId="7D112D68" w14:textId="45B0174C" w:rsidR="00C37BE9" w:rsidRPr="00AE4455" w:rsidRDefault="00C37BE9" w:rsidP="009D6D73">
            <w:pPr>
              <w:pStyle w:val="ListeParagraf"/>
              <w:numPr>
                <w:ilvl w:val="0"/>
                <w:numId w:val="15"/>
              </w:numPr>
              <w:spacing w:after="24" w:line="240" w:lineRule="auto"/>
              <w:rPr>
                <w:rFonts w:eastAsia="Tahoma"/>
                <w:color w:val="000000" w:themeColor="text1"/>
                <w:sz w:val="20"/>
                <w:szCs w:val="20"/>
              </w:rPr>
            </w:pPr>
            <w:proofErr w:type="spellStart"/>
            <w:r w:rsidRPr="00AE4455">
              <w:rPr>
                <w:rFonts w:eastAsia="Tahoma"/>
                <w:color w:val="000000" w:themeColor="text1"/>
                <w:sz w:val="20"/>
                <w:szCs w:val="20"/>
              </w:rPr>
              <w:t>İYP’nin</w:t>
            </w:r>
            <w:proofErr w:type="spellEnd"/>
            <w:r w:rsidRPr="00AE4455">
              <w:rPr>
                <w:rFonts w:eastAsia="Tahoma"/>
                <w:color w:val="000000" w:themeColor="text1"/>
                <w:sz w:val="20"/>
                <w:szCs w:val="20"/>
              </w:rPr>
              <w:t xml:space="preserve"> içerdiği gereklilikleri kapsayan “</w:t>
            </w:r>
            <w:r w:rsidR="00691061" w:rsidRPr="00AE4455">
              <w:rPr>
                <w:rFonts w:eastAsia="Tahoma"/>
                <w:color w:val="000000" w:themeColor="text1"/>
                <w:sz w:val="20"/>
                <w:szCs w:val="20"/>
              </w:rPr>
              <w:t>D</w:t>
            </w:r>
            <w:r w:rsidRPr="00AE4455">
              <w:rPr>
                <w:rFonts w:eastAsia="Tahoma"/>
                <w:color w:val="000000" w:themeColor="text1"/>
                <w:sz w:val="20"/>
                <w:szCs w:val="20"/>
              </w:rPr>
              <w:t xml:space="preserve">avranış </w:t>
            </w:r>
            <w:r w:rsidR="00691061" w:rsidRPr="00AE4455">
              <w:rPr>
                <w:rFonts w:eastAsia="Tahoma"/>
                <w:color w:val="000000" w:themeColor="text1"/>
                <w:sz w:val="20"/>
                <w:szCs w:val="20"/>
              </w:rPr>
              <w:t>K</w:t>
            </w:r>
            <w:r w:rsidRPr="00AE4455">
              <w:rPr>
                <w:rFonts w:eastAsia="Tahoma"/>
                <w:color w:val="000000" w:themeColor="text1"/>
                <w:sz w:val="20"/>
                <w:szCs w:val="20"/>
              </w:rPr>
              <w:t>urallarının” alt yüklenicilerin tüm çalışanları tarafından imzalanması,</w:t>
            </w:r>
          </w:p>
          <w:p w14:paraId="276ABFA8" w14:textId="6EA2B005" w:rsidR="00C37BE9" w:rsidRPr="00AE4455" w:rsidRDefault="00B361E6" w:rsidP="009D6D73">
            <w:pPr>
              <w:pStyle w:val="ListeParagraf"/>
              <w:numPr>
                <w:ilvl w:val="0"/>
                <w:numId w:val="15"/>
              </w:numPr>
              <w:spacing w:after="24" w:line="240" w:lineRule="auto"/>
              <w:rPr>
                <w:rFonts w:eastAsia="Calibri" w:cs="Calibri"/>
                <w:color w:val="000000" w:themeColor="text1"/>
                <w:sz w:val="20"/>
                <w:szCs w:val="20"/>
              </w:rPr>
            </w:pPr>
            <w:r w:rsidRPr="008A3228">
              <w:rPr>
                <w:rFonts w:eastAsia="Tahoma"/>
                <w:color w:val="000000" w:themeColor="text1"/>
                <w:sz w:val="20"/>
                <w:szCs w:val="20"/>
              </w:rPr>
              <w:t>Alt projelerde görev alacak yüklenicinin sözleşmesine, yüklenicinin İnsan Kaynakları (İK) politikalarını ortaya koyan ve adil muamele hakkı, çalışanların sendika kurma hakkı, zorla çalıştırma, çocuk işçiliği, cinsel sömürü ve istismar/cinsel taciz (CSS/CT) ile şiddet konularında sıfır tolerans politikası izleyeceğini belirten bir yazının eklenmesinin sağlanması.</w:t>
            </w:r>
          </w:p>
        </w:tc>
        <w:tc>
          <w:tcPr>
            <w:tcW w:w="1417" w:type="dxa"/>
            <w:shd w:val="clear" w:color="auto" w:fill="F2F2F2" w:themeFill="background1" w:themeFillShade="F2"/>
          </w:tcPr>
          <w:p w14:paraId="454756C3"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0F53B4E6" w14:textId="77777777" w:rsidTr="0095056B">
        <w:trPr>
          <w:trHeight w:val="300"/>
        </w:trPr>
        <w:tc>
          <w:tcPr>
            <w:tcW w:w="1134" w:type="dxa"/>
            <w:vMerge/>
            <w:shd w:val="clear" w:color="auto" w:fill="F2F2F2" w:themeFill="background1" w:themeFillShade="F2"/>
          </w:tcPr>
          <w:p w14:paraId="744DD5D7"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6911A13F"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6463EFBC" w14:textId="77777777" w:rsidR="00C37BE9" w:rsidRPr="00AE4455" w:rsidRDefault="00C37BE9" w:rsidP="009D6D73">
            <w:pPr>
              <w:pStyle w:val="ListeParagraf"/>
              <w:numPr>
                <w:ilvl w:val="0"/>
                <w:numId w:val="16"/>
              </w:numPr>
              <w:spacing w:after="24" w:line="240" w:lineRule="auto"/>
              <w:rPr>
                <w:rFonts w:eastAsia="Tahoma"/>
                <w:color w:val="000000" w:themeColor="text1"/>
                <w:sz w:val="20"/>
                <w:szCs w:val="20"/>
              </w:rPr>
            </w:pPr>
            <w:r w:rsidRPr="00AE4455">
              <w:rPr>
                <w:rFonts w:eastAsia="Tahoma"/>
                <w:color w:val="000000" w:themeColor="text1"/>
                <w:sz w:val="20"/>
                <w:szCs w:val="20"/>
              </w:rPr>
              <w:t>Çalışanların yemek, mola vb. işler için ayrılmış yerlerinde yeterli mesafe ve alan sağlanması,</w:t>
            </w:r>
          </w:p>
          <w:p w14:paraId="208DD93F" w14:textId="77777777" w:rsidR="00B361E6" w:rsidRPr="008A3228" w:rsidRDefault="00B361E6" w:rsidP="009D6D73">
            <w:pPr>
              <w:pStyle w:val="ListeParagraf"/>
              <w:numPr>
                <w:ilvl w:val="0"/>
                <w:numId w:val="16"/>
              </w:numPr>
              <w:spacing w:after="24" w:line="240" w:lineRule="auto"/>
              <w:rPr>
                <w:rFonts w:eastAsia="Tahoma"/>
                <w:color w:val="000000" w:themeColor="text1"/>
                <w:sz w:val="20"/>
                <w:szCs w:val="20"/>
              </w:rPr>
            </w:pPr>
            <w:r w:rsidRPr="008A3228">
              <w:rPr>
                <w:rFonts w:eastAsia="Tahoma"/>
                <w:color w:val="000000" w:themeColor="text1"/>
                <w:sz w:val="20"/>
                <w:szCs w:val="20"/>
              </w:rPr>
              <w:t xml:space="preserve">Meslek hastalıklarına ilişkin olarak Sağlık Bakanlığı’nın tavsiyeleri doğrultusunda gerekli önlemlerin alınması </w:t>
            </w:r>
          </w:p>
          <w:p w14:paraId="7F479186" w14:textId="77777777" w:rsidR="00C37BE9" w:rsidRPr="00AE4455" w:rsidRDefault="00C37BE9" w:rsidP="009D6D73">
            <w:pPr>
              <w:pStyle w:val="ListeParagraf"/>
              <w:numPr>
                <w:ilvl w:val="0"/>
                <w:numId w:val="16"/>
              </w:numPr>
              <w:spacing w:after="24" w:line="240" w:lineRule="auto"/>
              <w:rPr>
                <w:rFonts w:eastAsia="Tahoma"/>
                <w:color w:val="000000" w:themeColor="text1"/>
                <w:sz w:val="20"/>
                <w:szCs w:val="20"/>
              </w:rPr>
            </w:pPr>
            <w:r w:rsidRPr="00AE4455">
              <w:rPr>
                <w:rFonts w:eastAsia="Tahoma"/>
                <w:color w:val="000000" w:themeColor="text1"/>
                <w:sz w:val="20"/>
                <w:szCs w:val="20"/>
              </w:rPr>
              <w:lastRenderedPageBreak/>
              <w:t xml:space="preserve">Kadın çalışanlara işyerinde fırsat eşitliği sağlayacak </w:t>
            </w:r>
            <w:proofErr w:type="spellStart"/>
            <w:r w:rsidRPr="00AE4455">
              <w:rPr>
                <w:rFonts w:eastAsia="Tahoma"/>
                <w:color w:val="000000" w:themeColor="text1"/>
                <w:sz w:val="20"/>
                <w:szCs w:val="20"/>
              </w:rPr>
              <w:t>mekansal</w:t>
            </w:r>
            <w:proofErr w:type="spellEnd"/>
            <w:r w:rsidRPr="00AE4455">
              <w:rPr>
                <w:rFonts w:eastAsia="Tahoma"/>
                <w:color w:val="000000" w:themeColor="text1"/>
                <w:sz w:val="20"/>
                <w:szCs w:val="20"/>
              </w:rPr>
              <w:t xml:space="preserve"> düzenlemelerin yapılması.</w:t>
            </w:r>
          </w:p>
          <w:p w14:paraId="77A6BE82" w14:textId="77777777" w:rsidR="00C37BE9" w:rsidRPr="00AE4455" w:rsidRDefault="00C37BE9" w:rsidP="009D6D73">
            <w:pPr>
              <w:pStyle w:val="ListeParagraf"/>
              <w:numPr>
                <w:ilvl w:val="0"/>
                <w:numId w:val="16"/>
              </w:numPr>
              <w:spacing w:after="24" w:line="240" w:lineRule="auto"/>
              <w:rPr>
                <w:rFonts w:eastAsia="Tahoma"/>
                <w:color w:val="000000" w:themeColor="text1"/>
                <w:sz w:val="20"/>
                <w:szCs w:val="20"/>
              </w:rPr>
            </w:pPr>
            <w:r w:rsidRPr="00AE4455">
              <w:rPr>
                <w:rFonts w:eastAsia="Tahoma"/>
                <w:color w:val="000000" w:themeColor="text1"/>
                <w:sz w:val="20"/>
                <w:szCs w:val="20"/>
              </w:rPr>
              <w:t>İşe başlamadan önce çalışanların farkındalığını artıracak, Proje koşullarını, yasaklanmış davranışları ve eşitlik ilkesini anlatacak eğitimler verilmesi,</w:t>
            </w:r>
          </w:p>
          <w:p w14:paraId="0EB0C230" w14:textId="77777777" w:rsidR="00B361E6" w:rsidRPr="008A3228" w:rsidRDefault="00B361E6" w:rsidP="009D6D73">
            <w:pPr>
              <w:pStyle w:val="ListeParagraf"/>
              <w:numPr>
                <w:ilvl w:val="0"/>
                <w:numId w:val="16"/>
              </w:numPr>
              <w:spacing w:after="24" w:line="240" w:lineRule="auto"/>
              <w:rPr>
                <w:rFonts w:eastAsia="Tahoma"/>
                <w:color w:val="000000" w:themeColor="text1"/>
                <w:sz w:val="20"/>
                <w:szCs w:val="20"/>
              </w:rPr>
            </w:pPr>
            <w:r w:rsidRPr="008A3228">
              <w:rPr>
                <w:rFonts w:eastAsia="Tahoma"/>
                <w:color w:val="000000" w:themeColor="text1"/>
                <w:sz w:val="20"/>
                <w:szCs w:val="20"/>
              </w:rPr>
              <w:t xml:space="preserve">Projenin İşgücü Yönetim Planı’nda (İYP) belirtildiği üzere, ulusal hukuk gereklilikleri ile Dünya Bankası Çevresel ve Sosyal </w:t>
            </w:r>
            <w:proofErr w:type="spellStart"/>
            <w:r w:rsidRPr="008A3228">
              <w:rPr>
                <w:rFonts w:eastAsia="Tahoma"/>
                <w:color w:val="000000" w:themeColor="text1"/>
                <w:sz w:val="20"/>
                <w:szCs w:val="20"/>
              </w:rPr>
              <w:t>Çerçevesi’nin</w:t>
            </w:r>
            <w:proofErr w:type="spellEnd"/>
            <w:r w:rsidRPr="008A3228">
              <w:rPr>
                <w:rFonts w:eastAsia="Tahoma"/>
                <w:color w:val="000000" w:themeColor="text1"/>
                <w:sz w:val="20"/>
                <w:szCs w:val="20"/>
              </w:rPr>
              <w:t xml:space="preserve"> (ÇSÇ) Çevresel ve Sosyal Standardı 2’ye (ÇSS2) ve </w:t>
            </w:r>
            <w:proofErr w:type="spellStart"/>
            <w:r w:rsidRPr="008A3228">
              <w:rPr>
                <w:rFonts w:eastAsia="Tahoma"/>
                <w:color w:val="000000" w:themeColor="text1"/>
                <w:sz w:val="20"/>
                <w:szCs w:val="20"/>
              </w:rPr>
              <w:t>İYP’ye</w:t>
            </w:r>
            <w:proofErr w:type="spellEnd"/>
            <w:r w:rsidRPr="008A3228">
              <w:rPr>
                <w:rFonts w:eastAsia="Tahoma"/>
                <w:color w:val="000000" w:themeColor="text1"/>
                <w:sz w:val="20"/>
                <w:szCs w:val="20"/>
              </w:rPr>
              <w:t xml:space="preserve"> uyumlarının sağlanması,</w:t>
            </w:r>
            <w:r w:rsidRPr="008A3228" w:rsidDel="00C14214">
              <w:rPr>
                <w:rFonts w:eastAsia="Tahoma"/>
                <w:color w:val="000000" w:themeColor="text1"/>
                <w:sz w:val="20"/>
                <w:szCs w:val="20"/>
              </w:rPr>
              <w:t xml:space="preserve"> </w:t>
            </w:r>
          </w:p>
          <w:p w14:paraId="1429C40F" w14:textId="77777777" w:rsidR="00C37BE9" w:rsidRPr="00AE4455" w:rsidRDefault="00C37BE9" w:rsidP="009D6D73">
            <w:pPr>
              <w:pStyle w:val="ListeParagraf"/>
              <w:numPr>
                <w:ilvl w:val="0"/>
                <w:numId w:val="16"/>
              </w:numPr>
              <w:spacing w:after="24" w:line="240" w:lineRule="auto"/>
              <w:rPr>
                <w:rFonts w:eastAsia="Tahoma"/>
                <w:color w:val="000000" w:themeColor="text1"/>
                <w:sz w:val="20"/>
                <w:szCs w:val="20"/>
              </w:rPr>
            </w:pPr>
            <w:r w:rsidRPr="00AE4455">
              <w:rPr>
                <w:rFonts w:eastAsia="Tahoma"/>
                <w:color w:val="000000" w:themeColor="text1"/>
                <w:sz w:val="20"/>
                <w:szCs w:val="20"/>
              </w:rPr>
              <w:t xml:space="preserve">Tüm çalışanların Davranış Kuralları ve </w:t>
            </w: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mekanizmasındaki usul ve esaslar konusunda bilinçlendirilmesinden ve eğitilmesinden sorumlu olmak,</w:t>
            </w:r>
          </w:p>
        </w:tc>
        <w:tc>
          <w:tcPr>
            <w:tcW w:w="1417" w:type="dxa"/>
            <w:shd w:val="clear" w:color="auto" w:fill="F2F2F2" w:themeFill="background1" w:themeFillShade="F2"/>
          </w:tcPr>
          <w:p w14:paraId="21532F8B"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Yüklenici</w:t>
            </w:r>
          </w:p>
        </w:tc>
      </w:tr>
      <w:tr w:rsidR="00C37BE9" w:rsidRPr="00AE4455" w14:paraId="394E723A" w14:textId="77777777" w:rsidTr="0095056B">
        <w:trPr>
          <w:trHeight w:val="300"/>
        </w:trPr>
        <w:tc>
          <w:tcPr>
            <w:tcW w:w="1134" w:type="dxa"/>
            <w:vMerge w:val="restart"/>
            <w:shd w:val="clear" w:color="auto" w:fill="F2F2F2" w:themeFill="background1" w:themeFillShade="F2"/>
          </w:tcPr>
          <w:p w14:paraId="194FA763"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1FD52D8D"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Projenin hassasiyetlere karşın etkilerinin yönetilmesi</w:t>
            </w:r>
          </w:p>
        </w:tc>
        <w:tc>
          <w:tcPr>
            <w:tcW w:w="4111" w:type="dxa"/>
            <w:shd w:val="clear" w:color="auto" w:fill="F2F2F2" w:themeFill="background1" w:themeFillShade="F2"/>
          </w:tcPr>
          <w:p w14:paraId="5041309F" w14:textId="77777777" w:rsidR="00C37BE9" w:rsidRPr="00AE4455" w:rsidRDefault="00C37BE9" w:rsidP="009D6D73">
            <w:pPr>
              <w:pStyle w:val="ListeParagraf"/>
              <w:numPr>
                <w:ilvl w:val="0"/>
                <w:numId w:val="17"/>
              </w:numPr>
              <w:spacing w:after="24" w:line="240" w:lineRule="auto"/>
              <w:rPr>
                <w:rFonts w:eastAsia="Tahoma"/>
                <w:color w:val="000000" w:themeColor="text1"/>
                <w:sz w:val="20"/>
                <w:szCs w:val="20"/>
              </w:rPr>
            </w:pPr>
            <w:r w:rsidRPr="00AE4455">
              <w:rPr>
                <w:rFonts w:eastAsia="Tahoma"/>
                <w:color w:val="000000" w:themeColor="text1"/>
                <w:sz w:val="20"/>
                <w:szCs w:val="20"/>
              </w:rPr>
              <w:t>Okul, sağlık tesisleri, huzurevi gibi Proje etki alanı içinde kalabilecek hassas noktaların tespit edilmesi.</w:t>
            </w:r>
          </w:p>
          <w:p w14:paraId="6FF318A7" w14:textId="77777777" w:rsidR="00C37BE9" w:rsidRPr="00AE4455" w:rsidRDefault="00C37BE9" w:rsidP="009D6D73">
            <w:pPr>
              <w:pStyle w:val="ListeParagraf"/>
              <w:numPr>
                <w:ilvl w:val="0"/>
                <w:numId w:val="17"/>
              </w:numPr>
              <w:spacing w:after="24" w:line="240" w:lineRule="auto"/>
              <w:rPr>
                <w:rFonts w:eastAsia="Tahoma"/>
                <w:color w:val="000000" w:themeColor="text1"/>
                <w:sz w:val="20"/>
                <w:szCs w:val="20"/>
              </w:rPr>
            </w:pPr>
            <w:r w:rsidRPr="00AE4455">
              <w:rPr>
                <w:rFonts w:eastAsia="Tahoma"/>
                <w:color w:val="000000" w:themeColor="text1"/>
                <w:sz w:val="20"/>
                <w:szCs w:val="20"/>
              </w:rPr>
              <w:t>Toz ve gürültü kaynaklı etkilerin söz konusu hassas alıcılara etkisinin takip edilebilmesi için önlemlerin alınması ve çalışma saatlerinin buna göre düzenlenmesi</w:t>
            </w:r>
          </w:p>
          <w:p w14:paraId="5C05B727" w14:textId="77777777" w:rsidR="00C37BE9" w:rsidRPr="00AE4455" w:rsidRDefault="00C37BE9" w:rsidP="009D6D73">
            <w:pPr>
              <w:pStyle w:val="ListeParagraf"/>
              <w:numPr>
                <w:ilvl w:val="0"/>
                <w:numId w:val="17"/>
              </w:numPr>
              <w:spacing w:after="24" w:line="240" w:lineRule="auto"/>
              <w:rPr>
                <w:rFonts w:eastAsia="Tahoma"/>
                <w:color w:val="000000" w:themeColor="text1"/>
                <w:sz w:val="20"/>
                <w:szCs w:val="20"/>
              </w:rPr>
            </w:pPr>
            <w:r w:rsidRPr="00AE4455">
              <w:rPr>
                <w:rFonts w:eastAsia="Tahoma"/>
                <w:color w:val="000000" w:themeColor="text1"/>
                <w:sz w:val="20"/>
                <w:szCs w:val="20"/>
              </w:rPr>
              <w:t>Potansiyel riskler ve önlemlerin güvenlik açıklarının temsilcileri veya yöneticileriyle istişare edilmesi</w:t>
            </w:r>
          </w:p>
        </w:tc>
        <w:tc>
          <w:tcPr>
            <w:tcW w:w="1417" w:type="dxa"/>
            <w:shd w:val="clear" w:color="auto" w:fill="F2F2F2" w:themeFill="background1" w:themeFillShade="F2"/>
          </w:tcPr>
          <w:p w14:paraId="62503001"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 xml:space="preserve">PYB </w:t>
            </w:r>
          </w:p>
        </w:tc>
      </w:tr>
      <w:tr w:rsidR="00C37BE9" w:rsidRPr="00AE4455" w14:paraId="3BBADCAD" w14:textId="77777777" w:rsidTr="0095056B">
        <w:trPr>
          <w:trHeight w:val="300"/>
        </w:trPr>
        <w:tc>
          <w:tcPr>
            <w:tcW w:w="1134" w:type="dxa"/>
            <w:vMerge/>
            <w:shd w:val="clear" w:color="auto" w:fill="F2F2F2" w:themeFill="background1" w:themeFillShade="F2"/>
          </w:tcPr>
          <w:p w14:paraId="1180E913" w14:textId="77777777" w:rsidR="00C37BE9" w:rsidRPr="00AE4455" w:rsidRDefault="00C37BE9" w:rsidP="0095056B">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197A34C1" w14:textId="77777777" w:rsidR="00C37BE9" w:rsidRPr="00AE4455" w:rsidRDefault="00C37BE9" w:rsidP="0095056B">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00468218" w14:textId="77777777" w:rsidR="00C37BE9" w:rsidRPr="00AE4455" w:rsidRDefault="00C37BE9" w:rsidP="009D6D73">
            <w:pPr>
              <w:pStyle w:val="ListeParagraf"/>
              <w:numPr>
                <w:ilvl w:val="0"/>
                <w:numId w:val="17"/>
              </w:numPr>
              <w:spacing w:after="24" w:line="240" w:lineRule="auto"/>
              <w:rPr>
                <w:rFonts w:eastAsia="Tahoma"/>
                <w:color w:val="000000" w:themeColor="text1"/>
                <w:sz w:val="20"/>
                <w:szCs w:val="20"/>
              </w:rPr>
            </w:pPr>
            <w:r w:rsidRPr="00AE4455">
              <w:rPr>
                <w:rFonts w:eastAsia="Tahoma"/>
                <w:color w:val="000000" w:themeColor="text1"/>
                <w:sz w:val="20"/>
                <w:szCs w:val="20"/>
              </w:rPr>
              <w:t>PYB tarafından belirlenen hassas alanlar dikkate alınarak çalışma sahasında gerekli önlemlerin alınması,</w:t>
            </w:r>
          </w:p>
          <w:p w14:paraId="2BF98C1E" w14:textId="77777777" w:rsidR="00C37BE9" w:rsidRPr="00AE4455" w:rsidRDefault="00C37BE9" w:rsidP="009D6D73">
            <w:pPr>
              <w:pStyle w:val="ListeParagraf"/>
              <w:numPr>
                <w:ilvl w:val="0"/>
                <w:numId w:val="17"/>
              </w:numPr>
              <w:spacing w:after="24" w:line="240" w:lineRule="auto"/>
              <w:rPr>
                <w:rFonts w:eastAsia="Tahoma"/>
                <w:color w:val="000000" w:themeColor="text1"/>
                <w:sz w:val="20"/>
                <w:szCs w:val="20"/>
              </w:rPr>
            </w:pPr>
            <w:r w:rsidRPr="00AE4455">
              <w:rPr>
                <w:rFonts w:eastAsia="Tahoma"/>
                <w:color w:val="000000" w:themeColor="text1"/>
                <w:sz w:val="20"/>
                <w:szCs w:val="20"/>
              </w:rPr>
              <w:t>PYB tarafından tanımlanan toz ve gürültü azaltma önlemlerinin uygulanması,</w:t>
            </w:r>
          </w:p>
          <w:p w14:paraId="1F81139F" w14:textId="77777777" w:rsidR="00C37BE9" w:rsidRPr="00AE4455" w:rsidRDefault="00C37BE9" w:rsidP="009D6D73">
            <w:pPr>
              <w:pStyle w:val="ListeParagraf"/>
              <w:numPr>
                <w:ilvl w:val="0"/>
                <w:numId w:val="17"/>
              </w:numPr>
              <w:spacing w:after="24" w:line="240" w:lineRule="auto"/>
              <w:rPr>
                <w:rFonts w:eastAsia="Tahoma"/>
                <w:color w:val="000000" w:themeColor="text1"/>
                <w:sz w:val="20"/>
                <w:szCs w:val="20"/>
              </w:rPr>
            </w:pPr>
            <w:r w:rsidRPr="00AE4455">
              <w:rPr>
                <w:rFonts w:eastAsia="Tahoma"/>
                <w:color w:val="000000" w:themeColor="text1"/>
                <w:sz w:val="20"/>
                <w:szCs w:val="20"/>
              </w:rPr>
              <w:t>PYB tarafından belirlenen çalışma saatleri düzenlemelerine uyulması,</w:t>
            </w:r>
          </w:p>
          <w:p w14:paraId="35DA8FE2" w14:textId="77777777" w:rsidR="00C37BE9" w:rsidRPr="00AE4455" w:rsidRDefault="00C37BE9" w:rsidP="009D6D73">
            <w:pPr>
              <w:pStyle w:val="ListeParagraf"/>
              <w:numPr>
                <w:ilvl w:val="0"/>
                <w:numId w:val="17"/>
              </w:numPr>
              <w:spacing w:after="24" w:line="240" w:lineRule="auto"/>
              <w:rPr>
                <w:rFonts w:eastAsia="Tahoma"/>
                <w:color w:val="000000" w:themeColor="text1"/>
                <w:sz w:val="20"/>
                <w:szCs w:val="20"/>
              </w:rPr>
            </w:pPr>
            <w:r w:rsidRPr="00AE4455">
              <w:rPr>
                <w:rFonts w:eastAsia="Tahoma"/>
                <w:color w:val="000000" w:themeColor="text1"/>
                <w:sz w:val="20"/>
                <w:szCs w:val="20"/>
              </w:rPr>
              <w:t>Kırılgan grupların temsilcileriyle iletişimin sürdürülmesi ve PYB tarafından yapılan risk değerlendirmesine göre gerekli önlemlerin alınması.</w:t>
            </w:r>
          </w:p>
        </w:tc>
        <w:tc>
          <w:tcPr>
            <w:tcW w:w="1417" w:type="dxa"/>
            <w:shd w:val="clear" w:color="auto" w:fill="F2F2F2" w:themeFill="background1" w:themeFillShade="F2"/>
          </w:tcPr>
          <w:p w14:paraId="1CCE91C4"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2C5D589F" w14:textId="77777777" w:rsidTr="0095056B">
        <w:trPr>
          <w:trHeight w:val="300"/>
        </w:trPr>
        <w:tc>
          <w:tcPr>
            <w:tcW w:w="1134" w:type="dxa"/>
            <w:shd w:val="clear" w:color="auto" w:fill="F2F2F2" w:themeFill="background1" w:themeFillShade="F2"/>
          </w:tcPr>
          <w:p w14:paraId="0AB0B5D6"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w:t>
            </w:r>
          </w:p>
        </w:tc>
        <w:tc>
          <w:tcPr>
            <w:tcW w:w="2410" w:type="dxa"/>
            <w:shd w:val="clear" w:color="auto" w:fill="F2F2F2" w:themeFill="background1" w:themeFillShade="F2"/>
          </w:tcPr>
          <w:p w14:paraId="383C962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Projenin trafik ve toplum güvenliği etkilerinin yönetimi</w:t>
            </w:r>
          </w:p>
        </w:tc>
        <w:tc>
          <w:tcPr>
            <w:tcW w:w="4111" w:type="dxa"/>
            <w:shd w:val="clear" w:color="auto" w:fill="F2F2F2" w:themeFill="background1" w:themeFillShade="F2"/>
          </w:tcPr>
          <w:p w14:paraId="075A2879" w14:textId="77777777" w:rsidR="00C37BE9" w:rsidRPr="00AE4455" w:rsidRDefault="00C37BE9"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 xml:space="preserve">Proje kapsamında ağır vasıtaların kullanabileceği ve kullanıma uygun olmayan yol ve caddelerin belirlenmesi ve buna göre bir </w:t>
            </w:r>
            <w:proofErr w:type="gramStart"/>
            <w:r w:rsidRPr="00AE4455">
              <w:rPr>
                <w:rFonts w:eastAsia="Tahoma"/>
                <w:color w:val="000000" w:themeColor="text1"/>
                <w:sz w:val="20"/>
                <w:szCs w:val="20"/>
              </w:rPr>
              <w:t>güzergah</w:t>
            </w:r>
            <w:proofErr w:type="gramEnd"/>
            <w:r w:rsidRPr="00AE4455">
              <w:rPr>
                <w:rFonts w:eastAsia="Tahoma"/>
                <w:color w:val="000000" w:themeColor="text1"/>
                <w:sz w:val="20"/>
                <w:szCs w:val="20"/>
              </w:rPr>
              <w:t xml:space="preserve"> haritasının oluşturulması</w:t>
            </w:r>
          </w:p>
          <w:p w14:paraId="28CF618E" w14:textId="77777777" w:rsidR="00C37BE9" w:rsidRPr="00AE4455" w:rsidRDefault="00C37BE9" w:rsidP="0095056B">
            <w:pPr>
              <w:spacing w:after="24" w:line="240" w:lineRule="auto"/>
              <w:ind w:left="567"/>
              <w:rPr>
                <w:rFonts w:eastAsia="Calibri" w:cs="Calibri"/>
                <w:color w:val="000000" w:themeColor="text1"/>
                <w:sz w:val="20"/>
                <w:szCs w:val="20"/>
              </w:rPr>
            </w:pPr>
          </w:p>
          <w:p w14:paraId="36DE55E2" w14:textId="77777777" w:rsidR="00C37BE9" w:rsidRPr="00AE4455" w:rsidRDefault="00C37BE9"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 xml:space="preserve">Trafik risk analizi sürecinde muhtar, belediye gibi yerel makamların görüşleri alınarak halk sağlığı ve </w:t>
            </w:r>
            <w:r w:rsidRPr="00AE4455">
              <w:rPr>
                <w:rFonts w:eastAsia="Tahoma"/>
                <w:color w:val="000000" w:themeColor="text1"/>
                <w:sz w:val="20"/>
                <w:szCs w:val="20"/>
              </w:rPr>
              <w:lastRenderedPageBreak/>
              <w:t>güvenliğini tehlikeye atacak yolların kullanımının önlenmesi</w:t>
            </w:r>
          </w:p>
          <w:p w14:paraId="0A919C04" w14:textId="77777777" w:rsidR="00C37BE9" w:rsidRPr="00AE4455" w:rsidRDefault="00C37BE9" w:rsidP="0095056B">
            <w:pPr>
              <w:spacing w:after="24" w:line="240" w:lineRule="auto"/>
              <w:ind w:left="567"/>
              <w:rPr>
                <w:rFonts w:eastAsia="Calibri" w:cs="Calibri"/>
                <w:color w:val="000000" w:themeColor="text1"/>
                <w:sz w:val="20"/>
                <w:szCs w:val="20"/>
              </w:rPr>
            </w:pPr>
          </w:p>
          <w:p w14:paraId="0F1B01EC" w14:textId="77777777" w:rsidR="00C37BE9" w:rsidRPr="00AE4455" w:rsidRDefault="00C37BE9"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 xml:space="preserve">Proje kapsamında kullanılacak ve kullanılamayacak yollar da dahil olmak üzere </w:t>
            </w:r>
            <w:proofErr w:type="gramStart"/>
            <w:r w:rsidRPr="00AE4455">
              <w:rPr>
                <w:rFonts w:eastAsia="Tahoma"/>
                <w:color w:val="000000" w:themeColor="text1"/>
                <w:sz w:val="20"/>
                <w:szCs w:val="20"/>
              </w:rPr>
              <w:t>güzergah</w:t>
            </w:r>
            <w:proofErr w:type="gramEnd"/>
            <w:r w:rsidRPr="00AE4455">
              <w:rPr>
                <w:rFonts w:eastAsia="Tahoma"/>
                <w:color w:val="000000" w:themeColor="text1"/>
                <w:sz w:val="20"/>
                <w:szCs w:val="20"/>
              </w:rPr>
              <w:t xml:space="preserve"> bilgilerinin sürücüler ve ilgili taşeronlar ile paylaşılması ve gerekli bilgi/farkındalığın sağlanması</w:t>
            </w:r>
          </w:p>
        </w:tc>
        <w:tc>
          <w:tcPr>
            <w:tcW w:w="1417" w:type="dxa"/>
            <w:shd w:val="clear" w:color="auto" w:fill="F2F2F2" w:themeFill="background1" w:themeFillShade="F2"/>
          </w:tcPr>
          <w:p w14:paraId="1A25849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Yüklenici</w:t>
            </w:r>
          </w:p>
        </w:tc>
      </w:tr>
      <w:tr w:rsidR="00C37BE9" w:rsidRPr="00AE4455" w14:paraId="7853D9D7" w14:textId="77777777" w:rsidTr="0095056B">
        <w:trPr>
          <w:trHeight w:val="300"/>
        </w:trPr>
        <w:tc>
          <w:tcPr>
            <w:tcW w:w="1134" w:type="dxa"/>
            <w:vMerge w:val="restart"/>
            <w:shd w:val="clear" w:color="auto" w:fill="F2F2F2" w:themeFill="background1" w:themeFillShade="F2"/>
          </w:tcPr>
          <w:p w14:paraId="141DA095"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4FA63F48"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Yıkılacak yapının bulunduğu mahalle halkının yetersiz bilgilendirilmesinden kaynaklanabilecek toplum sağlığı ve güvenliği riskleri.</w:t>
            </w:r>
          </w:p>
          <w:p w14:paraId="37D68E1D" w14:textId="77777777" w:rsidR="00C37BE9" w:rsidRPr="00AE4455" w:rsidRDefault="00C37BE9" w:rsidP="0095056B">
            <w:pPr>
              <w:spacing w:after="24" w:line="240" w:lineRule="auto"/>
              <w:ind w:left="567"/>
              <w:rPr>
                <w:rFonts w:eastAsia="Calibri" w:cs="Calibri"/>
                <w:color w:val="000000" w:themeColor="text1"/>
                <w:sz w:val="20"/>
                <w:szCs w:val="20"/>
              </w:rPr>
            </w:pPr>
          </w:p>
        </w:tc>
        <w:tc>
          <w:tcPr>
            <w:tcW w:w="4111" w:type="dxa"/>
            <w:shd w:val="clear" w:color="auto" w:fill="F2F2F2" w:themeFill="background1" w:themeFillShade="F2"/>
          </w:tcPr>
          <w:p w14:paraId="3D16CA06" w14:textId="77777777" w:rsidR="00C37BE9" w:rsidRPr="00AE4455" w:rsidRDefault="00C37BE9"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Mahalle muhtarlarının PKP gereklilikleri doğrultusunda bilgilendirmesi.</w:t>
            </w:r>
          </w:p>
        </w:tc>
        <w:tc>
          <w:tcPr>
            <w:tcW w:w="1417" w:type="dxa"/>
            <w:shd w:val="clear" w:color="auto" w:fill="F2F2F2" w:themeFill="background1" w:themeFillShade="F2"/>
          </w:tcPr>
          <w:p w14:paraId="2E5119B4"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 ve Yüklenici</w:t>
            </w:r>
          </w:p>
        </w:tc>
      </w:tr>
      <w:tr w:rsidR="00C37BE9" w:rsidRPr="00AE4455" w14:paraId="09557F57" w14:textId="77777777" w:rsidTr="0095056B">
        <w:trPr>
          <w:trHeight w:val="300"/>
        </w:trPr>
        <w:tc>
          <w:tcPr>
            <w:tcW w:w="1134" w:type="dxa"/>
            <w:vMerge/>
            <w:shd w:val="clear" w:color="auto" w:fill="F2F2F2" w:themeFill="background1" w:themeFillShade="F2"/>
          </w:tcPr>
          <w:p w14:paraId="43D909F0"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785F0756"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70A9758F" w14:textId="77777777" w:rsidR="00C37BE9" w:rsidRPr="00AE4455" w:rsidRDefault="00C37BE9"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PYB tarafından belirlenen bilgilendirme sürecinin uygulanması,</w:t>
            </w:r>
          </w:p>
          <w:p w14:paraId="300FF0F3" w14:textId="77777777" w:rsidR="00C37BE9" w:rsidRPr="00AE4455" w:rsidRDefault="00C37BE9"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Gerekli bilgilerin mahalle muhtarına zamanında ve eksiksiz şekilde iletilmesinin sağlanması,</w:t>
            </w:r>
          </w:p>
          <w:p w14:paraId="3EAAF1D9" w14:textId="3FA7D395" w:rsidR="009675B2" w:rsidRPr="00AE4455" w:rsidRDefault="009675B2"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Süreci tamamlamak için belirlenen iletişim yöntemlerine uyulması,</w:t>
            </w:r>
          </w:p>
          <w:p w14:paraId="5D9CEABD" w14:textId="0D70E26C" w:rsidR="00C37BE9" w:rsidRPr="00AE4455" w:rsidRDefault="00C37BE9"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Yıkımın yapılacağı alanın sınırları; yıkılacak yapının yüksekliği, diğer yapılara ve parsel alanına olan mesafesi, seçilen yıkım tekniği, çevre yapılaşması gibi konular dikkate alınarak belirlenecek yükseklikte seyyar veya sabit paravan ile çevrilerek yetkisiz giriş ve çıkışları önleyecek şekilde giriş ve çıkışların kontrol altına alınması, yerel halkın görebileceği yerlere uygun sağlık ve güvenlik işaretlemelerinin yapılması.</w:t>
            </w:r>
          </w:p>
        </w:tc>
        <w:tc>
          <w:tcPr>
            <w:tcW w:w="1417" w:type="dxa"/>
            <w:shd w:val="clear" w:color="auto" w:fill="F2F2F2" w:themeFill="background1" w:themeFillShade="F2"/>
          </w:tcPr>
          <w:p w14:paraId="67E64E44"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59F6B41B" w14:textId="77777777" w:rsidTr="0095056B">
        <w:trPr>
          <w:trHeight w:val="300"/>
        </w:trPr>
        <w:tc>
          <w:tcPr>
            <w:tcW w:w="1134" w:type="dxa"/>
            <w:vMerge/>
            <w:shd w:val="clear" w:color="auto" w:fill="F2F2F2" w:themeFill="background1" w:themeFillShade="F2"/>
          </w:tcPr>
          <w:p w14:paraId="3002F104"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7BE4FA12"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1A5A79A8" w14:textId="77777777" w:rsidR="00C37BE9" w:rsidRPr="00AE4455" w:rsidRDefault="00C37BE9"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Yerel halkın bilgilendirilmesinden, sağlık ve güvenlik işaretlemelerinin ve giriş çıkış önlemlerinin uygulanmış olduğundan emin olunmadan yıkıma başlanmayacağından emin olunması.</w:t>
            </w:r>
          </w:p>
        </w:tc>
        <w:tc>
          <w:tcPr>
            <w:tcW w:w="1417" w:type="dxa"/>
            <w:shd w:val="clear" w:color="auto" w:fill="F2F2F2" w:themeFill="background1" w:themeFillShade="F2"/>
          </w:tcPr>
          <w:p w14:paraId="1BF9D1EA"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34C06E55" w14:textId="77777777" w:rsidTr="0095056B">
        <w:trPr>
          <w:trHeight w:val="300"/>
        </w:trPr>
        <w:tc>
          <w:tcPr>
            <w:tcW w:w="1134" w:type="dxa"/>
            <w:vMerge w:val="restart"/>
            <w:shd w:val="clear" w:color="auto" w:fill="F2F2F2" w:themeFill="background1" w:themeFillShade="F2"/>
          </w:tcPr>
          <w:p w14:paraId="68684F31"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04B2ED69"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Yetersiz ön planlama sebebiyle;</w:t>
            </w:r>
          </w:p>
          <w:p w14:paraId="5F4A8A1E" w14:textId="77777777" w:rsidR="00C37BE9" w:rsidRPr="00AE4455" w:rsidRDefault="00C37BE9" w:rsidP="0095056B">
            <w:pPr>
              <w:spacing w:after="24" w:line="240" w:lineRule="auto"/>
              <w:rPr>
                <w:rFonts w:eastAsia="Tahoma"/>
                <w:color w:val="000000" w:themeColor="text1"/>
                <w:sz w:val="20"/>
                <w:szCs w:val="20"/>
              </w:rPr>
            </w:pPr>
            <w:r w:rsidRPr="00AE4455">
              <w:rPr>
                <w:rFonts w:eastAsia="Tahoma"/>
                <w:color w:val="000000" w:themeColor="text1"/>
                <w:sz w:val="20"/>
                <w:szCs w:val="20"/>
              </w:rPr>
              <w:t xml:space="preserve">Yapı çevresindeki diğer yapılara, altyapıya ve </w:t>
            </w:r>
            <w:proofErr w:type="spellStart"/>
            <w:r w:rsidRPr="00AE4455">
              <w:rPr>
                <w:rFonts w:eastAsia="Tahoma"/>
                <w:color w:val="000000" w:themeColor="text1"/>
                <w:sz w:val="20"/>
                <w:szCs w:val="20"/>
              </w:rPr>
              <w:t>tesisatlara</w:t>
            </w:r>
            <w:proofErr w:type="spellEnd"/>
            <w:r w:rsidRPr="00AE4455">
              <w:rPr>
                <w:rFonts w:eastAsia="Tahoma"/>
                <w:color w:val="000000" w:themeColor="text1"/>
                <w:sz w:val="20"/>
                <w:szCs w:val="20"/>
              </w:rPr>
              <w:t xml:space="preserve"> ve toplum sağlığına verilebilecek zararlar ve</w:t>
            </w:r>
          </w:p>
          <w:p w14:paraId="49A18AD9" w14:textId="77777777" w:rsidR="00C37BE9" w:rsidRPr="00AE4455" w:rsidRDefault="00C37BE9" w:rsidP="0095056B">
            <w:pPr>
              <w:spacing w:after="24" w:line="240" w:lineRule="auto"/>
              <w:rPr>
                <w:rFonts w:eastAsia="Tahoma"/>
                <w:color w:val="000000" w:themeColor="text1"/>
                <w:sz w:val="20"/>
                <w:szCs w:val="20"/>
              </w:rPr>
            </w:pPr>
            <w:r w:rsidRPr="00AE4455">
              <w:rPr>
                <w:rFonts w:eastAsia="Tahoma"/>
                <w:color w:val="000000" w:themeColor="text1"/>
                <w:sz w:val="20"/>
                <w:szCs w:val="20"/>
              </w:rPr>
              <w:t>Bundan kaynaklanabilecek trafik sıkışıklıkları ve etkiler.</w:t>
            </w:r>
          </w:p>
        </w:tc>
        <w:tc>
          <w:tcPr>
            <w:tcW w:w="4111" w:type="dxa"/>
            <w:shd w:val="clear" w:color="auto" w:fill="F2F2F2" w:themeFill="background1" w:themeFillShade="F2"/>
          </w:tcPr>
          <w:p w14:paraId="55587A87" w14:textId="77777777" w:rsidR="00C37BE9" w:rsidRPr="00AE4455" w:rsidRDefault="00C37BE9"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Yıkımdan önce hangi yıkım yönteminin kullanılacağı, yapıda ve yapı çevresinde etkilenebilecek diğer yapı, altyapı, tesisat, trafik ve insanların hangi tedbirlerle güvenliklerinin sağlanacağı, yapının malzeme ve varsa hasar özellikleri ile taşıyıcı sistemi, taşıma gücü imkanları ile tüm risk unsurları incelenip tespit edilerek Yıkım Planının hazırlanması/hazırlattırılması.</w:t>
            </w:r>
          </w:p>
          <w:p w14:paraId="3E6162C3" w14:textId="77777777" w:rsidR="00C37BE9" w:rsidRPr="00AE4455" w:rsidRDefault="00C37BE9" w:rsidP="009D6D73">
            <w:pPr>
              <w:pStyle w:val="ListeParagraf"/>
              <w:numPr>
                <w:ilvl w:val="0"/>
                <w:numId w:val="18"/>
              </w:numPr>
              <w:spacing w:after="24" w:line="240" w:lineRule="auto"/>
              <w:rPr>
                <w:rFonts w:eastAsia="Tahoma"/>
                <w:color w:val="000000" w:themeColor="text1"/>
                <w:sz w:val="20"/>
                <w:szCs w:val="20"/>
              </w:rPr>
            </w:pPr>
            <w:r w:rsidRPr="00AE4455">
              <w:rPr>
                <w:rFonts w:eastAsia="Tahoma"/>
                <w:color w:val="000000" w:themeColor="text1"/>
                <w:sz w:val="20"/>
                <w:szCs w:val="20"/>
              </w:rPr>
              <w:t>Yıkım ruhsatı dahil gerekli tüm izinlerin alınması.</w:t>
            </w:r>
          </w:p>
        </w:tc>
        <w:tc>
          <w:tcPr>
            <w:tcW w:w="1417" w:type="dxa"/>
            <w:shd w:val="clear" w:color="auto" w:fill="F2F2F2" w:themeFill="background1" w:themeFillShade="F2"/>
          </w:tcPr>
          <w:p w14:paraId="3916A4E3"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3EB7C9AE" w14:textId="77777777" w:rsidTr="0095056B">
        <w:trPr>
          <w:trHeight w:val="300"/>
        </w:trPr>
        <w:tc>
          <w:tcPr>
            <w:tcW w:w="1134" w:type="dxa"/>
            <w:vMerge/>
            <w:shd w:val="clear" w:color="auto" w:fill="F2F2F2" w:themeFill="background1" w:themeFillShade="F2"/>
          </w:tcPr>
          <w:p w14:paraId="555592DC"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4EEFF5E9"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66B9CC60" w14:textId="77777777" w:rsidR="00C37BE9" w:rsidRPr="00AE4455" w:rsidRDefault="00C37BE9" w:rsidP="009D6D73">
            <w:pPr>
              <w:pStyle w:val="ListeParagraf"/>
              <w:numPr>
                <w:ilvl w:val="0"/>
                <w:numId w:val="19"/>
              </w:numPr>
              <w:spacing w:after="24" w:line="240" w:lineRule="auto"/>
              <w:rPr>
                <w:rFonts w:eastAsia="Tahoma"/>
                <w:color w:val="000000" w:themeColor="text1"/>
                <w:sz w:val="20"/>
                <w:szCs w:val="20"/>
              </w:rPr>
            </w:pPr>
            <w:r w:rsidRPr="00AE4455">
              <w:rPr>
                <w:rFonts w:eastAsia="Tahoma"/>
                <w:color w:val="000000" w:themeColor="text1"/>
                <w:sz w:val="20"/>
                <w:szCs w:val="20"/>
              </w:rPr>
              <w:t>Yıkım Planı hazırlanmadan ve yıkım ruhsatı dahil gerekli tüm izinler alınmadan yıkıma başlanmadığından emin olunması.</w:t>
            </w:r>
          </w:p>
          <w:p w14:paraId="00E26BD3" w14:textId="77777777" w:rsidR="00C37BE9" w:rsidRPr="00AE4455" w:rsidRDefault="00C37BE9" w:rsidP="009D6D73">
            <w:pPr>
              <w:pStyle w:val="ListeParagraf"/>
              <w:numPr>
                <w:ilvl w:val="0"/>
                <w:numId w:val="19"/>
              </w:numPr>
              <w:spacing w:after="24" w:line="240" w:lineRule="auto"/>
              <w:rPr>
                <w:rFonts w:eastAsia="Tahoma"/>
                <w:color w:val="000000" w:themeColor="text1"/>
                <w:sz w:val="20"/>
                <w:szCs w:val="20"/>
              </w:rPr>
            </w:pPr>
            <w:r w:rsidRPr="00AE4455">
              <w:rPr>
                <w:rFonts w:eastAsia="Tahoma"/>
                <w:color w:val="000000" w:themeColor="text1"/>
                <w:sz w:val="20"/>
                <w:szCs w:val="20"/>
              </w:rPr>
              <w:t xml:space="preserve">Yetersiz ön planlama sebebiyle ortaya çıkabilecek etkilerle ilgili belirlenmiş </w:t>
            </w:r>
            <w:r w:rsidRPr="00AE4455">
              <w:rPr>
                <w:rFonts w:eastAsia="Tahoma"/>
                <w:color w:val="000000" w:themeColor="text1"/>
                <w:sz w:val="20"/>
                <w:szCs w:val="20"/>
              </w:rPr>
              <w:lastRenderedPageBreak/>
              <w:t>yüklenici sorumluluklarının denetlenmesi.</w:t>
            </w:r>
          </w:p>
        </w:tc>
        <w:tc>
          <w:tcPr>
            <w:tcW w:w="1417" w:type="dxa"/>
            <w:shd w:val="clear" w:color="auto" w:fill="F2F2F2" w:themeFill="background1" w:themeFillShade="F2"/>
          </w:tcPr>
          <w:p w14:paraId="094F352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PYB</w:t>
            </w:r>
          </w:p>
        </w:tc>
      </w:tr>
      <w:tr w:rsidR="00C37BE9" w:rsidRPr="00AE4455" w14:paraId="42825493" w14:textId="77777777" w:rsidTr="0095056B">
        <w:trPr>
          <w:trHeight w:val="300"/>
        </w:trPr>
        <w:tc>
          <w:tcPr>
            <w:tcW w:w="1134" w:type="dxa"/>
            <w:vMerge w:val="restart"/>
            <w:shd w:val="clear" w:color="auto" w:fill="F2F2F2" w:themeFill="background1" w:themeFillShade="F2"/>
          </w:tcPr>
          <w:p w14:paraId="2BC0DE62"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21202062"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Asbest</w:t>
            </w:r>
          </w:p>
        </w:tc>
        <w:tc>
          <w:tcPr>
            <w:tcW w:w="4111" w:type="dxa"/>
            <w:shd w:val="clear" w:color="auto" w:fill="F2F2F2" w:themeFill="background1" w:themeFillShade="F2"/>
          </w:tcPr>
          <w:p w14:paraId="68870DB7" w14:textId="77777777" w:rsidR="00C37BE9" w:rsidRPr="00AE4455" w:rsidRDefault="00C37BE9" w:rsidP="0095056B">
            <w:pPr>
              <w:spacing w:after="24" w:line="240" w:lineRule="auto"/>
              <w:rPr>
                <w:rFonts w:eastAsia="Tahoma"/>
                <w:i/>
                <w:iCs/>
                <w:color w:val="000000" w:themeColor="text1"/>
                <w:sz w:val="20"/>
                <w:szCs w:val="20"/>
              </w:rPr>
            </w:pPr>
            <w:r w:rsidRPr="00AE4455">
              <w:rPr>
                <w:rFonts w:eastAsia="Tahoma"/>
                <w:i/>
                <w:iCs/>
                <w:color w:val="000000" w:themeColor="text1"/>
                <w:sz w:val="20"/>
                <w:szCs w:val="20"/>
              </w:rPr>
              <w:t>Ek-10’da sunulmuş Asbest Yönetim Planının minimum aşağıdakileri içerecek şekilde uygulanması:</w:t>
            </w:r>
          </w:p>
          <w:p w14:paraId="20261593" w14:textId="77777777" w:rsidR="00C37BE9" w:rsidRPr="00AE4455" w:rsidRDefault="00C37BE9" w:rsidP="009D6D73">
            <w:pPr>
              <w:pStyle w:val="ListeParagraf"/>
              <w:numPr>
                <w:ilvl w:val="0"/>
                <w:numId w:val="20"/>
              </w:numPr>
              <w:spacing w:after="24" w:line="240" w:lineRule="auto"/>
              <w:rPr>
                <w:rFonts w:eastAsia="Tahoma"/>
                <w:color w:val="000000" w:themeColor="text1"/>
                <w:sz w:val="20"/>
                <w:szCs w:val="20"/>
              </w:rPr>
            </w:pPr>
            <w:r w:rsidRPr="00AE4455">
              <w:rPr>
                <w:rFonts w:eastAsia="Tahoma"/>
                <w:color w:val="000000" w:themeColor="text1"/>
                <w:sz w:val="20"/>
                <w:szCs w:val="20"/>
              </w:rPr>
              <w:t>Asbest Envanter Çalışmasının akredite bir firma tarafından gerçekleştirilmesi,</w:t>
            </w:r>
          </w:p>
          <w:p w14:paraId="7016780C" w14:textId="77777777" w:rsidR="00C37BE9" w:rsidRPr="00AE4455" w:rsidRDefault="00C37BE9" w:rsidP="009D6D73">
            <w:pPr>
              <w:pStyle w:val="ListeParagraf"/>
              <w:numPr>
                <w:ilvl w:val="0"/>
                <w:numId w:val="20"/>
              </w:numPr>
              <w:spacing w:after="24" w:line="240" w:lineRule="auto"/>
              <w:rPr>
                <w:rFonts w:eastAsia="Tahoma"/>
                <w:color w:val="000000" w:themeColor="text1"/>
                <w:sz w:val="20"/>
                <w:szCs w:val="20"/>
              </w:rPr>
            </w:pPr>
            <w:r w:rsidRPr="00AE4455">
              <w:rPr>
                <w:rFonts w:eastAsia="Tahoma"/>
                <w:color w:val="000000" w:themeColor="text1"/>
                <w:sz w:val="20"/>
                <w:szCs w:val="20"/>
              </w:rPr>
              <w:t>Binada asbest bulunması durumunda yıkımdan önce asbest sökümü konusunda lisans sahibi kişi veya kurumlarca asbest sökümünün yapılması ve Binada asbest bulunması ve sökümünün yapılması durumunda asbest atığı kapsamında lisanslı atık taşıma ve bertaraf firması / firmalarıyla anlaşılarak asbest atığının yönetilmesi.</w:t>
            </w:r>
          </w:p>
        </w:tc>
        <w:tc>
          <w:tcPr>
            <w:tcW w:w="1417" w:type="dxa"/>
            <w:shd w:val="clear" w:color="auto" w:fill="F2F2F2" w:themeFill="background1" w:themeFillShade="F2"/>
          </w:tcPr>
          <w:p w14:paraId="290867C9"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38774918" w14:textId="77777777" w:rsidTr="0095056B">
        <w:trPr>
          <w:trHeight w:val="300"/>
        </w:trPr>
        <w:tc>
          <w:tcPr>
            <w:tcW w:w="1134" w:type="dxa"/>
            <w:vMerge/>
            <w:shd w:val="clear" w:color="auto" w:fill="F2F2F2" w:themeFill="background1" w:themeFillShade="F2"/>
          </w:tcPr>
          <w:p w14:paraId="1CF35AFB"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3EF5FEEA"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7E412587" w14:textId="77777777" w:rsidR="00C37BE9" w:rsidRPr="00AE4455" w:rsidRDefault="00C37BE9" w:rsidP="009D6D73">
            <w:pPr>
              <w:pStyle w:val="ListeParagraf"/>
              <w:numPr>
                <w:ilvl w:val="0"/>
                <w:numId w:val="20"/>
              </w:numPr>
              <w:spacing w:after="24" w:line="240" w:lineRule="auto"/>
              <w:rPr>
                <w:rFonts w:eastAsia="Tahoma"/>
                <w:color w:val="000000" w:themeColor="text1"/>
                <w:sz w:val="20"/>
                <w:szCs w:val="20"/>
              </w:rPr>
            </w:pPr>
            <w:r w:rsidRPr="00AE4455">
              <w:rPr>
                <w:rFonts w:eastAsia="Tahoma"/>
                <w:color w:val="000000" w:themeColor="text1"/>
                <w:sz w:val="20"/>
                <w:szCs w:val="20"/>
              </w:rPr>
              <w:t xml:space="preserve">Asbest Yönetim Planının uygulandığından emin olunması ve bu kapsamda </w:t>
            </w:r>
            <w:proofErr w:type="spellStart"/>
            <w:r w:rsidRPr="00AE4455">
              <w:rPr>
                <w:rFonts w:eastAsia="Tahoma"/>
                <w:color w:val="000000" w:themeColor="text1"/>
                <w:sz w:val="20"/>
                <w:szCs w:val="20"/>
              </w:rPr>
              <w:t>PYB’nin</w:t>
            </w:r>
            <w:proofErr w:type="spellEnd"/>
            <w:r w:rsidRPr="00AE4455">
              <w:rPr>
                <w:rFonts w:eastAsia="Tahoma"/>
                <w:color w:val="000000" w:themeColor="text1"/>
                <w:sz w:val="20"/>
                <w:szCs w:val="20"/>
              </w:rPr>
              <w:t xml:space="preserve"> illerdeki bireysel uzmanlarının yükleniciyi yönlendirmesi ve desteklemesi.</w:t>
            </w:r>
          </w:p>
          <w:p w14:paraId="2449BA09" w14:textId="77777777" w:rsidR="00C37BE9" w:rsidRPr="00AE4455" w:rsidRDefault="00C37BE9" w:rsidP="009D6D73">
            <w:pPr>
              <w:pStyle w:val="ListeParagraf"/>
              <w:numPr>
                <w:ilvl w:val="0"/>
                <w:numId w:val="20"/>
              </w:numPr>
              <w:spacing w:after="24" w:line="240" w:lineRule="auto"/>
              <w:rPr>
                <w:rFonts w:eastAsia="Tahoma"/>
                <w:color w:val="000000" w:themeColor="text1"/>
                <w:sz w:val="20"/>
                <w:szCs w:val="20"/>
              </w:rPr>
            </w:pPr>
            <w:r w:rsidRPr="00AE4455">
              <w:rPr>
                <w:rFonts w:eastAsia="Tahoma"/>
                <w:color w:val="000000" w:themeColor="text1"/>
                <w:sz w:val="20"/>
                <w:szCs w:val="20"/>
              </w:rPr>
              <w:t>Yıkıma hazırlık sürecinde asbest ile ilgili risklerin minimize edilmesi için belirlenmiş yüklenici sorumluluklarının denetlenmesi.</w:t>
            </w:r>
          </w:p>
        </w:tc>
        <w:tc>
          <w:tcPr>
            <w:tcW w:w="1417" w:type="dxa"/>
            <w:shd w:val="clear" w:color="auto" w:fill="F2F2F2" w:themeFill="background1" w:themeFillShade="F2"/>
          </w:tcPr>
          <w:p w14:paraId="3B72A6D7"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34FBC995" w14:textId="77777777" w:rsidTr="0095056B">
        <w:trPr>
          <w:trHeight w:val="300"/>
        </w:trPr>
        <w:tc>
          <w:tcPr>
            <w:tcW w:w="1134" w:type="dxa"/>
            <w:vMerge w:val="restart"/>
            <w:shd w:val="clear" w:color="auto" w:fill="F2F2F2" w:themeFill="background1" w:themeFillShade="F2"/>
          </w:tcPr>
          <w:p w14:paraId="533BE008"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3B0E633B"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Yetersiz ön planlama sebebiyle oluşabilecek, iş kazaları, çevre kazaları ve ulusal &amp; uluslararası mevzuata uygunsuzluk.</w:t>
            </w:r>
          </w:p>
        </w:tc>
        <w:tc>
          <w:tcPr>
            <w:tcW w:w="4111" w:type="dxa"/>
            <w:shd w:val="clear" w:color="auto" w:fill="F2F2F2" w:themeFill="background1" w:themeFillShade="F2"/>
          </w:tcPr>
          <w:p w14:paraId="32019D7C" w14:textId="77777777" w:rsidR="00C37BE9" w:rsidRPr="00AE4455" w:rsidRDefault="00C37BE9" w:rsidP="009D6D73">
            <w:pPr>
              <w:pStyle w:val="ListeParagraf"/>
              <w:numPr>
                <w:ilvl w:val="0"/>
                <w:numId w:val="21"/>
              </w:numPr>
              <w:spacing w:after="24" w:line="240" w:lineRule="auto"/>
              <w:rPr>
                <w:rFonts w:eastAsia="Tahoma"/>
                <w:color w:val="000000" w:themeColor="text1"/>
                <w:sz w:val="20"/>
                <w:szCs w:val="20"/>
              </w:rPr>
            </w:pPr>
            <w:r w:rsidRPr="00AE4455">
              <w:rPr>
                <w:rFonts w:eastAsia="Tahoma"/>
                <w:color w:val="000000" w:themeColor="text1"/>
                <w:sz w:val="20"/>
                <w:szCs w:val="20"/>
              </w:rPr>
              <w:t xml:space="preserve">Sağlık ve Güvenlik Planı'nın </w:t>
            </w:r>
            <w:r w:rsidRPr="008A3228">
              <w:rPr>
                <w:rFonts w:eastAsia="Tahoma"/>
                <w:color w:val="000000" w:themeColor="text1"/>
                <w:sz w:val="20"/>
                <w:szCs w:val="20"/>
              </w:rPr>
              <w:t>(Bkz. Ek 14)</w:t>
            </w:r>
            <w:r w:rsidRPr="00AE4455">
              <w:rPr>
                <w:rFonts w:eastAsia="Tahoma"/>
                <w:color w:val="000000" w:themeColor="text1"/>
                <w:sz w:val="20"/>
                <w:szCs w:val="20"/>
              </w:rPr>
              <w:t xml:space="preserve"> hazırlanması ve planda belirtilen gereklilikler doğrultusunda yıkım ekibine eğitimlerin verilmesi.</w:t>
            </w:r>
          </w:p>
        </w:tc>
        <w:tc>
          <w:tcPr>
            <w:tcW w:w="1417" w:type="dxa"/>
            <w:shd w:val="clear" w:color="auto" w:fill="F2F2F2" w:themeFill="background1" w:themeFillShade="F2"/>
          </w:tcPr>
          <w:p w14:paraId="030369BA"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729C2014" w14:textId="77777777" w:rsidTr="0095056B">
        <w:trPr>
          <w:trHeight w:val="4960"/>
        </w:trPr>
        <w:tc>
          <w:tcPr>
            <w:tcW w:w="1134" w:type="dxa"/>
            <w:vMerge/>
            <w:shd w:val="clear" w:color="auto" w:fill="F2F2F2" w:themeFill="background1" w:themeFillShade="F2"/>
          </w:tcPr>
          <w:p w14:paraId="3A7117C6" w14:textId="77777777" w:rsidR="00C37BE9" w:rsidRPr="00AE4455" w:rsidRDefault="00C37BE9" w:rsidP="0095056B">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1FA9CBB7" w14:textId="77777777" w:rsidR="00C37BE9" w:rsidRPr="00AE4455" w:rsidRDefault="00C37BE9" w:rsidP="0095056B">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4FF8FB94" w14:textId="1AE00E03" w:rsidR="00C37BE9" w:rsidRPr="00AE4455" w:rsidRDefault="00C37BE9" w:rsidP="009D6D73">
            <w:pPr>
              <w:pStyle w:val="ListeParagraf"/>
              <w:numPr>
                <w:ilvl w:val="0"/>
                <w:numId w:val="21"/>
              </w:numPr>
              <w:spacing w:after="24" w:line="240" w:lineRule="auto"/>
              <w:rPr>
                <w:rFonts w:eastAsia="Tahoma"/>
                <w:color w:val="000000" w:themeColor="text1"/>
                <w:sz w:val="20"/>
                <w:szCs w:val="20"/>
              </w:rPr>
            </w:pPr>
            <w:r w:rsidRPr="00AE4455">
              <w:rPr>
                <w:rFonts w:eastAsia="Tahoma"/>
                <w:color w:val="000000" w:themeColor="text1"/>
                <w:sz w:val="20"/>
                <w:szCs w:val="20"/>
              </w:rPr>
              <w:t xml:space="preserve">Yüklenici tarafından çevreye ve komşu yerleşim yerlerine zarar vermeyeceğine dair resmi teminat </w:t>
            </w:r>
            <w:r w:rsidRPr="008A3228">
              <w:rPr>
                <w:rFonts w:eastAsia="Tahoma"/>
                <w:color w:val="000000" w:themeColor="text1"/>
                <w:sz w:val="20"/>
                <w:szCs w:val="20"/>
              </w:rPr>
              <w:t>ve</w:t>
            </w:r>
            <w:r w:rsidR="00B361E6" w:rsidRPr="008A3228">
              <w:rPr>
                <w:rFonts w:eastAsia="Tahoma"/>
                <w:color w:val="000000" w:themeColor="text1"/>
                <w:sz w:val="20"/>
                <w:szCs w:val="20"/>
              </w:rPr>
              <w:t>rmesi.</w:t>
            </w:r>
          </w:p>
          <w:p w14:paraId="1DD83D47" w14:textId="77777777" w:rsidR="00C37BE9" w:rsidRPr="00AE4455" w:rsidRDefault="00C37BE9" w:rsidP="009D6D73">
            <w:pPr>
              <w:pStyle w:val="ListeParagraf"/>
              <w:numPr>
                <w:ilvl w:val="0"/>
                <w:numId w:val="21"/>
              </w:numPr>
              <w:spacing w:after="24" w:line="240" w:lineRule="auto"/>
              <w:rPr>
                <w:rFonts w:eastAsia="Tahoma"/>
                <w:color w:val="000000" w:themeColor="text1"/>
                <w:sz w:val="20"/>
                <w:szCs w:val="20"/>
              </w:rPr>
            </w:pPr>
            <w:r w:rsidRPr="00AE4455">
              <w:rPr>
                <w:rFonts w:eastAsia="Tahoma"/>
                <w:color w:val="000000" w:themeColor="text1"/>
                <w:sz w:val="20"/>
                <w:szCs w:val="20"/>
              </w:rPr>
              <w:t>Yıkımdan önce ilgili yıkım personeline en iyi uygulamalar ve ulusal mevzuat kapsamında gerekli tüm Kişisel Koruyucu Donanımlarının (KKD) sağlanmış olması.</w:t>
            </w:r>
          </w:p>
          <w:p w14:paraId="5B831FD0" w14:textId="77DB8773" w:rsidR="00B361E6" w:rsidRPr="008A3228" w:rsidRDefault="00B361E6" w:rsidP="009D6D73">
            <w:pPr>
              <w:pStyle w:val="ListeParagraf"/>
              <w:numPr>
                <w:ilvl w:val="0"/>
                <w:numId w:val="21"/>
              </w:numPr>
              <w:spacing w:after="24" w:line="240" w:lineRule="auto"/>
              <w:rPr>
                <w:rFonts w:eastAsia="Tahoma"/>
                <w:color w:val="000000" w:themeColor="text1"/>
                <w:sz w:val="20"/>
                <w:szCs w:val="20"/>
              </w:rPr>
            </w:pPr>
            <w:r w:rsidRPr="008A3228">
              <w:rPr>
                <w:rFonts w:eastAsia="Tahoma"/>
                <w:color w:val="000000" w:themeColor="text1"/>
                <w:sz w:val="20"/>
                <w:szCs w:val="20"/>
              </w:rPr>
              <w:t>Yüklenici tarafından, tüm yıkım faaliyetlerinin ulusal mevzuata, Çevresel ve Sosyal Standartlara (ÇSS) ve Dünya Bankası Grubu’nun Çevresel, Sağlık ve Güvenlik Kılavuzlarına uygun olarak gerçekleştirileceğine dair resmi taahhüdün verilmesi.</w:t>
            </w:r>
          </w:p>
          <w:p w14:paraId="0007ABD9" w14:textId="77777777" w:rsidR="00C37BE9" w:rsidRPr="00AE4455" w:rsidRDefault="00C37BE9" w:rsidP="009D6D73">
            <w:pPr>
              <w:pStyle w:val="ListeParagraf"/>
              <w:numPr>
                <w:ilvl w:val="0"/>
                <w:numId w:val="21"/>
              </w:numPr>
              <w:spacing w:after="24" w:line="240" w:lineRule="auto"/>
              <w:rPr>
                <w:rFonts w:eastAsia="Tahoma"/>
                <w:color w:val="000000" w:themeColor="text1"/>
                <w:sz w:val="20"/>
                <w:szCs w:val="20"/>
              </w:rPr>
            </w:pPr>
            <w:r w:rsidRPr="00AE4455">
              <w:rPr>
                <w:rFonts w:eastAsia="Tahoma"/>
                <w:color w:val="000000" w:themeColor="text1"/>
                <w:sz w:val="20"/>
                <w:szCs w:val="20"/>
              </w:rPr>
              <w:t>İş kazaları, çevre kazaları ve yetersiz ön planlama nedeniyle ulusal ve uluslararası mevzuata uyulmaması ile ilgili riskleri en aza indirmek için uygulanacak önlemlere ilişkin yüklenicilerin belirlenen sorumluluklarının denetlenmesi.</w:t>
            </w:r>
          </w:p>
        </w:tc>
        <w:tc>
          <w:tcPr>
            <w:tcW w:w="1417" w:type="dxa"/>
            <w:shd w:val="clear" w:color="auto" w:fill="F2F2F2" w:themeFill="background1" w:themeFillShade="F2"/>
          </w:tcPr>
          <w:p w14:paraId="415846AD"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2452ED02" w14:textId="77777777" w:rsidTr="0095056B">
        <w:trPr>
          <w:trHeight w:val="300"/>
        </w:trPr>
        <w:tc>
          <w:tcPr>
            <w:tcW w:w="1134" w:type="dxa"/>
            <w:vMerge w:val="restart"/>
            <w:shd w:val="clear" w:color="auto" w:fill="F2F2F2" w:themeFill="background1" w:themeFillShade="F2"/>
          </w:tcPr>
          <w:p w14:paraId="6A87A6CF"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Yıkıma Hazırlık (Yıkım içerecek alt projeler için)</w:t>
            </w:r>
          </w:p>
          <w:p w14:paraId="711743AA" w14:textId="77777777" w:rsidR="00C37BE9" w:rsidRPr="00AE4455" w:rsidRDefault="00C37BE9" w:rsidP="0095056B">
            <w:pPr>
              <w:spacing w:after="24" w:line="240" w:lineRule="auto"/>
              <w:rPr>
                <w:rFonts w:eastAsia="Calibri" w:cs="Calibri"/>
                <w:color w:val="000000" w:themeColor="text1"/>
                <w:sz w:val="20"/>
                <w:szCs w:val="20"/>
              </w:rPr>
            </w:pPr>
          </w:p>
        </w:tc>
        <w:tc>
          <w:tcPr>
            <w:tcW w:w="2410" w:type="dxa"/>
            <w:vMerge w:val="restart"/>
            <w:shd w:val="clear" w:color="auto" w:fill="F2F2F2" w:themeFill="background1" w:themeFillShade="F2"/>
          </w:tcPr>
          <w:p w14:paraId="248BC340"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Asbest envanter, söküm, nakliye ve bertaraf sürecinde gerçekleşebilecek kaza ve olaylar sebebiyle işçiler, servis sağlayıcılar ve toplum üzerinde oluşabilecek olumsuz sağlık etkileri.</w:t>
            </w:r>
          </w:p>
        </w:tc>
        <w:tc>
          <w:tcPr>
            <w:tcW w:w="4111" w:type="dxa"/>
            <w:shd w:val="clear" w:color="auto" w:fill="F2F2F2" w:themeFill="background1" w:themeFillShade="F2"/>
          </w:tcPr>
          <w:p w14:paraId="20CE36B5" w14:textId="77777777" w:rsidR="00C37BE9" w:rsidRPr="00AE4455" w:rsidRDefault="00C37BE9" w:rsidP="009D6D73">
            <w:pPr>
              <w:pStyle w:val="ListeParagraf"/>
              <w:numPr>
                <w:ilvl w:val="0"/>
                <w:numId w:val="22"/>
              </w:numPr>
              <w:spacing w:after="24" w:line="240" w:lineRule="auto"/>
              <w:rPr>
                <w:rFonts w:eastAsia="Tahoma"/>
                <w:color w:val="000000" w:themeColor="text1"/>
                <w:sz w:val="20"/>
                <w:szCs w:val="20"/>
              </w:rPr>
            </w:pPr>
            <w:r w:rsidRPr="00AE4455">
              <w:rPr>
                <w:rFonts w:eastAsia="Tahoma"/>
                <w:color w:val="000000" w:themeColor="text1"/>
                <w:sz w:val="20"/>
                <w:szCs w:val="20"/>
              </w:rPr>
              <w:t xml:space="preserve">Yüklenici, bu kapsamda bir kazanın gerçekleşmesi durumunda derhal </w:t>
            </w:r>
            <w:proofErr w:type="spellStart"/>
            <w:r w:rsidRPr="00AE4455">
              <w:rPr>
                <w:rFonts w:eastAsia="Tahoma"/>
                <w:color w:val="000000" w:themeColor="text1"/>
                <w:sz w:val="20"/>
                <w:szCs w:val="20"/>
              </w:rPr>
              <w:t>KDB’yi</w:t>
            </w:r>
            <w:proofErr w:type="spellEnd"/>
            <w:r w:rsidRPr="00AE4455">
              <w:rPr>
                <w:rFonts w:eastAsia="Tahoma"/>
                <w:color w:val="000000" w:themeColor="text1"/>
                <w:sz w:val="20"/>
                <w:szCs w:val="20"/>
              </w:rPr>
              <w:t xml:space="preserve"> ve illerde görevlendirilen İSG/çevre uzmanlarını bilgilendirecektir. KDB, asbest ile ilgili her türlü kazayı/olayı (gerçekleşirse) derhal </w:t>
            </w:r>
            <w:proofErr w:type="spellStart"/>
            <w:r w:rsidRPr="00AE4455">
              <w:rPr>
                <w:rFonts w:eastAsia="Tahoma"/>
                <w:color w:val="000000" w:themeColor="text1"/>
                <w:sz w:val="20"/>
                <w:szCs w:val="20"/>
              </w:rPr>
              <w:t>DB’ye</w:t>
            </w:r>
            <w:proofErr w:type="spellEnd"/>
            <w:r w:rsidRPr="00AE4455">
              <w:rPr>
                <w:rFonts w:eastAsia="Tahoma"/>
                <w:color w:val="000000" w:themeColor="text1"/>
                <w:sz w:val="20"/>
                <w:szCs w:val="20"/>
              </w:rPr>
              <w:t xml:space="preserve"> bildirecektir. Sonrasında, </w:t>
            </w:r>
            <w:proofErr w:type="spellStart"/>
            <w:r w:rsidRPr="00AE4455">
              <w:rPr>
                <w:rFonts w:eastAsia="Tahoma"/>
                <w:color w:val="000000" w:themeColor="text1"/>
                <w:sz w:val="20"/>
                <w:szCs w:val="20"/>
              </w:rPr>
              <w:t>PYB’nin</w:t>
            </w:r>
            <w:proofErr w:type="spellEnd"/>
            <w:r w:rsidRPr="00AE4455">
              <w:rPr>
                <w:rFonts w:eastAsia="Tahoma"/>
                <w:color w:val="000000" w:themeColor="text1"/>
                <w:sz w:val="20"/>
                <w:szCs w:val="20"/>
              </w:rPr>
              <w:t xml:space="preserve"> yönlendirme ve denetimleriyle hazırlanacak düzeltici eylem planıyla birlikte asbest ile ilgili kaza/olay inceleme raporu Dünya Bankası'na gönderilecektir.</w:t>
            </w:r>
          </w:p>
          <w:p w14:paraId="22158A08" w14:textId="77777777" w:rsidR="00C37BE9" w:rsidRPr="00AE4455" w:rsidRDefault="00C37BE9" w:rsidP="009D6D73">
            <w:pPr>
              <w:pStyle w:val="ListeParagraf"/>
              <w:numPr>
                <w:ilvl w:val="0"/>
                <w:numId w:val="22"/>
              </w:numPr>
              <w:spacing w:after="24" w:line="240" w:lineRule="auto"/>
              <w:rPr>
                <w:rFonts w:eastAsia="Tahoma"/>
                <w:color w:val="000000" w:themeColor="text1"/>
                <w:sz w:val="20"/>
                <w:szCs w:val="20"/>
              </w:rPr>
            </w:pPr>
            <w:r w:rsidRPr="00AE4455">
              <w:rPr>
                <w:rFonts w:eastAsia="Tahoma"/>
                <w:color w:val="000000" w:themeColor="text1"/>
                <w:sz w:val="20"/>
                <w:szCs w:val="20"/>
              </w:rPr>
              <w:t>Uygulanacak tüm yıkım faaliyetlerinin ulusal yasa ve yönetmeliklere ve Dünya Bankası standartlarının gerekliliklerine uygun olarak yürütülmesini sağlamak ve izlemek için PYB tarafından düzenli saha denetimi yapılacaktır.</w:t>
            </w:r>
          </w:p>
        </w:tc>
        <w:tc>
          <w:tcPr>
            <w:tcW w:w="1417" w:type="dxa"/>
            <w:shd w:val="clear" w:color="auto" w:fill="F2F2F2" w:themeFill="background1" w:themeFillShade="F2"/>
          </w:tcPr>
          <w:p w14:paraId="2F5D2B4D"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 xml:space="preserve">PYB </w:t>
            </w:r>
          </w:p>
        </w:tc>
      </w:tr>
      <w:tr w:rsidR="00C37BE9" w:rsidRPr="00AE4455" w14:paraId="44CF08CD" w14:textId="77777777" w:rsidTr="0095056B">
        <w:trPr>
          <w:trHeight w:val="300"/>
        </w:trPr>
        <w:tc>
          <w:tcPr>
            <w:tcW w:w="1134" w:type="dxa"/>
            <w:vMerge/>
            <w:shd w:val="clear" w:color="auto" w:fill="F2F2F2" w:themeFill="background1" w:themeFillShade="F2"/>
          </w:tcPr>
          <w:p w14:paraId="1C5B3CDF" w14:textId="77777777" w:rsidR="00C37BE9" w:rsidRPr="00AE4455" w:rsidRDefault="00C37BE9" w:rsidP="0095056B">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733AF400" w14:textId="77777777" w:rsidR="00C37BE9" w:rsidRPr="00AE4455" w:rsidRDefault="00C37BE9" w:rsidP="0095056B">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37AF9EA9" w14:textId="77777777" w:rsidR="00C37BE9" w:rsidRPr="00AE4455" w:rsidRDefault="00C37BE9" w:rsidP="009D6D73">
            <w:pPr>
              <w:pStyle w:val="ListeParagraf"/>
              <w:numPr>
                <w:ilvl w:val="0"/>
                <w:numId w:val="22"/>
              </w:numPr>
              <w:spacing w:after="24" w:line="240" w:lineRule="auto"/>
              <w:rPr>
                <w:rFonts w:eastAsia="Tahoma"/>
                <w:color w:val="000000" w:themeColor="text1"/>
                <w:sz w:val="20"/>
                <w:szCs w:val="20"/>
              </w:rPr>
            </w:pPr>
            <w:r w:rsidRPr="00AE4455">
              <w:rPr>
                <w:rFonts w:eastAsia="Tahoma"/>
                <w:color w:val="000000" w:themeColor="text1"/>
                <w:sz w:val="20"/>
                <w:szCs w:val="20"/>
              </w:rPr>
              <w:t xml:space="preserve">Herhangi bir kaza/olay durumunda, derhal </w:t>
            </w:r>
            <w:proofErr w:type="spellStart"/>
            <w:r w:rsidRPr="00AE4455">
              <w:rPr>
                <w:rFonts w:eastAsia="Tahoma"/>
                <w:color w:val="000000" w:themeColor="text1"/>
                <w:sz w:val="20"/>
                <w:szCs w:val="20"/>
              </w:rPr>
              <w:t>PYB’ye</w:t>
            </w:r>
            <w:proofErr w:type="spellEnd"/>
            <w:r w:rsidRPr="00AE4455">
              <w:rPr>
                <w:rFonts w:eastAsia="Tahoma"/>
                <w:color w:val="000000" w:themeColor="text1"/>
                <w:sz w:val="20"/>
                <w:szCs w:val="20"/>
              </w:rPr>
              <w:t xml:space="preserve"> ve ilgili İSG/Çevre uzmanlarına bildirimde bulunulması,</w:t>
            </w:r>
          </w:p>
          <w:p w14:paraId="67667A35" w14:textId="77777777" w:rsidR="00C37BE9" w:rsidRPr="00AE4455" w:rsidRDefault="00C37BE9" w:rsidP="009D6D73">
            <w:pPr>
              <w:pStyle w:val="ListeParagraf"/>
              <w:numPr>
                <w:ilvl w:val="0"/>
                <w:numId w:val="22"/>
              </w:numPr>
              <w:spacing w:after="24" w:line="240" w:lineRule="auto"/>
              <w:rPr>
                <w:rFonts w:eastAsia="Tahoma"/>
                <w:color w:val="000000" w:themeColor="text1"/>
                <w:sz w:val="20"/>
                <w:szCs w:val="20"/>
              </w:rPr>
            </w:pPr>
            <w:r w:rsidRPr="00AE4455">
              <w:rPr>
                <w:rFonts w:eastAsia="Tahoma"/>
                <w:color w:val="000000" w:themeColor="text1"/>
                <w:sz w:val="20"/>
                <w:szCs w:val="20"/>
              </w:rPr>
              <w:t xml:space="preserve">Asbest ile ilgili bir kaza meydana gelmesi halinde, </w:t>
            </w:r>
            <w:proofErr w:type="spellStart"/>
            <w:r w:rsidRPr="00AE4455">
              <w:rPr>
                <w:rFonts w:eastAsia="Tahoma"/>
                <w:color w:val="000000" w:themeColor="text1"/>
                <w:sz w:val="20"/>
                <w:szCs w:val="20"/>
              </w:rPr>
              <w:t>PYB’nin</w:t>
            </w:r>
            <w:proofErr w:type="spellEnd"/>
            <w:r w:rsidRPr="00AE4455">
              <w:rPr>
                <w:rFonts w:eastAsia="Tahoma"/>
                <w:color w:val="000000" w:themeColor="text1"/>
                <w:sz w:val="20"/>
                <w:szCs w:val="20"/>
              </w:rPr>
              <w:t xml:space="preserve"> ivedilikle bilgilendirilmesi,</w:t>
            </w:r>
          </w:p>
          <w:p w14:paraId="616B21A9" w14:textId="77777777" w:rsidR="00C37BE9" w:rsidRPr="00AE4455" w:rsidRDefault="00C37BE9" w:rsidP="009D6D73">
            <w:pPr>
              <w:pStyle w:val="ListeParagraf"/>
              <w:numPr>
                <w:ilvl w:val="0"/>
                <w:numId w:val="22"/>
              </w:numPr>
              <w:spacing w:after="24" w:line="240" w:lineRule="auto"/>
              <w:rPr>
                <w:rFonts w:eastAsia="Tahoma"/>
                <w:color w:val="000000" w:themeColor="text1"/>
                <w:sz w:val="20"/>
                <w:szCs w:val="20"/>
              </w:rPr>
            </w:pPr>
            <w:r w:rsidRPr="00AE4455">
              <w:rPr>
                <w:rFonts w:eastAsia="Tahoma"/>
                <w:color w:val="000000" w:themeColor="text1"/>
                <w:sz w:val="20"/>
                <w:szCs w:val="20"/>
              </w:rPr>
              <w:t>PYB tarafından yönlendirilen düzeltici eylem planının uygulanması ve gerekli önlemlerin alınmasının sağlanması,</w:t>
            </w:r>
          </w:p>
          <w:p w14:paraId="65F74B80" w14:textId="77777777" w:rsidR="00C37BE9" w:rsidRPr="00AE4455" w:rsidRDefault="00C37BE9" w:rsidP="009D6D73">
            <w:pPr>
              <w:pStyle w:val="ListeParagraf"/>
              <w:numPr>
                <w:ilvl w:val="0"/>
                <w:numId w:val="22"/>
              </w:numPr>
              <w:spacing w:after="24" w:line="240" w:lineRule="auto"/>
              <w:rPr>
                <w:rFonts w:eastAsia="Tahoma"/>
                <w:color w:val="000000" w:themeColor="text1"/>
                <w:sz w:val="20"/>
                <w:szCs w:val="20"/>
              </w:rPr>
            </w:pPr>
            <w:r w:rsidRPr="00AE4455">
              <w:rPr>
                <w:rFonts w:eastAsia="Tahoma"/>
                <w:color w:val="000000" w:themeColor="text1"/>
                <w:sz w:val="20"/>
                <w:szCs w:val="20"/>
              </w:rPr>
              <w:t>Yıkım faaliyetlerinin ulusal mevzuat ve Dünya Bankası standartlarına tam uyum içinde gerçekleştirilmesi,</w:t>
            </w:r>
          </w:p>
          <w:p w14:paraId="5B18580C" w14:textId="77777777" w:rsidR="00C37BE9" w:rsidRPr="00AE4455" w:rsidRDefault="00C37BE9" w:rsidP="009D6D73">
            <w:pPr>
              <w:pStyle w:val="ListeParagraf"/>
              <w:numPr>
                <w:ilvl w:val="0"/>
                <w:numId w:val="22"/>
              </w:numPr>
              <w:spacing w:after="24" w:line="240" w:lineRule="auto"/>
              <w:rPr>
                <w:rFonts w:eastAsia="Tahoma"/>
                <w:color w:val="000000" w:themeColor="text1"/>
                <w:sz w:val="20"/>
                <w:szCs w:val="20"/>
              </w:rPr>
            </w:pPr>
            <w:r w:rsidRPr="00AE4455">
              <w:rPr>
                <w:rFonts w:eastAsia="Tahoma"/>
                <w:color w:val="000000" w:themeColor="text1"/>
                <w:sz w:val="20"/>
                <w:szCs w:val="20"/>
              </w:rPr>
              <w:t>Saha denetimleri sırasında PYB ile iş birliği yapılması ve tespit edilen eksikliklerin giderilmesi.</w:t>
            </w:r>
          </w:p>
        </w:tc>
        <w:tc>
          <w:tcPr>
            <w:tcW w:w="1417" w:type="dxa"/>
            <w:shd w:val="clear" w:color="auto" w:fill="F2F2F2" w:themeFill="background1" w:themeFillShade="F2"/>
          </w:tcPr>
          <w:p w14:paraId="4FF6A970"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0F150521" w14:textId="77777777" w:rsidTr="0095056B">
        <w:trPr>
          <w:trHeight w:val="300"/>
        </w:trPr>
        <w:tc>
          <w:tcPr>
            <w:tcW w:w="1134" w:type="dxa"/>
            <w:vMerge/>
            <w:shd w:val="clear" w:color="auto" w:fill="F2F2F2" w:themeFill="background1" w:themeFillShade="F2"/>
          </w:tcPr>
          <w:p w14:paraId="55917584" w14:textId="77777777" w:rsidR="00C37BE9" w:rsidRPr="00AE4455" w:rsidRDefault="00C37BE9" w:rsidP="0095056B">
            <w:pPr>
              <w:spacing w:after="24" w:line="240" w:lineRule="auto"/>
              <w:rPr>
                <w:rFonts w:eastAsia="Calibri" w:cs="Calibri"/>
                <w:color w:val="000000" w:themeColor="text1"/>
                <w:sz w:val="20"/>
                <w:szCs w:val="20"/>
              </w:rPr>
            </w:pPr>
          </w:p>
        </w:tc>
        <w:tc>
          <w:tcPr>
            <w:tcW w:w="2410" w:type="dxa"/>
            <w:vMerge w:val="restart"/>
            <w:shd w:val="clear" w:color="auto" w:fill="F2F2F2" w:themeFill="background1" w:themeFillShade="F2"/>
          </w:tcPr>
          <w:p w14:paraId="48562903"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Atık yönetiminin uygun bir şekilde gerçekleştirilmemesinden dolayı tüm çevre bileşenleri ve insan sağlığı üzerinde oluşabilecek olumsuz etkiler.</w:t>
            </w:r>
          </w:p>
        </w:tc>
        <w:tc>
          <w:tcPr>
            <w:tcW w:w="4111" w:type="dxa"/>
            <w:shd w:val="clear" w:color="auto" w:fill="F2F2F2" w:themeFill="background1" w:themeFillShade="F2"/>
          </w:tcPr>
          <w:p w14:paraId="2C702CAF" w14:textId="77777777" w:rsidR="00C37BE9" w:rsidRPr="00AE4455" w:rsidRDefault="00C37BE9" w:rsidP="009D6D73">
            <w:pPr>
              <w:pStyle w:val="ListeParagraf"/>
              <w:numPr>
                <w:ilvl w:val="0"/>
                <w:numId w:val="23"/>
              </w:numPr>
              <w:spacing w:after="24" w:line="240" w:lineRule="auto"/>
              <w:rPr>
                <w:rFonts w:eastAsia="Tahoma"/>
                <w:color w:val="000000" w:themeColor="text1"/>
                <w:sz w:val="20"/>
                <w:szCs w:val="20"/>
              </w:rPr>
            </w:pPr>
            <w:r w:rsidRPr="00AE4455">
              <w:rPr>
                <w:rFonts w:eastAsia="Tahoma"/>
                <w:color w:val="000000" w:themeColor="text1"/>
                <w:sz w:val="20"/>
                <w:szCs w:val="20"/>
              </w:rPr>
              <w:t>Ulusal mevzuat ve uluslararası standartlar doğrultusunda, yıkıntı atıklarının yüksek oranda geri dönüşümünü sağlamak amacıyla, kaba yıkım öncesinde varsa tehlikeli atıkların ayıklanarak ayrılmasını, diğer malzemelerin tekrar yeniden kullanılabilmesini ve yıkıntı atıklarının kaynağında ayrılarak geri dönüşümünü temin etmek üzere, kontrollü ve aşamalı olarak seçici yıkım sürecinin uygulanması.</w:t>
            </w:r>
          </w:p>
          <w:p w14:paraId="666F122F" w14:textId="77777777" w:rsidR="00C37BE9" w:rsidRPr="00AE4455" w:rsidRDefault="00C37BE9" w:rsidP="009D6D73">
            <w:pPr>
              <w:pStyle w:val="ListeParagraf"/>
              <w:numPr>
                <w:ilvl w:val="0"/>
                <w:numId w:val="23"/>
              </w:numPr>
              <w:spacing w:after="24" w:line="240" w:lineRule="auto"/>
              <w:rPr>
                <w:rFonts w:eastAsia="Tahoma"/>
                <w:color w:val="000000" w:themeColor="text1"/>
                <w:sz w:val="20"/>
                <w:szCs w:val="20"/>
              </w:rPr>
            </w:pPr>
            <w:r w:rsidRPr="00AE4455">
              <w:rPr>
                <w:rFonts w:eastAsia="Tahoma"/>
                <w:color w:val="000000" w:themeColor="text1"/>
                <w:sz w:val="20"/>
                <w:szCs w:val="20"/>
              </w:rPr>
              <w:t xml:space="preserve">Atık Yönetim Planı </w:t>
            </w:r>
            <w:r w:rsidRPr="008A3228">
              <w:rPr>
                <w:rFonts w:eastAsia="Tahoma"/>
                <w:color w:val="000000" w:themeColor="text1"/>
                <w:sz w:val="20"/>
                <w:szCs w:val="20"/>
              </w:rPr>
              <w:t>(Bkz. EK-9)</w:t>
            </w:r>
            <w:r w:rsidRPr="00AE4455">
              <w:rPr>
                <w:rFonts w:eastAsia="Tahoma"/>
                <w:color w:val="000000" w:themeColor="text1"/>
                <w:sz w:val="20"/>
                <w:szCs w:val="20"/>
              </w:rPr>
              <w:t xml:space="preserve"> kapsamında kendileri için belirlenmiş sorumlulukların yerine getirilmesi ve özellikle:</w:t>
            </w:r>
          </w:p>
          <w:p w14:paraId="4E198265" w14:textId="77777777" w:rsidR="00C37BE9" w:rsidRPr="00AE4455" w:rsidRDefault="00C37BE9" w:rsidP="009D6D73">
            <w:pPr>
              <w:pStyle w:val="ListeParagraf"/>
              <w:numPr>
                <w:ilvl w:val="0"/>
                <w:numId w:val="23"/>
              </w:numPr>
              <w:spacing w:after="24" w:line="240" w:lineRule="auto"/>
              <w:rPr>
                <w:rFonts w:eastAsia="Tahoma"/>
                <w:color w:val="000000" w:themeColor="text1"/>
                <w:sz w:val="20"/>
                <w:szCs w:val="20"/>
              </w:rPr>
            </w:pPr>
            <w:r w:rsidRPr="00AE4455">
              <w:rPr>
                <w:rFonts w:eastAsia="Tahoma"/>
                <w:color w:val="000000" w:themeColor="text1"/>
                <w:sz w:val="20"/>
                <w:szCs w:val="20"/>
              </w:rPr>
              <w:t>İnşaat ve yıkıntı atıklarının lisanslı transfer araçlarıyla taşınması ve lisanslı sahalara gönderilmesi.</w:t>
            </w:r>
          </w:p>
          <w:p w14:paraId="43AC370E" w14:textId="77777777" w:rsidR="00C37BE9" w:rsidRPr="00AE4455" w:rsidRDefault="00C37BE9" w:rsidP="009D6D73">
            <w:pPr>
              <w:pStyle w:val="ListeParagraf"/>
              <w:numPr>
                <w:ilvl w:val="0"/>
                <w:numId w:val="23"/>
              </w:numPr>
              <w:spacing w:after="24" w:line="240" w:lineRule="auto"/>
              <w:rPr>
                <w:rFonts w:eastAsia="Tahoma"/>
                <w:color w:val="000000" w:themeColor="text1"/>
                <w:sz w:val="20"/>
                <w:szCs w:val="20"/>
              </w:rPr>
            </w:pPr>
            <w:r w:rsidRPr="00AE4455">
              <w:rPr>
                <w:rFonts w:eastAsia="Tahoma"/>
                <w:color w:val="000000" w:themeColor="text1"/>
                <w:sz w:val="20"/>
                <w:szCs w:val="20"/>
              </w:rPr>
              <w:lastRenderedPageBreak/>
              <w:t xml:space="preserve">Seçici yıkım sürecinden sonra kalan </w:t>
            </w:r>
            <w:proofErr w:type="spellStart"/>
            <w:r w:rsidRPr="00AE4455">
              <w:rPr>
                <w:rFonts w:eastAsia="Tahoma"/>
                <w:color w:val="000000" w:themeColor="text1"/>
                <w:sz w:val="20"/>
                <w:szCs w:val="20"/>
              </w:rPr>
              <w:t>inert</w:t>
            </w:r>
            <w:proofErr w:type="spellEnd"/>
            <w:r w:rsidRPr="00AE4455">
              <w:rPr>
                <w:rFonts w:eastAsia="Tahoma"/>
                <w:color w:val="000000" w:themeColor="text1"/>
                <w:sz w:val="20"/>
                <w:szCs w:val="20"/>
              </w:rPr>
              <w:t xml:space="preserve"> inşaat &amp; yıkıntı atıklarının kapasite bulunan illerde (İstanbul, İzmir ve Manisa), inşaat &amp; yıkıntı atığı geri dönüşüm tesislerine gönderilmesi.</w:t>
            </w:r>
          </w:p>
          <w:p w14:paraId="40C8F02C" w14:textId="77777777" w:rsidR="00C37BE9" w:rsidRPr="00AE4455" w:rsidRDefault="00C37BE9" w:rsidP="009D6D73">
            <w:pPr>
              <w:pStyle w:val="ListeParagraf"/>
              <w:numPr>
                <w:ilvl w:val="0"/>
                <w:numId w:val="23"/>
              </w:numPr>
              <w:spacing w:after="24" w:line="240" w:lineRule="auto"/>
              <w:rPr>
                <w:rFonts w:eastAsia="Tahoma"/>
                <w:color w:val="000000" w:themeColor="text1"/>
                <w:sz w:val="20"/>
                <w:szCs w:val="20"/>
              </w:rPr>
            </w:pPr>
            <w:r w:rsidRPr="00AE4455">
              <w:rPr>
                <w:rFonts w:eastAsia="Tahoma"/>
                <w:color w:val="000000" w:themeColor="text1"/>
                <w:sz w:val="20"/>
                <w:szCs w:val="20"/>
              </w:rPr>
              <w:t>Tüm atık bertaraf kayıtlarının tutulması.</w:t>
            </w:r>
          </w:p>
          <w:p w14:paraId="77B2AAE3" w14:textId="77777777" w:rsidR="00C37BE9" w:rsidRPr="00AE4455" w:rsidRDefault="00C37BE9" w:rsidP="009D6D73">
            <w:pPr>
              <w:pStyle w:val="ListeParagraf"/>
              <w:numPr>
                <w:ilvl w:val="0"/>
                <w:numId w:val="23"/>
              </w:numPr>
              <w:spacing w:after="24" w:line="240" w:lineRule="auto"/>
              <w:rPr>
                <w:rFonts w:eastAsia="Tahoma"/>
                <w:color w:val="000000" w:themeColor="text1"/>
                <w:sz w:val="20"/>
                <w:szCs w:val="20"/>
              </w:rPr>
            </w:pPr>
            <w:r w:rsidRPr="00AE4455">
              <w:rPr>
                <w:rFonts w:eastAsia="Tahoma"/>
                <w:color w:val="000000" w:themeColor="text1"/>
                <w:sz w:val="20"/>
                <w:szCs w:val="20"/>
              </w:rPr>
              <w:t>Mümkün olduğu durumlarda atıkların yeni yapının inşası sürecinde tekrar kullanılması amacıyla uygun bir şekilde depolanması.</w:t>
            </w:r>
          </w:p>
          <w:p w14:paraId="1C52BDAE" w14:textId="77777777" w:rsidR="00C37BE9" w:rsidRPr="00AE4455" w:rsidRDefault="00C37BE9" w:rsidP="009D6D73">
            <w:pPr>
              <w:pStyle w:val="ListeParagraf"/>
              <w:numPr>
                <w:ilvl w:val="0"/>
                <w:numId w:val="23"/>
              </w:numPr>
              <w:spacing w:after="24" w:line="240" w:lineRule="auto"/>
              <w:rPr>
                <w:rFonts w:eastAsia="Tahoma"/>
                <w:color w:val="000000" w:themeColor="text1"/>
                <w:sz w:val="20"/>
                <w:szCs w:val="20"/>
              </w:rPr>
            </w:pPr>
            <w:r w:rsidRPr="00AE4455">
              <w:rPr>
                <w:rFonts w:eastAsia="Tahoma"/>
                <w:color w:val="000000" w:themeColor="text1"/>
                <w:sz w:val="20"/>
                <w:szCs w:val="20"/>
              </w:rPr>
              <w:t>Seçici yıkım sürecinde ortaya çıkartılmış olan tehlikeli atıkların sızdırmaz konteynırlarda geçici olarak depolanması.</w:t>
            </w:r>
          </w:p>
        </w:tc>
        <w:tc>
          <w:tcPr>
            <w:tcW w:w="1417" w:type="dxa"/>
            <w:shd w:val="clear" w:color="auto" w:fill="F2F2F2" w:themeFill="background1" w:themeFillShade="F2"/>
          </w:tcPr>
          <w:p w14:paraId="2D436F63"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Yüklenici</w:t>
            </w:r>
          </w:p>
        </w:tc>
      </w:tr>
      <w:tr w:rsidR="00C37BE9" w:rsidRPr="00AE4455" w14:paraId="3BB0F327" w14:textId="77777777" w:rsidTr="0095056B">
        <w:trPr>
          <w:trHeight w:val="300"/>
        </w:trPr>
        <w:tc>
          <w:tcPr>
            <w:tcW w:w="1134" w:type="dxa"/>
            <w:vMerge/>
            <w:shd w:val="clear" w:color="auto" w:fill="F2F2F2" w:themeFill="background1" w:themeFillShade="F2"/>
          </w:tcPr>
          <w:p w14:paraId="34728680"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289EA93A"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69CEEFE8" w14:textId="2C6447FE" w:rsidR="00C37BE9" w:rsidRPr="00AE4455" w:rsidRDefault="00C37BE9" w:rsidP="009D6D73">
            <w:pPr>
              <w:pStyle w:val="ListeParagraf"/>
              <w:numPr>
                <w:ilvl w:val="0"/>
                <w:numId w:val="24"/>
              </w:numPr>
              <w:spacing w:after="24" w:line="240" w:lineRule="auto"/>
              <w:rPr>
                <w:rFonts w:eastAsia="Tahoma"/>
                <w:color w:val="000000" w:themeColor="text1"/>
                <w:sz w:val="20"/>
                <w:szCs w:val="20"/>
              </w:rPr>
            </w:pPr>
            <w:r w:rsidRPr="00AE4455">
              <w:rPr>
                <w:rFonts w:eastAsia="Tahoma"/>
                <w:color w:val="000000" w:themeColor="text1"/>
                <w:sz w:val="20"/>
                <w:szCs w:val="20"/>
              </w:rPr>
              <w:t xml:space="preserve">Seçici yıkımın düzgün bir şekilde uygulanması için </w:t>
            </w:r>
            <w:r w:rsidR="00D3525B" w:rsidRPr="008A3228">
              <w:rPr>
                <w:rFonts w:eastAsia="Tahoma"/>
                <w:color w:val="000000" w:themeColor="text1"/>
                <w:sz w:val="20"/>
                <w:szCs w:val="20"/>
              </w:rPr>
              <w:t>İstanbul</w:t>
            </w:r>
            <w:r w:rsidRPr="00AE4455">
              <w:rPr>
                <w:rFonts w:eastAsia="Tahoma"/>
                <w:color w:val="000000" w:themeColor="text1"/>
                <w:sz w:val="20"/>
                <w:szCs w:val="20"/>
              </w:rPr>
              <w:t xml:space="preserve"> ilinde tüm alt projelerin yüklenicilerinin desteklenmesi.</w:t>
            </w:r>
          </w:p>
          <w:p w14:paraId="42D68F51" w14:textId="77777777" w:rsidR="00C37BE9" w:rsidRPr="00AE4455" w:rsidRDefault="00C37BE9" w:rsidP="009D6D73">
            <w:pPr>
              <w:pStyle w:val="ListeParagraf"/>
              <w:numPr>
                <w:ilvl w:val="0"/>
                <w:numId w:val="24"/>
              </w:numPr>
              <w:spacing w:after="24" w:line="240" w:lineRule="auto"/>
              <w:rPr>
                <w:rFonts w:eastAsia="Tahoma"/>
                <w:color w:val="000000" w:themeColor="text1"/>
                <w:sz w:val="20"/>
                <w:szCs w:val="20"/>
              </w:rPr>
            </w:pPr>
            <w:r w:rsidRPr="00AE4455">
              <w:rPr>
                <w:rFonts w:eastAsia="Tahoma"/>
                <w:color w:val="000000" w:themeColor="text1"/>
                <w:sz w:val="20"/>
                <w:szCs w:val="20"/>
              </w:rPr>
              <w:t>Yüklenicilerin atık yönetimine ilişkin belirlenen sorumluluklarının denetlenmesi.</w:t>
            </w:r>
          </w:p>
        </w:tc>
        <w:tc>
          <w:tcPr>
            <w:tcW w:w="1417" w:type="dxa"/>
            <w:shd w:val="clear" w:color="auto" w:fill="F2F2F2" w:themeFill="background1" w:themeFillShade="F2"/>
          </w:tcPr>
          <w:p w14:paraId="3C44EFD1"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5D353B06" w14:textId="77777777" w:rsidTr="0095056B">
        <w:trPr>
          <w:trHeight w:val="300"/>
        </w:trPr>
        <w:tc>
          <w:tcPr>
            <w:tcW w:w="1134" w:type="dxa"/>
            <w:vMerge w:val="restart"/>
            <w:shd w:val="clear" w:color="auto" w:fill="F2F2F2" w:themeFill="background1" w:themeFillShade="F2"/>
          </w:tcPr>
          <w:p w14:paraId="0E6CEAEC"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 Aşaması</w:t>
            </w:r>
          </w:p>
        </w:tc>
        <w:tc>
          <w:tcPr>
            <w:tcW w:w="2410" w:type="dxa"/>
            <w:vMerge w:val="restart"/>
            <w:shd w:val="clear" w:color="auto" w:fill="F2F2F2" w:themeFill="background1" w:themeFillShade="F2"/>
          </w:tcPr>
          <w:p w14:paraId="037D2BB7"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Proje faaliyetlerinden kaynaklı geçici veya kalıcı yer değiştirme.</w:t>
            </w:r>
          </w:p>
        </w:tc>
        <w:tc>
          <w:tcPr>
            <w:tcW w:w="4111" w:type="dxa"/>
            <w:shd w:val="clear" w:color="auto" w:fill="F2F2F2" w:themeFill="background1" w:themeFillShade="F2"/>
          </w:tcPr>
          <w:p w14:paraId="7402C5FF" w14:textId="77777777" w:rsidR="00C37BE9" w:rsidRPr="00AE4455" w:rsidRDefault="00C37BE9" w:rsidP="009D6D73">
            <w:pPr>
              <w:pStyle w:val="ListeParagraf"/>
              <w:numPr>
                <w:ilvl w:val="0"/>
                <w:numId w:val="25"/>
              </w:numPr>
              <w:spacing w:after="24" w:line="240" w:lineRule="auto"/>
              <w:rPr>
                <w:rFonts w:eastAsia="Tahoma"/>
                <w:color w:val="000000" w:themeColor="text1"/>
                <w:sz w:val="20"/>
                <w:szCs w:val="20"/>
              </w:rPr>
            </w:pPr>
            <w:r w:rsidRPr="00AE4455">
              <w:rPr>
                <w:rFonts w:eastAsia="Tahoma"/>
                <w:color w:val="000000" w:themeColor="text1"/>
                <w:sz w:val="20"/>
                <w:szCs w:val="20"/>
              </w:rPr>
              <w:t>Yeniden Yerleşim Planının ÇŞİDB ve Dünya Bankası tarafından onaylanması ve herhangi bir inşaat işine başlanmadan önce uygulanması.</w:t>
            </w:r>
          </w:p>
          <w:p w14:paraId="2972C285" w14:textId="77777777" w:rsidR="00C37BE9" w:rsidRPr="00AE4455" w:rsidRDefault="00C37BE9" w:rsidP="009D6D73">
            <w:pPr>
              <w:pStyle w:val="ListeParagraf"/>
              <w:numPr>
                <w:ilvl w:val="0"/>
                <w:numId w:val="25"/>
              </w:numPr>
              <w:spacing w:after="24" w:line="240" w:lineRule="auto"/>
              <w:rPr>
                <w:rFonts w:eastAsia="Tahoma"/>
                <w:color w:val="000000" w:themeColor="text1"/>
                <w:sz w:val="20"/>
                <w:szCs w:val="20"/>
              </w:rPr>
            </w:pPr>
            <w:r w:rsidRPr="00AE4455">
              <w:rPr>
                <w:rFonts w:eastAsia="Tahoma"/>
                <w:color w:val="000000" w:themeColor="text1"/>
                <w:sz w:val="20"/>
                <w:szCs w:val="20"/>
              </w:rPr>
              <w:t>Proje faydalanıcılarının ve hak sahiplerinin hakları, destekleri, başvuru yöntemleri hakkında bilgilendirilmesi ve desteklerden yararlanmak için atılması gereken adımların aktarılması.</w:t>
            </w:r>
          </w:p>
          <w:p w14:paraId="329D3DF6" w14:textId="77777777" w:rsidR="00C37BE9" w:rsidRPr="00AE4455" w:rsidRDefault="00C37BE9" w:rsidP="009D6D73">
            <w:pPr>
              <w:pStyle w:val="ListeParagraf"/>
              <w:numPr>
                <w:ilvl w:val="0"/>
                <w:numId w:val="25"/>
              </w:numPr>
              <w:spacing w:after="24" w:line="240" w:lineRule="auto"/>
              <w:rPr>
                <w:rFonts w:eastAsia="Tahoma"/>
                <w:color w:val="000000" w:themeColor="text1"/>
                <w:sz w:val="20"/>
                <w:szCs w:val="20"/>
              </w:rPr>
            </w:pPr>
            <w:r w:rsidRPr="00AE4455">
              <w:rPr>
                <w:rFonts w:eastAsia="Tahoma"/>
                <w:color w:val="000000" w:themeColor="text1"/>
                <w:sz w:val="20"/>
                <w:szCs w:val="20"/>
              </w:rPr>
              <w:t>Bu süreçte kırılgan gruplara destek sağlanması</w:t>
            </w:r>
          </w:p>
          <w:p w14:paraId="555ED172" w14:textId="77777777" w:rsidR="00C37BE9" w:rsidRPr="00AE4455" w:rsidRDefault="00C37BE9" w:rsidP="009D6D73">
            <w:pPr>
              <w:pStyle w:val="ListeParagraf"/>
              <w:numPr>
                <w:ilvl w:val="0"/>
                <w:numId w:val="25"/>
              </w:numPr>
              <w:spacing w:after="24" w:line="240" w:lineRule="auto"/>
              <w:rPr>
                <w:rFonts w:eastAsia="Tahoma"/>
                <w:color w:val="000000" w:themeColor="text1"/>
                <w:sz w:val="20"/>
                <w:szCs w:val="20"/>
              </w:rPr>
            </w:pP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mekanizmasının, iletişim araçlarının topluma duyurulması.</w:t>
            </w:r>
          </w:p>
        </w:tc>
        <w:tc>
          <w:tcPr>
            <w:tcW w:w="1417" w:type="dxa"/>
            <w:shd w:val="clear" w:color="auto" w:fill="F2F2F2" w:themeFill="background1" w:themeFillShade="F2"/>
          </w:tcPr>
          <w:p w14:paraId="3195DC67"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 xml:space="preserve">PYB </w:t>
            </w:r>
          </w:p>
        </w:tc>
      </w:tr>
      <w:tr w:rsidR="00C37BE9" w:rsidRPr="00AE4455" w14:paraId="35D7B34F" w14:textId="77777777" w:rsidTr="0095056B">
        <w:trPr>
          <w:trHeight w:val="300"/>
        </w:trPr>
        <w:tc>
          <w:tcPr>
            <w:tcW w:w="1134" w:type="dxa"/>
            <w:vMerge/>
            <w:shd w:val="clear" w:color="auto" w:fill="F2F2F2" w:themeFill="background1" w:themeFillShade="F2"/>
          </w:tcPr>
          <w:p w14:paraId="5E264CB0" w14:textId="77777777" w:rsidR="00C37BE9" w:rsidRPr="00AE4455" w:rsidRDefault="00C37BE9" w:rsidP="0095056B">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7E58F146" w14:textId="77777777" w:rsidR="00C37BE9" w:rsidRPr="00AE4455" w:rsidRDefault="00C37BE9" w:rsidP="0095056B">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352CF581" w14:textId="605CBFCE" w:rsidR="00C37BE9" w:rsidRPr="00AE4455" w:rsidRDefault="00C37BE9" w:rsidP="009D6D73">
            <w:pPr>
              <w:pStyle w:val="ListeParagraf"/>
              <w:numPr>
                <w:ilvl w:val="0"/>
                <w:numId w:val="25"/>
              </w:numPr>
              <w:spacing w:after="24" w:line="240" w:lineRule="auto"/>
              <w:rPr>
                <w:rFonts w:eastAsia="Tahoma"/>
                <w:color w:val="000000" w:themeColor="text1"/>
                <w:sz w:val="20"/>
                <w:szCs w:val="20"/>
              </w:rPr>
            </w:pPr>
            <w:r w:rsidRPr="00AE4455">
              <w:rPr>
                <w:rFonts w:eastAsia="Tahoma"/>
                <w:color w:val="000000" w:themeColor="text1"/>
                <w:sz w:val="20"/>
                <w:szCs w:val="20"/>
              </w:rPr>
              <w:t xml:space="preserve">PYB tarafından hazırlanan Yeniden Yerleşim Planlarının (YYP) sahada </w:t>
            </w:r>
            <w:r w:rsidR="005E04B1" w:rsidRPr="008A3228">
              <w:rPr>
                <w:rFonts w:eastAsia="Tahoma"/>
                <w:color w:val="000000" w:themeColor="text1"/>
                <w:sz w:val="20"/>
                <w:szCs w:val="20"/>
              </w:rPr>
              <w:t>uygulanmasının kolaylaştırılmasının sağlanması ve gerektiğinde iş birliği yapılması</w:t>
            </w:r>
          </w:p>
          <w:p w14:paraId="18D31F12" w14:textId="77777777" w:rsidR="00C37BE9" w:rsidRPr="00AE4455" w:rsidRDefault="00C37BE9" w:rsidP="009D6D73">
            <w:pPr>
              <w:pStyle w:val="ListeParagraf"/>
              <w:numPr>
                <w:ilvl w:val="0"/>
                <w:numId w:val="25"/>
              </w:numPr>
              <w:spacing w:after="24" w:line="240" w:lineRule="auto"/>
              <w:rPr>
                <w:rFonts w:eastAsia="Tahoma"/>
                <w:color w:val="000000" w:themeColor="text1"/>
                <w:sz w:val="20"/>
                <w:szCs w:val="20"/>
              </w:rPr>
            </w:pPr>
            <w:r w:rsidRPr="00AE4455">
              <w:rPr>
                <w:rFonts w:eastAsia="Tahoma"/>
                <w:color w:val="000000" w:themeColor="text1"/>
                <w:sz w:val="20"/>
                <w:szCs w:val="20"/>
              </w:rPr>
              <w:t>Yüklenici tarafından çevreye ve komşu yerleşimlere zarar verilmeyeceğine dair resmi taahhüdün verilmesi,</w:t>
            </w:r>
          </w:p>
          <w:p w14:paraId="765BBAC5" w14:textId="77777777" w:rsidR="00C37BE9" w:rsidRPr="00AE4455" w:rsidRDefault="00C37BE9" w:rsidP="009D6D73">
            <w:pPr>
              <w:pStyle w:val="ListeParagraf"/>
              <w:numPr>
                <w:ilvl w:val="0"/>
                <w:numId w:val="25"/>
              </w:numPr>
              <w:spacing w:after="24" w:line="240" w:lineRule="auto"/>
              <w:rPr>
                <w:rFonts w:eastAsia="Tahoma"/>
                <w:color w:val="000000" w:themeColor="text1"/>
                <w:sz w:val="20"/>
                <w:szCs w:val="20"/>
              </w:rPr>
            </w:pPr>
            <w:r w:rsidRPr="00AE4455">
              <w:rPr>
                <w:rFonts w:eastAsia="Tahoma"/>
                <w:color w:val="000000" w:themeColor="text1"/>
                <w:sz w:val="20"/>
                <w:szCs w:val="20"/>
              </w:rPr>
              <w:t>Yıkım öncesinde, ilgili yıkım personeline en iyi uygulamalar ve ulusal mevzuat kapsamında gerekli tüm Kişisel Koruyucu Donanımın (KKD) temin edilmesi,</w:t>
            </w:r>
          </w:p>
          <w:p w14:paraId="3819117A" w14:textId="77777777" w:rsidR="00C37BE9" w:rsidRPr="00AE4455" w:rsidRDefault="00C37BE9" w:rsidP="009D6D73">
            <w:pPr>
              <w:pStyle w:val="ListeParagraf"/>
              <w:numPr>
                <w:ilvl w:val="0"/>
                <w:numId w:val="25"/>
              </w:numPr>
              <w:spacing w:after="24" w:line="240" w:lineRule="auto"/>
              <w:rPr>
                <w:rFonts w:eastAsia="Tahoma"/>
                <w:color w:val="000000" w:themeColor="text1"/>
                <w:sz w:val="20"/>
                <w:szCs w:val="20"/>
              </w:rPr>
            </w:pPr>
            <w:r w:rsidRPr="00AE4455">
              <w:rPr>
                <w:rFonts w:eastAsia="Tahoma"/>
                <w:color w:val="000000" w:themeColor="text1"/>
                <w:sz w:val="20"/>
                <w:szCs w:val="20"/>
              </w:rPr>
              <w:t>Tüm yıkım faaliyetlerinin ulusal mevzuat, Çevresel ve Sosyal Standartlar (</w:t>
            </w:r>
            <w:proofErr w:type="spellStart"/>
            <w:r w:rsidRPr="00AE4455">
              <w:rPr>
                <w:rFonts w:eastAsia="Tahoma"/>
                <w:color w:val="000000" w:themeColor="text1"/>
                <w:sz w:val="20"/>
                <w:szCs w:val="20"/>
              </w:rPr>
              <w:t>ÇSS’ler</w:t>
            </w:r>
            <w:proofErr w:type="spellEnd"/>
            <w:r w:rsidRPr="00AE4455">
              <w:rPr>
                <w:rFonts w:eastAsia="Tahoma"/>
                <w:color w:val="000000" w:themeColor="text1"/>
                <w:sz w:val="20"/>
                <w:szCs w:val="20"/>
              </w:rPr>
              <w:t xml:space="preserve">) ve Dünya Bankası Grup EHS </w:t>
            </w:r>
            <w:proofErr w:type="spellStart"/>
            <w:r w:rsidRPr="00AE4455">
              <w:rPr>
                <w:rFonts w:eastAsia="Tahoma"/>
                <w:color w:val="000000" w:themeColor="text1"/>
                <w:sz w:val="20"/>
                <w:szCs w:val="20"/>
              </w:rPr>
              <w:t>Kılavuzları'na</w:t>
            </w:r>
            <w:proofErr w:type="spellEnd"/>
            <w:r w:rsidRPr="00AE4455">
              <w:rPr>
                <w:rFonts w:eastAsia="Tahoma"/>
                <w:color w:val="000000" w:themeColor="text1"/>
                <w:sz w:val="20"/>
                <w:szCs w:val="20"/>
              </w:rPr>
              <w:t xml:space="preserve"> uygun şekilde </w:t>
            </w:r>
            <w:r w:rsidRPr="00AE4455">
              <w:rPr>
                <w:rFonts w:eastAsia="Tahoma"/>
                <w:color w:val="000000" w:themeColor="text1"/>
                <w:sz w:val="20"/>
                <w:szCs w:val="20"/>
              </w:rPr>
              <w:lastRenderedPageBreak/>
              <w:t>gerçekleştirileceğine dair yüklenici tarafından resmi taahhüdün verilmesi,</w:t>
            </w:r>
          </w:p>
          <w:p w14:paraId="34C03D2D" w14:textId="77777777" w:rsidR="00C37BE9" w:rsidRPr="00AE4455" w:rsidRDefault="00C37BE9" w:rsidP="009D6D73">
            <w:pPr>
              <w:pStyle w:val="ListeParagraf"/>
              <w:numPr>
                <w:ilvl w:val="0"/>
                <w:numId w:val="25"/>
              </w:numPr>
              <w:spacing w:after="24" w:line="240" w:lineRule="auto"/>
              <w:rPr>
                <w:rFonts w:eastAsia="Tahoma"/>
                <w:color w:val="000000" w:themeColor="text1"/>
                <w:sz w:val="20"/>
                <w:szCs w:val="20"/>
              </w:rPr>
            </w:pPr>
            <w:r w:rsidRPr="00AE4455">
              <w:rPr>
                <w:rFonts w:eastAsia="Tahoma"/>
                <w:color w:val="000000" w:themeColor="text1"/>
                <w:sz w:val="20"/>
                <w:szCs w:val="20"/>
              </w:rPr>
              <w:t>Yetersiz ön planlamadan kaynaklanabilecek iş kazaları, çevresel kazalar ve ulusal/uluslararası mevzuata uyumsuzluk gibi risklerin azaltılmasına yönelik önlemlere ilişkin yüklenici sorumluluklarının denetlenmesi.</w:t>
            </w:r>
          </w:p>
        </w:tc>
        <w:tc>
          <w:tcPr>
            <w:tcW w:w="1417" w:type="dxa"/>
            <w:shd w:val="clear" w:color="auto" w:fill="F2F2F2" w:themeFill="background1" w:themeFillShade="F2"/>
          </w:tcPr>
          <w:p w14:paraId="4DF7C89B"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Yüklenici</w:t>
            </w:r>
          </w:p>
        </w:tc>
      </w:tr>
      <w:tr w:rsidR="00C37BE9" w:rsidRPr="00AE4455" w14:paraId="19DC3C2F" w14:textId="77777777" w:rsidTr="0095056B">
        <w:trPr>
          <w:trHeight w:val="300"/>
        </w:trPr>
        <w:tc>
          <w:tcPr>
            <w:tcW w:w="1134" w:type="dxa"/>
            <w:vMerge w:val="restart"/>
            <w:shd w:val="clear" w:color="auto" w:fill="F2F2F2" w:themeFill="background1" w:themeFillShade="F2"/>
          </w:tcPr>
          <w:p w14:paraId="2F069EBD"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 Aşaması</w:t>
            </w:r>
          </w:p>
        </w:tc>
        <w:tc>
          <w:tcPr>
            <w:tcW w:w="2410" w:type="dxa"/>
            <w:vMerge w:val="restart"/>
            <w:shd w:val="clear" w:color="auto" w:fill="F2F2F2" w:themeFill="background1" w:themeFillShade="F2"/>
          </w:tcPr>
          <w:p w14:paraId="2C04859D"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Geçim Kaynağı Kaybı</w:t>
            </w:r>
          </w:p>
        </w:tc>
        <w:tc>
          <w:tcPr>
            <w:tcW w:w="4111" w:type="dxa"/>
            <w:shd w:val="clear" w:color="auto" w:fill="F2F2F2" w:themeFill="background1" w:themeFillShade="F2"/>
          </w:tcPr>
          <w:p w14:paraId="4486A06A" w14:textId="77777777" w:rsidR="00C37BE9" w:rsidRPr="00AE4455" w:rsidRDefault="00C37BE9" w:rsidP="009D6D73">
            <w:pPr>
              <w:pStyle w:val="ListeParagraf"/>
              <w:numPr>
                <w:ilvl w:val="0"/>
                <w:numId w:val="26"/>
              </w:numPr>
              <w:spacing w:after="24" w:line="240" w:lineRule="auto"/>
              <w:rPr>
                <w:rFonts w:eastAsia="Tahoma"/>
                <w:color w:val="000000" w:themeColor="text1"/>
                <w:sz w:val="20"/>
                <w:szCs w:val="20"/>
              </w:rPr>
            </w:pPr>
            <w:r w:rsidRPr="00AE4455">
              <w:rPr>
                <w:rFonts w:eastAsia="Tahoma"/>
                <w:color w:val="000000" w:themeColor="text1"/>
                <w:sz w:val="20"/>
                <w:szCs w:val="20"/>
              </w:rPr>
              <w:t>Yeniden yerleşim nedeniyle projeden etkilenecek kişi ve gruplara sözlü ve yazılı bildirimde bulunulması,</w:t>
            </w:r>
          </w:p>
          <w:p w14:paraId="3B155311" w14:textId="77777777" w:rsidR="005E04B1" w:rsidRPr="008A3228" w:rsidRDefault="005E04B1" w:rsidP="009D6D73">
            <w:pPr>
              <w:pStyle w:val="ListeParagraf"/>
              <w:numPr>
                <w:ilvl w:val="0"/>
                <w:numId w:val="26"/>
              </w:numPr>
              <w:spacing w:after="24" w:line="240" w:lineRule="auto"/>
              <w:rPr>
                <w:rFonts w:eastAsia="Tahoma"/>
                <w:color w:val="000000" w:themeColor="text1"/>
                <w:sz w:val="20"/>
                <w:szCs w:val="20"/>
              </w:rPr>
            </w:pPr>
            <w:r w:rsidRPr="008A3228">
              <w:rPr>
                <w:rFonts w:eastAsia="Tahoma"/>
                <w:color w:val="000000" w:themeColor="text1"/>
                <w:sz w:val="20"/>
                <w:szCs w:val="20"/>
              </w:rPr>
              <w:t xml:space="preserve">Gelir ve geçim kaynağı desteklerinden ve Proje faydalarından yararlanacak </w:t>
            </w:r>
            <w:proofErr w:type="spellStart"/>
            <w:r w:rsidRPr="008A3228">
              <w:rPr>
                <w:rFonts w:eastAsia="Tahoma"/>
                <w:color w:val="000000" w:themeColor="text1"/>
                <w:sz w:val="20"/>
                <w:szCs w:val="20"/>
              </w:rPr>
              <w:t>PEK’in</w:t>
            </w:r>
            <w:proofErr w:type="spellEnd"/>
            <w:r w:rsidRPr="008A3228">
              <w:rPr>
                <w:rFonts w:eastAsia="Tahoma"/>
                <w:color w:val="000000" w:themeColor="text1"/>
                <w:sz w:val="20"/>
                <w:szCs w:val="20"/>
              </w:rPr>
              <w:t xml:space="preserve"> bu hususlar hakkında haberdar olmasının sağlanması </w:t>
            </w:r>
          </w:p>
          <w:p w14:paraId="4CF23539" w14:textId="77777777" w:rsidR="00C37BE9" w:rsidRPr="00AE4455" w:rsidRDefault="00C37BE9" w:rsidP="009D6D73">
            <w:pPr>
              <w:pStyle w:val="ListeParagraf"/>
              <w:numPr>
                <w:ilvl w:val="0"/>
                <w:numId w:val="26"/>
              </w:numPr>
              <w:spacing w:after="24" w:line="240" w:lineRule="auto"/>
              <w:rPr>
                <w:rFonts w:eastAsia="Tahoma"/>
                <w:color w:val="000000" w:themeColor="text1"/>
                <w:sz w:val="20"/>
                <w:szCs w:val="20"/>
              </w:rPr>
            </w:pPr>
            <w:proofErr w:type="spellStart"/>
            <w:r w:rsidRPr="00AE4455">
              <w:rPr>
                <w:rFonts w:eastAsia="Tahoma"/>
                <w:color w:val="000000" w:themeColor="text1"/>
                <w:sz w:val="20"/>
                <w:szCs w:val="20"/>
              </w:rPr>
              <w:t>PEK’ler</w:t>
            </w:r>
            <w:proofErr w:type="spellEnd"/>
            <w:r w:rsidRPr="00AE4455">
              <w:rPr>
                <w:rFonts w:eastAsia="Tahoma"/>
                <w:color w:val="000000" w:themeColor="text1"/>
                <w:sz w:val="20"/>
                <w:szCs w:val="20"/>
              </w:rPr>
              <w:t xml:space="preserve"> için </w:t>
            </w: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bilgileri de dahil olmak üzere ilgili tüm bilgilerin anlatıldığı broşür ve tanıtım materyallerinin hazırlanması,</w:t>
            </w:r>
          </w:p>
          <w:p w14:paraId="02F0B5BC" w14:textId="77777777" w:rsidR="00C37BE9" w:rsidRPr="00AE4455" w:rsidRDefault="00C37BE9" w:rsidP="009D6D73">
            <w:pPr>
              <w:pStyle w:val="ListeParagraf"/>
              <w:numPr>
                <w:ilvl w:val="0"/>
                <w:numId w:val="26"/>
              </w:numPr>
              <w:spacing w:after="24" w:line="240" w:lineRule="auto"/>
              <w:rPr>
                <w:rFonts w:eastAsia="Tahoma"/>
                <w:color w:val="000000" w:themeColor="text1"/>
                <w:sz w:val="20"/>
                <w:szCs w:val="20"/>
              </w:rPr>
            </w:pPr>
            <w:r w:rsidRPr="00AE4455">
              <w:rPr>
                <w:rFonts w:eastAsia="Tahoma"/>
                <w:color w:val="000000" w:themeColor="text1"/>
                <w:sz w:val="20"/>
                <w:szCs w:val="20"/>
              </w:rPr>
              <w:t xml:space="preserve">Doğrudan etkilenen ve hakları olan tüm </w:t>
            </w:r>
            <w:proofErr w:type="spellStart"/>
            <w:r w:rsidRPr="00AE4455">
              <w:rPr>
                <w:rFonts w:eastAsia="Tahoma"/>
                <w:color w:val="000000" w:themeColor="text1"/>
                <w:sz w:val="20"/>
                <w:szCs w:val="20"/>
              </w:rPr>
              <w:t>PEK'e</w:t>
            </w:r>
            <w:proofErr w:type="spellEnd"/>
            <w:r w:rsidRPr="00AE4455">
              <w:rPr>
                <w:rFonts w:eastAsia="Tahoma"/>
                <w:color w:val="000000" w:themeColor="text1"/>
                <w:sz w:val="20"/>
                <w:szCs w:val="20"/>
              </w:rPr>
              <w:t xml:space="preserve"> sözlü ve yazılı bildirimde bulunmak.</w:t>
            </w:r>
          </w:p>
        </w:tc>
        <w:tc>
          <w:tcPr>
            <w:tcW w:w="1417" w:type="dxa"/>
            <w:shd w:val="clear" w:color="auto" w:fill="F2F2F2" w:themeFill="background1" w:themeFillShade="F2"/>
          </w:tcPr>
          <w:p w14:paraId="6778A198"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74BA8DFA" w14:textId="77777777" w:rsidTr="0095056B">
        <w:trPr>
          <w:trHeight w:val="300"/>
        </w:trPr>
        <w:tc>
          <w:tcPr>
            <w:tcW w:w="1134" w:type="dxa"/>
            <w:vMerge/>
            <w:shd w:val="clear" w:color="auto" w:fill="F2F2F2" w:themeFill="background1" w:themeFillShade="F2"/>
          </w:tcPr>
          <w:p w14:paraId="30FD9A23" w14:textId="77777777" w:rsidR="00C37BE9" w:rsidRPr="00AE4455" w:rsidRDefault="00C37BE9" w:rsidP="0095056B">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0C0EFA00" w14:textId="77777777" w:rsidR="00C37BE9" w:rsidRPr="00AE4455" w:rsidRDefault="00C37BE9" w:rsidP="0095056B">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359977D7" w14:textId="77777777" w:rsidR="00C37BE9" w:rsidRPr="00AE4455" w:rsidRDefault="00C37BE9" w:rsidP="009D6D73">
            <w:pPr>
              <w:pStyle w:val="ListeParagraf"/>
              <w:numPr>
                <w:ilvl w:val="0"/>
                <w:numId w:val="26"/>
              </w:numPr>
              <w:spacing w:after="24" w:line="240" w:lineRule="auto"/>
              <w:rPr>
                <w:rFonts w:eastAsia="Tahoma"/>
                <w:color w:val="000000" w:themeColor="text1"/>
                <w:sz w:val="20"/>
                <w:szCs w:val="20"/>
              </w:rPr>
            </w:pPr>
            <w:r w:rsidRPr="00AE4455">
              <w:rPr>
                <w:rFonts w:eastAsia="Tahoma"/>
                <w:color w:val="000000" w:themeColor="text1"/>
                <w:sz w:val="20"/>
                <w:szCs w:val="20"/>
              </w:rPr>
              <w:t>PYB tarafından belirlenen, projeden etkilenen kişi ve gruplara yönelik olarak sahada sözlü ve yazılı bilgilendirme yapılması,</w:t>
            </w:r>
          </w:p>
          <w:p w14:paraId="5B974287" w14:textId="77777777" w:rsidR="00C37BE9" w:rsidRPr="00AE4455" w:rsidRDefault="00C37BE9" w:rsidP="009D6D73">
            <w:pPr>
              <w:pStyle w:val="ListeParagraf"/>
              <w:numPr>
                <w:ilvl w:val="0"/>
                <w:numId w:val="26"/>
              </w:numPr>
              <w:spacing w:after="24" w:line="240" w:lineRule="auto"/>
              <w:rPr>
                <w:rFonts w:eastAsia="Tahoma"/>
                <w:color w:val="000000" w:themeColor="text1"/>
                <w:sz w:val="20"/>
                <w:szCs w:val="20"/>
              </w:rPr>
            </w:pPr>
            <w:proofErr w:type="spellStart"/>
            <w:r w:rsidRPr="00AE4455">
              <w:rPr>
                <w:rFonts w:eastAsia="Tahoma"/>
                <w:color w:val="000000" w:themeColor="text1"/>
                <w:sz w:val="20"/>
                <w:szCs w:val="20"/>
              </w:rPr>
              <w:t>PEK’lerin</w:t>
            </w:r>
            <w:proofErr w:type="spellEnd"/>
            <w:r w:rsidRPr="00AE4455">
              <w:rPr>
                <w:rFonts w:eastAsia="Tahoma"/>
                <w:color w:val="000000" w:themeColor="text1"/>
                <w:sz w:val="20"/>
                <w:szCs w:val="20"/>
              </w:rPr>
              <w:t>, geçim desteklerine ve proje faydalarına nasıl erişebilecekleri konusunda bilgilendirilmesi,</w:t>
            </w:r>
          </w:p>
          <w:p w14:paraId="54E02390" w14:textId="77777777" w:rsidR="00C37BE9" w:rsidRPr="00AE4455" w:rsidRDefault="00C37BE9" w:rsidP="009D6D73">
            <w:pPr>
              <w:pStyle w:val="ListeParagraf"/>
              <w:numPr>
                <w:ilvl w:val="0"/>
                <w:numId w:val="26"/>
              </w:numPr>
              <w:spacing w:after="24" w:line="240" w:lineRule="auto"/>
              <w:rPr>
                <w:rFonts w:eastAsia="Tahoma"/>
                <w:color w:val="000000" w:themeColor="text1"/>
                <w:sz w:val="20"/>
                <w:szCs w:val="20"/>
              </w:rPr>
            </w:pPr>
            <w:r w:rsidRPr="00AE4455">
              <w:rPr>
                <w:rFonts w:eastAsia="Tahoma"/>
                <w:color w:val="000000" w:themeColor="text1"/>
                <w:sz w:val="20"/>
                <w:szCs w:val="20"/>
              </w:rPr>
              <w:t>PYB tarafından hazırlanan broşür ve tanıtım materyallerinin dağıtılarak ilgili kişilere ulaşmasının sağlanması,</w:t>
            </w:r>
          </w:p>
          <w:p w14:paraId="35C12215" w14:textId="77777777" w:rsidR="00C37BE9" w:rsidRPr="00AE4455" w:rsidRDefault="00C37BE9" w:rsidP="009D6D73">
            <w:pPr>
              <w:pStyle w:val="ListeParagraf"/>
              <w:numPr>
                <w:ilvl w:val="0"/>
                <w:numId w:val="26"/>
              </w:numPr>
              <w:spacing w:after="24" w:line="240" w:lineRule="auto"/>
              <w:rPr>
                <w:rFonts w:eastAsia="Tahoma"/>
                <w:color w:val="000000" w:themeColor="text1"/>
                <w:sz w:val="20"/>
                <w:szCs w:val="20"/>
              </w:rPr>
            </w:pPr>
            <w:r w:rsidRPr="00AE4455">
              <w:rPr>
                <w:rFonts w:eastAsia="Tahoma"/>
                <w:color w:val="000000" w:themeColor="text1"/>
                <w:sz w:val="20"/>
                <w:szCs w:val="20"/>
              </w:rPr>
              <w:t xml:space="preserve">Tüm hak sahibi ve doğrudan etkilenen </w:t>
            </w:r>
            <w:proofErr w:type="spellStart"/>
            <w:r w:rsidRPr="00AE4455">
              <w:rPr>
                <w:rFonts w:eastAsia="Tahoma"/>
                <w:color w:val="000000" w:themeColor="text1"/>
                <w:sz w:val="20"/>
                <w:szCs w:val="20"/>
              </w:rPr>
              <w:t>PEK’ler</w:t>
            </w:r>
            <w:proofErr w:type="spellEnd"/>
            <w:r w:rsidRPr="00AE4455">
              <w:rPr>
                <w:rFonts w:eastAsia="Tahoma"/>
                <w:color w:val="000000" w:themeColor="text1"/>
                <w:sz w:val="20"/>
                <w:szCs w:val="20"/>
              </w:rPr>
              <w:t xml:space="preserve"> için bilgilendirme sürecinin zamanında ve eksiksiz şekilde yürütülmesi.</w:t>
            </w:r>
          </w:p>
        </w:tc>
        <w:tc>
          <w:tcPr>
            <w:tcW w:w="1417" w:type="dxa"/>
            <w:shd w:val="clear" w:color="auto" w:fill="F2F2F2" w:themeFill="background1" w:themeFillShade="F2"/>
          </w:tcPr>
          <w:p w14:paraId="4D454024"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772B139B" w14:textId="77777777" w:rsidTr="0095056B">
        <w:trPr>
          <w:trHeight w:val="300"/>
        </w:trPr>
        <w:tc>
          <w:tcPr>
            <w:tcW w:w="1134" w:type="dxa"/>
            <w:vMerge w:val="restart"/>
            <w:shd w:val="clear" w:color="auto" w:fill="F2F2F2" w:themeFill="background1" w:themeFillShade="F2"/>
          </w:tcPr>
          <w:p w14:paraId="33E5950D"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993D67D"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Özellikle partikül madde kaynaklı hava kirliliği etkileri -partikül madde konsantrasyonları söz konusu illerde hali hazırda yüksektir.</w:t>
            </w:r>
          </w:p>
        </w:tc>
        <w:tc>
          <w:tcPr>
            <w:tcW w:w="4111" w:type="dxa"/>
            <w:shd w:val="clear" w:color="auto" w:fill="F2F2F2" w:themeFill="background1" w:themeFillShade="F2"/>
          </w:tcPr>
          <w:p w14:paraId="079826D2" w14:textId="77777777" w:rsidR="00C37BE9" w:rsidRPr="00AE4455" w:rsidRDefault="00C37BE9" w:rsidP="009D6D73">
            <w:pPr>
              <w:pStyle w:val="ListeParagraf"/>
              <w:numPr>
                <w:ilvl w:val="0"/>
                <w:numId w:val="27"/>
              </w:numPr>
              <w:spacing w:after="24" w:line="240" w:lineRule="auto"/>
              <w:rPr>
                <w:rFonts w:eastAsia="Tahoma"/>
                <w:color w:val="000000" w:themeColor="text1"/>
                <w:sz w:val="20"/>
                <w:szCs w:val="20"/>
              </w:rPr>
            </w:pPr>
            <w:r w:rsidRPr="00AE4455">
              <w:rPr>
                <w:rFonts w:eastAsia="Tahoma"/>
                <w:color w:val="000000" w:themeColor="text1"/>
                <w:sz w:val="20"/>
                <w:szCs w:val="20"/>
              </w:rPr>
              <w:t>Yıkım sürecinde oluşacak yoğun toz oluşumunun minimize edilmesi için yüklenicinin toz bastırma işlemlerini uygulayacağına dair teminat vermesi ve bu işlemlerin uygulanması.</w:t>
            </w:r>
          </w:p>
          <w:p w14:paraId="7315FC9C" w14:textId="1466D94F" w:rsidR="00C37BE9" w:rsidRPr="00AE4455" w:rsidRDefault="00D3525B" w:rsidP="009D6D73">
            <w:pPr>
              <w:pStyle w:val="ListeParagraf"/>
              <w:numPr>
                <w:ilvl w:val="0"/>
                <w:numId w:val="27"/>
              </w:numPr>
              <w:spacing w:after="24" w:line="240" w:lineRule="auto"/>
              <w:rPr>
                <w:rFonts w:eastAsia="Tahoma"/>
                <w:color w:val="000000" w:themeColor="text1"/>
                <w:sz w:val="20"/>
                <w:szCs w:val="20"/>
              </w:rPr>
            </w:pPr>
            <w:r w:rsidRPr="008A3228">
              <w:rPr>
                <w:rFonts w:eastAsia="Tahoma"/>
                <w:color w:val="000000" w:themeColor="text1"/>
                <w:sz w:val="20"/>
                <w:szCs w:val="20"/>
              </w:rPr>
              <w:t>Y-ÇSYP</w:t>
            </w:r>
            <w:r w:rsidRPr="00AE4455">
              <w:rPr>
                <w:rFonts w:eastAsia="Tahoma"/>
                <w:color w:val="000000" w:themeColor="text1"/>
                <w:sz w:val="20"/>
                <w:szCs w:val="20"/>
              </w:rPr>
              <w:t xml:space="preserve"> </w:t>
            </w:r>
            <w:r w:rsidR="00C37BE9" w:rsidRPr="00AE4455">
              <w:rPr>
                <w:rFonts w:eastAsia="Tahoma"/>
                <w:color w:val="000000" w:themeColor="text1"/>
                <w:sz w:val="20"/>
                <w:szCs w:val="20"/>
              </w:rPr>
              <w:t>hazırlanması ve uygulanması.</w:t>
            </w:r>
          </w:p>
        </w:tc>
        <w:tc>
          <w:tcPr>
            <w:tcW w:w="1417" w:type="dxa"/>
            <w:shd w:val="clear" w:color="auto" w:fill="F2F2F2" w:themeFill="background1" w:themeFillShade="F2"/>
          </w:tcPr>
          <w:p w14:paraId="2D88E0F6"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01FE8943" w14:textId="77777777" w:rsidTr="0095056B">
        <w:trPr>
          <w:trHeight w:val="300"/>
        </w:trPr>
        <w:tc>
          <w:tcPr>
            <w:tcW w:w="1134" w:type="dxa"/>
            <w:vMerge/>
            <w:shd w:val="clear" w:color="auto" w:fill="F2F2F2" w:themeFill="background1" w:themeFillShade="F2"/>
          </w:tcPr>
          <w:p w14:paraId="4A9C2422"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63230BE2"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528BCDA5" w14:textId="6142A1FA" w:rsidR="00C37BE9" w:rsidRPr="00AE4455" w:rsidRDefault="00C37BE9" w:rsidP="009D6D73">
            <w:pPr>
              <w:pStyle w:val="ListeParagraf"/>
              <w:numPr>
                <w:ilvl w:val="0"/>
                <w:numId w:val="28"/>
              </w:numPr>
              <w:spacing w:after="24" w:line="240" w:lineRule="auto"/>
              <w:rPr>
                <w:rFonts w:eastAsia="Tahoma"/>
                <w:color w:val="000000" w:themeColor="text1"/>
                <w:sz w:val="20"/>
                <w:szCs w:val="20"/>
              </w:rPr>
            </w:pPr>
            <w:r w:rsidRPr="00AE4455">
              <w:rPr>
                <w:rFonts w:eastAsia="Tahoma"/>
                <w:color w:val="000000" w:themeColor="text1"/>
                <w:sz w:val="20"/>
                <w:szCs w:val="20"/>
              </w:rPr>
              <w:t xml:space="preserve">Her bir </w:t>
            </w:r>
            <w:r w:rsidR="00D3525B" w:rsidRPr="008A3228">
              <w:rPr>
                <w:rFonts w:eastAsia="Tahoma"/>
                <w:color w:val="000000" w:themeColor="text1"/>
                <w:sz w:val="20"/>
                <w:szCs w:val="20"/>
              </w:rPr>
              <w:t>Y-</w:t>
            </w:r>
            <w:proofErr w:type="gramStart"/>
            <w:r w:rsidR="00D3525B" w:rsidRPr="008A3228">
              <w:rPr>
                <w:rFonts w:eastAsia="Tahoma"/>
                <w:color w:val="000000" w:themeColor="text1"/>
                <w:sz w:val="20"/>
                <w:szCs w:val="20"/>
              </w:rPr>
              <w:t>ÇSYP</w:t>
            </w:r>
            <w:r w:rsidR="00D3525B" w:rsidRPr="00AE4455">
              <w:rPr>
                <w:rFonts w:eastAsia="Tahoma"/>
                <w:color w:val="000000" w:themeColor="text1"/>
                <w:sz w:val="20"/>
                <w:szCs w:val="20"/>
              </w:rPr>
              <w:t xml:space="preserve"> </w:t>
            </w:r>
            <w:r w:rsidRPr="00AE4455">
              <w:rPr>
                <w:rFonts w:eastAsia="Tahoma"/>
                <w:color w:val="000000" w:themeColor="text1"/>
                <w:sz w:val="20"/>
                <w:szCs w:val="20"/>
              </w:rPr>
              <w:t xml:space="preserve"> dokümanının</w:t>
            </w:r>
            <w:proofErr w:type="gramEnd"/>
            <w:r w:rsidRPr="00AE4455">
              <w:rPr>
                <w:rFonts w:eastAsia="Tahoma"/>
                <w:color w:val="000000" w:themeColor="text1"/>
                <w:sz w:val="20"/>
                <w:szCs w:val="20"/>
              </w:rPr>
              <w:t xml:space="preserve"> </w:t>
            </w:r>
            <w:r w:rsidR="005E04B1" w:rsidRPr="008A3228">
              <w:rPr>
                <w:rFonts w:eastAsia="Tahoma"/>
                <w:color w:val="000000" w:themeColor="text1"/>
                <w:sz w:val="20"/>
                <w:szCs w:val="20"/>
              </w:rPr>
              <w:t>İstanbul</w:t>
            </w:r>
            <w:r w:rsidRPr="00AE4455">
              <w:rPr>
                <w:rFonts w:eastAsia="Tahoma"/>
                <w:color w:val="000000" w:themeColor="text1"/>
                <w:sz w:val="20"/>
                <w:szCs w:val="20"/>
              </w:rPr>
              <w:t xml:space="preserve"> </w:t>
            </w:r>
            <w:proofErr w:type="spellStart"/>
            <w:r w:rsidRPr="00AE4455">
              <w:rPr>
                <w:rFonts w:eastAsia="Tahoma"/>
                <w:color w:val="000000" w:themeColor="text1"/>
                <w:sz w:val="20"/>
                <w:szCs w:val="20"/>
              </w:rPr>
              <w:t>ÇSYP'ye</w:t>
            </w:r>
            <w:proofErr w:type="spellEnd"/>
            <w:r w:rsidRPr="00AE4455">
              <w:rPr>
                <w:rFonts w:eastAsia="Tahoma"/>
                <w:color w:val="000000" w:themeColor="text1"/>
                <w:sz w:val="20"/>
                <w:szCs w:val="20"/>
              </w:rPr>
              <w:t xml:space="preserve"> uygun olarak hazırlanmasının sağlanması.</w:t>
            </w:r>
          </w:p>
          <w:p w14:paraId="585D0609" w14:textId="77777777" w:rsidR="00C37BE9" w:rsidRPr="00AE4455" w:rsidRDefault="00C37BE9" w:rsidP="009D6D73">
            <w:pPr>
              <w:pStyle w:val="ListeParagraf"/>
              <w:numPr>
                <w:ilvl w:val="0"/>
                <w:numId w:val="28"/>
              </w:numPr>
              <w:spacing w:after="24" w:line="240" w:lineRule="auto"/>
              <w:rPr>
                <w:rFonts w:eastAsia="Tahoma"/>
                <w:color w:val="000000" w:themeColor="text1"/>
                <w:sz w:val="20"/>
                <w:szCs w:val="20"/>
              </w:rPr>
            </w:pPr>
            <w:r w:rsidRPr="00AE4455">
              <w:rPr>
                <w:rFonts w:eastAsia="Tahoma"/>
                <w:color w:val="000000" w:themeColor="text1"/>
                <w:sz w:val="20"/>
                <w:szCs w:val="20"/>
              </w:rPr>
              <w:t>Yıkım sürecinde hava kirliliği ile ilgili risklerin minimize edilmesi için belirlenmiş yüklenici sorumluluklarının denetlenmesi.</w:t>
            </w:r>
          </w:p>
          <w:p w14:paraId="03BD71F9" w14:textId="77777777" w:rsidR="00C37BE9" w:rsidRPr="00AE4455" w:rsidRDefault="00C37BE9" w:rsidP="009D6D73">
            <w:pPr>
              <w:pStyle w:val="ListeParagraf"/>
              <w:numPr>
                <w:ilvl w:val="0"/>
                <w:numId w:val="28"/>
              </w:numPr>
              <w:spacing w:after="24" w:line="240" w:lineRule="auto"/>
              <w:rPr>
                <w:rFonts w:eastAsia="Tahoma"/>
                <w:color w:val="000000" w:themeColor="text1"/>
                <w:sz w:val="20"/>
                <w:szCs w:val="20"/>
              </w:rPr>
            </w:pPr>
            <w:r w:rsidRPr="00AE4455">
              <w:rPr>
                <w:rFonts w:eastAsia="Tahoma"/>
                <w:color w:val="000000" w:themeColor="text1"/>
                <w:sz w:val="20"/>
                <w:szCs w:val="20"/>
              </w:rPr>
              <w:t xml:space="preserve">Toz ile ilgili şikayetlerin PKP kapsamında ele alınması ve sonuçlandırılması. Bu </w:t>
            </w:r>
            <w:r w:rsidRPr="00AE4455">
              <w:rPr>
                <w:rFonts w:eastAsia="Tahoma"/>
                <w:color w:val="000000" w:themeColor="text1"/>
                <w:sz w:val="20"/>
                <w:szCs w:val="20"/>
              </w:rPr>
              <w:lastRenderedPageBreak/>
              <w:t>kapsamda yüklenicinin uygun şekilde yönlendirilmesi.</w:t>
            </w:r>
          </w:p>
        </w:tc>
        <w:tc>
          <w:tcPr>
            <w:tcW w:w="1417" w:type="dxa"/>
            <w:shd w:val="clear" w:color="auto" w:fill="F2F2F2" w:themeFill="background1" w:themeFillShade="F2"/>
          </w:tcPr>
          <w:p w14:paraId="15CA03C0"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PYB</w:t>
            </w:r>
          </w:p>
        </w:tc>
      </w:tr>
      <w:tr w:rsidR="00C37BE9" w:rsidRPr="00AE4455" w14:paraId="2F9CBAAA" w14:textId="77777777" w:rsidTr="0095056B">
        <w:trPr>
          <w:trHeight w:val="300"/>
        </w:trPr>
        <w:tc>
          <w:tcPr>
            <w:tcW w:w="1134" w:type="dxa"/>
            <w:vMerge w:val="restart"/>
            <w:shd w:val="clear" w:color="auto" w:fill="F2F2F2" w:themeFill="background1" w:themeFillShade="F2"/>
          </w:tcPr>
          <w:p w14:paraId="1CE47EC6"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4E02496"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 xml:space="preserve">Patlatma Kaynaklı Riskler: Yıkım aşaması yıkım metoduna göre patlatmalı olarak gerçekleştirilebilir. Bu kapsamda iş ve toplum sağlığı güvenliği riskleri ortaya çıkacaktır. -Ancak bu noktada belirtilmelidir ki, patlatmalı yıkım metodu her ne kadar özellikle kentsel alanlardaki yüksek yapıların yıkılmasında bazı avantajlar içerse </w:t>
            </w:r>
            <w:proofErr w:type="gramStart"/>
            <w:r w:rsidRPr="00AE4455">
              <w:rPr>
                <w:rFonts w:eastAsia="Calibri" w:cs="Calibri"/>
                <w:color w:val="000000" w:themeColor="text1"/>
                <w:sz w:val="20"/>
                <w:szCs w:val="20"/>
              </w:rPr>
              <w:t>de,</w:t>
            </w:r>
            <w:proofErr w:type="gramEnd"/>
            <w:r w:rsidRPr="00AE4455">
              <w:rPr>
                <w:rFonts w:eastAsia="Calibri" w:cs="Calibri"/>
                <w:color w:val="000000" w:themeColor="text1"/>
                <w:sz w:val="20"/>
                <w:szCs w:val="20"/>
              </w:rPr>
              <w:t xml:space="preserve"> Türkiye’de en son 2017’de uygulanmıştır ve ÇŞİDB bu metodu tercih etmemektedir. Ancak yine de böyle bir ihtimal için ilgili azaltıcı önlemler yazılmıştır.-</w:t>
            </w:r>
          </w:p>
        </w:tc>
        <w:tc>
          <w:tcPr>
            <w:tcW w:w="4111" w:type="dxa"/>
            <w:shd w:val="clear" w:color="auto" w:fill="F2F2F2" w:themeFill="background1" w:themeFillShade="F2"/>
          </w:tcPr>
          <w:p w14:paraId="25E850E1" w14:textId="77777777" w:rsidR="00C37BE9" w:rsidRPr="00AE4455" w:rsidRDefault="00C37BE9" w:rsidP="009D6D73">
            <w:pPr>
              <w:pStyle w:val="ListeParagraf"/>
              <w:numPr>
                <w:ilvl w:val="0"/>
                <w:numId w:val="153"/>
              </w:num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 xml:space="preserve">Patlatmalı Yıkımı düşünülen yapıların temelde bulunan kolon ve kirişleri üzerinde beton dayanımı ve kullanılan donatı demir özellikleri iyi belirlenmeli ve buna göre patlatma </w:t>
            </w:r>
            <w:proofErr w:type="spellStart"/>
            <w:r w:rsidRPr="00AE4455">
              <w:rPr>
                <w:rFonts w:eastAsia="Calibri" w:cs="Calibri"/>
                <w:color w:val="000000" w:themeColor="text1"/>
                <w:sz w:val="20"/>
                <w:szCs w:val="20"/>
              </w:rPr>
              <w:t>paterni</w:t>
            </w:r>
            <w:proofErr w:type="spellEnd"/>
            <w:r w:rsidRPr="00AE4455">
              <w:rPr>
                <w:rFonts w:eastAsia="Calibri" w:cs="Calibri"/>
                <w:color w:val="000000" w:themeColor="text1"/>
                <w:sz w:val="20"/>
                <w:szCs w:val="20"/>
              </w:rPr>
              <w:t xml:space="preserve"> hazırlanmalıdır.</w:t>
            </w:r>
          </w:p>
          <w:p w14:paraId="5C739F07" w14:textId="77777777" w:rsidR="00C37BE9" w:rsidRPr="00AE4455" w:rsidRDefault="00C37BE9" w:rsidP="009D6D73">
            <w:pPr>
              <w:pStyle w:val="ListeParagraf"/>
              <w:numPr>
                <w:ilvl w:val="0"/>
                <w:numId w:val="29"/>
              </w:numPr>
              <w:spacing w:after="24" w:line="240" w:lineRule="auto"/>
              <w:rPr>
                <w:rFonts w:eastAsia="Tahoma"/>
                <w:color w:val="000000" w:themeColor="text1"/>
                <w:sz w:val="20"/>
                <w:szCs w:val="20"/>
              </w:rPr>
            </w:pPr>
            <w:r w:rsidRPr="00AE4455">
              <w:rPr>
                <w:rFonts w:eastAsia="Tahoma"/>
                <w:color w:val="000000" w:themeColor="text1"/>
                <w:sz w:val="20"/>
                <w:szCs w:val="20"/>
              </w:rPr>
              <w:t>Patlatma öncesi, anı ve sonrasında tüm idari birimlerden izin alınmalı, trafik ve çevre güvenliği sağlanmalıdır. Patlatma yapacak ateşleyici ehliyetli olmalı ve ateşlemeleri kapalı alanlarda saklanmak suretiyle yapmalıdır.</w:t>
            </w:r>
          </w:p>
          <w:p w14:paraId="5AA8C0D5" w14:textId="77777777" w:rsidR="00C37BE9" w:rsidRPr="00AE4455" w:rsidRDefault="00C37BE9" w:rsidP="009D6D73">
            <w:pPr>
              <w:pStyle w:val="ListeParagraf"/>
              <w:numPr>
                <w:ilvl w:val="0"/>
                <w:numId w:val="29"/>
              </w:numPr>
              <w:spacing w:after="24" w:line="240" w:lineRule="auto"/>
              <w:rPr>
                <w:rFonts w:eastAsia="Tahoma"/>
                <w:color w:val="000000" w:themeColor="text1"/>
                <w:sz w:val="20"/>
                <w:szCs w:val="20"/>
              </w:rPr>
            </w:pPr>
            <w:r w:rsidRPr="00AE4455">
              <w:rPr>
                <w:rFonts w:eastAsia="Tahoma"/>
                <w:color w:val="000000" w:themeColor="text1"/>
                <w:sz w:val="20"/>
                <w:szCs w:val="20"/>
              </w:rPr>
              <w:t>Patlatmalı yıkımlarda, patlatma yapılmadan önce tüm çevre haberdar edilmeli ve uyarı niteliğinde olan anonslar yapılmalıdır.</w:t>
            </w:r>
          </w:p>
          <w:p w14:paraId="16FA9DCC" w14:textId="77777777" w:rsidR="00C37BE9" w:rsidRPr="00AE4455" w:rsidRDefault="00C37BE9" w:rsidP="009D6D73">
            <w:pPr>
              <w:pStyle w:val="ListeParagraf"/>
              <w:numPr>
                <w:ilvl w:val="0"/>
                <w:numId w:val="29"/>
              </w:numPr>
              <w:spacing w:after="24" w:line="240" w:lineRule="auto"/>
              <w:rPr>
                <w:rFonts w:eastAsia="Tahoma"/>
                <w:color w:val="000000" w:themeColor="text1"/>
                <w:sz w:val="20"/>
                <w:szCs w:val="20"/>
              </w:rPr>
            </w:pPr>
            <w:r w:rsidRPr="00AE4455">
              <w:rPr>
                <w:rFonts w:eastAsia="Tahoma"/>
                <w:color w:val="000000" w:themeColor="text1"/>
                <w:sz w:val="20"/>
                <w:szCs w:val="20"/>
              </w:rPr>
              <w:t>Tüm yıkım tekniklerinde ortaya çıkacak tozun bastırılması için sulama yapılmalıdır. Özellikle Yıkım esnasında ve kırma işlemleri yapılırken.</w:t>
            </w:r>
          </w:p>
          <w:p w14:paraId="27845C99" w14:textId="77777777" w:rsidR="00C37BE9" w:rsidRPr="00AE4455" w:rsidRDefault="00C37BE9" w:rsidP="009D6D73">
            <w:pPr>
              <w:pStyle w:val="ListeParagraf"/>
              <w:numPr>
                <w:ilvl w:val="0"/>
                <w:numId w:val="29"/>
              </w:numPr>
              <w:spacing w:after="24" w:line="240" w:lineRule="auto"/>
              <w:rPr>
                <w:rFonts w:eastAsia="Tahoma"/>
                <w:color w:val="000000" w:themeColor="text1"/>
                <w:sz w:val="20"/>
                <w:szCs w:val="20"/>
              </w:rPr>
            </w:pPr>
            <w:r w:rsidRPr="00AE4455">
              <w:rPr>
                <w:rFonts w:eastAsia="Tahoma"/>
                <w:color w:val="000000" w:themeColor="text1"/>
                <w:sz w:val="20"/>
                <w:szCs w:val="20"/>
              </w:rPr>
              <w:t>Makine ile ya da ara kat eksiltme yöntemlerinde asma iskeleler ve güvenlik iskeleleri mutlaka kurulmalı ve kullanılmalıdır.</w:t>
            </w:r>
          </w:p>
          <w:p w14:paraId="1BE129FC" w14:textId="77777777" w:rsidR="00C37BE9" w:rsidRPr="00AE4455" w:rsidRDefault="00C37BE9" w:rsidP="009D6D73">
            <w:pPr>
              <w:pStyle w:val="ListeParagraf"/>
              <w:numPr>
                <w:ilvl w:val="0"/>
                <w:numId w:val="29"/>
              </w:numPr>
              <w:spacing w:after="24" w:line="240" w:lineRule="auto"/>
              <w:rPr>
                <w:rFonts w:eastAsia="Tahoma"/>
                <w:color w:val="000000" w:themeColor="text1"/>
                <w:sz w:val="20"/>
                <w:szCs w:val="20"/>
              </w:rPr>
            </w:pPr>
            <w:r w:rsidRPr="00AE4455">
              <w:rPr>
                <w:rFonts w:eastAsia="Tahoma"/>
                <w:color w:val="000000" w:themeColor="text1"/>
                <w:sz w:val="20"/>
                <w:szCs w:val="20"/>
              </w:rPr>
              <w:t>Tüm yapı yıkım işlerinde, yapının yıkılacağı, istifleme ve yükleme işlerinin yapacağı alan en az 2,00 metre yükseklikte barikatlarla çevrilmeli ve de güvenlik alanı oluşturmalı, dışarıdan tecrit edilmelidir.</w:t>
            </w:r>
          </w:p>
          <w:p w14:paraId="28145834" w14:textId="77777777" w:rsidR="00C37BE9" w:rsidRPr="00AE4455" w:rsidRDefault="00C37BE9" w:rsidP="009D6D73">
            <w:pPr>
              <w:pStyle w:val="ListeParagraf"/>
              <w:numPr>
                <w:ilvl w:val="0"/>
                <w:numId w:val="29"/>
              </w:numPr>
              <w:spacing w:after="24" w:line="240" w:lineRule="auto"/>
              <w:rPr>
                <w:rFonts w:eastAsia="Tahoma"/>
                <w:color w:val="000000" w:themeColor="text1"/>
                <w:sz w:val="20"/>
                <w:szCs w:val="20"/>
              </w:rPr>
            </w:pPr>
            <w:r w:rsidRPr="00AE4455">
              <w:rPr>
                <w:rFonts w:eastAsia="Tahoma"/>
                <w:color w:val="000000" w:themeColor="text1"/>
                <w:sz w:val="20"/>
                <w:szCs w:val="20"/>
              </w:rPr>
              <w:t>Tüm iş makinelerinde çalışacak olan operatörler G Sınıfı ehliyetli ve tecrübeli olmalıdırlar.</w:t>
            </w:r>
          </w:p>
          <w:p w14:paraId="2F888A73" w14:textId="77777777" w:rsidR="00C37BE9" w:rsidRPr="00AE4455" w:rsidRDefault="00C37BE9" w:rsidP="009D6D73">
            <w:pPr>
              <w:pStyle w:val="ListeParagraf"/>
              <w:numPr>
                <w:ilvl w:val="0"/>
                <w:numId w:val="29"/>
              </w:numPr>
              <w:spacing w:after="24" w:line="240" w:lineRule="auto"/>
              <w:rPr>
                <w:rFonts w:eastAsia="Tahoma"/>
                <w:color w:val="000000" w:themeColor="text1"/>
                <w:sz w:val="20"/>
                <w:szCs w:val="20"/>
              </w:rPr>
            </w:pPr>
            <w:r w:rsidRPr="00AE4455">
              <w:rPr>
                <w:rFonts w:eastAsia="Tahoma"/>
                <w:color w:val="000000" w:themeColor="text1"/>
                <w:sz w:val="20"/>
                <w:szCs w:val="20"/>
              </w:rPr>
              <w:t>Yıkım esnasında varsa itfaiye ya da yangın söndürme tertibatı hazırda bulundurulmalıdır.</w:t>
            </w:r>
          </w:p>
          <w:p w14:paraId="2434232A" w14:textId="77777777" w:rsidR="00C37BE9" w:rsidRPr="00AE4455" w:rsidRDefault="00C37BE9" w:rsidP="009D6D73">
            <w:pPr>
              <w:pStyle w:val="ListeParagraf"/>
              <w:numPr>
                <w:ilvl w:val="0"/>
                <w:numId w:val="29"/>
              </w:numPr>
              <w:spacing w:after="24" w:line="240" w:lineRule="auto"/>
              <w:rPr>
                <w:rFonts w:eastAsia="Tahoma"/>
                <w:color w:val="000000" w:themeColor="text1"/>
                <w:sz w:val="20"/>
                <w:szCs w:val="20"/>
              </w:rPr>
            </w:pPr>
            <w:r w:rsidRPr="00AE4455">
              <w:rPr>
                <w:rFonts w:eastAsia="Tahoma"/>
                <w:color w:val="000000" w:themeColor="text1"/>
                <w:sz w:val="20"/>
                <w:szCs w:val="20"/>
              </w:rPr>
              <w:t>Gece yıkım çalışması yapılmamalıdır.</w:t>
            </w:r>
          </w:p>
          <w:p w14:paraId="7F35BD5F" w14:textId="77777777" w:rsidR="00C37BE9" w:rsidRPr="00AE4455" w:rsidRDefault="00C37BE9" w:rsidP="009D6D73">
            <w:pPr>
              <w:pStyle w:val="ListeParagraf"/>
              <w:numPr>
                <w:ilvl w:val="0"/>
                <w:numId w:val="29"/>
              </w:numPr>
              <w:spacing w:after="24" w:line="240" w:lineRule="auto"/>
              <w:rPr>
                <w:rFonts w:eastAsia="Tahoma"/>
                <w:color w:val="000000" w:themeColor="text1"/>
                <w:sz w:val="20"/>
                <w:szCs w:val="20"/>
              </w:rPr>
            </w:pPr>
            <w:r w:rsidRPr="00AE4455">
              <w:rPr>
                <w:rFonts w:eastAsia="Tahoma"/>
                <w:color w:val="000000" w:themeColor="text1"/>
                <w:sz w:val="20"/>
                <w:szCs w:val="20"/>
              </w:rPr>
              <w:t xml:space="preserve">Tüm personelde haberleşme </w:t>
            </w:r>
            <w:proofErr w:type="gramStart"/>
            <w:r w:rsidRPr="00AE4455">
              <w:rPr>
                <w:rFonts w:eastAsia="Tahoma"/>
                <w:color w:val="000000" w:themeColor="text1"/>
                <w:sz w:val="20"/>
                <w:szCs w:val="20"/>
              </w:rPr>
              <w:t>imkanı</w:t>
            </w:r>
            <w:proofErr w:type="gramEnd"/>
            <w:r w:rsidRPr="00AE4455">
              <w:rPr>
                <w:rFonts w:eastAsia="Tahoma"/>
                <w:color w:val="000000" w:themeColor="text1"/>
                <w:sz w:val="20"/>
                <w:szCs w:val="20"/>
              </w:rPr>
              <w:t xml:space="preserve"> olan cihazlar bulunmalıdır.</w:t>
            </w:r>
          </w:p>
          <w:p w14:paraId="4BAEF1C7" w14:textId="77777777" w:rsidR="00C37BE9" w:rsidRPr="00AE4455" w:rsidRDefault="00C37BE9" w:rsidP="009D6D73">
            <w:pPr>
              <w:pStyle w:val="ListeParagraf"/>
              <w:numPr>
                <w:ilvl w:val="0"/>
                <w:numId w:val="29"/>
              </w:numPr>
              <w:spacing w:after="24" w:line="240" w:lineRule="auto"/>
              <w:rPr>
                <w:rFonts w:eastAsia="Tahoma"/>
                <w:color w:val="000000" w:themeColor="text1"/>
                <w:sz w:val="20"/>
                <w:szCs w:val="20"/>
              </w:rPr>
            </w:pPr>
            <w:r w:rsidRPr="00AE4455">
              <w:rPr>
                <w:rFonts w:eastAsia="Tahoma"/>
                <w:color w:val="000000" w:themeColor="text1"/>
                <w:sz w:val="20"/>
                <w:szCs w:val="20"/>
              </w:rPr>
              <w:t>Yıkım yapılacak alanın dışında acil kaçış ve acil toplanma alanı tespit edilmeli ve bununla alakalı eğitimler verilmelidir.</w:t>
            </w:r>
          </w:p>
          <w:p w14:paraId="117E3A56" w14:textId="77777777" w:rsidR="00C37BE9" w:rsidRPr="00AE4455" w:rsidRDefault="00C37BE9" w:rsidP="009D6D73">
            <w:pPr>
              <w:pStyle w:val="ListeParagraf"/>
              <w:numPr>
                <w:ilvl w:val="0"/>
                <w:numId w:val="30"/>
              </w:numPr>
              <w:spacing w:after="24" w:line="240" w:lineRule="auto"/>
              <w:rPr>
                <w:rFonts w:eastAsia="Tahoma"/>
                <w:color w:val="000000" w:themeColor="text1"/>
                <w:sz w:val="20"/>
                <w:szCs w:val="20"/>
              </w:rPr>
            </w:pPr>
            <w:r w:rsidRPr="00AE4455">
              <w:rPr>
                <w:rFonts w:eastAsia="Tahoma"/>
                <w:color w:val="000000" w:themeColor="text1"/>
                <w:sz w:val="20"/>
                <w:szCs w:val="20"/>
              </w:rPr>
              <w:t xml:space="preserve">Tüm yıkım tekniklerinde yıkım şantiyesi alanında çalışacak tüm personelin aşağıda sıralanan ve CE marka ve standartları uygunluğu olan </w:t>
            </w:r>
            <w:proofErr w:type="spellStart"/>
            <w:r w:rsidRPr="00AE4455">
              <w:rPr>
                <w:rFonts w:eastAsia="Tahoma"/>
                <w:color w:val="000000" w:themeColor="text1"/>
                <w:sz w:val="20"/>
                <w:szCs w:val="20"/>
              </w:rPr>
              <w:t>KKD’leri</w:t>
            </w:r>
            <w:proofErr w:type="spellEnd"/>
            <w:r w:rsidRPr="00AE4455">
              <w:rPr>
                <w:rFonts w:eastAsia="Tahoma"/>
                <w:color w:val="000000" w:themeColor="text1"/>
                <w:sz w:val="20"/>
                <w:szCs w:val="20"/>
              </w:rPr>
              <w:t xml:space="preserve"> üzerinde bulundurmalı ve taşımalıdırlar. Bu ekipmanlar;</w:t>
            </w:r>
          </w:p>
          <w:p w14:paraId="32909CF5"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Baret (Çenelik olacak)</w:t>
            </w:r>
          </w:p>
          <w:p w14:paraId="70E220D1"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İkaz Yeleği</w:t>
            </w:r>
          </w:p>
          <w:p w14:paraId="2E11EC83"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Kulaklık ya da Kulak Tıkacı</w:t>
            </w:r>
          </w:p>
          <w:p w14:paraId="00AB175D"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lastRenderedPageBreak/>
              <w:t>S3 Çelik Burun Çelik taban Çizme ve Bilek Seviyesinde Bot Ayakkabı</w:t>
            </w:r>
          </w:p>
          <w:p w14:paraId="3EABFFFC"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Toz Maskesi</w:t>
            </w:r>
          </w:p>
          <w:p w14:paraId="67883F09"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İş Güvenliği Gözlüğü</w:t>
            </w:r>
          </w:p>
          <w:p w14:paraId="70E7356D"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Cam Siperlik Maske</w:t>
            </w:r>
          </w:p>
          <w:p w14:paraId="70F98BC8"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Kaynak ve İş Eldivenleri</w:t>
            </w:r>
          </w:p>
          <w:p w14:paraId="30747B28"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Paraşüt Tipi Emniyet Kemeri ve yaşam Halatları</w:t>
            </w:r>
          </w:p>
          <w:p w14:paraId="7FA57EFA"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İş Güvenliği Elbisesi, Mont ve Yağmurluk</w:t>
            </w:r>
          </w:p>
          <w:p w14:paraId="0B0527AC"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Işıklı Sinyalizasyonlar, Huni Dubalar ve Turuncu Emniyet Bariyerleri</w:t>
            </w:r>
          </w:p>
          <w:p w14:paraId="5FCFA5DC" w14:textId="77777777" w:rsidR="00C37BE9" w:rsidRPr="00AE4455" w:rsidRDefault="00C37BE9" w:rsidP="009D6D73">
            <w:pPr>
              <w:pStyle w:val="ListeParagraf"/>
              <w:numPr>
                <w:ilvl w:val="0"/>
                <w:numId w:val="31"/>
              </w:numPr>
              <w:spacing w:after="24" w:line="240" w:lineRule="auto"/>
              <w:rPr>
                <w:rFonts w:eastAsia="Tahoma"/>
                <w:color w:val="000000" w:themeColor="text1"/>
                <w:sz w:val="20"/>
                <w:szCs w:val="20"/>
              </w:rPr>
            </w:pPr>
            <w:r w:rsidRPr="00AE4455">
              <w:rPr>
                <w:rFonts w:eastAsia="Tahoma"/>
                <w:color w:val="000000" w:themeColor="text1"/>
                <w:sz w:val="20"/>
                <w:szCs w:val="20"/>
              </w:rPr>
              <w:t>Sesli Sirenler, Hoparlörler</w:t>
            </w:r>
          </w:p>
          <w:p w14:paraId="3C1AC17D" w14:textId="77777777" w:rsidR="00C37BE9" w:rsidRPr="00AE4455" w:rsidRDefault="00C37BE9" w:rsidP="009D6D73">
            <w:pPr>
              <w:pStyle w:val="ListeParagraf"/>
              <w:numPr>
                <w:ilvl w:val="0"/>
                <w:numId w:val="30"/>
              </w:numPr>
              <w:spacing w:after="24" w:line="240" w:lineRule="auto"/>
              <w:rPr>
                <w:rFonts w:eastAsia="Tahoma"/>
                <w:color w:val="000000" w:themeColor="text1"/>
                <w:sz w:val="20"/>
                <w:szCs w:val="20"/>
              </w:rPr>
            </w:pPr>
            <w:r w:rsidRPr="00AE4455">
              <w:rPr>
                <w:rFonts w:eastAsia="Tahoma"/>
                <w:color w:val="000000" w:themeColor="text1"/>
                <w:sz w:val="20"/>
                <w:szCs w:val="20"/>
              </w:rPr>
              <w:t>Risk Analizi ve Değerlendirmesi Yapılmadan çalışmalara başlanmamalıdır.</w:t>
            </w:r>
          </w:p>
          <w:p w14:paraId="697DA6B5" w14:textId="77777777" w:rsidR="00C37BE9" w:rsidRPr="00AE4455" w:rsidRDefault="00C37BE9" w:rsidP="009D6D73">
            <w:pPr>
              <w:pStyle w:val="ListeParagraf"/>
              <w:numPr>
                <w:ilvl w:val="0"/>
                <w:numId w:val="30"/>
              </w:numPr>
              <w:spacing w:after="24" w:line="240" w:lineRule="auto"/>
              <w:rPr>
                <w:rFonts w:eastAsia="Tahoma"/>
                <w:color w:val="000000" w:themeColor="text1"/>
                <w:sz w:val="20"/>
                <w:szCs w:val="20"/>
              </w:rPr>
            </w:pPr>
            <w:r w:rsidRPr="00AE4455">
              <w:rPr>
                <w:rFonts w:eastAsia="Tahoma"/>
                <w:color w:val="000000" w:themeColor="text1"/>
                <w:sz w:val="20"/>
                <w:szCs w:val="20"/>
              </w:rPr>
              <w:t>Patlatmaları Ehil Mühendislerin Nezaretinde yapmalı ve İş Güvenliği Profesyonellerden destek, yardım ve hizmet alınmalıdır.</w:t>
            </w:r>
          </w:p>
          <w:p w14:paraId="147166D7" w14:textId="77777777" w:rsidR="00C37BE9" w:rsidRPr="00AE4455" w:rsidRDefault="00C37BE9" w:rsidP="009D6D73">
            <w:pPr>
              <w:pStyle w:val="ListeParagraf"/>
              <w:numPr>
                <w:ilvl w:val="0"/>
                <w:numId w:val="30"/>
              </w:numPr>
              <w:spacing w:after="24" w:line="240" w:lineRule="auto"/>
              <w:rPr>
                <w:rFonts w:eastAsia="Tahoma"/>
                <w:color w:val="000000" w:themeColor="text1"/>
                <w:sz w:val="20"/>
                <w:szCs w:val="20"/>
              </w:rPr>
            </w:pPr>
            <w:r w:rsidRPr="00AE4455">
              <w:rPr>
                <w:rFonts w:eastAsia="Tahoma"/>
                <w:color w:val="000000" w:themeColor="text1"/>
                <w:sz w:val="20"/>
                <w:szCs w:val="20"/>
              </w:rPr>
              <w:t>Yıkım çalışmalarına başlanmadan önce ambulans ve yeterli sayıda sağlık personeli hazırda bulundurulmalıdır.</w:t>
            </w:r>
          </w:p>
          <w:p w14:paraId="5D830DF6" w14:textId="77777777" w:rsidR="00C37BE9" w:rsidRPr="00AE4455" w:rsidRDefault="00C37BE9" w:rsidP="009D6D73">
            <w:pPr>
              <w:pStyle w:val="ListeParagraf"/>
              <w:numPr>
                <w:ilvl w:val="0"/>
                <w:numId w:val="30"/>
              </w:numPr>
              <w:spacing w:after="24" w:line="240" w:lineRule="auto"/>
              <w:rPr>
                <w:rFonts w:eastAsia="Tahoma"/>
                <w:color w:val="000000" w:themeColor="text1"/>
                <w:sz w:val="20"/>
                <w:szCs w:val="20"/>
              </w:rPr>
            </w:pPr>
            <w:r w:rsidRPr="00AE4455">
              <w:rPr>
                <w:rFonts w:eastAsia="Tahoma"/>
                <w:color w:val="000000" w:themeColor="text1"/>
                <w:sz w:val="20"/>
                <w:szCs w:val="20"/>
              </w:rPr>
              <w:t>Yıkımı yapılacak yapıların elektrik, su ve doğalgaz hatlarının tamamen kapatıldığını ve boşalttığından emin olmalı ve gerekli prosedürler uygulanmalıdır.</w:t>
            </w:r>
          </w:p>
          <w:p w14:paraId="07BB77A1" w14:textId="77777777" w:rsidR="00C37BE9" w:rsidRPr="00AE4455" w:rsidRDefault="00C37BE9" w:rsidP="009D6D73">
            <w:pPr>
              <w:pStyle w:val="ListeParagraf"/>
              <w:numPr>
                <w:ilvl w:val="0"/>
                <w:numId w:val="30"/>
              </w:numPr>
              <w:spacing w:after="24" w:line="240" w:lineRule="auto"/>
              <w:rPr>
                <w:rFonts w:eastAsia="Tahoma"/>
                <w:color w:val="000000" w:themeColor="text1"/>
                <w:sz w:val="20"/>
                <w:szCs w:val="20"/>
              </w:rPr>
            </w:pPr>
            <w:r w:rsidRPr="00AE4455">
              <w:rPr>
                <w:rFonts w:eastAsia="Tahoma"/>
                <w:color w:val="000000" w:themeColor="text1"/>
                <w:sz w:val="20"/>
                <w:szCs w:val="20"/>
              </w:rPr>
              <w:t>Yıkılması planlanan yapıların etrafında yaşam alanları ya da içinde ikamet edilen konutlar varsa, yapılacak risk değerlendirmesine göre bu konutlardaki ve yaşam alanlarındaki insanlar tahliye edilerek güvenli yerlere götürülmelidir.</w:t>
            </w:r>
          </w:p>
        </w:tc>
        <w:tc>
          <w:tcPr>
            <w:tcW w:w="1417" w:type="dxa"/>
            <w:shd w:val="clear" w:color="auto" w:fill="F2F2F2" w:themeFill="background1" w:themeFillShade="F2"/>
          </w:tcPr>
          <w:p w14:paraId="3DE9061F"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Yüklenici</w:t>
            </w:r>
          </w:p>
        </w:tc>
      </w:tr>
      <w:tr w:rsidR="00C37BE9" w:rsidRPr="00AE4455" w14:paraId="72809C23" w14:textId="77777777" w:rsidTr="0095056B">
        <w:trPr>
          <w:trHeight w:val="300"/>
        </w:trPr>
        <w:tc>
          <w:tcPr>
            <w:tcW w:w="1134" w:type="dxa"/>
            <w:vMerge/>
            <w:shd w:val="clear" w:color="auto" w:fill="F2F2F2" w:themeFill="background1" w:themeFillShade="F2"/>
          </w:tcPr>
          <w:p w14:paraId="2AB1D8B6"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03D38680"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64DBA1CF" w14:textId="77777777" w:rsidR="00C37BE9" w:rsidRPr="00AE4455" w:rsidRDefault="00C37BE9" w:rsidP="009D6D73">
            <w:pPr>
              <w:pStyle w:val="ListeParagraf"/>
              <w:numPr>
                <w:ilvl w:val="0"/>
                <w:numId w:val="32"/>
              </w:numPr>
              <w:spacing w:after="24" w:line="240" w:lineRule="auto"/>
              <w:rPr>
                <w:rFonts w:eastAsia="Tahoma"/>
                <w:color w:val="000000" w:themeColor="text1"/>
                <w:sz w:val="20"/>
                <w:szCs w:val="20"/>
              </w:rPr>
            </w:pPr>
            <w:r w:rsidRPr="00AE4455">
              <w:rPr>
                <w:rFonts w:eastAsia="Tahoma"/>
                <w:color w:val="000000" w:themeColor="text1"/>
                <w:sz w:val="20"/>
                <w:szCs w:val="20"/>
              </w:rPr>
              <w:t>Patlatmalı yıkım süreciyle alakalı tüm ön çalışmaların detaylı bir şekilde gerçekleştirildiğinden emin olunmadan patlatmanın başlanmamasının sağlanması için denetimlerin gerçekleştirilmesi.</w:t>
            </w:r>
          </w:p>
        </w:tc>
        <w:tc>
          <w:tcPr>
            <w:tcW w:w="1417" w:type="dxa"/>
            <w:shd w:val="clear" w:color="auto" w:fill="F2F2F2" w:themeFill="background1" w:themeFillShade="F2"/>
          </w:tcPr>
          <w:p w14:paraId="58DB5CB6"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25249346" w14:textId="77777777" w:rsidTr="0095056B">
        <w:trPr>
          <w:trHeight w:val="300"/>
        </w:trPr>
        <w:tc>
          <w:tcPr>
            <w:tcW w:w="1134" w:type="dxa"/>
            <w:vMerge w:val="restart"/>
            <w:shd w:val="clear" w:color="auto" w:fill="F2F2F2" w:themeFill="background1" w:themeFillShade="F2"/>
          </w:tcPr>
          <w:p w14:paraId="4AF2EBB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644AA9C5"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Gürültü (patlatmalı yıkım harici, patlatmalı yıkım ile ilgili olanlar üst satırda belirtilmiştir)</w:t>
            </w:r>
          </w:p>
        </w:tc>
        <w:tc>
          <w:tcPr>
            <w:tcW w:w="4111" w:type="dxa"/>
            <w:shd w:val="clear" w:color="auto" w:fill="F2F2F2" w:themeFill="background1" w:themeFillShade="F2"/>
          </w:tcPr>
          <w:p w14:paraId="1F5FCAED" w14:textId="77F616C6" w:rsidR="00C37BE9" w:rsidRPr="00AE4455" w:rsidRDefault="00C37BE9" w:rsidP="009D6D73">
            <w:pPr>
              <w:pStyle w:val="ListeParagraf"/>
              <w:numPr>
                <w:ilvl w:val="0"/>
                <w:numId w:val="32"/>
              </w:numPr>
              <w:spacing w:after="24" w:line="240" w:lineRule="auto"/>
              <w:rPr>
                <w:rFonts w:eastAsia="Tahoma"/>
                <w:color w:val="000000" w:themeColor="text1"/>
                <w:sz w:val="20"/>
                <w:szCs w:val="20"/>
              </w:rPr>
            </w:pPr>
            <w:r w:rsidRPr="00AE4455">
              <w:rPr>
                <w:rFonts w:eastAsia="Tahoma"/>
                <w:color w:val="000000" w:themeColor="text1"/>
                <w:sz w:val="20"/>
                <w:szCs w:val="20"/>
              </w:rPr>
              <w:t xml:space="preserve">İlgili hassas alıcılara olan gürültü etki seviyesine göre </w:t>
            </w:r>
            <w:r w:rsidR="005E04B1" w:rsidRPr="008A3228">
              <w:rPr>
                <w:rFonts w:eastAsia="Tahoma"/>
                <w:color w:val="000000" w:themeColor="text1"/>
                <w:sz w:val="20"/>
                <w:szCs w:val="20"/>
              </w:rPr>
              <w:t>Y-</w:t>
            </w:r>
            <w:proofErr w:type="spellStart"/>
            <w:r w:rsidRPr="008A3228">
              <w:rPr>
                <w:rFonts w:eastAsia="Tahoma"/>
                <w:color w:val="000000" w:themeColor="text1"/>
                <w:sz w:val="20"/>
                <w:szCs w:val="20"/>
              </w:rPr>
              <w:t>ÇSYP</w:t>
            </w:r>
            <w:r w:rsidR="005E04B1" w:rsidRPr="008A3228">
              <w:rPr>
                <w:rFonts w:eastAsia="Tahoma"/>
                <w:color w:val="000000" w:themeColor="text1"/>
                <w:sz w:val="20"/>
                <w:szCs w:val="20"/>
              </w:rPr>
              <w:t>’nin</w:t>
            </w:r>
            <w:proofErr w:type="spellEnd"/>
            <w:r w:rsidRPr="00AE4455">
              <w:rPr>
                <w:rFonts w:eastAsia="Tahoma"/>
                <w:color w:val="000000" w:themeColor="text1"/>
                <w:sz w:val="20"/>
                <w:szCs w:val="20"/>
              </w:rPr>
              <w:t xml:space="preserve"> hazırlanması ve uygulanması.</w:t>
            </w:r>
          </w:p>
          <w:p w14:paraId="38F8B034" w14:textId="3AB7FF67" w:rsidR="00C37BE9" w:rsidRPr="00AE4455" w:rsidRDefault="00C37BE9" w:rsidP="009D6D73">
            <w:pPr>
              <w:pStyle w:val="ListeParagraf"/>
              <w:numPr>
                <w:ilvl w:val="0"/>
                <w:numId w:val="32"/>
              </w:numPr>
              <w:spacing w:after="24" w:line="240" w:lineRule="auto"/>
              <w:rPr>
                <w:rFonts w:eastAsia="Tahoma"/>
                <w:color w:val="000000" w:themeColor="text1"/>
                <w:sz w:val="20"/>
                <w:szCs w:val="20"/>
              </w:rPr>
            </w:pPr>
            <w:r w:rsidRPr="00AE4455">
              <w:rPr>
                <w:rFonts w:eastAsia="Tahoma"/>
                <w:color w:val="000000" w:themeColor="text1"/>
                <w:sz w:val="20"/>
                <w:szCs w:val="20"/>
              </w:rPr>
              <w:t xml:space="preserve">Yıkım faaliyetlerinin gürültü ile ilgili etkilerini azaltmak için, hazırlanan </w:t>
            </w:r>
            <w:r w:rsidR="005E04B1" w:rsidRPr="008A3228">
              <w:rPr>
                <w:rFonts w:eastAsia="Tahoma"/>
                <w:color w:val="000000" w:themeColor="text1"/>
                <w:sz w:val="20"/>
                <w:szCs w:val="20"/>
              </w:rPr>
              <w:t>Y-</w:t>
            </w:r>
            <w:proofErr w:type="spellStart"/>
            <w:r w:rsidR="005E04B1" w:rsidRPr="008A3228">
              <w:rPr>
                <w:rFonts w:eastAsia="Tahoma"/>
                <w:color w:val="000000" w:themeColor="text1"/>
                <w:sz w:val="20"/>
                <w:szCs w:val="20"/>
              </w:rPr>
              <w:t>ÇSYP’</w:t>
            </w:r>
            <w:r w:rsidR="005E04B1" w:rsidRPr="00AE4455">
              <w:rPr>
                <w:rFonts w:eastAsia="Tahoma"/>
                <w:color w:val="000000" w:themeColor="text1"/>
                <w:sz w:val="20"/>
                <w:szCs w:val="20"/>
              </w:rPr>
              <w:t>de</w:t>
            </w:r>
            <w:proofErr w:type="spellEnd"/>
            <w:r w:rsidR="005E04B1" w:rsidRPr="00AE4455">
              <w:rPr>
                <w:rFonts w:eastAsia="Tahoma"/>
                <w:color w:val="000000" w:themeColor="text1"/>
                <w:sz w:val="20"/>
                <w:szCs w:val="20"/>
              </w:rPr>
              <w:t xml:space="preserve"> </w:t>
            </w:r>
            <w:r w:rsidRPr="00AE4455">
              <w:rPr>
                <w:rFonts w:eastAsia="Tahoma"/>
                <w:color w:val="000000" w:themeColor="text1"/>
                <w:sz w:val="20"/>
                <w:szCs w:val="20"/>
              </w:rPr>
              <w:t>belirlenecek kısıtlı sürelerle çalışma yapılması.</w:t>
            </w:r>
          </w:p>
        </w:tc>
        <w:tc>
          <w:tcPr>
            <w:tcW w:w="1417" w:type="dxa"/>
            <w:shd w:val="clear" w:color="auto" w:fill="F2F2F2" w:themeFill="background1" w:themeFillShade="F2"/>
          </w:tcPr>
          <w:p w14:paraId="378C8705"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72A978D1" w14:textId="77777777" w:rsidTr="0095056B">
        <w:trPr>
          <w:trHeight w:val="300"/>
        </w:trPr>
        <w:tc>
          <w:tcPr>
            <w:tcW w:w="1134" w:type="dxa"/>
            <w:vMerge/>
            <w:shd w:val="clear" w:color="auto" w:fill="F2F2F2" w:themeFill="background1" w:themeFillShade="F2"/>
          </w:tcPr>
          <w:p w14:paraId="0732B0B6"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3EB1E626"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49D703D7" w14:textId="5EADBBCC" w:rsidR="00C37BE9" w:rsidRPr="00AE4455" w:rsidRDefault="005E04B1" w:rsidP="009D6D73">
            <w:pPr>
              <w:pStyle w:val="ListeParagraf"/>
              <w:numPr>
                <w:ilvl w:val="0"/>
                <w:numId w:val="33"/>
              </w:numPr>
              <w:spacing w:after="24" w:line="240" w:lineRule="auto"/>
              <w:rPr>
                <w:rFonts w:eastAsia="Tahoma"/>
                <w:color w:val="000000" w:themeColor="text1"/>
                <w:sz w:val="20"/>
                <w:szCs w:val="20"/>
              </w:rPr>
            </w:pPr>
            <w:r w:rsidRPr="008A3228">
              <w:rPr>
                <w:rFonts w:eastAsia="Tahoma"/>
                <w:color w:val="000000" w:themeColor="text1"/>
                <w:sz w:val="20"/>
                <w:szCs w:val="20"/>
              </w:rPr>
              <w:t>Y-</w:t>
            </w:r>
            <w:proofErr w:type="spellStart"/>
            <w:r w:rsidRPr="008A3228">
              <w:rPr>
                <w:rFonts w:eastAsia="Tahoma"/>
                <w:color w:val="000000" w:themeColor="text1"/>
                <w:sz w:val="20"/>
                <w:szCs w:val="20"/>
              </w:rPr>
              <w:t>ÇSYP’nin</w:t>
            </w:r>
            <w:proofErr w:type="spellEnd"/>
            <w:r w:rsidRPr="00AE4455">
              <w:rPr>
                <w:rFonts w:eastAsia="Tahoma"/>
                <w:color w:val="000000" w:themeColor="text1"/>
                <w:sz w:val="20"/>
                <w:szCs w:val="20"/>
              </w:rPr>
              <w:t xml:space="preserve"> </w:t>
            </w:r>
            <w:r w:rsidR="00C37BE9" w:rsidRPr="00AE4455">
              <w:rPr>
                <w:rFonts w:eastAsia="Tahoma"/>
                <w:color w:val="000000" w:themeColor="text1"/>
                <w:sz w:val="20"/>
                <w:szCs w:val="20"/>
              </w:rPr>
              <w:t>hazırlanması konusunda yüklenicilere destek verilmesi.</w:t>
            </w:r>
          </w:p>
          <w:p w14:paraId="58BB263F" w14:textId="77777777" w:rsidR="00C37BE9" w:rsidRPr="00AE4455" w:rsidRDefault="00C37BE9" w:rsidP="009D6D73">
            <w:pPr>
              <w:pStyle w:val="ListeParagraf"/>
              <w:numPr>
                <w:ilvl w:val="0"/>
                <w:numId w:val="33"/>
              </w:numPr>
              <w:spacing w:after="24" w:line="240" w:lineRule="auto"/>
              <w:rPr>
                <w:rFonts w:eastAsia="Tahoma"/>
                <w:color w:val="000000" w:themeColor="text1"/>
                <w:sz w:val="20"/>
                <w:szCs w:val="20"/>
              </w:rPr>
            </w:pPr>
            <w:r w:rsidRPr="00AE4455">
              <w:rPr>
                <w:rFonts w:eastAsia="Tahoma"/>
                <w:color w:val="000000" w:themeColor="text1"/>
                <w:sz w:val="20"/>
                <w:szCs w:val="20"/>
              </w:rPr>
              <w:lastRenderedPageBreak/>
              <w:t>Yüklenicilerin gürültü yönetimine ilişkin belirlenen sorumluluklarının denetlenmesi.</w:t>
            </w:r>
          </w:p>
        </w:tc>
        <w:tc>
          <w:tcPr>
            <w:tcW w:w="1417" w:type="dxa"/>
            <w:shd w:val="clear" w:color="auto" w:fill="F2F2F2" w:themeFill="background1" w:themeFillShade="F2"/>
          </w:tcPr>
          <w:p w14:paraId="1EB7223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PYB</w:t>
            </w:r>
          </w:p>
        </w:tc>
      </w:tr>
      <w:tr w:rsidR="00C37BE9" w:rsidRPr="00AE4455" w14:paraId="59137009" w14:textId="77777777" w:rsidTr="0095056B">
        <w:trPr>
          <w:trHeight w:val="300"/>
        </w:trPr>
        <w:tc>
          <w:tcPr>
            <w:tcW w:w="1134" w:type="dxa"/>
            <w:vMerge w:val="restart"/>
            <w:shd w:val="clear" w:color="auto" w:fill="F2F2F2" w:themeFill="background1" w:themeFillShade="F2"/>
          </w:tcPr>
          <w:p w14:paraId="6A8CD106"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373BD0FC"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İllerin atık yönetim tesisleri üzerinde ek baskı yaratabilecek ve çevreye zarar verebilecek uygunsuz Atık Yönetimi ile ilgili riskler.</w:t>
            </w:r>
          </w:p>
        </w:tc>
        <w:tc>
          <w:tcPr>
            <w:tcW w:w="4111" w:type="dxa"/>
            <w:shd w:val="clear" w:color="auto" w:fill="F2F2F2" w:themeFill="background1" w:themeFillShade="F2"/>
          </w:tcPr>
          <w:p w14:paraId="0CCD2C6A" w14:textId="77777777" w:rsidR="00C37BE9" w:rsidRPr="00AE4455" w:rsidRDefault="00C37BE9" w:rsidP="009D6D73">
            <w:pPr>
              <w:pStyle w:val="ListeParagraf"/>
              <w:numPr>
                <w:ilvl w:val="0"/>
                <w:numId w:val="36"/>
              </w:numPr>
              <w:spacing w:after="24" w:line="240" w:lineRule="auto"/>
              <w:rPr>
                <w:rFonts w:eastAsia="Tahoma"/>
                <w:color w:val="000000" w:themeColor="text1"/>
                <w:sz w:val="20"/>
                <w:szCs w:val="20"/>
              </w:rPr>
            </w:pPr>
            <w:r w:rsidRPr="00AE4455">
              <w:rPr>
                <w:rFonts w:eastAsia="Tahoma"/>
                <w:color w:val="000000" w:themeColor="text1"/>
                <w:sz w:val="20"/>
                <w:szCs w:val="20"/>
              </w:rPr>
              <w:t xml:space="preserve">Atık Yönetim Planı </w:t>
            </w:r>
            <w:r w:rsidRPr="008A3228">
              <w:rPr>
                <w:rFonts w:eastAsia="Tahoma"/>
                <w:color w:val="000000" w:themeColor="text1"/>
                <w:sz w:val="20"/>
                <w:szCs w:val="20"/>
              </w:rPr>
              <w:t>(Bkz. EK-9)</w:t>
            </w:r>
            <w:r w:rsidRPr="00AE4455">
              <w:rPr>
                <w:rFonts w:eastAsia="Tahoma"/>
                <w:color w:val="000000" w:themeColor="text1"/>
                <w:sz w:val="20"/>
                <w:szCs w:val="20"/>
              </w:rPr>
              <w:t xml:space="preserve"> özelinde kendileri için belirlenmiş sorumlulukların yerine getirilmesi ve özellikle:</w:t>
            </w:r>
          </w:p>
          <w:p w14:paraId="362DA252" w14:textId="77777777" w:rsidR="00C37BE9" w:rsidRPr="00AE4455" w:rsidRDefault="00C37BE9" w:rsidP="009D6D73">
            <w:pPr>
              <w:pStyle w:val="ListeParagraf"/>
              <w:numPr>
                <w:ilvl w:val="0"/>
                <w:numId w:val="37"/>
              </w:numPr>
              <w:spacing w:after="24" w:line="240" w:lineRule="auto"/>
              <w:rPr>
                <w:rFonts w:eastAsia="Tahoma"/>
                <w:color w:val="000000" w:themeColor="text1"/>
                <w:sz w:val="20"/>
                <w:szCs w:val="20"/>
              </w:rPr>
            </w:pPr>
            <w:r w:rsidRPr="00AE4455">
              <w:rPr>
                <w:rFonts w:eastAsia="Tahoma"/>
                <w:color w:val="000000" w:themeColor="text1"/>
                <w:sz w:val="20"/>
                <w:szCs w:val="20"/>
              </w:rPr>
              <w:t>Atıkların ayrıştırılması (tehlikeli/tehlikesiz, geri dönüştürülebilir/ dönüştürülemez) ve belirlenmiş depolama alanlarında geçici olarak depolanması</w:t>
            </w:r>
          </w:p>
          <w:p w14:paraId="0FB8E607" w14:textId="77777777" w:rsidR="00C37BE9" w:rsidRPr="00AE4455" w:rsidRDefault="00C37BE9" w:rsidP="009D6D73">
            <w:pPr>
              <w:pStyle w:val="ListeParagraf"/>
              <w:numPr>
                <w:ilvl w:val="0"/>
                <w:numId w:val="37"/>
              </w:numPr>
              <w:spacing w:after="24" w:line="240" w:lineRule="auto"/>
              <w:rPr>
                <w:rFonts w:eastAsia="Tahoma"/>
                <w:color w:val="000000" w:themeColor="text1"/>
                <w:sz w:val="20"/>
                <w:szCs w:val="20"/>
              </w:rPr>
            </w:pPr>
            <w:r w:rsidRPr="00AE4455">
              <w:rPr>
                <w:rFonts w:eastAsia="Tahoma"/>
                <w:color w:val="000000" w:themeColor="text1"/>
                <w:sz w:val="20"/>
                <w:szCs w:val="20"/>
              </w:rPr>
              <w:t>Atık depolama alanlarının ilgili ulusal ve uluslararası tarafından belirlenen standartları karşılamasının sağlanması:</w:t>
            </w:r>
          </w:p>
          <w:p w14:paraId="435D63E6" w14:textId="77777777" w:rsidR="00C37BE9" w:rsidRPr="00AE4455" w:rsidRDefault="00C37BE9" w:rsidP="009D6D73">
            <w:pPr>
              <w:pStyle w:val="ListeParagraf"/>
              <w:numPr>
                <w:ilvl w:val="0"/>
                <w:numId w:val="34"/>
              </w:numPr>
              <w:spacing w:after="24" w:line="240" w:lineRule="auto"/>
              <w:rPr>
                <w:rFonts w:eastAsia="Tahoma"/>
                <w:color w:val="000000" w:themeColor="text1"/>
                <w:sz w:val="20"/>
                <w:szCs w:val="20"/>
              </w:rPr>
            </w:pPr>
            <w:r w:rsidRPr="00AE4455">
              <w:rPr>
                <w:rFonts w:eastAsia="Tahoma"/>
                <w:color w:val="000000" w:themeColor="text1"/>
                <w:sz w:val="20"/>
                <w:szCs w:val="20"/>
              </w:rPr>
              <w:t>Yeterli ve standartlara uygun depolama alanları belirlenmesi ve bu alanlarda kap türleri, etiketler, sınıflandırmalar, vb. koşulların uygun olmasının sağlanması,</w:t>
            </w:r>
          </w:p>
          <w:p w14:paraId="70CE41B9" w14:textId="77777777" w:rsidR="00C37BE9" w:rsidRPr="00AE4455" w:rsidRDefault="00C37BE9" w:rsidP="009D6D73">
            <w:pPr>
              <w:pStyle w:val="ListeParagraf"/>
              <w:numPr>
                <w:ilvl w:val="0"/>
                <w:numId w:val="34"/>
              </w:numPr>
              <w:spacing w:after="24" w:line="240" w:lineRule="auto"/>
              <w:rPr>
                <w:rFonts w:eastAsia="Tahoma"/>
                <w:color w:val="000000" w:themeColor="text1"/>
                <w:sz w:val="20"/>
                <w:szCs w:val="20"/>
              </w:rPr>
            </w:pPr>
            <w:r w:rsidRPr="00AE4455">
              <w:rPr>
                <w:rFonts w:eastAsia="Tahoma"/>
                <w:color w:val="000000" w:themeColor="text1"/>
                <w:sz w:val="20"/>
                <w:szCs w:val="20"/>
              </w:rPr>
              <w:t xml:space="preserve">Toprak ve yeraltı sularının olası </w:t>
            </w:r>
            <w:proofErr w:type="spellStart"/>
            <w:r w:rsidRPr="00AE4455">
              <w:rPr>
                <w:rFonts w:eastAsia="Tahoma"/>
                <w:color w:val="000000" w:themeColor="text1"/>
                <w:sz w:val="20"/>
                <w:szCs w:val="20"/>
              </w:rPr>
              <w:t>kontaminasyonuna</w:t>
            </w:r>
            <w:proofErr w:type="spellEnd"/>
            <w:r w:rsidRPr="00AE4455">
              <w:rPr>
                <w:rFonts w:eastAsia="Tahoma"/>
                <w:color w:val="000000" w:themeColor="text1"/>
                <w:sz w:val="20"/>
                <w:szCs w:val="20"/>
              </w:rPr>
              <w:t xml:space="preserve"> karşı depolama alanlarının zeminlerinde geçirimsizliğin sağlanması,</w:t>
            </w:r>
          </w:p>
          <w:p w14:paraId="33BC47E0" w14:textId="77777777" w:rsidR="00C37BE9" w:rsidRPr="00AE4455" w:rsidRDefault="00C37BE9" w:rsidP="009D6D73">
            <w:pPr>
              <w:pStyle w:val="ListeParagraf"/>
              <w:numPr>
                <w:ilvl w:val="0"/>
                <w:numId w:val="34"/>
              </w:numPr>
              <w:spacing w:after="24" w:line="240" w:lineRule="auto"/>
              <w:rPr>
                <w:rFonts w:eastAsia="Tahoma"/>
                <w:color w:val="000000" w:themeColor="text1"/>
                <w:sz w:val="20"/>
                <w:szCs w:val="20"/>
              </w:rPr>
            </w:pPr>
            <w:r w:rsidRPr="00AE4455">
              <w:rPr>
                <w:rFonts w:eastAsia="Tahoma"/>
                <w:color w:val="000000" w:themeColor="text1"/>
                <w:sz w:val="20"/>
                <w:szCs w:val="20"/>
              </w:rPr>
              <w:t>Sızıntılara karşı uygun bir drenaj sistemi kurulması,</w:t>
            </w:r>
          </w:p>
          <w:p w14:paraId="591E24FB" w14:textId="77777777" w:rsidR="00C37BE9" w:rsidRPr="00AE4455" w:rsidRDefault="00C37BE9" w:rsidP="009D6D73">
            <w:pPr>
              <w:pStyle w:val="ListeParagraf"/>
              <w:numPr>
                <w:ilvl w:val="0"/>
                <w:numId w:val="34"/>
              </w:numPr>
              <w:spacing w:after="24" w:line="240" w:lineRule="auto"/>
              <w:rPr>
                <w:rFonts w:eastAsia="Tahoma"/>
                <w:color w:val="000000" w:themeColor="text1"/>
                <w:sz w:val="20"/>
                <w:szCs w:val="20"/>
              </w:rPr>
            </w:pPr>
            <w:r w:rsidRPr="00AE4455">
              <w:rPr>
                <w:rFonts w:eastAsia="Tahoma"/>
                <w:color w:val="000000" w:themeColor="text1"/>
                <w:sz w:val="20"/>
                <w:szCs w:val="20"/>
              </w:rPr>
              <w:t>Atık depolama alanlarına fiziksel erişimin kısıtlanması (kapı, çitler vasıtası ile vs.); depolama alanlarına yalnızca yetkili kişilerin girmesinin sağlanması,</w:t>
            </w:r>
          </w:p>
          <w:p w14:paraId="747D8B65" w14:textId="77777777" w:rsidR="00C37BE9" w:rsidRPr="00AE4455" w:rsidRDefault="00C37BE9" w:rsidP="009D6D73">
            <w:pPr>
              <w:pStyle w:val="ListeParagraf"/>
              <w:numPr>
                <w:ilvl w:val="0"/>
                <w:numId w:val="34"/>
              </w:numPr>
              <w:spacing w:after="24" w:line="240" w:lineRule="auto"/>
              <w:rPr>
                <w:rFonts w:eastAsia="Tahoma"/>
                <w:color w:val="000000" w:themeColor="text1"/>
                <w:sz w:val="20"/>
                <w:szCs w:val="20"/>
              </w:rPr>
            </w:pPr>
            <w:r w:rsidRPr="00AE4455">
              <w:rPr>
                <w:rFonts w:eastAsia="Tahoma"/>
                <w:color w:val="000000" w:themeColor="text1"/>
                <w:sz w:val="20"/>
                <w:szCs w:val="20"/>
              </w:rPr>
              <w:t>Depolama alanlarına uyarı levhaları ve yetkili personelin ismi ve irtibat numarası bulunan panolar yerleştirilmesi,</w:t>
            </w:r>
          </w:p>
          <w:p w14:paraId="0F599635" w14:textId="77777777" w:rsidR="00C37BE9" w:rsidRPr="00AE4455" w:rsidRDefault="00C37BE9" w:rsidP="009D6D73">
            <w:pPr>
              <w:pStyle w:val="ListeParagraf"/>
              <w:numPr>
                <w:ilvl w:val="0"/>
                <w:numId w:val="34"/>
              </w:numPr>
              <w:spacing w:after="24" w:line="240" w:lineRule="auto"/>
              <w:rPr>
                <w:rFonts w:eastAsia="Tahoma"/>
                <w:color w:val="000000" w:themeColor="text1"/>
                <w:sz w:val="20"/>
                <w:szCs w:val="20"/>
              </w:rPr>
            </w:pPr>
            <w:r w:rsidRPr="00AE4455">
              <w:rPr>
                <w:rFonts w:eastAsia="Tahoma"/>
                <w:color w:val="000000" w:themeColor="text1"/>
                <w:sz w:val="20"/>
                <w:szCs w:val="20"/>
              </w:rPr>
              <w:t>Tehlikeli atık alanlarında görsel kontrollerin periyodik olarak yapılarak herhangi bir muhtemel döküntü/sızıntının hızlıca belirlenmesi,</w:t>
            </w:r>
          </w:p>
          <w:p w14:paraId="7AE4341C" w14:textId="77777777" w:rsidR="00C37BE9" w:rsidRPr="00AE4455" w:rsidRDefault="00C37BE9" w:rsidP="009D6D73">
            <w:pPr>
              <w:pStyle w:val="ListeParagraf"/>
              <w:numPr>
                <w:ilvl w:val="0"/>
                <w:numId w:val="35"/>
              </w:numPr>
              <w:spacing w:after="24" w:line="240" w:lineRule="auto"/>
              <w:rPr>
                <w:rFonts w:eastAsia="Tahoma"/>
                <w:color w:val="000000" w:themeColor="text1"/>
                <w:sz w:val="20"/>
                <w:szCs w:val="20"/>
              </w:rPr>
            </w:pPr>
            <w:r w:rsidRPr="00AE4455">
              <w:rPr>
                <w:rFonts w:eastAsia="Tahoma"/>
                <w:color w:val="000000" w:themeColor="text1"/>
                <w:sz w:val="20"/>
                <w:szCs w:val="20"/>
              </w:rPr>
              <w:t>Atıkların bu amaç için ayrılmış olan alanların dışında yerlere dökülmemesinin sağlanması ve gerekli eğitimlerin ve gerekli tüm atık yönetimi eğitimlerinin verilmesi ve bu eğitimlerin periyodik olarak tekrar edilmesi,</w:t>
            </w:r>
          </w:p>
          <w:p w14:paraId="1FB0139B" w14:textId="77777777" w:rsidR="00C37BE9" w:rsidRPr="00AE4455" w:rsidRDefault="00C37BE9" w:rsidP="009D6D73">
            <w:pPr>
              <w:pStyle w:val="ListeParagraf"/>
              <w:numPr>
                <w:ilvl w:val="0"/>
                <w:numId w:val="35"/>
              </w:numPr>
              <w:spacing w:after="24" w:line="240" w:lineRule="auto"/>
              <w:rPr>
                <w:rFonts w:eastAsia="Tahoma"/>
                <w:color w:val="000000" w:themeColor="text1"/>
                <w:sz w:val="20"/>
                <w:szCs w:val="20"/>
              </w:rPr>
            </w:pPr>
            <w:r w:rsidRPr="00AE4455">
              <w:rPr>
                <w:rFonts w:eastAsia="Tahoma"/>
                <w:color w:val="000000" w:themeColor="text1"/>
                <w:sz w:val="20"/>
                <w:szCs w:val="20"/>
              </w:rPr>
              <w:t>Hiçbir atığın yakılmaması</w:t>
            </w:r>
          </w:p>
        </w:tc>
        <w:tc>
          <w:tcPr>
            <w:tcW w:w="1417" w:type="dxa"/>
            <w:shd w:val="clear" w:color="auto" w:fill="F2F2F2" w:themeFill="background1" w:themeFillShade="F2"/>
          </w:tcPr>
          <w:p w14:paraId="40ECD77B"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772F256F" w14:textId="77777777" w:rsidTr="0095056B">
        <w:trPr>
          <w:trHeight w:val="300"/>
        </w:trPr>
        <w:tc>
          <w:tcPr>
            <w:tcW w:w="1134" w:type="dxa"/>
            <w:vMerge/>
            <w:shd w:val="clear" w:color="auto" w:fill="F2F2F2" w:themeFill="background1" w:themeFillShade="F2"/>
          </w:tcPr>
          <w:p w14:paraId="59BDE7C1"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6570B2D3"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2F892F15" w14:textId="77777777" w:rsidR="00C37BE9" w:rsidRPr="00AE4455" w:rsidRDefault="00C37BE9" w:rsidP="009D6D73">
            <w:pPr>
              <w:pStyle w:val="ListeParagraf"/>
              <w:numPr>
                <w:ilvl w:val="0"/>
                <w:numId w:val="36"/>
              </w:num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Yeniden inşa / güçlendirme sürecinde atık yönetimi ile ilgili belirlenmiş yüklenici sorumluluklarının denetlenmesi.</w:t>
            </w:r>
          </w:p>
        </w:tc>
        <w:tc>
          <w:tcPr>
            <w:tcW w:w="1417" w:type="dxa"/>
            <w:shd w:val="clear" w:color="auto" w:fill="F2F2F2" w:themeFill="background1" w:themeFillShade="F2"/>
          </w:tcPr>
          <w:p w14:paraId="3CDFF7B8"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1289406F" w14:textId="77777777" w:rsidTr="0095056B">
        <w:trPr>
          <w:trHeight w:val="300"/>
        </w:trPr>
        <w:tc>
          <w:tcPr>
            <w:tcW w:w="1134" w:type="dxa"/>
            <w:vMerge w:val="restart"/>
            <w:shd w:val="clear" w:color="auto" w:fill="F2F2F2" w:themeFill="background1" w:themeFillShade="F2"/>
          </w:tcPr>
          <w:p w14:paraId="66BBFA20"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 xml:space="preserve">Yeniden İnşa veya </w:t>
            </w:r>
            <w:r w:rsidRPr="00AE4455">
              <w:rPr>
                <w:rFonts w:eastAsia="Calibri" w:cs="Calibri"/>
                <w:color w:val="000000" w:themeColor="text1"/>
                <w:sz w:val="20"/>
                <w:szCs w:val="20"/>
              </w:rPr>
              <w:lastRenderedPageBreak/>
              <w:t>Güçlendirme Aşaması</w:t>
            </w:r>
          </w:p>
        </w:tc>
        <w:tc>
          <w:tcPr>
            <w:tcW w:w="2410" w:type="dxa"/>
            <w:vMerge w:val="restart"/>
            <w:shd w:val="clear" w:color="auto" w:fill="F2F2F2" w:themeFill="background1" w:themeFillShade="F2"/>
          </w:tcPr>
          <w:p w14:paraId="54777F8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 xml:space="preserve">İnsan sağlığını etkileme olasılığı olan ve en azından </w:t>
            </w:r>
            <w:r w:rsidRPr="00AE4455">
              <w:rPr>
                <w:rFonts w:eastAsia="Calibri" w:cs="Calibri"/>
                <w:color w:val="000000" w:themeColor="text1"/>
                <w:sz w:val="20"/>
                <w:szCs w:val="20"/>
              </w:rPr>
              <w:lastRenderedPageBreak/>
              <w:t>rahatsızlığa neden olabilecek aşırı gürültü oluşumu</w:t>
            </w:r>
          </w:p>
        </w:tc>
        <w:tc>
          <w:tcPr>
            <w:tcW w:w="4111" w:type="dxa"/>
            <w:shd w:val="clear" w:color="auto" w:fill="F2F2F2" w:themeFill="background1" w:themeFillShade="F2"/>
          </w:tcPr>
          <w:p w14:paraId="076553F0" w14:textId="77777777" w:rsidR="00C37BE9" w:rsidRPr="00AE4455" w:rsidRDefault="00C37BE9" w:rsidP="009D6D73">
            <w:pPr>
              <w:pStyle w:val="ListeParagraf"/>
              <w:numPr>
                <w:ilvl w:val="0"/>
                <w:numId w:val="38"/>
              </w:numPr>
              <w:spacing w:after="24" w:line="240" w:lineRule="auto"/>
              <w:rPr>
                <w:rFonts w:eastAsia="Tahoma"/>
                <w:color w:val="000000" w:themeColor="text1"/>
                <w:sz w:val="20"/>
                <w:szCs w:val="20"/>
              </w:rPr>
            </w:pPr>
            <w:r w:rsidRPr="00AE4455">
              <w:rPr>
                <w:rFonts w:eastAsia="Tahoma"/>
                <w:color w:val="000000" w:themeColor="text1"/>
                <w:sz w:val="20"/>
                <w:szCs w:val="20"/>
              </w:rPr>
              <w:lastRenderedPageBreak/>
              <w:t>İnşaat faaliyetlerinin yalnızca gündüz saatlerinde yürütülmesi.</w:t>
            </w:r>
          </w:p>
          <w:p w14:paraId="5551E080" w14:textId="77777777" w:rsidR="00C37BE9" w:rsidRPr="00AE4455" w:rsidRDefault="00C37BE9" w:rsidP="009D6D73">
            <w:pPr>
              <w:pStyle w:val="ListeParagraf"/>
              <w:numPr>
                <w:ilvl w:val="0"/>
                <w:numId w:val="38"/>
              </w:numPr>
              <w:spacing w:after="24" w:line="240" w:lineRule="auto"/>
              <w:rPr>
                <w:rFonts w:eastAsia="Tahoma"/>
                <w:color w:val="000000" w:themeColor="text1"/>
                <w:sz w:val="20"/>
                <w:szCs w:val="20"/>
              </w:rPr>
            </w:pPr>
            <w:r w:rsidRPr="00AE4455">
              <w:rPr>
                <w:rFonts w:eastAsia="Tahoma"/>
                <w:color w:val="000000" w:themeColor="text1"/>
                <w:sz w:val="20"/>
                <w:szCs w:val="20"/>
              </w:rPr>
              <w:lastRenderedPageBreak/>
              <w:t>Daha düşük ses gücü seviyesi ve sesi azaltılmış olan makine, ekipman ve araç modellerinin ulusal Açık Alanda Kullanılan Teçhizat Tarafından Oluşturulan Çevredeki Gürültü Emisyonu ile İlgili Yönetmelik ve 2005/88/EC Direktifi standartlarına uygun şekilde seçilmesi ve kullanılması.</w:t>
            </w:r>
          </w:p>
          <w:p w14:paraId="411E5ED3" w14:textId="77777777" w:rsidR="00C37BE9" w:rsidRPr="00AE4455" w:rsidRDefault="00C37BE9" w:rsidP="009D6D73">
            <w:pPr>
              <w:pStyle w:val="ListeParagraf"/>
              <w:numPr>
                <w:ilvl w:val="0"/>
                <w:numId w:val="38"/>
              </w:numPr>
              <w:spacing w:after="24" w:line="240" w:lineRule="auto"/>
              <w:rPr>
                <w:rFonts w:eastAsia="Tahoma"/>
                <w:color w:val="000000" w:themeColor="text1"/>
                <w:sz w:val="20"/>
                <w:szCs w:val="20"/>
              </w:rPr>
            </w:pPr>
            <w:r w:rsidRPr="00AE4455">
              <w:rPr>
                <w:rFonts w:eastAsia="Tahoma"/>
                <w:color w:val="000000" w:themeColor="text1"/>
                <w:sz w:val="20"/>
                <w:szCs w:val="20"/>
              </w:rPr>
              <w:t>Üretici tarafından önerildiği gibi periyodik bir araç bakım ve tamir programı ile inşaat araçlarının düzenli bir şekilde bakımının yapılması.</w:t>
            </w:r>
          </w:p>
          <w:p w14:paraId="452893B4" w14:textId="77777777" w:rsidR="00C37BE9" w:rsidRPr="00AE4455" w:rsidRDefault="00C37BE9" w:rsidP="009D6D73">
            <w:pPr>
              <w:pStyle w:val="ListeParagraf"/>
              <w:numPr>
                <w:ilvl w:val="0"/>
                <w:numId w:val="38"/>
              </w:numPr>
              <w:spacing w:after="24" w:line="240" w:lineRule="auto"/>
              <w:rPr>
                <w:rFonts w:eastAsia="Tahoma"/>
                <w:color w:val="000000" w:themeColor="text1"/>
                <w:sz w:val="20"/>
                <w:szCs w:val="20"/>
              </w:rPr>
            </w:pPr>
            <w:r w:rsidRPr="00AE4455">
              <w:rPr>
                <w:rFonts w:eastAsia="Tahoma"/>
                <w:color w:val="000000" w:themeColor="text1"/>
                <w:sz w:val="20"/>
                <w:szCs w:val="20"/>
              </w:rPr>
              <w:t>Alt-proje araçları için hız limitleri tanımlanması ve bu limitlere uyulması. Alt-proje araçlarının sürücülerine hız limitleri ile ilgili eğitimler ve talimatlar verilmesi.</w:t>
            </w:r>
          </w:p>
          <w:p w14:paraId="40B72C12" w14:textId="77777777" w:rsidR="00C37BE9" w:rsidRPr="00AE4455" w:rsidRDefault="00C37BE9" w:rsidP="009D6D73">
            <w:pPr>
              <w:pStyle w:val="ListeParagraf"/>
              <w:numPr>
                <w:ilvl w:val="0"/>
                <w:numId w:val="38"/>
              </w:numPr>
              <w:spacing w:after="24" w:line="240" w:lineRule="auto"/>
              <w:rPr>
                <w:rFonts w:eastAsia="Tahoma"/>
                <w:color w:val="000000" w:themeColor="text1"/>
                <w:sz w:val="20"/>
                <w:szCs w:val="20"/>
              </w:rPr>
            </w:pPr>
            <w:r w:rsidRPr="00AE4455">
              <w:rPr>
                <w:rFonts w:eastAsia="Tahoma"/>
                <w:color w:val="000000" w:themeColor="text1"/>
                <w:sz w:val="20"/>
                <w:szCs w:val="20"/>
              </w:rPr>
              <w:t>Mümkün olan yerlerde alt proje araçlarının yerleşim alanları içerisinden geçmesinin önlenmesi.</w:t>
            </w:r>
          </w:p>
          <w:p w14:paraId="4E22738C" w14:textId="77777777" w:rsidR="00C37BE9" w:rsidRPr="00AE4455" w:rsidRDefault="00C37BE9" w:rsidP="009D6D73">
            <w:pPr>
              <w:pStyle w:val="ListeParagraf"/>
              <w:numPr>
                <w:ilvl w:val="0"/>
                <w:numId w:val="38"/>
              </w:numPr>
              <w:spacing w:after="24" w:line="240" w:lineRule="auto"/>
              <w:rPr>
                <w:rFonts w:eastAsia="Tahoma"/>
                <w:color w:val="000000" w:themeColor="text1"/>
                <w:sz w:val="20"/>
                <w:szCs w:val="20"/>
              </w:rPr>
            </w:pPr>
            <w:r w:rsidRPr="00AE4455">
              <w:rPr>
                <w:rFonts w:eastAsia="Tahoma"/>
                <w:color w:val="000000" w:themeColor="text1"/>
                <w:sz w:val="20"/>
                <w:szCs w:val="20"/>
              </w:rPr>
              <w:t>Belirlenmiş saha ulaşım yollarının kullanılması.</w:t>
            </w:r>
          </w:p>
        </w:tc>
        <w:tc>
          <w:tcPr>
            <w:tcW w:w="1417" w:type="dxa"/>
            <w:shd w:val="clear" w:color="auto" w:fill="F2F2F2" w:themeFill="background1" w:themeFillShade="F2"/>
          </w:tcPr>
          <w:p w14:paraId="1AB7A6D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Yüklenici</w:t>
            </w:r>
          </w:p>
        </w:tc>
      </w:tr>
      <w:tr w:rsidR="00C37BE9" w:rsidRPr="00AE4455" w14:paraId="68ABD5A1" w14:textId="77777777" w:rsidTr="0095056B">
        <w:trPr>
          <w:trHeight w:val="300"/>
        </w:trPr>
        <w:tc>
          <w:tcPr>
            <w:tcW w:w="1134" w:type="dxa"/>
            <w:vMerge/>
            <w:shd w:val="clear" w:color="auto" w:fill="F2F2F2" w:themeFill="background1" w:themeFillShade="F2"/>
          </w:tcPr>
          <w:p w14:paraId="36799520"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715ACC4E"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435CCAD1" w14:textId="77777777" w:rsidR="00C37BE9" w:rsidRPr="00AE4455" w:rsidRDefault="00C37BE9" w:rsidP="009D6D73">
            <w:pPr>
              <w:pStyle w:val="ListeParagraf"/>
              <w:numPr>
                <w:ilvl w:val="0"/>
                <w:numId w:val="39"/>
              </w:numPr>
              <w:spacing w:after="24" w:line="240" w:lineRule="auto"/>
              <w:rPr>
                <w:rFonts w:eastAsia="Tahoma"/>
                <w:color w:val="000000" w:themeColor="text1"/>
                <w:sz w:val="20"/>
                <w:szCs w:val="20"/>
              </w:rPr>
            </w:pPr>
            <w:r w:rsidRPr="00AE4455">
              <w:rPr>
                <w:rFonts w:eastAsia="Tahoma"/>
                <w:color w:val="000000" w:themeColor="text1"/>
                <w:sz w:val="20"/>
                <w:szCs w:val="20"/>
              </w:rPr>
              <w:t>Yeniden inşa / güçlendirme sürecinde gürültü ile ilgili risklerin minimize edilmesi için belirlenmiş yüklenici sorumluluklarının denetlenmesi.</w:t>
            </w:r>
          </w:p>
          <w:p w14:paraId="59DD7EC7" w14:textId="77777777" w:rsidR="00C37BE9" w:rsidRPr="00AE4455" w:rsidRDefault="00C37BE9" w:rsidP="009D6D73">
            <w:pPr>
              <w:pStyle w:val="ListeParagraf"/>
              <w:numPr>
                <w:ilvl w:val="0"/>
                <w:numId w:val="39"/>
              </w:numPr>
              <w:spacing w:after="24" w:line="240" w:lineRule="auto"/>
              <w:rPr>
                <w:rFonts w:eastAsia="Tahoma"/>
                <w:color w:val="000000" w:themeColor="text1"/>
                <w:sz w:val="20"/>
                <w:szCs w:val="20"/>
              </w:rPr>
            </w:pPr>
            <w:r w:rsidRPr="00AE4455">
              <w:rPr>
                <w:rFonts w:eastAsia="Tahoma"/>
                <w:color w:val="000000" w:themeColor="text1"/>
                <w:sz w:val="20"/>
                <w:szCs w:val="20"/>
              </w:rPr>
              <w:t>Gürültü ile ilgili şikayetlerin PKP kapsamında ele alınması ve sonuçlandırılması. Bu kapsamda yüklenicinin uygun şekilde yönlendirilmesi.</w:t>
            </w:r>
          </w:p>
        </w:tc>
        <w:tc>
          <w:tcPr>
            <w:tcW w:w="1417" w:type="dxa"/>
            <w:shd w:val="clear" w:color="auto" w:fill="F2F2F2" w:themeFill="background1" w:themeFillShade="F2"/>
          </w:tcPr>
          <w:p w14:paraId="215583B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2CC5CEB4" w14:textId="77777777" w:rsidTr="0095056B">
        <w:trPr>
          <w:trHeight w:val="300"/>
        </w:trPr>
        <w:tc>
          <w:tcPr>
            <w:tcW w:w="1134" w:type="dxa"/>
            <w:vMerge w:val="restart"/>
            <w:shd w:val="clear" w:color="auto" w:fill="F2F2F2" w:themeFill="background1" w:themeFillShade="F2"/>
          </w:tcPr>
          <w:p w14:paraId="232F77E1"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6F16A5E9"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Su Kalitesi üzerine muhtemel olumsuz etkiler</w:t>
            </w:r>
          </w:p>
        </w:tc>
        <w:tc>
          <w:tcPr>
            <w:tcW w:w="4111" w:type="dxa"/>
            <w:shd w:val="clear" w:color="auto" w:fill="F2F2F2" w:themeFill="background1" w:themeFillShade="F2"/>
          </w:tcPr>
          <w:p w14:paraId="52E7DE2B" w14:textId="77777777" w:rsidR="00C37BE9" w:rsidRPr="00AE4455" w:rsidRDefault="00C37BE9" w:rsidP="009D6D73">
            <w:pPr>
              <w:pStyle w:val="ListeParagraf"/>
              <w:numPr>
                <w:ilvl w:val="0"/>
                <w:numId w:val="39"/>
              </w:numPr>
              <w:spacing w:after="24" w:line="240" w:lineRule="auto"/>
              <w:rPr>
                <w:rFonts w:eastAsia="Tahoma"/>
                <w:color w:val="000000" w:themeColor="text1"/>
                <w:sz w:val="20"/>
                <w:szCs w:val="20"/>
              </w:rPr>
            </w:pPr>
            <w:r w:rsidRPr="00AE4455">
              <w:rPr>
                <w:rFonts w:eastAsia="Tahoma"/>
                <w:color w:val="000000" w:themeColor="text1"/>
                <w:sz w:val="20"/>
                <w:szCs w:val="20"/>
              </w:rPr>
              <w:t xml:space="preserve">Yeniden inşa veya güçlendirme sırasında oluşacak personel kaynaklı </w:t>
            </w:r>
            <w:proofErr w:type="spellStart"/>
            <w:r w:rsidRPr="00AE4455">
              <w:rPr>
                <w:rFonts w:eastAsia="Tahoma"/>
                <w:color w:val="000000" w:themeColor="text1"/>
                <w:sz w:val="20"/>
                <w:szCs w:val="20"/>
              </w:rPr>
              <w:t>atıksuların</w:t>
            </w:r>
            <w:proofErr w:type="spellEnd"/>
            <w:r w:rsidRPr="00AE4455">
              <w:rPr>
                <w:rFonts w:eastAsia="Tahoma"/>
                <w:color w:val="000000" w:themeColor="text1"/>
                <w:sz w:val="20"/>
                <w:szCs w:val="20"/>
              </w:rPr>
              <w:t xml:space="preserve"> öncelikle mutlaka sızdırmaz septik tanklarda biriktirilmesi, sonrasında ilgili belediyeyle yapılacak protokol vasıtasıyla kentsel </w:t>
            </w:r>
            <w:proofErr w:type="spellStart"/>
            <w:r w:rsidRPr="00AE4455">
              <w:rPr>
                <w:rFonts w:eastAsia="Tahoma"/>
                <w:color w:val="000000" w:themeColor="text1"/>
                <w:sz w:val="20"/>
                <w:szCs w:val="20"/>
              </w:rPr>
              <w:t>atıksu</w:t>
            </w:r>
            <w:proofErr w:type="spellEnd"/>
            <w:r w:rsidRPr="00AE4455">
              <w:rPr>
                <w:rFonts w:eastAsia="Tahoma"/>
                <w:color w:val="000000" w:themeColor="text1"/>
                <w:sz w:val="20"/>
                <w:szCs w:val="20"/>
              </w:rPr>
              <w:t xml:space="preserve"> arıtma tesislerine periyodik olarak gönderilmesi.</w:t>
            </w:r>
          </w:p>
          <w:p w14:paraId="244301A6" w14:textId="77777777" w:rsidR="00C37BE9" w:rsidRPr="00AE4455" w:rsidRDefault="00C37BE9" w:rsidP="009D6D73">
            <w:pPr>
              <w:pStyle w:val="ListeParagraf"/>
              <w:numPr>
                <w:ilvl w:val="0"/>
                <w:numId w:val="39"/>
              </w:numPr>
              <w:spacing w:after="24" w:line="240" w:lineRule="auto"/>
              <w:rPr>
                <w:rFonts w:eastAsia="Tahoma"/>
                <w:color w:val="000000" w:themeColor="text1"/>
                <w:sz w:val="20"/>
                <w:szCs w:val="20"/>
              </w:rPr>
            </w:pPr>
            <w:r w:rsidRPr="00AE4455">
              <w:rPr>
                <w:rFonts w:eastAsia="Tahoma"/>
                <w:color w:val="000000" w:themeColor="text1"/>
                <w:sz w:val="20"/>
                <w:szCs w:val="20"/>
              </w:rPr>
              <w:t xml:space="preserve">Herhangi bir yüzey suyuna veya yeraltı suyuna </w:t>
            </w:r>
            <w:proofErr w:type="spellStart"/>
            <w:r w:rsidRPr="00AE4455">
              <w:rPr>
                <w:rFonts w:eastAsia="Tahoma"/>
                <w:color w:val="000000" w:themeColor="text1"/>
                <w:sz w:val="20"/>
                <w:szCs w:val="20"/>
              </w:rPr>
              <w:t>atıksu</w:t>
            </w:r>
            <w:proofErr w:type="spellEnd"/>
            <w:r w:rsidRPr="00AE4455">
              <w:rPr>
                <w:rFonts w:eastAsia="Tahoma"/>
                <w:color w:val="000000" w:themeColor="text1"/>
                <w:sz w:val="20"/>
                <w:szCs w:val="20"/>
              </w:rPr>
              <w:t xml:space="preserve"> harici bir etki olma ihtimali olan bir </w:t>
            </w:r>
            <w:proofErr w:type="spellStart"/>
            <w:r w:rsidRPr="00AE4455">
              <w:rPr>
                <w:rFonts w:eastAsia="Tahoma"/>
                <w:color w:val="000000" w:themeColor="text1"/>
                <w:sz w:val="20"/>
                <w:szCs w:val="20"/>
              </w:rPr>
              <w:t>lokasyonda</w:t>
            </w:r>
            <w:proofErr w:type="spellEnd"/>
            <w:r w:rsidRPr="00AE4455">
              <w:rPr>
                <w:rFonts w:eastAsia="Tahoma"/>
                <w:color w:val="000000" w:themeColor="text1"/>
                <w:sz w:val="20"/>
                <w:szCs w:val="20"/>
              </w:rPr>
              <w:t xml:space="preserve"> alt proje gerçekleştirilecekse, alt proje için özel olarak belirlenecek önlemlerin uygulanması.</w:t>
            </w:r>
          </w:p>
          <w:p w14:paraId="39A2F19B" w14:textId="01C898AC" w:rsidR="00C37BE9" w:rsidRPr="00AE4455" w:rsidRDefault="00C37BE9" w:rsidP="009D6D73">
            <w:pPr>
              <w:pStyle w:val="ListeParagraf"/>
              <w:numPr>
                <w:ilvl w:val="0"/>
                <w:numId w:val="39"/>
              </w:numPr>
              <w:spacing w:after="24" w:line="240" w:lineRule="auto"/>
              <w:rPr>
                <w:rFonts w:eastAsia="Tahoma"/>
                <w:color w:val="000000" w:themeColor="text1"/>
                <w:sz w:val="20"/>
                <w:szCs w:val="20"/>
              </w:rPr>
            </w:pPr>
            <w:r w:rsidRPr="00AE4455">
              <w:rPr>
                <w:rFonts w:eastAsia="Tahoma"/>
                <w:color w:val="000000" w:themeColor="text1"/>
                <w:sz w:val="20"/>
                <w:szCs w:val="20"/>
              </w:rPr>
              <w:t xml:space="preserve">PYB tarafından gerçekleştirilecek tarama süreci doğrultusunda; herhangi bir yüzey suyuna veya yeraltı suyuna </w:t>
            </w:r>
            <w:proofErr w:type="spellStart"/>
            <w:r w:rsidRPr="00AE4455">
              <w:rPr>
                <w:rFonts w:eastAsia="Tahoma"/>
                <w:color w:val="000000" w:themeColor="text1"/>
                <w:sz w:val="20"/>
                <w:szCs w:val="20"/>
              </w:rPr>
              <w:t>atıksu</w:t>
            </w:r>
            <w:proofErr w:type="spellEnd"/>
            <w:r w:rsidRPr="00AE4455">
              <w:rPr>
                <w:rFonts w:eastAsia="Tahoma"/>
                <w:color w:val="000000" w:themeColor="text1"/>
                <w:sz w:val="20"/>
                <w:szCs w:val="20"/>
              </w:rPr>
              <w:t xml:space="preserve"> harici bir etki olma ihtimali saptanırsa, hazırlanacak </w:t>
            </w:r>
            <w:r w:rsidR="005E04B1" w:rsidRPr="008A3228">
              <w:rPr>
                <w:rFonts w:eastAsia="Tahoma"/>
                <w:color w:val="000000" w:themeColor="text1"/>
                <w:sz w:val="20"/>
                <w:szCs w:val="20"/>
              </w:rPr>
              <w:t>Y-</w:t>
            </w:r>
            <w:proofErr w:type="spellStart"/>
            <w:r w:rsidR="005E04B1" w:rsidRPr="008A3228">
              <w:rPr>
                <w:rFonts w:eastAsia="Tahoma"/>
                <w:color w:val="000000" w:themeColor="text1"/>
                <w:sz w:val="20"/>
                <w:szCs w:val="20"/>
              </w:rPr>
              <w:t>ÇSYP’</w:t>
            </w:r>
            <w:r w:rsidR="005E04B1" w:rsidRPr="00AE4455">
              <w:rPr>
                <w:rFonts w:eastAsia="Tahoma"/>
                <w:color w:val="000000" w:themeColor="text1"/>
                <w:sz w:val="20"/>
                <w:szCs w:val="20"/>
              </w:rPr>
              <w:t>lerde</w:t>
            </w:r>
            <w:proofErr w:type="spellEnd"/>
            <w:r w:rsidR="005E04B1" w:rsidRPr="00AE4455">
              <w:rPr>
                <w:rFonts w:eastAsia="Tahoma"/>
                <w:color w:val="000000" w:themeColor="text1"/>
                <w:sz w:val="20"/>
                <w:szCs w:val="20"/>
              </w:rPr>
              <w:t xml:space="preserve"> </w:t>
            </w:r>
            <w:r w:rsidRPr="00AE4455">
              <w:rPr>
                <w:rFonts w:eastAsia="Tahoma"/>
                <w:color w:val="000000" w:themeColor="text1"/>
                <w:sz w:val="20"/>
                <w:szCs w:val="20"/>
              </w:rPr>
              <w:t>bu hususun ele alınması.</w:t>
            </w:r>
          </w:p>
        </w:tc>
        <w:tc>
          <w:tcPr>
            <w:tcW w:w="1417" w:type="dxa"/>
            <w:shd w:val="clear" w:color="auto" w:fill="F2F2F2" w:themeFill="background1" w:themeFillShade="F2"/>
          </w:tcPr>
          <w:p w14:paraId="3B1B98E8"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2232D20F" w14:textId="77777777" w:rsidTr="0095056B">
        <w:trPr>
          <w:trHeight w:val="300"/>
        </w:trPr>
        <w:tc>
          <w:tcPr>
            <w:tcW w:w="1134" w:type="dxa"/>
            <w:vMerge/>
            <w:shd w:val="clear" w:color="auto" w:fill="F2F2F2" w:themeFill="background1" w:themeFillShade="F2"/>
          </w:tcPr>
          <w:p w14:paraId="3B97A1BD"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43249B0A"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6E5C9E21" w14:textId="791E8032" w:rsidR="00C37BE9" w:rsidRPr="00AE4455" w:rsidRDefault="005E04B1" w:rsidP="009D6D73">
            <w:pPr>
              <w:pStyle w:val="ListeParagraf"/>
              <w:numPr>
                <w:ilvl w:val="0"/>
                <w:numId w:val="40"/>
              </w:numPr>
              <w:spacing w:after="24" w:line="240" w:lineRule="auto"/>
              <w:rPr>
                <w:rFonts w:eastAsia="Tahoma"/>
                <w:color w:val="000000" w:themeColor="text1"/>
                <w:sz w:val="20"/>
                <w:szCs w:val="20"/>
              </w:rPr>
            </w:pPr>
            <w:r w:rsidRPr="008A3228">
              <w:rPr>
                <w:rFonts w:eastAsia="Tahoma"/>
                <w:color w:val="000000" w:themeColor="text1"/>
                <w:sz w:val="20"/>
                <w:szCs w:val="20"/>
              </w:rPr>
              <w:t>Y-</w:t>
            </w:r>
            <w:proofErr w:type="spellStart"/>
            <w:r w:rsidRPr="008A3228">
              <w:rPr>
                <w:rFonts w:eastAsia="Tahoma"/>
                <w:color w:val="000000" w:themeColor="text1"/>
                <w:sz w:val="20"/>
                <w:szCs w:val="20"/>
              </w:rPr>
              <w:t>ÇSYP’nin</w:t>
            </w:r>
            <w:proofErr w:type="spellEnd"/>
            <w:r w:rsidRPr="00AE4455">
              <w:rPr>
                <w:rFonts w:eastAsia="Tahoma"/>
                <w:color w:val="000000" w:themeColor="text1"/>
                <w:sz w:val="20"/>
                <w:szCs w:val="20"/>
              </w:rPr>
              <w:t xml:space="preserve"> </w:t>
            </w:r>
            <w:r w:rsidR="00C37BE9" w:rsidRPr="00AE4455">
              <w:rPr>
                <w:rFonts w:eastAsia="Tahoma"/>
                <w:color w:val="000000" w:themeColor="text1"/>
                <w:sz w:val="20"/>
                <w:szCs w:val="20"/>
              </w:rPr>
              <w:t>hazırlanması sürecinde dokümanların su kalitesi ile ilgili özel hususların (varsa) ele alınarak hazırlandığından emin olunması.</w:t>
            </w:r>
          </w:p>
          <w:p w14:paraId="722B4D79"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Yeniden inşa / güçlendirme sürecinde su kalitesi ile ilgili risklerin minimize edilmesi için belirlenmiş yüklenici sorumluluklarının denetlenmesi.</w:t>
            </w:r>
          </w:p>
        </w:tc>
        <w:tc>
          <w:tcPr>
            <w:tcW w:w="1417" w:type="dxa"/>
            <w:shd w:val="clear" w:color="auto" w:fill="F2F2F2" w:themeFill="background1" w:themeFillShade="F2"/>
          </w:tcPr>
          <w:p w14:paraId="024813F8"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74100129" w14:textId="77777777" w:rsidTr="0095056B">
        <w:trPr>
          <w:trHeight w:val="300"/>
        </w:trPr>
        <w:tc>
          <w:tcPr>
            <w:tcW w:w="1134" w:type="dxa"/>
            <w:vMerge w:val="restart"/>
            <w:shd w:val="clear" w:color="auto" w:fill="F2F2F2" w:themeFill="background1" w:themeFillShade="F2"/>
          </w:tcPr>
          <w:p w14:paraId="12B14F70"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374138D4"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Yerel Trafik yükü üzerine etkiler</w:t>
            </w:r>
          </w:p>
        </w:tc>
        <w:tc>
          <w:tcPr>
            <w:tcW w:w="4111" w:type="dxa"/>
            <w:shd w:val="clear" w:color="auto" w:fill="F2F2F2" w:themeFill="background1" w:themeFillShade="F2"/>
          </w:tcPr>
          <w:p w14:paraId="5C2DFF3F"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İşaret levhaları, uyarı işaretleri, bariyerler ve trafik yönlendirmelerinin kullanılması, ile şantiyenin açıkça görünür olmasının sağlanması ve halkın tüm olası tehlikelere karşı uyarılması.</w:t>
            </w:r>
          </w:p>
          <w:p w14:paraId="6BA5F2BE"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Özellikle sahaya erişim ve şantiye yakınındaki yoğun trafik ile ilgili personelin eğitilmesi. İnşaat trafiği ile kesişen yerlerde yayalar için güvenli geçişlerin ve geçitlerin sağlanması</w:t>
            </w:r>
          </w:p>
          <w:p w14:paraId="585E6193"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Çalışma saatlerinin yerel trafik modellerine göre ayarlanması, örneğin yoğun saatlerde veya hayvan taşınan zamanlarda büyük nakliye faaliyetlerinden kaçınılması</w:t>
            </w:r>
          </w:p>
          <w:p w14:paraId="37D23CAA"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 xml:space="preserve">İl bazlı </w:t>
            </w:r>
            <w:proofErr w:type="spellStart"/>
            <w:r w:rsidRPr="00AE4455">
              <w:rPr>
                <w:rFonts w:eastAsia="Tahoma"/>
                <w:color w:val="000000" w:themeColor="text1"/>
                <w:sz w:val="20"/>
                <w:szCs w:val="20"/>
              </w:rPr>
              <w:t>ÇSYP’lerde</w:t>
            </w:r>
            <w:proofErr w:type="spellEnd"/>
            <w:r w:rsidRPr="00AE4455">
              <w:rPr>
                <w:rFonts w:eastAsia="Tahoma"/>
                <w:color w:val="000000" w:themeColor="text1"/>
                <w:sz w:val="20"/>
                <w:szCs w:val="20"/>
              </w:rPr>
              <w:t xml:space="preserve"> ve alt proje bazlı Toplum Sağlığı ve Güvenliği ve Trafik Yönetim Planlarında aktif trafik yönetim uygulamalarının detaylandırılması. Halkın güvenli ve rahat geçişi için gerekirse alt proje alanında eğitimli ve görünür personel tarafından aktif trafik yönetimi uygulamalarının sağlanması</w:t>
            </w:r>
          </w:p>
        </w:tc>
        <w:tc>
          <w:tcPr>
            <w:tcW w:w="1417" w:type="dxa"/>
            <w:shd w:val="clear" w:color="auto" w:fill="F2F2F2" w:themeFill="background1" w:themeFillShade="F2"/>
          </w:tcPr>
          <w:p w14:paraId="176E0DB1"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r w:rsidR="00C37BE9" w:rsidRPr="00AE4455" w14:paraId="63FC697E" w14:textId="77777777" w:rsidTr="0095056B">
        <w:trPr>
          <w:trHeight w:val="300"/>
        </w:trPr>
        <w:tc>
          <w:tcPr>
            <w:tcW w:w="1134" w:type="dxa"/>
            <w:vMerge/>
            <w:shd w:val="clear" w:color="auto" w:fill="F2F2F2" w:themeFill="background1" w:themeFillShade="F2"/>
          </w:tcPr>
          <w:p w14:paraId="25097523" w14:textId="77777777" w:rsidR="00C37BE9" w:rsidRPr="00AE4455" w:rsidRDefault="00C37BE9" w:rsidP="0095056B">
            <w:pPr>
              <w:spacing w:after="24" w:line="240" w:lineRule="auto"/>
              <w:ind w:left="567"/>
              <w:rPr>
                <w:sz w:val="20"/>
                <w:szCs w:val="20"/>
              </w:rPr>
            </w:pPr>
          </w:p>
        </w:tc>
        <w:tc>
          <w:tcPr>
            <w:tcW w:w="2410" w:type="dxa"/>
            <w:vMerge/>
            <w:shd w:val="clear" w:color="auto" w:fill="F2F2F2" w:themeFill="background1" w:themeFillShade="F2"/>
          </w:tcPr>
          <w:p w14:paraId="76DF8146" w14:textId="77777777" w:rsidR="00C37BE9" w:rsidRPr="00AE4455" w:rsidRDefault="00C37BE9" w:rsidP="0095056B">
            <w:pPr>
              <w:spacing w:after="24" w:line="240" w:lineRule="auto"/>
              <w:ind w:left="567"/>
              <w:rPr>
                <w:sz w:val="20"/>
                <w:szCs w:val="20"/>
              </w:rPr>
            </w:pPr>
          </w:p>
        </w:tc>
        <w:tc>
          <w:tcPr>
            <w:tcW w:w="4111" w:type="dxa"/>
            <w:shd w:val="clear" w:color="auto" w:fill="F2F2F2" w:themeFill="background1" w:themeFillShade="F2"/>
          </w:tcPr>
          <w:p w14:paraId="776F5828"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Yeniden inşa / güçlendirme sürecinde yerel trafik yükü üzerine risklerin minimize edilmesi için belirlenmiş yüklenici sorumluluklarının denetlenmesi.</w:t>
            </w:r>
          </w:p>
        </w:tc>
        <w:tc>
          <w:tcPr>
            <w:tcW w:w="1417" w:type="dxa"/>
            <w:shd w:val="clear" w:color="auto" w:fill="F2F2F2" w:themeFill="background1" w:themeFillShade="F2"/>
          </w:tcPr>
          <w:p w14:paraId="0595EEF2"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PYB</w:t>
            </w:r>
          </w:p>
        </w:tc>
      </w:tr>
      <w:tr w:rsidR="00C37BE9" w:rsidRPr="00AE4455" w14:paraId="069083D1" w14:textId="77777777" w:rsidTr="0095056B">
        <w:trPr>
          <w:trHeight w:val="300"/>
        </w:trPr>
        <w:tc>
          <w:tcPr>
            <w:tcW w:w="1134" w:type="dxa"/>
            <w:vMerge w:val="restart"/>
            <w:shd w:val="clear" w:color="auto" w:fill="F2F2F2" w:themeFill="background1" w:themeFillShade="F2"/>
          </w:tcPr>
          <w:p w14:paraId="6567EDB9"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F17C213"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Geçim Kaynağı Kaybı</w:t>
            </w:r>
          </w:p>
        </w:tc>
        <w:tc>
          <w:tcPr>
            <w:tcW w:w="4111" w:type="dxa"/>
            <w:shd w:val="clear" w:color="auto" w:fill="F2F2F2" w:themeFill="background1" w:themeFillShade="F2"/>
          </w:tcPr>
          <w:p w14:paraId="2D7D3403"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Yeniden yerleşim nedeniyle Projeden etkilenen kişi ve grupların geçim desteklerine erişiminin sağlanması,</w:t>
            </w:r>
          </w:p>
          <w:p w14:paraId="37411A27"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Şikâyet mekanizmasına gelen ilgili şikâyetlerin takip edilmesi ve gerekli süre içerisinde kapatılmasının sağlanarak gecikmelerin veya geçim kaynaklarına neden olabilecek sorunların zamanında çözülmesi,</w:t>
            </w:r>
          </w:p>
          <w:p w14:paraId="57951372"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ve işleyiş süreçleri hakkında bilgi verilmesi</w:t>
            </w:r>
          </w:p>
          <w:p w14:paraId="0D17EEFC"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Tüm çalışanların şikâyet mekanizması konusunda eğitilmesinin ve bu konuda farkındalık yaratılmasının sağlanması.</w:t>
            </w:r>
          </w:p>
          <w:p w14:paraId="6A37E29B"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lastRenderedPageBreak/>
              <w:t>Şikâyet mekanizmasının tüm paydaşlar tarafından kolayca erişilebilir olmasının sağlanması</w:t>
            </w:r>
          </w:p>
          <w:p w14:paraId="7CFD42D3"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sürecinin açık ve şeffaf bir şekilde işlemesini sağlamak</w:t>
            </w:r>
          </w:p>
          <w:p w14:paraId="1AF995C9"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Şikayetleri tarafsız ve adil bir şekilde değerlendirmek</w:t>
            </w:r>
          </w:p>
          <w:p w14:paraId="73F400AE"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Şikayetlerin hızlı ve etkin bir şekilde çözülmesini sağlamak</w:t>
            </w:r>
          </w:p>
          <w:p w14:paraId="72CB0A0B"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Şikayetlerin gizliliğinin korunması</w:t>
            </w:r>
          </w:p>
          <w:p w14:paraId="724D4B7E"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Süreçle ilgili şikayetler hakkında geri bildirim sağlanması</w:t>
            </w:r>
          </w:p>
          <w:p w14:paraId="1A561896"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Tüm şikayetlerin ve bunların nasıl ele alındığının ayrıntılı bir kaydının tutulması</w:t>
            </w:r>
          </w:p>
          <w:p w14:paraId="73F9F70C"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 xml:space="preserve">Yüklenici, iç ve dış paydaşların şikayetlerini ele almak için bir </w:t>
            </w: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kuracak ve işletecektir. Bu ŞM, şikayetlerin alınmasını, kaydedilmesini ve değerlendirilmesini, </w:t>
            </w:r>
            <w:proofErr w:type="spellStart"/>
            <w:r w:rsidRPr="00AE4455">
              <w:rPr>
                <w:rFonts w:eastAsia="Tahoma"/>
                <w:color w:val="000000" w:themeColor="text1"/>
                <w:sz w:val="20"/>
                <w:szCs w:val="20"/>
              </w:rPr>
              <w:t>ÇSYP'nin</w:t>
            </w:r>
            <w:proofErr w:type="spellEnd"/>
            <w:r w:rsidRPr="00AE4455">
              <w:rPr>
                <w:rFonts w:eastAsia="Tahoma"/>
                <w:color w:val="000000" w:themeColor="text1"/>
                <w:sz w:val="20"/>
                <w:szCs w:val="20"/>
              </w:rPr>
              <w:t xml:space="preserve"> ilgili hükümleri doğrultusunda çözümler sunulmasını ve sonuçların geri bildirim olarak iletilmesini içerecektir.</w:t>
            </w:r>
          </w:p>
        </w:tc>
        <w:tc>
          <w:tcPr>
            <w:tcW w:w="1417" w:type="dxa"/>
            <w:shd w:val="clear" w:color="auto" w:fill="F2F2F2" w:themeFill="background1" w:themeFillShade="F2"/>
          </w:tcPr>
          <w:p w14:paraId="57878F47"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PYB</w:t>
            </w:r>
          </w:p>
        </w:tc>
      </w:tr>
      <w:tr w:rsidR="00C37BE9" w:rsidRPr="00AE4455" w14:paraId="38F1C9BB" w14:textId="77777777" w:rsidTr="0095056B">
        <w:trPr>
          <w:trHeight w:val="300"/>
        </w:trPr>
        <w:tc>
          <w:tcPr>
            <w:tcW w:w="1134" w:type="dxa"/>
            <w:vMerge/>
            <w:shd w:val="clear" w:color="auto" w:fill="F2F2F2" w:themeFill="background1" w:themeFillShade="F2"/>
          </w:tcPr>
          <w:p w14:paraId="711DA76A" w14:textId="77777777" w:rsidR="00C37BE9" w:rsidRPr="00AE4455" w:rsidRDefault="00C37BE9" w:rsidP="0095056B">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19AC7A15" w14:textId="77777777" w:rsidR="00C37BE9" w:rsidRPr="00AE4455" w:rsidRDefault="00C37BE9" w:rsidP="0095056B">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08D432C0"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PYB tarafından belirlenen şekilde, projeden etkilenen kişi ve grupların geçim desteğine erişiminin sağlanması,</w:t>
            </w:r>
          </w:p>
          <w:p w14:paraId="4FABAF4A"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mekanizmasına iletilen başvuruların izlenmesi ve geçim kaynaklarını etkileyebilecek gecikme veya sorunların tespit edilerek gerekli süreler içinde çözümünün sağlanması,</w:t>
            </w:r>
          </w:p>
          <w:p w14:paraId="087084ED"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ve işleyiş süreçleri hakkında bilgilendirme yapılması,</w:t>
            </w:r>
          </w:p>
          <w:p w14:paraId="5FA81FCF"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 xml:space="preserve">Tüm çalışanlara </w:t>
            </w: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konusunda eğitim verilmesi ve farkındalık oluşturulması,</w:t>
            </w:r>
          </w:p>
          <w:p w14:paraId="4FD92C61"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mekanizmasının tüm paydaşlar için kolay erişilebilir olmasının sağlanması,</w:t>
            </w:r>
          </w:p>
          <w:p w14:paraId="59885975"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sürecinin açık ve şeffaf bir şekilde yürütülmesinin sağlanması,</w:t>
            </w:r>
          </w:p>
          <w:p w14:paraId="5EDCBDA3"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Şikayetlerin tarafsız ve adil bir şekilde değerlendirilmesi,</w:t>
            </w:r>
          </w:p>
          <w:p w14:paraId="5563F1C7"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Şikayetlerin hızlı ve etkili bir şekilde çözülmesinin sağlanması,</w:t>
            </w:r>
          </w:p>
          <w:p w14:paraId="763F37C8"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Şikayetlerin gizliliğinin korunması,</w:t>
            </w:r>
          </w:p>
          <w:p w14:paraId="724BE159"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Süreçle ilgili şikayetlere geri bildirim verilmesi,</w:t>
            </w:r>
          </w:p>
          <w:p w14:paraId="64111089"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t>Tüm şikayetlerin ve bu şikayetlerin nasıl ele alındığına dair ayrıntılı kayıtların tutulması,</w:t>
            </w:r>
          </w:p>
          <w:p w14:paraId="7DB445B0" w14:textId="77777777" w:rsidR="00C37BE9" w:rsidRPr="00AE4455" w:rsidRDefault="00C37BE9" w:rsidP="009D6D73">
            <w:pPr>
              <w:pStyle w:val="ListeParagraf"/>
              <w:numPr>
                <w:ilvl w:val="0"/>
                <w:numId w:val="40"/>
              </w:numPr>
              <w:spacing w:after="24" w:line="240" w:lineRule="auto"/>
              <w:rPr>
                <w:rFonts w:eastAsia="Tahoma"/>
                <w:color w:val="000000" w:themeColor="text1"/>
                <w:sz w:val="20"/>
                <w:szCs w:val="20"/>
              </w:rPr>
            </w:pPr>
            <w:r w:rsidRPr="00AE4455">
              <w:rPr>
                <w:rFonts w:eastAsia="Tahoma"/>
                <w:color w:val="000000" w:themeColor="text1"/>
                <w:sz w:val="20"/>
                <w:szCs w:val="20"/>
              </w:rPr>
              <w:lastRenderedPageBreak/>
              <w:t xml:space="preserve">Dahili ve harici paydaşlardan gelen şikayetlerin ele alınmasına yönelik bir </w:t>
            </w: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kurulması ve işletilmesi; bu mekanizma kapsamında şikayetlerin alınması, kaydedilmesi, değerlendirilmesi, </w:t>
            </w:r>
            <w:proofErr w:type="spellStart"/>
            <w:r w:rsidRPr="00AE4455">
              <w:rPr>
                <w:rFonts w:eastAsia="Tahoma"/>
                <w:color w:val="000000" w:themeColor="text1"/>
                <w:sz w:val="20"/>
                <w:szCs w:val="20"/>
              </w:rPr>
              <w:t>ÇSYÇ’nin</w:t>
            </w:r>
            <w:proofErr w:type="spellEnd"/>
            <w:r w:rsidRPr="00AE4455">
              <w:rPr>
                <w:rFonts w:eastAsia="Tahoma"/>
                <w:color w:val="000000" w:themeColor="text1"/>
                <w:sz w:val="20"/>
                <w:szCs w:val="20"/>
              </w:rPr>
              <w:t xml:space="preserve"> ilgili hükümleri doğrultusunda çözüm sunulması ve sonuçların geri bildirim yoluyla iletilmesi.</w:t>
            </w:r>
          </w:p>
          <w:p w14:paraId="07E25CB0" w14:textId="77777777" w:rsidR="00C37BE9" w:rsidRPr="00AE4455" w:rsidRDefault="00C37BE9" w:rsidP="0095056B">
            <w:pPr>
              <w:spacing w:after="24" w:line="240" w:lineRule="auto"/>
              <w:ind w:left="360"/>
              <w:rPr>
                <w:rFonts w:eastAsia="Tahoma"/>
                <w:color w:val="000000" w:themeColor="text1"/>
                <w:sz w:val="20"/>
                <w:szCs w:val="20"/>
              </w:rPr>
            </w:pPr>
          </w:p>
        </w:tc>
        <w:tc>
          <w:tcPr>
            <w:tcW w:w="1417" w:type="dxa"/>
            <w:shd w:val="clear" w:color="auto" w:fill="F2F2F2" w:themeFill="background1" w:themeFillShade="F2"/>
          </w:tcPr>
          <w:p w14:paraId="120A8735"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lastRenderedPageBreak/>
              <w:t>Yüklenici</w:t>
            </w:r>
          </w:p>
        </w:tc>
      </w:tr>
      <w:tr w:rsidR="00C37BE9" w:rsidRPr="00AE4455" w14:paraId="6D3E8CE0" w14:textId="77777777" w:rsidTr="0095056B">
        <w:trPr>
          <w:trHeight w:val="300"/>
        </w:trPr>
        <w:tc>
          <w:tcPr>
            <w:tcW w:w="1134" w:type="dxa"/>
            <w:shd w:val="clear" w:color="auto" w:fill="F2F2F2" w:themeFill="background1" w:themeFillShade="F2"/>
          </w:tcPr>
          <w:p w14:paraId="2ED4DDBB"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Yeniden İnşa veya Güçlendirme Aşaması</w:t>
            </w:r>
          </w:p>
        </w:tc>
        <w:tc>
          <w:tcPr>
            <w:tcW w:w="2410" w:type="dxa"/>
            <w:shd w:val="clear" w:color="auto" w:fill="F2F2F2" w:themeFill="background1" w:themeFillShade="F2"/>
          </w:tcPr>
          <w:p w14:paraId="374B1DC2"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Kültürel Mirasa Verilen Zarar</w:t>
            </w:r>
          </w:p>
        </w:tc>
        <w:tc>
          <w:tcPr>
            <w:tcW w:w="4111" w:type="dxa"/>
            <w:shd w:val="clear" w:color="auto" w:fill="F2F2F2" w:themeFill="background1" w:themeFillShade="F2"/>
          </w:tcPr>
          <w:p w14:paraId="57C1789C" w14:textId="6B5EEEE6" w:rsidR="00C37BE9" w:rsidRPr="00AE4455" w:rsidRDefault="00C37BE9" w:rsidP="009D6D73">
            <w:pPr>
              <w:pStyle w:val="ListeParagraf"/>
              <w:numPr>
                <w:ilvl w:val="0"/>
                <w:numId w:val="41"/>
              </w:numPr>
              <w:spacing w:after="24" w:line="240" w:lineRule="auto"/>
              <w:rPr>
                <w:rFonts w:eastAsia="Tahoma"/>
                <w:color w:val="000000" w:themeColor="text1"/>
                <w:sz w:val="20"/>
                <w:szCs w:val="20"/>
              </w:rPr>
            </w:pPr>
            <w:r w:rsidRPr="00AE4455">
              <w:rPr>
                <w:rFonts w:eastAsia="Tahoma"/>
                <w:color w:val="000000" w:themeColor="text1"/>
                <w:sz w:val="20"/>
                <w:szCs w:val="20"/>
              </w:rPr>
              <w:t xml:space="preserve">Kazı durumunda, </w:t>
            </w:r>
            <w:r w:rsidRPr="008A3228">
              <w:rPr>
                <w:rFonts w:eastAsia="Tahoma"/>
                <w:color w:val="000000" w:themeColor="text1"/>
                <w:sz w:val="20"/>
                <w:szCs w:val="20"/>
              </w:rPr>
              <w:t xml:space="preserve">Ek </w:t>
            </w:r>
            <w:r w:rsidR="005E04B1" w:rsidRPr="008A3228">
              <w:rPr>
                <w:rFonts w:eastAsia="Tahoma"/>
                <w:color w:val="000000" w:themeColor="text1"/>
                <w:sz w:val="20"/>
                <w:szCs w:val="20"/>
              </w:rPr>
              <w:t>11</w:t>
            </w:r>
            <w:r w:rsidRPr="008A3228">
              <w:rPr>
                <w:rFonts w:eastAsia="Tahoma"/>
                <w:color w:val="000000" w:themeColor="text1"/>
                <w:sz w:val="20"/>
                <w:szCs w:val="20"/>
              </w:rPr>
              <w:t>'d</w:t>
            </w:r>
            <w:r w:rsidR="005E04B1" w:rsidRPr="008A3228">
              <w:rPr>
                <w:rFonts w:eastAsia="Tahoma"/>
                <w:color w:val="000000" w:themeColor="text1"/>
                <w:sz w:val="20"/>
                <w:szCs w:val="20"/>
              </w:rPr>
              <w:t>e</w:t>
            </w:r>
            <w:r w:rsidRPr="00AE4455">
              <w:rPr>
                <w:rFonts w:eastAsia="Tahoma"/>
                <w:color w:val="000000" w:themeColor="text1"/>
                <w:sz w:val="20"/>
                <w:szCs w:val="20"/>
              </w:rPr>
              <w:t xml:space="preserve"> belirtilen detaylar doğrultusunda tesadüfi bulma prosedürü uygulanacaktır.</w:t>
            </w:r>
            <w:r w:rsidR="005E04B1" w:rsidRPr="00AE4455">
              <w:rPr>
                <w:rFonts w:eastAsia="Tahoma"/>
                <w:color w:val="000000" w:themeColor="text1"/>
                <w:sz w:val="20"/>
                <w:szCs w:val="20"/>
              </w:rPr>
              <w:t xml:space="preserve"> </w:t>
            </w:r>
            <w:r w:rsidR="005E04B1" w:rsidRPr="008A3228">
              <w:rPr>
                <w:rFonts w:eastAsia="Tahoma"/>
                <w:color w:val="000000" w:themeColor="text1"/>
                <w:sz w:val="20"/>
                <w:szCs w:val="20"/>
              </w:rPr>
              <w:t xml:space="preserve">Tespit edilen bulgunun derhal KDB, PYB ve </w:t>
            </w:r>
            <w:proofErr w:type="spellStart"/>
            <w:r w:rsidR="005E04B1" w:rsidRPr="008A3228">
              <w:rPr>
                <w:rFonts w:eastAsia="Tahoma"/>
                <w:color w:val="000000" w:themeColor="text1"/>
                <w:sz w:val="20"/>
                <w:szCs w:val="20"/>
              </w:rPr>
              <w:t>DB’ye</w:t>
            </w:r>
            <w:proofErr w:type="spellEnd"/>
            <w:r w:rsidR="005E04B1" w:rsidRPr="008A3228">
              <w:rPr>
                <w:rFonts w:eastAsia="Tahoma"/>
                <w:color w:val="000000" w:themeColor="text1"/>
                <w:sz w:val="20"/>
                <w:szCs w:val="20"/>
              </w:rPr>
              <w:t xml:space="preserve"> rapor edilmesi.</w:t>
            </w:r>
          </w:p>
          <w:p w14:paraId="343CF069" w14:textId="77777777" w:rsidR="00C37BE9" w:rsidRPr="00AE4455" w:rsidRDefault="00C37BE9" w:rsidP="009D6D73">
            <w:pPr>
              <w:pStyle w:val="ListeParagraf"/>
              <w:numPr>
                <w:ilvl w:val="0"/>
                <w:numId w:val="41"/>
              </w:numPr>
              <w:spacing w:after="24" w:line="240" w:lineRule="auto"/>
              <w:rPr>
                <w:rFonts w:eastAsia="Tahoma"/>
                <w:color w:val="000000" w:themeColor="text1"/>
                <w:sz w:val="20"/>
                <w:szCs w:val="20"/>
              </w:rPr>
            </w:pPr>
            <w:r w:rsidRPr="00AE4455">
              <w:rPr>
                <w:rFonts w:eastAsia="Tahoma"/>
                <w:color w:val="000000" w:themeColor="text1"/>
                <w:sz w:val="20"/>
                <w:szCs w:val="20"/>
              </w:rPr>
              <w:t xml:space="preserve">Tescilli kültürel miras varlıkları yakınında yürütülecek faaliyetler öncesinde, ilgili Kültür Varlıklarını Koruma Bölge Kurulu ile iletişime geçilecek; istişare süreci yürütülerek gerekli izinler alınacaktır. </w:t>
            </w:r>
          </w:p>
          <w:p w14:paraId="20DFA9AA" w14:textId="77777777" w:rsidR="00C37BE9" w:rsidRPr="00AE4455" w:rsidRDefault="00C37BE9" w:rsidP="009D6D73">
            <w:pPr>
              <w:pStyle w:val="ListeParagraf"/>
              <w:numPr>
                <w:ilvl w:val="0"/>
                <w:numId w:val="41"/>
              </w:numPr>
              <w:spacing w:after="24" w:line="240" w:lineRule="auto"/>
              <w:rPr>
                <w:rFonts w:eastAsia="Tahoma"/>
                <w:color w:val="000000" w:themeColor="text1"/>
                <w:sz w:val="20"/>
                <w:szCs w:val="20"/>
              </w:rPr>
            </w:pPr>
            <w:r w:rsidRPr="00AE4455">
              <w:rPr>
                <w:rFonts w:eastAsia="Tahoma"/>
                <w:color w:val="000000" w:themeColor="text1"/>
                <w:sz w:val="20"/>
                <w:szCs w:val="20"/>
              </w:rPr>
              <w:t>Gerekli Durumlarda, ilgili müze müdürlükleri ile istişare sağlanacaktır.</w:t>
            </w:r>
          </w:p>
          <w:p w14:paraId="3F7C971B" w14:textId="77777777" w:rsidR="00C37BE9" w:rsidRPr="00AE4455" w:rsidRDefault="00C37BE9" w:rsidP="009D6D73">
            <w:pPr>
              <w:pStyle w:val="ListeParagraf"/>
              <w:numPr>
                <w:ilvl w:val="0"/>
                <w:numId w:val="41"/>
              </w:numPr>
              <w:spacing w:after="24" w:line="240" w:lineRule="auto"/>
              <w:rPr>
                <w:rFonts w:eastAsia="Tahoma"/>
                <w:color w:val="000000" w:themeColor="text1"/>
                <w:sz w:val="20"/>
                <w:szCs w:val="20"/>
              </w:rPr>
            </w:pPr>
            <w:r w:rsidRPr="00AE4455">
              <w:rPr>
                <w:rFonts w:eastAsia="Tahoma"/>
                <w:color w:val="000000" w:themeColor="text1"/>
                <w:sz w:val="20"/>
                <w:szCs w:val="20"/>
              </w:rPr>
              <w:t xml:space="preserve">Kazı çalışmalarında görevli personele, yer altındaki olası tarihi eserlere ilişkin farkındalık kazandırmak amacıyla gerekli eğitimler verilecektir. </w:t>
            </w:r>
          </w:p>
        </w:tc>
        <w:tc>
          <w:tcPr>
            <w:tcW w:w="1417" w:type="dxa"/>
            <w:shd w:val="clear" w:color="auto" w:fill="F2F2F2" w:themeFill="background1" w:themeFillShade="F2"/>
          </w:tcPr>
          <w:p w14:paraId="29BDB110" w14:textId="77777777" w:rsidR="00C37BE9" w:rsidRPr="00AE4455" w:rsidRDefault="00C37BE9" w:rsidP="0095056B">
            <w:pPr>
              <w:spacing w:after="24" w:line="240" w:lineRule="auto"/>
              <w:rPr>
                <w:sz w:val="20"/>
                <w:szCs w:val="20"/>
              </w:rPr>
            </w:pPr>
            <w:r w:rsidRPr="00AE4455">
              <w:rPr>
                <w:rFonts w:eastAsia="Calibri" w:cs="Calibri"/>
                <w:color w:val="000000" w:themeColor="text1"/>
                <w:sz w:val="20"/>
                <w:szCs w:val="20"/>
              </w:rPr>
              <w:t>Yüklenici</w:t>
            </w:r>
          </w:p>
        </w:tc>
      </w:tr>
      <w:tr w:rsidR="00C37BE9" w:rsidRPr="00AE4455" w14:paraId="47D88C63" w14:textId="77777777" w:rsidTr="0095056B">
        <w:trPr>
          <w:trHeight w:val="300"/>
        </w:trPr>
        <w:tc>
          <w:tcPr>
            <w:tcW w:w="1134" w:type="dxa"/>
            <w:shd w:val="clear" w:color="auto" w:fill="F2F2F2" w:themeFill="background1" w:themeFillShade="F2"/>
          </w:tcPr>
          <w:p w14:paraId="13AF53F4"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Yıkım, Yeniden İnşa veya Güçlendirme Aşaması</w:t>
            </w:r>
          </w:p>
        </w:tc>
        <w:tc>
          <w:tcPr>
            <w:tcW w:w="2410" w:type="dxa"/>
            <w:shd w:val="clear" w:color="auto" w:fill="F2F2F2" w:themeFill="background1" w:themeFillShade="F2"/>
          </w:tcPr>
          <w:p w14:paraId="483484BE"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Proje Sahasındaki Ağaçlara ve Bitki Örtüsüne Verilen Zarar</w:t>
            </w:r>
          </w:p>
        </w:tc>
        <w:tc>
          <w:tcPr>
            <w:tcW w:w="4111" w:type="dxa"/>
            <w:shd w:val="clear" w:color="auto" w:fill="F2F2F2" w:themeFill="background1" w:themeFillShade="F2"/>
          </w:tcPr>
          <w:p w14:paraId="21D54358" w14:textId="77777777" w:rsidR="00C37BE9" w:rsidRPr="00AE4455" w:rsidRDefault="00C37BE9" w:rsidP="009D6D73">
            <w:pPr>
              <w:pStyle w:val="ListeParagraf"/>
              <w:numPr>
                <w:ilvl w:val="0"/>
                <w:numId w:val="41"/>
              </w:numPr>
              <w:spacing w:after="24" w:line="240" w:lineRule="auto"/>
              <w:rPr>
                <w:rFonts w:eastAsia="Tahoma"/>
                <w:color w:val="000000" w:themeColor="text1"/>
                <w:sz w:val="20"/>
                <w:szCs w:val="20"/>
              </w:rPr>
            </w:pPr>
            <w:r w:rsidRPr="00AE4455">
              <w:rPr>
                <w:rFonts w:eastAsia="Tahoma"/>
                <w:color w:val="000000" w:themeColor="text1"/>
                <w:sz w:val="20"/>
                <w:szCs w:val="20"/>
              </w:rPr>
              <w:t>Koruma Altındaki bitki türleri ve ağaçlar söz konusu olduğunda, Doğa Koruma ve Milli Parklar Genel Müdürlüğü’nün ilgili bölge müdürlüğü ile istişarede bulunulması.</w:t>
            </w:r>
          </w:p>
          <w:p w14:paraId="23190AEC" w14:textId="77777777" w:rsidR="00C37BE9" w:rsidRPr="00AE4455" w:rsidRDefault="00C37BE9" w:rsidP="009D6D73">
            <w:pPr>
              <w:pStyle w:val="ListeParagraf"/>
              <w:numPr>
                <w:ilvl w:val="0"/>
                <w:numId w:val="41"/>
              </w:numPr>
              <w:spacing w:after="24" w:line="240" w:lineRule="auto"/>
              <w:rPr>
                <w:rFonts w:eastAsia="Tahoma"/>
                <w:color w:val="000000" w:themeColor="text1"/>
                <w:sz w:val="20"/>
                <w:szCs w:val="20"/>
              </w:rPr>
            </w:pPr>
            <w:r w:rsidRPr="00AE4455">
              <w:rPr>
                <w:rFonts w:eastAsia="Tahoma"/>
                <w:color w:val="000000" w:themeColor="text1"/>
                <w:sz w:val="20"/>
                <w:szCs w:val="20"/>
              </w:rPr>
              <w:t>Mümkün olan durumlarda, kentsel alanlardaki yeşil alanların korunmasını sağlayacak şekilde proje revizyonlarının yapılması.</w:t>
            </w:r>
          </w:p>
          <w:p w14:paraId="0D85440A" w14:textId="12C4CBCA" w:rsidR="005E04B1" w:rsidRPr="00AE4455" w:rsidRDefault="005E04B1" w:rsidP="009D6D73">
            <w:pPr>
              <w:pStyle w:val="ListeParagraf"/>
              <w:numPr>
                <w:ilvl w:val="0"/>
                <w:numId w:val="41"/>
              </w:numPr>
              <w:spacing w:after="24" w:line="240" w:lineRule="auto"/>
              <w:rPr>
                <w:rFonts w:eastAsia="Tahoma"/>
                <w:color w:val="000000" w:themeColor="text1"/>
                <w:sz w:val="20"/>
                <w:szCs w:val="20"/>
              </w:rPr>
            </w:pPr>
            <w:r w:rsidRPr="008A3228">
              <w:rPr>
                <w:rFonts w:eastAsia="Tahoma"/>
                <w:color w:val="000000" w:themeColor="text1"/>
                <w:sz w:val="20"/>
                <w:szCs w:val="20"/>
              </w:rPr>
              <w:t>Belirlenen ağaçların, türlerin ve/veya alanların korunmasını sağlamak için fiziksel önlemlerin uygulanması.</w:t>
            </w:r>
          </w:p>
        </w:tc>
        <w:tc>
          <w:tcPr>
            <w:tcW w:w="1417" w:type="dxa"/>
            <w:shd w:val="clear" w:color="auto" w:fill="F2F2F2" w:themeFill="background1" w:themeFillShade="F2"/>
          </w:tcPr>
          <w:p w14:paraId="4C8FE888" w14:textId="77777777" w:rsidR="00C37BE9" w:rsidRPr="00AE4455" w:rsidRDefault="00C37BE9" w:rsidP="0095056B">
            <w:pPr>
              <w:spacing w:after="24" w:line="240" w:lineRule="auto"/>
              <w:rPr>
                <w:rFonts w:eastAsia="Calibri" w:cs="Calibri"/>
                <w:color w:val="000000" w:themeColor="text1"/>
                <w:sz w:val="20"/>
                <w:szCs w:val="20"/>
              </w:rPr>
            </w:pPr>
            <w:r w:rsidRPr="00AE4455">
              <w:rPr>
                <w:rFonts w:eastAsia="Calibri" w:cs="Calibri"/>
                <w:color w:val="000000" w:themeColor="text1"/>
                <w:sz w:val="20"/>
                <w:szCs w:val="20"/>
              </w:rPr>
              <w:t>Yüklenici</w:t>
            </w:r>
          </w:p>
        </w:tc>
      </w:tr>
    </w:tbl>
    <w:p w14:paraId="689E5A6C" w14:textId="77777777" w:rsidR="00C37BE9" w:rsidRPr="00AE4455" w:rsidRDefault="00C37BE9" w:rsidP="00C37BE9"/>
    <w:p w14:paraId="71DACF03" w14:textId="3C60A626" w:rsidR="006611AA" w:rsidRPr="00AE4455" w:rsidRDefault="006611AA" w:rsidP="003D0F4E">
      <w:pPr>
        <w:pStyle w:val="Balk2"/>
        <w:keepNext w:val="0"/>
        <w:keepLines w:val="0"/>
        <w:numPr>
          <w:ilvl w:val="1"/>
          <w:numId w:val="2"/>
        </w:numPr>
      </w:pPr>
      <w:bookmarkStart w:id="129" w:name="_Toc207199463"/>
      <w:bookmarkStart w:id="130" w:name="_Toc210912732"/>
      <w:r w:rsidRPr="00AE4455">
        <w:t>Roller ve Sorumluluklar</w:t>
      </w:r>
      <w:bookmarkEnd w:id="129"/>
      <w:bookmarkEnd w:id="130"/>
    </w:p>
    <w:p w14:paraId="73C1B95B" w14:textId="33428FEC" w:rsidR="00797989" w:rsidRPr="00AE4455" w:rsidRDefault="00797989" w:rsidP="00797989">
      <w:r w:rsidRPr="00AE4455">
        <w:t xml:space="preserve">Proje Bileşen 2 kapsamında gerçekleştirilecek alt projelerin tamamı, ilgili Kanun uyarınca Çevresel Etki Değerlendirmesine ilişkin ulusal Yönetmeliğin gerekliliklerinden muaf tutulacaktır. Buna ek olarak, Bileşen 2 kapsamındaki alt projeler, alt projelerin illerdeki tam konumunun belirsizliği, aynı anda birden fazla alt projenin uygulanma olasılığı ve </w:t>
      </w:r>
      <w:proofErr w:type="spellStart"/>
      <w:r w:rsidRPr="00AE4455">
        <w:t>UTP'nin</w:t>
      </w:r>
      <w:proofErr w:type="spellEnd"/>
      <w:r w:rsidRPr="00AE4455">
        <w:t xml:space="preserve"> daha önce Dünya Bankası tarafından finanse edilen bir proje deneyiminin olmaması gibi daha önce de bahsedilen potansiyel zorluklara sahiptir. Bu nedenle, KDB ve dolaylı olarak </w:t>
      </w:r>
      <w:proofErr w:type="spellStart"/>
      <w:r w:rsidRPr="00AE4455">
        <w:t>ÇŞiDB</w:t>
      </w:r>
      <w:proofErr w:type="spellEnd"/>
      <w:r w:rsidRPr="00AE4455">
        <w:t xml:space="preserve">, Dünya Bankası'nın ÇSÇ ve ilgili çevresel ve sosyal standartlarının </w:t>
      </w:r>
      <w:r w:rsidRPr="00AE4455">
        <w:lastRenderedPageBreak/>
        <w:t xml:space="preserve">gerekliliklerini karşılamak için Projeye özel olarak bireysel Çevresel, Sosyal ve İSG Uzmanlarını işe almıştır ve almaya devam edecektir. Ayrıca, </w:t>
      </w:r>
      <w:proofErr w:type="spellStart"/>
      <w:r w:rsidRPr="00AE4455">
        <w:t>PYB'nin</w:t>
      </w:r>
      <w:proofErr w:type="spellEnd"/>
      <w:r w:rsidRPr="00AE4455">
        <w:t xml:space="preserve"> bir parçası olarak </w:t>
      </w:r>
      <w:r w:rsidR="005E04B1" w:rsidRPr="008A3228">
        <w:t>İstanbul</w:t>
      </w:r>
      <w:r w:rsidRPr="00AE4455">
        <w:t xml:space="preserve"> ilinde işe alınacak bireysel uzmanlar özellikle yıkım/güçlendirme/yeniden inşa çalışmalarının sürekli izlenmesinden sorumlu olacaktır. Diğer ilgili rol ve sorumluluklar bu belgenin </w:t>
      </w:r>
      <w:r w:rsidRPr="008A3228">
        <w:t>tablo 31'inde</w:t>
      </w:r>
      <w:r w:rsidRPr="00AE4455">
        <w:t xml:space="preserve"> belirtilmiştir. İADŞP proje yönetiminin genel rolleri ve sorumlulukları ile ilgili olarak, lütfen Proje düzeyindeki </w:t>
      </w:r>
      <w:proofErr w:type="spellStart"/>
      <w:r w:rsidRPr="00AE4455">
        <w:t>ÇSYÇ'ye</w:t>
      </w:r>
      <w:proofErr w:type="spellEnd"/>
      <w:r w:rsidRPr="00AE4455">
        <w:t xml:space="preserve"> bakınız.</w:t>
      </w:r>
    </w:p>
    <w:p w14:paraId="1E05633C" w14:textId="2AA6B1AA" w:rsidR="00797989" w:rsidRPr="00AE4455" w:rsidRDefault="00C73561" w:rsidP="00797989">
      <w:proofErr w:type="spellStart"/>
      <w:r w:rsidRPr="00AE4455">
        <w:t>ÇSYP'nin</w:t>
      </w:r>
      <w:proofErr w:type="spellEnd"/>
      <w:r w:rsidRPr="00AE4455">
        <w:t xml:space="preserve"> uygulanmasında yer alan tarafların r</w:t>
      </w:r>
      <w:r w:rsidR="00797989" w:rsidRPr="00AE4455">
        <w:t>ol ve sorumluluklar</w:t>
      </w:r>
      <w:r w:rsidRPr="00AE4455">
        <w:t xml:space="preserve">ı </w:t>
      </w:r>
      <w:r w:rsidR="00797989" w:rsidRPr="00AE4455">
        <w:t>tablo</w:t>
      </w:r>
      <w:r w:rsidRPr="00AE4455">
        <w:t xml:space="preserve"> 31’de</w:t>
      </w:r>
      <w:r w:rsidR="00797989" w:rsidRPr="00AE4455">
        <w:t xml:space="preserve"> verilmiştir.</w:t>
      </w:r>
    </w:p>
    <w:p w14:paraId="636C8352" w14:textId="3C96237C" w:rsidR="006B3DCB" w:rsidRPr="00AE4455" w:rsidRDefault="006B3DCB" w:rsidP="00797989">
      <w:r w:rsidRPr="00AE4455">
        <w:br w:type="page"/>
      </w:r>
    </w:p>
    <w:p w14:paraId="314BA61E" w14:textId="77777777" w:rsidR="006B3DCB" w:rsidRPr="00AE4455" w:rsidRDefault="006B3DCB" w:rsidP="0095056B">
      <w:pPr>
        <w:keepLines/>
        <w:spacing w:afterLines="120" w:after="288"/>
        <w:rPr>
          <w:rFonts w:eastAsia="Calibri" w:cs="Calibri"/>
          <w:b/>
          <w:bCs/>
          <w:color w:val="000000" w:themeColor="text1"/>
          <w:sz w:val="20"/>
          <w:szCs w:val="20"/>
        </w:rPr>
        <w:sectPr w:rsidR="006B3DCB" w:rsidRPr="00AE4455">
          <w:footerReference w:type="default" r:id="rId25"/>
          <w:pgSz w:w="11906" w:h="16838"/>
          <w:pgMar w:top="1417" w:right="1417" w:bottom="1417" w:left="1417" w:header="708" w:footer="708" w:gutter="0"/>
          <w:cols w:space="708"/>
          <w:docGrid w:linePitch="360"/>
        </w:sectPr>
      </w:pPr>
    </w:p>
    <w:p w14:paraId="35322CC4" w14:textId="6D6A376A" w:rsidR="006B3DCB" w:rsidRPr="00AE4455" w:rsidRDefault="006B3DCB" w:rsidP="006B3DCB">
      <w:pPr>
        <w:pStyle w:val="ekillerveTablolar"/>
      </w:pPr>
      <w:bookmarkStart w:id="131" w:name="_Toc210912849"/>
      <w:r w:rsidRPr="00AE4455">
        <w:lastRenderedPageBreak/>
        <w:t xml:space="preserve">Tablo </w:t>
      </w:r>
      <w:r w:rsidR="00B71603">
        <w:fldChar w:fldCharType="begin"/>
      </w:r>
      <w:r w:rsidR="00B71603">
        <w:instrText xml:space="preserve"> SEQ Tablo \* ARABIC </w:instrText>
      </w:r>
      <w:r w:rsidR="00B71603">
        <w:fldChar w:fldCharType="separate"/>
      </w:r>
      <w:r w:rsidR="007D4812" w:rsidRPr="00AE4455">
        <w:rPr>
          <w:noProof/>
        </w:rPr>
        <w:t>31</w:t>
      </w:r>
      <w:r w:rsidR="00B71603">
        <w:rPr>
          <w:noProof/>
        </w:rPr>
        <w:fldChar w:fldCharType="end"/>
      </w:r>
      <w:r w:rsidRPr="00AE4455">
        <w:t xml:space="preserve">: </w:t>
      </w:r>
      <w:r w:rsidR="0034631B" w:rsidRPr="008A3228">
        <w:rPr>
          <w:b w:val="0"/>
          <w:bCs/>
        </w:rPr>
        <w:t>İstanbul</w:t>
      </w:r>
      <w:r w:rsidRPr="00AE4455">
        <w:rPr>
          <w:b w:val="0"/>
          <w:bCs/>
        </w:rPr>
        <w:t xml:space="preserve"> İli ÇSYP Uygulaması Kapsamındaki Rol ve Sorumluluklar</w:t>
      </w:r>
      <w:bookmarkEnd w:id="131"/>
    </w:p>
    <w:tbl>
      <w:tblPr>
        <w:tblStyle w:val="TabloKlavuz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1859"/>
      </w:tblGrid>
      <w:tr w:rsidR="006B3DCB" w:rsidRPr="00AE4455" w14:paraId="6135CE69" w14:textId="77777777" w:rsidTr="0095056B">
        <w:trPr>
          <w:trHeight w:val="300"/>
          <w:tblHeader/>
        </w:trPr>
        <w:tc>
          <w:tcPr>
            <w:tcW w:w="2025" w:type="dxa"/>
            <w:shd w:val="clear" w:color="auto" w:fill="ABB7C1"/>
            <w:tcMar>
              <w:left w:w="105" w:type="dxa"/>
              <w:right w:w="105" w:type="dxa"/>
            </w:tcMar>
          </w:tcPr>
          <w:p w14:paraId="28AE1D40" w14:textId="77777777" w:rsidR="006B3DCB" w:rsidRPr="00AE4455" w:rsidRDefault="006B3DCB" w:rsidP="0095056B">
            <w:pPr>
              <w:keepLines/>
              <w:spacing w:afterLines="120" w:after="288"/>
              <w:rPr>
                <w:rFonts w:eastAsia="Calibri" w:cs="Calibri"/>
                <w:color w:val="000000" w:themeColor="text1"/>
                <w:sz w:val="20"/>
                <w:szCs w:val="20"/>
              </w:rPr>
            </w:pPr>
            <w:r w:rsidRPr="00AE4455">
              <w:rPr>
                <w:rFonts w:eastAsia="Calibri" w:cs="Calibri"/>
                <w:b/>
                <w:bCs/>
                <w:color w:val="000000" w:themeColor="text1"/>
                <w:sz w:val="20"/>
                <w:szCs w:val="20"/>
              </w:rPr>
              <w:t>Sorumlu Taraf</w:t>
            </w:r>
          </w:p>
        </w:tc>
        <w:tc>
          <w:tcPr>
            <w:tcW w:w="11859" w:type="dxa"/>
            <w:shd w:val="clear" w:color="auto" w:fill="ABB7C1"/>
            <w:tcMar>
              <w:left w:w="105" w:type="dxa"/>
              <w:right w:w="105" w:type="dxa"/>
            </w:tcMar>
          </w:tcPr>
          <w:p w14:paraId="3AA4D96C" w14:textId="77777777" w:rsidR="006B3DCB" w:rsidRPr="00AE4455" w:rsidRDefault="006B3DCB" w:rsidP="0095056B">
            <w:pPr>
              <w:keepLines/>
              <w:spacing w:afterLines="120" w:after="288"/>
              <w:rPr>
                <w:rFonts w:eastAsia="Calibri" w:cs="Calibri"/>
                <w:color w:val="000000" w:themeColor="text1"/>
                <w:sz w:val="20"/>
                <w:szCs w:val="20"/>
              </w:rPr>
            </w:pPr>
            <w:r w:rsidRPr="00AE4455">
              <w:rPr>
                <w:rFonts w:eastAsia="Calibri" w:cs="Calibri"/>
                <w:b/>
                <w:bCs/>
                <w:color w:val="000000" w:themeColor="text1"/>
                <w:sz w:val="20"/>
                <w:szCs w:val="20"/>
              </w:rPr>
              <w:t>Sorumluluklar</w:t>
            </w:r>
          </w:p>
        </w:tc>
      </w:tr>
      <w:tr w:rsidR="006B3DCB" w:rsidRPr="00AE4455" w14:paraId="0CB575B4" w14:textId="77777777" w:rsidTr="0095056B">
        <w:trPr>
          <w:trHeight w:val="300"/>
        </w:trPr>
        <w:tc>
          <w:tcPr>
            <w:tcW w:w="2025" w:type="dxa"/>
            <w:shd w:val="clear" w:color="auto" w:fill="F2F2F2" w:themeFill="background1" w:themeFillShade="F2"/>
            <w:tcMar>
              <w:left w:w="105" w:type="dxa"/>
              <w:right w:w="105" w:type="dxa"/>
            </w:tcMar>
          </w:tcPr>
          <w:p w14:paraId="683C8B9A" w14:textId="77777777" w:rsidR="006B3DCB" w:rsidRPr="00AE4455" w:rsidRDefault="006B3DCB" w:rsidP="0095056B">
            <w:pPr>
              <w:spacing w:afterLines="120" w:after="288"/>
              <w:rPr>
                <w:rFonts w:eastAsia="Calibri" w:cs="Calibri"/>
                <w:color w:val="000000" w:themeColor="text1"/>
                <w:sz w:val="20"/>
                <w:szCs w:val="20"/>
              </w:rPr>
            </w:pPr>
            <w:r w:rsidRPr="00AE4455">
              <w:rPr>
                <w:rFonts w:eastAsia="Calibri" w:cs="Calibri"/>
                <w:color w:val="000000" w:themeColor="text1"/>
                <w:sz w:val="20"/>
                <w:szCs w:val="20"/>
              </w:rPr>
              <w:t>Yükleniciler</w:t>
            </w:r>
          </w:p>
        </w:tc>
        <w:tc>
          <w:tcPr>
            <w:tcW w:w="11859" w:type="dxa"/>
            <w:shd w:val="clear" w:color="auto" w:fill="F2F2F2" w:themeFill="background1" w:themeFillShade="F2"/>
            <w:tcMar>
              <w:left w:w="105" w:type="dxa"/>
              <w:right w:w="105" w:type="dxa"/>
            </w:tcMar>
          </w:tcPr>
          <w:p w14:paraId="6F00E5E8" w14:textId="4392A290" w:rsidR="0034631B" w:rsidRPr="00AE4455" w:rsidRDefault="0034631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PYB </w:t>
            </w:r>
            <w:r w:rsidRPr="008A3228">
              <w:rPr>
                <w:rFonts w:eastAsia="Tahoma"/>
                <w:color w:val="000000" w:themeColor="text1"/>
                <w:sz w:val="20"/>
                <w:szCs w:val="20"/>
              </w:rPr>
              <w:t xml:space="preserve">tarafından hazırlanan İstanbul </w:t>
            </w:r>
            <w:proofErr w:type="spellStart"/>
            <w:r w:rsidRPr="008A3228">
              <w:rPr>
                <w:rFonts w:eastAsia="Tahoma"/>
                <w:color w:val="000000" w:themeColor="text1"/>
                <w:sz w:val="20"/>
                <w:szCs w:val="20"/>
              </w:rPr>
              <w:t>ÇSYP’si</w:t>
            </w:r>
            <w:proofErr w:type="spellEnd"/>
            <w:r w:rsidRPr="008A3228">
              <w:rPr>
                <w:rFonts w:eastAsia="Tahoma"/>
                <w:color w:val="000000" w:themeColor="text1"/>
                <w:sz w:val="20"/>
                <w:szCs w:val="20"/>
              </w:rPr>
              <w:t xml:space="preserve"> temel alınarak, alt projeye özgü Y-</w:t>
            </w:r>
            <w:proofErr w:type="spellStart"/>
            <w:r w:rsidRPr="008A3228">
              <w:rPr>
                <w:rFonts w:eastAsia="Tahoma"/>
                <w:color w:val="000000" w:themeColor="text1"/>
                <w:sz w:val="20"/>
                <w:szCs w:val="20"/>
              </w:rPr>
              <w:t>ÇSYP’nin</w:t>
            </w:r>
            <w:proofErr w:type="spellEnd"/>
            <w:r w:rsidRPr="008A3228">
              <w:rPr>
                <w:rFonts w:eastAsia="Tahoma"/>
                <w:color w:val="000000" w:themeColor="text1"/>
                <w:sz w:val="20"/>
                <w:szCs w:val="20"/>
              </w:rPr>
              <w:t xml:space="preserve"> (alt yönetim planları ile birlikte) hazırlanması ve uygulanması.</w:t>
            </w:r>
          </w:p>
          <w:p w14:paraId="0E14EF99"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Gerekirse, mahalle düzeyinde </w:t>
            </w:r>
            <w:proofErr w:type="spellStart"/>
            <w:r w:rsidRPr="00AE4455">
              <w:rPr>
                <w:rFonts w:eastAsia="Tahoma"/>
                <w:color w:val="000000" w:themeColor="text1"/>
                <w:sz w:val="20"/>
                <w:szCs w:val="20"/>
              </w:rPr>
              <w:t>ÇSED'lerde</w:t>
            </w:r>
            <w:proofErr w:type="spellEnd"/>
            <w:r w:rsidRPr="00AE4455">
              <w:rPr>
                <w:rFonts w:eastAsia="Tahoma"/>
                <w:color w:val="000000" w:themeColor="text1"/>
                <w:sz w:val="20"/>
                <w:szCs w:val="20"/>
              </w:rPr>
              <w:t xml:space="preserve"> tanımlanacak etki azaltma gerekliliklerinin ve yönetim eylemlerinin karşılanması</w:t>
            </w:r>
          </w:p>
          <w:p w14:paraId="3012D6A9" w14:textId="77777777" w:rsidR="0034631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Faaliyetler sırasında çevresel, sosyal, iş sağlığı ve güvenliği, toplum sağlığı ve güvenliği önlemlerinin alınmasını ve uygulanmasını sağlamak</w:t>
            </w:r>
          </w:p>
          <w:p w14:paraId="54386D2A" w14:textId="7A4C41D3" w:rsidR="006B3DCB" w:rsidRPr="008A3228" w:rsidRDefault="0034631B" w:rsidP="009D6D73">
            <w:pPr>
              <w:pStyle w:val="ListeParagraf"/>
              <w:keepLines/>
              <w:numPr>
                <w:ilvl w:val="0"/>
                <w:numId w:val="43"/>
              </w:numPr>
              <w:spacing w:afterLines="120" w:after="288" w:line="240" w:lineRule="auto"/>
              <w:rPr>
                <w:rFonts w:eastAsia="Tahoma"/>
                <w:color w:val="000000" w:themeColor="text1"/>
                <w:sz w:val="20"/>
                <w:szCs w:val="20"/>
              </w:rPr>
            </w:pPr>
            <w:r w:rsidRPr="008A3228">
              <w:rPr>
                <w:rFonts w:eastAsia="Tahoma"/>
                <w:color w:val="000000" w:themeColor="text1"/>
                <w:sz w:val="20"/>
                <w:szCs w:val="20"/>
              </w:rPr>
              <w:t xml:space="preserve">Tüm alt yüklenicilerin </w:t>
            </w:r>
            <w:proofErr w:type="spellStart"/>
            <w:r w:rsidRPr="008A3228">
              <w:rPr>
                <w:rFonts w:eastAsia="Tahoma"/>
                <w:color w:val="000000" w:themeColor="text1"/>
                <w:sz w:val="20"/>
                <w:szCs w:val="20"/>
              </w:rPr>
              <w:t>ÇSYP’yi</w:t>
            </w:r>
            <w:proofErr w:type="spellEnd"/>
            <w:r w:rsidRPr="008A3228">
              <w:rPr>
                <w:rFonts w:eastAsia="Tahoma"/>
                <w:color w:val="000000" w:themeColor="text1"/>
                <w:sz w:val="20"/>
                <w:szCs w:val="20"/>
              </w:rPr>
              <w:t xml:space="preserve"> ve ilgili tüm planları takip etmesinin sağlanması.</w:t>
            </w:r>
          </w:p>
          <w:p w14:paraId="13C0C106"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ŞM uyarınca Yüklenicilere yönlendirilen şikayetler için düzeltici faaliyetlerin uygulanması. Yüklenici kendisine ulaşan </w:t>
            </w:r>
            <w:proofErr w:type="gramStart"/>
            <w:r w:rsidRPr="00AE4455">
              <w:rPr>
                <w:rFonts w:eastAsia="Tahoma"/>
                <w:color w:val="000000" w:themeColor="text1"/>
                <w:sz w:val="20"/>
                <w:szCs w:val="20"/>
              </w:rPr>
              <w:t>şikayeti</w:t>
            </w:r>
            <w:proofErr w:type="gramEnd"/>
            <w:r w:rsidRPr="00AE4455">
              <w:rPr>
                <w:rFonts w:eastAsia="Tahoma"/>
                <w:color w:val="000000" w:themeColor="text1"/>
                <w:sz w:val="20"/>
                <w:szCs w:val="20"/>
              </w:rPr>
              <w:t xml:space="preserve"> çözebilecek durumda değilse, </w:t>
            </w:r>
            <w:proofErr w:type="spellStart"/>
            <w:r w:rsidRPr="00AE4455">
              <w:rPr>
                <w:rFonts w:eastAsia="Tahoma"/>
                <w:color w:val="000000" w:themeColor="text1"/>
                <w:sz w:val="20"/>
                <w:szCs w:val="20"/>
              </w:rPr>
              <w:t>PYB’yi</w:t>
            </w:r>
            <w:proofErr w:type="spellEnd"/>
            <w:r w:rsidRPr="00AE4455">
              <w:rPr>
                <w:rFonts w:eastAsia="Tahoma"/>
                <w:color w:val="000000" w:themeColor="text1"/>
                <w:sz w:val="20"/>
                <w:szCs w:val="20"/>
              </w:rPr>
              <w:t xml:space="preserve"> derhal bilgilendirmekle sorumludur.</w:t>
            </w:r>
          </w:p>
          <w:p w14:paraId="64B9B1B5"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Proje </w:t>
            </w:r>
            <w:proofErr w:type="spellStart"/>
            <w:r w:rsidRPr="00AE4455">
              <w:rPr>
                <w:rFonts w:eastAsia="Tahoma"/>
                <w:color w:val="000000" w:themeColor="text1"/>
                <w:sz w:val="20"/>
                <w:szCs w:val="20"/>
              </w:rPr>
              <w:t>PKP'sinde</w:t>
            </w:r>
            <w:proofErr w:type="spellEnd"/>
            <w:r w:rsidRPr="00AE4455">
              <w:rPr>
                <w:rFonts w:eastAsia="Tahoma"/>
                <w:color w:val="000000" w:themeColor="text1"/>
                <w:sz w:val="20"/>
                <w:szCs w:val="20"/>
              </w:rPr>
              <w:t xml:space="preserve"> belirtilen paydaş katılımı ve </w:t>
            </w: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yükümlülüklerinin uygulanması ve yerine getirilmesi</w:t>
            </w:r>
          </w:p>
          <w:p w14:paraId="42E3653D"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Proje </w:t>
            </w:r>
            <w:proofErr w:type="spellStart"/>
            <w:r w:rsidRPr="00AE4455">
              <w:rPr>
                <w:rFonts w:eastAsia="Tahoma"/>
                <w:color w:val="000000" w:themeColor="text1"/>
                <w:sz w:val="20"/>
                <w:szCs w:val="20"/>
              </w:rPr>
              <w:t>İYP'sinde</w:t>
            </w:r>
            <w:proofErr w:type="spellEnd"/>
            <w:r w:rsidRPr="00AE4455">
              <w:rPr>
                <w:rFonts w:eastAsia="Tahoma"/>
                <w:color w:val="000000" w:themeColor="text1"/>
                <w:sz w:val="20"/>
                <w:szCs w:val="20"/>
              </w:rPr>
              <w:t xml:space="preserve"> belirtilen işgücü konularının uygulanması ve yerine getirilmesi</w:t>
            </w:r>
          </w:p>
          <w:p w14:paraId="28AFB200"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Proje </w:t>
            </w:r>
            <w:proofErr w:type="spellStart"/>
            <w:r w:rsidRPr="00AE4455">
              <w:rPr>
                <w:rFonts w:eastAsia="Tahoma"/>
                <w:color w:val="000000" w:themeColor="text1"/>
                <w:sz w:val="20"/>
                <w:szCs w:val="20"/>
              </w:rPr>
              <w:t>YYÇ'sinde</w:t>
            </w:r>
            <w:proofErr w:type="spellEnd"/>
            <w:r w:rsidRPr="00AE4455">
              <w:rPr>
                <w:rFonts w:eastAsia="Tahoma"/>
                <w:color w:val="000000" w:themeColor="text1"/>
                <w:sz w:val="20"/>
                <w:szCs w:val="20"/>
              </w:rPr>
              <w:t xml:space="preserve"> belirtilen yeniden yerleşim ve geçim kaynağı kaybı hususlarının uygulanması ve yerine getirilmesi</w:t>
            </w:r>
          </w:p>
          <w:p w14:paraId="774C5F7F"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Bölüm 5.2'de açıklanan gereklilikleri karşılayan yeterliliğe sahip bir İSG irtibat </w:t>
            </w:r>
            <w:proofErr w:type="gramStart"/>
            <w:r w:rsidRPr="00AE4455">
              <w:rPr>
                <w:rFonts w:eastAsia="Tahoma"/>
                <w:color w:val="000000" w:themeColor="text1"/>
                <w:sz w:val="20"/>
                <w:szCs w:val="20"/>
              </w:rPr>
              <w:t>görevlisinin  işe</w:t>
            </w:r>
            <w:proofErr w:type="gramEnd"/>
            <w:r w:rsidRPr="00AE4455">
              <w:rPr>
                <w:rFonts w:eastAsia="Tahoma"/>
                <w:color w:val="000000" w:themeColor="text1"/>
                <w:sz w:val="20"/>
                <w:szCs w:val="20"/>
              </w:rPr>
              <w:t xml:space="preserve"> alınması,</w:t>
            </w:r>
          </w:p>
          <w:p w14:paraId="47F87F80" w14:textId="1A5D492C"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Yüklenicinin İSG irtibat görevlisi aracılığıyla </w:t>
            </w:r>
            <w:r w:rsidR="0034631B" w:rsidRPr="008A3228">
              <w:rPr>
                <w:rFonts w:eastAsia="Tahoma"/>
                <w:color w:val="000000" w:themeColor="text1"/>
                <w:sz w:val="20"/>
                <w:szCs w:val="20"/>
              </w:rPr>
              <w:t>İstanbul</w:t>
            </w:r>
            <w:r w:rsidRPr="00AE4455">
              <w:rPr>
                <w:rFonts w:eastAsia="Tahoma"/>
                <w:color w:val="000000" w:themeColor="text1"/>
                <w:sz w:val="20"/>
                <w:szCs w:val="20"/>
              </w:rPr>
              <w:t xml:space="preserve"> ÇSYP</w:t>
            </w:r>
            <w:r w:rsidR="0034631B" w:rsidRPr="008A3228">
              <w:rPr>
                <w:rFonts w:eastAsia="Tahoma"/>
                <w:color w:val="000000" w:themeColor="text1"/>
                <w:sz w:val="20"/>
                <w:szCs w:val="20"/>
              </w:rPr>
              <w:t>, Y-</w:t>
            </w:r>
            <w:proofErr w:type="spellStart"/>
            <w:r w:rsidR="0034631B" w:rsidRPr="008A3228">
              <w:rPr>
                <w:rFonts w:eastAsia="Tahoma"/>
                <w:color w:val="000000" w:themeColor="text1"/>
                <w:sz w:val="20"/>
                <w:szCs w:val="20"/>
              </w:rPr>
              <w:t>ÇSYP’ler</w:t>
            </w:r>
            <w:proofErr w:type="spellEnd"/>
            <w:r w:rsidRPr="00AE4455">
              <w:rPr>
                <w:rFonts w:eastAsia="Tahoma"/>
                <w:color w:val="000000" w:themeColor="text1"/>
                <w:sz w:val="20"/>
                <w:szCs w:val="20"/>
              </w:rPr>
              <w:t xml:space="preserve"> ve mahalle düzeyindeki </w:t>
            </w:r>
            <w:proofErr w:type="spellStart"/>
            <w:r w:rsidRPr="00AE4455">
              <w:rPr>
                <w:rFonts w:eastAsia="Tahoma"/>
                <w:color w:val="000000" w:themeColor="text1"/>
                <w:sz w:val="20"/>
                <w:szCs w:val="20"/>
              </w:rPr>
              <w:t>ÇSED'lerde</w:t>
            </w:r>
            <w:proofErr w:type="spellEnd"/>
            <w:r w:rsidRPr="00AE4455">
              <w:rPr>
                <w:rFonts w:eastAsia="Tahoma"/>
                <w:color w:val="000000" w:themeColor="text1"/>
                <w:sz w:val="20"/>
                <w:szCs w:val="20"/>
              </w:rPr>
              <w:t xml:space="preserve"> (gerekirse) tanımlanan sahadaki izlemeleri düzenli olarak gerçekleştirmek,</w:t>
            </w:r>
          </w:p>
          <w:p w14:paraId="23402ECA"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8A3228">
              <w:rPr>
                <w:rFonts w:eastAsia="Tahoma"/>
                <w:color w:val="000000" w:themeColor="text1"/>
                <w:sz w:val="20"/>
                <w:szCs w:val="20"/>
              </w:rPr>
              <w:t>Tablo 33'de</w:t>
            </w:r>
            <w:r w:rsidRPr="00AE4455">
              <w:rPr>
                <w:rFonts w:eastAsia="Tahoma"/>
                <w:color w:val="000000" w:themeColor="text1"/>
                <w:sz w:val="20"/>
                <w:szCs w:val="20"/>
              </w:rPr>
              <w:t xml:space="preserve"> açıklanan aylık raporlama faaliyetlerini gerçekleştirmek,</w:t>
            </w:r>
          </w:p>
          <w:p w14:paraId="704FB453" w14:textId="6A48B72A"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8A3228">
              <w:rPr>
                <w:rFonts w:eastAsia="Tahoma"/>
                <w:color w:val="000000" w:themeColor="text1"/>
                <w:sz w:val="20"/>
                <w:szCs w:val="20"/>
              </w:rPr>
              <w:t xml:space="preserve">Bölüm </w:t>
            </w:r>
            <w:r w:rsidR="0034631B" w:rsidRPr="008A3228">
              <w:rPr>
                <w:rFonts w:eastAsia="Tahoma"/>
                <w:color w:val="000000" w:themeColor="text1"/>
                <w:sz w:val="20"/>
                <w:szCs w:val="20"/>
              </w:rPr>
              <w:t>8</w:t>
            </w:r>
            <w:r w:rsidRPr="008A3228">
              <w:rPr>
                <w:rFonts w:eastAsia="Tahoma"/>
                <w:color w:val="000000" w:themeColor="text1"/>
                <w:sz w:val="20"/>
                <w:szCs w:val="20"/>
              </w:rPr>
              <w:t>'de</w:t>
            </w:r>
            <w:r w:rsidRPr="00AE4455">
              <w:rPr>
                <w:rFonts w:eastAsia="Tahoma"/>
                <w:color w:val="000000" w:themeColor="text1"/>
                <w:sz w:val="20"/>
                <w:szCs w:val="20"/>
              </w:rPr>
              <w:t xml:space="preserve"> açıklanan çevresel ve sosyal izleme faaliyetlerini kendi sorumluluğu altında yürütmek.</w:t>
            </w:r>
          </w:p>
          <w:p w14:paraId="3CC5D627" w14:textId="10BA2776"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Çevreyi, iş sağlığını ve güvenliğini, toplum sağlığını ve güvenliğini etkileyebilecek/tehdit edebilecek bir kaza- ölümcül iş kazası, çevresel dökülmeler ve toplum ve çevre sağlığını riske atacak kazalar, sakatlığa yol açabilecek iş kazası vb.- meydana gelmesi halinde </w:t>
            </w:r>
            <w:proofErr w:type="spellStart"/>
            <w:r w:rsidRPr="00AE4455">
              <w:rPr>
                <w:rFonts w:eastAsia="Tahoma"/>
                <w:color w:val="000000" w:themeColor="text1"/>
                <w:sz w:val="20"/>
                <w:szCs w:val="20"/>
              </w:rPr>
              <w:t>KDB'ye</w:t>
            </w:r>
            <w:proofErr w:type="spellEnd"/>
            <w:r w:rsidRPr="00AE4455">
              <w:rPr>
                <w:rFonts w:eastAsia="Tahoma"/>
                <w:color w:val="000000" w:themeColor="text1"/>
                <w:sz w:val="20"/>
                <w:szCs w:val="20"/>
              </w:rPr>
              <w:t xml:space="preserve"> ve illerde görevlendirilen bireysel Çevre Uzmanlarına ve İSG Uzmanlarına derhal bilgi vermek. Böyle bir durumda (1) Kök Neden Analizi çalışmalarını, (2) kazanın/olayın tekrarlanmasını önlemeye yönelik tedbirleri ve belirli telafi eylemlerini/düzeltici eylemleri içeren olay raporu, PYB bireysel uzmanlarının rehberliği ve kontrolleri altında 30 iş günü içinde </w:t>
            </w:r>
            <w:proofErr w:type="spellStart"/>
            <w:r w:rsidRPr="00AE4455">
              <w:rPr>
                <w:rFonts w:eastAsia="Tahoma"/>
                <w:color w:val="000000" w:themeColor="text1"/>
                <w:sz w:val="20"/>
                <w:szCs w:val="20"/>
              </w:rPr>
              <w:t>KDB’ye</w:t>
            </w:r>
            <w:proofErr w:type="spellEnd"/>
            <w:r w:rsidRPr="00AE4455">
              <w:rPr>
                <w:rFonts w:eastAsia="Tahoma"/>
                <w:color w:val="000000" w:themeColor="text1"/>
                <w:sz w:val="20"/>
                <w:szCs w:val="20"/>
              </w:rPr>
              <w:t xml:space="preserve"> sunulacaktır.</w:t>
            </w:r>
          </w:p>
        </w:tc>
      </w:tr>
      <w:tr w:rsidR="006B3DCB" w:rsidRPr="00AE4455" w14:paraId="7E0B5C38" w14:textId="77777777" w:rsidTr="0095056B">
        <w:trPr>
          <w:trHeight w:val="300"/>
        </w:trPr>
        <w:tc>
          <w:tcPr>
            <w:tcW w:w="2025" w:type="dxa"/>
            <w:shd w:val="clear" w:color="auto" w:fill="F2F2F2" w:themeFill="background1" w:themeFillShade="F2"/>
            <w:tcMar>
              <w:left w:w="105" w:type="dxa"/>
              <w:right w:w="105" w:type="dxa"/>
            </w:tcMar>
          </w:tcPr>
          <w:p w14:paraId="28714492" w14:textId="77777777" w:rsidR="006B3DCB" w:rsidRPr="00AE4455" w:rsidRDefault="006B3DCB" w:rsidP="0095056B">
            <w:pPr>
              <w:spacing w:afterLines="120" w:after="288"/>
              <w:rPr>
                <w:rFonts w:eastAsia="Calibri" w:cs="Calibri"/>
                <w:color w:val="000000" w:themeColor="text1"/>
                <w:sz w:val="20"/>
                <w:szCs w:val="20"/>
              </w:rPr>
            </w:pPr>
            <w:r w:rsidRPr="00AE4455">
              <w:rPr>
                <w:rFonts w:eastAsia="Calibri" w:cs="Calibri"/>
                <w:color w:val="000000" w:themeColor="text1"/>
                <w:sz w:val="20"/>
                <w:szCs w:val="20"/>
              </w:rPr>
              <w:t>Şantiye Şefleri</w:t>
            </w:r>
          </w:p>
        </w:tc>
        <w:tc>
          <w:tcPr>
            <w:tcW w:w="11859" w:type="dxa"/>
            <w:shd w:val="clear" w:color="auto" w:fill="F2F2F2" w:themeFill="background1" w:themeFillShade="F2"/>
            <w:tcMar>
              <w:left w:w="105" w:type="dxa"/>
              <w:right w:w="105" w:type="dxa"/>
            </w:tcMar>
          </w:tcPr>
          <w:p w14:paraId="1C606823"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İnşaat projesinin planlanması, organize edilmesi ve koordine edilmesi.</w:t>
            </w:r>
          </w:p>
          <w:p w14:paraId="3987CB0D"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Projenin belirlenen kalite standartlarını karşılamasını sağlamak.</w:t>
            </w:r>
          </w:p>
          <w:p w14:paraId="29857E60"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Güvenlik yönetmeliklerini uygulamak ve sahadaki tüm işçilerin güvenliğini sağlamak.</w:t>
            </w:r>
          </w:p>
          <w:p w14:paraId="014DFBC0"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Gerekli malzeme ve ekipmanı temin etmek ve verimli bir şekilde kullanmak.</w:t>
            </w:r>
          </w:p>
          <w:p w14:paraId="27BFA42E"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Projenin zamanında tamamlanmasını sağlamak için bir çalışma programı oluşturmak ve uygulamak.</w:t>
            </w:r>
          </w:p>
          <w:p w14:paraId="7E0A51B9"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Mühendisler, mimarlar, alt yükleniciler ve diğer paydaşlarla iletişim ve koordinasyonu sürdürmek.</w:t>
            </w:r>
          </w:p>
          <w:p w14:paraId="6CEE29D1"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Sahada ortaya çıkan sorunları hızlı ve etkili bir şekilde çözmek.</w:t>
            </w:r>
          </w:p>
          <w:p w14:paraId="07C7260C"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lastRenderedPageBreak/>
              <w:t>Düzenli ilerleme raporları hazırlamak ve bunları üst yönetime sunmak</w:t>
            </w:r>
          </w:p>
        </w:tc>
      </w:tr>
      <w:tr w:rsidR="006B3DCB" w:rsidRPr="00AE4455" w14:paraId="5B534388" w14:textId="77777777" w:rsidTr="0095056B">
        <w:trPr>
          <w:trHeight w:val="300"/>
        </w:trPr>
        <w:tc>
          <w:tcPr>
            <w:tcW w:w="2025" w:type="dxa"/>
            <w:shd w:val="clear" w:color="auto" w:fill="F2F2F2" w:themeFill="background1" w:themeFillShade="F2"/>
            <w:tcMar>
              <w:left w:w="105" w:type="dxa"/>
              <w:right w:w="105" w:type="dxa"/>
            </w:tcMar>
          </w:tcPr>
          <w:p w14:paraId="14DDC396" w14:textId="77777777" w:rsidR="006B3DCB" w:rsidRPr="00AE4455" w:rsidRDefault="006B3DCB" w:rsidP="0095056B">
            <w:pPr>
              <w:spacing w:afterLines="120" w:after="288"/>
              <w:rPr>
                <w:rFonts w:eastAsia="Calibri" w:cs="Calibri"/>
                <w:color w:val="000000" w:themeColor="text1"/>
                <w:sz w:val="20"/>
                <w:szCs w:val="20"/>
              </w:rPr>
            </w:pPr>
            <w:r w:rsidRPr="00AE4455">
              <w:rPr>
                <w:rFonts w:eastAsia="Calibri" w:cs="Calibri"/>
                <w:color w:val="000000" w:themeColor="text1"/>
                <w:sz w:val="20"/>
                <w:szCs w:val="20"/>
              </w:rPr>
              <w:lastRenderedPageBreak/>
              <w:t>PYB</w:t>
            </w:r>
          </w:p>
        </w:tc>
        <w:tc>
          <w:tcPr>
            <w:tcW w:w="11859" w:type="dxa"/>
            <w:shd w:val="clear" w:color="auto" w:fill="F2F2F2" w:themeFill="background1" w:themeFillShade="F2"/>
            <w:tcMar>
              <w:left w:w="105" w:type="dxa"/>
              <w:right w:w="105" w:type="dxa"/>
            </w:tcMar>
          </w:tcPr>
          <w:p w14:paraId="1AA5130F" w14:textId="7D8893D8"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Projenin ÇSYÇ </w:t>
            </w:r>
            <w:r w:rsidR="0034631B" w:rsidRPr="008A3228">
              <w:rPr>
                <w:rFonts w:eastAsia="Tahoma"/>
                <w:color w:val="000000" w:themeColor="text1"/>
                <w:sz w:val="20"/>
                <w:szCs w:val="20"/>
              </w:rPr>
              <w:t>B</w:t>
            </w:r>
            <w:r w:rsidRPr="008A3228">
              <w:rPr>
                <w:rFonts w:eastAsia="Tahoma"/>
                <w:color w:val="000000" w:themeColor="text1"/>
                <w:sz w:val="20"/>
                <w:szCs w:val="20"/>
              </w:rPr>
              <w:t xml:space="preserve">ölüm 6 </w:t>
            </w:r>
            <w:r w:rsidR="0034631B" w:rsidRPr="008A3228">
              <w:rPr>
                <w:rFonts w:eastAsia="Tahoma"/>
                <w:color w:val="000000" w:themeColor="text1"/>
                <w:sz w:val="20"/>
                <w:szCs w:val="20"/>
              </w:rPr>
              <w:t>A</w:t>
            </w:r>
            <w:r w:rsidRPr="008A3228">
              <w:rPr>
                <w:rFonts w:eastAsia="Tahoma"/>
                <w:color w:val="000000" w:themeColor="text1"/>
                <w:sz w:val="20"/>
                <w:szCs w:val="20"/>
              </w:rPr>
              <w:t xml:space="preserve">lt </w:t>
            </w:r>
            <w:r w:rsidR="0034631B" w:rsidRPr="008A3228">
              <w:rPr>
                <w:rFonts w:eastAsia="Tahoma"/>
                <w:color w:val="000000" w:themeColor="text1"/>
                <w:sz w:val="20"/>
                <w:szCs w:val="20"/>
              </w:rPr>
              <w:t>B</w:t>
            </w:r>
            <w:r w:rsidRPr="008A3228">
              <w:rPr>
                <w:rFonts w:eastAsia="Tahoma"/>
                <w:color w:val="000000" w:themeColor="text1"/>
                <w:sz w:val="20"/>
                <w:szCs w:val="20"/>
              </w:rPr>
              <w:t>ölüm 6.1.2.</w:t>
            </w:r>
            <w:r w:rsidRPr="00AE4455">
              <w:rPr>
                <w:rFonts w:eastAsia="Tahoma"/>
                <w:color w:val="000000" w:themeColor="text1"/>
                <w:sz w:val="20"/>
                <w:szCs w:val="20"/>
              </w:rPr>
              <w:t>'de tanımlandığı üzere, merkez ofis için üç (4) uzman ve sekiz (12) uzman (her il için üç uzman) olmak üzere toplam on bir (16) bireysel uzmanın işe alınmasının sağlanması.</w:t>
            </w:r>
          </w:p>
          <w:p w14:paraId="49D8D774"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Projenin ilerlemesini takip etmek ve </w:t>
            </w:r>
            <w:r w:rsidRPr="008A3228">
              <w:rPr>
                <w:rFonts w:eastAsia="Tahoma"/>
                <w:color w:val="000000" w:themeColor="text1"/>
                <w:sz w:val="20"/>
                <w:szCs w:val="20"/>
              </w:rPr>
              <w:t>Tablo 29'da</w:t>
            </w:r>
            <w:r w:rsidRPr="00AE4455">
              <w:rPr>
                <w:rFonts w:eastAsia="Tahoma"/>
                <w:color w:val="000000" w:themeColor="text1"/>
                <w:sz w:val="20"/>
                <w:szCs w:val="20"/>
              </w:rPr>
              <w:t xml:space="preserve"> açıklandığı şekilde raporlamak.</w:t>
            </w:r>
          </w:p>
          <w:p w14:paraId="1ECE4F0A"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İl bazında </w:t>
            </w:r>
            <w:proofErr w:type="spellStart"/>
            <w:r w:rsidRPr="00AE4455">
              <w:rPr>
                <w:rFonts w:eastAsia="Tahoma"/>
                <w:color w:val="000000" w:themeColor="text1"/>
                <w:sz w:val="20"/>
                <w:szCs w:val="20"/>
              </w:rPr>
              <w:t>ÇSYP'lerin</w:t>
            </w:r>
            <w:proofErr w:type="spellEnd"/>
            <w:r w:rsidRPr="00AE4455">
              <w:rPr>
                <w:rFonts w:eastAsia="Tahoma"/>
                <w:color w:val="000000" w:themeColor="text1"/>
                <w:sz w:val="20"/>
                <w:szCs w:val="20"/>
              </w:rPr>
              <w:t xml:space="preserve"> hazırlanması.</w:t>
            </w:r>
          </w:p>
          <w:p w14:paraId="6BBAFA90"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Gerekirse mahalle düzeyinde </w:t>
            </w:r>
            <w:proofErr w:type="spellStart"/>
            <w:r w:rsidRPr="00AE4455">
              <w:rPr>
                <w:rFonts w:eastAsia="Tahoma"/>
                <w:color w:val="000000" w:themeColor="text1"/>
                <w:sz w:val="20"/>
                <w:szCs w:val="20"/>
              </w:rPr>
              <w:t>ÇSED'lerin</w:t>
            </w:r>
            <w:proofErr w:type="spellEnd"/>
            <w:r w:rsidRPr="00AE4455">
              <w:rPr>
                <w:rFonts w:eastAsia="Tahoma"/>
                <w:color w:val="000000" w:themeColor="text1"/>
                <w:sz w:val="20"/>
                <w:szCs w:val="20"/>
              </w:rPr>
              <w:t xml:space="preserve"> hazırlanması.</w:t>
            </w:r>
          </w:p>
          <w:p w14:paraId="7F2B4E89"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Uygun Olmayan Projeler kapsamında önerilen alt projenin değerlendirilmesinde yer almak.</w:t>
            </w:r>
          </w:p>
          <w:p w14:paraId="3B70D116"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Mekanizmasını Yönetmek.</w:t>
            </w:r>
          </w:p>
          <w:p w14:paraId="72120172"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Kaza ve olayların 48 saat içinde </w:t>
            </w:r>
            <w:proofErr w:type="spellStart"/>
            <w:r w:rsidRPr="00AE4455">
              <w:rPr>
                <w:rFonts w:eastAsia="Tahoma"/>
                <w:color w:val="000000" w:themeColor="text1"/>
                <w:sz w:val="20"/>
                <w:szCs w:val="20"/>
              </w:rPr>
              <w:t>DB'ye</w:t>
            </w:r>
            <w:proofErr w:type="spellEnd"/>
            <w:r w:rsidRPr="00AE4455">
              <w:rPr>
                <w:rFonts w:eastAsia="Tahoma"/>
                <w:color w:val="000000" w:themeColor="text1"/>
                <w:sz w:val="20"/>
                <w:szCs w:val="20"/>
              </w:rPr>
              <w:t xml:space="preserve"> bildirilmesi ve olay inceleme raporunun 30 iş günü içinde </w:t>
            </w:r>
            <w:proofErr w:type="spellStart"/>
            <w:r w:rsidRPr="00AE4455">
              <w:rPr>
                <w:rFonts w:eastAsia="Tahoma"/>
                <w:color w:val="000000" w:themeColor="text1"/>
                <w:sz w:val="20"/>
                <w:szCs w:val="20"/>
              </w:rPr>
              <w:t>DB'ye</w:t>
            </w:r>
            <w:proofErr w:type="spellEnd"/>
            <w:r w:rsidRPr="00AE4455">
              <w:rPr>
                <w:rFonts w:eastAsia="Tahoma"/>
                <w:color w:val="000000" w:themeColor="text1"/>
                <w:sz w:val="20"/>
                <w:szCs w:val="20"/>
              </w:rPr>
              <w:t xml:space="preserve"> gönderilmesi.</w:t>
            </w:r>
          </w:p>
          <w:p w14:paraId="37CE650E"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İllerdeki PYB bireysel uzmanları tarafından sahada gerçekleştirilen Çevresel ve Sosyal Tarama çalışmalarını değerlendirmek ve onaylamak.</w:t>
            </w:r>
          </w:p>
          <w:p w14:paraId="0407A0A2"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İlk beş tarama çalışmasının sonuçlarını sadece bilgi için </w:t>
            </w:r>
            <w:proofErr w:type="spellStart"/>
            <w:r w:rsidRPr="00AE4455">
              <w:rPr>
                <w:rFonts w:eastAsia="Tahoma"/>
                <w:color w:val="000000" w:themeColor="text1"/>
                <w:sz w:val="20"/>
                <w:szCs w:val="20"/>
              </w:rPr>
              <w:t>DB'ye</w:t>
            </w:r>
            <w:proofErr w:type="spellEnd"/>
            <w:r w:rsidRPr="00AE4455">
              <w:rPr>
                <w:rFonts w:eastAsia="Tahoma"/>
                <w:color w:val="000000" w:themeColor="text1"/>
                <w:sz w:val="20"/>
                <w:szCs w:val="20"/>
              </w:rPr>
              <w:t xml:space="preserve"> sunmak.</w:t>
            </w:r>
          </w:p>
          <w:p w14:paraId="33AA1276"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İllerdeki PYB bireysel uzmanları ile koordineli çalışarak izleme ve raporlama faaliyetlerini gerçekleştirmek.</w:t>
            </w:r>
          </w:p>
          <w:p w14:paraId="1E9307C5" w14:textId="22928360"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Yüklenicilerin il bazında </w:t>
            </w:r>
            <w:proofErr w:type="spellStart"/>
            <w:r w:rsidRPr="00AE4455">
              <w:rPr>
                <w:rFonts w:eastAsia="Tahoma"/>
                <w:color w:val="000000" w:themeColor="text1"/>
                <w:sz w:val="20"/>
                <w:szCs w:val="20"/>
              </w:rPr>
              <w:t>ÇSYP'ler</w:t>
            </w:r>
            <w:proofErr w:type="spellEnd"/>
            <w:r w:rsidRPr="00AE4455">
              <w:rPr>
                <w:rFonts w:eastAsia="Tahoma"/>
                <w:color w:val="000000" w:themeColor="text1"/>
                <w:sz w:val="20"/>
                <w:szCs w:val="20"/>
              </w:rPr>
              <w:t xml:space="preserve">, </w:t>
            </w:r>
            <w:r w:rsidR="00D3525B" w:rsidRPr="008A3228">
              <w:rPr>
                <w:rFonts w:eastAsia="Tahoma"/>
                <w:color w:val="000000" w:themeColor="text1"/>
                <w:sz w:val="20"/>
                <w:szCs w:val="20"/>
              </w:rPr>
              <w:t>Y-ÇSYP</w:t>
            </w:r>
            <w:r w:rsidRPr="00AE4455">
              <w:rPr>
                <w:rFonts w:eastAsia="Tahoma"/>
                <w:color w:val="000000" w:themeColor="text1"/>
                <w:sz w:val="20"/>
                <w:szCs w:val="20"/>
              </w:rPr>
              <w:t xml:space="preserve">, mahalle bazında </w:t>
            </w:r>
            <w:proofErr w:type="spellStart"/>
            <w:r w:rsidRPr="00AE4455">
              <w:rPr>
                <w:rFonts w:eastAsia="Tahoma"/>
                <w:color w:val="000000" w:themeColor="text1"/>
                <w:sz w:val="20"/>
                <w:szCs w:val="20"/>
              </w:rPr>
              <w:t>ÇSED'ler</w:t>
            </w:r>
            <w:proofErr w:type="spellEnd"/>
            <w:r w:rsidRPr="00AE4455">
              <w:rPr>
                <w:rFonts w:eastAsia="Tahoma"/>
                <w:color w:val="000000" w:themeColor="text1"/>
                <w:sz w:val="20"/>
                <w:szCs w:val="20"/>
              </w:rPr>
              <w:t xml:space="preserve"> (gerekirse) ve ilgili alt planlar kapsamındaki faaliyetlerinin illerdeki PYB bireysel uzmanları ile koordineli çalışarak yürütülmesinin izlenmesi.</w:t>
            </w:r>
          </w:p>
          <w:p w14:paraId="099DCE50"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proofErr w:type="spellStart"/>
            <w:r w:rsidRPr="00AE4455">
              <w:rPr>
                <w:rFonts w:eastAsia="Tahoma"/>
                <w:color w:val="000000" w:themeColor="text1"/>
                <w:sz w:val="20"/>
                <w:szCs w:val="20"/>
              </w:rPr>
              <w:t>ÇSYP'lerin</w:t>
            </w:r>
            <w:proofErr w:type="spellEnd"/>
            <w:r w:rsidRPr="00AE4455">
              <w:rPr>
                <w:rFonts w:eastAsia="Tahoma"/>
                <w:color w:val="000000" w:themeColor="text1"/>
                <w:sz w:val="20"/>
                <w:szCs w:val="20"/>
              </w:rPr>
              <w:t xml:space="preserve"> gözden geçirilmesi ve onaylanması ve</w:t>
            </w:r>
          </w:p>
          <w:p w14:paraId="1C9798AF"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Talep edildiğinde ve gerektiğinde </w:t>
            </w:r>
            <w:proofErr w:type="spellStart"/>
            <w:r w:rsidRPr="00AE4455">
              <w:rPr>
                <w:rFonts w:eastAsia="Tahoma"/>
                <w:color w:val="000000" w:themeColor="text1"/>
                <w:sz w:val="20"/>
                <w:szCs w:val="20"/>
              </w:rPr>
              <w:t>DB'ye</w:t>
            </w:r>
            <w:proofErr w:type="spellEnd"/>
            <w:r w:rsidRPr="00AE4455">
              <w:rPr>
                <w:rFonts w:eastAsia="Tahoma"/>
                <w:color w:val="000000" w:themeColor="text1"/>
                <w:sz w:val="20"/>
                <w:szCs w:val="20"/>
              </w:rPr>
              <w:t xml:space="preserve"> ayrıntılı geri bildirim sağlamak.</w:t>
            </w:r>
          </w:p>
          <w:p w14:paraId="060079F4" w14:textId="2F60B02E" w:rsidR="00BE3BEC" w:rsidRPr="00AE4455" w:rsidRDefault="00BE3BEC"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Yüklenicileri yönetmek, sözleşme uygulamalarını denetlemek ve bu konuda yazılı raporlar hazırlamak.</w:t>
            </w:r>
          </w:p>
        </w:tc>
      </w:tr>
      <w:tr w:rsidR="006B3DCB" w:rsidRPr="00AE4455" w14:paraId="4D71C630" w14:textId="77777777" w:rsidTr="0095056B">
        <w:trPr>
          <w:trHeight w:val="300"/>
        </w:trPr>
        <w:tc>
          <w:tcPr>
            <w:tcW w:w="2025" w:type="dxa"/>
            <w:shd w:val="clear" w:color="auto" w:fill="F2F2F2" w:themeFill="background1" w:themeFillShade="F2"/>
            <w:tcMar>
              <w:left w:w="105" w:type="dxa"/>
              <w:right w:w="105" w:type="dxa"/>
            </w:tcMar>
          </w:tcPr>
          <w:p w14:paraId="24529399" w14:textId="77777777" w:rsidR="006B3DCB" w:rsidRPr="00AE4455" w:rsidRDefault="006B3DCB" w:rsidP="0095056B">
            <w:pPr>
              <w:spacing w:afterLines="120" w:after="288"/>
              <w:rPr>
                <w:rFonts w:eastAsia="Calibri" w:cs="Calibri"/>
                <w:color w:val="000000" w:themeColor="text1"/>
                <w:sz w:val="20"/>
                <w:szCs w:val="20"/>
              </w:rPr>
            </w:pPr>
            <w:r w:rsidRPr="00AE4455">
              <w:rPr>
                <w:rFonts w:eastAsia="Calibri" w:cs="Calibri"/>
                <w:color w:val="000000" w:themeColor="text1"/>
                <w:sz w:val="20"/>
                <w:szCs w:val="20"/>
              </w:rPr>
              <w:t>PYB İllerde Bireysel Sosyal Uzmanlar</w:t>
            </w:r>
          </w:p>
        </w:tc>
        <w:tc>
          <w:tcPr>
            <w:tcW w:w="11859" w:type="dxa"/>
            <w:shd w:val="clear" w:color="auto" w:fill="F2F2F2" w:themeFill="background1" w:themeFillShade="F2"/>
            <w:tcMar>
              <w:left w:w="105" w:type="dxa"/>
              <w:right w:w="105" w:type="dxa"/>
            </w:tcMar>
          </w:tcPr>
          <w:p w14:paraId="0EF50A3C"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Yüklenicinin etkilenen toplulukları Proje inşaat faaliyetleri ve diğer Proje konuları hakkında bilgilendirmesini sağlar (</w:t>
            </w: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eğitimler vb.)</w:t>
            </w:r>
          </w:p>
          <w:p w14:paraId="6996555E"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Alt proje bazında illerde PKP ve Şikâyet Mekanizmasını uygular. Sosyal konularla ilgili </w:t>
            </w: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kapsamında hak sahiplerinden gelen başvuruları/şikayetleri/talepleri alır ve kaydeder. PKP ve toplumla ilgili konularda günlük raporlar sunar.</w:t>
            </w:r>
          </w:p>
          <w:p w14:paraId="4755F27B" w14:textId="0A9386FE"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Alt proje yüklenicileri tarafından hazırlanacak </w:t>
            </w:r>
            <w:r w:rsidR="0034631B" w:rsidRPr="008A3228">
              <w:rPr>
                <w:rFonts w:eastAsia="Tahoma"/>
                <w:color w:val="000000" w:themeColor="text1"/>
                <w:sz w:val="20"/>
                <w:szCs w:val="20"/>
              </w:rPr>
              <w:t>Y-</w:t>
            </w:r>
            <w:proofErr w:type="spellStart"/>
            <w:r w:rsidR="0034631B" w:rsidRPr="008A3228">
              <w:rPr>
                <w:rFonts w:eastAsia="Tahoma"/>
                <w:color w:val="000000" w:themeColor="text1"/>
                <w:sz w:val="20"/>
                <w:szCs w:val="20"/>
              </w:rPr>
              <w:t>ÇSYP’nin</w:t>
            </w:r>
            <w:proofErr w:type="spellEnd"/>
            <w:r w:rsidRPr="00AE4455">
              <w:rPr>
                <w:rFonts w:eastAsia="Tahoma"/>
                <w:color w:val="000000" w:themeColor="text1"/>
                <w:sz w:val="20"/>
                <w:szCs w:val="20"/>
              </w:rPr>
              <w:t xml:space="preserve"> hazırlanması ve uygulanması süreçlerinde söz konusu dokümanların kalitesi açısından rehberlik ve destek sağlamak ve </w:t>
            </w:r>
            <w:r w:rsidR="0034631B" w:rsidRPr="008A3228">
              <w:rPr>
                <w:rFonts w:eastAsia="Tahoma"/>
                <w:color w:val="000000" w:themeColor="text1"/>
                <w:sz w:val="20"/>
                <w:szCs w:val="20"/>
              </w:rPr>
              <w:t>Y-</w:t>
            </w:r>
            <w:proofErr w:type="spellStart"/>
            <w:r w:rsidR="0034631B" w:rsidRPr="008A3228">
              <w:rPr>
                <w:rFonts w:eastAsia="Tahoma"/>
                <w:color w:val="000000" w:themeColor="text1"/>
                <w:sz w:val="20"/>
                <w:szCs w:val="20"/>
              </w:rPr>
              <w:t>ÇSYP’lerin</w:t>
            </w:r>
            <w:proofErr w:type="spellEnd"/>
            <w:r w:rsidR="0034631B" w:rsidRPr="00AE4455">
              <w:rPr>
                <w:rFonts w:eastAsia="Tahoma"/>
                <w:color w:val="000000" w:themeColor="text1"/>
                <w:sz w:val="20"/>
                <w:szCs w:val="20"/>
              </w:rPr>
              <w:t xml:space="preserve"> </w:t>
            </w:r>
            <w:r w:rsidRPr="00AE4455">
              <w:rPr>
                <w:rFonts w:eastAsia="Tahoma"/>
                <w:color w:val="000000" w:themeColor="text1"/>
                <w:sz w:val="20"/>
                <w:szCs w:val="20"/>
              </w:rPr>
              <w:t>alt proje sahasında sürekli olarak uygulayacak olan Yüklenicilerin alt proje Sosyal irtibat personelinin yeterliliğini sağlamak.</w:t>
            </w:r>
          </w:p>
          <w:p w14:paraId="474431C6"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Etkilenen topluluklar ve diğer paydaşlar için birincil irtibat noktası olarak hizmet vermek.</w:t>
            </w:r>
          </w:p>
          <w:p w14:paraId="1E3651A6"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Şikayetlerin ve katılım faaliyetlerinin kayıtlarının tutulması ve raporlanması.</w:t>
            </w:r>
          </w:p>
          <w:p w14:paraId="24E7032E" w14:textId="084891B9"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Tip-III alt projeler için Ç&amp;S Denetimlerinin gerçekleştirilmesi ve gerekirse denetim sonuçlarına uygun olarak Tip-III alt projeler için hazırlanacak </w:t>
            </w:r>
            <w:proofErr w:type="spellStart"/>
            <w:r w:rsidRPr="00AE4455">
              <w:rPr>
                <w:rFonts w:eastAsia="Tahoma"/>
                <w:color w:val="000000" w:themeColor="text1"/>
                <w:sz w:val="20"/>
                <w:szCs w:val="20"/>
              </w:rPr>
              <w:t>ÇSEP'lerin</w:t>
            </w:r>
            <w:proofErr w:type="spellEnd"/>
            <w:r w:rsidRPr="00AE4455">
              <w:rPr>
                <w:rFonts w:eastAsia="Tahoma"/>
                <w:color w:val="000000" w:themeColor="text1"/>
                <w:sz w:val="20"/>
                <w:szCs w:val="20"/>
              </w:rPr>
              <w:t xml:space="preserve"> uygulanmasının takip edilmesi.</w:t>
            </w:r>
            <w:r w:rsidR="0034631B" w:rsidRPr="00AE4455">
              <w:rPr>
                <w:rFonts w:eastAsia="Tahoma"/>
                <w:color w:val="000000" w:themeColor="text1"/>
                <w:sz w:val="20"/>
                <w:szCs w:val="20"/>
              </w:rPr>
              <w:t xml:space="preserve"> </w:t>
            </w:r>
            <w:r w:rsidR="0034631B" w:rsidRPr="008A3228">
              <w:rPr>
                <w:rFonts w:eastAsia="Tahoma"/>
                <w:color w:val="000000" w:themeColor="text1"/>
                <w:sz w:val="20"/>
                <w:szCs w:val="20"/>
              </w:rPr>
              <w:t>(EK 16’ya bakınız.)</w:t>
            </w:r>
          </w:p>
        </w:tc>
      </w:tr>
      <w:tr w:rsidR="006B3DCB" w:rsidRPr="00AE4455" w14:paraId="0412DCEB" w14:textId="77777777" w:rsidTr="0095056B">
        <w:trPr>
          <w:trHeight w:val="300"/>
        </w:trPr>
        <w:tc>
          <w:tcPr>
            <w:tcW w:w="2025" w:type="dxa"/>
            <w:shd w:val="clear" w:color="auto" w:fill="F2F2F2" w:themeFill="background1" w:themeFillShade="F2"/>
            <w:tcMar>
              <w:left w:w="105" w:type="dxa"/>
              <w:right w:w="105" w:type="dxa"/>
            </w:tcMar>
          </w:tcPr>
          <w:p w14:paraId="20CD0E69" w14:textId="77777777" w:rsidR="006B3DCB" w:rsidRPr="00AE4455" w:rsidRDefault="006B3DCB" w:rsidP="0095056B">
            <w:pPr>
              <w:spacing w:afterLines="120" w:after="288"/>
              <w:rPr>
                <w:rFonts w:eastAsia="Calibri" w:cs="Calibri"/>
                <w:color w:val="000000" w:themeColor="text1"/>
                <w:sz w:val="20"/>
                <w:szCs w:val="20"/>
              </w:rPr>
            </w:pPr>
            <w:r w:rsidRPr="00AE4455">
              <w:rPr>
                <w:rFonts w:eastAsia="Calibri" w:cs="Calibri"/>
                <w:color w:val="000000" w:themeColor="text1"/>
                <w:sz w:val="20"/>
                <w:szCs w:val="20"/>
              </w:rPr>
              <w:lastRenderedPageBreak/>
              <w:t>PYB İllerde Bireysel İş Sağlığı ve Güvenliği Uzmanları</w:t>
            </w:r>
          </w:p>
        </w:tc>
        <w:tc>
          <w:tcPr>
            <w:tcW w:w="11859" w:type="dxa"/>
            <w:shd w:val="clear" w:color="auto" w:fill="F2F2F2" w:themeFill="background1" w:themeFillShade="F2"/>
            <w:tcMar>
              <w:left w:w="105" w:type="dxa"/>
              <w:right w:w="105" w:type="dxa"/>
            </w:tcMar>
          </w:tcPr>
          <w:p w14:paraId="75AE85FE" w14:textId="27A3A2AA" w:rsidR="006B3DCB" w:rsidRPr="00AE4455" w:rsidRDefault="0034631B" w:rsidP="009D6D73">
            <w:pPr>
              <w:pStyle w:val="ListeParagraf"/>
              <w:keepLines/>
              <w:numPr>
                <w:ilvl w:val="0"/>
                <w:numId w:val="43"/>
              </w:numPr>
              <w:spacing w:afterLines="120" w:after="288" w:line="240" w:lineRule="auto"/>
              <w:rPr>
                <w:rFonts w:eastAsia="Tahoma"/>
                <w:color w:val="000000" w:themeColor="text1"/>
                <w:sz w:val="20"/>
                <w:szCs w:val="20"/>
              </w:rPr>
            </w:pPr>
            <w:r w:rsidRPr="008A3228">
              <w:rPr>
                <w:rFonts w:eastAsia="Tahoma"/>
                <w:color w:val="000000" w:themeColor="text1"/>
                <w:sz w:val="20"/>
                <w:szCs w:val="20"/>
              </w:rPr>
              <w:t>Y-</w:t>
            </w:r>
            <w:proofErr w:type="spellStart"/>
            <w:r w:rsidRPr="008A3228">
              <w:rPr>
                <w:rFonts w:eastAsia="Tahoma"/>
                <w:color w:val="000000" w:themeColor="text1"/>
                <w:sz w:val="20"/>
                <w:szCs w:val="20"/>
              </w:rPr>
              <w:t>ÇSYP</w:t>
            </w:r>
            <w:r w:rsidR="00563970" w:rsidRPr="00AE4455">
              <w:rPr>
                <w:rFonts w:eastAsia="Tahoma"/>
                <w:color w:val="000000" w:themeColor="text1"/>
                <w:sz w:val="20"/>
                <w:szCs w:val="20"/>
              </w:rPr>
              <w:t>’nin</w:t>
            </w:r>
            <w:proofErr w:type="spellEnd"/>
            <w:r w:rsidR="006B3DCB" w:rsidRPr="00AE4455">
              <w:rPr>
                <w:rFonts w:eastAsia="Tahoma"/>
                <w:color w:val="000000" w:themeColor="text1"/>
                <w:sz w:val="20"/>
                <w:szCs w:val="20"/>
              </w:rPr>
              <w:t xml:space="preserve"> hazırlanması sırasında yükleniciye ve yüklenicinin İSG irtibat görevlisine rehberlik etmek ve destek olmak</w:t>
            </w:r>
          </w:p>
          <w:p w14:paraId="435755C9"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İSG mevzuatı kapsamında alınması gereken izinler, yapılması gereken protokoller, görevlendirilecek personel gibi konulara ilişkin belgeleri değerlendirmek.</w:t>
            </w:r>
          </w:p>
          <w:p w14:paraId="0882EB3F"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İşyerinde alınan güvenlik önlemlerinin İş Sağlığı ve Güvenliği mevzuatına ve genel iş güvenliği kurallarına uygunluğunun denetlenmesi</w:t>
            </w:r>
          </w:p>
          <w:p w14:paraId="21878098"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Personele verilen İş Sağlığı ve Güvenliği Eğitimlerine ilişkin kayıtların incelenmesi</w:t>
            </w:r>
          </w:p>
          <w:p w14:paraId="665CFD3D"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İnşaatlarda İş Sağlığı ve Güvenliği mevzuatına uygun olarak yapılacak periyodik bakım, kontrol ve ölçümlerin denetlenmesi</w:t>
            </w:r>
          </w:p>
          <w:p w14:paraId="186C0BF1" w14:textId="77777777" w:rsidR="006B3DCB" w:rsidRPr="00AE4455" w:rsidRDefault="006B3DCB" w:rsidP="009D6D73">
            <w:pPr>
              <w:pStyle w:val="ListeParagraf"/>
              <w:keepLines/>
              <w:numPr>
                <w:ilvl w:val="0"/>
                <w:numId w:val="43"/>
              </w:numPr>
              <w:spacing w:afterLines="120" w:after="288" w:line="240" w:lineRule="auto"/>
              <w:rPr>
                <w:rFonts w:eastAsia="Calibri" w:cs="Calibri"/>
                <w:color w:val="000000" w:themeColor="text1"/>
                <w:sz w:val="20"/>
                <w:szCs w:val="20"/>
              </w:rPr>
            </w:pPr>
            <w:r w:rsidRPr="00AE4455">
              <w:rPr>
                <w:rFonts w:eastAsia="Calibri" w:cs="Calibri"/>
                <w:color w:val="000000" w:themeColor="text1"/>
                <w:sz w:val="20"/>
                <w:szCs w:val="20"/>
              </w:rPr>
              <w:t xml:space="preserve">Proje süresince tüm kazaların, olayların ve ramak kala olayların </w:t>
            </w:r>
            <w:proofErr w:type="spellStart"/>
            <w:r w:rsidRPr="00AE4455">
              <w:rPr>
                <w:rFonts w:eastAsia="Calibri" w:cs="Calibri"/>
                <w:color w:val="000000" w:themeColor="text1"/>
                <w:sz w:val="20"/>
                <w:szCs w:val="20"/>
              </w:rPr>
              <w:t>PYB'ye</w:t>
            </w:r>
            <w:proofErr w:type="spellEnd"/>
            <w:r w:rsidRPr="00AE4455">
              <w:rPr>
                <w:rFonts w:eastAsia="Calibri" w:cs="Calibri"/>
                <w:color w:val="000000" w:themeColor="text1"/>
                <w:sz w:val="20"/>
                <w:szCs w:val="20"/>
              </w:rPr>
              <w:t xml:space="preserve"> raporlanması.</w:t>
            </w:r>
          </w:p>
        </w:tc>
      </w:tr>
      <w:tr w:rsidR="006B3DCB" w:rsidRPr="00AE4455" w14:paraId="0EB595C2" w14:textId="77777777" w:rsidTr="0095056B">
        <w:trPr>
          <w:trHeight w:val="300"/>
        </w:trPr>
        <w:tc>
          <w:tcPr>
            <w:tcW w:w="2025" w:type="dxa"/>
            <w:shd w:val="clear" w:color="auto" w:fill="F2F2F2" w:themeFill="background1" w:themeFillShade="F2"/>
            <w:tcMar>
              <w:left w:w="105" w:type="dxa"/>
              <w:right w:w="105" w:type="dxa"/>
            </w:tcMar>
          </w:tcPr>
          <w:p w14:paraId="62B1D7F8" w14:textId="77777777" w:rsidR="006B3DCB" w:rsidRPr="00AE4455" w:rsidRDefault="006B3DCB" w:rsidP="0095056B">
            <w:pPr>
              <w:spacing w:afterLines="120" w:after="288"/>
              <w:rPr>
                <w:rFonts w:eastAsia="Calibri" w:cs="Calibri"/>
                <w:color w:val="000000" w:themeColor="text1"/>
                <w:sz w:val="20"/>
                <w:szCs w:val="20"/>
              </w:rPr>
            </w:pPr>
            <w:r w:rsidRPr="00AE4455">
              <w:rPr>
                <w:rFonts w:eastAsia="Calibri" w:cs="Calibri"/>
                <w:color w:val="000000" w:themeColor="text1"/>
                <w:sz w:val="20"/>
                <w:szCs w:val="20"/>
              </w:rPr>
              <w:t>PYB İllerde Bireysel Çevre Uzmanları</w:t>
            </w:r>
          </w:p>
        </w:tc>
        <w:tc>
          <w:tcPr>
            <w:tcW w:w="11859" w:type="dxa"/>
            <w:shd w:val="clear" w:color="auto" w:fill="F2F2F2" w:themeFill="background1" w:themeFillShade="F2"/>
            <w:tcMar>
              <w:left w:w="105" w:type="dxa"/>
              <w:right w:w="105" w:type="dxa"/>
            </w:tcMar>
          </w:tcPr>
          <w:p w14:paraId="5BB73290" w14:textId="58D34CB2"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 xml:space="preserve">Alt proje yüklenicileri tarafından hazırlanacak </w:t>
            </w:r>
            <w:r w:rsidR="00563970" w:rsidRPr="008A3228">
              <w:rPr>
                <w:rFonts w:eastAsia="Tahoma"/>
                <w:color w:val="000000" w:themeColor="text1"/>
                <w:sz w:val="20"/>
                <w:szCs w:val="20"/>
              </w:rPr>
              <w:t>Y-</w:t>
            </w:r>
            <w:proofErr w:type="spellStart"/>
            <w:r w:rsidR="00563970" w:rsidRPr="008A3228">
              <w:rPr>
                <w:rFonts w:eastAsia="Tahoma"/>
                <w:color w:val="000000" w:themeColor="text1"/>
                <w:sz w:val="20"/>
                <w:szCs w:val="20"/>
              </w:rPr>
              <w:t>ÇSYP’lerin</w:t>
            </w:r>
            <w:proofErr w:type="spellEnd"/>
            <w:r w:rsidRPr="00AE4455">
              <w:rPr>
                <w:rFonts w:eastAsia="Tahoma"/>
                <w:color w:val="000000" w:themeColor="text1"/>
                <w:sz w:val="20"/>
                <w:szCs w:val="20"/>
              </w:rPr>
              <w:t xml:space="preserve"> hazırlanması ve uygulanması süreçlerinde, bu belgelerin kalitesi açısından rehberlik ve destek sağlanması; alt proje sahasında </w:t>
            </w:r>
            <w:r w:rsidR="00563970" w:rsidRPr="008A3228">
              <w:rPr>
                <w:rFonts w:eastAsia="Tahoma"/>
                <w:color w:val="000000" w:themeColor="text1"/>
                <w:sz w:val="20"/>
                <w:szCs w:val="20"/>
              </w:rPr>
              <w:t>Y-</w:t>
            </w:r>
            <w:proofErr w:type="spellStart"/>
            <w:r w:rsidR="00563970" w:rsidRPr="008A3228">
              <w:rPr>
                <w:rFonts w:eastAsia="Tahoma"/>
                <w:color w:val="000000" w:themeColor="text1"/>
                <w:sz w:val="20"/>
                <w:szCs w:val="20"/>
              </w:rPr>
              <w:t>ÇSYP’lerin</w:t>
            </w:r>
            <w:proofErr w:type="spellEnd"/>
            <w:r w:rsidRPr="00AE4455">
              <w:rPr>
                <w:rFonts w:eastAsia="Tahoma"/>
                <w:color w:val="000000" w:themeColor="text1"/>
                <w:sz w:val="20"/>
                <w:szCs w:val="20"/>
              </w:rPr>
              <w:t xml:space="preserve"> sürekli olarak uygulayacak yüklenicilere ait Sosyal odak noktası personelinin yeterliliğinin sağlanması,</w:t>
            </w:r>
          </w:p>
          <w:p w14:paraId="1E1BA69D"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Yüklenicinin, projeden etkilenen toplulukları inşaat faaliyetleri ve diğer proje konuları (</w:t>
            </w:r>
            <w:proofErr w:type="gramStart"/>
            <w:r w:rsidRPr="00AE4455">
              <w:rPr>
                <w:rFonts w:eastAsia="Tahoma"/>
                <w:color w:val="000000" w:themeColor="text1"/>
                <w:sz w:val="20"/>
                <w:szCs w:val="20"/>
              </w:rPr>
              <w:t>şikayet</w:t>
            </w:r>
            <w:proofErr w:type="gramEnd"/>
            <w:r w:rsidRPr="00AE4455">
              <w:rPr>
                <w:rFonts w:eastAsia="Tahoma"/>
                <w:color w:val="000000" w:themeColor="text1"/>
                <w:sz w:val="20"/>
                <w:szCs w:val="20"/>
              </w:rPr>
              <w:t xml:space="preserve"> mekanizması, eğitimler vb.) hakkında bilgilendirmesinin sağlanması,</w:t>
            </w:r>
          </w:p>
          <w:p w14:paraId="25D3A8E2"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Etkilenen topluluklar ve diğer paydaşlarla iletişimde birincil temas noktası olarak görev yapılması,</w:t>
            </w:r>
          </w:p>
          <w:p w14:paraId="4402A365"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Şikayetlerin ve katılım faaliyetlerinin kayıt altına alınması ve raporlanması,</w:t>
            </w:r>
          </w:p>
          <w:p w14:paraId="3443237F" w14:textId="77777777" w:rsidR="006B3DCB" w:rsidRPr="00AE4455" w:rsidRDefault="006B3DCB" w:rsidP="009D6D73">
            <w:pPr>
              <w:pStyle w:val="ListeParagraf"/>
              <w:keepLines/>
              <w:numPr>
                <w:ilvl w:val="0"/>
                <w:numId w:val="43"/>
              </w:numPr>
              <w:spacing w:afterLines="120" w:after="288" w:line="240" w:lineRule="auto"/>
              <w:rPr>
                <w:rFonts w:eastAsia="Tahoma"/>
                <w:color w:val="000000" w:themeColor="text1"/>
                <w:sz w:val="20"/>
                <w:szCs w:val="20"/>
              </w:rPr>
            </w:pPr>
            <w:r w:rsidRPr="00AE4455">
              <w:rPr>
                <w:rFonts w:eastAsia="Tahoma"/>
                <w:color w:val="000000" w:themeColor="text1"/>
                <w:sz w:val="20"/>
                <w:szCs w:val="20"/>
              </w:rPr>
              <w:t>Tip-III alt projeleri için Çevresel ve Sosyal Denetimlerin gerçekleştirilmesi ve gerekli görülmesi halinde denetim sonuçlarına göre hazırlanacak Çevresel ve Sosyal Eylem Planlarının (ÇS-EP) uygulanmasının takip edilmesi.</w:t>
            </w:r>
          </w:p>
        </w:tc>
      </w:tr>
    </w:tbl>
    <w:p w14:paraId="3E3098BA" w14:textId="77777777" w:rsidR="006B3DCB" w:rsidRPr="00AE4455" w:rsidRDefault="006B3DCB" w:rsidP="00797989">
      <w:pPr>
        <w:sectPr w:rsidR="006B3DCB" w:rsidRPr="00AE4455" w:rsidSect="006B3DCB">
          <w:pgSz w:w="16838" w:h="11906" w:orient="landscape"/>
          <w:pgMar w:top="1418" w:right="1418" w:bottom="1418" w:left="1418" w:header="709" w:footer="709" w:gutter="0"/>
          <w:cols w:space="708"/>
          <w:docGrid w:linePitch="360"/>
        </w:sectPr>
      </w:pPr>
    </w:p>
    <w:p w14:paraId="4F0B841B" w14:textId="77777777" w:rsidR="006B3DCB" w:rsidRPr="00AE4455" w:rsidRDefault="006B3DCB" w:rsidP="00797989"/>
    <w:p w14:paraId="4BCC7972" w14:textId="7C855D09" w:rsidR="006611AA" w:rsidRPr="00AE4455" w:rsidRDefault="006611AA" w:rsidP="003D0F4E">
      <w:pPr>
        <w:pStyle w:val="Balk1"/>
        <w:keepNext w:val="0"/>
        <w:keepLines w:val="0"/>
        <w:numPr>
          <w:ilvl w:val="0"/>
          <w:numId w:val="2"/>
        </w:numPr>
      </w:pPr>
      <w:bookmarkStart w:id="132" w:name="_Toc207199464"/>
      <w:bookmarkStart w:id="133" w:name="_Toc210912733"/>
      <w:r w:rsidRPr="00AE4455">
        <w:t>PAYDAŞ KATILIMI</w:t>
      </w:r>
      <w:bookmarkEnd w:id="132"/>
      <w:bookmarkEnd w:id="133"/>
    </w:p>
    <w:p w14:paraId="7ABC2DA4" w14:textId="77777777" w:rsidR="005443DD" w:rsidRPr="00AE4455" w:rsidRDefault="005443DD" w:rsidP="005443DD">
      <w:r w:rsidRPr="00AE4455">
        <w:t xml:space="preserve">Paydaş Katılımının ana hedefi, projeden etkilenen ve / veya projeyle ilgilenen tüm paydaşların (bireyler, gruplar ve organizasyonlar) Proje faaliyetlerinde yer almasını ve bu paydaşlarla bilgi akışının Proje süresince sürekli olmasını sağlamaktır. Paydaş katılımı, bu tür projeler için önemli bir faaliyettir; çünkü paydaşların projenin her aşamasında bilgi sahibi olmalarını, beklentilerini ve kaygılarını ifade etmelerini ve yatırımcı tarafından yürütülen faaliyetlerde paydaşlarla açık bir iletişim kanalı kurmasını sağlamaktadır. Paydaş katılımı için hazırlanmış </w:t>
      </w:r>
      <w:proofErr w:type="spellStart"/>
      <w:r w:rsidRPr="00AE4455">
        <w:t>PKP'nin</w:t>
      </w:r>
      <w:proofErr w:type="spellEnd"/>
      <w:r w:rsidRPr="00AE4455">
        <w:t xml:space="preserve"> amaçları genel olarak aşağıdaki gibidir:</w:t>
      </w:r>
    </w:p>
    <w:p w14:paraId="202FE657" w14:textId="6F4F1EA5" w:rsidR="005443DD" w:rsidRPr="00AE4455" w:rsidRDefault="005443DD" w:rsidP="009D6D73">
      <w:pPr>
        <w:pStyle w:val="ListeParagraf"/>
        <w:numPr>
          <w:ilvl w:val="0"/>
          <w:numId w:val="44"/>
        </w:numPr>
      </w:pPr>
      <w:r w:rsidRPr="00AE4455">
        <w:t>Projeden dolaylı veya doğrudan etkilenen ve/veya projeyle ilgilenen paydaşların belirlenmesi,</w:t>
      </w:r>
    </w:p>
    <w:p w14:paraId="68A45186" w14:textId="21A6CED8" w:rsidR="005443DD" w:rsidRPr="00AE4455" w:rsidRDefault="005443DD" w:rsidP="009D6D73">
      <w:pPr>
        <w:pStyle w:val="ListeParagraf"/>
        <w:numPr>
          <w:ilvl w:val="0"/>
          <w:numId w:val="44"/>
        </w:numPr>
      </w:pPr>
      <w:r w:rsidRPr="00AE4455">
        <w:t>Proje hazırlama ve planlama sırasında başlayacak ve projenin hayata geçirilmesiyle devam edecek paydaş katılım faaliyetlerinin tanımlanması ve planlanması,</w:t>
      </w:r>
    </w:p>
    <w:p w14:paraId="02D86B2F" w14:textId="1162D244" w:rsidR="005443DD" w:rsidRPr="00AE4455" w:rsidRDefault="005443DD" w:rsidP="009D6D73">
      <w:pPr>
        <w:pStyle w:val="ListeParagraf"/>
        <w:numPr>
          <w:ilvl w:val="0"/>
          <w:numId w:val="44"/>
        </w:numPr>
      </w:pPr>
      <w:r w:rsidRPr="00AE4455">
        <w:t>İstişare faaliyetlerinin sıklığının, içeriğinin, bilgi paylaşımının ve katılım düzeyinin belirlenmesi,</w:t>
      </w:r>
    </w:p>
    <w:p w14:paraId="439493F6" w14:textId="4427369B" w:rsidR="005443DD" w:rsidRPr="00AE4455" w:rsidRDefault="005443DD" w:rsidP="009D6D73">
      <w:pPr>
        <w:pStyle w:val="ListeParagraf"/>
        <w:numPr>
          <w:ilvl w:val="0"/>
          <w:numId w:val="44"/>
        </w:numPr>
      </w:pPr>
      <w:r w:rsidRPr="00AE4455">
        <w:t xml:space="preserve">Projenin her aşamasında paydaşlar için açık bir iletişim kanalı oluşturacak </w:t>
      </w:r>
      <w:proofErr w:type="gramStart"/>
      <w:r w:rsidRPr="00AE4455">
        <w:t>Şikayet</w:t>
      </w:r>
      <w:proofErr w:type="gramEnd"/>
      <w:r w:rsidRPr="00AE4455">
        <w:t xml:space="preserve"> Giderme Mekanizmasının oluşturulması,</w:t>
      </w:r>
    </w:p>
    <w:p w14:paraId="17DA7D42" w14:textId="6B17F004" w:rsidR="005443DD" w:rsidRPr="00AE4455" w:rsidRDefault="005443DD" w:rsidP="009D6D73">
      <w:pPr>
        <w:pStyle w:val="ListeParagraf"/>
        <w:numPr>
          <w:ilvl w:val="0"/>
          <w:numId w:val="44"/>
        </w:numPr>
      </w:pPr>
      <w:r w:rsidRPr="00AE4455">
        <w:t>Paydaşlar tarafından ifade edilen endişelerin ve beklentilerin projenin karar verme ve planlama aşamalarında ele alınmasını sağlamak.</w:t>
      </w:r>
    </w:p>
    <w:p w14:paraId="5DF04C75" w14:textId="1BC42EA5" w:rsidR="00511847" w:rsidRPr="00AE4455" w:rsidRDefault="006611AA" w:rsidP="008D59B5">
      <w:pPr>
        <w:pStyle w:val="Balk2"/>
        <w:keepNext w:val="0"/>
        <w:keepLines w:val="0"/>
        <w:numPr>
          <w:ilvl w:val="1"/>
          <w:numId w:val="2"/>
        </w:numPr>
      </w:pPr>
      <w:bookmarkStart w:id="134" w:name="_Toc210912734"/>
      <w:bookmarkStart w:id="135" w:name="_Toc207199465"/>
      <w:r w:rsidRPr="00AE4455">
        <w:t>Paydaş Katılım Planı</w:t>
      </w:r>
      <w:bookmarkEnd w:id="134"/>
      <w:r w:rsidRPr="00AE4455">
        <w:t xml:space="preserve"> </w:t>
      </w:r>
      <w:bookmarkEnd w:id="135"/>
    </w:p>
    <w:p w14:paraId="119211C6" w14:textId="7D478663" w:rsidR="00734962" w:rsidRPr="00AE4455" w:rsidRDefault="008D59B5" w:rsidP="00734962">
      <w:r w:rsidRPr="00AE4455">
        <w:t>İADŞ Projesi</w:t>
      </w:r>
      <w:r w:rsidR="00734962" w:rsidRPr="00AE4455">
        <w:t xml:space="preserve"> için, Dünya Bankası'nın Paydaş Katılımı ve Bilgilendirmeye İlişkin Çevresel ve Sosyal Standart 10'u temel alınarak ayrı bir Paydaş Katılım Planı (PKP)</w:t>
      </w:r>
      <w:r w:rsidR="00611C99" w:rsidRPr="00AE4455">
        <w:rPr>
          <w:rStyle w:val="DipnotBavurusu"/>
        </w:rPr>
        <w:footnoteReference w:id="26"/>
      </w:r>
      <w:r w:rsidR="00734962" w:rsidRPr="00AE4455">
        <w:t xml:space="preserve"> hazırlanmıştır.</w:t>
      </w:r>
    </w:p>
    <w:p w14:paraId="15B44DA2" w14:textId="4DB7332D" w:rsidR="00734962" w:rsidRPr="00AE4455" w:rsidRDefault="00734962" w:rsidP="00734962">
      <w:r w:rsidRPr="00AE4455">
        <w:t xml:space="preserve">Kentsel Dönüşüm Başkanlığı Proje Yönetim Birimi Sosyal Uzmanları, </w:t>
      </w:r>
      <w:proofErr w:type="spellStart"/>
      <w:r w:rsidRPr="00AE4455">
        <w:t>PKP'ye</w:t>
      </w:r>
      <w:proofErr w:type="spellEnd"/>
      <w:r w:rsidRPr="00AE4455">
        <w:t xml:space="preserve"> uygun olarak kamuoyu danışma ve bilgilendirme çalışmaları yapacaktır. </w:t>
      </w:r>
      <w:r w:rsidR="00936ACD" w:rsidRPr="008A3228">
        <w:t>İstanbul</w:t>
      </w:r>
      <w:r w:rsidRPr="00AE4455">
        <w:t xml:space="preserve"> ÇSYP, alt projeye özel </w:t>
      </w:r>
      <w:r w:rsidR="00936ACD" w:rsidRPr="008A3228">
        <w:t>Y-</w:t>
      </w:r>
      <w:proofErr w:type="spellStart"/>
      <w:r w:rsidR="00936ACD" w:rsidRPr="008A3228">
        <w:t>ÇSYP’ler</w:t>
      </w:r>
      <w:proofErr w:type="spellEnd"/>
      <w:r w:rsidRPr="00AE4455">
        <w:t xml:space="preserve"> ve diğer çevresel ve sosyal belgeler, gerekiyorsa mahalle düzeyindeki ÇSED ve </w:t>
      </w:r>
      <w:proofErr w:type="spellStart"/>
      <w:r w:rsidRPr="00AE4455">
        <w:t>ÇSEP'ler</w:t>
      </w:r>
      <w:proofErr w:type="spellEnd"/>
      <w:r w:rsidRPr="00AE4455">
        <w:t xml:space="preserve"> de dahil olmak üzere, Proje için oluşturulan KDB web sayfasında</w:t>
      </w:r>
      <w:r w:rsidR="00611C99" w:rsidRPr="00AE4455">
        <w:rPr>
          <w:rStyle w:val="DipnotBavurusu"/>
        </w:rPr>
        <w:footnoteReference w:id="27"/>
      </w:r>
      <w:r w:rsidRPr="00AE4455">
        <w:t xml:space="preserve">  açıklanacaktır. Paydaşlar bu belgeler hakkında geri bildirimde bulunabilecektir.</w:t>
      </w:r>
    </w:p>
    <w:p w14:paraId="3845B966" w14:textId="6BAB8027" w:rsidR="003960B9" w:rsidRPr="00AE4455" w:rsidRDefault="00DA66CD" w:rsidP="003960B9">
      <w:pPr>
        <w:pStyle w:val="Balk2"/>
        <w:numPr>
          <w:ilvl w:val="1"/>
          <w:numId w:val="2"/>
        </w:numPr>
      </w:pPr>
      <w:bookmarkStart w:id="136" w:name="_Toc210912735"/>
      <w:r w:rsidRPr="00AE4455">
        <w:t xml:space="preserve">İstanbul </w:t>
      </w:r>
      <w:r w:rsidR="003960B9" w:rsidRPr="00AE4455">
        <w:t>ÇSYP İstişare Toplantısı</w:t>
      </w:r>
      <w:bookmarkEnd w:id="136"/>
    </w:p>
    <w:p w14:paraId="2013ABC9" w14:textId="7C751841" w:rsidR="003960B9" w:rsidRPr="00AE4455" w:rsidRDefault="003960B9" w:rsidP="003960B9">
      <w:bookmarkStart w:id="137" w:name="_Hlk210910726"/>
      <w:r w:rsidRPr="00AE4455">
        <w:t xml:space="preserve">İstanbul </w:t>
      </w:r>
      <w:r w:rsidR="00DA66CD" w:rsidRPr="00AE4455">
        <w:t>i</w:t>
      </w:r>
      <w:r w:rsidRPr="00AE4455">
        <w:t>li İADŞ Projesi Çevresel ve Sosyal Yönetim Planı</w:t>
      </w:r>
      <w:r w:rsidR="00DA66CD" w:rsidRPr="00AE4455">
        <w:t xml:space="preserve">’nın </w:t>
      </w:r>
      <w:r w:rsidRPr="00AE4455">
        <w:t xml:space="preserve">tartışılması amacıyla bir istişare toplantısı düzenlenmiştir. Proje web sitesinde yayımlanan İstanbul İli </w:t>
      </w:r>
      <w:proofErr w:type="spellStart"/>
      <w:r w:rsidRPr="00AE4455">
        <w:t>ÇSYP’si</w:t>
      </w:r>
      <w:proofErr w:type="spellEnd"/>
      <w:r w:rsidRPr="00AE4455">
        <w:t xml:space="preserve">, toplantıda paydaşlara sunulmuş ve </w:t>
      </w:r>
      <w:r w:rsidRPr="00AE4455">
        <w:lastRenderedPageBreak/>
        <w:t xml:space="preserve">tartışılmıştır. Toplantı sırasında, paydaşlara İstanbul ili idari sınırları içinde gerçekleştirilecek </w:t>
      </w:r>
      <w:r w:rsidR="00DA66CD" w:rsidRPr="00AE4455">
        <w:t>p</w:t>
      </w:r>
      <w:r w:rsidRPr="00AE4455">
        <w:t xml:space="preserve">roje faaliyetlerinin potansiyel çevresel ve sosyal riskleri ile etkileri hakkında bilgi verilmiş, </w:t>
      </w:r>
      <w:proofErr w:type="gramStart"/>
      <w:r w:rsidRPr="00AE4455">
        <w:t>şikayet</w:t>
      </w:r>
      <w:proofErr w:type="gramEnd"/>
      <w:r w:rsidRPr="00AE4455">
        <w:t xml:space="preserve"> mekanizması (ŞM) açıklanmış ve </w:t>
      </w:r>
      <w:r w:rsidR="005C26C3" w:rsidRPr="00AE4455">
        <w:t>p</w:t>
      </w:r>
      <w:r w:rsidRPr="00AE4455">
        <w:t xml:space="preserve">roje uygulamasında yer alan farklı tarafların rol ve sorumlulukları özetlenmiş, ayrıca </w:t>
      </w:r>
      <w:r w:rsidR="005C26C3" w:rsidRPr="00AE4455">
        <w:t>p</w:t>
      </w:r>
      <w:r w:rsidRPr="00AE4455">
        <w:t xml:space="preserve">roje ile ilgili gelen geri bildirimler alınmış ve sorulara yanıt verilmiştir. Toplantı, 6 Ağustos 2025 Çarşamba günü saat 11:00’de İstanbul Emlak Konut GYO A.Ş. </w:t>
      </w:r>
      <w:proofErr w:type="spellStart"/>
      <w:r w:rsidRPr="00AE4455">
        <w:t>Ataşehir</w:t>
      </w:r>
      <w:proofErr w:type="spellEnd"/>
      <w:r w:rsidRPr="00AE4455">
        <w:t xml:space="preserve"> Konferans Salonu’nda yapılmıştır.</w:t>
      </w:r>
    </w:p>
    <w:p w14:paraId="097720A6" w14:textId="2207274A" w:rsidR="00824AE4" w:rsidRPr="00AE4455" w:rsidRDefault="00824AE4" w:rsidP="003960B9">
      <w:r w:rsidRPr="00AE4455">
        <w:t>Kentsel Dönüşüm Başkanlığı (KDB) adına, Dış Finansman Dairesi Başkanı, Çevresel ve Sosyal (Ç&amp;S) Ekibi koordinatörü ve finans, tedarik, çevre ve sosyal (İSG ve yeniden yerleşim dahil)</w:t>
      </w:r>
      <w:r w:rsidR="00FB2FA1" w:rsidRPr="00AE4455">
        <w:t xml:space="preserve"> uzmanları</w:t>
      </w:r>
      <w:r w:rsidRPr="00AE4455">
        <w:t xml:space="preserve">, inşaat mühendisliği ve izleme ve değerlendirme uzmanları, gerekli teknik ve prosedürel ayrıntıları aktarmak ve katılımcıların soru ve geri bildirimlerini yanıtlamak üzere toplantıya katılım sağlamıştır. İADŞ Projesi hazırlık aşamasında toplanan daha detaylı bilgiler ve paydaş görüşleri için lütfen Ek 3 ve Ek 17'ye bakın. </w:t>
      </w:r>
    </w:p>
    <w:bookmarkEnd w:id="137"/>
    <w:p w14:paraId="79E08994" w14:textId="2B3DF9DD" w:rsidR="0030059F" w:rsidRPr="00AE4455" w:rsidRDefault="00E8245A" w:rsidP="003960B9">
      <w:r w:rsidRPr="00AE4455">
        <w:t xml:space="preserve">Toplantının gündeminde, </w:t>
      </w:r>
      <w:proofErr w:type="spellStart"/>
      <w:r w:rsidRPr="00AE4455">
        <w:t>ÇSYP’nin</w:t>
      </w:r>
      <w:proofErr w:type="spellEnd"/>
      <w:r w:rsidRPr="00AE4455">
        <w:t xml:space="preserve"> hedefleri, alt projeler üzerindeki etkileri, Proje’nin </w:t>
      </w:r>
      <w:proofErr w:type="gramStart"/>
      <w:r w:rsidRPr="00AE4455">
        <w:t>Şikayet</w:t>
      </w:r>
      <w:proofErr w:type="gramEnd"/>
      <w:r w:rsidRPr="00AE4455">
        <w:t xml:space="preserve"> Mekanizması ve uygulama sürecindeki rol ve sorumluluklar olmuştur. Ç</w:t>
      </w:r>
      <w:r w:rsidR="00824AE4" w:rsidRPr="008A3228">
        <w:t>&amp;</w:t>
      </w:r>
      <w:r w:rsidRPr="00AE4455">
        <w:t>S Ekibi, Proje’nin çevresel ve sosyal çerçevesini, paydaş katılımını, yeniden yerleşim sürecini ve İSG konularını sunmuş, İzmir’den edinilen bilgiler doğrultusunda İstanbul’daki uygulama sürecinin kolaylaştırılması amacıyla deneyimlerini paylaşmıştır.</w:t>
      </w:r>
      <w:r w:rsidR="003960B9" w:rsidRPr="00AE4455">
        <w:t xml:space="preserve"> Ayrıca, planlanan il bazlı faaliyetler genel hatlarıyla tanıtılmıştır. Yazılı soru-cevap oturumu sonucunda gelen </w:t>
      </w:r>
      <w:r w:rsidR="00BA4BDF" w:rsidRPr="00AE4455">
        <w:t>sorular</w:t>
      </w:r>
      <w:r w:rsidR="003960B9" w:rsidRPr="00AE4455">
        <w:t xml:space="preserve">, tematik olarak gruplanmış ve yanıtlanmıştır. Ana başlıklar arasında </w:t>
      </w:r>
      <w:r w:rsidRPr="00AE4455">
        <w:t>başvuruların başlama tarihi ve yöntemleri</w:t>
      </w:r>
      <w:r w:rsidR="003960B9" w:rsidRPr="00AE4455">
        <w:t xml:space="preserve">; </w:t>
      </w:r>
      <w:r w:rsidRPr="00AE4455">
        <w:t>danışma</w:t>
      </w:r>
      <w:r w:rsidR="003960B9" w:rsidRPr="00AE4455">
        <w:t xml:space="preserve"> ofislerinin </w:t>
      </w:r>
      <w:r w:rsidRPr="00AE4455">
        <w:t>açılması</w:t>
      </w:r>
      <w:r w:rsidR="003960B9" w:rsidRPr="00AE4455">
        <w:t>,</w:t>
      </w:r>
      <w:r w:rsidRPr="00AE4455">
        <w:t xml:space="preserve"> </w:t>
      </w:r>
      <w:r w:rsidR="003960B9" w:rsidRPr="00AE4455">
        <w:t>"Yarısı Bizden" destek programının İADŞ Projesi ile birleştirilme olasılığı; ar</w:t>
      </w:r>
      <w:r w:rsidRPr="00AE4455">
        <w:t>sa</w:t>
      </w:r>
      <w:r w:rsidR="003960B9" w:rsidRPr="00AE4455">
        <w:t xml:space="preserve"> payı veya peşin ödeme sözleşmesi</w:t>
      </w:r>
      <w:r w:rsidRPr="00AE4455">
        <w:t xml:space="preserve"> türleri</w:t>
      </w:r>
      <w:r w:rsidR="003960B9" w:rsidRPr="00AE4455">
        <w:t xml:space="preserve">, </w:t>
      </w:r>
      <w:r w:rsidRPr="00AE4455">
        <w:t>adi ortaklık</w:t>
      </w:r>
      <w:r w:rsidR="003960B9" w:rsidRPr="00AE4455">
        <w:t xml:space="preserve"> ve yüklenici </w:t>
      </w:r>
      <w:r w:rsidR="00824AE4" w:rsidRPr="00AE4455">
        <w:t>sınıfı</w:t>
      </w:r>
      <w:r w:rsidR="003960B9" w:rsidRPr="00AE4455">
        <w:t xml:space="preserve"> için </w:t>
      </w:r>
      <w:r w:rsidR="00824AE4" w:rsidRPr="00AE4455">
        <w:t>yeterlilik belgesi</w:t>
      </w:r>
      <w:r w:rsidR="003960B9" w:rsidRPr="00AE4455">
        <w:t xml:space="preserve">; parsel ve ada bazlı başvurular, </w:t>
      </w:r>
      <w:proofErr w:type="spellStart"/>
      <w:r w:rsidR="00824AE4" w:rsidRPr="00AE4455">
        <w:t>hakediş</w:t>
      </w:r>
      <w:proofErr w:type="spellEnd"/>
      <w:r w:rsidR="003960B9" w:rsidRPr="00AE4455">
        <w:t xml:space="preserve">; </w:t>
      </w:r>
      <w:r w:rsidR="00BA4BDF" w:rsidRPr="00AE4455">
        <w:t xml:space="preserve">arsa </w:t>
      </w:r>
      <w:r w:rsidR="003960B9" w:rsidRPr="00AE4455">
        <w:t>tapu bazında mülkiyetin ele alınması gibi konular yer almıştır.</w:t>
      </w:r>
      <w:r w:rsidR="00824AE4" w:rsidRPr="00AE4455">
        <w:rPr>
          <w:rStyle w:val="DipnotBavurusu"/>
        </w:rPr>
        <w:footnoteReference w:id="28"/>
      </w:r>
    </w:p>
    <w:p w14:paraId="167FB0AF" w14:textId="5DA9882F" w:rsidR="00D82673" w:rsidRPr="00AE4455" w:rsidRDefault="00D82673" w:rsidP="003960B9">
      <w:r w:rsidRPr="00AE4455">
        <w:br w:type="page"/>
      </w:r>
    </w:p>
    <w:p w14:paraId="4083FB1D" w14:textId="09A3ADC6" w:rsidR="006611AA" w:rsidRPr="00AE4455" w:rsidRDefault="006611AA" w:rsidP="003D0F4E">
      <w:pPr>
        <w:pStyle w:val="Balk1"/>
        <w:keepNext w:val="0"/>
        <w:keepLines w:val="0"/>
        <w:numPr>
          <w:ilvl w:val="0"/>
          <w:numId w:val="2"/>
        </w:numPr>
      </w:pPr>
      <w:bookmarkStart w:id="138" w:name="_Toc207199466"/>
      <w:bookmarkStart w:id="139" w:name="_Toc210912736"/>
      <w:proofErr w:type="gramStart"/>
      <w:r w:rsidRPr="00AE4455">
        <w:lastRenderedPageBreak/>
        <w:t>ŞİKAYET</w:t>
      </w:r>
      <w:proofErr w:type="gramEnd"/>
      <w:r w:rsidRPr="00AE4455">
        <w:t xml:space="preserve"> MEKANİZMASI</w:t>
      </w:r>
      <w:bookmarkEnd w:id="138"/>
      <w:bookmarkEnd w:id="139"/>
    </w:p>
    <w:p w14:paraId="73777D6B" w14:textId="77777777" w:rsidR="008D59B5" w:rsidRPr="00AE4455" w:rsidRDefault="008D59B5" w:rsidP="008A3228"/>
    <w:p w14:paraId="246834A8" w14:textId="77777777" w:rsidR="00297DDC" w:rsidRPr="00AE4455" w:rsidRDefault="00297DDC" w:rsidP="00297DDC">
      <w:proofErr w:type="gramStart"/>
      <w:r w:rsidRPr="00AE4455">
        <w:t>Şikayet</w:t>
      </w:r>
      <w:proofErr w:type="gramEnd"/>
      <w:r w:rsidRPr="00AE4455">
        <w:t xml:space="preserve"> Mekanizması (ŞM) Proje paydaşlarına geri bildirimde bulunmaları ve/veya Proje faaliyetleriyle ilgili endişelerini ve şikayetlerini dile getirmeleri için kanallar sağlayan bir düzenlemedir.</w:t>
      </w:r>
    </w:p>
    <w:p w14:paraId="4CB8CCD3" w14:textId="77777777" w:rsidR="00297DDC" w:rsidRPr="00AE4455" w:rsidRDefault="00297DDC" w:rsidP="00297DDC">
      <w:r w:rsidRPr="00AE4455">
        <w:t xml:space="preserve">Uluslararası gerekliliklere uygun olarak İklim ve Afetlere Dayanıklı Şehirler Projesi kapsamında projeden etkilenen ve ilgili paydaşların kaygılarını ve şikayetlerini almak, çözmek ve takip etmek için bir </w:t>
      </w:r>
      <w:proofErr w:type="gramStart"/>
      <w:r w:rsidRPr="00AE4455">
        <w:t>şikayet</w:t>
      </w:r>
      <w:proofErr w:type="gramEnd"/>
      <w:r w:rsidRPr="00AE4455">
        <w:t xml:space="preserve"> mekanizması kurulmuştur.</w:t>
      </w:r>
    </w:p>
    <w:p w14:paraId="6896928B" w14:textId="77777777" w:rsidR="00297DDC" w:rsidRPr="008A3228" w:rsidRDefault="00297DDC" w:rsidP="00297DDC">
      <w:r w:rsidRPr="00AE4455">
        <w:t xml:space="preserve">Çevre, Şehircilik ve İklim Değişikliği Bakanlığı'nın (ÇŞİDB) Kentsel Dönüşüm Başkanlığı altında kurulan </w:t>
      </w:r>
      <w:r w:rsidRPr="008A3228">
        <w:t>PYB, paydaşların ALO 181, Cumhurbaşkanlığı İletişim Merkezi (CİMER), proje hattı, yüz yüze toplantılar, şikâyet kayıt formları, e-posta, telefon ve proje web sitesindeki iletişim formu gibi çeşitli şikâyet kanalları aracılığıyla erişimine açık olacaktır.</w:t>
      </w:r>
    </w:p>
    <w:p w14:paraId="10836D2C" w14:textId="4AF0E52F" w:rsidR="00F03EDA" w:rsidRPr="00AE4455" w:rsidRDefault="00297DDC" w:rsidP="00297DDC">
      <w:r w:rsidRPr="008A3228">
        <w:t>Tüm şikâyetler, Proje’nin Paydaş Katılım Planı’nda (PKP) belirtilen süreler ve ayrıntılara uygun şekilde ele alınacaktır. Paydaşların ayrıca isimsiz olarak şikâyette bulunma hakkı da bulunmaktadır. (Detaylar için</w:t>
      </w:r>
      <w:r w:rsidR="006A038E" w:rsidRPr="008A3228">
        <w:t xml:space="preserve"> İstanbul ÇSYP</w:t>
      </w:r>
      <w:r w:rsidRPr="008A3228">
        <w:t xml:space="preserve"> Bölüm 7, Alt Bölüm 7.4.1: İsimsiz Şikâyetlerin Kaydı ve </w:t>
      </w:r>
      <w:proofErr w:type="spellStart"/>
      <w:r w:rsidRPr="008A3228">
        <w:t>Değerlendirilmesi’ne</w:t>
      </w:r>
      <w:proofErr w:type="spellEnd"/>
      <w:r w:rsidRPr="008A3228">
        <w:t xml:space="preserve"> bakınız.)</w:t>
      </w:r>
      <w:r w:rsidR="006A038E" w:rsidRPr="008A3228">
        <w:t xml:space="preserve"> </w:t>
      </w:r>
      <w:r w:rsidRPr="008A3228">
        <w:t>Buna ek olarak, şikâyetler Dünya Bankası’nın kendi Şikâyet Giderme Hizmeti (GRS) aracılığıyla da iletilebilir</w:t>
      </w:r>
      <w:r w:rsidR="00F03EDA" w:rsidRPr="008A3228">
        <w:t>.</w:t>
      </w:r>
    </w:p>
    <w:p w14:paraId="40498EC5" w14:textId="47EEBA34" w:rsidR="006611AA" w:rsidRPr="00AE4455" w:rsidRDefault="006611AA" w:rsidP="003D0F4E">
      <w:pPr>
        <w:pStyle w:val="Balk2"/>
        <w:keepNext w:val="0"/>
        <w:keepLines w:val="0"/>
        <w:numPr>
          <w:ilvl w:val="1"/>
          <w:numId w:val="2"/>
        </w:numPr>
      </w:pPr>
      <w:bookmarkStart w:id="140" w:name="_Toc207199467"/>
      <w:bookmarkStart w:id="141" w:name="_Toc210912737"/>
      <w:r w:rsidRPr="00AE4455">
        <w:t xml:space="preserve">İşçi </w:t>
      </w:r>
      <w:proofErr w:type="gramStart"/>
      <w:r w:rsidRPr="00AE4455">
        <w:t>Şikayet</w:t>
      </w:r>
      <w:proofErr w:type="gramEnd"/>
      <w:r w:rsidRPr="00AE4455">
        <w:t xml:space="preserve"> Mekanizması</w:t>
      </w:r>
      <w:bookmarkEnd w:id="140"/>
      <w:bookmarkEnd w:id="141"/>
    </w:p>
    <w:p w14:paraId="07214F3D" w14:textId="1CAD14E6" w:rsidR="0042159A" w:rsidRPr="00AE4455" w:rsidRDefault="0042159A" w:rsidP="0042159A">
      <w:bookmarkStart w:id="142" w:name="_Hlk201927694"/>
      <w:r w:rsidRPr="00AE4455">
        <w:t xml:space="preserve">Herhangi bir inşaat işini üstlenecek olan yükleniciler bir ŞM geliştirecek ve inşaat işiyle ilgili olarak herhangi bir paydaş tarafından iletilen şikayetleri toplamak, kaydetmek, değerlendirmek ve mümkünse çözmekten sorumlu olacaktır. Yüklenici, şikayetleri Projenin </w:t>
      </w:r>
      <w:proofErr w:type="spellStart"/>
      <w:r w:rsidRPr="00AE4455">
        <w:t>İYP'sinin</w:t>
      </w:r>
      <w:proofErr w:type="spellEnd"/>
      <w:r w:rsidRPr="00AE4455">
        <w:t xml:space="preserve"> </w:t>
      </w:r>
      <w:r w:rsidRPr="008A3228">
        <w:t>Ek-1 ve Ek-2’sinde yer alan Şikâyet Kayıt Formu ve Şikâyet Kapatma Formu kullanılarak kaydedilecektir. (Şikâyet mekanizmasına ilişkin daha fazla ayrıntı için Proje’nin Paydaş Katılım Planı’na [PKP] bakınız.)</w:t>
      </w:r>
      <w:r w:rsidRPr="00AE4455">
        <w:t xml:space="preserve"> Sözlü şikayetler, yüklenicinin sorumlu personeli tarafından </w:t>
      </w:r>
      <w:proofErr w:type="gramStart"/>
      <w:r w:rsidRPr="00AE4455">
        <w:t>Şikayet</w:t>
      </w:r>
      <w:proofErr w:type="gramEnd"/>
      <w:r w:rsidRPr="00AE4455">
        <w:t xml:space="preserve"> Kayıt Formu doldurularak kaydedilecektir. Yüklenici, çözülemeyen şikayetleri ilgili kişilere veya kurumlara iletmekle yükümlüdür. Yükleniciler ayrıca hem çözülmüş hem de çözülmemiş şikayetler dahil olmak üzere tüm kayıtlarını her haftanın başında </w:t>
      </w:r>
      <w:proofErr w:type="spellStart"/>
      <w:r w:rsidRPr="00AE4455">
        <w:t>PYB'ye</w:t>
      </w:r>
      <w:proofErr w:type="spellEnd"/>
      <w:r w:rsidRPr="00AE4455">
        <w:t xml:space="preserve"> </w:t>
      </w:r>
      <w:r w:rsidRPr="008A3228">
        <w:t>sunmakla yükümlüdür.</w:t>
      </w:r>
    </w:p>
    <w:p w14:paraId="23E99534" w14:textId="77777777" w:rsidR="0042159A" w:rsidRPr="00AE4455" w:rsidRDefault="0042159A" w:rsidP="0042159A">
      <w:r w:rsidRPr="00AE4455">
        <w:t xml:space="preserve">İç paydaşlar, Yüklenici ve alt yükleniciler için çalışan işçiler (doğrudan ve sözleşmeli), yöneticiler, temsilciler ve tedarikçilerdir. </w:t>
      </w:r>
      <w:r w:rsidRPr="008A3228">
        <w:t xml:space="preserve">Yüklenici ve alt yükleniciler, tüm doğrudan çalışanlara ve sözleşmeli işçilere (ve ilgili yerlerde kuruluşlarına) işyerleriyle ilgili endişelerini dile getirmeleri için bir </w:t>
      </w:r>
      <w:proofErr w:type="gramStart"/>
      <w:r w:rsidRPr="008A3228">
        <w:t>şikayet</w:t>
      </w:r>
      <w:proofErr w:type="gramEnd"/>
      <w:r w:rsidRPr="008A3228">
        <w:t xml:space="preserve"> mekanizması sağlayacaktır.</w:t>
      </w:r>
    </w:p>
    <w:p w14:paraId="530DAEA7" w14:textId="77777777" w:rsidR="0042159A" w:rsidRPr="00AE4455" w:rsidRDefault="0042159A" w:rsidP="0042159A">
      <w:r w:rsidRPr="00AE4455">
        <w:lastRenderedPageBreak/>
        <w:t xml:space="preserve">Tüm doğrudan ve alt yüklenici çalışanların istihdam sürecinde gerekli oryantasyon ve eğitim programları sağlanacaktır. Eğitim, çevresel, sosyal, İSG, toplum sağlığı ve güvenliği konularını ve </w:t>
      </w:r>
      <w:proofErr w:type="gramStart"/>
      <w:r w:rsidRPr="00AE4455">
        <w:t>şikayet</w:t>
      </w:r>
      <w:proofErr w:type="gramEnd"/>
      <w:r w:rsidRPr="00AE4455">
        <w:t xml:space="preserve"> mekanizmalarını kapsayacaktır.</w:t>
      </w:r>
    </w:p>
    <w:p w14:paraId="4EF21070" w14:textId="77777777" w:rsidR="0042159A" w:rsidRPr="00AE4455" w:rsidRDefault="0042159A" w:rsidP="0042159A">
      <w:r w:rsidRPr="00AE4455">
        <w:t xml:space="preserve">Ayrıca, işe alım sırasında </w:t>
      </w:r>
      <w:r w:rsidRPr="008A3228">
        <w:t>şikâyet mekanizması hakkında bilgilendirilecek ve bu mekanizmayı kullanmaları halinde herhangi bir misillemeye karşı korunmalarına yönelik tedbirler konusunda bilgilendirilecektir.</w:t>
      </w:r>
      <w:r w:rsidRPr="00AE4455">
        <w:t xml:space="preserve"> Şikâyet mekanizmasının tüm proje çalışanları için kolayca erişilebilir olmasını sağlamak için aksiyonlar alınacaktır.</w:t>
      </w:r>
    </w:p>
    <w:p w14:paraId="376D7560" w14:textId="013A03ED" w:rsidR="0042159A" w:rsidRPr="00AE4455" w:rsidRDefault="0042159A" w:rsidP="0042159A">
      <w:r w:rsidRPr="00AE4455">
        <w:t xml:space="preserve">Projenin </w:t>
      </w:r>
      <w:r w:rsidR="00A6470E" w:rsidRPr="00AE4455">
        <w:t xml:space="preserve">İstanbul </w:t>
      </w:r>
      <w:r w:rsidRPr="00AE4455">
        <w:t>ÇSYP ve PKP ve diğer belgelerdeki gereklilikler eğitimler aracılığıyla açıklığa kavuşturulacaktır.</w:t>
      </w:r>
    </w:p>
    <w:p w14:paraId="7D3CB1CC" w14:textId="77777777" w:rsidR="0042159A" w:rsidRPr="00AE4455" w:rsidRDefault="0042159A" w:rsidP="0042159A">
      <w:proofErr w:type="gramStart"/>
      <w:r w:rsidRPr="00AE4455">
        <w:t>Şikayet</w:t>
      </w:r>
      <w:proofErr w:type="gramEnd"/>
      <w:r w:rsidRPr="00AE4455">
        <w:t xml:space="preserve"> süreci ve şikayet-öneri kutuları hakkında bilgi posterleri ortak çalışma alanlarına yerleştirilecektir.</w:t>
      </w:r>
    </w:p>
    <w:p w14:paraId="1C7DDBB8" w14:textId="77777777" w:rsidR="0042159A" w:rsidRPr="00AE4455" w:rsidRDefault="0042159A" w:rsidP="0042159A">
      <w:r w:rsidRPr="00AE4455">
        <w:t xml:space="preserve">Yükleniciler, çalışanlara anonim(isimsiz) </w:t>
      </w:r>
      <w:proofErr w:type="gramStart"/>
      <w:r w:rsidRPr="00AE4455">
        <w:t>şikayet</w:t>
      </w:r>
      <w:proofErr w:type="gramEnd"/>
      <w:r w:rsidRPr="00AE4455">
        <w:t xml:space="preserve"> prosedürü hakkında bilgi verecek ve bu süreçte </w:t>
      </w:r>
      <w:proofErr w:type="spellStart"/>
      <w:r w:rsidRPr="00AE4455">
        <w:t>anonimlik</w:t>
      </w:r>
      <w:proofErr w:type="spellEnd"/>
      <w:r w:rsidRPr="00AE4455">
        <w:t xml:space="preserve"> ve gizliliği garanti ederek çalışanları güvenli bir ortamda şikayetlerini iletmeye teşvik edecektir.</w:t>
      </w:r>
    </w:p>
    <w:p w14:paraId="2362D805" w14:textId="77777777" w:rsidR="0042159A" w:rsidRPr="00AE4455" w:rsidRDefault="0042159A" w:rsidP="0042159A">
      <w:r w:rsidRPr="00AE4455">
        <w:t xml:space="preserve">İsimsiz olarak alınan şikayetler Proje </w:t>
      </w:r>
      <w:proofErr w:type="spellStart"/>
      <w:r w:rsidRPr="00AE4455">
        <w:t>PKP’sinde</w:t>
      </w:r>
      <w:proofErr w:type="spellEnd"/>
      <w:r w:rsidRPr="00AE4455">
        <w:t xml:space="preserve"> tanımlanan adımlar uygulanarak değerlendirilecektir. </w:t>
      </w:r>
      <w:proofErr w:type="gramStart"/>
      <w:r w:rsidRPr="00AE4455">
        <w:t>Şikayet</w:t>
      </w:r>
      <w:proofErr w:type="gramEnd"/>
      <w:r w:rsidRPr="00AE4455">
        <w:t xml:space="preserve">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2205F7CF" w14:textId="77777777" w:rsidR="0042159A" w:rsidRPr="00AE4455" w:rsidRDefault="0042159A" w:rsidP="0042159A">
      <w:proofErr w:type="spellStart"/>
      <w:r w:rsidRPr="00AE4455">
        <w:t>ŞM’nin</w:t>
      </w:r>
      <w:proofErr w:type="spellEnd"/>
      <w:r w:rsidRPr="00AE4455">
        <w:t xml:space="preserve"> etkin bir şekilde çalışması için aşağıdaki eylemler uygulanacaktır:</w:t>
      </w:r>
    </w:p>
    <w:p w14:paraId="5A007852" w14:textId="77777777" w:rsidR="0042159A" w:rsidRPr="008A3228" w:rsidRDefault="0042159A" w:rsidP="009D6D73">
      <w:pPr>
        <w:pStyle w:val="ListeParagraf"/>
        <w:numPr>
          <w:ilvl w:val="0"/>
          <w:numId w:val="154"/>
        </w:numPr>
      </w:pPr>
      <w:r w:rsidRPr="008A3228">
        <w:t>Tarafsızlık, gizlilik ve zorlama veya yıldırma olmaksızın işleyişin sağlanması.</w:t>
      </w:r>
    </w:p>
    <w:p w14:paraId="5F14BD80" w14:textId="77777777" w:rsidR="0042159A" w:rsidRPr="008A3228" w:rsidRDefault="0042159A" w:rsidP="009D6D73">
      <w:pPr>
        <w:pStyle w:val="ListeParagraf"/>
        <w:numPr>
          <w:ilvl w:val="0"/>
          <w:numId w:val="154"/>
        </w:numPr>
      </w:pPr>
      <w:r w:rsidRPr="008A3228">
        <w:t xml:space="preserve">Endişelerin, Proje’nin </w:t>
      </w:r>
      <w:proofErr w:type="spellStart"/>
      <w:r w:rsidRPr="008A3228">
        <w:t>PKP’sinde</w:t>
      </w:r>
      <w:proofErr w:type="spellEnd"/>
      <w:r w:rsidRPr="008A3228">
        <w:t xml:space="preserve"> belirtilen süreler içerisinde çözülmesi.</w:t>
      </w:r>
    </w:p>
    <w:p w14:paraId="39B6BDED" w14:textId="77777777" w:rsidR="0042159A" w:rsidRPr="008A3228" w:rsidRDefault="0042159A" w:rsidP="009D6D73">
      <w:pPr>
        <w:pStyle w:val="ListeParagraf"/>
        <w:numPr>
          <w:ilvl w:val="0"/>
          <w:numId w:val="154"/>
        </w:numPr>
      </w:pPr>
      <w:r w:rsidRPr="008A3228">
        <w:t>Şeffaf, anlaşılır, danışmaya dayalı, uygun ve kolay erişilebilir bir sürecin temin edilmesi.</w:t>
      </w:r>
    </w:p>
    <w:p w14:paraId="32A1128D" w14:textId="77777777" w:rsidR="0042159A" w:rsidRPr="008A3228" w:rsidRDefault="0042159A" w:rsidP="009D6D73">
      <w:pPr>
        <w:pStyle w:val="ListeParagraf"/>
        <w:numPr>
          <w:ilvl w:val="0"/>
          <w:numId w:val="154"/>
        </w:numPr>
      </w:pPr>
      <w:r w:rsidRPr="008A3228">
        <w:t>Şikâyet ve geri bildirimlerin anonim olarak iletilebilmesi seçeneğinin sunulması.</w:t>
      </w:r>
    </w:p>
    <w:p w14:paraId="685182D0" w14:textId="77777777" w:rsidR="0042159A" w:rsidRPr="008A3228" w:rsidRDefault="0042159A" w:rsidP="009D6D73">
      <w:pPr>
        <w:pStyle w:val="ListeParagraf"/>
        <w:numPr>
          <w:ilvl w:val="0"/>
          <w:numId w:val="154"/>
        </w:numPr>
      </w:pPr>
      <w:r w:rsidRPr="008A3228">
        <w:t>Mekanizmaya erişimin ücretsiz olması ve başvuruda bulunanlara karşı misillemede bulunulmaması.</w:t>
      </w:r>
    </w:p>
    <w:p w14:paraId="1A144C5E" w14:textId="77777777" w:rsidR="0042159A" w:rsidRPr="008A3228" w:rsidRDefault="0042159A" w:rsidP="009D6D73">
      <w:pPr>
        <w:pStyle w:val="ListeParagraf"/>
        <w:numPr>
          <w:ilvl w:val="0"/>
          <w:numId w:val="154"/>
        </w:numPr>
      </w:pPr>
      <w:r w:rsidRPr="008A3228">
        <w:t>Yargısal veya idari yollara başvurunun kısıtlanmaması.</w:t>
      </w:r>
    </w:p>
    <w:p w14:paraId="60CBC9C0" w14:textId="0507A8CA" w:rsidR="006611AA" w:rsidRPr="00AE4455" w:rsidRDefault="006611AA" w:rsidP="003D0F4E">
      <w:pPr>
        <w:pStyle w:val="Balk2"/>
        <w:keepNext w:val="0"/>
        <w:keepLines w:val="0"/>
        <w:numPr>
          <w:ilvl w:val="1"/>
          <w:numId w:val="2"/>
        </w:numPr>
      </w:pPr>
      <w:bookmarkStart w:id="143" w:name="_Toc210912738"/>
      <w:bookmarkStart w:id="144" w:name="_Toc207199468"/>
      <w:bookmarkStart w:id="145" w:name="_Toc210912739"/>
      <w:bookmarkEnd w:id="142"/>
      <w:bookmarkEnd w:id="143"/>
      <w:r w:rsidRPr="00AE4455">
        <w:t>Şikayetlerin Alınması ve Kayıt Edilmesi</w:t>
      </w:r>
      <w:bookmarkEnd w:id="144"/>
      <w:bookmarkEnd w:id="145"/>
    </w:p>
    <w:p w14:paraId="35B4BF4B" w14:textId="77777777" w:rsidR="00F90FA8" w:rsidRPr="00AE4455" w:rsidRDefault="00F90FA8" w:rsidP="00F90FA8">
      <w:bookmarkStart w:id="146" w:name="_Hlk201927752"/>
      <w:r w:rsidRPr="00AE4455">
        <w:t xml:space="preserve">İlgili idare tarafından telefon hattı, iletişim formu veya diğer kanallardan alınan tüm şikayetler </w:t>
      </w:r>
      <w:proofErr w:type="gramStart"/>
      <w:r w:rsidRPr="00AE4455">
        <w:t>Şikayet</w:t>
      </w:r>
      <w:proofErr w:type="gramEnd"/>
      <w:r w:rsidRPr="00AE4455">
        <w:t xml:space="preserve"> Kayıt Formu (ŞKF) (Ek-4) kullanılarak kaydedilir ve formun basılı bir kopyası Şikayetçiye verilir. Tamamlanan form, aynı iş günü içerisinde </w:t>
      </w:r>
      <w:r w:rsidRPr="008A3228">
        <w:t>Çevre, Şehircilik ve İklim Değişikliği Bakanlığı (ÇŞİDB)</w:t>
      </w:r>
      <w:r w:rsidRPr="00AE4455">
        <w:t xml:space="preserve"> PYB şikâyet kayıt sistemine girilir.</w:t>
      </w:r>
    </w:p>
    <w:p w14:paraId="721B7B6E" w14:textId="77777777" w:rsidR="00F90FA8" w:rsidRPr="00AE4455" w:rsidRDefault="00F90FA8" w:rsidP="00F90FA8">
      <w:r w:rsidRPr="00AE4455">
        <w:lastRenderedPageBreak/>
        <w:t>ŞKF doldurulamazsa, aşağıdaki temel bilgiler kaydedilir:</w:t>
      </w:r>
    </w:p>
    <w:p w14:paraId="235B2D57" w14:textId="77777777" w:rsidR="00F90FA8" w:rsidRPr="00AE4455" w:rsidRDefault="00F90FA8" w:rsidP="009D6D73">
      <w:pPr>
        <w:pStyle w:val="ListeParagraf"/>
        <w:numPr>
          <w:ilvl w:val="0"/>
          <w:numId w:val="155"/>
        </w:numPr>
      </w:pPr>
      <w:proofErr w:type="gramStart"/>
      <w:r w:rsidRPr="00AE4455">
        <w:t>Şikayet</w:t>
      </w:r>
      <w:proofErr w:type="gramEnd"/>
      <w:r w:rsidRPr="00AE4455">
        <w:t xml:space="preserve"> sahibinin adı ve soyadı (şikâyet sahipleri isimsiz şikayet kaydı bırakma hakkına da sahiptir);</w:t>
      </w:r>
    </w:p>
    <w:p w14:paraId="7BE7182D" w14:textId="77777777" w:rsidR="00F90FA8" w:rsidRPr="00AE4455" w:rsidRDefault="00F90FA8" w:rsidP="009D6D73">
      <w:pPr>
        <w:pStyle w:val="ListeParagraf"/>
        <w:numPr>
          <w:ilvl w:val="0"/>
          <w:numId w:val="155"/>
        </w:numPr>
      </w:pPr>
      <w:proofErr w:type="gramStart"/>
      <w:r w:rsidRPr="00AE4455">
        <w:t>Şikayet</w:t>
      </w:r>
      <w:proofErr w:type="gramEnd"/>
      <w:r w:rsidRPr="00AE4455">
        <w:t xml:space="preserve"> konusu;</w:t>
      </w:r>
    </w:p>
    <w:p w14:paraId="6B9771AD" w14:textId="77777777" w:rsidR="00F90FA8" w:rsidRPr="00AE4455" w:rsidRDefault="00F90FA8" w:rsidP="009D6D73">
      <w:pPr>
        <w:pStyle w:val="ListeParagraf"/>
        <w:numPr>
          <w:ilvl w:val="0"/>
          <w:numId w:val="155"/>
        </w:numPr>
      </w:pPr>
      <w:proofErr w:type="gramStart"/>
      <w:r w:rsidRPr="00AE4455">
        <w:t>Şikayet</w:t>
      </w:r>
      <w:proofErr w:type="gramEnd"/>
      <w:r w:rsidRPr="00AE4455">
        <w:t xml:space="preserve"> Yeri;</w:t>
      </w:r>
    </w:p>
    <w:p w14:paraId="2BF0F974" w14:textId="77777777" w:rsidR="00F90FA8" w:rsidRPr="00AE4455" w:rsidRDefault="00F90FA8" w:rsidP="009D6D73">
      <w:pPr>
        <w:pStyle w:val="ListeParagraf"/>
        <w:numPr>
          <w:ilvl w:val="0"/>
          <w:numId w:val="155"/>
        </w:numPr>
      </w:pPr>
      <w:r w:rsidRPr="00AE4455">
        <w:t>İletişim bilgileri (telefon / cep telefonu numarası, adres, e-posta vb.);</w:t>
      </w:r>
    </w:p>
    <w:p w14:paraId="569E9781" w14:textId="77777777" w:rsidR="00F90FA8" w:rsidRPr="00AE4455" w:rsidRDefault="00F90FA8" w:rsidP="009D6D73">
      <w:pPr>
        <w:pStyle w:val="ListeParagraf"/>
        <w:numPr>
          <w:ilvl w:val="0"/>
          <w:numId w:val="155"/>
        </w:numPr>
      </w:pPr>
      <w:r w:rsidRPr="00AE4455">
        <w:t>Organizasyon adı (ilgili ise)</w:t>
      </w:r>
    </w:p>
    <w:p w14:paraId="1D270AD4" w14:textId="77777777" w:rsidR="00F90FA8" w:rsidRPr="00AE4455" w:rsidRDefault="00F90FA8" w:rsidP="009D6D73">
      <w:pPr>
        <w:pStyle w:val="ListeParagraf"/>
        <w:numPr>
          <w:ilvl w:val="0"/>
          <w:numId w:val="155"/>
        </w:numPr>
      </w:pPr>
      <w:r w:rsidRPr="00AE4455">
        <w:t>Tarih ve saat</w:t>
      </w:r>
    </w:p>
    <w:p w14:paraId="43114390" w14:textId="2CA417B4" w:rsidR="00F90FA8" w:rsidRPr="00AE4455" w:rsidRDefault="00F90FA8" w:rsidP="00F90FA8">
      <w:r w:rsidRPr="00AE4455">
        <w:t xml:space="preserve">Proje ekipleri, </w:t>
      </w:r>
      <w:proofErr w:type="spellStart"/>
      <w:r w:rsidRPr="00AE4455">
        <w:t>ŞKF'yi</w:t>
      </w:r>
      <w:proofErr w:type="spellEnd"/>
      <w:r w:rsidRPr="00AE4455">
        <w:t xml:space="preserve"> verilen bilgilere göre tamamlar ve </w:t>
      </w:r>
      <w:proofErr w:type="gramStart"/>
      <w:r w:rsidRPr="00AE4455">
        <w:t>şikayeti</w:t>
      </w:r>
      <w:proofErr w:type="gramEnd"/>
      <w:r w:rsidRPr="00AE4455">
        <w:t xml:space="preserve"> kaydeder.</w:t>
      </w:r>
      <w:r w:rsidR="00343C26" w:rsidRPr="00AE4455">
        <w:t xml:space="preserve"> </w:t>
      </w:r>
      <w:r w:rsidRPr="00AE4455">
        <w:t>Şikayetçi tarafından önerilen tüm düzeltici eylemler ŞKF yoluyla kayıt altına alınır.</w:t>
      </w:r>
    </w:p>
    <w:p w14:paraId="48598BA4" w14:textId="2E4EDB8F" w:rsidR="006611AA" w:rsidRPr="00AE4455" w:rsidRDefault="006611AA" w:rsidP="003D0F4E">
      <w:pPr>
        <w:pStyle w:val="Balk2"/>
        <w:keepNext w:val="0"/>
        <w:keepLines w:val="0"/>
        <w:numPr>
          <w:ilvl w:val="1"/>
          <w:numId w:val="2"/>
        </w:numPr>
      </w:pPr>
      <w:bookmarkStart w:id="147" w:name="_Toc207199469"/>
      <w:bookmarkStart w:id="148" w:name="_Toc210912740"/>
      <w:bookmarkEnd w:id="146"/>
      <w:r w:rsidRPr="00AE4455">
        <w:t>Şikayetlerin Değerlendirilmesi</w:t>
      </w:r>
      <w:bookmarkEnd w:id="147"/>
      <w:bookmarkEnd w:id="148"/>
    </w:p>
    <w:p w14:paraId="7C5B10B0" w14:textId="77777777" w:rsidR="00050AB9" w:rsidRPr="00AE4455" w:rsidRDefault="00050AB9" w:rsidP="009D6D73">
      <w:pPr>
        <w:pStyle w:val="ListeParagraf"/>
        <w:numPr>
          <w:ilvl w:val="0"/>
          <w:numId w:val="156"/>
        </w:numPr>
      </w:pPr>
      <w:r w:rsidRPr="00AE4455">
        <w:t xml:space="preserve">Tüm şikayetler, gerçek olup olmadıklarına ve Proje faaliyetleriyle ilgili olup olmadıklarına göre sınıflandırılmak üzere gözden geçirilir. Ortaya konan konular / uyuşmazlıklar Proje faaliyetleriyle ile ilgili değilse, ilgili kişi ile iletişime geçmek için </w:t>
      </w:r>
      <w:proofErr w:type="gramStart"/>
      <w:r w:rsidRPr="00AE4455">
        <w:t>Şikayet</w:t>
      </w:r>
      <w:proofErr w:type="gramEnd"/>
      <w:r w:rsidRPr="00AE4455">
        <w:t xml:space="preserve"> Eden kişilere rehberlik sağlanır. Uygun Şikayetler, Projenin sosyal ve çevresel standartlarına göre cevaplandırılacaktır.</w:t>
      </w:r>
    </w:p>
    <w:p w14:paraId="4C9C38AE" w14:textId="77777777" w:rsidR="00050AB9" w:rsidRPr="00AE4455" w:rsidRDefault="00050AB9" w:rsidP="009D6D73">
      <w:pPr>
        <w:pStyle w:val="ListeParagraf"/>
        <w:numPr>
          <w:ilvl w:val="0"/>
          <w:numId w:val="156"/>
        </w:numPr>
      </w:pPr>
      <w:r w:rsidRPr="00AE4455">
        <w:t xml:space="preserve">Telefon hattı, e-posta, yüz yüze toplantılar / iletişimler üzerinden alınan tüm şikayetler kayıt altına alınır ve Proje ekipleri, kayıt işleminin ardından iki (2) iş günü içerisinde yanıt sürecini açıklamak için </w:t>
      </w:r>
      <w:proofErr w:type="gramStart"/>
      <w:r w:rsidRPr="00AE4455">
        <w:t>şikayet</w:t>
      </w:r>
      <w:proofErr w:type="gramEnd"/>
      <w:r w:rsidRPr="00AE4455">
        <w:t xml:space="preserve"> sahibi ile iletişime geçer.</w:t>
      </w:r>
    </w:p>
    <w:p w14:paraId="20375816" w14:textId="743B03B0" w:rsidR="00050AB9" w:rsidRPr="008A3228" w:rsidRDefault="00050AB9" w:rsidP="009D6D73">
      <w:pPr>
        <w:pStyle w:val="ListeParagraf"/>
        <w:numPr>
          <w:ilvl w:val="0"/>
          <w:numId w:val="156"/>
        </w:numPr>
      </w:pPr>
      <w:r w:rsidRPr="008A3228">
        <w:t>ŞM, Cinsel Sömürü ve İstismar ile Cinsel Taciz (CSS/CT) konularında gizli şikâyetlerin alınması ve değerlendirilmesine yönelik özel bir kanal içerecektir. Bu tür şikâyetlerin gizliliğinin sağlanması ve hassasiyetle ele alınması amacıyla özel tedbirler uygulanacak olup, şikâyetler yürürlükteki ulusal mevzuat doğrultusunda yönetilecektir.</w:t>
      </w:r>
    </w:p>
    <w:p w14:paraId="408022C3" w14:textId="73541FF6" w:rsidR="00052025" w:rsidRPr="00AE4455" w:rsidRDefault="00050AB9" w:rsidP="009D6D73">
      <w:pPr>
        <w:pStyle w:val="ListeParagraf"/>
        <w:numPr>
          <w:ilvl w:val="0"/>
          <w:numId w:val="156"/>
        </w:numPr>
      </w:pPr>
      <w:proofErr w:type="spellStart"/>
      <w:r w:rsidRPr="00AE4455">
        <w:t>PYB’nin</w:t>
      </w:r>
      <w:proofErr w:type="spellEnd"/>
      <w:r w:rsidRPr="00AE4455">
        <w:t xml:space="preserve"> şikayetleri araştırmak ve cevaplamak için on beş (15) iş günü bulunmaktadır. </w:t>
      </w:r>
      <w:r w:rsidRPr="008A3228">
        <w:t>Daha kapsamlı araştırma gerektiren durumlarda ise şikâyetçiye süreç hakkında bilgilendirme yapılacak ve güncellenmiş bir çözüm takvimi sunulacaktır.</w:t>
      </w:r>
    </w:p>
    <w:p w14:paraId="27651508" w14:textId="6BE49A1D" w:rsidR="006611AA" w:rsidRPr="00AE4455" w:rsidRDefault="006611AA" w:rsidP="003D0F4E">
      <w:pPr>
        <w:pStyle w:val="Balk2"/>
        <w:keepNext w:val="0"/>
        <w:keepLines w:val="0"/>
        <w:numPr>
          <w:ilvl w:val="1"/>
          <w:numId w:val="2"/>
        </w:numPr>
      </w:pPr>
      <w:bookmarkStart w:id="149" w:name="_Toc207199470"/>
      <w:bookmarkStart w:id="150" w:name="_Toc210912741"/>
      <w:r w:rsidRPr="00AE4455">
        <w:t>Şikayetlerin Çözümü</w:t>
      </w:r>
      <w:bookmarkEnd w:id="149"/>
      <w:bookmarkEnd w:id="150"/>
    </w:p>
    <w:p w14:paraId="72E9AEC1" w14:textId="77777777" w:rsidR="00050AB9" w:rsidRPr="008A3228" w:rsidRDefault="00050AB9" w:rsidP="009D6D73">
      <w:pPr>
        <w:pStyle w:val="ListeParagraf"/>
        <w:numPr>
          <w:ilvl w:val="0"/>
          <w:numId w:val="157"/>
        </w:numPr>
      </w:pPr>
      <w:r w:rsidRPr="008A3228">
        <w:t>Şikâyetçinin tatmin edilmesini sağlamak amacıyla gerekli düzeltici eylemler gerçekleştirilecektir.</w:t>
      </w:r>
    </w:p>
    <w:p w14:paraId="09E20FA9" w14:textId="77777777" w:rsidR="00050AB9" w:rsidRPr="00AE4455" w:rsidRDefault="00050AB9" w:rsidP="009D6D73">
      <w:pPr>
        <w:pStyle w:val="ListeParagraf"/>
        <w:numPr>
          <w:ilvl w:val="0"/>
          <w:numId w:val="157"/>
        </w:numPr>
      </w:pPr>
      <w:r w:rsidRPr="00AE4455">
        <w:t>Çözüm süreci boyunca tüm taraflar düzeltici faaliyetler konusunda mutabakat sağlar.</w:t>
      </w:r>
    </w:p>
    <w:p w14:paraId="407F8F73" w14:textId="0058F610" w:rsidR="00050AB9" w:rsidRPr="008A3228" w:rsidRDefault="00050AB9" w:rsidP="009D6D73">
      <w:pPr>
        <w:pStyle w:val="ListeParagraf"/>
        <w:numPr>
          <w:ilvl w:val="0"/>
          <w:numId w:val="157"/>
        </w:numPr>
      </w:pPr>
      <w:r w:rsidRPr="008A3228">
        <w:t>Proje</w:t>
      </w:r>
      <w:r w:rsidR="002C77A5" w:rsidRPr="008A3228">
        <w:t xml:space="preserve"> Yönetim</w:t>
      </w:r>
      <w:r w:rsidRPr="008A3228">
        <w:t xml:space="preserve"> (P</w:t>
      </w:r>
      <w:r w:rsidR="002C77A5" w:rsidRPr="008A3228">
        <w:t>Y</w:t>
      </w:r>
      <w:r w:rsidRPr="008A3228">
        <w:t xml:space="preserve">B), her bir şikâyeti, ilk yanıtı takiben otuz (30) iş günü içerisinde çözmeyi hedeflemektedir. Bu süre, Bakanlığın yazılı talimatı ile uzatılabilir. </w:t>
      </w:r>
    </w:p>
    <w:p w14:paraId="78AF0C6F" w14:textId="77777777" w:rsidR="00050AB9" w:rsidRPr="00AE4455" w:rsidRDefault="00050AB9" w:rsidP="009D6D73">
      <w:pPr>
        <w:pStyle w:val="ListeParagraf"/>
        <w:numPr>
          <w:ilvl w:val="0"/>
          <w:numId w:val="157"/>
        </w:numPr>
      </w:pPr>
      <w:proofErr w:type="gramStart"/>
      <w:r w:rsidRPr="00AE4455">
        <w:lastRenderedPageBreak/>
        <w:t>Şikayet</w:t>
      </w:r>
      <w:proofErr w:type="gramEnd"/>
      <w:r w:rsidRPr="00AE4455">
        <w:t xml:space="preserve"> Sahipleri, </w:t>
      </w:r>
      <w:proofErr w:type="spellStart"/>
      <w:r w:rsidRPr="00AE4455">
        <w:t>ŞM’nin</w:t>
      </w:r>
      <w:proofErr w:type="spellEnd"/>
      <w:r w:rsidRPr="00AE4455">
        <w:t xml:space="preserve"> kararına itiraz edebilir. Bu itirazın sonucuna dair işleme, oturumlar ve rapor, bu itirazına alınmasını müteakip 30 iş günü içerisinde sonuçlandırılacaktır.</w:t>
      </w:r>
    </w:p>
    <w:p w14:paraId="6E7D0079" w14:textId="77777777" w:rsidR="00050AB9" w:rsidRPr="008A3228" w:rsidRDefault="00050AB9" w:rsidP="009D6D73">
      <w:pPr>
        <w:pStyle w:val="ListeParagraf"/>
        <w:numPr>
          <w:ilvl w:val="0"/>
          <w:numId w:val="157"/>
        </w:numPr>
      </w:pPr>
      <w:proofErr w:type="gramStart"/>
      <w:r w:rsidRPr="008A3228">
        <w:t>Şikayet</w:t>
      </w:r>
      <w:proofErr w:type="gramEnd"/>
      <w:r w:rsidRPr="008A3228">
        <w:t xml:space="preserve"> sahipleri, şikayetleri konusunda PYB veya Bakanlığın verdikleri karardan memnun olmamaları halinde yargı sistemi aracılığıyla hukuki yollara başvurabilirler.</w:t>
      </w:r>
    </w:p>
    <w:p w14:paraId="6EB195F4" w14:textId="2DD29958" w:rsidR="006611AA" w:rsidRPr="00AE4455" w:rsidRDefault="006611AA" w:rsidP="003D0F4E">
      <w:pPr>
        <w:pStyle w:val="Balk2"/>
        <w:keepNext w:val="0"/>
        <w:keepLines w:val="0"/>
        <w:numPr>
          <w:ilvl w:val="1"/>
          <w:numId w:val="2"/>
        </w:numPr>
      </w:pPr>
      <w:bookmarkStart w:id="151" w:name="_Toc207199471"/>
      <w:bookmarkStart w:id="152" w:name="_Toc210912742"/>
      <w:r w:rsidRPr="00AE4455">
        <w:t>Şikayetlerin Kapatılması</w:t>
      </w:r>
      <w:bookmarkEnd w:id="151"/>
      <w:bookmarkEnd w:id="152"/>
    </w:p>
    <w:p w14:paraId="1DB77A53" w14:textId="77777777" w:rsidR="002C77A5" w:rsidRPr="008A3228" w:rsidRDefault="002C77A5" w:rsidP="002C77A5">
      <w:r w:rsidRPr="008A3228">
        <w:t>Alınan düzeltici eylemlere ilişkin kanıtlar (fotoğraflar veya sahadan elde edilen diğer ilgili belgeler gibi) toplanmakta ve 'Şikâyet Kapatma Formu' (Bkz. Ek 5) PYB hem de şikâyetçi tarafından imzalanmaktadır.</w:t>
      </w:r>
    </w:p>
    <w:p w14:paraId="6FF407D7" w14:textId="22DC86B7" w:rsidR="002C77A5" w:rsidRPr="00AE4455" w:rsidRDefault="002C77A5" w:rsidP="002C77A5">
      <w:r w:rsidRPr="008A3228">
        <w:t>Alt proje yüklenicileri tarafından hazırlanacak şikâyet tablosu, tüm şikâyetlerin uygun şekilde kaydedilmesini ve izlenmesini sağlayarak çözüm sürecinin etkin bir şekilde yönetilmesine katkıda bulunacaktır.</w:t>
      </w:r>
    </w:p>
    <w:p w14:paraId="3E726562" w14:textId="45A83BDD" w:rsidR="006611AA" w:rsidRPr="00AE4455" w:rsidRDefault="006611AA" w:rsidP="003D0F4E">
      <w:pPr>
        <w:pStyle w:val="Balk2"/>
        <w:keepNext w:val="0"/>
        <w:keepLines w:val="0"/>
        <w:numPr>
          <w:ilvl w:val="1"/>
          <w:numId w:val="2"/>
        </w:numPr>
      </w:pPr>
      <w:bookmarkStart w:id="153" w:name="_Toc207199472"/>
      <w:bookmarkStart w:id="154" w:name="_Toc210912743"/>
      <w:r w:rsidRPr="00AE4455">
        <w:t>İsimsiz Şikayetlerin Kaydedilmesi ve Değerlendirilmesi</w:t>
      </w:r>
      <w:bookmarkEnd w:id="153"/>
      <w:bookmarkEnd w:id="154"/>
    </w:p>
    <w:p w14:paraId="1C776A51" w14:textId="6FFA533A" w:rsidR="00052025" w:rsidRPr="00AE4455" w:rsidRDefault="00052025" w:rsidP="00052025">
      <w:r w:rsidRPr="00AE4455">
        <w:t xml:space="preserve">Hem iç hem de dış paydaşların iletişim bilgilerini ve kimlik bilgilerini sağlama konusunda sorunları, endişeleri veya güçlükleri olduğunda, paydaşlar tarafından iletilen şikayetler öncelikle değerlendirilecek ve isimsiz </w:t>
      </w:r>
      <w:proofErr w:type="gramStart"/>
      <w:r w:rsidRPr="00AE4455">
        <w:t>şikayet</w:t>
      </w:r>
      <w:proofErr w:type="gramEnd"/>
      <w:r w:rsidRPr="00AE4455">
        <w:t xml:space="preserve"> veya isimsiz öneri olarak kaydedilecektir. Menfaat sahipleri tüm istek ve şikayetlerini isim belirtmeden talep – </w:t>
      </w:r>
      <w:proofErr w:type="gramStart"/>
      <w:r w:rsidRPr="00AE4455">
        <w:t>şikayet</w:t>
      </w:r>
      <w:proofErr w:type="gramEnd"/>
      <w:r w:rsidRPr="00AE4455">
        <w:t xml:space="preserve"> hatlarına iletebilmektedir.</w:t>
      </w:r>
      <w:r w:rsidR="00F514E8" w:rsidRPr="00AE4455">
        <w:t xml:space="preserve"> </w:t>
      </w:r>
      <w:r w:rsidRPr="00AE4455">
        <w:t>Başka bir yöntem olarak, Proje ile ilgili şikayetlerini isim ve iletişim adresi vermeden tercih ettikleri başka bir tanımlanmış iletişim aracı ile iletebilirler.</w:t>
      </w:r>
    </w:p>
    <w:p w14:paraId="2C366617" w14:textId="77777777" w:rsidR="00052025" w:rsidRPr="00AE4455" w:rsidRDefault="00052025" w:rsidP="00052025">
      <w:r w:rsidRPr="00AE4455">
        <w:t xml:space="preserve">İsimsiz olarak alınan şikayetler, iş akışında tanımlanan adımlar uygulanarak değerlendirilecektir. </w:t>
      </w:r>
      <w:proofErr w:type="gramStart"/>
      <w:r w:rsidRPr="00AE4455">
        <w:t>Şikayet</w:t>
      </w:r>
      <w:proofErr w:type="gramEnd"/>
      <w:r w:rsidRPr="00AE4455">
        <w:t xml:space="preserve">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3DF750D4" w14:textId="77777777" w:rsidR="00052025" w:rsidRPr="00AE4455" w:rsidRDefault="00052025" w:rsidP="00052025">
      <w:proofErr w:type="gramStart"/>
      <w:r w:rsidRPr="00AE4455">
        <w:t>Şikayet</w:t>
      </w:r>
      <w:proofErr w:type="gramEnd"/>
      <w:r w:rsidRPr="00AE4455">
        <w:t xml:space="preserve"> sonuçlandığında uygulanacak çözüme ilişkin resmi bir geri bildirim olmamakla birlikte, kamuoyunun aydınlatılması gereken bir konu ise ve gerekli görülmesi halinde ortak panolar/ kamu ve genel iletişim araçları aracılığıyla paydaşlara duyurulabilir.</w:t>
      </w:r>
    </w:p>
    <w:p w14:paraId="7BDD1520" w14:textId="09172647" w:rsidR="00052025" w:rsidRPr="00AE4455" w:rsidRDefault="00052025" w:rsidP="00052025">
      <w:r w:rsidRPr="00AE4455">
        <w:t xml:space="preserve">Şikâyetlerin kaydedilmesi, takibi ve çözümü için bir </w:t>
      </w:r>
      <w:proofErr w:type="gramStart"/>
      <w:r w:rsidRPr="00AE4455">
        <w:t>şikayet</w:t>
      </w:r>
      <w:proofErr w:type="gramEnd"/>
      <w:r w:rsidRPr="00AE4455">
        <w:t xml:space="preserve"> kayıt tablosu oluşturulmuştur. </w:t>
      </w:r>
      <w:r w:rsidRPr="008A3228">
        <w:t>(Bkz. Ek 6)</w:t>
      </w:r>
    </w:p>
    <w:p w14:paraId="08338569" w14:textId="77777777" w:rsidR="00F514E8" w:rsidRPr="00AE4455" w:rsidRDefault="00F514E8" w:rsidP="00052025"/>
    <w:p w14:paraId="4ABF77F6" w14:textId="2E6A02D7" w:rsidR="006611AA" w:rsidRPr="00AE4455" w:rsidRDefault="006611AA" w:rsidP="003D0F4E">
      <w:pPr>
        <w:pStyle w:val="Balk2"/>
        <w:keepNext w:val="0"/>
        <w:keepLines w:val="0"/>
        <w:numPr>
          <w:ilvl w:val="1"/>
          <w:numId w:val="2"/>
        </w:numPr>
      </w:pPr>
      <w:bookmarkStart w:id="155" w:name="_Toc207199473"/>
      <w:bookmarkStart w:id="156" w:name="_Toc210912744"/>
      <w:proofErr w:type="gramStart"/>
      <w:r w:rsidRPr="00AE4455">
        <w:t>Şikayet</w:t>
      </w:r>
      <w:proofErr w:type="gramEnd"/>
      <w:r w:rsidRPr="00AE4455">
        <w:t xml:space="preserve"> Mekanizması İletişim Bilgileri</w:t>
      </w:r>
      <w:bookmarkEnd w:id="155"/>
      <w:bookmarkEnd w:id="156"/>
    </w:p>
    <w:p w14:paraId="16BC611C" w14:textId="77777777" w:rsidR="002A3EF5" w:rsidRPr="00AE4455" w:rsidRDefault="002A3EF5" w:rsidP="002A3EF5">
      <w:r w:rsidRPr="00AE4455">
        <w:t>Paydaşların şikayetlerini resmi olarak dile getirmeleri için kullanılacak kanallar aşağıdaki gibidir:</w:t>
      </w:r>
    </w:p>
    <w:p w14:paraId="0BBFD8A6" w14:textId="1388930B" w:rsidR="00755431" w:rsidRPr="008A3228" w:rsidRDefault="00755431" w:rsidP="002A3EF5">
      <w:pPr>
        <w:rPr>
          <w:b/>
          <w:bCs/>
        </w:rPr>
      </w:pPr>
      <w:r w:rsidRPr="008A3228">
        <w:rPr>
          <w:b/>
          <w:bCs/>
        </w:rPr>
        <w:t>CİMER</w:t>
      </w:r>
      <w:r w:rsidR="008E5C4E" w:rsidRPr="00AE4455">
        <w:rPr>
          <w:b/>
          <w:bCs/>
        </w:rPr>
        <w:t xml:space="preserve"> (Cumhurbaşkanlığı İletişim Merkezi):</w:t>
      </w:r>
    </w:p>
    <w:p w14:paraId="1E33982A" w14:textId="4B6F6699" w:rsidR="00755431" w:rsidRPr="008A3228" w:rsidRDefault="00755431" w:rsidP="002A3EF5">
      <w:r w:rsidRPr="00AE4455">
        <w:lastRenderedPageBreak/>
        <w:t xml:space="preserve"> Paydaşların Proje kapsamında her türlü talep, </w:t>
      </w:r>
      <w:proofErr w:type="gramStart"/>
      <w:r w:rsidRPr="00AE4455">
        <w:t>şikayet</w:t>
      </w:r>
      <w:proofErr w:type="gramEnd"/>
      <w:r w:rsidRPr="00AE4455">
        <w:t>, ihbar, görüş ve önerileri ile bilgi edinme haklarına ilişkin başvurularını, CİMER üzerinden tüm iletişim kanallarını kullanarak yapabilecektir.</w:t>
      </w:r>
    </w:p>
    <w:p w14:paraId="13FB889D" w14:textId="3B4FEB52" w:rsidR="00755431" w:rsidRPr="008A3228" w:rsidRDefault="002A3EF5" w:rsidP="002A3EF5">
      <w:pPr>
        <w:rPr>
          <w:b/>
          <w:bCs/>
        </w:rPr>
      </w:pPr>
      <w:r w:rsidRPr="008A3228">
        <w:rPr>
          <w:b/>
          <w:bCs/>
        </w:rPr>
        <w:t>ALO 181</w:t>
      </w:r>
      <w:r w:rsidR="00755431" w:rsidRPr="008A3228">
        <w:rPr>
          <w:b/>
          <w:bCs/>
        </w:rPr>
        <w:t xml:space="preserve"> (Çevre Şehircilik ve İklim Değişikliği Bakanlığı Telefon Hattı)</w:t>
      </w:r>
      <w:r w:rsidR="008E5C4E" w:rsidRPr="00AE4455">
        <w:rPr>
          <w:b/>
          <w:bCs/>
        </w:rPr>
        <w:t>:</w:t>
      </w:r>
    </w:p>
    <w:p w14:paraId="53E6360E" w14:textId="4D621D2E" w:rsidR="002A3EF5" w:rsidRPr="00AE4455" w:rsidRDefault="002A3EF5" w:rsidP="002A3EF5">
      <w:r w:rsidRPr="00AE4455">
        <w:t xml:space="preserve">Çevre, Şehircilik ve İklim Değişikliği Bakanlığı, Türkiye'nin 81 ilinden gelen </w:t>
      </w:r>
      <w:proofErr w:type="gramStart"/>
      <w:r w:rsidRPr="00AE4455">
        <w:t>şikayet</w:t>
      </w:r>
      <w:proofErr w:type="gramEnd"/>
      <w:r w:rsidRPr="00AE4455">
        <w:t xml:space="preserve">, ihbar ve bilgi taleplerini inceleyerek müdahalede bulunmakta ve denetimleri gerçekleştirmektedir. Vatandaşlar çevre sorunları, hava, su, toprak, radyoaktif kirlilik, kentsel dönüşüm, gürültü ve atık konulu </w:t>
      </w:r>
      <w:proofErr w:type="gramStart"/>
      <w:r w:rsidRPr="00AE4455">
        <w:t>şikayet</w:t>
      </w:r>
      <w:proofErr w:type="gramEnd"/>
      <w:r w:rsidRPr="00AE4455">
        <w:t xml:space="preserve">-ihbarları Alo 181’i arayarak iletebilmektedir. Çağrı merkezinden kayıt altına alınan bildirimler Çevre, Şehircilik ve İklim Değişikliği Bakanlığı’nın mevzuat alanına ilişkin ilgili Genel Müdürlüklere aktarılarak cevapları sistem üzerinden alınmaktadır. İlgili birimlerden konuya ilişkin alınan bilgiler çağrı merkezindeki yetkili tarafından telefon aracılığıyla başvuru sahibine aktarılmaktadır. Bu şekilde vatandaşlara bıraktıkları kayıtlarla ilgili en kısa zamanda geri bildirimlerde bulunulmaktadır. Paydaşlar da herhangi bir </w:t>
      </w:r>
      <w:proofErr w:type="gramStart"/>
      <w:r w:rsidRPr="00AE4455">
        <w:t>şikayet</w:t>
      </w:r>
      <w:proofErr w:type="gramEnd"/>
      <w:r w:rsidRPr="00AE4455">
        <w:t>, ihbar ve bilgi taleplerini bu numarayı arayarak AKDHGM ile iletişime geçebilir.</w:t>
      </w:r>
    </w:p>
    <w:p w14:paraId="65FC514D" w14:textId="77777777" w:rsidR="00755431" w:rsidRPr="008A3228" w:rsidRDefault="00755431" w:rsidP="00755431">
      <w:pPr>
        <w:rPr>
          <w:b/>
          <w:bCs/>
        </w:rPr>
      </w:pPr>
      <w:r w:rsidRPr="008A3228">
        <w:rPr>
          <w:b/>
          <w:bCs/>
        </w:rPr>
        <w:t xml:space="preserve">Yüz yüze: </w:t>
      </w:r>
    </w:p>
    <w:p w14:paraId="27A240BD" w14:textId="5C0C7BF5" w:rsidR="00755431" w:rsidRPr="00AE4455" w:rsidRDefault="00755431" w:rsidP="00755431">
      <w:r w:rsidRPr="00AE4455">
        <w:t xml:space="preserve">Paydaşlar şikayetlerini </w:t>
      </w:r>
      <w:proofErr w:type="spellStart"/>
      <w:r w:rsidRPr="00AE4455">
        <w:t>PYB’nin</w:t>
      </w:r>
      <w:proofErr w:type="spellEnd"/>
      <w:r w:rsidRPr="00AE4455">
        <w:t xml:space="preserve"> ilgili personeline yüz yüze iletebilirler.</w:t>
      </w:r>
    </w:p>
    <w:p w14:paraId="169A562C" w14:textId="29207DDB" w:rsidR="00755431" w:rsidRPr="008A3228" w:rsidRDefault="00755431" w:rsidP="00755431">
      <w:pPr>
        <w:rPr>
          <w:b/>
          <w:bCs/>
        </w:rPr>
      </w:pPr>
      <w:r w:rsidRPr="008A3228">
        <w:rPr>
          <w:b/>
          <w:bCs/>
        </w:rPr>
        <w:t>Proje Web Sayfası ve İletişim Formu:</w:t>
      </w:r>
    </w:p>
    <w:p w14:paraId="383C801D" w14:textId="591CBC69" w:rsidR="00755431" w:rsidRPr="00AE4455" w:rsidRDefault="00755431" w:rsidP="00755431">
      <w:r w:rsidRPr="00AE4455">
        <w:t xml:space="preserve">Proje ile ilgili bir web sitesi kurulmuş olup, </w:t>
      </w:r>
      <w:hyperlink r:id="rId26" w:tgtFrame="_new" w:history="1">
        <w:r w:rsidRPr="00AE4455">
          <w:rPr>
            <w:rStyle w:val="Kpr"/>
          </w:rPr>
          <w:t>https://kentseldirenclilik.csb.gov.tr/</w:t>
        </w:r>
      </w:hyperlink>
      <w:r w:rsidRPr="00AE4455">
        <w:t xml:space="preserve"> adresinden erişilebilmektedir.  </w:t>
      </w:r>
      <w:r w:rsidRPr="00AE4455">
        <w:br/>
        <w:t xml:space="preserve">Web sitesi iletişim formu: </w:t>
      </w:r>
      <w:r w:rsidRPr="008A3228">
        <w:rPr>
          <w:color w:val="0070C0"/>
          <w:u w:val="single"/>
        </w:rPr>
        <w:t>donusumpyb@kdb.gov.tr</w:t>
      </w:r>
    </w:p>
    <w:p w14:paraId="020F4D80" w14:textId="085D821D" w:rsidR="00755431" w:rsidRPr="00AE4455" w:rsidRDefault="00755431" w:rsidP="002A3EF5">
      <w:r w:rsidRPr="00AE4455">
        <w:t xml:space="preserve">Proje ile ilgili bilgilere erişim ve </w:t>
      </w:r>
      <w:proofErr w:type="gramStart"/>
      <w:r w:rsidRPr="00AE4455">
        <w:t>şikayet</w:t>
      </w:r>
      <w:proofErr w:type="gramEnd"/>
      <w:r w:rsidRPr="00AE4455">
        <w:t xml:space="preserve"> başvurularını kolaylaştırmak amacıyla e-posta adresi oluşturulmuştur. Paydaşlar, </w:t>
      </w:r>
      <w:proofErr w:type="gramStart"/>
      <w:r w:rsidRPr="00AE4455">
        <w:t>şikayet</w:t>
      </w:r>
      <w:proofErr w:type="gramEnd"/>
      <w:r w:rsidRPr="00AE4455">
        <w:t xml:space="preserve"> ve sorularını </w:t>
      </w:r>
      <w:r w:rsidRPr="008A3228">
        <w:rPr>
          <w:color w:val="0070C0"/>
          <w:u w:val="single"/>
        </w:rPr>
        <w:t>dayanikli@kdb.gov.tr</w:t>
      </w:r>
      <w:r w:rsidRPr="008A3228">
        <w:rPr>
          <w:color w:val="0070C0"/>
        </w:rPr>
        <w:t xml:space="preserve"> </w:t>
      </w:r>
      <w:r w:rsidRPr="00AE4455">
        <w:t>e-posta adresi veya web sitesi iletişim formu aracılığıyla iletebilirler.</w:t>
      </w:r>
    </w:p>
    <w:p w14:paraId="5EE6C993" w14:textId="77777777" w:rsidR="008E5C4E" w:rsidRPr="00AE4455" w:rsidRDefault="008E5C4E" w:rsidP="008E5C4E">
      <w:r w:rsidRPr="00AE4455">
        <w:t>Web sitesinde yer alan içerikler:</w:t>
      </w:r>
    </w:p>
    <w:p w14:paraId="56D001D0" w14:textId="77777777" w:rsidR="008E5C4E" w:rsidRPr="00AE4455" w:rsidRDefault="008E5C4E" w:rsidP="008E5C4E">
      <w:pPr>
        <w:numPr>
          <w:ilvl w:val="0"/>
          <w:numId w:val="173"/>
        </w:numPr>
      </w:pPr>
      <w:r w:rsidRPr="00AE4455">
        <w:t>Duyurular ve haberler,</w:t>
      </w:r>
    </w:p>
    <w:p w14:paraId="04E27A9B" w14:textId="77777777" w:rsidR="008E5C4E" w:rsidRPr="00AE4455" w:rsidRDefault="008E5C4E" w:rsidP="008E5C4E">
      <w:pPr>
        <w:numPr>
          <w:ilvl w:val="0"/>
          <w:numId w:val="173"/>
        </w:numPr>
      </w:pPr>
      <w:r w:rsidRPr="00AE4455">
        <w:t>Genel proje bilgileri (amaç, bileşenler),</w:t>
      </w:r>
    </w:p>
    <w:p w14:paraId="7F865150" w14:textId="77777777" w:rsidR="008E5C4E" w:rsidRPr="00AE4455" w:rsidRDefault="008E5C4E" w:rsidP="008E5C4E">
      <w:pPr>
        <w:numPr>
          <w:ilvl w:val="0"/>
          <w:numId w:val="173"/>
        </w:numPr>
      </w:pPr>
      <w:r w:rsidRPr="00AE4455">
        <w:t>ARAAD başvuru bağlantısı,</w:t>
      </w:r>
    </w:p>
    <w:p w14:paraId="5EEA756D" w14:textId="77777777" w:rsidR="008E5C4E" w:rsidRPr="00AE4455" w:rsidRDefault="008E5C4E" w:rsidP="008E5C4E">
      <w:pPr>
        <w:numPr>
          <w:ilvl w:val="0"/>
          <w:numId w:val="173"/>
        </w:numPr>
      </w:pPr>
      <w:r w:rsidRPr="00AE4455">
        <w:t>Yüklenici belgelerinin yüklenmesine yönelik rehber,</w:t>
      </w:r>
    </w:p>
    <w:p w14:paraId="63A7D11B" w14:textId="77777777" w:rsidR="008E5C4E" w:rsidRPr="00AE4455" w:rsidRDefault="008E5C4E" w:rsidP="008E5C4E">
      <w:pPr>
        <w:numPr>
          <w:ilvl w:val="0"/>
          <w:numId w:val="173"/>
        </w:numPr>
      </w:pPr>
      <w:r w:rsidRPr="00AE4455">
        <w:t>Manisa irtibat ofisi iletişim bilgileri,</w:t>
      </w:r>
    </w:p>
    <w:p w14:paraId="380DD1F9" w14:textId="77777777" w:rsidR="008E5C4E" w:rsidRPr="00AE4455" w:rsidRDefault="008E5C4E" w:rsidP="008E5C4E">
      <w:pPr>
        <w:numPr>
          <w:ilvl w:val="0"/>
          <w:numId w:val="173"/>
        </w:numPr>
      </w:pPr>
      <w:r w:rsidRPr="00AE4455">
        <w:t>Çevresel ve sosyal proje dokümanları,</w:t>
      </w:r>
    </w:p>
    <w:p w14:paraId="053D1D25" w14:textId="77777777" w:rsidR="008E5C4E" w:rsidRPr="00AE4455" w:rsidRDefault="008E5C4E" w:rsidP="008E5C4E">
      <w:pPr>
        <w:numPr>
          <w:ilvl w:val="0"/>
          <w:numId w:val="173"/>
        </w:numPr>
      </w:pPr>
      <w:r w:rsidRPr="00AE4455">
        <w:t>Başvuru kılavuzları ve</w:t>
      </w:r>
    </w:p>
    <w:p w14:paraId="4ACD0B31" w14:textId="5064F86A" w:rsidR="008E5C4E" w:rsidRPr="00AE4455" w:rsidRDefault="008E5C4E" w:rsidP="008A3228">
      <w:pPr>
        <w:numPr>
          <w:ilvl w:val="0"/>
          <w:numId w:val="173"/>
        </w:numPr>
      </w:pPr>
      <w:r w:rsidRPr="00AE4455">
        <w:lastRenderedPageBreak/>
        <w:t>Sıkça sorulan sorular.</w:t>
      </w:r>
      <w:r w:rsidRPr="00AE4455">
        <w:rPr>
          <w:rStyle w:val="DipnotBavurusu"/>
        </w:rPr>
        <w:footnoteReference w:id="29"/>
      </w:r>
    </w:p>
    <w:p w14:paraId="13822466" w14:textId="65B04345" w:rsidR="008E5C4E" w:rsidRPr="008A3228" w:rsidRDefault="008E5C4E" w:rsidP="002A3EF5">
      <w:pPr>
        <w:rPr>
          <w:b/>
          <w:bCs/>
        </w:rPr>
      </w:pPr>
      <w:r w:rsidRPr="008A3228">
        <w:rPr>
          <w:b/>
          <w:bCs/>
        </w:rPr>
        <w:t>Destek Hattı (Ankara Ofisi)</w:t>
      </w:r>
      <w:r w:rsidR="002A3EF5" w:rsidRPr="008A3228">
        <w:rPr>
          <w:b/>
          <w:bCs/>
        </w:rPr>
        <w:t xml:space="preserve">: </w:t>
      </w:r>
    </w:p>
    <w:p w14:paraId="463170E4" w14:textId="361198C4" w:rsidR="002A3EF5" w:rsidRPr="00AE4455" w:rsidRDefault="002A3EF5" w:rsidP="002A3EF5">
      <w:r w:rsidRPr="00AE4455">
        <w:t xml:space="preserve">Paydaşlar </w:t>
      </w:r>
      <w:r w:rsidR="008E5C4E" w:rsidRPr="00AE4455">
        <w:t xml:space="preserve">0 (312) 216 55 00 </w:t>
      </w:r>
      <w:r w:rsidRPr="00AE4455">
        <w:t>numaralı telefonu arayabilir ve bir irtibat görevlisiyle görüşme talebinde bulunabilir</w:t>
      </w:r>
      <w:r w:rsidR="008E5C4E" w:rsidRPr="00AE4455">
        <w:t xml:space="preserve">. </w:t>
      </w:r>
    </w:p>
    <w:p w14:paraId="67C55D57" w14:textId="77777777" w:rsidR="00230674" w:rsidRPr="008A3228" w:rsidRDefault="00230674" w:rsidP="00230674">
      <w:pPr>
        <w:rPr>
          <w:b/>
          <w:bCs/>
        </w:rPr>
      </w:pPr>
      <w:r w:rsidRPr="008A3228">
        <w:rPr>
          <w:b/>
          <w:bCs/>
        </w:rPr>
        <w:t>Farkındalık Artırıcı Faaliyetler:</w:t>
      </w:r>
    </w:p>
    <w:p w14:paraId="199AD270" w14:textId="77777777" w:rsidR="00230674" w:rsidRPr="008A3228" w:rsidRDefault="00230674" w:rsidP="00230674">
      <w:r w:rsidRPr="008A3228">
        <w:t>PYB, şikâyet mekanizması hakkında paydaşlar ve etkilenen taraflar arasında farkındalığı artırmak amacıyla çeşitli çalışmalar yürütmektedir. Bu çalışmalar arasında proje web sitesi, bilgilendirme kampanyaları, reklamlar, broşürler, posterler ve diğer tanıtım materyalleri yer almakta olup, şikâyet mekanizmasının yaygın biçimde duyurulması ve erişilebilir olması sağlanmaktadır.</w:t>
      </w:r>
    </w:p>
    <w:p w14:paraId="16AD1CFF" w14:textId="77777777" w:rsidR="008E5C4E" w:rsidRPr="008A3228" w:rsidRDefault="00230674" w:rsidP="002A3EF5">
      <w:pPr>
        <w:rPr>
          <w:b/>
          <w:bCs/>
        </w:rPr>
      </w:pPr>
      <w:r w:rsidRPr="008A3228">
        <w:rPr>
          <w:b/>
          <w:bCs/>
        </w:rPr>
        <w:t xml:space="preserve">Dünya Bankası </w:t>
      </w:r>
      <w:proofErr w:type="gramStart"/>
      <w:r w:rsidRPr="008A3228">
        <w:rPr>
          <w:b/>
          <w:bCs/>
        </w:rPr>
        <w:t>Şikayet</w:t>
      </w:r>
      <w:proofErr w:type="gramEnd"/>
      <w:r w:rsidRPr="008A3228">
        <w:rPr>
          <w:b/>
          <w:bCs/>
        </w:rPr>
        <w:t xml:space="preserve"> Giderme Sistemi: </w:t>
      </w:r>
    </w:p>
    <w:p w14:paraId="3FB376FB" w14:textId="1C4ED0CE" w:rsidR="00230674" w:rsidRPr="00AE4455" w:rsidRDefault="00230674" w:rsidP="002A3EF5">
      <w:r w:rsidRPr="008A3228">
        <w:t xml:space="preserve">Dünya Bankası (DB) destekli bir Projeden olumsuz etkilendiklerine inanan topluluklar ve kişiler, şikayetlerini mevcut Proje düzeyindeki </w:t>
      </w:r>
      <w:proofErr w:type="gramStart"/>
      <w:r w:rsidRPr="008A3228">
        <w:t>şikayet</w:t>
      </w:r>
      <w:proofErr w:type="gramEnd"/>
      <w:r w:rsidRPr="008A3228">
        <w:t xml:space="preserve"> mekanizmalarına veya Dünya Bankası'nın Şikayet Giderme Hizmetine (“GRS”) iletebilirler. GRS, Projeyle ilgili endişeleri gidermek için alınan şikayetlerin derhal gözden geçirilmesini sağlar. Projeden etkilenen topluluklar ve kişiler, şikayetlerini, </w:t>
      </w:r>
      <w:proofErr w:type="spellStart"/>
      <w:r w:rsidRPr="008A3228">
        <w:t>DB'nin</w:t>
      </w:r>
      <w:proofErr w:type="spellEnd"/>
      <w:r w:rsidRPr="008A3228">
        <w:t xml:space="preserve"> politikalarına ve prosedürlerine uymamanın bir sonucu olarak zararın meydana gelip gelmediğine veya gelip gelemeyeceğine dair kararları belirleyen </w:t>
      </w:r>
      <w:proofErr w:type="spellStart"/>
      <w:r w:rsidRPr="008A3228">
        <w:t>DB'nin</w:t>
      </w:r>
      <w:proofErr w:type="spellEnd"/>
      <w:r w:rsidRPr="008A3228">
        <w:t xml:space="preserve"> bağımsız Teftiş Paneline sunabilirler. Denetim Paneli, Dünya Bankası’nın politika ve prosedürlerine uymaması nedeniyle zarar verilip verilmediğini veya zarar verilme ihtimalini değerlendirmektedir. Şikayetler, endişeler doğrudan Dünya Bankası'nın dikkatine sunulduktan ve Banka Yönetimine yanıt verme fırsatı verildikten sonra herhangi bir zamanda iletilebilir. Şikayetlerin Dünya Bankası'nın kurumsal </w:t>
      </w:r>
      <w:proofErr w:type="gramStart"/>
      <w:r w:rsidRPr="008A3228">
        <w:t>Şikayet</w:t>
      </w:r>
      <w:proofErr w:type="gramEnd"/>
      <w:r w:rsidRPr="008A3228">
        <w:t xml:space="preserve"> Giderme Hizmetine (GRS) nasıl gönderileceği hakkında bilgi için lütfen </w:t>
      </w:r>
      <w:hyperlink r:id="rId27" w:history="1">
        <w:r w:rsidRPr="008A3228">
          <w:rPr>
            <w:rStyle w:val="Kpr"/>
          </w:rPr>
          <w:t>http://www.worldbank.org/en/projects-operations/products-and-services/grievance-redress-service</w:t>
        </w:r>
      </w:hyperlink>
      <w:r w:rsidRPr="008A3228">
        <w:t xml:space="preserve"> adresini ziyaret edin. Şikayetlerin Dünya Bankası Teftiş Paneline nasıl iletileceği hakkında bilgi için lütfen </w:t>
      </w:r>
      <w:hyperlink>
        <w:r w:rsidRPr="008A3228">
          <w:rPr>
            <w:rStyle w:val="Kpr"/>
          </w:rPr>
          <w:t>www.inspectionpanel.org</w:t>
        </w:r>
      </w:hyperlink>
      <w:r w:rsidRPr="008A3228">
        <w:t xml:space="preserve"> adresini ziyaret edin.</w:t>
      </w:r>
    </w:p>
    <w:p w14:paraId="3DE122E3" w14:textId="01042161" w:rsidR="006611AA" w:rsidRPr="00AE4455" w:rsidRDefault="006611AA" w:rsidP="003D0F4E">
      <w:pPr>
        <w:pStyle w:val="Balk1"/>
        <w:keepNext w:val="0"/>
        <w:keepLines w:val="0"/>
        <w:numPr>
          <w:ilvl w:val="0"/>
          <w:numId w:val="2"/>
        </w:numPr>
      </w:pPr>
      <w:bookmarkStart w:id="157" w:name="_Toc207199474"/>
      <w:bookmarkStart w:id="158" w:name="_Toc210912745"/>
      <w:r w:rsidRPr="00AE4455">
        <w:t>ÇEVRESEL &amp; SOSYAL İZLEME</w:t>
      </w:r>
      <w:bookmarkEnd w:id="157"/>
      <w:bookmarkEnd w:id="158"/>
    </w:p>
    <w:p w14:paraId="69C6D7B4" w14:textId="2F6DA277" w:rsidR="00253E5B" w:rsidRPr="00AE4455" w:rsidRDefault="00253E5B" w:rsidP="00253E5B">
      <w:r w:rsidRPr="00AE4455">
        <w:t xml:space="preserve">Aşağıdaki tabloda, çevresel ve sosyal izleme çerçevesinin temel gereksinimleri ve bileşenleri sunulmaktadır. </w:t>
      </w:r>
      <w:r w:rsidRPr="008A3228">
        <w:t>Tablo 32 ‘de</w:t>
      </w:r>
      <w:r w:rsidRPr="00AE4455">
        <w:t xml:space="preserve"> sunulan Çevresel ve Sosyal İzleme Planı, alt projeler için uygulanacak tarama faaliyetleri sırasında genişletilebilir ve ayarlanabilir.</w:t>
      </w:r>
    </w:p>
    <w:p w14:paraId="4F47E52F" w14:textId="465CEC68" w:rsidR="00F24868" w:rsidRPr="00AE4455" w:rsidRDefault="00F24868" w:rsidP="00F24868">
      <w:pPr>
        <w:pStyle w:val="ekillerveTablolar"/>
      </w:pPr>
      <w:bookmarkStart w:id="159" w:name="_Toc210912850"/>
      <w:r w:rsidRPr="00AE4455">
        <w:t xml:space="preserve">Tablo </w:t>
      </w:r>
      <w:r w:rsidR="00B71603">
        <w:fldChar w:fldCharType="begin"/>
      </w:r>
      <w:r w:rsidR="00B71603">
        <w:instrText xml:space="preserve"> SEQ Tablo \* ARABIC </w:instrText>
      </w:r>
      <w:r w:rsidR="00B71603">
        <w:fldChar w:fldCharType="separate"/>
      </w:r>
      <w:r w:rsidR="007D4812" w:rsidRPr="00AE4455">
        <w:rPr>
          <w:noProof/>
        </w:rPr>
        <w:t>32</w:t>
      </w:r>
      <w:r w:rsidR="00B71603">
        <w:rPr>
          <w:noProof/>
        </w:rPr>
        <w:fldChar w:fldCharType="end"/>
      </w:r>
      <w:r w:rsidRPr="00AE4455">
        <w:t xml:space="preserve">: </w:t>
      </w:r>
      <w:r w:rsidRPr="00AE4455">
        <w:rPr>
          <w:b w:val="0"/>
          <w:bCs/>
        </w:rPr>
        <w:t>Güçlendirme/Yıkım/Yeniden İnşa Çalışmalarının Çevresel ve Sosyal İzlenmesi</w:t>
      </w:r>
      <w:bookmarkEnd w:id="159"/>
    </w:p>
    <w:tbl>
      <w:tblPr>
        <w:tblStyle w:val="TabloKlavuzu"/>
        <w:tblW w:w="9072" w:type="dxa"/>
        <w:tblLayout w:type="fixed"/>
        <w:tblCellMar>
          <w:top w:w="28" w:type="dxa"/>
          <w:left w:w="85" w:type="dxa"/>
          <w:bottom w:w="28" w:type="dxa"/>
          <w:right w:w="85" w:type="dxa"/>
        </w:tblCellMar>
        <w:tblLook w:val="04A0" w:firstRow="1" w:lastRow="0" w:firstColumn="1" w:lastColumn="0" w:noHBand="0" w:noVBand="1"/>
      </w:tblPr>
      <w:tblGrid>
        <w:gridCol w:w="536"/>
        <w:gridCol w:w="1160"/>
        <w:gridCol w:w="2341"/>
        <w:gridCol w:w="2513"/>
        <w:gridCol w:w="881"/>
        <w:gridCol w:w="1641"/>
      </w:tblGrid>
      <w:tr w:rsidR="00F24868" w:rsidRPr="00AE4455" w14:paraId="0EA30F7C" w14:textId="77777777" w:rsidTr="0095056B">
        <w:trPr>
          <w:tblHeader/>
        </w:trPr>
        <w:tc>
          <w:tcPr>
            <w:tcW w:w="536" w:type="dxa"/>
            <w:shd w:val="clear" w:color="auto" w:fill="ABB7C1"/>
            <w:vAlign w:val="center"/>
          </w:tcPr>
          <w:p w14:paraId="164062CC" w14:textId="77777777" w:rsidR="00F24868" w:rsidRPr="00AE4455" w:rsidRDefault="00F24868" w:rsidP="0095056B">
            <w:pPr>
              <w:spacing w:line="240" w:lineRule="auto"/>
              <w:jc w:val="left"/>
              <w:rPr>
                <w:b/>
                <w:bCs/>
                <w:sz w:val="20"/>
                <w:szCs w:val="20"/>
              </w:rPr>
            </w:pPr>
            <w:r w:rsidRPr="00AE4455">
              <w:rPr>
                <w:b/>
                <w:bCs/>
                <w:sz w:val="20"/>
                <w:szCs w:val="20"/>
              </w:rPr>
              <w:lastRenderedPageBreak/>
              <w:t>No</w:t>
            </w:r>
          </w:p>
        </w:tc>
        <w:tc>
          <w:tcPr>
            <w:tcW w:w="1160" w:type="dxa"/>
            <w:shd w:val="clear" w:color="auto" w:fill="ABB7C1"/>
            <w:vAlign w:val="center"/>
          </w:tcPr>
          <w:p w14:paraId="3F1AD8B1" w14:textId="77777777" w:rsidR="00F24868" w:rsidRPr="00AE4455" w:rsidRDefault="00F24868" w:rsidP="0095056B">
            <w:pPr>
              <w:spacing w:line="240" w:lineRule="auto"/>
              <w:jc w:val="left"/>
              <w:rPr>
                <w:b/>
                <w:bCs/>
                <w:sz w:val="20"/>
                <w:szCs w:val="20"/>
              </w:rPr>
            </w:pPr>
            <w:r w:rsidRPr="00AE4455">
              <w:rPr>
                <w:b/>
                <w:bCs/>
                <w:sz w:val="20"/>
                <w:szCs w:val="20"/>
              </w:rPr>
              <w:t>Parametre</w:t>
            </w:r>
          </w:p>
        </w:tc>
        <w:tc>
          <w:tcPr>
            <w:tcW w:w="2341" w:type="dxa"/>
            <w:shd w:val="clear" w:color="auto" w:fill="ABB7C1"/>
            <w:vAlign w:val="center"/>
          </w:tcPr>
          <w:p w14:paraId="03F7DB11" w14:textId="77777777" w:rsidR="00F24868" w:rsidRPr="00AE4455" w:rsidRDefault="00F24868" w:rsidP="0095056B">
            <w:pPr>
              <w:spacing w:line="240" w:lineRule="auto"/>
              <w:jc w:val="left"/>
              <w:rPr>
                <w:b/>
                <w:bCs/>
                <w:sz w:val="20"/>
                <w:szCs w:val="20"/>
              </w:rPr>
            </w:pPr>
            <w:r w:rsidRPr="00AE4455">
              <w:rPr>
                <w:b/>
                <w:bCs/>
                <w:sz w:val="20"/>
                <w:szCs w:val="20"/>
              </w:rPr>
              <w:t>Parametre Detayı / Etki Azaltıcı Önlem</w:t>
            </w:r>
          </w:p>
        </w:tc>
        <w:tc>
          <w:tcPr>
            <w:tcW w:w="2513" w:type="dxa"/>
            <w:shd w:val="clear" w:color="auto" w:fill="ABB7C1"/>
            <w:vAlign w:val="center"/>
          </w:tcPr>
          <w:p w14:paraId="569BC9B5" w14:textId="77777777" w:rsidR="00F24868" w:rsidRPr="00AE4455" w:rsidRDefault="00F24868" w:rsidP="0095056B">
            <w:pPr>
              <w:spacing w:line="240" w:lineRule="auto"/>
              <w:jc w:val="left"/>
              <w:rPr>
                <w:b/>
                <w:bCs/>
                <w:sz w:val="20"/>
                <w:szCs w:val="20"/>
              </w:rPr>
            </w:pPr>
            <w:r w:rsidRPr="00AE4455">
              <w:rPr>
                <w:b/>
                <w:bCs/>
                <w:sz w:val="20"/>
                <w:szCs w:val="20"/>
              </w:rPr>
              <w:t>İzleme Metodu / Yeri</w:t>
            </w:r>
          </w:p>
        </w:tc>
        <w:tc>
          <w:tcPr>
            <w:tcW w:w="881" w:type="dxa"/>
            <w:shd w:val="clear" w:color="auto" w:fill="ABB7C1"/>
            <w:vAlign w:val="center"/>
          </w:tcPr>
          <w:p w14:paraId="3195F6E0" w14:textId="77777777" w:rsidR="00F24868" w:rsidRPr="00AE4455" w:rsidRDefault="00F24868" w:rsidP="0095056B">
            <w:pPr>
              <w:spacing w:line="240" w:lineRule="auto"/>
              <w:jc w:val="left"/>
              <w:rPr>
                <w:b/>
                <w:bCs/>
                <w:sz w:val="20"/>
                <w:szCs w:val="20"/>
              </w:rPr>
            </w:pPr>
            <w:r w:rsidRPr="00AE4455">
              <w:rPr>
                <w:b/>
                <w:bCs/>
                <w:sz w:val="20"/>
                <w:szCs w:val="20"/>
              </w:rPr>
              <w:t>Sıklık</w:t>
            </w:r>
          </w:p>
        </w:tc>
        <w:tc>
          <w:tcPr>
            <w:tcW w:w="1641" w:type="dxa"/>
            <w:shd w:val="clear" w:color="auto" w:fill="ABB7C1"/>
            <w:vAlign w:val="center"/>
          </w:tcPr>
          <w:p w14:paraId="612CCC36" w14:textId="77777777" w:rsidR="00F24868" w:rsidRPr="00AE4455" w:rsidRDefault="00F24868" w:rsidP="0095056B">
            <w:pPr>
              <w:spacing w:line="240" w:lineRule="auto"/>
              <w:jc w:val="left"/>
              <w:rPr>
                <w:b/>
                <w:bCs/>
                <w:sz w:val="20"/>
                <w:szCs w:val="20"/>
              </w:rPr>
            </w:pPr>
            <w:r w:rsidRPr="00AE4455">
              <w:rPr>
                <w:b/>
                <w:bCs/>
                <w:sz w:val="20"/>
                <w:szCs w:val="20"/>
              </w:rPr>
              <w:t>Sorumluluk</w:t>
            </w:r>
          </w:p>
        </w:tc>
      </w:tr>
      <w:tr w:rsidR="00F24868" w:rsidRPr="00AE4455" w14:paraId="2981A9C9" w14:textId="77777777" w:rsidTr="0095056B">
        <w:tc>
          <w:tcPr>
            <w:tcW w:w="9072" w:type="dxa"/>
            <w:gridSpan w:val="6"/>
            <w:shd w:val="clear" w:color="auto" w:fill="F2F2F2" w:themeFill="background1" w:themeFillShade="F2"/>
            <w:vAlign w:val="center"/>
          </w:tcPr>
          <w:p w14:paraId="2095AFB0" w14:textId="77777777" w:rsidR="00F24868" w:rsidRPr="00AE4455" w:rsidRDefault="00F24868" w:rsidP="0095056B">
            <w:pPr>
              <w:spacing w:line="240" w:lineRule="auto"/>
              <w:jc w:val="center"/>
              <w:rPr>
                <w:b/>
                <w:bCs/>
                <w:sz w:val="20"/>
                <w:szCs w:val="20"/>
              </w:rPr>
            </w:pPr>
            <w:r w:rsidRPr="00AE4455">
              <w:rPr>
                <w:b/>
                <w:bCs/>
                <w:i/>
                <w:iCs/>
                <w:sz w:val="20"/>
                <w:szCs w:val="20"/>
              </w:rPr>
              <w:t>Yıkımı Gerçekleştirilmiş, Yalnızca Yeniden İnşa Süreci Gerçekleştirilecek Alt-projeler için Hazırlık Aşaması</w:t>
            </w:r>
          </w:p>
        </w:tc>
      </w:tr>
      <w:tr w:rsidR="00F24868" w:rsidRPr="00AE4455" w14:paraId="02DD2984" w14:textId="77777777" w:rsidTr="0095056B">
        <w:trPr>
          <w:trHeight w:val="1907"/>
        </w:trPr>
        <w:tc>
          <w:tcPr>
            <w:tcW w:w="536" w:type="dxa"/>
            <w:vMerge w:val="restart"/>
            <w:shd w:val="clear" w:color="auto" w:fill="F2F2F2" w:themeFill="background1" w:themeFillShade="F2"/>
            <w:vAlign w:val="center"/>
          </w:tcPr>
          <w:p w14:paraId="6E5B5C5C" w14:textId="77777777" w:rsidR="00F24868" w:rsidRPr="00AE4455" w:rsidRDefault="00F24868" w:rsidP="0095056B">
            <w:pPr>
              <w:spacing w:line="240" w:lineRule="auto"/>
              <w:rPr>
                <w:sz w:val="20"/>
                <w:szCs w:val="20"/>
              </w:rPr>
            </w:pPr>
            <w:r w:rsidRPr="00AE4455">
              <w:rPr>
                <w:sz w:val="20"/>
                <w:szCs w:val="20"/>
              </w:rPr>
              <w:t>1</w:t>
            </w:r>
          </w:p>
        </w:tc>
        <w:tc>
          <w:tcPr>
            <w:tcW w:w="1160" w:type="dxa"/>
            <w:vMerge w:val="restart"/>
            <w:shd w:val="clear" w:color="auto" w:fill="F2F2F2" w:themeFill="background1" w:themeFillShade="F2"/>
            <w:vAlign w:val="center"/>
          </w:tcPr>
          <w:p w14:paraId="41F3152E" w14:textId="77777777" w:rsidR="00F24868" w:rsidRPr="00AE4455" w:rsidRDefault="00F24868" w:rsidP="0095056B">
            <w:pPr>
              <w:spacing w:line="240" w:lineRule="auto"/>
              <w:rPr>
                <w:sz w:val="20"/>
                <w:szCs w:val="20"/>
              </w:rPr>
            </w:pPr>
            <w:r w:rsidRPr="00AE4455">
              <w:rPr>
                <w:sz w:val="20"/>
                <w:szCs w:val="20"/>
              </w:rPr>
              <w:t>Atık Yönetimi</w:t>
            </w:r>
          </w:p>
        </w:tc>
        <w:tc>
          <w:tcPr>
            <w:tcW w:w="2341" w:type="dxa"/>
            <w:vMerge w:val="restart"/>
            <w:shd w:val="clear" w:color="auto" w:fill="F2F2F2" w:themeFill="background1" w:themeFillShade="F2"/>
            <w:vAlign w:val="center"/>
          </w:tcPr>
          <w:p w14:paraId="258064F2" w14:textId="77777777" w:rsidR="00F24868" w:rsidRPr="00AE4455" w:rsidRDefault="00F24868" w:rsidP="0095056B">
            <w:pPr>
              <w:spacing w:line="240" w:lineRule="auto"/>
              <w:rPr>
                <w:sz w:val="20"/>
                <w:szCs w:val="20"/>
              </w:rPr>
            </w:pPr>
            <w:r w:rsidRPr="00AE4455">
              <w:rPr>
                <w:sz w:val="20"/>
                <w:szCs w:val="20"/>
              </w:rPr>
              <w:t xml:space="preserve">Yıkım alanı ve çevresinde uygun şekilde yönetimi gerçekleştirilmemiş tehlikeli/tehlikesiz atıkların (varsa) ilgili şekilde yeniden kullanılması / geri dönüşümü / </w:t>
            </w:r>
            <w:proofErr w:type="spellStart"/>
            <w:r w:rsidRPr="00AE4455">
              <w:rPr>
                <w:sz w:val="20"/>
                <w:szCs w:val="20"/>
              </w:rPr>
              <w:t>bertarafı</w:t>
            </w:r>
            <w:proofErr w:type="spellEnd"/>
          </w:p>
        </w:tc>
        <w:tc>
          <w:tcPr>
            <w:tcW w:w="2513" w:type="dxa"/>
            <w:shd w:val="clear" w:color="auto" w:fill="F2F2F2" w:themeFill="background1" w:themeFillShade="F2"/>
            <w:vAlign w:val="center"/>
          </w:tcPr>
          <w:p w14:paraId="49AD6C95" w14:textId="77777777" w:rsidR="00F24868" w:rsidRPr="00AE4455" w:rsidRDefault="00F24868" w:rsidP="0095056B">
            <w:pPr>
              <w:spacing w:line="240" w:lineRule="auto"/>
              <w:rPr>
                <w:sz w:val="20"/>
                <w:szCs w:val="20"/>
              </w:rPr>
            </w:pPr>
            <w:r w:rsidRPr="00AE4455">
              <w:rPr>
                <w:sz w:val="20"/>
                <w:szCs w:val="20"/>
              </w:rPr>
              <w:t>İlgili alt proje sahasında görsel kontroller.</w:t>
            </w:r>
          </w:p>
          <w:p w14:paraId="1D2B73B6" w14:textId="77777777" w:rsidR="00F24868" w:rsidRPr="00AE4455" w:rsidRDefault="00F24868" w:rsidP="0095056B">
            <w:pPr>
              <w:spacing w:line="240" w:lineRule="auto"/>
              <w:rPr>
                <w:sz w:val="20"/>
                <w:szCs w:val="20"/>
              </w:rPr>
            </w:pPr>
          </w:p>
          <w:p w14:paraId="2702CFF4" w14:textId="77777777" w:rsidR="00F24868" w:rsidRPr="00AE4455" w:rsidRDefault="00F24868" w:rsidP="0095056B">
            <w:pPr>
              <w:spacing w:line="240" w:lineRule="auto"/>
              <w:rPr>
                <w:sz w:val="20"/>
                <w:szCs w:val="20"/>
              </w:rPr>
            </w:pPr>
            <w:r w:rsidRPr="00AE4455">
              <w:rPr>
                <w:sz w:val="20"/>
                <w:szCs w:val="20"/>
              </w:rPr>
              <w:t xml:space="preserve">Alt projenin etki alanında bulunması gereken </w:t>
            </w:r>
            <w:proofErr w:type="gramStart"/>
            <w:r w:rsidRPr="00AE4455">
              <w:rPr>
                <w:sz w:val="20"/>
                <w:szCs w:val="20"/>
              </w:rPr>
              <w:t>Şikayet</w:t>
            </w:r>
            <w:proofErr w:type="gramEnd"/>
            <w:r w:rsidRPr="00AE4455">
              <w:rPr>
                <w:sz w:val="20"/>
                <w:szCs w:val="20"/>
              </w:rPr>
              <w:t xml:space="preserve">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31F09E61" w14:textId="77777777" w:rsidR="00F24868" w:rsidRPr="00AE4455" w:rsidRDefault="00F24868" w:rsidP="0095056B">
            <w:pPr>
              <w:spacing w:line="240" w:lineRule="auto"/>
              <w:rPr>
                <w:sz w:val="20"/>
                <w:szCs w:val="20"/>
              </w:rPr>
            </w:pPr>
            <w:r w:rsidRPr="00AE4455">
              <w:rPr>
                <w:sz w:val="20"/>
                <w:szCs w:val="20"/>
              </w:rPr>
              <w:t>Gündelik</w:t>
            </w:r>
          </w:p>
          <w:p w14:paraId="76F8C7CD" w14:textId="77777777" w:rsidR="00F24868" w:rsidRPr="00AE4455" w:rsidRDefault="00F24868" w:rsidP="0095056B">
            <w:pPr>
              <w:spacing w:line="240" w:lineRule="auto"/>
              <w:rPr>
                <w:sz w:val="20"/>
                <w:szCs w:val="20"/>
              </w:rPr>
            </w:pPr>
          </w:p>
        </w:tc>
        <w:tc>
          <w:tcPr>
            <w:tcW w:w="1641" w:type="dxa"/>
            <w:shd w:val="clear" w:color="auto" w:fill="F2F2F2" w:themeFill="background1" w:themeFillShade="F2"/>
            <w:vAlign w:val="center"/>
          </w:tcPr>
          <w:p w14:paraId="4115F823"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75CCBA22" w14:textId="77777777" w:rsidTr="0095056B">
        <w:trPr>
          <w:trHeight w:val="1995"/>
        </w:trPr>
        <w:tc>
          <w:tcPr>
            <w:tcW w:w="536" w:type="dxa"/>
            <w:vMerge/>
            <w:shd w:val="clear" w:color="auto" w:fill="F2F2F2" w:themeFill="background1" w:themeFillShade="F2"/>
            <w:vAlign w:val="center"/>
          </w:tcPr>
          <w:p w14:paraId="798E5569"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646FA0A5"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2972C251" w14:textId="77777777" w:rsidR="00F24868" w:rsidRPr="00AE4455" w:rsidRDefault="00F24868" w:rsidP="0095056B">
            <w:pPr>
              <w:spacing w:line="240" w:lineRule="auto"/>
              <w:rPr>
                <w:sz w:val="20"/>
                <w:szCs w:val="20"/>
              </w:rPr>
            </w:pPr>
          </w:p>
        </w:tc>
        <w:tc>
          <w:tcPr>
            <w:tcW w:w="2513" w:type="dxa"/>
            <w:shd w:val="clear" w:color="auto" w:fill="F2F2F2" w:themeFill="background1" w:themeFillShade="F2"/>
            <w:vAlign w:val="center"/>
          </w:tcPr>
          <w:p w14:paraId="3295783D" w14:textId="77777777" w:rsidR="00F24868" w:rsidRPr="00AE4455" w:rsidRDefault="00F24868" w:rsidP="0095056B">
            <w:pPr>
              <w:spacing w:line="240" w:lineRule="auto"/>
              <w:rPr>
                <w:sz w:val="20"/>
                <w:szCs w:val="20"/>
              </w:rPr>
            </w:pPr>
            <w:r w:rsidRPr="00AE4455">
              <w:rPr>
                <w:sz w:val="20"/>
                <w:szCs w:val="20"/>
              </w:rPr>
              <w:t>İlgili alt proje sahası ve çevresinde görsel kontroller</w:t>
            </w:r>
          </w:p>
          <w:p w14:paraId="2B329BB2" w14:textId="77777777" w:rsidR="00F24868" w:rsidRPr="00AE4455" w:rsidRDefault="00F24868" w:rsidP="0095056B">
            <w:pPr>
              <w:spacing w:line="240" w:lineRule="auto"/>
              <w:rPr>
                <w:sz w:val="20"/>
                <w:szCs w:val="20"/>
              </w:rPr>
            </w:pPr>
          </w:p>
          <w:p w14:paraId="4F8BC5D8" w14:textId="77777777" w:rsidR="00F24868" w:rsidRPr="00AE4455" w:rsidRDefault="00F24868" w:rsidP="0095056B">
            <w:pPr>
              <w:spacing w:line="240" w:lineRule="auto"/>
              <w:rPr>
                <w:sz w:val="20"/>
                <w:szCs w:val="20"/>
              </w:rPr>
            </w:pPr>
            <w:r w:rsidRPr="00AE4455">
              <w:rPr>
                <w:sz w:val="20"/>
                <w:szCs w:val="20"/>
              </w:rPr>
              <w:t xml:space="preserve">Alt projenin etki alanında bulunması gereken </w:t>
            </w:r>
            <w:proofErr w:type="gramStart"/>
            <w:r w:rsidRPr="00AE4455">
              <w:rPr>
                <w:sz w:val="20"/>
                <w:szCs w:val="20"/>
              </w:rPr>
              <w:t>Şikayet</w:t>
            </w:r>
            <w:proofErr w:type="gramEnd"/>
            <w:r w:rsidRPr="00AE4455">
              <w:rPr>
                <w:sz w:val="20"/>
                <w:szCs w:val="20"/>
              </w:rPr>
              <w:t xml:space="preserve"> Mekanizması kayıtlarının ve araçlarının (şikayet kutuları, şikayet formları vb.) görsel olarak incelenmesi ve denetlenmesi</w:t>
            </w:r>
          </w:p>
          <w:p w14:paraId="4031C291" w14:textId="77777777" w:rsidR="00F24868" w:rsidRPr="00AE4455" w:rsidRDefault="00F24868" w:rsidP="0095056B">
            <w:pPr>
              <w:spacing w:line="240" w:lineRule="auto"/>
              <w:rPr>
                <w:sz w:val="20"/>
                <w:szCs w:val="20"/>
              </w:rPr>
            </w:pPr>
          </w:p>
          <w:p w14:paraId="5001F902"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76BAB4BD"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73B4AFE4"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35165CDB" w14:textId="77777777" w:rsidTr="0095056B">
        <w:tc>
          <w:tcPr>
            <w:tcW w:w="536" w:type="dxa"/>
            <w:shd w:val="clear" w:color="auto" w:fill="F2F2F2" w:themeFill="background1" w:themeFillShade="F2"/>
            <w:vAlign w:val="center"/>
          </w:tcPr>
          <w:p w14:paraId="4A0D9161" w14:textId="77777777" w:rsidR="00F24868" w:rsidRPr="00AE4455" w:rsidRDefault="00F24868" w:rsidP="0095056B">
            <w:pPr>
              <w:spacing w:line="240" w:lineRule="auto"/>
              <w:rPr>
                <w:sz w:val="20"/>
                <w:szCs w:val="20"/>
              </w:rPr>
            </w:pPr>
            <w:r w:rsidRPr="00AE4455">
              <w:rPr>
                <w:sz w:val="20"/>
                <w:szCs w:val="20"/>
              </w:rPr>
              <w:t>2</w:t>
            </w:r>
          </w:p>
        </w:tc>
        <w:tc>
          <w:tcPr>
            <w:tcW w:w="1160" w:type="dxa"/>
            <w:shd w:val="clear" w:color="auto" w:fill="F2F2F2" w:themeFill="background1" w:themeFillShade="F2"/>
            <w:vAlign w:val="center"/>
          </w:tcPr>
          <w:p w14:paraId="058F06CA" w14:textId="77777777" w:rsidR="00F24868" w:rsidRPr="00AE4455" w:rsidRDefault="00F24868" w:rsidP="0095056B">
            <w:pPr>
              <w:spacing w:line="240" w:lineRule="auto"/>
              <w:rPr>
                <w:sz w:val="20"/>
                <w:szCs w:val="20"/>
              </w:rPr>
            </w:pPr>
            <w:r w:rsidRPr="00AE4455">
              <w:rPr>
                <w:sz w:val="20"/>
                <w:szCs w:val="20"/>
              </w:rPr>
              <w:t>Toz ve Gürültü</w:t>
            </w:r>
          </w:p>
        </w:tc>
        <w:tc>
          <w:tcPr>
            <w:tcW w:w="2341" w:type="dxa"/>
            <w:shd w:val="clear" w:color="auto" w:fill="F2F2F2" w:themeFill="background1" w:themeFillShade="F2"/>
            <w:vAlign w:val="center"/>
          </w:tcPr>
          <w:p w14:paraId="5B0430F9" w14:textId="77777777" w:rsidR="00F24868" w:rsidRPr="00AE4455" w:rsidRDefault="00F24868" w:rsidP="0095056B">
            <w:pPr>
              <w:spacing w:line="240" w:lineRule="auto"/>
              <w:rPr>
                <w:sz w:val="20"/>
                <w:szCs w:val="20"/>
              </w:rPr>
            </w:pPr>
            <w:r w:rsidRPr="00AE4455">
              <w:rPr>
                <w:sz w:val="20"/>
                <w:szCs w:val="20"/>
              </w:rPr>
              <w:t xml:space="preserve">Gerçekleştirilmiş olan yıkım sürecinde yapılmış (varsa) toz ve gürültü şikayetlerinin için </w:t>
            </w:r>
            <w:proofErr w:type="gramStart"/>
            <w:r w:rsidRPr="00AE4455">
              <w:rPr>
                <w:sz w:val="20"/>
                <w:szCs w:val="20"/>
              </w:rPr>
              <w:t>Şikayet</w:t>
            </w:r>
            <w:proofErr w:type="gramEnd"/>
            <w:r w:rsidRPr="00AE4455">
              <w:rPr>
                <w:sz w:val="20"/>
                <w:szCs w:val="20"/>
              </w:rPr>
              <w:t xml:space="preserve"> Mekanizmasının uygulanması</w:t>
            </w:r>
          </w:p>
        </w:tc>
        <w:tc>
          <w:tcPr>
            <w:tcW w:w="2513" w:type="dxa"/>
            <w:shd w:val="clear" w:color="auto" w:fill="F2F2F2" w:themeFill="background1" w:themeFillShade="F2"/>
            <w:vAlign w:val="center"/>
          </w:tcPr>
          <w:p w14:paraId="4AD7A622" w14:textId="77777777" w:rsidR="00F24868" w:rsidRPr="00AE4455" w:rsidRDefault="00F24868" w:rsidP="0095056B">
            <w:pPr>
              <w:spacing w:line="240" w:lineRule="auto"/>
              <w:rPr>
                <w:sz w:val="20"/>
                <w:szCs w:val="20"/>
              </w:rPr>
            </w:pPr>
          </w:p>
          <w:p w14:paraId="4E0D52D9" w14:textId="77777777" w:rsidR="00F24868" w:rsidRPr="00AE4455" w:rsidRDefault="00F24868" w:rsidP="0095056B">
            <w:pPr>
              <w:spacing w:line="240" w:lineRule="auto"/>
              <w:rPr>
                <w:sz w:val="20"/>
                <w:szCs w:val="20"/>
              </w:rPr>
            </w:pPr>
            <w:r w:rsidRPr="00AE4455">
              <w:rPr>
                <w:sz w:val="20"/>
                <w:szCs w:val="20"/>
              </w:rPr>
              <w:t xml:space="preserve">Alt projenin etki alanında uygulanacak </w:t>
            </w:r>
            <w:proofErr w:type="gramStart"/>
            <w:r w:rsidRPr="00AE4455">
              <w:rPr>
                <w:sz w:val="20"/>
                <w:szCs w:val="20"/>
              </w:rPr>
              <w:t>Şikayet</w:t>
            </w:r>
            <w:proofErr w:type="gramEnd"/>
            <w:r w:rsidRPr="00AE4455">
              <w:rPr>
                <w:sz w:val="20"/>
                <w:szCs w:val="20"/>
              </w:rPr>
              <w:t xml:space="preserve"> Mekanizması kayıtlarının görsel denetimi ve incelenmesi.</w:t>
            </w:r>
          </w:p>
        </w:tc>
        <w:tc>
          <w:tcPr>
            <w:tcW w:w="881" w:type="dxa"/>
            <w:shd w:val="clear" w:color="auto" w:fill="F2F2F2" w:themeFill="background1" w:themeFillShade="F2"/>
            <w:vAlign w:val="center"/>
          </w:tcPr>
          <w:p w14:paraId="70302945" w14:textId="77777777" w:rsidR="00F24868" w:rsidRPr="00AE4455" w:rsidRDefault="00F24868" w:rsidP="0095056B">
            <w:pPr>
              <w:spacing w:line="240" w:lineRule="auto"/>
              <w:rPr>
                <w:sz w:val="20"/>
                <w:szCs w:val="20"/>
              </w:rPr>
            </w:pPr>
            <w:r w:rsidRPr="00AE4455">
              <w:rPr>
                <w:sz w:val="20"/>
                <w:szCs w:val="20"/>
              </w:rPr>
              <w:t>Haftalık</w:t>
            </w:r>
          </w:p>
          <w:p w14:paraId="02AC1F20" w14:textId="77777777" w:rsidR="00F24868" w:rsidRPr="00AE4455" w:rsidRDefault="00F24868" w:rsidP="0095056B">
            <w:pPr>
              <w:spacing w:line="240" w:lineRule="auto"/>
              <w:rPr>
                <w:sz w:val="20"/>
                <w:szCs w:val="20"/>
              </w:rPr>
            </w:pPr>
            <w:r w:rsidRPr="00AE4455">
              <w:rPr>
                <w:sz w:val="20"/>
                <w:szCs w:val="20"/>
              </w:rPr>
              <w:t>Gündelik</w:t>
            </w:r>
          </w:p>
        </w:tc>
        <w:tc>
          <w:tcPr>
            <w:tcW w:w="1641" w:type="dxa"/>
            <w:shd w:val="clear" w:color="auto" w:fill="F2F2F2" w:themeFill="background1" w:themeFillShade="F2"/>
            <w:vAlign w:val="center"/>
          </w:tcPr>
          <w:p w14:paraId="2032C733" w14:textId="77777777" w:rsidR="00F24868" w:rsidRPr="00AE4455" w:rsidRDefault="00F24868" w:rsidP="0095056B">
            <w:pPr>
              <w:spacing w:line="240" w:lineRule="auto"/>
              <w:rPr>
                <w:sz w:val="20"/>
                <w:szCs w:val="20"/>
              </w:rPr>
            </w:pPr>
            <w:r w:rsidRPr="00AE4455">
              <w:rPr>
                <w:sz w:val="20"/>
                <w:szCs w:val="20"/>
              </w:rPr>
              <w:t>Yüklenici / Yüklenicinin İSG irtibat görevlisi</w:t>
            </w:r>
          </w:p>
          <w:p w14:paraId="5710A853"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441E3287" w14:textId="77777777" w:rsidTr="0095056B">
        <w:trPr>
          <w:trHeight w:val="3032"/>
        </w:trPr>
        <w:tc>
          <w:tcPr>
            <w:tcW w:w="536" w:type="dxa"/>
            <w:shd w:val="clear" w:color="auto" w:fill="F2F2F2" w:themeFill="background1" w:themeFillShade="F2"/>
            <w:vAlign w:val="center"/>
          </w:tcPr>
          <w:p w14:paraId="35F51C32" w14:textId="77777777" w:rsidR="00F24868" w:rsidRPr="00AE4455" w:rsidRDefault="00F24868" w:rsidP="0095056B">
            <w:pPr>
              <w:spacing w:line="240" w:lineRule="auto"/>
              <w:rPr>
                <w:sz w:val="20"/>
                <w:szCs w:val="20"/>
              </w:rPr>
            </w:pPr>
            <w:r w:rsidRPr="00AE4455">
              <w:rPr>
                <w:sz w:val="20"/>
                <w:szCs w:val="20"/>
              </w:rPr>
              <w:t>3</w:t>
            </w:r>
          </w:p>
        </w:tc>
        <w:tc>
          <w:tcPr>
            <w:tcW w:w="1160" w:type="dxa"/>
            <w:shd w:val="clear" w:color="auto" w:fill="F2F2F2" w:themeFill="background1" w:themeFillShade="F2"/>
            <w:vAlign w:val="center"/>
          </w:tcPr>
          <w:p w14:paraId="17476D74" w14:textId="77777777" w:rsidR="00F24868" w:rsidRPr="00AE4455" w:rsidRDefault="00F24868" w:rsidP="0095056B">
            <w:pPr>
              <w:spacing w:line="240" w:lineRule="auto"/>
              <w:rPr>
                <w:sz w:val="20"/>
                <w:szCs w:val="20"/>
              </w:rPr>
            </w:pPr>
            <w:r w:rsidRPr="00AE4455">
              <w:rPr>
                <w:sz w:val="20"/>
                <w:szCs w:val="20"/>
              </w:rPr>
              <w:t>Halk Sağlığı ve Güvenliği / Trafik</w:t>
            </w:r>
          </w:p>
        </w:tc>
        <w:tc>
          <w:tcPr>
            <w:tcW w:w="2341" w:type="dxa"/>
            <w:shd w:val="clear" w:color="auto" w:fill="F2F2F2" w:themeFill="background1" w:themeFillShade="F2"/>
            <w:vAlign w:val="center"/>
          </w:tcPr>
          <w:p w14:paraId="2A3EB2F7" w14:textId="77777777" w:rsidR="00F24868" w:rsidRPr="00AE4455" w:rsidRDefault="00F24868" w:rsidP="0095056B">
            <w:pPr>
              <w:spacing w:line="240" w:lineRule="auto"/>
              <w:rPr>
                <w:sz w:val="20"/>
                <w:szCs w:val="20"/>
              </w:rPr>
            </w:pPr>
            <w:r w:rsidRPr="00AE4455">
              <w:rPr>
                <w:sz w:val="20"/>
                <w:szCs w:val="20"/>
              </w:rPr>
              <w:t>Gerçekleştirilen yıkım faaliyetleri nedeniyle oluşan trafik sıkışıklığı sorununun (varsa) çözülmesi.</w:t>
            </w:r>
          </w:p>
          <w:p w14:paraId="42646D92" w14:textId="77777777" w:rsidR="00F24868" w:rsidRPr="00AE4455" w:rsidRDefault="00F24868" w:rsidP="0095056B">
            <w:pPr>
              <w:spacing w:line="240" w:lineRule="auto"/>
              <w:rPr>
                <w:sz w:val="20"/>
                <w:szCs w:val="20"/>
              </w:rPr>
            </w:pPr>
            <w:r w:rsidRPr="00AE4455">
              <w:rPr>
                <w:sz w:val="20"/>
                <w:szCs w:val="20"/>
              </w:rPr>
              <w:t>Trafik Yönetim Planı Geliştirilmesi</w:t>
            </w:r>
          </w:p>
        </w:tc>
        <w:tc>
          <w:tcPr>
            <w:tcW w:w="2513" w:type="dxa"/>
            <w:shd w:val="clear" w:color="auto" w:fill="F2F2F2" w:themeFill="background1" w:themeFillShade="F2"/>
            <w:vAlign w:val="center"/>
          </w:tcPr>
          <w:p w14:paraId="21CC4A97" w14:textId="77777777" w:rsidR="00F24868" w:rsidRPr="00AE4455" w:rsidRDefault="00F24868" w:rsidP="0095056B">
            <w:pPr>
              <w:spacing w:line="240" w:lineRule="auto"/>
              <w:rPr>
                <w:sz w:val="20"/>
                <w:szCs w:val="20"/>
              </w:rPr>
            </w:pPr>
          </w:p>
          <w:p w14:paraId="35564073" w14:textId="77777777" w:rsidR="00F24868" w:rsidRPr="00AE4455" w:rsidRDefault="00F24868" w:rsidP="0095056B">
            <w:pPr>
              <w:spacing w:line="240" w:lineRule="auto"/>
              <w:rPr>
                <w:sz w:val="20"/>
                <w:szCs w:val="20"/>
              </w:rPr>
            </w:pPr>
          </w:p>
          <w:p w14:paraId="48F33B17" w14:textId="77777777" w:rsidR="00F24868" w:rsidRPr="00AE4455" w:rsidRDefault="00F24868" w:rsidP="0095056B">
            <w:pPr>
              <w:spacing w:line="240" w:lineRule="auto"/>
              <w:rPr>
                <w:sz w:val="20"/>
                <w:szCs w:val="20"/>
              </w:rPr>
            </w:pPr>
          </w:p>
          <w:p w14:paraId="362ECDDA" w14:textId="77777777" w:rsidR="00F24868" w:rsidRPr="00AE4455" w:rsidRDefault="00F24868" w:rsidP="0095056B">
            <w:pPr>
              <w:spacing w:line="240" w:lineRule="auto"/>
              <w:rPr>
                <w:sz w:val="20"/>
                <w:szCs w:val="20"/>
              </w:rPr>
            </w:pPr>
          </w:p>
          <w:p w14:paraId="3C9BFEA2" w14:textId="77777777" w:rsidR="00F24868" w:rsidRPr="00AE4455" w:rsidRDefault="00F24868" w:rsidP="0095056B">
            <w:pPr>
              <w:spacing w:line="240" w:lineRule="auto"/>
              <w:rPr>
                <w:sz w:val="20"/>
                <w:szCs w:val="20"/>
              </w:rPr>
            </w:pPr>
          </w:p>
          <w:p w14:paraId="47846FE8" w14:textId="77777777" w:rsidR="00F24868" w:rsidRPr="00AE4455" w:rsidRDefault="00F24868" w:rsidP="0095056B">
            <w:pPr>
              <w:spacing w:line="240" w:lineRule="auto"/>
              <w:rPr>
                <w:sz w:val="20"/>
                <w:szCs w:val="20"/>
              </w:rPr>
            </w:pPr>
            <w:r w:rsidRPr="00AE4455">
              <w:rPr>
                <w:sz w:val="20"/>
                <w:szCs w:val="20"/>
              </w:rPr>
              <w:t>İlgili alt proje sahası ve çevresinde görsel kontroller</w:t>
            </w:r>
          </w:p>
          <w:p w14:paraId="3EC5F611" w14:textId="77777777" w:rsidR="00F24868" w:rsidRPr="00AE4455" w:rsidRDefault="00F24868" w:rsidP="0095056B">
            <w:pPr>
              <w:spacing w:line="240" w:lineRule="auto"/>
              <w:rPr>
                <w:sz w:val="20"/>
                <w:szCs w:val="20"/>
              </w:rPr>
            </w:pPr>
          </w:p>
          <w:p w14:paraId="4B7DBB66" w14:textId="77777777" w:rsidR="00F24868" w:rsidRPr="00AE4455" w:rsidRDefault="00F24868" w:rsidP="0095056B">
            <w:pPr>
              <w:spacing w:line="240" w:lineRule="auto"/>
              <w:rPr>
                <w:sz w:val="20"/>
                <w:szCs w:val="20"/>
              </w:rPr>
            </w:pPr>
            <w:r w:rsidRPr="00AE4455">
              <w:rPr>
                <w:sz w:val="20"/>
                <w:szCs w:val="20"/>
              </w:rPr>
              <w:t xml:space="preserve">Alt projenin etki alanında bulunması gereken </w:t>
            </w:r>
            <w:proofErr w:type="gramStart"/>
            <w:r w:rsidRPr="00AE4455">
              <w:rPr>
                <w:sz w:val="20"/>
                <w:szCs w:val="20"/>
              </w:rPr>
              <w:t>Şikayet</w:t>
            </w:r>
            <w:proofErr w:type="gramEnd"/>
            <w:r w:rsidRPr="00AE4455">
              <w:rPr>
                <w:sz w:val="20"/>
                <w:szCs w:val="20"/>
              </w:rPr>
              <w:t xml:space="preserve"> Mekanizması kayıtlarının ve araçlarının (şikayet kutuları, şikayet formları vb.) görsel </w:t>
            </w:r>
            <w:r w:rsidRPr="00AE4455">
              <w:rPr>
                <w:sz w:val="20"/>
                <w:szCs w:val="20"/>
              </w:rPr>
              <w:lastRenderedPageBreak/>
              <w:t>olarak incelenmesi ve denetlenmesi</w:t>
            </w:r>
          </w:p>
          <w:p w14:paraId="318B0E00"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3EA4D697" w14:textId="77777777" w:rsidR="00F24868" w:rsidRPr="00AE4455" w:rsidRDefault="00F24868" w:rsidP="0095056B">
            <w:pPr>
              <w:spacing w:line="240" w:lineRule="auto"/>
              <w:rPr>
                <w:sz w:val="20"/>
                <w:szCs w:val="20"/>
              </w:rPr>
            </w:pPr>
            <w:r w:rsidRPr="00AE4455">
              <w:rPr>
                <w:sz w:val="20"/>
                <w:szCs w:val="20"/>
              </w:rPr>
              <w:lastRenderedPageBreak/>
              <w:t>Haftalık</w:t>
            </w:r>
          </w:p>
        </w:tc>
        <w:tc>
          <w:tcPr>
            <w:tcW w:w="1641" w:type="dxa"/>
            <w:shd w:val="clear" w:color="auto" w:fill="F2F2F2" w:themeFill="background1" w:themeFillShade="F2"/>
            <w:vAlign w:val="center"/>
          </w:tcPr>
          <w:p w14:paraId="54C9285C"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76201ADF" w14:textId="77777777" w:rsidTr="0095056B">
        <w:tc>
          <w:tcPr>
            <w:tcW w:w="9072" w:type="dxa"/>
            <w:gridSpan w:val="6"/>
            <w:shd w:val="clear" w:color="auto" w:fill="F2F2F2" w:themeFill="background1" w:themeFillShade="F2"/>
            <w:vAlign w:val="center"/>
          </w:tcPr>
          <w:p w14:paraId="55854E77" w14:textId="77777777" w:rsidR="00F24868" w:rsidRPr="00AE4455" w:rsidRDefault="00F24868" w:rsidP="0095056B">
            <w:pPr>
              <w:spacing w:line="240" w:lineRule="auto"/>
              <w:jc w:val="center"/>
              <w:rPr>
                <w:b/>
                <w:bCs/>
                <w:sz w:val="20"/>
                <w:szCs w:val="20"/>
              </w:rPr>
            </w:pPr>
            <w:r w:rsidRPr="00AE4455">
              <w:rPr>
                <w:b/>
                <w:bCs/>
                <w:i/>
                <w:iCs/>
                <w:sz w:val="20"/>
                <w:szCs w:val="20"/>
              </w:rPr>
              <w:t>Yıkıma / Güçlendirmeye / Yeniden İnşaya Hazırlık Aşaması</w:t>
            </w:r>
          </w:p>
        </w:tc>
      </w:tr>
      <w:tr w:rsidR="00F24868" w:rsidRPr="00AE4455" w14:paraId="537B810E" w14:textId="77777777" w:rsidTr="0095056B">
        <w:tc>
          <w:tcPr>
            <w:tcW w:w="536" w:type="dxa"/>
            <w:vMerge w:val="restart"/>
            <w:shd w:val="clear" w:color="auto" w:fill="F2F2F2" w:themeFill="background1" w:themeFillShade="F2"/>
            <w:vAlign w:val="center"/>
          </w:tcPr>
          <w:p w14:paraId="48B3CF94" w14:textId="77777777" w:rsidR="00F24868" w:rsidRPr="00AE4455" w:rsidRDefault="00F24868" w:rsidP="0095056B">
            <w:pPr>
              <w:spacing w:line="240" w:lineRule="auto"/>
              <w:rPr>
                <w:sz w:val="20"/>
                <w:szCs w:val="20"/>
              </w:rPr>
            </w:pPr>
            <w:r w:rsidRPr="00AE4455">
              <w:rPr>
                <w:sz w:val="20"/>
                <w:szCs w:val="20"/>
              </w:rPr>
              <w:t>4</w:t>
            </w:r>
          </w:p>
        </w:tc>
        <w:tc>
          <w:tcPr>
            <w:tcW w:w="1160" w:type="dxa"/>
            <w:vMerge w:val="restart"/>
            <w:shd w:val="clear" w:color="auto" w:fill="F2F2F2" w:themeFill="background1" w:themeFillShade="F2"/>
            <w:vAlign w:val="center"/>
          </w:tcPr>
          <w:p w14:paraId="352F3044" w14:textId="77777777" w:rsidR="00F24868" w:rsidRPr="00AE4455" w:rsidRDefault="00F24868" w:rsidP="0095056B">
            <w:pPr>
              <w:spacing w:line="240" w:lineRule="auto"/>
              <w:rPr>
                <w:sz w:val="20"/>
                <w:szCs w:val="20"/>
              </w:rPr>
            </w:pPr>
            <w:r w:rsidRPr="00AE4455">
              <w:rPr>
                <w:sz w:val="20"/>
                <w:szCs w:val="20"/>
              </w:rPr>
              <w:t>Plan, Prosedür ve Metotlar</w:t>
            </w:r>
          </w:p>
        </w:tc>
        <w:tc>
          <w:tcPr>
            <w:tcW w:w="2341" w:type="dxa"/>
            <w:vMerge w:val="restart"/>
            <w:shd w:val="clear" w:color="auto" w:fill="F2F2F2" w:themeFill="background1" w:themeFillShade="F2"/>
            <w:vAlign w:val="center"/>
          </w:tcPr>
          <w:p w14:paraId="6E5B6FD3" w14:textId="77777777" w:rsidR="00F24868" w:rsidRPr="00AE4455" w:rsidRDefault="00F24868" w:rsidP="0095056B">
            <w:pPr>
              <w:spacing w:line="240" w:lineRule="auto"/>
              <w:rPr>
                <w:sz w:val="20"/>
                <w:szCs w:val="20"/>
              </w:rPr>
            </w:pPr>
            <w:r w:rsidRPr="00AE4455">
              <w:rPr>
                <w:sz w:val="20"/>
                <w:szCs w:val="20"/>
              </w:rPr>
              <w:t>Söz konusu faaliyet öncesi;</w:t>
            </w:r>
          </w:p>
          <w:p w14:paraId="44DDEAA9" w14:textId="77FB578C" w:rsidR="00F24868" w:rsidRPr="00AE4455" w:rsidRDefault="005D0CA2" w:rsidP="0095056B">
            <w:pPr>
              <w:spacing w:line="240" w:lineRule="auto"/>
              <w:rPr>
                <w:sz w:val="20"/>
                <w:szCs w:val="20"/>
              </w:rPr>
            </w:pPr>
            <w:r w:rsidRPr="008A3228">
              <w:rPr>
                <w:sz w:val="20"/>
                <w:szCs w:val="20"/>
              </w:rPr>
              <w:t>İstanbul</w:t>
            </w:r>
            <w:r w:rsidR="00F24868" w:rsidRPr="00AE4455">
              <w:rPr>
                <w:sz w:val="20"/>
                <w:szCs w:val="20"/>
              </w:rPr>
              <w:t xml:space="preserve"> </w:t>
            </w:r>
            <w:proofErr w:type="spellStart"/>
            <w:r w:rsidR="00F24868" w:rsidRPr="00AE4455">
              <w:rPr>
                <w:sz w:val="20"/>
                <w:szCs w:val="20"/>
              </w:rPr>
              <w:t>ÇSYP’nin</w:t>
            </w:r>
            <w:proofErr w:type="spellEnd"/>
            <w:r w:rsidR="00F24868" w:rsidRPr="00AE4455">
              <w:rPr>
                <w:sz w:val="20"/>
                <w:szCs w:val="20"/>
              </w:rPr>
              <w:t xml:space="preserve"> Kaynak Verimliliği ve Kirlilik Önleme Planının,</w:t>
            </w:r>
          </w:p>
          <w:p w14:paraId="22A64B31" w14:textId="2B5052E6" w:rsidR="00F24868" w:rsidRPr="00AE4455" w:rsidRDefault="00F24868" w:rsidP="0095056B">
            <w:pPr>
              <w:spacing w:line="240" w:lineRule="auto"/>
              <w:rPr>
                <w:sz w:val="20"/>
                <w:szCs w:val="20"/>
              </w:rPr>
            </w:pPr>
            <w:r w:rsidRPr="00AE4455">
              <w:rPr>
                <w:sz w:val="20"/>
                <w:szCs w:val="20"/>
              </w:rPr>
              <w:t xml:space="preserve">Alt-proje bazlı </w:t>
            </w:r>
            <w:r w:rsidR="00D3525B" w:rsidRPr="008A3228">
              <w:rPr>
                <w:sz w:val="20"/>
                <w:szCs w:val="20"/>
              </w:rPr>
              <w:t>Y-ÇSYP</w:t>
            </w:r>
            <w:r w:rsidRPr="00AE4455">
              <w:rPr>
                <w:sz w:val="20"/>
                <w:szCs w:val="20"/>
              </w:rPr>
              <w:t>,</w:t>
            </w:r>
            <w:r w:rsidR="00D3525B" w:rsidRPr="00AE4455">
              <w:rPr>
                <w:sz w:val="20"/>
                <w:szCs w:val="20"/>
              </w:rPr>
              <w:t xml:space="preserve"> </w:t>
            </w:r>
            <w:r w:rsidRPr="00AE4455">
              <w:rPr>
                <w:sz w:val="20"/>
                <w:szCs w:val="20"/>
              </w:rPr>
              <w:t>Alt-proje uygulamasına göre hazırlanması gereken (varsa, ör. patlatmalı yıkım gerçekleştirilecekse bu kapsamda hazırlanması gerekenler) ilave dokümanların ve</w:t>
            </w:r>
          </w:p>
          <w:p w14:paraId="609F634D" w14:textId="77777777" w:rsidR="00F24868" w:rsidRPr="00AE4455" w:rsidRDefault="00F24868" w:rsidP="0095056B">
            <w:pPr>
              <w:spacing w:line="240" w:lineRule="auto"/>
              <w:rPr>
                <w:sz w:val="20"/>
                <w:szCs w:val="20"/>
              </w:rPr>
            </w:pPr>
            <w:r w:rsidRPr="00AE4455">
              <w:rPr>
                <w:sz w:val="20"/>
                <w:szCs w:val="20"/>
              </w:rPr>
              <w:t>Ulusal mevzuat kapsamında hazırlanması gereken plan ve prosedürlerin hazırlanması.</w:t>
            </w:r>
          </w:p>
        </w:tc>
        <w:tc>
          <w:tcPr>
            <w:tcW w:w="2513" w:type="dxa"/>
            <w:shd w:val="clear" w:color="auto" w:fill="F2F2F2" w:themeFill="background1" w:themeFillShade="F2"/>
            <w:vAlign w:val="center"/>
          </w:tcPr>
          <w:p w14:paraId="5DB16C45" w14:textId="77777777" w:rsidR="00F24868" w:rsidRPr="00AE4455" w:rsidRDefault="00F24868" w:rsidP="0095056B">
            <w:pPr>
              <w:spacing w:line="240" w:lineRule="auto"/>
              <w:rPr>
                <w:sz w:val="20"/>
                <w:szCs w:val="20"/>
              </w:rPr>
            </w:pPr>
            <w:r w:rsidRPr="00AE4455">
              <w:rPr>
                <w:sz w:val="20"/>
                <w:szCs w:val="20"/>
              </w:rPr>
              <w:t>Alt proje ofislerinde ve şantiyede görsel gözlemler.</w:t>
            </w:r>
          </w:p>
        </w:tc>
        <w:tc>
          <w:tcPr>
            <w:tcW w:w="881" w:type="dxa"/>
            <w:shd w:val="clear" w:color="auto" w:fill="F2F2F2" w:themeFill="background1" w:themeFillShade="F2"/>
            <w:vAlign w:val="center"/>
          </w:tcPr>
          <w:p w14:paraId="7A937119" w14:textId="77777777" w:rsidR="00F24868" w:rsidRPr="00AE4455" w:rsidRDefault="00F24868" w:rsidP="0095056B">
            <w:pPr>
              <w:spacing w:line="240" w:lineRule="auto"/>
              <w:rPr>
                <w:sz w:val="20"/>
                <w:szCs w:val="20"/>
              </w:rPr>
            </w:pPr>
            <w:r w:rsidRPr="00AE4455">
              <w:rPr>
                <w:sz w:val="20"/>
                <w:szCs w:val="20"/>
              </w:rPr>
              <w:t>3 günde 1</w:t>
            </w:r>
          </w:p>
        </w:tc>
        <w:tc>
          <w:tcPr>
            <w:tcW w:w="1641" w:type="dxa"/>
            <w:shd w:val="clear" w:color="auto" w:fill="F2F2F2" w:themeFill="background1" w:themeFillShade="F2"/>
            <w:vAlign w:val="center"/>
          </w:tcPr>
          <w:p w14:paraId="0566CAB7"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02F05681" w14:textId="77777777" w:rsidTr="0095056B">
        <w:tc>
          <w:tcPr>
            <w:tcW w:w="536" w:type="dxa"/>
            <w:vMerge/>
            <w:shd w:val="clear" w:color="auto" w:fill="F2F2F2" w:themeFill="background1" w:themeFillShade="F2"/>
            <w:vAlign w:val="center"/>
          </w:tcPr>
          <w:p w14:paraId="4412E73A"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243D808D"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66796AF3" w14:textId="77777777" w:rsidR="00F24868" w:rsidRPr="00AE4455" w:rsidRDefault="00F24868" w:rsidP="0095056B">
            <w:pPr>
              <w:spacing w:line="240" w:lineRule="auto"/>
              <w:rPr>
                <w:sz w:val="20"/>
                <w:szCs w:val="20"/>
              </w:rPr>
            </w:pPr>
          </w:p>
        </w:tc>
        <w:tc>
          <w:tcPr>
            <w:tcW w:w="2513" w:type="dxa"/>
            <w:shd w:val="clear" w:color="auto" w:fill="F2F2F2" w:themeFill="background1" w:themeFillShade="F2"/>
            <w:vAlign w:val="center"/>
          </w:tcPr>
          <w:p w14:paraId="5B08E24A" w14:textId="77777777" w:rsidR="00F24868" w:rsidRPr="00AE4455" w:rsidRDefault="00F24868" w:rsidP="0095056B">
            <w:pPr>
              <w:spacing w:line="240" w:lineRule="auto"/>
              <w:rPr>
                <w:sz w:val="20"/>
                <w:szCs w:val="20"/>
              </w:rPr>
            </w:pPr>
            <w:r w:rsidRPr="00AE4455">
              <w:rPr>
                <w:sz w:val="20"/>
                <w:szCs w:val="20"/>
              </w:rPr>
              <w:t>PYB merkez ofiste dokümanların incelenmesi</w:t>
            </w:r>
          </w:p>
        </w:tc>
        <w:tc>
          <w:tcPr>
            <w:tcW w:w="881" w:type="dxa"/>
            <w:shd w:val="clear" w:color="auto" w:fill="F2F2F2" w:themeFill="background1" w:themeFillShade="F2"/>
            <w:vAlign w:val="center"/>
          </w:tcPr>
          <w:p w14:paraId="7EDE0DF1" w14:textId="77777777" w:rsidR="00F24868" w:rsidRPr="00AE4455" w:rsidRDefault="00F24868" w:rsidP="0095056B">
            <w:pPr>
              <w:spacing w:line="240" w:lineRule="auto"/>
              <w:rPr>
                <w:sz w:val="20"/>
                <w:szCs w:val="20"/>
              </w:rPr>
            </w:pPr>
            <w:r w:rsidRPr="00AE4455">
              <w:rPr>
                <w:sz w:val="20"/>
                <w:szCs w:val="20"/>
              </w:rPr>
              <w:t>İki haftada bir</w:t>
            </w:r>
          </w:p>
        </w:tc>
        <w:tc>
          <w:tcPr>
            <w:tcW w:w="1641" w:type="dxa"/>
            <w:shd w:val="clear" w:color="auto" w:fill="F2F2F2" w:themeFill="background1" w:themeFillShade="F2"/>
            <w:vAlign w:val="center"/>
          </w:tcPr>
          <w:p w14:paraId="27C9C752" w14:textId="77777777" w:rsidR="00F24868" w:rsidRPr="00AE4455" w:rsidRDefault="00F24868" w:rsidP="0095056B">
            <w:pPr>
              <w:spacing w:line="240" w:lineRule="auto"/>
              <w:rPr>
                <w:sz w:val="20"/>
                <w:szCs w:val="20"/>
              </w:rPr>
            </w:pPr>
            <w:r w:rsidRPr="00AE4455">
              <w:rPr>
                <w:sz w:val="20"/>
                <w:szCs w:val="20"/>
              </w:rPr>
              <w:t>PYB Merkez Ofis</w:t>
            </w:r>
          </w:p>
        </w:tc>
      </w:tr>
      <w:tr w:rsidR="00F24868" w:rsidRPr="00AE4455" w14:paraId="6C77B4A7" w14:textId="77777777" w:rsidTr="0095056B">
        <w:tc>
          <w:tcPr>
            <w:tcW w:w="536" w:type="dxa"/>
            <w:vMerge/>
            <w:shd w:val="clear" w:color="auto" w:fill="F2F2F2" w:themeFill="background1" w:themeFillShade="F2"/>
            <w:vAlign w:val="center"/>
          </w:tcPr>
          <w:p w14:paraId="593351CD"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20D6157F" w14:textId="77777777" w:rsidR="00F24868" w:rsidRPr="00AE4455" w:rsidRDefault="00F24868" w:rsidP="0095056B">
            <w:pPr>
              <w:spacing w:line="240" w:lineRule="auto"/>
              <w:rPr>
                <w:sz w:val="20"/>
                <w:szCs w:val="20"/>
              </w:rPr>
            </w:pPr>
          </w:p>
        </w:tc>
        <w:tc>
          <w:tcPr>
            <w:tcW w:w="2341" w:type="dxa"/>
            <w:shd w:val="clear" w:color="auto" w:fill="F2F2F2" w:themeFill="background1" w:themeFillShade="F2"/>
            <w:vAlign w:val="center"/>
          </w:tcPr>
          <w:p w14:paraId="50036275" w14:textId="2DD9F9F5" w:rsidR="00F24868" w:rsidRPr="00AE4455" w:rsidRDefault="00F24868" w:rsidP="0095056B">
            <w:pPr>
              <w:spacing w:line="240" w:lineRule="auto"/>
              <w:rPr>
                <w:sz w:val="20"/>
                <w:szCs w:val="20"/>
              </w:rPr>
            </w:pPr>
            <w:r w:rsidRPr="00AE4455">
              <w:rPr>
                <w:sz w:val="20"/>
                <w:szCs w:val="20"/>
              </w:rPr>
              <w:t xml:space="preserve">Söz konusu faaliyet öncesi </w:t>
            </w:r>
            <w:r w:rsidR="005D0CA2" w:rsidRPr="008A3228">
              <w:rPr>
                <w:sz w:val="20"/>
                <w:szCs w:val="20"/>
              </w:rPr>
              <w:t>Y-</w:t>
            </w:r>
            <w:r w:rsidRPr="008A3228">
              <w:rPr>
                <w:sz w:val="20"/>
                <w:szCs w:val="20"/>
              </w:rPr>
              <w:t>ÇSYP</w:t>
            </w:r>
            <w:r w:rsidRPr="00AE4455">
              <w:rPr>
                <w:sz w:val="20"/>
                <w:szCs w:val="20"/>
              </w:rPr>
              <w:t xml:space="preserve"> Kontrol Listelerinin il bazlı </w:t>
            </w:r>
            <w:proofErr w:type="spellStart"/>
            <w:r w:rsidRPr="00AE4455">
              <w:rPr>
                <w:sz w:val="20"/>
                <w:szCs w:val="20"/>
              </w:rPr>
              <w:t>ÇSYP’lere</w:t>
            </w:r>
            <w:proofErr w:type="spellEnd"/>
            <w:r w:rsidRPr="00AE4455">
              <w:rPr>
                <w:sz w:val="20"/>
                <w:szCs w:val="20"/>
              </w:rPr>
              <w:t xml:space="preserve"> ve tarama sürecinin çıktılarına uygun şekilde hazırlanması.</w:t>
            </w:r>
          </w:p>
        </w:tc>
        <w:tc>
          <w:tcPr>
            <w:tcW w:w="2513" w:type="dxa"/>
            <w:shd w:val="clear" w:color="auto" w:fill="F2F2F2" w:themeFill="background1" w:themeFillShade="F2"/>
            <w:vAlign w:val="center"/>
          </w:tcPr>
          <w:p w14:paraId="2CE4FA9F" w14:textId="77777777" w:rsidR="00F24868" w:rsidRPr="00AE4455" w:rsidRDefault="00F24868" w:rsidP="0095056B">
            <w:pPr>
              <w:spacing w:line="240" w:lineRule="auto"/>
              <w:rPr>
                <w:sz w:val="20"/>
                <w:szCs w:val="20"/>
              </w:rPr>
            </w:pPr>
            <w:r w:rsidRPr="00AE4455">
              <w:rPr>
                <w:sz w:val="20"/>
                <w:szCs w:val="20"/>
              </w:rPr>
              <w:t>PYB merkez ofiste dokümanların incelenmesi</w:t>
            </w:r>
          </w:p>
        </w:tc>
        <w:tc>
          <w:tcPr>
            <w:tcW w:w="881" w:type="dxa"/>
            <w:shd w:val="clear" w:color="auto" w:fill="F2F2F2" w:themeFill="background1" w:themeFillShade="F2"/>
            <w:vAlign w:val="center"/>
          </w:tcPr>
          <w:p w14:paraId="676F709D" w14:textId="77777777" w:rsidR="00F24868" w:rsidRPr="00AE4455" w:rsidRDefault="00F24868" w:rsidP="0095056B">
            <w:pPr>
              <w:spacing w:line="240" w:lineRule="auto"/>
              <w:rPr>
                <w:sz w:val="20"/>
                <w:szCs w:val="20"/>
              </w:rPr>
            </w:pPr>
            <w:r w:rsidRPr="00AE4455">
              <w:rPr>
                <w:sz w:val="20"/>
                <w:szCs w:val="20"/>
              </w:rPr>
              <w:t>İki haftada bir</w:t>
            </w:r>
          </w:p>
        </w:tc>
        <w:tc>
          <w:tcPr>
            <w:tcW w:w="1641" w:type="dxa"/>
            <w:shd w:val="clear" w:color="auto" w:fill="F2F2F2" w:themeFill="background1" w:themeFillShade="F2"/>
            <w:vAlign w:val="center"/>
          </w:tcPr>
          <w:p w14:paraId="3940227C" w14:textId="77777777" w:rsidR="00F24868" w:rsidRPr="00AE4455" w:rsidRDefault="00F24868" w:rsidP="0095056B">
            <w:pPr>
              <w:spacing w:line="240" w:lineRule="auto"/>
              <w:rPr>
                <w:sz w:val="20"/>
                <w:szCs w:val="20"/>
              </w:rPr>
            </w:pPr>
            <w:r w:rsidRPr="00AE4455">
              <w:rPr>
                <w:sz w:val="20"/>
                <w:szCs w:val="20"/>
              </w:rPr>
              <w:t>PYB Merkez Ofis</w:t>
            </w:r>
          </w:p>
        </w:tc>
      </w:tr>
      <w:tr w:rsidR="00F24868" w:rsidRPr="00AE4455" w14:paraId="5F51F431" w14:textId="77777777" w:rsidTr="0095056B">
        <w:tc>
          <w:tcPr>
            <w:tcW w:w="536" w:type="dxa"/>
            <w:vMerge w:val="restart"/>
            <w:shd w:val="clear" w:color="auto" w:fill="F2F2F2" w:themeFill="background1" w:themeFillShade="F2"/>
            <w:vAlign w:val="center"/>
          </w:tcPr>
          <w:p w14:paraId="475A610E" w14:textId="77777777" w:rsidR="00F24868" w:rsidRPr="00AE4455" w:rsidRDefault="00F24868" w:rsidP="0095056B">
            <w:pPr>
              <w:spacing w:line="240" w:lineRule="auto"/>
              <w:rPr>
                <w:sz w:val="20"/>
                <w:szCs w:val="20"/>
              </w:rPr>
            </w:pPr>
            <w:r w:rsidRPr="00AE4455">
              <w:rPr>
                <w:sz w:val="20"/>
                <w:szCs w:val="20"/>
              </w:rPr>
              <w:t>5</w:t>
            </w:r>
          </w:p>
        </w:tc>
        <w:tc>
          <w:tcPr>
            <w:tcW w:w="1160" w:type="dxa"/>
            <w:vMerge w:val="restart"/>
            <w:shd w:val="clear" w:color="auto" w:fill="F2F2F2" w:themeFill="background1" w:themeFillShade="F2"/>
            <w:vAlign w:val="center"/>
          </w:tcPr>
          <w:p w14:paraId="714A2F9F" w14:textId="77777777" w:rsidR="00F24868" w:rsidRPr="00AE4455" w:rsidRDefault="00F24868" w:rsidP="0095056B">
            <w:pPr>
              <w:spacing w:line="240" w:lineRule="auto"/>
              <w:rPr>
                <w:sz w:val="20"/>
                <w:szCs w:val="20"/>
              </w:rPr>
            </w:pPr>
            <w:r w:rsidRPr="00AE4455">
              <w:rPr>
                <w:sz w:val="20"/>
                <w:szCs w:val="20"/>
              </w:rPr>
              <w:t>İzin ve Protokoller</w:t>
            </w:r>
          </w:p>
        </w:tc>
        <w:tc>
          <w:tcPr>
            <w:tcW w:w="2341" w:type="dxa"/>
            <w:vMerge w:val="restart"/>
            <w:shd w:val="clear" w:color="auto" w:fill="F2F2F2" w:themeFill="background1" w:themeFillShade="F2"/>
            <w:vAlign w:val="center"/>
          </w:tcPr>
          <w:p w14:paraId="4611E949" w14:textId="77777777" w:rsidR="00F24868" w:rsidRPr="00AE4455" w:rsidRDefault="00F24868" w:rsidP="0095056B">
            <w:pPr>
              <w:spacing w:line="240" w:lineRule="auto"/>
              <w:rPr>
                <w:sz w:val="20"/>
                <w:szCs w:val="20"/>
              </w:rPr>
            </w:pPr>
            <w:r w:rsidRPr="00AE4455">
              <w:rPr>
                <w:sz w:val="20"/>
                <w:szCs w:val="20"/>
              </w:rPr>
              <w:t>Faaliyet öncesi ulusal mevzuat kapsamında alınması gereken izinlerin ve yapılması gereken protokollerin (ör. personel kaynaklı atık suyun ilgili Belediye tarafından taşınması için yapılacak (gerekecekse) vidanjör hizmeti protokolü gibi) alınması ve yapılması</w:t>
            </w:r>
          </w:p>
        </w:tc>
        <w:tc>
          <w:tcPr>
            <w:tcW w:w="2513" w:type="dxa"/>
            <w:shd w:val="clear" w:color="auto" w:fill="F2F2F2" w:themeFill="background1" w:themeFillShade="F2"/>
            <w:vAlign w:val="center"/>
          </w:tcPr>
          <w:p w14:paraId="382F7F8B" w14:textId="77777777" w:rsidR="00F24868" w:rsidRPr="00AE4455" w:rsidRDefault="00F24868" w:rsidP="0095056B">
            <w:pPr>
              <w:spacing w:line="240" w:lineRule="auto"/>
              <w:rPr>
                <w:sz w:val="20"/>
                <w:szCs w:val="20"/>
              </w:rPr>
            </w:pPr>
            <w:r w:rsidRPr="00AE4455">
              <w:rPr>
                <w:sz w:val="20"/>
                <w:szCs w:val="20"/>
              </w:rPr>
              <w:t>Alt proje ofislerinde ve şantiyede görsel gözlemler.</w:t>
            </w:r>
          </w:p>
        </w:tc>
        <w:tc>
          <w:tcPr>
            <w:tcW w:w="881" w:type="dxa"/>
            <w:shd w:val="clear" w:color="auto" w:fill="F2F2F2" w:themeFill="background1" w:themeFillShade="F2"/>
            <w:vAlign w:val="center"/>
          </w:tcPr>
          <w:p w14:paraId="113CD22A" w14:textId="77777777" w:rsidR="00F24868" w:rsidRPr="00AE4455" w:rsidRDefault="00F24868" w:rsidP="0095056B">
            <w:pPr>
              <w:spacing w:line="240" w:lineRule="auto"/>
              <w:rPr>
                <w:sz w:val="20"/>
                <w:szCs w:val="20"/>
              </w:rPr>
            </w:pPr>
            <w:r w:rsidRPr="00AE4455">
              <w:rPr>
                <w:sz w:val="20"/>
                <w:szCs w:val="20"/>
              </w:rPr>
              <w:t>3 günde 1</w:t>
            </w:r>
          </w:p>
        </w:tc>
        <w:tc>
          <w:tcPr>
            <w:tcW w:w="1641" w:type="dxa"/>
            <w:shd w:val="clear" w:color="auto" w:fill="F2F2F2" w:themeFill="background1" w:themeFillShade="F2"/>
            <w:vAlign w:val="center"/>
          </w:tcPr>
          <w:p w14:paraId="6557407D"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64BF64E5" w14:textId="77777777" w:rsidTr="0095056B">
        <w:tc>
          <w:tcPr>
            <w:tcW w:w="536" w:type="dxa"/>
            <w:vMerge/>
            <w:shd w:val="clear" w:color="auto" w:fill="F2F2F2" w:themeFill="background1" w:themeFillShade="F2"/>
            <w:vAlign w:val="center"/>
          </w:tcPr>
          <w:p w14:paraId="6611F482"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59DE10F7"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373DC998" w14:textId="77777777" w:rsidR="00F24868" w:rsidRPr="00AE4455" w:rsidRDefault="00F24868" w:rsidP="0095056B">
            <w:pPr>
              <w:spacing w:line="240" w:lineRule="auto"/>
              <w:rPr>
                <w:sz w:val="20"/>
                <w:szCs w:val="20"/>
              </w:rPr>
            </w:pPr>
          </w:p>
        </w:tc>
        <w:tc>
          <w:tcPr>
            <w:tcW w:w="2513" w:type="dxa"/>
            <w:shd w:val="clear" w:color="auto" w:fill="F2F2F2" w:themeFill="background1" w:themeFillShade="F2"/>
            <w:vAlign w:val="center"/>
          </w:tcPr>
          <w:p w14:paraId="586B9B58" w14:textId="77777777" w:rsidR="00F24868" w:rsidRPr="00AE4455" w:rsidRDefault="00F24868" w:rsidP="0095056B">
            <w:pPr>
              <w:spacing w:line="240" w:lineRule="auto"/>
              <w:rPr>
                <w:sz w:val="20"/>
                <w:szCs w:val="20"/>
              </w:rPr>
            </w:pPr>
            <w:r w:rsidRPr="00AE4455">
              <w:rPr>
                <w:sz w:val="20"/>
                <w:szCs w:val="20"/>
              </w:rPr>
              <w:t>PYB merkez ofiste dokümanların incelenmesi</w:t>
            </w:r>
          </w:p>
        </w:tc>
        <w:tc>
          <w:tcPr>
            <w:tcW w:w="881" w:type="dxa"/>
            <w:shd w:val="clear" w:color="auto" w:fill="F2F2F2" w:themeFill="background1" w:themeFillShade="F2"/>
            <w:vAlign w:val="center"/>
          </w:tcPr>
          <w:p w14:paraId="3333519E"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52CEDB49" w14:textId="77777777" w:rsidR="00F24868" w:rsidRPr="00AE4455" w:rsidRDefault="00F24868" w:rsidP="0095056B">
            <w:pPr>
              <w:spacing w:line="240" w:lineRule="auto"/>
              <w:rPr>
                <w:sz w:val="20"/>
                <w:szCs w:val="20"/>
              </w:rPr>
            </w:pPr>
            <w:r w:rsidRPr="00AE4455">
              <w:rPr>
                <w:sz w:val="20"/>
                <w:szCs w:val="20"/>
              </w:rPr>
              <w:t>PYB Merkez Ofis</w:t>
            </w:r>
          </w:p>
        </w:tc>
      </w:tr>
      <w:tr w:rsidR="00F24868" w:rsidRPr="00AE4455" w14:paraId="29CCCF83" w14:textId="77777777" w:rsidTr="0095056B">
        <w:tc>
          <w:tcPr>
            <w:tcW w:w="536" w:type="dxa"/>
            <w:vMerge w:val="restart"/>
            <w:shd w:val="clear" w:color="auto" w:fill="F2F2F2" w:themeFill="background1" w:themeFillShade="F2"/>
            <w:vAlign w:val="center"/>
          </w:tcPr>
          <w:p w14:paraId="1D8E9C2E" w14:textId="77777777" w:rsidR="00F24868" w:rsidRPr="00AE4455" w:rsidRDefault="00F24868" w:rsidP="0095056B">
            <w:pPr>
              <w:spacing w:line="240" w:lineRule="auto"/>
              <w:rPr>
                <w:sz w:val="20"/>
                <w:szCs w:val="20"/>
              </w:rPr>
            </w:pPr>
            <w:r w:rsidRPr="00AE4455">
              <w:rPr>
                <w:sz w:val="20"/>
                <w:szCs w:val="20"/>
              </w:rPr>
              <w:lastRenderedPageBreak/>
              <w:t>6</w:t>
            </w:r>
          </w:p>
        </w:tc>
        <w:tc>
          <w:tcPr>
            <w:tcW w:w="1160" w:type="dxa"/>
            <w:vMerge w:val="restart"/>
            <w:shd w:val="clear" w:color="auto" w:fill="F2F2F2" w:themeFill="background1" w:themeFillShade="F2"/>
            <w:vAlign w:val="center"/>
          </w:tcPr>
          <w:p w14:paraId="030A5546" w14:textId="77777777" w:rsidR="00F24868" w:rsidRPr="00AE4455" w:rsidRDefault="00F24868" w:rsidP="0095056B">
            <w:pPr>
              <w:spacing w:line="240" w:lineRule="auto"/>
              <w:rPr>
                <w:sz w:val="20"/>
                <w:szCs w:val="20"/>
              </w:rPr>
            </w:pPr>
            <w:r w:rsidRPr="00AE4455">
              <w:rPr>
                <w:sz w:val="20"/>
                <w:szCs w:val="20"/>
              </w:rPr>
              <w:t>Halk Sağlığı ve Güvenliği</w:t>
            </w:r>
          </w:p>
        </w:tc>
        <w:tc>
          <w:tcPr>
            <w:tcW w:w="2341" w:type="dxa"/>
            <w:vMerge w:val="restart"/>
            <w:shd w:val="clear" w:color="auto" w:fill="F2F2F2" w:themeFill="background1" w:themeFillShade="F2"/>
            <w:vAlign w:val="center"/>
          </w:tcPr>
          <w:p w14:paraId="3E7619A0" w14:textId="77777777" w:rsidR="00F24868" w:rsidRPr="00AE4455" w:rsidRDefault="00F24868" w:rsidP="0095056B">
            <w:pPr>
              <w:spacing w:line="240" w:lineRule="auto"/>
              <w:rPr>
                <w:sz w:val="20"/>
                <w:szCs w:val="20"/>
              </w:rPr>
            </w:pPr>
            <w:r w:rsidRPr="00AE4455">
              <w:rPr>
                <w:sz w:val="20"/>
                <w:szCs w:val="20"/>
              </w:rPr>
              <w:t>Toplum sağlığı ve güvenliği ile ilgili önlemlerin alınması (işaretleme, güvenlik çizgilerinin sağlanması, yerel halkın bilgilendirilmesi vb.)</w:t>
            </w:r>
          </w:p>
          <w:p w14:paraId="53C1D5A2" w14:textId="77777777" w:rsidR="00F24868" w:rsidRPr="00AE4455" w:rsidRDefault="00F24868" w:rsidP="0095056B">
            <w:pPr>
              <w:spacing w:line="240" w:lineRule="auto"/>
              <w:rPr>
                <w:sz w:val="20"/>
                <w:szCs w:val="20"/>
              </w:rPr>
            </w:pPr>
            <w:r w:rsidRPr="00AE4455">
              <w:rPr>
                <w:sz w:val="20"/>
                <w:szCs w:val="20"/>
              </w:rPr>
              <w:t>Trafik Yönetim Planının Uygulanması</w:t>
            </w:r>
          </w:p>
        </w:tc>
        <w:tc>
          <w:tcPr>
            <w:tcW w:w="2513" w:type="dxa"/>
            <w:vMerge w:val="restart"/>
            <w:shd w:val="clear" w:color="auto" w:fill="F2F2F2" w:themeFill="background1" w:themeFillShade="F2"/>
            <w:vAlign w:val="center"/>
          </w:tcPr>
          <w:p w14:paraId="4E2D95C5" w14:textId="77777777" w:rsidR="00F24868" w:rsidRPr="00AE4455" w:rsidRDefault="00F24868" w:rsidP="0095056B">
            <w:pPr>
              <w:spacing w:line="240" w:lineRule="auto"/>
              <w:rPr>
                <w:sz w:val="20"/>
                <w:szCs w:val="20"/>
              </w:rPr>
            </w:pPr>
            <w:r w:rsidRPr="00AE4455">
              <w:rPr>
                <w:sz w:val="20"/>
                <w:szCs w:val="20"/>
              </w:rPr>
              <w:t>İlgili alt proje sahası ve çevresinde görsel kontroller</w:t>
            </w:r>
          </w:p>
          <w:p w14:paraId="45D79250" w14:textId="77777777" w:rsidR="00F24868" w:rsidRPr="00AE4455" w:rsidRDefault="00F24868" w:rsidP="0095056B">
            <w:pPr>
              <w:spacing w:line="240" w:lineRule="auto"/>
              <w:rPr>
                <w:sz w:val="20"/>
                <w:szCs w:val="20"/>
              </w:rPr>
            </w:pPr>
          </w:p>
          <w:p w14:paraId="7A14E88A" w14:textId="77777777" w:rsidR="00F24868" w:rsidRPr="00AE4455" w:rsidRDefault="00F24868" w:rsidP="0095056B">
            <w:pPr>
              <w:spacing w:line="240" w:lineRule="auto"/>
              <w:rPr>
                <w:sz w:val="20"/>
                <w:szCs w:val="20"/>
              </w:rPr>
            </w:pPr>
            <w:r w:rsidRPr="00AE4455">
              <w:rPr>
                <w:sz w:val="20"/>
                <w:szCs w:val="20"/>
              </w:rPr>
              <w:t xml:space="preserve">Alt projenin etki alanında bulunması gereken </w:t>
            </w:r>
            <w:proofErr w:type="gramStart"/>
            <w:r w:rsidRPr="00AE4455">
              <w:rPr>
                <w:sz w:val="20"/>
                <w:szCs w:val="20"/>
              </w:rPr>
              <w:t>Şikayet</w:t>
            </w:r>
            <w:proofErr w:type="gramEnd"/>
            <w:r w:rsidRPr="00AE4455">
              <w:rPr>
                <w:sz w:val="20"/>
                <w:szCs w:val="20"/>
              </w:rPr>
              <w:t xml:space="preserve"> Mekanizması kayıtlarının ve araçlarının (şikayet kutuları, şikayet formları vb.) görsel olarak incelenmesi ve denetlenmesi</w:t>
            </w:r>
          </w:p>
        </w:tc>
        <w:tc>
          <w:tcPr>
            <w:tcW w:w="881" w:type="dxa"/>
            <w:vMerge w:val="restart"/>
            <w:shd w:val="clear" w:color="auto" w:fill="F2F2F2" w:themeFill="background1" w:themeFillShade="F2"/>
            <w:vAlign w:val="center"/>
          </w:tcPr>
          <w:p w14:paraId="0F2A0267" w14:textId="77777777" w:rsidR="00F24868" w:rsidRPr="00AE4455" w:rsidRDefault="00F24868" w:rsidP="0095056B">
            <w:pPr>
              <w:spacing w:line="240" w:lineRule="auto"/>
              <w:rPr>
                <w:sz w:val="20"/>
                <w:szCs w:val="20"/>
              </w:rPr>
            </w:pPr>
            <w:r w:rsidRPr="00AE4455">
              <w:rPr>
                <w:sz w:val="20"/>
                <w:szCs w:val="20"/>
              </w:rPr>
              <w:t>Gündelik</w:t>
            </w:r>
          </w:p>
          <w:p w14:paraId="59AADE17" w14:textId="77777777" w:rsidR="00F24868" w:rsidRPr="00AE4455" w:rsidRDefault="00F24868" w:rsidP="0095056B">
            <w:pPr>
              <w:spacing w:line="240" w:lineRule="auto"/>
              <w:rPr>
                <w:sz w:val="20"/>
                <w:szCs w:val="20"/>
              </w:rPr>
            </w:pPr>
          </w:p>
          <w:p w14:paraId="0B170CCC" w14:textId="77777777" w:rsidR="00F24868" w:rsidRPr="00AE4455" w:rsidRDefault="00F24868" w:rsidP="0095056B">
            <w:pPr>
              <w:spacing w:line="240" w:lineRule="auto"/>
              <w:rPr>
                <w:sz w:val="20"/>
                <w:szCs w:val="20"/>
              </w:rPr>
            </w:pPr>
          </w:p>
          <w:p w14:paraId="0E52ABEE" w14:textId="77777777" w:rsidR="00F24868" w:rsidRPr="00AE4455" w:rsidRDefault="00F24868" w:rsidP="0095056B">
            <w:pPr>
              <w:spacing w:line="240" w:lineRule="auto"/>
              <w:rPr>
                <w:sz w:val="20"/>
                <w:szCs w:val="20"/>
              </w:rPr>
            </w:pPr>
          </w:p>
          <w:p w14:paraId="149A7752"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04E03E90"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78A6EE34" w14:textId="77777777" w:rsidTr="0095056B">
        <w:tc>
          <w:tcPr>
            <w:tcW w:w="536" w:type="dxa"/>
            <w:vMerge/>
            <w:shd w:val="clear" w:color="auto" w:fill="F2F2F2" w:themeFill="background1" w:themeFillShade="F2"/>
            <w:vAlign w:val="center"/>
          </w:tcPr>
          <w:p w14:paraId="3141AD15"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3F99C5F6"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094C4536"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4E07F019" w14:textId="77777777" w:rsidR="00F24868" w:rsidRPr="00AE4455" w:rsidRDefault="00F24868" w:rsidP="0095056B">
            <w:pPr>
              <w:spacing w:line="240" w:lineRule="auto"/>
              <w:rPr>
                <w:sz w:val="20"/>
                <w:szCs w:val="20"/>
              </w:rPr>
            </w:pPr>
          </w:p>
        </w:tc>
        <w:tc>
          <w:tcPr>
            <w:tcW w:w="881" w:type="dxa"/>
            <w:vMerge/>
            <w:shd w:val="clear" w:color="auto" w:fill="F2F2F2" w:themeFill="background1" w:themeFillShade="F2"/>
            <w:vAlign w:val="center"/>
          </w:tcPr>
          <w:p w14:paraId="2192D3DD" w14:textId="77777777" w:rsidR="00F24868" w:rsidRPr="00AE4455" w:rsidRDefault="00F24868" w:rsidP="0095056B">
            <w:pPr>
              <w:spacing w:line="240" w:lineRule="auto"/>
              <w:rPr>
                <w:sz w:val="20"/>
                <w:szCs w:val="20"/>
              </w:rPr>
            </w:pPr>
          </w:p>
        </w:tc>
        <w:tc>
          <w:tcPr>
            <w:tcW w:w="1641" w:type="dxa"/>
            <w:shd w:val="clear" w:color="auto" w:fill="F2F2F2" w:themeFill="background1" w:themeFillShade="F2"/>
            <w:vAlign w:val="center"/>
          </w:tcPr>
          <w:p w14:paraId="18D68487"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1D61B336" w14:textId="77777777" w:rsidTr="0095056B">
        <w:tc>
          <w:tcPr>
            <w:tcW w:w="536" w:type="dxa"/>
            <w:vMerge w:val="restart"/>
            <w:shd w:val="clear" w:color="auto" w:fill="F2F2F2" w:themeFill="background1" w:themeFillShade="F2"/>
            <w:vAlign w:val="center"/>
          </w:tcPr>
          <w:p w14:paraId="370D45D0" w14:textId="77777777" w:rsidR="00F24868" w:rsidRPr="00AE4455" w:rsidRDefault="00F24868" w:rsidP="0095056B">
            <w:pPr>
              <w:spacing w:line="240" w:lineRule="auto"/>
              <w:rPr>
                <w:sz w:val="20"/>
                <w:szCs w:val="20"/>
              </w:rPr>
            </w:pPr>
            <w:r w:rsidRPr="00AE4455">
              <w:rPr>
                <w:sz w:val="20"/>
                <w:szCs w:val="20"/>
              </w:rPr>
              <w:t>7</w:t>
            </w:r>
          </w:p>
        </w:tc>
        <w:tc>
          <w:tcPr>
            <w:tcW w:w="1160" w:type="dxa"/>
            <w:vMerge w:val="restart"/>
            <w:shd w:val="clear" w:color="auto" w:fill="F2F2F2" w:themeFill="background1" w:themeFillShade="F2"/>
            <w:vAlign w:val="center"/>
          </w:tcPr>
          <w:p w14:paraId="133C1F65" w14:textId="77777777" w:rsidR="00F24868" w:rsidRPr="00AE4455" w:rsidRDefault="00F24868" w:rsidP="0095056B">
            <w:pPr>
              <w:spacing w:line="240" w:lineRule="auto"/>
              <w:rPr>
                <w:sz w:val="20"/>
                <w:szCs w:val="20"/>
              </w:rPr>
            </w:pPr>
            <w:r w:rsidRPr="00AE4455">
              <w:rPr>
                <w:sz w:val="20"/>
                <w:szCs w:val="20"/>
              </w:rPr>
              <w:t>İSG</w:t>
            </w:r>
          </w:p>
        </w:tc>
        <w:tc>
          <w:tcPr>
            <w:tcW w:w="2341" w:type="dxa"/>
            <w:vMerge w:val="restart"/>
            <w:shd w:val="clear" w:color="auto" w:fill="F2F2F2" w:themeFill="background1" w:themeFillShade="F2"/>
            <w:vAlign w:val="center"/>
          </w:tcPr>
          <w:p w14:paraId="048D2F93" w14:textId="77777777" w:rsidR="00F24868" w:rsidRPr="00AE4455" w:rsidRDefault="00F24868" w:rsidP="0095056B">
            <w:pPr>
              <w:spacing w:line="240" w:lineRule="auto"/>
              <w:rPr>
                <w:sz w:val="20"/>
                <w:szCs w:val="20"/>
              </w:rPr>
            </w:pPr>
            <w:r w:rsidRPr="00AE4455">
              <w:rPr>
                <w:sz w:val="20"/>
                <w:szCs w:val="20"/>
              </w:rPr>
              <w:t xml:space="preserve">Faaliyetlere başlamadan önce İSG önlemlerinin alınmış olması (ör. risk değerlendirilmelerinin yapılması, personele </w:t>
            </w:r>
            <w:r w:rsidRPr="00AE4455">
              <w:rPr>
                <w:sz w:val="20"/>
                <w:szCs w:val="20"/>
                <w:u w:val="single"/>
              </w:rPr>
              <w:t xml:space="preserve">işe başlamadan </w:t>
            </w:r>
            <w:r w:rsidRPr="00AE4455">
              <w:rPr>
                <w:sz w:val="20"/>
                <w:szCs w:val="20"/>
              </w:rPr>
              <w:t xml:space="preserve">eğitimlerin verilmesi, </w:t>
            </w:r>
            <w:proofErr w:type="spellStart"/>
            <w:r w:rsidRPr="00AE4455">
              <w:rPr>
                <w:sz w:val="20"/>
                <w:szCs w:val="20"/>
              </w:rPr>
              <w:t>KKD’lerin</w:t>
            </w:r>
            <w:proofErr w:type="spellEnd"/>
            <w:r w:rsidRPr="00AE4455">
              <w:rPr>
                <w:sz w:val="20"/>
                <w:szCs w:val="20"/>
              </w:rPr>
              <w:t xml:space="preserve"> temin edilmesi, COVID-19 ile ilgili yapısal ve yapısal olmayan önlemlerin alınması vb.)</w:t>
            </w:r>
          </w:p>
        </w:tc>
        <w:tc>
          <w:tcPr>
            <w:tcW w:w="2513" w:type="dxa"/>
            <w:shd w:val="clear" w:color="auto" w:fill="F2F2F2" w:themeFill="background1" w:themeFillShade="F2"/>
            <w:vAlign w:val="center"/>
          </w:tcPr>
          <w:p w14:paraId="3766D1A0" w14:textId="77777777" w:rsidR="00F24868" w:rsidRPr="00AE4455" w:rsidRDefault="00F24868" w:rsidP="0095056B">
            <w:pPr>
              <w:spacing w:line="240" w:lineRule="auto"/>
              <w:rPr>
                <w:sz w:val="20"/>
                <w:szCs w:val="20"/>
              </w:rPr>
            </w:pPr>
            <w:r w:rsidRPr="00AE4455">
              <w:rPr>
                <w:sz w:val="20"/>
                <w:szCs w:val="20"/>
              </w:rPr>
              <w:t>Alt proje ofislerinde ve şantiyede görsel gözlemler.</w:t>
            </w:r>
          </w:p>
        </w:tc>
        <w:tc>
          <w:tcPr>
            <w:tcW w:w="881" w:type="dxa"/>
            <w:shd w:val="clear" w:color="auto" w:fill="F2F2F2" w:themeFill="background1" w:themeFillShade="F2"/>
            <w:vAlign w:val="center"/>
          </w:tcPr>
          <w:p w14:paraId="7E84BBF1" w14:textId="77777777" w:rsidR="00F24868" w:rsidRPr="00AE4455" w:rsidRDefault="00F24868" w:rsidP="0095056B">
            <w:pPr>
              <w:spacing w:line="240" w:lineRule="auto"/>
              <w:rPr>
                <w:sz w:val="20"/>
                <w:szCs w:val="20"/>
              </w:rPr>
            </w:pPr>
            <w:r w:rsidRPr="00AE4455">
              <w:rPr>
                <w:sz w:val="20"/>
                <w:szCs w:val="20"/>
              </w:rPr>
              <w:t>Gündelik</w:t>
            </w:r>
          </w:p>
        </w:tc>
        <w:tc>
          <w:tcPr>
            <w:tcW w:w="1641" w:type="dxa"/>
            <w:shd w:val="clear" w:color="auto" w:fill="F2F2F2" w:themeFill="background1" w:themeFillShade="F2"/>
            <w:vAlign w:val="center"/>
          </w:tcPr>
          <w:p w14:paraId="452AFE11"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212FC83F" w14:textId="77777777" w:rsidTr="0095056B">
        <w:tc>
          <w:tcPr>
            <w:tcW w:w="536" w:type="dxa"/>
            <w:vMerge/>
            <w:shd w:val="clear" w:color="auto" w:fill="F2F2F2" w:themeFill="background1" w:themeFillShade="F2"/>
            <w:vAlign w:val="center"/>
          </w:tcPr>
          <w:p w14:paraId="4824DAB6"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48E74585"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6B62CB24" w14:textId="77777777" w:rsidR="00F24868" w:rsidRPr="00AE4455" w:rsidRDefault="00F24868" w:rsidP="0095056B">
            <w:pPr>
              <w:spacing w:line="240" w:lineRule="auto"/>
              <w:rPr>
                <w:sz w:val="20"/>
                <w:szCs w:val="20"/>
              </w:rPr>
            </w:pPr>
          </w:p>
        </w:tc>
        <w:tc>
          <w:tcPr>
            <w:tcW w:w="2513" w:type="dxa"/>
            <w:shd w:val="clear" w:color="auto" w:fill="F2F2F2" w:themeFill="background1" w:themeFillShade="F2"/>
            <w:vAlign w:val="center"/>
          </w:tcPr>
          <w:p w14:paraId="48181D63" w14:textId="77777777" w:rsidR="00F24868" w:rsidRPr="00AE4455" w:rsidRDefault="00F24868" w:rsidP="0095056B">
            <w:pPr>
              <w:spacing w:line="240" w:lineRule="auto"/>
              <w:rPr>
                <w:sz w:val="20"/>
                <w:szCs w:val="20"/>
              </w:rPr>
            </w:pPr>
            <w:r w:rsidRPr="00AE4455">
              <w:rPr>
                <w:sz w:val="20"/>
                <w:szCs w:val="20"/>
              </w:rPr>
              <w:t>Alt-proje ofislerinde ve sahasında görsel kontroller ve kayıtların incelenmesi</w:t>
            </w:r>
          </w:p>
        </w:tc>
        <w:tc>
          <w:tcPr>
            <w:tcW w:w="881" w:type="dxa"/>
            <w:shd w:val="clear" w:color="auto" w:fill="F2F2F2" w:themeFill="background1" w:themeFillShade="F2"/>
            <w:vAlign w:val="center"/>
          </w:tcPr>
          <w:p w14:paraId="602C3BCD"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1BFF0356"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69225447" w14:textId="77777777" w:rsidTr="0095056B">
        <w:tc>
          <w:tcPr>
            <w:tcW w:w="536" w:type="dxa"/>
            <w:vMerge w:val="restart"/>
            <w:shd w:val="clear" w:color="auto" w:fill="F2F2F2" w:themeFill="background1" w:themeFillShade="F2"/>
            <w:vAlign w:val="center"/>
          </w:tcPr>
          <w:p w14:paraId="4121CFBC" w14:textId="77777777" w:rsidR="00F24868" w:rsidRPr="00AE4455" w:rsidRDefault="00F24868" w:rsidP="0095056B">
            <w:pPr>
              <w:spacing w:line="240" w:lineRule="auto"/>
              <w:rPr>
                <w:sz w:val="20"/>
                <w:szCs w:val="20"/>
              </w:rPr>
            </w:pPr>
            <w:r w:rsidRPr="00AE4455">
              <w:rPr>
                <w:sz w:val="20"/>
                <w:szCs w:val="20"/>
              </w:rPr>
              <w:t>8</w:t>
            </w:r>
          </w:p>
        </w:tc>
        <w:tc>
          <w:tcPr>
            <w:tcW w:w="1160" w:type="dxa"/>
            <w:vMerge w:val="restart"/>
            <w:shd w:val="clear" w:color="auto" w:fill="F2F2F2" w:themeFill="background1" w:themeFillShade="F2"/>
            <w:vAlign w:val="center"/>
          </w:tcPr>
          <w:p w14:paraId="492B37A3" w14:textId="77777777" w:rsidR="00F24868" w:rsidRPr="00AE4455" w:rsidRDefault="00F24868" w:rsidP="0095056B">
            <w:pPr>
              <w:spacing w:line="240" w:lineRule="auto"/>
              <w:rPr>
                <w:sz w:val="20"/>
                <w:szCs w:val="20"/>
              </w:rPr>
            </w:pPr>
            <w:r w:rsidRPr="00AE4455">
              <w:rPr>
                <w:sz w:val="20"/>
                <w:szCs w:val="20"/>
              </w:rPr>
              <w:t>Asbest</w:t>
            </w:r>
          </w:p>
        </w:tc>
        <w:tc>
          <w:tcPr>
            <w:tcW w:w="2341" w:type="dxa"/>
            <w:vMerge w:val="restart"/>
            <w:shd w:val="clear" w:color="auto" w:fill="F2F2F2" w:themeFill="background1" w:themeFillShade="F2"/>
            <w:vAlign w:val="center"/>
          </w:tcPr>
          <w:p w14:paraId="1A0247FA" w14:textId="77777777" w:rsidR="00F24868" w:rsidRPr="00AE4455" w:rsidRDefault="00F24868" w:rsidP="0095056B">
            <w:pPr>
              <w:spacing w:line="240" w:lineRule="auto"/>
              <w:rPr>
                <w:sz w:val="20"/>
                <w:szCs w:val="20"/>
              </w:rPr>
            </w:pPr>
            <w:r w:rsidRPr="00AE4455">
              <w:rPr>
                <w:sz w:val="20"/>
                <w:szCs w:val="20"/>
              </w:rPr>
              <w:t>Yıkım içeren alt projeler için asbest envanter çalışmasının ve sonrasında gerektiği taktirde söküm ve bertaraf işlemlerinin gerçekleştirilmesi.</w:t>
            </w:r>
          </w:p>
        </w:tc>
        <w:tc>
          <w:tcPr>
            <w:tcW w:w="2513" w:type="dxa"/>
            <w:vMerge w:val="restart"/>
            <w:shd w:val="clear" w:color="auto" w:fill="F2F2F2" w:themeFill="background1" w:themeFillShade="F2"/>
            <w:vAlign w:val="center"/>
          </w:tcPr>
          <w:p w14:paraId="648FFA8A" w14:textId="77777777" w:rsidR="00F24868" w:rsidRPr="00AE4455" w:rsidRDefault="00F24868" w:rsidP="0095056B">
            <w:pPr>
              <w:spacing w:line="240" w:lineRule="auto"/>
              <w:rPr>
                <w:sz w:val="20"/>
                <w:szCs w:val="20"/>
              </w:rPr>
            </w:pPr>
            <w:r w:rsidRPr="00AE4455">
              <w:rPr>
                <w:sz w:val="20"/>
                <w:szCs w:val="20"/>
              </w:rPr>
              <w:t>Alt-proje sahasında asbest güvenlik önlemlerine uyarak gerçekleştirilecek görsel kontroller.</w:t>
            </w:r>
          </w:p>
        </w:tc>
        <w:tc>
          <w:tcPr>
            <w:tcW w:w="881" w:type="dxa"/>
            <w:shd w:val="clear" w:color="auto" w:fill="F2F2F2" w:themeFill="background1" w:themeFillShade="F2"/>
            <w:vAlign w:val="center"/>
          </w:tcPr>
          <w:p w14:paraId="028B6D3C" w14:textId="77777777" w:rsidR="00F24868" w:rsidRPr="00AE4455" w:rsidRDefault="00F24868" w:rsidP="0095056B">
            <w:pPr>
              <w:spacing w:line="240" w:lineRule="auto"/>
              <w:rPr>
                <w:sz w:val="20"/>
                <w:szCs w:val="20"/>
              </w:rPr>
            </w:pPr>
            <w:r w:rsidRPr="00AE4455">
              <w:rPr>
                <w:sz w:val="20"/>
                <w:szCs w:val="20"/>
              </w:rPr>
              <w:t>Gündelik</w:t>
            </w:r>
          </w:p>
        </w:tc>
        <w:tc>
          <w:tcPr>
            <w:tcW w:w="1641" w:type="dxa"/>
            <w:shd w:val="clear" w:color="auto" w:fill="F2F2F2" w:themeFill="background1" w:themeFillShade="F2"/>
            <w:vAlign w:val="center"/>
          </w:tcPr>
          <w:p w14:paraId="39EA35E5"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0C92D0DC" w14:textId="77777777" w:rsidTr="0095056B">
        <w:tc>
          <w:tcPr>
            <w:tcW w:w="536" w:type="dxa"/>
            <w:vMerge/>
            <w:shd w:val="clear" w:color="auto" w:fill="F2F2F2" w:themeFill="background1" w:themeFillShade="F2"/>
            <w:vAlign w:val="center"/>
          </w:tcPr>
          <w:p w14:paraId="65082093"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03D6A01E"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5BC943E9"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533F3782"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3B41455A"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520E6057"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7FCD20C5" w14:textId="77777777" w:rsidTr="0095056B">
        <w:tc>
          <w:tcPr>
            <w:tcW w:w="536" w:type="dxa"/>
            <w:vMerge/>
            <w:shd w:val="clear" w:color="auto" w:fill="F2F2F2" w:themeFill="background1" w:themeFillShade="F2"/>
            <w:vAlign w:val="center"/>
          </w:tcPr>
          <w:p w14:paraId="776346EF"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36A535D0"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7B0E311E" w14:textId="77777777" w:rsidR="00F24868" w:rsidRPr="00AE4455" w:rsidRDefault="00F24868" w:rsidP="0095056B">
            <w:pPr>
              <w:spacing w:line="240" w:lineRule="auto"/>
              <w:rPr>
                <w:sz w:val="20"/>
                <w:szCs w:val="20"/>
              </w:rPr>
            </w:pPr>
          </w:p>
        </w:tc>
        <w:tc>
          <w:tcPr>
            <w:tcW w:w="2513" w:type="dxa"/>
            <w:shd w:val="clear" w:color="auto" w:fill="F2F2F2" w:themeFill="background1" w:themeFillShade="F2"/>
            <w:vAlign w:val="center"/>
          </w:tcPr>
          <w:p w14:paraId="6A7F53D1" w14:textId="77777777" w:rsidR="00F24868" w:rsidRPr="00AE4455" w:rsidRDefault="00F24868" w:rsidP="0095056B">
            <w:pPr>
              <w:spacing w:line="240" w:lineRule="auto"/>
              <w:rPr>
                <w:sz w:val="20"/>
                <w:szCs w:val="20"/>
              </w:rPr>
            </w:pPr>
            <w:r w:rsidRPr="00AE4455">
              <w:rPr>
                <w:sz w:val="20"/>
                <w:szCs w:val="20"/>
              </w:rPr>
              <w:t>İlgili kayıtların incelenmesi</w:t>
            </w:r>
          </w:p>
        </w:tc>
        <w:tc>
          <w:tcPr>
            <w:tcW w:w="881" w:type="dxa"/>
            <w:shd w:val="clear" w:color="auto" w:fill="F2F2F2" w:themeFill="background1" w:themeFillShade="F2"/>
            <w:vAlign w:val="center"/>
          </w:tcPr>
          <w:p w14:paraId="31BF65F3"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16B6D9C5" w14:textId="77777777" w:rsidR="00F24868" w:rsidRPr="00AE4455" w:rsidRDefault="00F24868" w:rsidP="0095056B">
            <w:pPr>
              <w:spacing w:line="240" w:lineRule="auto"/>
              <w:rPr>
                <w:sz w:val="20"/>
                <w:szCs w:val="20"/>
              </w:rPr>
            </w:pPr>
            <w:r w:rsidRPr="00AE4455">
              <w:rPr>
                <w:sz w:val="20"/>
                <w:szCs w:val="20"/>
              </w:rPr>
              <w:t>PYB Merkez Ofis</w:t>
            </w:r>
          </w:p>
        </w:tc>
      </w:tr>
      <w:tr w:rsidR="00F24868" w:rsidRPr="00AE4455" w14:paraId="3CD3BFA8" w14:textId="77777777" w:rsidTr="0095056B">
        <w:tc>
          <w:tcPr>
            <w:tcW w:w="536" w:type="dxa"/>
            <w:vMerge w:val="restart"/>
            <w:shd w:val="clear" w:color="auto" w:fill="F2F2F2" w:themeFill="background1" w:themeFillShade="F2"/>
            <w:vAlign w:val="center"/>
          </w:tcPr>
          <w:p w14:paraId="7B6F2D55" w14:textId="77777777" w:rsidR="00F24868" w:rsidRPr="00AE4455" w:rsidRDefault="00F24868" w:rsidP="0095056B">
            <w:pPr>
              <w:spacing w:line="240" w:lineRule="auto"/>
              <w:rPr>
                <w:sz w:val="20"/>
                <w:szCs w:val="20"/>
              </w:rPr>
            </w:pPr>
            <w:r w:rsidRPr="00AE4455">
              <w:rPr>
                <w:sz w:val="20"/>
                <w:szCs w:val="20"/>
              </w:rPr>
              <w:t>9</w:t>
            </w:r>
          </w:p>
        </w:tc>
        <w:tc>
          <w:tcPr>
            <w:tcW w:w="1160" w:type="dxa"/>
            <w:vMerge w:val="restart"/>
            <w:shd w:val="clear" w:color="auto" w:fill="F2F2F2" w:themeFill="background1" w:themeFillShade="F2"/>
            <w:vAlign w:val="center"/>
          </w:tcPr>
          <w:p w14:paraId="732B1B2C" w14:textId="77777777" w:rsidR="00F24868" w:rsidRPr="00AE4455" w:rsidRDefault="00F24868" w:rsidP="0095056B">
            <w:pPr>
              <w:spacing w:line="240" w:lineRule="auto"/>
              <w:rPr>
                <w:sz w:val="20"/>
                <w:szCs w:val="20"/>
              </w:rPr>
            </w:pPr>
            <w:r w:rsidRPr="00AE4455">
              <w:rPr>
                <w:sz w:val="20"/>
                <w:szCs w:val="20"/>
              </w:rPr>
              <w:t>Atık Yönetimi</w:t>
            </w:r>
          </w:p>
        </w:tc>
        <w:tc>
          <w:tcPr>
            <w:tcW w:w="2341" w:type="dxa"/>
            <w:vMerge w:val="restart"/>
            <w:shd w:val="clear" w:color="auto" w:fill="F2F2F2" w:themeFill="background1" w:themeFillShade="F2"/>
            <w:vAlign w:val="center"/>
          </w:tcPr>
          <w:p w14:paraId="57BE6C95" w14:textId="77777777" w:rsidR="00F24868" w:rsidRPr="00AE4455" w:rsidRDefault="00F24868" w:rsidP="0095056B">
            <w:pPr>
              <w:spacing w:line="240" w:lineRule="auto"/>
              <w:rPr>
                <w:sz w:val="20"/>
                <w:szCs w:val="20"/>
              </w:rPr>
            </w:pPr>
            <w:r w:rsidRPr="00AE4455">
              <w:rPr>
                <w:sz w:val="20"/>
                <w:szCs w:val="20"/>
              </w:rPr>
              <w:t>Yıkım içeren alt projeler için seçici yıkım planlamasının yapılması</w:t>
            </w:r>
          </w:p>
        </w:tc>
        <w:tc>
          <w:tcPr>
            <w:tcW w:w="2513" w:type="dxa"/>
            <w:vMerge w:val="restart"/>
            <w:shd w:val="clear" w:color="auto" w:fill="F2F2F2" w:themeFill="background1" w:themeFillShade="F2"/>
            <w:vAlign w:val="center"/>
          </w:tcPr>
          <w:p w14:paraId="3F5864E0" w14:textId="77777777" w:rsidR="00F24868" w:rsidRPr="00AE4455" w:rsidRDefault="00F24868" w:rsidP="0095056B">
            <w:pPr>
              <w:spacing w:line="240" w:lineRule="auto"/>
              <w:rPr>
                <w:sz w:val="20"/>
                <w:szCs w:val="20"/>
              </w:rPr>
            </w:pPr>
            <w:r w:rsidRPr="00AE4455">
              <w:rPr>
                <w:sz w:val="20"/>
                <w:szCs w:val="20"/>
              </w:rPr>
              <w:t>Alt proje ofislerinde ve şantiyede görsel gözlemler.</w:t>
            </w:r>
          </w:p>
        </w:tc>
        <w:tc>
          <w:tcPr>
            <w:tcW w:w="881" w:type="dxa"/>
            <w:shd w:val="clear" w:color="auto" w:fill="F2F2F2" w:themeFill="background1" w:themeFillShade="F2"/>
            <w:vAlign w:val="center"/>
          </w:tcPr>
          <w:p w14:paraId="3D22A98F" w14:textId="77777777" w:rsidR="00F24868" w:rsidRPr="00AE4455" w:rsidRDefault="00F24868" w:rsidP="0095056B">
            <w:pPr>
              <w:spacing w:line="240" w:lineRule="auto"/>
              <w:rPr>
                <w:sz w:val="20"/>
                <w:szCs w:val="20"/>
              </w:rPr>
            </w:pPr>
            <w:r w:rsidRPr="00AE4455">
              <w:rPr>
                <w:sz w:val="20"/>
                <w:szCs w:val="20"/>
              </w:rPr>
              <w:t>Gündelik</w:t>
            </w:r>
          </w:p>
        </w:tc>
        <w:tc>
          <w:tcPr>
            <w:tcW w:w="1641" w:type="dxa"/>
            <w:shd w:val="clear" w:color="auto" w:fill="F2F2F2" w:themeFill="background1" w:themeFillShade="F2"/>
            <w:vAlign w:val="center"/>
          </w:tcPr>
          <w:p w14:paraId="75CFB806"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0E198524" w14:textId="77777777" w:rsidTr="0095056B">
        <w:tc>
          <w:tcPr>
            <w:tcW w:w="536" w:type="dxa"/>
            <w:vMerge/>
            <w:shd w:val="clear" w:color="auto" w:fill="F2F2F2" w:themeFill="background1" w:themeFillShade="F2"/>
            <w:vAlign w:val="center"/>
          </w:tcPr>
          <w:p w14:paraId="226C6514"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336E69F6"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2DE3D6F6"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18BA77FB"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44999F24"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547B0271"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45DB0E9C" w14:textId="77777777" w:rsidTr="0095056B">
        <w:tc>
          <w:tcPr>
            <w:tcW w:w="9072" w:type="dxa"/>
            <w:gridSpan w:val="6"/>
            <w:shd w:val="clear" w:color="auto" w:fill="F2F2F2" w:themeFill="background1" w:themeFillShade="F2"/>
            <w:vAlign w:val="center"/>
          </w:tcPr>
          <w:p w14:paraId="041572A0" w14:textId="77777777" w:rsidR="00F24868" w:rsidRPr="00AE4455" w:rsidRDefault="00F24868" w:rsidP="0095056B">
            <w:pPr>
              <w:spacing w:line="240" w:lineRule="auto"/>
              <w:jc w:val="center"/>
              <w:rPr>
                <w:b/>
                <w:bCs/>
                <w:sz w:val="20"/>
                <w:szCs w:val="20"/>
              </w:rPr>
            </w:pPr>
            <w:r w:rsidRPr="00AE4455">
              <w:rPr>
                <w:b/>
                <w:bCs/>
                <w:i/>
                <w:iCs/>
                <w:sz w:val="20"/>
                <w:szCs w:val="20"/>
              </w:rPr>
              <w:t>Yıkım / Güçlendirme / Yeniden İnşa Aşaması</w:t>
            </w:r>
          </w:p>
        </w:tc>
      </w:tr>
      <w:tr w:rsidR="00F24868" w:rsidRPr="00AE4455" w14:paraId="7F796BA2" w14:textId="77777777" w:rsidTr="0095056B">
        <w:tc>
          <w:tcPr>
            <w:tcW w:w="536" w:type="dxa"/>
            <w:vMerge w:val="restart"/>
            <w:shd w:val="clear" w:color="auto" w:fill="F2F2F2" w:themeFill="background1" w:themeFillShade="F2"/>
            <w:vAlign w:val="center"/>
          </w:tcPr>
          <w:p w14:paraId="7FCC5022" w14:textId="77777777" w:rsidR="00F24868" w:rsidRPr="00AE4455" w:rsidRDefault="00F24868" w:rsidP="0095056B">
            <w:pPr>
              <w:spacing w:line="240" w:lineRule="auto"/>
              <w:rPr>
                <w:sz w:val="20"/>
                <w:szCs w:val="20"/>
              </w:rPr>
            </w:pPr>
            <w:r w:rsidRPr="00AE4455">
              <w:rPr>
                <w:sz w:val="20"/>
                <w:szCs w:val="20"/>
              </w:rPr>
              <w:t>10</w:t>
            </w:r>
          </w:p>
        </w:tc>
        <w:tc>
          <w:tcPr>
            <w:tcW w:w="1160" w:type="dxa"/>
            <w:vMerge w:val="restart"/>
            <w:shd w:val="clear" w:color="auto" w:fill="F2F2F2" w:themeFill="background1" w:themeFillShade="F2"/>
            <w:vAlign w:val="center"/>
          </w:tcPr>
          <w:p w14:paraId="5C2B23E8" w14:textId="77777777" w:rsidR="00F24868" w:rsidRPr="00AE4455" w:rsidRDefault="00F24868" w:rsidP="0095056B">
            <w:pPr>
              <w:spacing w:line="240" w:lineRule="auto"/>
              <w:rPr>
                <w:sz w:val="20"/>
                <w:szCs w:val="20"/>
              </w:rPr>
            </w:pPr>
            <w:r w:rsidRPr="00AE4455">
              <w:rPr>
                <w:sz w:val="20"/>
                <w:szCs w:val="20"/>
              </w:rPr>
              <w:t>İSG</w:t>
            </w:r>
          </w:p>
        </w:tc>
        <w:tc>
          <w:tcPr>
            <w:tcW w:w="2341" w:type="dxa"/>
            <w:vMerge w:val="restart"/>
            <w:shd w:val="clear" w:color="auto" w:fill="F2F2F2" w:themeFill="background1" w:themeFillShade="F2"/>
            <w:vAlign w:val="center"/>
          </w:tcPr>
          <w:p w14:paraId="7E0D6959" w14:textId="77777777" w:rsidR="00F24868" w:rsidRPr="00AE4455" w:rsidRDefault="00F24868" w:rsidP="0095056B">
            <w:pPr>
              <w:spacing w:line="240" w:lineRule="auto"/>
              <w:rPr>
                <w:sz w:val="20"/>
                <w:szCs w:val="20"/>
              </w:rPr>
            </w:pPr>
            <w:r w:rsidRPr="00AE4455">
              <w:rPr>
                <w:sz w:val="20"/>
                <w:szCs w:val="20"/>
              </w:rPr>
              <w:t xml:space="preserve">İSG önlemlerinin (ör. KKD kullanımı, sahaya özet talimatlar, yüksekte çalışma önlemleri gibi yapı işlerinde ulusal mevzuat kapsamında alınması gereken önlemler ve DB ÇSÇ ve DBG </w:t>
            </w:r>
            <w:proofErr w:type="spellStart"/>
            <w:r w:rsidRPr="00AE4455">
              <w:rPr>
                <w:sz w:val="20"/>
                <w:szCs w:val="20"/>
              </w:rPr>
              <w:t>Sektörel</w:t>
            </w:r>
            <w:proofErr w:type="spellEnd"/>
            <w:r w:rsidRPr="00AE4455">
              <w:rPr>
                <w:sz w:val="20"/>
                <w:szCs w:val="20"/>
              </w:rPr>
              <w:t xml:space="preserve"> Kılavuzların gereklilikleri de dahil edilerek hazırlanacak alt proje Sağlık ve Güvenlik Planlarında ve bu </w:t>
            </w:r>
            <w:proofErr w:type="spellStart"/>
            <w:r w:rsidRPr="00AE4455">
              <w:rPr>
                <w:sz w:val="20"/>
                <w:szCs w:val="20"/>
              </w:rPr>
              <w:t>ÇSYÇ’de</w:t>
            </w:r>
            <w:proofErr w:type="spellEnd"/>
            <w:r w:rsidRPr="00AE4455">
              <w:rPr>
                <w:sz w:val="20"/>
                <w:szCs w:val="20"/>
              </w:rPr>
              <w:t xml:space="preserve"> </w:t>
            </w:r>
            <w:r w:rsidRPr="00AE4455">
              <w:rPr>
                <w:sz w:val="20"/>
                <w:szCs w:val="20"/>
              </w:rPr>
              <w:lastRenderedPageBreak/>
              <w:t>belirlenen önlemler) önlemlerin alınması</w:t>
            </w:r>
          </w:p>
        </w:tc>
        <w:tc>
          <w:tcPr>
            <w:tcW w:w="2513" w:type="dxa"/>
            <w:vMerge w:val="restart"/>
            <w:shd w:val="clear" w:color="auto" w:fill="F2F2F2" w:themeFill="background1" w:themeFillShade="F2"/>
            <w:vAlign w:val="center"/>
          </w:tcPr>
          <w:p w14:paraId="638F7504" w14:textId="77777777" w:rsidR="00F24868" w:rsidRPr="00AE4455" w:rsidRDefault="00F24868" w:rsidP="0095056B">
            <w:pPr>
              <w:spacing w:line="240" w:lineRule="auto"/>
              <w:rPr>
                <w:sz w:val="20"/>
                <w:szCs w:val="20"/>
              </w:rPr>
            </w:pPr>
            <w:r w:rsidRPr="00AE4455">
              <w:rPr>
                <w:sz w:val="20"/>
                <w:szCs w:val="20"/>
              </w:rPr>
              <w:lastRenderedPageBreak/>
              <w:t>Alt proje ofislerinde ve şantiyede görsel gözlemler.</w:t>
            </w:r>
          </w:p>
        </w:tc>
        <w:tc>
          <w:tcPr>
            <w:tcW w:w="881" w:type="dxa"/>
            <w:shd w:val="clear" w:color="auto" w:fill="F2F2F2" w:themeFill="background1" w:themeFillShade="F2"/>
            <w:vAlign w:val="center"/>
          </w:tcPr>
          <w:p w14:paraId="1188F3B2" w14:textId="77777777" w:rsidR="00F24868" w:rsidRPr="00AE4455" w:rsidRDefault="00F24868" w:rsidP="0095056B">
            <w:pPr>
              <w:spacing w:line="240" w:lineRule="auto"/>
              <w:rPr>
                <w:sz w:val="20"/>
                <w:szCs w:val="20"/>
              </w:rPr>
            </w:pPr>
            <w:r w:rsidRPr="00AE4455">
              <w:rPr>
                <w:sz w:val="20"/>
                <w:szCs w:val="20"/>
              </w:rPr>
              <w:t>Gündelik</w:t>
            </w:r>
          </w:p>
        </w:tc>
        <w:tc>
          <w:tcPr>
            <w:tcW w:w="1641" w:type="dxa"/>
            <w:shd w:val="clear" w:color="auto" w:fill="F2F2F2" w:themeFill="background1" w:themeFillShade="F2"/>
            <w:vAlign w:val="center"/>
          </w:tcPr>
          <w:p w14:paraId="4DF9B3F4"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3DD54C84" w14:textId="77777777" w:rsidTr="0095056B">
        <w:tc>
          <w:tcPr>
            <w:tcW w:w="536" w:type="dxa"/>
            <w:vMerge/>
            <w:shd w:val="clear" w:color="auto" w:fill="F2F2F2" w:themeFill="background1" w:themeFillShade="F2"/>
            <w:vAlign w:val="center"/>
          </w:tcPr>
          <w:p w14:paraId="70231771"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0D4731FB"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7F551B42"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7F03B234"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4BD85F37"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46C9913B"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20056C60" w14:textId="77777777" w:rsidTr="0095056B">
        <w:tc>
          <w:tcPr>
            <w:tcW w:w="536" w:type="dxa"/>
            <w:vMerge w:val="restart"/>
            <w:shd w:val="clear" w:color="auto" w:fill="F2F2F2" w:themeFill="background1" w:themeFillShade="F2"/>
            <w:vAlign w:val="center"/>
          </w:tcPr>
          <w:p w14:paraId="3AE533C1" w14:textId="77777777" w:rsidR="00F24868" w:rsidRPr="00AE4455" w:rsidRDefault="00F24868" w:rsidP="0095056B">
            <w:pPr>
              <w:spacing w:line="240" w:lineRule="auto"/>
              <w:rPr>
                <w:sz w:val="20"/>
                <w:szCs w:val="20"/>
              </w:rPr>
            </w:pPr>
            <w:r w:rsidRPr="00AE4455">
              <w:rPr>
                <w:sz w:val="20"/>
                <w:szCs w:val="20"/>
              </w:rPr>
              <w:t>11</w:t>
            </w:r>
          </w:p>
        </w:tc>
        <w:tc>
          <w:tcPr>
            <w:tcW w:w="1160" w:type="dxa"/>
            <w:vMerge w:val="restart"/>
            <w:shd w:val="clear" w:color="auto" w:fill="F2F2F2" w:themeFill="background1" w:themeFillShade="F2"/>
            <w:vAlign w:val="center"/>
          </w:tcPr>
          <w:p w14:paraId="05FF37C0" w14:textId="77777777" w:rsidR="00F24868" w:rsidRPr="00AE4455" w:rsidRDefault="00F24868" w:rsidP="0095056B">
            <w:pPr>
              <w:spacing w:line="240" w:lineRule="auto"/>
              <w:rPr>
                <w:sz w:val="20"/>
                <w:szCs w:val="20"/>
              </w:rPr>
            </w:pPr>
            <w:r w:rsidRPr="00AE4455">
              <w:rPr>
                <w:sz w:val="20"/>
                <w:szCs w:val="20"/>
              </w:rPr>
              <w:t>Toz ve Gürültü</w:t>
            </w:r>
          </w:p>
        </w:tc>
        <w:tc>
          <w:tcPr>
            <w:tcW w:w="2341" w:type="dxa"/>
            <w:vMerge w:val="restart"/>
            <w:shd w:val="clear" w:color="auto" w:fill="F2F2F2" w:themeFill="background1" w:themeFillShade="F2"/>
            <w:vAlign w:val="center"/>
          </w:tcPr>
          <w:p w14:paraId="2B0A82EA" w14:textId="6EB2861E" w:rsidR="00F24868" w:rsidRPr="00AE4455" w:rsidRDefault="00F24868" w:rsidP="0095056B">
            <w:pPr>
              <w:spacing w:line="240" w:lineRule="auto"/>
              <w:rPr>
                <w:sz w:val="20"/>
                <w:szCs w:val="20"/>
              </w:rPr>
            </w:pPr>
            <w:r w:rsidRPr="00AE4455">
              <w:rPr>
                <w:sz w:val="20"/>
                <w:szCs w:val="20"/>
              </w:rPr>
              <w:t xml:space="preserve">Toz ve gürültüye ilişkin olarak ulusal mevzuat kapsamında ve </w:t>
            </w:r>
            <w:r w:rsidR="005D0CA2" w:rsidRPr="008A3228">
              <w:rPr>
                <w:sz w:val="20"/>
                <w:szCs w:val="20"/>
              </w:rPr>
              <w:t>Y-</w:t>
            </w:r>
            <w:r w:rsidRPr="008A3228">
              <w:rPr>
                <w:sz w:val="20"/>
                <w:szCs w:val="20"/>
              </w:rPr>
              <w:t>ÇSYP</w:t>
            </w:r>
            <w:r w:rsidRPr="00AE4455">
              <w:rPr>
                <w:sz w:val="20"/>
                <w:szCs w:val="20"/>
              </w:rPr>
              <w:t xml:space="preserve"> Kontrol Listeleri ve </w:t>
            </w:r>
            <w:r w:rsidR="005D0CA2" w:rsidRPr="008A3228">
              <w:rPr>
                <w:sz w:val="20"/>
                <w:szCs w:val="20"/>
              </w:rPr>
              <w:t>İstanbul</w:t>
            </w:r>
            <w:r w:rsidRPr="00AE4455">
              <w:rPr>
                <w:sz w:val="20"/>
                <w:szCs w:val="20"/>
              </w:rPr>
              <w:t xml:space="preserve"> </w:t>
            </w:r>
            <w:proofErr w:type="spellStart"/>
            <w:r w:rsidRPr="00AE4455">
              <w:rPr>
                <w:sz w:val="20"/>
                <w:szCs w:val="20"/>
              </w:rPr>
              <w:t>ÇSYP'de</w:t>
            </w:r>
            <w:proofErr w:type="spellEnd"/>
            <w:r w:rsidRPr="00AE4455">
              <w:rPr>
                <w:sz w:val="20"/>
                <w:szCs w:val="20"/>
              </w:rPr>
              <w:t xml:space="preserve"> detaylandırılan zorunlu önlemlerin alınması.</w:t>
            </w:r>
          </w:p>
        </w:tc>
        <w:tc>
          <w:tcPr>
            <w:tcW w:w="2513" w:type="dxa"/>
            <w:vMerge w:val="restart"/>
            <w:shd w:val="clear" w:color="auto" w:fill="F2F2F2" w:themeFill="background1" w:themeFillShade="F2"/>
            <w:vAlign w:val="center"/>
          </w:tcPr>
          <w:p w14:paraId="4D4D0D65" w14:textId="77777777" w:rsidR="00F24868" w:rsidRPr="00AE4455" w:rsidRDefault="00F24868" w:rsidP="0095056B">
            <w:pPr>
              <w:spacing w:line="240" w:lineRule="auto"/>
              <w:rPr>
                <w:sz w:val="20"/>
                <w:szCs w:val="20"/>
              </w:rPr>
            </w:pPr>
            <w:r w:rsidRPr="00AE4455">
              <w:rPr>
                <w:sz w:val="20"/>
                <w:szCs w:val="20"/>
              </w:rPr>
              <w:t>Alt proje sahalarında ve etki alanlarında görsel gözlemler.</w:t>
            </w:r>
          </w:p>
        </w:tc>
        <w:tc>
          <w:tcPr>
            <w:tcW w:w="881" w:type="dxa"/>
            <w:shd w:val="clear" w:color="auto" w:fill="F2F2F2" w:themeFill="background1" w:themeFillShade="F2"/>
            <w:vAlign w:val="center"/>
          </w:tcPr>
          <w:p w14:paraId="2007B2FC" w14:textId="77777777" w:rsidR="00F24868" w:rsidRPr="00AE4455" w:rsidRDefault="00F24868" w:rsidP="0095056B">
            <w:pPr>
              <w:spacing w:line="240" w:lineRule="auto"/>
              <w:rPr>
                <w:sz w:val="20"/>
                <w:szCs w:val="20"/>
              </w:rPr>
            </w:pPr>
            <w:r w:rsidRPr="00AE4455">
              <w:rPr>
                <w:sz w:val="20"/>
                <w:szCs w:val="20"/>
              </w:rPr>
              <w:t>Gündelik</w:t>
            </w:r>
          </w:p>
        </w:tc>
        <w:tc>
          <w:tcPr>
            <w:tcW w:w="1641" w:type="dxa"/>
            <w:shd w:val="clear" w:color="auto" w:fill="F2F2F2" w:themeFill="background1" w:themeFillShade="F2"/>
            <w:vAlign w:val="center"/>
          </w:tcPr>
          <w:p w14:paraId="626A3879"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4B97F9F5" w14:textId="77777777" w:rsidTr="0095056B">
        <w:tc>
          <w:tcPr>
            <w:tcW w:w="536" w:type="dxa"/>
            <w:vMerge/>
            <w:shd w:val="clear" w:color="auto" w:fill="F2F2F2" w:themeFill="background1" w:themeFillShade="F2"/>
            <w:vAlign w:val="center"/>
          </w:tcPr>
          <w:p w14:paraId="0B1B605E"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344CA02F"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7AAA0117"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66F8BD46"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6F821240"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6C0309B3"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371BD022" w14:textId="77777777" w:rsidTr="0095056B">
        <w:tc>
          <w:tcPr>
            <w:tcW w:w="536" w:type="dxa"/>
            <w:vMerge/>
            <w:shd w:val="clear" w:color="auto" w:fill="F2F2F2" w:themeFill="background1" w:themeFillShade="F2"/>
            <w:vAlign w:val="center"/>
          </w:tcPr>
          <w:p w14:paraId="205D156E"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2E0BE63E" w14:textId="77777777" w:rsidR="00F24868" w:rsidRPr="00AE4455" w:rsidRDefault="00F24868" w:rsidP="0095056B">
            <w:pPr>
              <w:spacing w:line="240" w:lineRule="auto"/>
              <w:rPr>
                <w:sz w:val="20"/>
                <w:szCs w:val="20"/>
              </w:rPr>
            </w:pPr>
          </w:p>
        </w:tc>
        <w:tc>
          <w:tcPr>
            <w:tcW w:w="2341" w:type="dxa"/>
            <w:shd w:val="clear" w:color="auto" w:fill="F2F2F2" w:themeFill="background1" w:themeFillShade="F2"/>
            <w:vAlign w:val="center"/>
          </w:tcPr>
          <w:p w14:paraId="198CA4BA" w14:textId="77777777" w:rsidR="00F24868" w:rsidRPr="00AE4455" w:rsidRDefault="00F24868" w:rsidP="0095056B">
            <w:pPr>
              <w:spacing w:line="240" w:lineRule="auto"/>
              <w:rPr>
                <w:sz w:val="20"/>
                <w:szCs w:val="20"/>
              </w:rPr>
            </w:pPr>
            <w:proofErr w:type="gramStart"/>
            <w:r w:rsidRPr="00AE4455">
              <w:rPr>
                <w:sz w:val="20"/>
                <w:szCs w:val="20"/>
              </w:rPr>
              <w:t>Şikayet</w:t>
            </w:r>
            <w:proofErr w:type="gramEnd"/>
            <w:r w:rsidRPr="00AE4455">
              <w:rPr>
                <w:sz w:val="20"/>
                <w:szCs w:val="20"/>
              </w:rPr>
              <w:t xml:space="preserve"> üzerine en yakın alıcılarda hava kalitesi ve gürültü ölçümleri yapılması</w:t>
            </w:r>
          </w:p>
        </w:tc>
        <w:tc>
          <w:tcPr>
            <w:tcW w:w="2513" w:type="dxa"/>
            <w:shd w:val="clear" w:color="auto" w:fill="F2F2F2" w:themeFill="background1" w:themeFillShade="F2"/>
            <w:vAlign w:val="center"/>
          </w:tcPr>
          <w:p w14:paraId="439842FF" w14:textId="77777777" w:rsidR="00F24868" w:rsidRPr="00AE4455" w:rsidRDefault="00F24868" w:rsidP="0095056B">
            <w:pPr>
              <w:spacing w:line="240" w:lineRule="auto"/>
              <w:rPr>
                <w:sz w:val="20"/>
                <w:szCs w:val="20"/>
              </w:rPr>
            </w:pPr>
            <w:r w:rsidRPr="00AE4455">
              <w:rPr>
                <w:sz w:val="20"/>
                <w:szCs w:val="20"/>
              </w:rPr>
              <w:t>Ölçümler</w:t>
            </w:r>
          </w:p>
          <w:p w14:paraId="434EF8CB" w14:textId="77777777" w:rsidR="00F24868" w:rsidRPr="00AE4455" w:rsidRDefault="00F24868" w:rsidP="0095056B">
            <w:pPr>
              <w:spacing w:line="240" w:lineRule="auto"/>
              <w:rPr>
                <w:sz w:val="20"/>
                <w:szCs w:val="20"/>
              </w:rPr>
            </w:pPr>
            <w:r w:rsidRPr="00AE4455">
              <w:rPr>
                <w:sz w:val="20"/>
                <w:szCs w:val="20"/>
              </w:rPr>
              <w:t xml:space="preserve">Alt projenin etki alanında bulunması gereken </w:t>
            </w:r>
            <w:proofErr w:type="gramStart"/>
            <w:r w:rsidRPr="00AE4455">
              <w:rPr>
                <w:sz w:val="20"/>
                <w:szCs w:val="20"/>
              </w:rPr>
              <w:t>Şikayet</w:t>
            </w:r>
            <w:proofErr w:type="gramEnd"/>
            <w:r w:rsidRPr="00AE4455">
              <w:rPr>
                <w:sz w:val="20"/>
                <w:szCs w:val="20"/>
              </w:rPr>
              <w:t xml:space="preserve">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47AB5A83" w14:textId="77777777" w:rsidR="00F24868" w:rsidRPr="00AE4455" w:rsidRDefault="00F24868" w:rsidP="0095056B">
            <w:pPr>
              <w:spacing w:line="240" w:lineRule="auto"/>
              <w:rPr>
                <w:sz w:val="20"/>
                <w:szCs w:val="20"/>
              </w:rPr>
            </w:pPr>
            <w:proofErr w:type="gramStart"/>
            <w:r w:rsidRPr="00AE4455">
              <w:rPr>
                <w:sz w:val="20"/>
                <w:szCs w:val="20"/>
              </w:rPr>
              <w:t>Şikayet</w:t>
            </w:r>
            <w:proofErr w:type="gramEnd"/>
            <w:r w:rsidRPr="00AE4455">
              <w:rPr>
                <w:sz w:val="20"/>
                <w:szCs w:val="20"/>
              </w:rPr>
              <w:t xml:space="preserve"> Üzerine</w:t>
            </w:r>
          </w:p>
        </w:tc>
        <w:tc>
          <w:tcPr>
            <w:tcW w:w="1641" w:type="dxa"/>
            <w:shd w:val="clear" w:color="auto" w:fill="F2F2F2" w:themeFill="background1" w:themeFillShade="F2"/>
            <w:vAlign w:val="center"/>
          </w:tcPr>
          <w:p w14:paraId="13BC3A78"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6F98CE1B" w14:textId="77777777" w:rsidTr="0095056B">
        <w:tc>
          <w:tcPr>
            <w:tcW w:w="536" w:type="dxa"/>
            <w:vMerge w:val="restart"/>
            <w:shd w:val="clear" w:color="auto" w:fill="F2F2F2" w:themeFill="background1" w:themeFillShade="F2"/>
            <w:vAlign w:val="center"/>
          </w:tcPr>
          <w:p w14:paraId="410C6737" w14:textId="77777777" w:rsidR="00F24868" w:rsidRPr="00AE4455" w:rsidRDefault="00F24868" w:rsidP="0095056B">
            <w:pPr>
              <w:spacing w:line="240" w:lineRule="auto"/>
              <w:rPr>
                <w:sz w:val="20"/>
                <w:szCs w:val="20"/>
              </w:rPr>
            </w:pPr>
            <w:r w:rsidRPr="00AE4455">
              <w:rPr>
                <w:sz w:val="20"/>
                <w:szCs w:val="20"/>
              </w:rPr>
              <w:t>12</w:t>
            </w:r>
          </w:p>
        </w:tc>
        <w:tc>
          <w:tcPr>
            <w:tcW w:w="1160" w:type="dxa"/>
            <w:vMerge w:val="restart"/>
            <w:shd w:val="clear" w:color="auto" w:fill="F2F2F2" w:themeFill="background1" w:themeFillShade="F2"/>
            <w:vAlign w:val="center"/>
          </w:tcPr>
          <w:p w14:paraId="13E09208" w14:textId="77777777" w:rsidR="00F24868" w:rsidRPr="00AE4455" w:rsidRDefault="00F24868" w:rsidP="0095056B">
            <w:pPr>
              <w:spacing w:line="240" w:lineRule="auto"/>
              <w:rPr>
                <w:sz w:val="20"/>
                <w:szCs w:val="20"/>
              </w:rPr>
            </w:pPr>
            <w:r w:rsidRPr="00AE4455">
              <w:rPr>
                <w:sz w:val="20"/>
                <w:szCs w:val="20"/>
              </w:rPr>
              <w:t>Kirlilik Önleme</w:t>
            </w:r>
          </w:p>
        </w:tc>
        <w:tc>
          <w:tcPr>
            <w:tcW w:w="2341" w:type="dxa"/>
            <w:vMerge w:val="restart"/>
            <w:shd w:val="clear" w:color="auto" w:fill="F2F2F2" w:themeFill="background1" w:themeFillShade="F2"/>
            <w:vAlign w:val="center"/>
          </w:tcPr>
          <w:p w14:paraId="294F09B6" w14:textId="77777777" w:rsidR="00F24868" w:rsidRPr="00AE4455" w:rsidRDefault="00F24868" w:rsidP="009D6D73">
            <w:pPr>
              <w:pStyle w:val="ListeParagraf"/>
              <w:numPr>
                <w:ilvl w:val="0"/>
                <w:numId w:val="45"/>
              </w:numPr>
              <w:spacing w:line="240" w:lineRule="auto"/>
              <w:rPr>
                <w:sz w:val="20"/>
                <w:szCs w:val="20"/>
              </w:rPr>
            </w:pPr>
            <w:r w:rsidRPr="00AE4455">
              <w:rPr>
                <w:sz w:val="20"/>
                <w:szCs w:val="20"/>
              </w:rPr>
              <w:t xml:space="preserve">Alt-proje özel olarak belirlenmiş; toz ve gürültü </w:t>
            </w:r>
            <w:proofErr w:type="gramStart"/>
            <w:r w:rsidRPr="00AE4455">
              <w:rPr>
                <w:sz w:val="20"/>
                <w:szCs w:val="20"/>
              </w:rPr>
              <w:t>haricinde;</w:t>
            </w:r>
            <w:proofErr w:type="gramEnd"/>
            <w:r w:rsidRPr="00AE4455">
              <w:rPr>
                <w:sz w:val="20"/>
                <w:szCs w:val="20"/>
              </w:rPr>
              <w:t xml:space="preserve"> çevre bileşenleri üzerinde negatif etkisi olabilecek faaliyetlerle ilgili kirlilik önleme önlemlerin alınması.</w:t>
            </w:r>
          </w:p>
          <w:p w14:paraId="5834458F" w14:textId="77777777" w:rsidR="00F24868" w:rsidRPr="00AE4455" w:rsidRDefault="00F24868" w:rsidP="009D6D73">
            <w:pPr>
              <w:pStyle w:val="ListeParagraf"/>
              <w:numPr>
                <w:ilvl w:val="0"/>
                <w:numId w:val="45"/>
              </w:numPr>
              <w:spacing w:line="240" w:lineRule="auto"/>
              <w:rPr>
                <w:sz w:val="20"/>
                <w:szCs w:val="20"/>
              </w:rPr>
            </w:pPr>
            <w:r w:rsidRPr="00AE4455">
              <w:rPr>
                <w:sz w:val="20"/>
                <w:szCs w:val="20"/>
              </w:rPr>
              <w:t>Üretilen atık suyun kayıtlarının tutulması</w:t>
            </w:r>
          </w:p>
        </w:tc>
        <w:tc>
          <w:tcPr>
            <w:tcW w:w="2513" w:type="dxa"/>
            <w:vMerge w:val="restart"/>
            <w:shd w:val="clear" w:color="auto" w:fill="F2F2F2" w:themeFill="background1" w:themeFillShade="F2"/>
            <w:vAlign w:val="center"/>
          </w:tcPr>
          <w:p w14:paraId="685D72DC" w14:textId="77777777" w:rsidR="00F24868" w:rsidRPr="00AE4455" w:rsidRDefault="00F24868" w:rsidP="0095056B">
            <w:pPr>
              <w:spacing w:line="240" w:lineRule="auto"/>
              <w:rPr>
                <w:sz w:val="20"/>
                <w:szCs w:val="20"/>
              </w:rPr>
            </w:pPr>
            <w:r w:rsidRPr="00AE4455">
              <w:rPr>
                <w:sz w:val="20"/>
                <w:szCs w:val="20"/>
              </w:rPr>
              <w:t>Alt-proje sahalarında ve etki alanlarında görsel kontrol.</w:t>
            </w:r>
          </w:p>
        </w:tc>
        <w:tc>
          <w:tcPr>
            <w:tcW w:w="881" w:type="dxa"/>
            <w:shd w:val="clear" w:color="auto" w:fill="F2F2F2" w:themeFill="background1" w:themeFillShade="F2"/>
            <w:vAlign w:val="center"/>
          </w:tcPr>
          <w:p w14:paraId="640C620C" w14:textId="77777777" w:rsidR="00F24868" w:rsidRPr="00AE4455" w:rsidRDefault="00F24868" w:rsidP="0095056B">
            <w:pPr>
              <w:spacing w:line="240" w:lineRule="auto"/>
              <w:rPr>
                <w:sz w:val="20"/>
                <w:szCs w:val="20"/>
              </w:rPr>
            </w:pPr>
            <w:r w:rsidRPr="00AE4455">
              <w:rPr>
                <w:sz w:val="20"/>
                <w:szCs w:val="20"/>
              </w:rPr>
              <w:t>Gündelik</w:t>
            </w:r>
          </w:p>
        </w:tc>
        <w:tc>
          <w:tcPr>
            <w:tcW w:w="1641" w:type="dxa"/>
            <w:shd w:val="clear" w:color="auto" w:fill="F2F2F2" w:themeFill="background1" w:themeFillShade="F2"/>
            <w:vAlign w:val="center"/>
          </w:tcPr>
          <w:p w14:paraId="4A1A576D"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7657B4BB" w14:textId="77777777" w:rsidTr="0095056B">
        <w:tc>
          <w:tcPr>
            <w:tcW w:w="536" w:type="dxa"/>
            <w:vMerge/>
            <w:shd w:val="clear" w:color="auto" w:fill="F2F2F2" w:themeFill="background1" w:themeFillShade="F2"/>
            <w:vAlign w:val="center"/>
          </w:tcPr>
          <w:p w14:paraId="5427D605"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174A7388"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1E3EE999"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6E94471B"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4978BD4F"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38036C1F"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65B9F029" w14:textId="77777777" w:rsidTr="0095056B">
        <w:tc>
          <w:tcPr>
            <w:tcW w:w="536" w:type="dxa"/>
            <w:vMerge/>
            <w:shd w:val="clear" w:color="auto" w:fill="F2F2F2" w:themeFill="background1" w:themeFillShade="F2"/>
            <w:vAlign w:val="center"/>
          </w:tcPr>
          <w:p w14:paraId="1DBD511D"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02DD7DA9"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062A71BF" w14:textId="77777777" w:rsidR="00F24868" w:rsidRPr="00AE4455" w:rsidRDefault="00F24868" w:rsidP="0095056B">
            <w:pPr>
              <w:spacing w:line="240" w:lineRule="auto"/>
              <w:rPr>
                <w:sz w:val="20"/>
                <w:szCs w:val="20"/>
              </w:rPr>
            </w:pPr>
          </w:p>
        </w:tc>
        <w:tc>
          <w:tcPr>
            <w:tcW w:w="2513" w:type="dxa"/>
            <w:shd w:val="clear" w:color="auto" w:fill="F2F2F2" w:themeFill="background1" w:themeFillShade="F2"/>
            <w:vAlign w:val="center"/>
          </w:tcPr>
          <w:p w14:paraId="255A6C74" w14:textId="77777777" w:rsidR="00F24868" w:rsidRPr="00AE4455" w:rsidRDefault="00F24868" w:rsidP="0095056B">
            <w:pPr>
              <w:spacing w:line="240" w:lineRule="auto"/>
              <w:rPr>
                <w:sz w:val="20"/>
                <w:szCs w:val="20"/>
              </w:rPr>
            </w:pPr>
            <w:r w:rsidRPr="00AE4455">
              <w:rPr>
                <w:sz w:val="20"/>
                <w:szCs w:val="20"/>
              </w:rPr>
              <w:t>Alt proje sahalarında ve etki alanlarında görsel gözlemler.</w:t>
            </w:r>
          </w:p>
        </w:tc>
        <w:tc>
          <w:tcPr>
            <w:tcW w:w="881" w:type="dxa"/>
            <w:shd w:val="clear" w:color="auto" w:fill="F2F2F2" w:themeFill="background1" w:themeFillShade="F2"/>
            <w:vAlign w:val="center"/>
          </w:tcPr>
          <w:p w14:paraId="18FF743A" w14:textId="77777777" w:rsidR="00F24868" w:rsidRPr="00AE4455" w:rsidRDefault="00F24868" w:rsidP="0095056B">
            <w:pPr>
              <w:spacing w:line="240" w:lineRule="auto"/>
              <w:rPr>
                <w:sz w:val="20"/>
                <w:szCs w:val="20"/>
              </w:rPr>
            </w:pPr>
            <w:r w:rsidRPr="00AE4455">
              <w:rPr>
                <w:sz w:val="20"/>
                <w:szCs w:val="20"/>
              </w:rPr>
              <w:t>3 ayda 1</w:t>
            </w:r>
          </w:p>
        </w:tc>
        <w:tc>
          <w:tcPr>
            <w:tcW w:w="1641" w:type="dxa"/>
            <w:shd w:val="clear" w:color="auto" w:fill="F2F2F2" w:themeFill="background1" w:themeFillShade="F2"/>
            <w:vAlign w:val="center"/>
          </w:tcPr>
          <w:p w14:paraId="1B1A945A" w14:textId="77777777" w:rsidR="00F24868" w:rsidRPr="00AE4455" w:rsidRDefault="00F24868" w:rsidP="0095056B">
            <w:pPr>
              <w:spacing w:line="240" w:lineRule="auto"/>
              <w:rPr>
                <w:sz w:val="20"/>
                <w:szCs w:val="20"/>
              </w:rPr>
            </w:pPr>
            <w:r w:rsidRPr="00AE4455">
              <w:rPr>
                <w:sz w:val="20"/>
                <w:szCs w:val="20"/>
              </w:rPr>
              <w:t>PYB Merkez Ofis</w:t>
            </w:r>
          </w:p>
        </w:tc>
      </w:tr>
      <w:tr w:rsidR="00F24868" w:rsidRPr="00AE4455" w14:paraId="5C8A012D" w14:textId="77777777" w:rsidTr="0095056B">
        <w:tc>
          <w:tcPr>
            <w:tcW w:w="536" w:type="dxa"/>
            <w:vMerge/>
            <w:shd w:val="clear" w:color="auto" w:fill="F2F2F2" w:themeFill="background1" w:themeFillShade="F2"/>
            <w:vAlign w:val="center"/>
          </w:tcPr>
          <w:p w14:paraId="293F4494"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7B369E4E" w14:textId="77777777" w:rsidR="00F24868" w:rsidRPr="00AE4455" w:rsidRDefault="00F24868" w:rsidP="0095056B">
            <w:pPr>
              <w:spacing w:line="240" w:lineRule="auto"/>
              <w:rPr>
                <w:sz w:val="20"/>
                <w:szCs w:val="20"/>
              </w:rPr>
            </w:pPr>
          </w:p>
        </w:tc>
        <w:tc>
          <w:tcPr>
            <w:tcW w:w="2341" w:type="dxa"/>
            <w:shd w:val="clear" w:color="auto" w:fill="F2F2F2" w:themeFill="background1" w:themeFillShade="F2"/>
            <w:vAlign w:val="center"/>
          </w:tcPr>
          <w:p w14:paraId="79640D8B" w14:textId="77777777" w:rsidR="00F24868" w:rsidRPr="00AE4455" w:rsidRDefault="00F24868" w:rsidP="0095056B">
            <w:pPr>
              <w:spacing w:line="240" w:lineRule="auto"/>
              <w:rPr>
                <w:sz w:val="20"/>
                <w:szCs w:val="20"/>
              </w:rPr>
            </w:pPr>
            <w:proofErr w:type="gramStart"/>
            <w:r w:rsidRPr="00AE4455">
              <w:rPr>
                <w:sz w:val="20"/>
                <w:szCs w:val="20"/>
              </w:rPr>
              <w:t>Şikayet</w:t>
            </w:r>
            <w:proofErr w:type="gramEnd"/>
            <w:r w:rsidRPr="00AE4455">
              <w:rPr>
                <w:sz w:val="20"/>
                <w:szCs w:val="20"/>
              </w:rPr>
              <w:t xml:space="preserve"> olması durumunda su ve toprak örneklenmelerinin ve ölçümlerinin gerçekleştirilmesi ve gerekmesi durumunda ilgili düzeltici eylemlerin alınması</w:t>
            </w:r>
          </w:p>
        </w:tc>
        <w:tc>
          <w:tcPr>
            <w:tcW w:w="2513" w:type="dxa"/>
            <w:shd w:val="clear" w:color="auto" w:fill="F2F2F2" w:themeFill="background1" w:themeFillShade="F2"/>
            <w:vAlign w:val="center"/>
          </w:tcPr>
          <w:p w14:paraId="0E688D67" w14:textId="77777777" w:rsidR="00F24868" w:rsidRPr="00AE4455" w:rsidRDefault="00F24868" w:rsidP="0095056B">
            <w:pPr>
              <w:spacing w:line="240" w:lineRule="auto"/>
              <w:rPr>
                <w:sz w:val="20"/>
                <w:szCs w:val="20"/>
              </w:rPr>
            </w:pPr>
            <w:r w:rsidRPr="00AE4455">
              <w:rPr>
                <w:sz w:val="20"/>
                <w:szCs w:val="20"/>
              </w:rPr>
              <w:t>Örneklem ve ölçüm</w:t>
            </w:r>
          </w:p>
        </w:tc>
        <w:tc>
          <w:tcPr>
            <w:tcW w:w="881" w:type="dxa"/>
            <w:shd w:val="clear" w:color="auto" w:fill="F2F2F2" w:themeFill="background1" w:themeFillShade="F2"/>
            <w:vAlign w:val="center"/>
          </w:tcPr>
          <w:p w14:paraId="5C055E4A" w14:textId="77777777" w:rsidR="00F24868" w:rsidRPr="00AE4455" w:rsidRDefault="00F24868" w:rsidP="0095056B">
            <w:pPr>
              <w:spacing w:line="240" w:lineRule="auto"/>
              <w:rPr>
                <w:sz w:val="20"/>
                <w:szCs w:val="20"/>
              </w:rPr>
            </w:pPr>
            <w:proofErr w:type="gramStart"/>
            <w:r w:rsidRPr="00AE4455">
              <w:rPr>
                <w:sz w:val="20"/>
                <w:szCs w:val="20"/>
              </w:rPr>
              <w:t>Şikayet</w:t>
            </w:r>
            <w:proofErr w:type="gramEnd"/>
            <w:r w:rsidRPr="00AE4455">
              <w:rPr>
                <w:sz w:val="20"/>
                <w:szCs w:val="20"/>
              </w:rPr>
              <w:t xml:space="preserve"> Üzerine</w:t>
            </w:r>
          </w:p>
        </w:tc>
        <w:tc>
          <w:tcPr>
            <w:tcW w:w="1641" w:type="dxa"/>
            <w:shd w:val="clear" w:color="auto" w:fill="F2F2F2" w:themeFill="background1" w:themeFillShade="F2"/>
            <w:vAlign w:val="center"/>
          </w:tcPr>
          <w:p w14:paraId="54FF2DB9"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4C8087CD" w14:textId="77777777" w:rsidTr="0095056B">
        <w:tc>
          <w:tcPr>
            <w:tcW w:w="536" w:type="dxa"/>
            <w:vMerge w:val="restart"/>
            <w:shd w:val="clear" w:color="auto" w:fill="F2F2F2" w:themeFill="background1" w:themeFillShade="F2"/>
            <w:vAlign w:val="center"/>
          </w:tcPr>
          <w:p w14:paraId="355BF590" w14:textId="77777777" w:rsidR="00F24868" w:rsidRPr="00AE4455" w:rsidRDefault="00F24868" w:rsidP="0095056B">
            <w:pPr>
              <w:spacing w:line="240" w:lineRule="auto"/>
              <w:rPr>
                <w:sz w:val="20"/>
                <w:szCs w:val="20"/>
              </w:rPr>
            </w:pPr>
            <w:r w:rsidRPr="00AE4455">
              <w:rPr>
                <w:sz w:val="20"/>
                <w:szCs w:val="20"/>
              </w:rPr>
              <w:t>13</w:t>
            </w:r>
          </w:p>
        </w:tc>
        <w:tc>
          <w:tcPr>
            <w:tcW w:w="1160" w:type="dxa"/>
            <w:vMerge w:val="restart"/>
            <w:shd w:val="clear" w:color="auto" w:fill="F2F2F2" w:themeFill="background1" w:themeFillShade="F2"/>
            <w:vAlign w:val="center"/>
          </w:tcPr>
          <w:p w14:paraId="23E86377" w14:textId="77777777" w:rsidR="00F24868" w:rsidRPr="00AE4455" w:rsidRDefault="00F24868" w:rsidP="0095056B">
            <w:pPr>
              <w:spacing w:line="240" w:lineRule="auto"/>
              <w:rPr>
                <w:sz w:val="20"/>
                <w:szCs w:val="20"/>
              </w:rPr>
            </w:pPr>
            <w:r w:rsidRPr="00AE4455">
              <w:rPr>
                <w:sz w:val="20"/>
                <w:szCs w:val="20"/>
              </w:rPr>
              <w:t>Atık Yönetimi</w:t>
            </w:r>
          </w:p>
        </w:tc>
        <w:tc>
          <w:tcPr>
            <w:tcW w:w="2341" w:type="dxa"/>
            <w:vMerge w:val="restart"/>
            <w:shd w:val="clear" w:color="auto" w:fill="F2F2F2" w:themeFill="background1" w:themeFillShade="F2"/>
            <w:vAlign w:val="center"/>
          </w:tcPr>
          <w:p w14:paraId="253C9104" w14:textId="77777777" w:rsidR="00F24868" w:rsidRPr="00AE4455" w:rsidRDefault="00F24868" w:rsidP="009D6D73">
            <w:pPr>
              <w:pStyle w:val="ListeParagraf"/>
              <w:numPr>
                <w:ilvl w:val="0"/>
                <w:numId w:val="46"/>
              </w:numPr>
              <w:spacing w:line="240" w:lineRule="auto"/>
              <w:rPr>
                <w:sz w:val="20"/>
                <w:szCs w:val="20"/>
              </w:rPr>
            </w:pPr>
            <w:r w:rsidRPr="00AE4455">
              <w:rPr>
                <w:sz w:val="20"/>
                <w:szCs w:val="20"/>
              </w:rPr>
              <w:t xml:space="preserve">Seçici yıkım uygulamasının gerçekleştirilmesiyle </w:t>
            </w:r>
            <w:proofErr w:type="spellStart"/>
            <w:r w:rsidRPr="00AE4455">
              <w:rPr>
                <w:sz w:val="20"/>
                <w:szCs w:val="20"/>
              </w:rPr>
              <w:t>inert</w:t>
            </w:r>
            <w:proofErr w:type="spellEnd"/>
            <w:r w:rsidRPr="00AE4455">
              <w:rPr>
                <w:sz w:val="20"/>
                <w:szCs w:val="20"/>
              </w:rPr>
              <w:t xml:space="preserve"> inşaat &amp; yıkıntı atığının diğer atıklardan azami seviyede ayrılması.</w:t>
            </w:r>
          </w:p>
          <w:p w14:paraId="1F94168E" w14:textId="77777777" w:rsidR="00F24868" w:rsidRPr="00AE4455" w:rsidRDefault="00F24868" w:rsidP="009D6D73">
            <w:pPr>
              <w:pStyle w:val="ListeParagraf"/>
              <w:numPr>
                <w:ilvl w:val="0"/>
                <w:numId w:val="46"/>
              </w:numPr>
              <w:spacing w:line="240" w:lineRule="auto"/>
              <w:rPr>
                <w:sz w:val="20"/>
                <w:szCs w:val="20"/>
              </w:rPr>
            </w:pPr>
            <w:r w:rsidRPr="00AE4455">
              <w:rPr>
                <w:sz w:val="20"/>
                <w:szCs w:val="20"/>
              </w:rPr>
              <w:lastRenderedPageBreak/>
              <w:t>Seçici yıkım aşamasında oluşan ve bertaraf mecburiyeti içeren tehlikeli atıklar dışındaki atıkların azami seviyede tekrar kullanılması / geri kazanımı / geri dönüşümü.</w:t>
            </w:r>
          </w:p>
          <w:p w14:paraId="0F31FFBC" w14:textId="77777777" w:rsidR="00F24868" w:rsidRPr="00AE4455" w:rsidRDefault="00F24868" w:rsidP="009D6D73">
            <w:pPr>
              <w:pStyle w:val="ListeParagraf"/>
              <w:numPr>
                <w:ilvl w:val="0"/>
                <w:numId w:val="46"/>
              </w:numPr>
              <w:spacing w:line="240" w:lineRule="auto"/>
              <w:rPr>
                <w:sz w:val="20"/>
                <w:szCs w:val="20"/>
              </w:rPr>
            </w:pPr>
            <w:proofErr w:type="spellStart"/>
            <w:r w:rsidRPr="00AE4455">
              <w:rPr>
                <w:sz w:val="20"/>
                <w:szCs w:val="20"/>
              </w:rPr>
              <w:t>İnert</w:t>
            </w:r>
            <w:proofErr w:type="spellEnd"/>
            <w:r w:rsidRPr="00AE4455">
              <w:rPr>
                <w:sz w:val="20"/>
                <w:szCs w:val="20"/>
              </w:rPr>
              <w:t xml:space="preserve"> inşaat &amp; yıkıntı atıklarının mümkün olan bölgelerde geri kazanım tesislerine gönderilmesi, mümkün olmayan bölgelerde düzenli depolama alanlarına gönderilmesi.</w:t>
            </w:r>
          </w:p>
          <w:p w14:paraId="0C2C80FA" w14:textId="77777777" w:rsidR="00F24868" w:rsidRPr="00AE4455" w:rsidRDefault="00F24868" w:rsidP="009D6D73">
            <w:pPr>
              <w:pStyle w:val="ListeParagraf"/>
              <w:numPr>
                <w:ilvl w:val="0"/>
                <w:numId w:val="46"/>
              </w:numPr>
              <w:spacing w:line="240" w:lineRule="auto"/>
              <w:rPr>
                <w:sz w:val="20"/>
                <w:szCs w:val="20"/>
              </w:rPr>
            </w:pPr>
            <w:r w:rsidRPr="00AE4455">
              <w:rPr>
                <w:sz w:val="20"/>
                <w:szCs w:val="20"/>
              </w:rPr>
              <w:t xml:space="preserve">Diğer güçlendirme veya inşaat faaliyetleri sırasında, atık hiyerarşisine uyularak ve DB ÇSÇ ve DBG Genel / </w:t>
            </w:r>
            <w:proofErr w:type="spellStart"/>
            <w:r w:rsidRPr="00AE4455">
              <w:rPr>
                <w:sz w:val="20"/>
                <w:szCs w:val="20"/>
              </w:rPr>
              <w:t>Sektörel</w:t>
            </w:r>
            <w:proofErr w:type="spellEnd"/>
            <w:r w:rsidRPr="00AE4455">
              <w:rPr>
                <w:sz w:val="20"/>
                <w:szCs w:val="20"/>
              </w:rPr>
              <w:t xml:space="preserve"> Kılavuzlarına göre hazırlanacak </w:t>
            </w:r>
            <w:proofErr w:type="spellStart"/>
            <w:r w:rsidRPr="00AE4455">
              <w:rPr>
                <w:sz w:val="20"/>
                <w:szCs w:val="20"/>
              </w:rPr>
              <w:t>ÇSYP’lere</w:t>
            </w:r>
            <w:proofErr w:type="spellEnd"/>
            <w:r w:rsidRPr="00AE4455">
              <w:rPr>
                <w:sz w:val="20"/>
                <w:szCs w:val="20"/>
              </w:rPr>
              <w:t xml:space="preserve"> uygun şekilde atık yönetiminin gerçekleştirilmesi.</w:t>
            </w:r>
          </w:p>
          <w:p w14:paraId="225CBAB5" w14:textId="77777777" w:rsidR="00F24868" w:rsidRPr="00AE4455" w:rsidRDefault="00F24868" w:rsidP="009D6D73">
            <w:pPr>
              <w:pStyle w:val="ListeParagraf"/>
              <w:numPr>
                <w:ilvl w:val="0"/>
                <w:numId w:val="46"/>
              </w:numPr>
              <w:spacing w:line="240" w:lineRule="auto"/>
              <w:rPr>
                <w:sz w:val="20"/>
                <w:szCs w:val="20"/>
              </w:rPr>
            </w:pPr>
            <w:r w:rsidRPr="00AE4455">
              <w:rPr>
                <w:sz w:val="20"/>
                <w:szCs w:val="20"/>
              </w:rPr>
              <w:t>Söz konusu süreçlerin takibi için gerekli kayıtların tutulması.</w:t>
            </w:r>
          </w:p>
        </w:tc>
        <w:tc>
          <w:tcPr>
            <w:tcW w:w="2513" w:type="dxa"/>
            <w:vMerge w:val="restart"/>
            <w:shd w:val="clear" w:color="auto" w:fill="F2F2F2" w:themeFill="background1" w:themeFillShade="F2"/>
            <w:vAlign w:val="center"/>
          </w:tcPr>
          <w:p w14:paraId="5A737AF5" w14:textId="77777777" w:rsidR="00F24868" w:rsidRPr="00AE4455" w:rsidRDefault="00F24868" w:rsidP="0095056B">
            <w:pPr>
              <w:spacing w:line="240" w:lineRule="auto"/>
              <w:rPr>
                <w:sz w:val="20"/>
                <w:szCs w:val="20"/>
              </w:rPr>
            </w:pPr>
            <w:r w:rsidRPr="00AE4455">
              <w:rPr>
                <w:sz w:val="20"/>
                <w:szCs w:val="20"/>
              </w:rPr>
              <w:lastRenderedPageBreak/>
              <w:t>Alt-proje sahalarında görsel ve kontrolü ve dokümantasyon inceleme.</w:t>
            </w:r>
          </w:p>
          <w:p w14:paraId="1B40F49A" w14:textId="77777777" w:rsidR="00F24868" w:rsidRPr="00AE4455" w:rsidRDefault="00F24868" w:rsidP="009D6D73">
            <w:pPr>
              <w:pStyle w:val="ListeParagraf"/>
              <w:numPr>
                <w:ilvl w:val="0"/>
                <w:numId w:val="46"/>
              </w:numPr>
              <w:spacing w:line="240" w:lineRule="auto"/>
              <w:rPr>
                <w:sz w:val="20"/>
                <w:szCs w:val="20"/>
              </w:rPr>
            </w:pPr>
            <w:r w:rsidRPr="00AE4455">
              <w:rPr>
                <w:sz w:val="20"/>
                <w:szCs w:val="20"/>
              </w:rPr>
              <w:t>Atık kayıtları</w:t>
            </w:r>
          </w:p>
          <w:p w14:paraId="25F48B7E" w14:textId="77777777" w:rsidR="00F24868" w:rsidRPr="00AE4455" w:rsidRDefault="00F24868" w:rsidP="009D6D73">
            <w:pPr>
              <w:pStyle w:val="ListeParagraf"/>
              <w:numPr>
                <w:ilvl w:val="0"/>
                <w:numId w:val="46"/>
              </w:numPr>
              <w:spacing w:line="240" w:lineRule="auto"/>
              <w:rPr>
                <w:sz w:val="20"/>
                <w:szCs w:val="20"/>
              </w:rPr>
            </w:pPr>
            <w:r w:rsidRPr="00AE4455">
              <w:rPr>
                <w:sz w:val="20"/>
                <w:szCs w:val="20"/>
              </w:rPr>
              <w:t>Atık bertaraf makbuzları</w:t>
            </w:r>
          </w:p>
          <w:p w14:paraId="3198288E" w14:textId="77777777" w:rsidR="00F24868" w:rsidRPr="00AE4455" w:rsidRDefault="00F24868" w:rsidP="009D6D73">
            <w:pPr>
              <w:pStyle w:val="ListeParagraf"/>
              <w:numPr>
                <w:ilvl w:val="0"/>
                <w:numId w:val="46"/>
              </w:numPr>
              <w:spacing w:line="240" w:lineRule="auto"/>
              <w:rPr>
                <w:sz w:val="20"/>
                <w:szCs w:val="20"/>
              </w:rPr>
            </w:pPr>
            <w:r w:rsidRPr="00AE4455">
              <w:rPr>
                <w:sz w:val="20"/>
                <w:szCs w:val="20"/>
              </w:rPr>
              <w:lastRenderedPageBreak/>
              <w:t>Atık transfer kayıtları vb.</w:t>
            </w:r>
          </w:p>
        </w:tc>
        <w:tc>
          <w:tcPr>
            <w:tcW w:w="881" w:type="dxa"/>
            <w:shd w:val="clear" w:color="auto" w:fill="F2F2F2" w:themeFill="background1" w:themeFillShade="F2"/>
            <w:vAlign w:val="center"/>
          </w:tcPr>
          <w:p w14:paraId="3558A9E0" w14:textId="77777777" w:rsidR="00F24868" w:rsidRPr="00AE4455" w:rsidRDefault="00F24868" w:rsidP="0095056B">
            <w:pPr>
              <w:spacing w:line="240" w:lineRule="auto"/>
              <w:rPr>
                <w:sz w:val="20"/>
                <w:szCs w:val="20"/>
              </w:rPr>
            </w:pPr>
            <w:r w:rsidRPr="00AE4455">
              <w:rPr>
                <w:sz w:val="20"/>
                <w:szCs w:val="20"/>
              </w:rPr>
              <w:lastRenderedPageBreak/>
              <w:t>Gündelik</w:t>
            </w:r>
          </w:p>
        </w:tc>
        <w:tc>
          <w:tcPr>
            <w:tcW w:w="1641" w:type="dxa"/>
            <w:shd w:val="clear" w:color="auto" w:fill="F2F2F2" w:themeFill="background1" w:themeFillShade="F2"/>
            <w:vAlign w:val="center"/>
          </w:tcPr>
          <w:p w14:paraId="2579CB7F"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5B386945" w14:textId="77777777" w:rsidTr="0095056B">
        <w:tc>
          <w:tcPr>
            <w:tcW w:w="536" w:type="dxa"/>
            <w:vMerge/>
            <w:shd w:val="clear" w:color="auto" w:fill="F2F2F2" w:themeFill="background1" w:themeFillShade="F2"/>
            <w:vAlign w:val="center"/>
          </w:tcPr>
          <w:p w14:paraId="79E693F1"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1DC687E7"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64586C6D"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2F4484B0"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72A32DC6"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791FFCF6"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298DAAF1" w14:textId="77777777" w:rsidTr="0095056B">
        <w:tc>
          <w:tcPr>
            <w:tcW w:w="536" w:type="dxa"/>
            <w:vMerge/>
            <w:shd w:val="clear" w:color="auto" w:fill="F2F2F2" w:themeFill="background1" w:themeFillShade="F2"/>
            <w:vAlign w:val="center"/>
          </w:tcPr>
          <w:p w14:paraId="1E2B584E"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7FE772D0"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6D2C8487"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5FE52FB1"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766394DB" w14:textId="77777777" w:rsidR="00F24868" w:rsidRPr="00AE4455" w:rsidRDefault="00F24868" w:rsidP="0095056B">
            <w:pPr>
              <w:spacing w:line="240" w:lineRule="auto"/>
              <w:rPr>
                <w:sz w:val="20"/>
                <w:szCs w:val="20"/>
              </w:rPr>
            </w:pPr>
            <w:r w:rsidRPr="00AE4455">
              <w:rPr>
                <w:sz w:val="20"/>
                <w:szCs w:val="20"/>
              </w:rPr>
              <w:t>3 Ayda 1</w:t>
            </w:r>
          </w:p>
        </w:tc>
        <w:tc>
          <w:tcPr>
            <w:tcW w:w="1641" w:type="dxa"/>
            <w:shd w:val="clear" w:color="auto" w:fill="F2F2F2" w:themeFill="background1" w:themeFillShade="F2"/>
            <w:vAlign w:val="center"/>
          </w:tcPr>
          <w:p w14:paraId="6552838D" w14:textId="77777777" w:rsidR="00F24868" w:rsidRPr="00AE4455" w:rsidRDefault="00F24868" w:rsidP="0095056B">
            <w:pPr>
              <w:spacing w:line="240" w:lineRule="auto"/>
              <w:rPr>
                <w:sz w:val="20"/>
                <w:szCs w:val="20"/>
              </w:rPr>
            </w:pPr>
            <w:r w:rsidRPr="00AE4455">
              <w:rPr>
                <w:sz w:val="20"/>
                <w:szCs w:val="20"/>
              </w:rPr>
              <w:t>PYB Merkez Ofis</w:t>
            </w:r>
          </w:p>
        </w:tc>
      </w:tr>
      <w:tr w:rsidR="00F24868" w:rsidRPr="00AE4455" w14:paraId="4690916E" w14:textId="77777777" w:rsidTr="0095056B">
        <w:tc>
          <w:tcPr>
            <w:tcW w:w="536" w:type="dxa"/>
            <w:vMerge w:val="restart"/>
            <w:shd w:val="clear" w:color="auto" w:fill="F2F2F2" w:themeFill="background1" w:themeFillShade="F2"/>
            <w:vAlign w:val="center"/>
          </w:tcPr>
          <w:p w14:paraId="3AE3968C" w14:textId="77777777" w:rsidR="00F24868" w:rsidRPr="00AE4455" w:rsidRDefault="00F24868" w:rsidP="0095056B">
            <w:pPr>
              <w:spacing w:line="240" w:lineRule="auto"/>
              <w:rPr>
                <w:sz w:val="20"/>
                <w:szCs w:val="20"/>
              </w:rPr>
            </w:pPr>
            <w:r w:rsidRPr="00AE4455">
              <w:rPr>
                <w:sz w:val="20"/>
                <w:szCs w:val="20"/>
              </w:rPr>
              <w:t>14</w:t>
            </w:r>
          </w:p>
        </w:tc>
        <w:tc>
          <w:tcPr>
            <w:tcW w:w="1160" w:type="dxa"/>
            <w:vMerge w:val="restart"/>
            <w:shd w:val="clear" w:color="auto" w:fill="F2F2F2" w:themeFill="background1" w:themeFillShade="F2"/>
            <w:vAlign w:val="center"/>
          </w:tcPr>
          <w:p w14:paraId="48135F23" w14:textId="77777777" w:rsidR="00F24868" w:rsidRPr="00AE4455" w:rsidRDefault="00F24868" w:rsidP="0095056B">
            <w:pPr>
              <w:spacing w:line="240" w:lineRule="auto"/>
              <w:rPr>
                <w:sz w:val="20"/>
                <w:szCs w:val="20"/>
              </w:rPr>
            </w:pPr>
            <w:r w:rsidRPr="00AE4455">
              <w:rPr>
                <w:sz w:val="20"/>
                <w:szCs w:val="20"/>
              </w:rPr>
              <w:t>Alt-proje kaynaklı trafik</w:t>
            </w:r>
          </w:p>
        </w:tc>
        <w:tc>
          <w:tcPr>
            <w:tcW w:w="2341" w:type="dxa"/>
            <w:vMerge w:val="restart"/>
            <w:shd w:val="clear" w:color="auto" w:fill="F2F2F2" w:themeFill="background1" w:themeFillShade="F2"/>
            <w:vAlign w:val="center"/>
          </w:tcPr>
          <w:p w14:paraId="2A35993C" w14:textId="77777777" w:rsidR="00F24868" w:rsidRPr="00AE4455" w:rsidRDefault="00F24868" w:rsidP="0095056B">
            <w:pPr>
              <w:spacing w:line="240" w:lineRule="auto"/>
              <w:rPr>
                <w:sz w:val="20"/>
                <w:szCs w:val="20"/>
              </w:rPr>
            </w:pPr>
            <w:r w:rsidRPr="00AE4455">
              <w:rPr>
                <w:sz w:val="20"/>
                <w:szCs w:val="20"/>
              </w:rPr>
              <w:t>Her bir il için ayrı ayrı hazırlanacak ve sonrasında alt projelere özel olarak uygulanacak Toplum Sağlığı ve Trafik Yönetim Planlarında geçen önlemlerin uygulanması.</w:t>
            </w:r>
          </w:p>
        </w:tc>
        <w:tc>
          <w:tcPr>
            <w:tcW w:w="2513" w:type="dxa"/>
            <w:vMerge w:val="restart"/>
            <w:shd w:val="clear" w:color="auto" w:fill="F2F2F2" w:themeFill="background1" w:themeFillShade="F2"/>
            <w:vAlign w:val="center"/>
          </w:tcPr>
          <w:p w14:paraId="65444C44" w14:textId="77777777" w:rsidR="00F24868" w:rsidRPr="00AE4455" w:rsidRDefault="00F24868" w:rsidP="0095056B">
            <w:pPr>
              <w:spacing w:line="240" w:lineRule="auto"/>
              <w:rPr>
                <w:sz w:val="20"/>
                <w:szCs w:val="20"/>
              </w:rPr>
            </w:pPr>
            <w:r w:rsidRPr="00AE4455">
              <w:rPr>
                <w:sz w:val="20"/>
                <w:szCs w:val="20"/>
              </w:rPr>
              <w:t>Alt-proje sahası ve çevresinde görsel kontrol.</w:t>
            </w:r>
          </w:p>
          <w:p w14:paraId="082EB2C2" w14:textId="77777777" w:rsidR="00F24868" w:rsidRPr="00AE4455" w:rsidRDefault="00F24868" w:rsidP="0095056B">
            <w:pPr>
              <w:spacing w:line="240" w:lineRule="auto"/>
              <w:rPr>
                <w:sz w:val="20"/>
                <w:szCs w:val="20"/>
              </w:rPr>
            </w:pPr>
            <w:r w:rsidRPr="00AE4455">
              <w:rPr>
                <w:sz w:val="20"/>
                <w:szCs w:val="20"/>
              </w:rPr>
              <w:t>İlgili dokümantasyonun kontrolü.</w:t>
            </w:r>
          </w:p>
          <w:p w14:paraId="028C7F18" w14:textId="77777777" w:rsidR="00F24868" w:rsidRPr="00AE4455" w:rsidRDefault="00F24868" w:rsidP="009D6D73">
            <w:pPr>
              <w:pStyle w:val="ListeParagraf"/>
              <w:numPr>
                <w:ilvl w:val="0"/>
                <w:numId w:val="47"/>
              </w:numPr>
              <w:spacing w:line="240" w:lineRule="auto"/>
              <w:rPr>
                <w:sz w:val="20"/>
                <w:szCs w:val="20"/>
              </w:rPr>
            </w:pPr>
            <w:r w:rsidRPr="00AE4455">
              <w:rPr>
                <w:sz w:val="20"/>
                <w:szCs w:val="20"/>
              </w:rPr>
              <w:t>Eğitim kayıtları</w:t>
            </w:r>
          </w:p>
          <w:p w14:paraId="62F45B30" w14:textId="77777777" w:rsidR="00F24868" w:rsidRPr="00AE4455" w:rsidRDefault="00F24868" w:rsidP="009D6D73">
            <w:pPr>
              <w:pStyle w:val="ListeParagraf"/>
              <w:numPr>
                <w:ilvl w:val="0"/>
                <w:numId w:val="47"/>
              </w:numPr>
              <w:spacing w:line="240" w:lineRule="auto"/>
              <w:rPr>
                <w:sz w:val="20"/>
                <w:szCs w:val="20"/>
              </w:rPr>
            </w:pPr>
            <w:r w:rsidRPr="00AE4455">
              <w:rPr>
                <w:sz w:val="20"/>
                <w:szCs w:val="20"/>
              </w:rPr>
              <w:lastRenderedPageBreak/>
              <w:t>Hız limit aşım kayıtları</w:t>
            </w:r>
          </w:p>
          <w:p w14:paraId="535B255E" w14:textId="77777777" w:rsidR="00F24868" w:rsidRPr="00AE4455" w:rsidRDefault="00F24868" w:rsidP="009D6D73">
            <w:pPr>
              <w:pStyle w:val="ListeParagraf"/>
              <w:numPr>
                <w:ilvl w:val="0"/>
                <w:numId w:val="47"/>
              </w:numPr>
              <w:spacing w:line="240" w:lineRule="auto"/>
              <w:rPr>
                <w:sz w:val="20"/>
                <w:szCs w:val="20"/>
              </w:rPr>
            </w:pPr>
            <w:r w:rsidRPr="00AE4455">
              <w:rPr>
                <w:sz w:val="20"/>
                <w:szCs w:val="20"/>
              </w:rPr>
              <w:t>Trafik sebepli şikayetler</w:t>
            </w:r>
          </w:p>
        </w:tc>
        <w:tc>
          <w:tcPr>
            <w:tcW w:w="881" w:type="dxa"/>
            <w:shd w:val="clear" w:color="auto" w:fill="F2F2F2" w:themeFill="background1" w:themeFillShade="F2"/>
            <w:vAlign w:val="center"/>
          </w:tcPr>
          <w:p w14:paraId="6AB56B53" w14:textId="77777777" w:rsidR="00F24868" w:rsidRPr="00AE4455" w:rsidRDefault="00F24868" w:rsidP="0095056B">
            <w:pPr>
              <w:spacing w:line="240" w:lineRule="auto"/>
              <w:rPr>
                <w:sz w:val="20"/>
                <w:szCs w:val="20"/>
              </w:rPr>
            </w:pPr>
            <w:r w:rsidRPr="00AE4455">
              <w:rPr>
                <w:sz w:val="20"/>
                <w:szCs w:val="20"/>
              </w:rPr>
              <w:lastRenderedPageBreak/>
              <w:t>Gündelik</w:t>
            </w:r>
          </w:p>
        </w:tc>
        <w:tc>
          <w:tcPr>
            <w:tcW w:w="1641" w:type="dxa"/>
            <w:shd w:val="clear" w:color="auto" w:fill="F2F2F2" w:themeFill="background1" w:themeFillShade="F2"/>
            <w:vAlign w:val="center"/>
          </w:tcPr>
          <w:p w14:paraId="4CE349BC"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5EFE3474" w14:textId="77777777" w:rsidTr="0095056B">
        <w:tc>
          <w:tcPr>
            <w:tcW w:w="536" w:type="dxa"/>
            <w:vMerge/>
            <w:shd w:val="clear" w:color="auto" w:fill="F2F2F2" w:themeFill="background1" w:themeFillShade="F2"/>
            <w:vAlign w:val="center"/>
          </w:tcPr>
          <w:p w14:paraId="33280486"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2142612C"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0A969C52"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4EF7A644"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0DB26C8D"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10FB1BA4" w14:textId="77777777" w:rsidR="00F24868" w:rsidRPr="00AE4455" w:rsidRDefault="00F24868" w:rsidP="0095056B">
            <w:pPr>
              <w:spacing w:line="240" w:lineRule="auto"/>
              <w:rPr>
                <w:sz w:val="20"/>
                <w:szCs w:val="20"/>
              </w:rPr>
            </w:pPr>
            <w:r w:rsidRPr="00AE4455">
              <w:rPr>
                <w:sz w:val="20"/>
                <w:szCs w:val="20"/>
              </w:rPr>
              <w:t>Yüklenici / Yüklenicinin İSG irtibat görevlisi</w:t>
            </w:r>
          </w:p>
          <w:p w14:paraId="0C6021D2" w14:textId="77777777" w:rsidR="00F24868" w:rsidRPr="00AE4455" w:rsidRDefault="00F24868" w:rsidP="0095056B">
            <w:pPr>
              <w:spacing w:line="240" w:lineRule="auto"/>
              <w:rPr>
                <w:sz w:val="20"/>
                <w:szCs w:val="20"/>
              </w:rPr>
            </w:pPr>
            <w:proofErr w:type="spellStart"/>
            <w:r w:rsidRPr="00AE4455">
              <w:rPr>
                <w:sz w:val="20"/>
                <w:szCs w:val="20"/>
              </w:rPr>
              <w:lastRenderedPageBreak/>
              <w:t>PYB’nin</w:t>
            </w:r>
            <w:proofErr w:type="spellEnd"/>
            <w:r w:rsidRPr="00AE4455">
              <w:rPr>
                <w:sz w:val="20"/>
                <w:szCs w:val="20"/>
              </w:rPr>
              <w:t xml:space="preserve"> illerdeki bireysel uzmanları</w:t>
            </w:r>
          </w:p>
        </w:tc>
      </w:tr>
      <w:tr w:rsidR="00F24868" w:rsidRPr="00AE4455" w14:paraId="36226FC5" w14:textId="77777777" w:rsidTr="0095056B">
        <w:tc>
          <w:tcPr>
            <w:tcW w:w="536" w:type="dxa"/>
            <w:vMerge w:val="restart"/>
            <w:shd w:val="clear" w:color="auto" w:fill="F2F2F2" w:themeFill="background1" w:themeFillShade="F2"/>
            <w:vAlign w:val="center"/>
          </w:tcPr>
          <w:p w14:paraId="592F24B3" w14:textId="77777777" w:rsidR="00F24868" w:rsidRPr="00AE4455" w:rsidRDefault="00F24868" w:rsidP="0095056B">
            <w:pPr>
              <w:spacing w:line="240" w:lineRule="auto"/>
              <w:rPr>
                <w:sz w:val="20"/>
                <w:szCs w:val="20"/>
              </w:rPr>
            </w:pPr>
            <w:r w:rsidRPr="00AE4455">
              <w:rPr>
                <w:sz w:val="20"/>
                <w:szCs w:val="20"/>
              </w:rPr>
              <w:lastRenderedPageBreak/>
              <w:t>15</w:t>
            </w:r>
          </w:p>
        </w:tc>
        <w:tc>
          <w:tcPr>
            <w:tcW w:w="1160" w:type="dxa"/>
            <w:vMerge w:val="restart"/>
            <w:shd w:val="clear" w:color="auto" w:fill="F2F2F2" w:themeFill="background1" w:themeFillShade="F2"/>
            <w:vAlign w:val="center"/>
          </w:tcPr>
          <w:p w14:paraId="009FC9B6" w14:textId="77777777" w:rsidR="00F24868" w:rsidRPr="00AE4455" w:rsidRDefault="00F24868" w:rsidP="0095056B">
            <w:pPr>
              <w:spacing w:line="240" w:lineRule="auto"/>
              <w:rPr>
                <w:sz w:val="20"/>
                <w:szCs w:val="20"/>
              </w:rPr>
            </w:pPr>
            <w:proofErr w:type="gramStart"/>
            <w:r w:rsidRPr="00AE4455">
              <w:rPr>
                <w:sz w:val="20"/>
                <w:szCs w:val="20"/>
              </w:rPr>
              <w:t>Şikayet</w:t>
            </w:r>
            <w:proofErr w:type="gramEnd"/>
            <w:r w:rsidRPr="00AE4455">
              <w:rPr>
                <w:sz w:val="20"/>
                <w:szCs w:val="20"/>
              </w:rPr>
              <w:t xml:space="preserve"> Mekanizması</w:t>
            </w:r>
          </w:p>
        </w:tc>
        <w:tc>
          <w:tcPr>
            <w:tcW w:w="2341" w:type="dxa"/>
            <w:vMerge w:val="restart"/>
            <w:shd w:val="clear" w:color="auto" w:fill="F2F2F2" w:themeFill="background1" w:themeFillShade="F2"/>
            <w:vAlign w:val="center"/>
          </w:tcPr>
          <w:p w14:paraId="0D0A0710" w14:textId="77777777" w:rsidR="00F24868" w:rsidRPr="00AE4455" w:rsidRDefault="00F24868" w:rsidP="0095056B">
            <w:pPr>
              <w:spacing w:line="240" w:lineRule="auto"/>
              <w:rPr>
                <w:sz w:val="20"/>
                <w:szCs w:val="20"/>
              </w:rPr>
            </w:pPr>
            <w:proofErr w:type="gramStart"/>
            <w:r w:rsidRPr="00AE4455">
              <w:rPr>
                <w:sz w:val="20"/>
                <w:szCs w:val="20"/>
              </w:rPr>
              <w:t>Şikayet</w:t>
            </w:r>
            <w:proofErr w:type="gramEnd"/>
            <w:r w:rsidRPr="00AE4455">
              <w:rPr>
                <w:sz w:val="20"/>
                <w:szCs w:val="20"/>
              </w:rPr>
              <w:t xml:space="preserve"> Mekanizmasının tüm faaliyetler boyunca iç ve dış şikayetleri içerecek şekilde uygulanması.</w:t>
            </w:r>
          </w:p>
        </w:tc>
        <w:tc>
          <w:tcPr>
            <w:tcW w:w="2513" w:type="dxa"/>
            <w:vMerge w:val="restart"/>
            <w:shd w:val="clear" w:color="auto" w:fill="F2F2F2" w:themeFill="background1" w:themeFillShade="F2"/>
            <w:vAlign w:val="center"/>
          </w:tcPr>
          <w:p w14:paraId="54BDB047" w14:textId="77777777" w:rsidR="00F24868" w:rsidRPr="00AE4455" w:rsidRDefault="00F24868" w:rsidP="0095056B">
            <w:pPr>
              <w:spacing w:line="240" w:lineRule="auto"/>
              <w:rPr>
                <w:sz w:val="20"/>
                <w:szCs w:val="20"/>
              </w:rPr>
            </w:pPr>
            <w:r w:rsidRPr="00AE4455">
              <w:rPr>
                <w:sz w:val="20"/>
                <w:szCs w:val="20"/>
              </w:rPr>
              <w:t xml:space="preserve">Alt-proje sahası ve çevresinden alınan </w:t>
            </w:r>
            <w:proofErr w:type="gramStart"/>
            <w:r w:rsidRPr="00AE4455">
              <w:rPr>
                <w:sz w:val="20"/>
                <w:szCs w:val="20"/>
              </w:rPr>
              <w:t>şikayet</w:t>
            </w:r>
            <w:proofErr w:type="gramEnd"/>
            <w:r w:rsidRPr="00AE4455">
              <w:rPr>
                <w:sz w:val="20"/>
                <w:szCs w:val="20"/>
              </w:rPr>
              <w:t xml:space="preserve"> kayıtlarının incelenmesi.</w:t>
            </w:r>
          </w:p>
        </w:tc>
        <w:tc>
          <w:tcPr>
            <w:tcW w:w="881" w:type="dxa"/>
            <w:shd w:val="clear" w:color="auto" w:fill="F2F2F2" w:themeFill="background1" w:themeFillShade="F2"/>
            <w:vAlign w:val="center"/>
          </w:tcPr>
          <w:p w14:paraId="0C20735E" w14:textId="77777777" w:rsidR="00F24868" w:rsidRPr="00AE4455" w:rsidRDefault="00F24868" w:rsidP="0095056B">
            <w:pPr>
              <w:spacing w:line="240" w:lineRule="auto"/>
              <w:rPr>
                <w:sz w:val="20"/>
                <w:szCs w:val="20"/>
              </w:rPr>
            </w:pPr>
            <w:r w:rsidRPr="00AE4455">
              <w:rPr>
                <w:sz w:val="20"/>
                <w:szCs w:val="20"/>
              </w:rPr>
              <w:t>Gündelik</w:t>
            </w:r>
          </w:p>
        </w:tc>
        <w:tc>
          <w:tcPr>
            <w:tcW w:w="1641" w:type="dxa"/>
            <w:shd w:val="clear" w:color="auto" w:fill="F2F2F2" w:themeFill="background1" w:themeFillShade="F2"/>
            <w:vAlign w:val="center"/>
          </w:tcPr>
          <w:p w14:paraId="53F69797"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66B94287" w14:textId="77777777" w:rsidTr="0095056B">
        <w:tc>
          <w:tcPr>
            <w:tcW w:w="536" w:type="dxa"/>
            <w:vMerge/>
            <w:shd w:val="clear" w:color="auto" w:fill="F2F2F2" w:themeFill="background1" w:themeFillShade="F2"/>
            <w:vAlign w:val="center"/>
          </w:tcPr>
          <w:p w14:paraId="6226B254"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01943196"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2D3EFEA4"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64BBA76E"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0E1301BD"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0A36787E"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181C5130" w14:textId="77777777" w:rsidTr="0095056B">
        <w:tc>
          <w:tcPr>
            <w:tcW w:w="536" w:type="dxa"/>
            <w:vMerge/>
            <w:shd w:val="clear" w:color="auto" w:fill="F2F2F2" w:themeFill="background1" w:themeFillShade="F2"/>
            <w:vAlign w:val="center"/>
          </w:tcPr>
          <w:p w14:paraId="6C3A1D31"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0C7ECD13"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778E1782"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2128CC9E"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353E7C93" w14:textId="77777777" w:rsidR="00F24868" w:rsidRPr="00AE4455" w:rsidRDefault="00F24868" w:rsidP="0095056B">
            <w:pPr>
              <w:spacing w:line="240" w:lineRule="auto"/>
              <w:rPr>
                <w:sz w:val="20"/>
                <w:szCs w:val="20"/>
              </w:rPr>
            </w:pPr>
            <w:r w:rsidRPr="00AE4455">
              <w:rPr>
                <w:sz w:val="20"/>
                <w:szCs w:val="20"/>
              </w:rPr>
              <w:t>Aylık</w:t>
            </w:r>
          </w:p>
        </w:tc>
        <w:tc>
          <w:tcPr>
            <w:tcW w:w="1641" w:type="dxa"/>
            <w:shd w:val="clear" w:color="auto" w:fill="F2F2F2" w:themeFill="background1" w:themeFillShade="F2"/>
            <w:vAlign w:val="center"/>
          </w:tcPr>
          <w:p w14:paraId="393DEF91" w14:textId="77777777" w:rsidR="00F24868" w:rsidRPr="00AE4455" w:rsidRDefault="00F24868" w:rsidP="0095056B">
            <w:pPr>
              <w:spacing w:line="240" w:lineRule="auto"/>
              <w:rPr>
                <w:sz w:val="20"/>
                <w:szCs w:val="20"/>
              </w:rPr>
            </w:pPr>
            <w:r w:rsidRPr="00AE4455">
              <w:rPr>
                <w:sz w:val="20"/>
                <w:szCs w:val="20"/>
              </w:rPr>
              <w:t>PYB Merkez Ofis</w:t>
            </w:r>
          </w:p>
        </w:tc>
      </w:tr>
      <w:tr w:rsidR="00F24868" w:rsidRPr="00AE4455" w14:paraId="2E130419" w14:textId="77777777" w:rsidTr="0095056B">
        <w:tc>
          <w:tcPr>
            <w:tcW w:w="9072" w:type="dxa"/>
            <w:gridSpan w:val="6"/>
            <w:shd w:val="clear" w:color="auto" w:fill="F2F2F2" w:themeFill="background1" w:themeFillShade="F2"/>
            <w:vAlign w:val="center"/>
          </w:tcPr>
          <w:p w14:paraId="11636B2B" w14:textId="77777777" w:rsidR="00F24868" w:rsidRPr="00AE4455" w:rsidRDefault="00F24868" w:rsidP="0095056B">
            <w:pPr>
              <w:spacing w:line="240" w:lineRule="auto"/>
              <w:jc w:val="center"/>
              <w:rPr>
                <w:b/>
                <w:bCs/>
                <w:sz w:val="20"/>
                <w:szCs w:val="20"/>
              </w:rPr>
            </w:pPr>
            <w:r w:rsidRPr="00AE4455">
              <w:rPr>
                <w:b/>
                <w:bCs/>
                <w:i/>
                <w:iCs/>
                <w:sz w:val="20"/>
                <w:szCs w:val="20"/>
              </w:rPr>
              <w:t>Tüm Aşamalar Boyunca</w:t>
            </w:r>
          </w:p>
        </w:tc>
      </w:tr>
      <w:tr w:rsidR="00F24868" w:rsidRPr="00AE4455" w14:paraId="48A92CE2" w14:textId="77777777" w:rsidTr="0095056B">
        <w:tc>
          <w:tcPr>
            <w:tcW w:w="536" w:type="dxa"/>
            <w:vMerge w:val="restart"/>
            <w:shd w:val="clear" w:color="auto" w:fill="F2F2F2" w:themeFill="background1" w:themeFillShade="F2"/>
            <w:vAlign w:val="center"/>
          </w:tcPr>
          <w:p w14:paraId="2A9104C1" w14:textId="77777777" w:rsidR="00F24868" w:rsidRPr="00AE4455" w:rsidRDefault="00F24868" w:rsidP="0095056B">
            <w:pPr>
              <w:spacing w:line="240" w:lineRule="auto"/>
              <w:rPr>
                <w:sz w:val="20"/>
                <w:szCs w:val="20"/>
              </w:rPr>
            </w:pPr>
            <w:r w:rsidRPr="00AE4455">
              <w:rPr>
                <w:sz w:val="20"/>
                <w:szCs w:val="20"/>
              </w:rPr>
              <w:t>16</w:t>
            </w:r>
          </w:p>
        </w:tc>
        <w:tc>
          <w:tcPr>
            <w:tcW w:w="1160" w:type="dxa"/>
            <w:vMerge w:val="restart"/>
            <w:shd w:val="clear" w:color="auto" w:fill="F2F2F2" w:themeFill="background1" w:themeFillShade="F2"/>
            <w:vAlign w:val="center"/>
          </w:tcPr>
          <w:p w14:paraId="18703981" w14:textId="77777777" w:rsidR="00F24868" w:rsidRPr="00AE4455" w:rsidRDefault="00F24868" w:rsidP="0095056B">
            <w:pPr>
              <w:spacing w:line="240" w:lineRule="auto"/>
              <w:rPr>
                <w:sz w:val="20"/>
                <w:szCs w:val="20"/>
              </w:rPr>
            </w:pPr>
            <w:r w:rsidRPr="00AE4455">
              <w:rPr>
                <w:sz w:val="20"/>
                <w:szCs w:val="20"/>
              </w:rPr>
              <w:t>Genel</w:t>
            </w:r>
          </w:p>
        </w:tc>
        <w:tc>
          <w:tcPr>
            <w:tcW w:w="2341" w:type="dxa"/>
            <w:vMerge w:val="restart"/>
            <w:shd w:val="clear" w:color="auto" w:fill="F2F2F2" w:themeFill="background1" w:themeFillShade="F2"/>
            <w:vAlign w:val="center"/>
          </w:tcPr>
          <w:p w14:paraId="245AD817" w14:textId="77777777" w:rsidR="00F24868" w:rsidRPr="00AE4455" w:rsidRDefault="00F24868" w:rsidP="0095056B">
            <w:pPr>
              <w:spacing w:line="240" w:lineRule="auto"/>
              <w:rPr>
                <w:sz w:val="20"/>
                <w:szCs w:val="20"/>
              </w:rPr>
            </w:pPr>
            <w:r w:rsidRPr="00AE4455">
              <w:rPr>
                <w:sz w:val="20"/>
                <w:szCs w:val="20"/>
              </w:rPr>
              <w:t>Süreç boyunca açılan, şikayetlerle ilgili olanlar dahil olmak üzere tüm çevresel, sosyal, İSG ve halk sağlığı ve güvenliği ile ilgili uygunsuzlukların kapatılması.</w:t>
            </w:r>
          </w:p>
        </w:tc>
        <w:tc>
          <w:tcPr>
            <w:tcW w:w="2513" w:type="dxa"/>
            <w:vMerge w:val="restart"/>
            <w:shd w:val="clear" w:color="auto" w:fill="F2F2F2" w:themeFill="background1" w:themeFillShade="F2"/>
            <w:vAlign w:val="center"/>
          </w:tcPr>
          <w:p w14:paraId="4C20B61C" w14:textId="77777777" w:rsidR="00F24868" w:rsidRPr="00AE4455" w:rsidRDefault="00F24868" w:rsidP="0095056B">
            <w:pPr>
              <w:spacing w:line="240" w:lineRule="auto"/>
              <w:rPr>
                <w:sz w:val="20"/>
                <w:szCs w:val="20"/>
              </w:rPr>
            </w:pPr>
            <w:r w:rsidRPr="00AE4455">
              <w:rPr>
                <w:sz w:val="20"/>
                <w:szCs w:val="20"/>
              </w:rPr>
              <w:t>Alt-proje sahası ve etkilediği alanlarda görsel kontrol ve dokümantasyon kontrolü</w:t>
            </w:r>
          </w:p>
          <w:p w14:paraId="1DF71C27" w14:textId="77777777" w:rsidR="00F24868" w:rsidRPr="00AE4455" w:rsidRDefault="00F24868" w:rsidP="0095056B">
            <w:pPr>
              <w:spacing w:line="240" w:lineRule="auto"/>
              <w:rPr>
                <w:sz w:val="20"/>
                <w:szCs w:val="20"/>
              </w:rPr>
            </w:pPr>
          </w:p>
          <w:p w14:paraId="2BFFBEB0" w14:textId="77777777" w:rsidR="00F24868" w:rsidRPr="00AE4455" w:rsidRDefault="00F24868" w:rsidP="0095056B">
            <w:pPr>
              <w:spacing w:line="240" w:lineRule="auto"/>
              <w:rPr>
                <w:sz w:val="20"/>
                <w:szCs w:val="20"/>
              </w:rPr>
            </w:pPr>
            <w:r w:rsidRPr="00AE4455">
              <w:rPr>
                <w:sz w:val="20"/>
                <w:szCs w:val="20"/>
              </w:rPr>
              <w:t xml:space="preserve">Alt projenin etki alanında bulunması gereken </w:t>
            </w:r>
            <w:proofErr w:type="gramStart"/>
            <w:r w:rsidRPr="00AE4455">
              <w:rPr>
                <w:sz w:val="20"/>
                <w:szCs w:val="20"/>
              </w:rPr>
              <w:t>Şikayet</w:t>
            </w:r>
            <w:proofErr w:type="gramEnd"/>
            <w:r w:rsidRPr="00AE4455">
              <w:rPr>
                <w:sz w:val="20"/>
                <w:szCs w:val="20"/>
              </w:rPr>
              <w:t xml:space="preserve">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0D433A76" w14:textId="77777777" w:rsidR="00F24868" w:rsidRPr="00AE4455" w:rsidRDefault="00F24868" w:rsidP="0095056B">
            <w:pPr>
              <w:spacing w:line="240" w:lineRule="auto"/>
              <w:rPr>
                <w:sz w:val="20"/>
                <w:szCs w:val="20"/>
              </w:rPr>
            </w:pPr>
            <w:r w:rsidRPr="00AE4455">
              <w:rPr>
                <w:sz w:val="20"/>
                <w:szCs w:val="20"/>
              </w:rPr>
              <w:t>Gündelik</w:t>
            </w:r>
          </w:p>
        </w:tc>
        <w:tc>
          <w:tcPr>
            <w:tcW w:w="1641" w:type="dxa"/>
            <w:shd w:val="clear" w:color="auto" w:fill="F2F2F2" w:themeFill="background1" w:themeFillShade="F2"/>
            <w:vAlign w:val="center"/>
          </w:tcPr>
          <w:p w14:paraId="67267025" w14:textId="77777777" w:rsidR="00F24868" w:rsidRPr="00AE4455" w:rsidRDefault="00F24868" w:rsidP="0095056B">
            <w:pPr>
              <w:spacing w:line="240" w:lineRule="auto"/>
              <w:rPr>
                <w:sz w:val="20"/>
                <w:szCs w:val="20"/>
              </w:rPr>
            </w:pPr>
            <w:r w:rsidRPr="00AE4455">
              <w:rPr>
                <w:sz w:val="20"/>
                <w:szCs w:val="20"/>
              </w:rPr>
              <w:t>Yüklenici / Yüklenicinin İSG irtibat görevlisi</w:t>
            </w:r>
          </w:p>
        </w:tc>
      </w:tr>
      <w:tr w:rsidR="00F24868" w:rsidRPr="00AE4455" w14:paraId="05A9EB18" w14:textId="77777777" w:rsidTr="0095056B">
        <w:tc>
          <w:tcPr>
            <w:tcW w:w="536" w:type="dxa"/>
            <w:vMerge/>
            <w:shd w:val="clear" w:color="auto" w:fill="F2F2F2" w:themeFill="background1" w:themeFillShade="F2"/>
            <w:vAlign w:val="center"/>
          </w:tcPr>
          <w:p w14:paraId="1D2BB418"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30A8B5F7"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535995E1"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2ED7A7B7"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2249DC31" w14:textId="77777777" w:rsidR="00F24868" w:rsidRPr="00AE4455" w:rsidRDefault="00F24868" w:rsidP="0095056B">
            <w:pPr>
              <w:spacing w:line="240" w:lineRule="auto"/>
              <w:rPr>
                <w:sz w:val="20"/>
                <w:szCs w:val="20"/>
              </w:rPr>
            </w:pPr>
            <w:r w:rsidRPr="00AE4455">
              <w:rPr>
                <w:sz w:val="20"/>
                <w:szCs w:val="20"/>
              </w:rPr>
              <w:t>Haftalık</w:t>
            </w:r>
          </w:p>
        </w:tc>
        <w:tc>
          <w:tcPr>
            <w:tcW w:w="1641" w:type="dxa"/>
            <w:shd w:val="clear" w:color="auto" w:fill="F2F2F2" w:themeFill="background1" w:themeFillShade="F2"/>
            <w:vAlign w:val="center"/>
          </w:tcPr>
          <w:p w14:paraId="06910CEF" w14:textId="77777777" w:rsidR="00F24868" w:rsidRPr="00AE4455" w:rsidRDefault="00F24868" w:rsidP="0095056B">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F24868" w:rsidRPr="00AE4455" w14:paraId="739082D1" w14:textId="77777777" w:rsidTr="0095056B">
        <w:tc>
          <w:tcPr>
            <w:tcW w:w="536" w:type="dxa"/>
            <w:vMerge/>
            <w:shd w:val="clear" w:color="auto" w:fill="F2F2F2" w:themeFill="background1" w:themeFillShade="F2"/>
            <w:vAlign w:val="center"/>
          </w:tcPr>
          <w:p w14:paraId="62ACA905" w14:textId="77777777" w:rsidR="00F24868" w:rsidRPr="00AE4455" w:rsidRDefault="00F24868" w:rsidP="0095056B">
            <w:pPr>
              <w:spacing w:line="240" w:lineRule="auto"/>
              <w:rPr>
                <w:sz w:val="20"/>
                <w:szCs w:val="20"/>
              </w:rPr>
            </w:pPr>
          </w:p>
        </w:tc>
        <w:tc>
          <w:tcPr>
            <w:tcW w:w="1160" w:type="dxa"/>
            <w:vMerge/>
            <w:shd w:val="clear" w:color="auto" w:fill="F2F2F2" w:themeFill="background1" w:themeFillShade="F2"/>
            <w:vAlign w:val="center"/>
          </w:tcPr>
          <w:p w14:paraId="14DD1297" w14:textId="77777777" w:rsidR="00F24868" w:rsidRPr="00AE4455" w:rsidRDefault="00F24868" w:rsidP="0095056B">
            <w:pPr>
              <w:spacing w:line="240" w:lineRule="auto"/>
              <w:rPr>
                <w:sz w:val="20"/>
                <w:szCs w:val="20"/>
              </w:rPr>
            </w:pPr>
          </w:p>
        </w:tc>
        <w:tc>
          <w:tcPr>
            <w:tcW w:w="2341" w:type="dxa"/>
            <w:vMerge/>
            <w:shd w:val="clear" w:color="auto" w:fill="F2F2F2" w:themeFill="background1" w:themeFillShade="F2"/>
            <w:vAlign w:val="center"/>
          </w:tcPr>
          <w:p w14:paraId="001EE24E" w14:textId="77777777" w:rsidR="00F24868" w:rsidRPr="00AE4455" w:rsidRDefault="00F24868" w:rsidP="0095056B">
            <w:pPr>
              <w:spacing w:line="240" w:lineRule="auto"/>
              <w:rPr>
                <w:sz w:val="20"/>
                <w:szCs w:val="20"/>
              </w:rPr>
            </w:pPr>
          </w:p>
        </w:tc>
        <w:tc>
          <w:tcPr>
            <w:tcW w:w="2513" w:type="dxa"/>
            <w:vMerge/>
            <w:shd w:val="clear" w:color="auto" w:fill="F2F2F2" w:themeFill="background1" w:themeFillShade="F2"/>
            <w:vAlign w:val="center"/>
          </w:tcPr>
          <w:p w14:paraId="3BDC8DB2" w14:textId="77777777" w:rsidR="00F24868" w:rsidRPr="00AE4455" w:rsidRDefault="00F24868" w:rsidP="0095056B">
            <w:pPr>
              <w:spacing w:line="240" w:lineRule="auto"/>
              <w:rPr>
                <w:sz w:val="20"/>
                <w:szCs w:val="20"/>
              </w:rPr>
            </w:pPr>
          </w:p>
        </w:tc>
        <w:tc>
          <w:tcPr>
            <w:tcW w:w="881" w:type="dxa"/>
            <w:shd w:val="clear" w:color="auto" w:fill="F2F2F2" w:themeFill="background1" w:themeFillShade="F2"/>
            <w:vAlign w:val="center"/>
          </w:tcPr>
          <w:p w14:paraId="1734CAD2" w14:textId="77777777" w:rsidR="00F24868" w:rsidRPr="00AE4455" w:rsidRDefault="00F24868" w:rsidP="0095056B">
            <w:pPr>
              <w:spacing w:line="240" w:lineRule="auto"/>
              <w:rPr>
                <w:sz w:val="20"/>
                <w:szCs w:val="20"/>
              </w:rPr>
            </w:pPr>
            <w:r w:rsidRPr="00AE4455">
              <w:rPr>
                <w:sz w:val="20"/>
                <w:szCs w:val="20"/>
              </w:rPr>
              <w:t>3 Ayda 1</w:t>
            </w:r>
          </w:p>
        </w:tc>
        <w:tc>
          <w:tcPr>
            <w:tcW w:w="1641" w:type="dxa"/>
            <w:shd w:val="clear" w:color="auto" w:fill="F2F2F2" w:themeFill="background1" w:themeFillShade="F2"/>
            <w:vAlign w:val="center"/>
          </w:tcPr>
          <w:p w14:paraId="5F55A464" w14:textId="77777777" w:rsidR="00F24868" w:rsidRPr="00AE4455" w:rsidRDefault="00F24868" w:rsidP="0095056B">
            <w:pPr>
              <w:spacing w:line="240" w:lineRule="auto"/>
              <w:rPr>
                <w:sz w:val="20"/>
                <w:szCs w:val="20"/>
              </w:rPr>
            </w:pPr>
            <w:r w:rsidRPr="00AE4455">
              <w:rPr>
                <w:sz w:val="20"/>
                <w:szCs w:val="20"/>
              </w:rPr>
              <w:t>PYB Merkez Ofis</w:t>
            </w:r>
          </w:p>
        </w:tc>
      </w:tr>
    </w:tbl>
    <w:p w14:paraId="6F75D384" w14:textId="77777777" w:rsidR="00F24868" w:rsidRPr="00AE4455" w:rsidRDefault="00F24868" w:rsidP="00253E5B"/>
    <w:p w14:paraId="3DA575A7" w14:textId="0F9F5200" w:rsidR="006611AA" w:rsidRPr="00AE4455" w:rsidRDefault="006611AA" w:rsidP="003D0F4E">
      <w:pPr>
        <w:pStyle w:val="Balk2"/>
        <w:keepNext w:val="0"/>
        <w:keepLines w:val="0"/>
        <w:numPr>
          <w:ilvl w:val="1"/>
          <w:numId w:val="2"/>
        </w:numPr>
      </w:pPr>
      <w:bookmarkStart w:id="160" w:name="_Toc207199475"/>
      <w:bookmarkStart w:id="161" w:name="_Toc210912746"/>
      <w:r w:rsidRPr="00AE4455">
        <w:t>Ç&amp;S İzleme, Denetim ve Raporlama</w:t>
      </w:r>
      <w:bookmarkEnd w:id="160"/>
      <w:bookmarkEnd w:id="161"/>
    </w:p>
    <w:p w14:paraId="46E5D231" w14:textId="79BD6CA7" w:rsidR="006611AA" w:rsidRPr="00AE4455" w:rsidRDefault="006611AA" w:rsidP="003D0F4E">
      <w:pPr>
        <w:pStyle w:val="Balk3"/>
        <w:keepNext w:val="0"/>
        <w:keepLines w:val="0"/>
        <w:numPr>
          <w:ilvl w:val="2"/>
          <w:numId w:val="2"/>
        </w:numPr>
      </w:pPr>
      <w:bookmarkStart w:id="162" w:name="_Toc207199476"/>
      <w:bookmarkStart w:id="163" w:name="_Toc210912747"/>
      <w:r w:rsidRPr="00AE4455">
        <w:t>İzleme ve Denetim</w:t>
      </w:r>
      <w:bookmarkEnd w:id="162"/>
      <w:bookmarkEnd w:id="163"/>
    </w:p>
    <w:p w14:paraId="2D35FC3A" w14:textId="0F12B742" w:rsidR="005E6EE5" w:rsidRPr="00AE4455" w:rsidRDefault="005E6EE5" w:rsidP="005E6EE5">
      <w:r w:rsidRPr="00AE4455">
        <w:t xml:space="preserve">PYB, alt projeye özel </w:t>
      </w:r>
      <w:r w:rsidR="005D0CA2" w:rsidRPr="008A3228">
        <w:t>Y-</w:t>
      </w:r>
      <w:r w:rsidRPr="008A3228">
        <w:t>ÇSYP</w:t>
      </w:r>
      <w:r w:rsidRPr="00AE4455">
        <w:t xml:space="preserve"> Kontrol Listelerinin, mahalle düzeyinde </w:t>
      </w:r>
      <w:proofErr w:type="spellStart"/>
      <w:r w:rsidRPr="00AE4455">
        <w:t>ÇSED'lerin</w:t>
      </w:r>
      <w:proofErr w:type="spellEnd"/>
      <w:r w:rsidRPr="00AE4455">
        <w:t xml:space="preserve"> (gerekirse) ve alt projeye özel olarak uygulanacak YYÇ, PKP ve </w:t>
      </w:r>
      <w:proofErr w:type="spellStart"/>
      <w:r w:rsidRPr="00AE4455">
        <w:t>İYP'nin</w:t>
      </w:r>
      <w:proofErr w:type="spellEnd"/>
      <w:r w:rsidRPr="00AE4455">
        <w:t xml:space="preserve"> düzgün bir şekilde uygulanmasını sağlamak için daha önce detaylandırıldığı gibi alt proje izleme ve kontrol eylemlerini gerçekleştirecektir.</w:t>
      </w:r>
    </w:p>
    <w:p w14:paraId="0B1A16D7" w14:textId="2603AAD8" w:rsidR="005E6EE5" w:rsidRPr="00AE4455" w:rsidRDefault="005E6EE5" w:rsidP="005E6EE5">
      <w:r w:rsidRPr="00AE4455">
        <w:t xml:space="preserve">PYB ayrıca Proje'nin inşaat faaliyetlerinin uygulanmasıyla ilgili çevresel ve İSG konularının denetimi için bir denetim danışmanlık firması (Banka tarafından kabul edilebilir deneyime, niteliklere ve referans şartlarına sahip) görevlendirecektir. Özellikle, saha ziyaretleri kapsamında, denetim danışmanlık firması ve </w:t>
      </w:r>
      <w:r w:rsidR="005D0CA2" w:rsidRPr="008A3228">
        <w:t>İstanbul</w:t>
      </w:r>
      <w:r w:rsidR="00AD1ECB" w:rsidRPr="00AE4455">
        <w:t xml:space="preserve"> </w:t>
      </w:r>
      <w:r w:rsidRPr="00AE4455">
        <w:t>ilinde bulunan PYB bireysel Çevre ve Sosyal Uzmanları, yüklenicileri denetleyecek ve izleyecek ve yüklenicileri ve yüklenicinin odak noktalarını yerinde tespit ettikleri sorunlar hakkında bilgilendirecek ve bu sorunların düzeltilmesi için atılacak adımlara karar verecektir.</w:t>
      </w:r>
    </w:p>
    <w:p w14:paraId="02EADA73" w14:textId="64CBD127" w:rsidR="005E6EE5" w:rsidRPr="00AE4455" w:rsidRDefault="005E6EE5" w:rsidP="005E6EE5">
      <w:r w:rsidRPr="00AE4455">
        <w:t xml:space="preserve">Çevreyi, </w:t>
      </w:r>
      <w:r w:rsidR="005D0CA2" w:rsidRPr="008A3228">
        <w:t>İSG ve</w:t>
      </w:r>
      <w:r w:rsidRPr="00AE4455">
        <w:t xml:space="preserve"> toplum sağlığını ve güvenliğini etkileyebilecek / tehdit edebilecek önemli bir olay veya kaza durumunda- ölümcül iş kazası, toplum ve çevre sağlığını riske atacak çevresel dökülmeler ve </w:t>
      </w:r>
      <w:r w:rsidRPr="00AE4455">
        <w:lastRenderedPageBreak/>
        <w:t xml:space="preserve">kazalar, sakatlığa neden olabilecek bir iş kazası vb. - Yükleniciler derhal </w:t>
      </w:r>
      <w:proofErr w:type="spellStart"/>
      <w:r w:rsidRPr="00AE4455">
        <w:t>KDB'yi</w:t>
      </w:r>
      <w:proofErr w:type="spellEnd"/>
      <w:r w:rsidRPr="00AE4455">
        <w:t xml:space="preserve"> ve iller için görevlendirilen bireysel Çevre Uzmanlarını bilgilendirecek ve DB, KDB tarafından 48 saat içinde bilgilendirilecektir. Böyle bir durumda, (1) Kök Neden Analizi çalışmalarını, (2) kazanın / olayın tekrarlanmasını önlemeye yönelik tedbirleri ve spesifik telafi eylemlerini / düzeltici eylemleri içeren olay raporu, PYB bireysel uzmanlarının rehberliği ve kontrolleri ile yüklenici tarafından 30 iş günü içinde </w:t>
      </w:r>
      <w:proofErr w:type="spellStart"/>
      <w:r w:rsidRPr="00AE4455">
        <w:t>KDB'ye</w:t>
      </w:r>
      <w:proofErr w:type="spellEnd"/>
      <w:r w:rsidRPr="00AE4455">
        <w:t xml:space="preserve"> sunulacak ve KDB olay raporunu </w:t>
      </w:r>
      <w:proofErr w:type="spellStart"/>
      <w:r w:rsidRPr="00AE4455">
        <w:t>DB'ye</w:t>
      </w:r>
      <w:proofErr w:type="spellEnd"/>
      <w:r w:rsidRPr="00AE4455">
        <w:t xml:space="preserve"> iletecektir. KDB de bu kapsamdaki bulgularını raporlarıyla birlikte </w:t>
      </w:r>
      <w:proofErr w:type="spellStart"/>
      <w:r w:rsidRPr="00AE4455">
        <w:t>DB'ye</w:t>
      </w:r>
      <w:proofErr w:type="spellEnd"/>
      <w:r w:rsidRPr="00AE4455">
        <w:t xml:space="preserve"> bildirecektir.</w:t>
      </w:r>
    </w:p>
    <w:p w14:paraId="72BE39D8" w14:textId="06CB24EE" w:rsidR="005E6EE5" w:rsidRPr="00AE4455" w:rsidRDefault="005E6EE5" w:rsidP="005E6EE5">
      <w:r w:rsidRPr="00AE4455">
        <w:t>DB Proje ekibi de Proje denetiminin bir parçası olarak zaman zaman ve/veya özellikle ihtiyaç duyulduğunda Proje sahalarını ziyaret edecektir.</w:t>
      </w:r>
    </w:p>
    <w:p w14:paraId="1C3BFAA9" w14:textId="73567537" w:rsidR="006611AA" w:rsidRPr="00AE4455" w:rsidRDefault="006611AA" w:rsidP="003D0F4E">
      <w:pPr>
        <w:pStyle w:val="Balk3"/>
        <w:keepNext w:val="0"/>
        <w:keepLines w:val="0"/>
        <w:numPr>
          <w:ilvl w:val="2"/>
          <w:numId w:val="2"/>
        </w:numPr>
      </w:pPr>
      <w:bookmarkStart w:id="164" w:name="_Toc207199477"/>
      <w:bookmarkStart w:id="165" w:name="_Toc210912748"/>
      <w:r w:rsidRPr="00AE4455">
        <w:t>Raporlama</w:t>
      </w:r>
      <w:bookmarkEnd w:id="164"/>
      <w:bookmarkEnd w:id="165"/>
    </w:p>
    <w:p w14:paraId="485BE980" w14:textId="4635A344" w:rsidR="005E6EE5" w:rsidRPr="00AE4455" w:rsidRDefault="005E6EE5" w:rsidP="005E6EE5">
      <w:r w:rsidRPr="00AE4455">
        <w:t xml:space="preserve">Proje ve alt projeler kapsamında raporlama, </w:t>
      </w:r>
      <w:r w:rsidR="005D0CA2" w:rsidRPr="008A3228">
        <w:t>T</w:t>
      </w:r>
      <w:r w:rsidRPr="008A3228">
        <w:t>ablo 33'de</w:t>
      </w:r>
      <w:r w:rsidRPr="00AE4455">
        <w:t xml:space="preserve"> belirtilen aşağıdaki sorumluluklar, kapsam, sıklık ve gereklilikler doğrultusunda gerçekleştirilecektir.</w:t>
      </w:r>
    </w:p>
    <w:p w14:paraId="2296BCFA" w14:textId="77777777" w:rsidR="000D4DC4" w:rsidRPr="00AE4455" w:rsidRDefault="000D4DC4" w:rsidP="005E6EE5"/>
    <w:p w14:paraId="26C0F01B" w14:textId="77777777" w:rsidR="000D4DC4" w:rsidRPr="00AE4455" w:rsidRDefault="000D4DC4" w:rsidP="005E6EE5"/>
    <w:p w14:paraId="5FA0223C" w14:textId="77777777" w:rsidR="000D4DC4" w:rsidRPr="00AE4455" w:rsidRDefault="000D4DC4" w:rsidP="005E6EE5"/>
    <w:p w14:paraId="5FA45FEA" w14:textId="77777777" w:rsidR="000D4DC4" w:rsidRPr="00AE4455" w:rsidRDefault="000D4DC4" w:rsidP="005E6EE5"/>
    <w:p w14:paraId="6E2F10B9" w14:textId="77777777" w:rsidR="000D4DC4" w:rsidRPr="00AE4455" w:rsidRDefault="000D4DC4" w:rsidP="005E6EE5"/>
    <w:p w14:paraId="32CE792C" w14:textId="77777777" w:rsidR="000D4DC4" w:rsidRPr="00AE4455" w:rsidRDefault="000D4DC4" w:rsidP="005E6EE5"/>
    <w:p w14:paraId="03C5746B" w14:textId="77777777" w:rsidR="000D4DC4" w:rsidRPr="00AE4455" w:rsidRDefault="000D4DC4" w:rsidP="005E6EE5">
      <w:pPr>
        <w:sectPr w:rsidR="000D4DC4" w:rsidRPr="00AE4455">
          <w:pgSz w:w="11906" w:h="16838"/>
          <w:pgMar w:top="1417" w:right="1417" w:bottom="1417" w:left="1417" w:header="708" w:footer="708" w:gutter="0"/>
          <w:cols w:space="708"/>
          <w:docGrid w:linePitch="360"/>
        </w:sectPr>
      </w:pPr>
    </w:p>
    <w:p w14:paraId="11E747D3" w14:textId="63F3CEBC" w:rsidR="000D4DC4" w:rsidRPr="00AE4455" w:rsidRDefault="000D4DC4" w:rsidP="000D4DC4">
      <w:pPr>
        <w:pStyle w:val="ekillerveTablolar"/>
      </w:pPr>
      <w:bookmarkStart w:id="166" w:name="_Toc210912851"/>
      <w:r w:rsidRPr="00AE4455">
        <w:lastRenderedPageBreak/>
        <w:t xml:space="preserve">Tablo </w:t>
      </w:r>
      <w:r w:rsidR="00B71603">
        <w:fldChar w:fldCharType="begin"/>
      </w:r>
      <w:r w:rsidR="00B71603">
        <w:instrText xml:space="preserve"> SEQ Tab</w:instrText>
      </w:r>
      <w:r w:rsidR="00B71603">
        <w:instrText xml:space="preserve">lo \* ARABIC </w:instrText>
      </w:r>
      <w:r w:rsidR="00B71603">
        <w:fldChar w:fldCharType="separate"/>
      </w:r>
      <w:r w:rsidR="007D4812" w:rsidRPr="00AE4455">
        <w:rPr>
          <w:noProof/>
        </w:rPr>
        <w:t>33</w:t>
      </w:r>
      <w:r w:rsidR="00B71603">
        <w:rPr>
          <w:noProof/>
        </w:rPr>
        <w:fldChar w:fldCharType="end"/>
      </w:r>
      <w:r w:rsidRPr="00AE4455">
        <w:t xml:space="preserve">: </w:t>
      </w:r>
      <w:r w:rsidRPr="00AE4455">
        <w:rPr>
          <w:b w:val="0"/>
          <w:bCs/>
        </w:rPr>
        <w:t>ÇSYP Uygulamasına İlişkin Raporlama Gereklilikleri</w:t>
      </w:r>
      <w:bookmarkEnd w:id="166"/>
    </w:p>
    <w:tbl>
      <w:tblPr>
        <w:tblStyle w:val="TabloKlavuzu"/>
        <w:tblpPr w:leftFromText="141" w:rightFromText="141" w:horzAnchor="margin" w:tblpXSpec="center" w:tblpY="540"/>
        <w:tblW w:w="14170" w:type="dxa"/>
        <w:jc w:val="center"/>
        <w:tblCellMar>
          <w:top w:w="28" w:type="dxa"/>
          <w:left w:w="85" w:type="dxa"/>
          <w:bottom w:w="28" w:type="dxa"/>
          <w:right w:w="85" w:type="dxa"/>
        </w:tblCellMar>
        <w:tblLook w:val="04A0" w:firstRow="1" w:lastRow="0" w:firstColumn="1" w:lastColumn="0" w:noHBand="0" w:noVBand="1"/>
      </w:tblPr>
      <w:tblGrid>
        <w:gridCol w:w="1328"/>
        <w:gridCol w:w="9021"/>
        <w:gridCol w:w="850"/>
        <w:gridCol w:w="2971"/>
      </w:tblGrid>
      <w:tr w:rsidR="000D4DC4" w:rsidRPr="00AE4455" w14:paraId="3A997E26" w14:textId="77777777" w:rsidTr="0095056B">
        <w:trPr>
          <w:trHeight w:val="529"/>
          <w:tblHeader/>
          <w:jc w:val="center"/>
        </w:trPr>
        <w:tc>
          <w:tcPr>
            <w:tcW w:w="1328" w:type="dxa"/>
            <w:shd w:val="clear" w:color="auto" w:fill="ABB7C1"/>
            <w:vAlign w:val="center"/>
          </w:tcPr>
          <w:p w14:paraId="39AFBDAC" w14:textId="77777777" w:rsidR="000D4DC4" w:rsidRPr="00AE4455" w:rsidRDefault="000D4DC4" w:rsidP="0095056B">
            <w:pPr>
              <w:jc w:val="left"/>
              <w:rPr>
                <w:b/>
                <w:bCs/>
                <w:sz w:val="20"/>
                <w:szCs w:val="20"/>
              </w:rPr>
            </w:pPr>
            <w:r w:rsidRPr="00AE4455">
              <w:rPr>
                <w:b/>
                <w:bCs/>
                <w:sz w:val="20"/>
                <w:szCs w:val="20"/>
              </w:rPr>
              <w:t>Raporlamayı Yapacak Taraf</w:t>
            </w:r>
          </w:p>
        </w:tc>
        <w:tc>
          <w:tcPr>
            <w:tcW w:w="9021" w:type="dxa"/>
            <w:shd w:val="clear" w:color="auto" w:fill="ABB7C1"/>
            <w:vAlign w:val="center"/>
          </w:tcPr>
          <w:p w14:paraId="260C41E8" w14:textId="77777777" w:rsidR="000D4DC4" w:rsidRPr="00AE4455" w:rsidRDefault="000D4DC4" w:rsidP="0095056B">
            <w:pPr>
              <w:jc w:val="left"/>
              <w:rPr>
                <w:b/>
                <w:bCs/>
                <w:sz w:val="20"/>
                <w:szCs w:val="20"/>
              </w:rPr>
            </w:pPr>
            <w:r w:rsidRPr="00AE4455">
              <w:rPr>
                <w:b/>
                <w:bCs/>
                <w:sz w:val="20"/>
                <w:szCs w:val="20"/>
              </w:rPr>
              <w:t>Raporlama Gerekliliği</w:t>
            </w:r>
          </w:p>
        </w:tc>
        <w:tc>
          <w:tcPr>
            <w:tcW w:w="850" w:type="dxa"/>
            <w:shd w:val="clear" w:color="auto" w:fill="ABB7C1"/>
            <w:vAlign w:val="center"/>
          </w:tcPr>
          <w:p w14:paraId="3F4933A1" w14:textId="77777777" w:rsidR="000D4DC4" w:rsidRPr="00AE4455" w:rsidRDefault="000D4DC4" w:rsidP="0095056B">
            <w:pPr>
              <w:jc w:val="left"/>
              <w:rPr>
                <w:b/>
                <w:bCs/>
                <w:sz w:val="20"/>
                <w:szCs w:val="20"/>
              </w:rPr>
            </w:pPr>
            <w:r w:rsidRPr="00AE4455">
              <w:rPr>
                <w:b/>
                <w:bCs/>
                <w:sz w:val="20"/>
                <w:szCs w:val="20"/>
              </w:rPr>
              <w:t>Sıklık</w:t>
            </w:r>
          </w:p>
        </w:tc>
        <w:tc>
          <w:tcPr>
            <w:tcW w:w="2971" w:type="dxa"/>
            <w:shd w:val="clear" w:color="auto" w:fill="ABB7C1"/>
            <w:vAlign w:val="center"/>
          </w:tcPr>
          <w:p w14:paraId="764E72DD" w14:textId="77777777" w:rsidR="000D4DC4" w:rsidRPr="00AE4455" w:rsidRDefault="000D4DC4" w:rsidP="0095056B">
            <w:pPr>
              <w:jc w:val="left"/>
              <w:rPr>
                <w:b/>
                <w:bCs/>
                <w:sz w:val="20"/>
                <w:szCs w:val="20"/>
              </w:rPr>
            </w:pPr>
            <w:r w:rsidRPr="00AE4455">
              <w:rPr>
                <w:b/>
                <w:bCs/>
                <w:sz w:val="20"/>
                <w:szCs w:val="20"/>
              </w:rPr>
              <w:t>Raporlamanın Sunulacağı Taraf</w:t>
            </w:r>
          </w:p>
        </w:tc>
      </w:tr>
      <w:tr w:rsidR="000D4DC4" w:rsidRPr="00AE4455" w14:paraId="463B4DFE" w14:textId="77777777" w:rsidTr="0095056B">
        <w:trPr>
          <w:trHeight w:val="2045"/>
          <w:jc w:val="center"/>
        </w:trPr>
        <w:tc>
          <w:tcPr>
            <w:tcW w:w="1328" w:type="dxa"/>
            <w:shd w:val="clear" w:color="auto" w:fill="F2F2F2" w:themeFill="background1" w:themeFillShade="F2"/>
            <w:vAlign w:val="center"/>
          </w:tcPr>
          <w:p w14:paraId="2D894701" w14:textId="77777777" w:rsidR="000D4DC4" w:rsidRPr="00AE4455" w:rsidRDefault="000D4DC4" w:rsidP="0095056B">
            <w:pPr>
              <w:rPr>
                <w:sz w:val="20"/>
                <w:szCs w:val="20"/>
              </w:rPr>
            </w:pPr>
            <w:r w:rsidRPr="00AE4455">
              <w:rPr>
                <w:sz w:val="20"/>
                <w:szCs w:val="20"/>
              </w:rPr>
              <w:t>Yüklenici / Yüklenicinin İSG irtibat görevlisi</w:t>
            </w:r>
          </w:p>
        </w:tc>
        <w:tc>
          <w:tcPr>
            <w:tcW w:w="9021" w:type="dxa"/>
            <w:shd w:val="clear" w:color="auto" w:fill="F2F2F2" w:themeFill="background1" w:themeFillShade="F2"/>
            <w:vAlign w:val="center"/>
          </w:tcPr>
          <w:p w14:paraId="0675CAFB" w14:textId="77777777" w:rsidR="000D4DC4" w:rsidRPr="00AE4455" w:rsidRDefault="000D4DC4" w:rsidP="009D6D73">
            <w:pPr>
              <w:pStyle w:val="ListeParagraf"/>
              <w:numPr>
                <w:ilvl w:val="0"/>
                <w:numId w:val="48"/>
              </w:numPr>
              <w:rPr>
                <w:sz w:val="20"/>
                <w:szCs w:val="20"/>
              </w:rPr>
            </w:pPr>
            <w:r w:rsidRPr="00AE4455">
              <w:rPr>
                <w:sz w:val="20"/>
                <w:szCs w:val="20"/>
              </w:rPr>
              <w:t>Yıkım/güçlendirme/inşaat faaliyetlerinin ilerleme takvimlerinin özeti</w:t>
            </w:r>
          </w:p>
          <w:p w14:paraId="6FF8BBF3" w14:textId="0F8BD433" w:rsidR="000D4DC4" w:rsidRPr="00AE4455" w:rsidRDefault="000D4DC4" w:rsidP="009D6D73">
            <w:pPr>
              <w:pStyle w:val="ListeParagraf"/>
              <w:numPr>
                <w:ilvl w:val="0"/>
                <w:numId w:val="48"/>
              </w:numPr>
              <w:rPr>
                <w:sz w:val="20"/>
                <w:szCs w:val="20"/>
              </w:rPr>
            </w:pPr>
            <w:r w:rsidRPr="00AE4455">
              <w:rPr>
                <w:sz w:val="20"/>
                <w:szCs w:val="20"/>
              </w:rPr>
              <w:t xml:space="preserve">İl bazlı </w:t>
            </w:r>
            <w:proofErr w:type="spellStart"/>
            <w:r w:rsidRPr="00AE4455">
              <w:rPr>
                <w:sz w:val="20"/>
                <w:szCs w:val="20"/>
              </w:rPr>
              <w:t>ÇSYP'lere</w:t>
            </w:r>
            <w:proofErr w:type="spellEnd"/>
            <w:r w:rsidRPr="00AE4455">
              <w:rPr>
                <w:sz w:val="20"/>
                <w:szCs w:val="20"/>
              </w:rPr>
              <w:t xml:space="preserve">, hazırlanmasının gerekmesi durumunda mahalle bazlı </w:t>
            </w:r>
            <w:proofErr w:type="spellStart"/>
            <w:r w:rsidRPr="00AE4455">
              <w:rPr>
                <w:sz w:val="20"/>
                <w:szCs w:val="20"/>
              </w:rPr>
              <w:t>ÇSED’lere</w:t>
            </w:r>
            <w:proofErr w:type="spellEnd"/>
            <w:r w:rsidRPr="00AE4455">
              <w:rPr>
                <w:sz w:val="20"/>
                <w:szCs w:val="20"/>
              </w:rPr>
              <w:t xml:space="preserve"> ve </w:t>
            </w:r>
            <w:r w:rsidR="005D0CA2" w:rsidRPr="008A3228">
              <w:rPr>
                <w:sz w:val="20"/>
                <w:szCs w:val="20"/>
              </w:rPr>
              <w:t>Y-</w:t>
            </w:r>
            <w:proofErr w:type="spellStart"/>
            <w:r w:rsidR="005D0CA2" w:rsidRPr="008A3228">
              <w:rPr>
                <w:sz w:val="20"/>
                <w:szCs w:val="20"/>
              </w:rPr>
              <w:t>ÇSYP’lere</w:t>
            </w:r>
            <w:proofErr w:type="spellEnd"/>
            <w:r w:rsidRPr="00AE4455">
              <w:rPr>
                <w:sz w:val="20"/>
                <w:szCs w:val="20"/>
              </w:rPr>
              <w:t xml:space="preserve"> uyum faaliyetlerinin özeti</w:t>
            </w:r>
          </w:p>
          <w:p w14:paraId="344F3F08" w14:textId="77777777" w:rsidR="000D4DC4" w:rsidRPr="00AE4455" w:rsidRDefault="000D4DC4" w:rsidP="009D6D73">
            <w:pPr>
              <w:pStyle w:val="ListeParagraf"/>
              <w:numPr>
                <w:ilvl w:val="0"/>
                <w:numId w:val="48"/>
              </w:numPr>
              <w:rPr>
                <w:sz w:val="20"/>
                <w:szCs w:val="20"/>
              </w:rPr>
            </w:pPr>
            <w:r w:rsidRPr="00AE4455">
              <w:rPr>
                <w:sz w:val="20"/>
                <w:szCs w:val="20"/>
              </w:rPr>
              <w:t>Proje sırasında meydana gelen tüm kaza, olay ve ramak kala olayları güncellenmiş listesi</w:t>
            </w:r>
          </w:p>
          <w:p w14:paraId="5F31E328" w14:textId="77777777" w:rsidR="000D4DC4" w:rsidRPr="00AE4455" w:rsidRDefault="000D4DC4" w:rsidP="009D6D73">
            <w:pPr>
              <w:pStyle w:val="ListeParagraf"/>
              <w:numPr>
                <w:ilvl w:val="0"/>
                <w:numId w:val="48"/>
              </w:numPr>
              <w:rPr>
                <w:sz w:val="20"/>
                <w:szCs w:val="20"/>
              </w:rPr>
            </w:pPr>
            <w:r w:rsidRPr="00AE4455">
              <w:rPr>
                <w:sz w:val="20"/>
                <w:szCs w:val="20"/>
              </w:rPr>
              <w:t>Personellere sağlanan Ç&amp;S kapsamlı eğitimlere dair kayıtlar</w:t>
            </w:r>
          </w:p>
          <w:p w14:paraId="17E459CA" w14:textId="77777777" w:rsidR="000D4DC4" w:rsidRPr="00AE4455" w:rsidRDefault="000D4DC4" w:rsidP="009D6D73">
            <w:pPr>
              <w:pStyle w:val="ListeParagraf"/>
              <w:numPr>
                <w:ilvl w:val="0"/>
                <w:numId w:val="48"/>
              </w:numPr>
              <w:rPr>
                <w:sz w:val="20"/>
                <w:szCs w:val="20"/>
              </w:rPr>
            </w:pPr>
            <w:r w:rsidRPr="00AE4455">
              <w:rPr>
                <w:sz w:val="20"/>
                <w:szCs w:val="20"/>
              </w:rPr>
              <w:t>Hala çözülmekte olan tüm geçmiş sorunların takip bilgileri</w:t>
            </w:r>
          </w:p>
          <w:p w14:paraId="2E554F35" w14:textId="50FFDD70" w:rsidR="000D4DC4" w:rsidRPr="00AE4455" w:rsidRDefault="005D0CA2" w:rsidP="009D6D73">
            <w:pPr>
              <w:pStyle w:val="ListeParagraf"/>
              <w:numPr>
                <w:ilvl w:val="0"/>
                <w:numId w:val="48"/>
              </w:numPr>
              <w:rPr>
                <w:sz w:val="20"/>
                <w:szCs w:val="20"/>
              </w:rPr>
            </w:pPr>
            <w:r w:rsidRPr="008A3228">
              <w:rPr>
                <w:sz w:val="20"/>
                <w:szCs w:val="20"/>
              </w:rPr>
              <w:t>Y-</w:t>
            </w:r>
            <w:proofErr w:type="gramStart"/>
            <w:r w:rsidRPr="008A3228">
              <w:rPr>
                <w:sz w:val="20"/>
                <w:szCs w:val="20"/>
              </w:rPr>
              <w:t>ÇSYP</w:t>
            </w:r>
            <w:r w:rsidRPr="00AE4455">
              <w:rPr>
                <w:sz w:val="20"/>
                <w:szCs w:val="20"/>
              </w:rPr>
              <w:t xml:space="preserve"> </w:t>
            </w:r>
            <w:r w:rsidR="000D4DC4" w:rsidRPr="00AE4455">
              <w:rPr>
                <w:sz w:val="20"/>
                <w:szCs w:val="20"/>
              </w:rPr>
              <w:t xml:space="preserve"> etki</w:t>
            </w:r>
            <w:proofErr w:type="gramEnd"/>
            <w:r w:rsidR="000D4DC4" w:rsidRPr="00AE4455">
              <w:rPr>
                <w:sz w:val="20"/>
                <w:szCs w:val="20"/>
              </w:rPr>
              <w:t xml:space="preserve"> azaltma önlemlerinin uygulanmasıyla ilgili faaliyetlere ait fotoğraflar</w:t>
            </w:r>
          </w:p>
          <w:p w14:paraId="19CC8045" w14:textId="77777777" w:rsidR="000D4DC4" w:rsidRPr="00AE4455" w:rsidRDefault="000D4DC4" w:rsidP="009D6D73">
            <w:pPr>
              <w:pStyle w:val="ListeParagraf"/>
              <w:numPr>
                <w:ilvl w:val="0"/>
                <w:numId w:val="48"/>
              </w:numPr>
              <w:rPr>
                <w:sz w:val="20"/>
                <w:szCs w:val="20"/>
              </w:rPr>
            </w:pPr>
            <w:r w:rsidRPr="00AE4455">
              <w:rPr>
                <w:sz w:val="20"/>
                <w:szCs w:val="20"/>
              </w:rPr>
              <w:t>Sahada her gün yapılan işlerin günlük uyum kontrol listesi</w:t>
            </w:r>
          </w:p>
          <w:p w14:paraId="55618CA4" w14:textId="77777777" w:rsidR="000D4DC4" w:rsidRPr="00AE4455" w:rsidRDefault="000D4DC4" w:rsidP="009D6D73">
            <w:pPr>
              <w:pStyle w:val="ListeParagraf"/>
              <w:numPr>
                <w:ilvl w:val="0"/>
                <w:numId w:val="48"/>
              </w:numPr>
              <w:rPr>
                <w:sz w:val="20"/>
                <w:szCs w:val="20"/>
              </w:rPr>
            </w:pPr>
            <w:r w:rsidRPr="00AE4455">
              <w:rPr>
                <w:sz w:val="20"/>
                <w:szCs w:val="20"/>
              </w:rPr>
              <w:t>Bölüm 5’de sunulmuş Çevresel ve Sosyal İzleme Planı doğrultusunda gerçekleştirilen faaliyetlerin çıktıları</w:t>
            </w:r>
          </w:p>
        </w:tc>
        <w:tc>
          <w:tcPr>
            <w:tcW w:w="850" w:type="dxa"/>
            <w:shd w:val="clear" w:color="auto" w:fill="F2F2F2" w:themeFill="background1" w:themeFillShade="F2"/>
            <w:vAlign w:val="center"/>
          </w:tcPr>
          <w:p w14:paraId="1A5D448D" w14:textId="77777777" w:rsidR="000D4DC4" w:rsidRPr="00AE4455" w:rsidRDefault="000D4DC4" w:rsidP="0095056B">
            <w:pPr>
              <w:rPr>
                <w:sz w:val="20"/>
                <w:szCs w:val="20"/>
              </w:rPr>
            </w:pPr>
            <w:r w:rsidRPr="00AE4455">
              <w:rPr>
                <w:sz w:val="20"/>
                <w:szCs w:val="20"/>
              </w:rPr>
              <w:t>Aylık</w:t>
            </w:r>
          </w:p>
        </w:tc>
        <w:tc>
          <w:tcPr>
            <w:tcW w:w="2971" w:type="dxa"/>
            <w:shd w:val="clear" w:color="auto" w:fill="F2F2F2" w:themeFill="background1" w:themeFillShade="F2"/>
            <w:vAlign w:val="center"/>
          </w:tcPr>
          <w:p w14:paraId="071B87F4" w14:textId="77777777" w:rsidR="000D4DC4" w:rsidRPr="00AE4455" w:rsidRDefault="000D4DC4" w:rsidP="0095056B">
            <w:pPr>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0D4DC4" w:rsidRPr="00AE4455" w14:paraId="60213400" w14:textId="77777777" w:rsidTr="0095056B">
        <w:trPr>
          <w:trHeight w:val="720"/>
          <w:jc w:val="center"/>
        </w:trPr>
        <w:tc>
          <w:tcPr>
            <w:tcW w:w="1328" w:type="dxa"/>
            <w:shd w:val="clear" w:color="auto" w:fill="F2F2F2" w:themeFill="background1" w:themeFillShade="F2"/>
            <w:vAlign w:val="center"/>
          </w:tcPr>
          <w:p w14:paraId="6C2BE582" w14:textId="77777777" w:rsidR="000D4DC4" w:rsidRPr="00AE4455" w:rsidRDefault="000D4DC4" w:rsidP="0095056B">
            <w:pPr>
              <w:rPr>
                <w:sz w:val="20"/>
                <w:szCs w:val="20"/>
              </w:rPr>
            </w:pPr>
            <w:r w:rsidRPr="00AE4455">
              <w:rPr>
                <w:sz w:val="20"/>
                <w:szCs w:val="20"/>
              </w:rPr>
              <w:t>İllerdeki PYB bireysel uzmanları</w:t>
            </w:r>
          </w:p>
        </w:tc>
        <w:tc>
          <w:tcPr>
            <w:tcW w:w="9021" w:type="dxa"/>
            <w:shd w:val="clear" w:color="auto" w:fill="F2F2F2" w:themeFill="background1" w:themeFillShade="F2"/>
            <w:vAlign w:val="center"/>
          </w:tcPr>
          <w:p w14:paraId="6B109D11" w14:textId="77777777" w:rsidR="000D4DC4" w:rsidRPr="00AE4455" w:rsidRDefault="000D4DC4" w:rsidP="009D6D73">
            <w:pPr>
              <w:pStyle w:val="ListeParagraf"/>
              <w:numPr>
                <w:ilvl w:val="0"/>
                <w:numId w:val="49"/>
              </w:numPr>
              <w:rPr>
                <w:sz w:val="20"/>
                <w:szCs w:val="20"/>
              </w:rPr>
            </w:pPr>
            <w:r w:rsidRPr="00AE4455">
              <w:rPr>
                <w:sz w:val="20"/>
                <w:szCs w:val="20"/>
              </w:rPr>
              <w:t>Yüklenicilerin / Yüklenicinin irtibat görevlilerinin aylık raporlarındaki önemli noktalar</w:t>
            </w:r>
          </w:p>
          <w:p w14:paraId="7766844B" w14:textId="77777777" w:rsidR="000D4DC4" w:rsidRPr="00AE4455" w:rsidRDefault="000D4DC4" w:rsidP="009D6D73">
            <w:pPr>
              <w:pStyle w:val="ListeParagraf"/>
              <w:numPr>
                <w:ilvl w:val="0"/>
                <w:numId w:val="49"/>
              </w:numPr>
              <w:rPr>
                <w:sz w:val="20"/>
                <w:szCs w:val="20"/>
              </w:rPr>
            </w:pPr>
            <w:r w:rsidRPr="00AE4455">
              <w:rPr>
                <w:sz w:val="20"/>
                <w:szCs w:val="20"/>
              </w:rPr>
              <w:t>Gözetim, izleme ve denetim faaliyetlerinin çıktıları</w:t>
            </w:r>
          </w:p>
          <w:p w14:paraId="32EE1979" w14:textId="77777777" w:rsidR="000D4DC4" w:rsidRPr="00AE4455" w:rsidRDefault="000D4DC4" w:rsidP="009D6D73">
            <w:pPr>
              <w:pStyle w:val="ListeParagraf"/>
              <w:numPr>
                <w:ilvl w:val="0"/>
                <w:numId w:val="49"/>
              </w:numPr>
              <w:rPr>
                <w:sz w:val="20"/>
                <w:szCs w:val="20"/>
              </w:rPr>
            </w:pPr>
            <w:r w:rsidRPr="00AE4455">
              <w:rPr>
                <w:sz w:val="20"/>
                <w:szCs w:val="20"/>
              </w:rPr>
              <w:t>Tip-III alt projeler kapsamındaki Ç&amp;S Denetimlerin ve gerekmesi durumunda hazırlanacak Çevresel ve Sosyal Aksiyon Planlarının ilerleme durumları</w:t>
            </w:r>
          </w:p>
        </w:tc>
        <w:tc>
          <w:tcPr>
            <w:tcW w:w="850" w:type="dxa"/>
            <w:shd w:val="clear" w:color="auto" w:fill="F2F2F2" w:themeFill="background1" w:themeFillShade="F2"/>
            <w:vAlign w:val="center"/>
          </w:tcPr>
          <w:p w14:paraId="735403E8" w14:textId="77777777" w:rsidR="000D4DC4" w:rsidRPr="00AE4455" w:rsidRDefault="000D4DC4" w:rsidP="0095056B">
            <w:pPr>
              <w:rPr>
                <w:sz w:val="20"/>
                <w:szCs w:val="20"/>
              </w:rPr>
            </w:pPr>
            <w:r w:rsidRPr="00AE4455">
              <w:rPr>
                <w:sz w:val="20"/>
                <w:szCs w:val="20"/>
              </w:rPr>
              <w:t>Aylık</w:t>
            </w:r>
          </w:p>
        </w:tc>
        <w:tc>
          <w:tcPr>
            <w:tcW w:w="2971" w:type="dxa"/>
            <w:shd w:val="clear" w:color="auto" w:fill="F2F2F2" w:themeFill="background1" w:themeFillShade="F2"/>
            <w:vAlign w:val="center"/>
          </w:tcPr>
          <w:p w14:paraId="7926CA06" w14:textId="77777777" w:rsidR="000D4DC4" w:rsidRPr="00AE4455" w:rsidRDefault="000D4DC4" w:rsidP="0095056B">
            <w:pPr>
              <w:rPr>
                <w:sz w:val="20"/>
                <w:szCs w:val="20"/>
              </w:rPr>
            </w:pPr>
            <w:r w:rsidRPr="00AE4455">
              <w:rPr>
                <w:sz w:val="20"/>
                <w:szCs w:val="20"/>
              </w:rPr>
              <w:t>PYB Merkez Ofis</w:t>
            </w:r>
          </w:p>
        </w:tc>
      </w:tr>
      <w:tr w:rsidR="000D4DC4" w:rsidRPr="00AE4455" w14:paraId="58589866" w14:textId="77777777" w:rsidTr="008605BD">
        <w:trPr>
          <w:trHeight w:val="1229"/>
          <w:jc w:val="center"/>
        </w:trPr>
        <w:tc>
          <w:tcPr>
            <w:tcW w:w="1328" w:type="dxa"/>
            <w:shd w:val="clear" w:color="auto" w:fill="F2F2F2" w:themeFill="background1" w:themeFillShade="F2"/>
            <w:vAlign w:val="center"/>
          </w:tcPr>
          <w:p w14:paraId="74D4CC86" w14:textId="77777777" w:rsidR="000D4DC4" w:rsidRPr="00AE4455" w:rsidRDefault="000D4DC4" w:rsidP="0095056B">
            <w:pPr>
              <w:rPr>
                <w:sz w:val="20"/>
                <w:szCs w:val="20"/>
              </w:rPr>
            </w:pPr>
            <w:r w:rsidRPr="00AE4455">
              <w:rPr>
                <w:sz w:val="20"/>
                <w:szCs w:val="20"/>
              </w:rPr>
              <w:t>PYB Merkez Ofis</w:t>
            </w:r>
          </w:p>
        </w:tc>
        <w:tc>
          <w:tcPr>
            <w:tcW w:w="9021" w:type="dxa"/>
            <w:shd w:val="clear" w:color="auto" w:fill="F2F2F2" w:themeFill="background1" w:themeFillShade="F2"/>
            <w:vAlign w:val="center"/>
          </w:tcPr>
          <w:p w14:paraId="22B7196E" w14:textId="77777777" w:rsidR="000D4DC4" w:rsidRPr="00AE4455" w:rsidRDefault="000D4DC4" w:rsidP="0095056B">
            <w:pPr>
              <w:rPr>
                <w:sz w:val="20"/>
                <w:szCs w:val="20"/>
              </w:rPr>
            </w:pPr>
            <w:r w:rsidRPr="00AE4455">
              <w:rPr>
                <w:sz w:val="20"/>
                <w:szCs w:val="20"/>
              </w:rPr>
              <w:t>Yüklenicilerin ve illerdeki PYB bireysel uzmanlarının raporlamalarını ve kendilerinin 3 aylık periyotlarda gerçekleştirecekleri saha izlemelerinin çıktılarını kullanarak:</w:t>
            </w:r>
          </w:p>
          <w:p w14:paraId="65576866" w14:textId="77777777" w:rsidR="000D4DC4" w:rsidRPr="00AE4455" w:rsidRDefault="000D4DC4" w:rsidP="009D6D73">
            <w:pPr>
              <w:pStyle w:val="ListeParagraf"/>
              <w:numPr>
                <w:ilvl w:val="0"/>
                <w:numId w:val="50"/>
              </w:numPr>
              <w:rPr>
                <w:sz w:val="20"/>
                <w:szCs w:val="20"/>
              </w:rPr>
            </w:pPr>
            <w:r w:rsidRPr="00AE4455">
              <w:rPr>
                <w:sz w:val="20"/>
                <w:szCs w:val="20"/>
              </w:rPr>
              <w:t>Tamamlanan yıkım/güçlendirme/inşaat faaliyetlerinin özeti</w:t>
            </w:r>
          </w:p>
          <w:p w14:paraId="654D1048" w14:textId="77777777" w:rsidR="000D4DC4" w:rsidRPr="00AE4455" w:rsidRDefault="000D4DC4" w:rsidP="009D6D73">
            <w:pPr>
              <w:pStyle w:val="ListeParagraf"/>
              <w:numPr>
                <w:ilvl w:val="0"/>
                <w:numId w:val="50"/>
              </w:numPr>
              <w:rPr>
                <w:sz w:val="20"/>
                <w:szCs w:val="20"/>
              </w:rPr>
            </w:pPr>
            <w:r w:rsidRPr="00AE4455">
              <w:rPr>
                <w:sz w:val="20"/>
                <w:szCs w:val="20"/>
              </w:rPr>
              <w:lastRenderedPageBreak/>
              <w:t>Kalan yıkım/güçlendirme/inşaat ve program tahmini</w:t>
            </w:r>
          </w:p>
          <w:p w14:paraId="58768454" w14:textId="77777777" w:rsidR="000D4DC4" w:rsidRPr="00AE4455" w:rsidRDefault="000D4DC4" w:rsidP="009D6D73">
            <w:pPr>
              <w:pStyle w:val="ListeParagraf"/>
              <w:numPr>
                <w:ilvl w:val="0"/>
                <w:numId w:val="50"/>
              </w:numPr>
              <w:rPr>
                <w:sz w:val="20"/>
                <w:szCs w:val="20"/>
              </w:rPr>
            </w:pPr>
            <w:r w:rsidRPr="00AE4455">
              <w:rPr>
                <w:sz w:val="20"/>
                <w:szCs w:val="20"/>
              </w:rPr>
              <w:t>Uyum faaliyetlerinin özeti</w:t>
            </w:r>
          </w:p>
          <w:p w14:paraId="55BF731D" w14:textId="77777777" w:rsidR="000D4DC4" w:rsidRPr="00AE4455" w:rsidRDefault="000D4DC4" w:rsidP="009D6D73">
            <w:pPr>
              <w:pStyle w:val="ListeParagraf"/>
              <w:numPr>
                <w:ilvl w:val="0"/>
                <w:numId w:val="50"/>
              </w:numPr>
              <w:rPr>
                <w:sz w:val="20"/>
                <w:szCs w:val="20"/>
              </w:rPr>
            </w:pPr>
            <w:r w:rsidRPr="00AE4455">
              <w:rPr>
                <w:sz w:val="20"/>
                <w:szCs w:val="20"/>
              </w:rPr>
              <w:t>Bölüm 5’de sunulmuş Çevresel ve Sosyal İzleme Planı doğrultusunda gerçekleştirilen faaliyetlerin çıktıları</w:t>
            </w:r>
          </w:p>
          <w:p w14:paraId="2CB00F41" w14:textId="77777777" w:rsidR="000D4DC4" w:rsidRPr="00AE4455" w:rsidRDefault="000D4DC4" w:rsidP="009D6D73">
            <w:pPr>
              <w:pStyle w:val="ListeParagraf"/>
              <w:numPr>
                <w:ilvl w:val="1"/>
                <w:numId w:val="52"/>
              </w:numPr>
              <w:rPr>
                <w:sz w:val="20"/>
                <w:szCs w:val="20"/>
              </w:rPr>
            </w:pPr>
            <w:r w:rsidRPr="00AE4455">
              <w:rPr>
                <w:sz w:val="20"/>
                <w:szCs w:val="20"/>
              </w:rPr>
              <w:t>Çevresel Sosyal, Sağlık ve Güvenlik Temel Performans Göstergeleri ile ilgili ilerlemeler (KPI), örneğin;</w:t>
            </w:r>
          </w:p>
          <w:p w14:paraId="794603C8" w14:textId="77777777" w:rsidR="000D4DC4" w:rsidRPr="00AE4455" w:rsidRDefault="000D4DC4" w:rsidP="009D6D73">
            <w:pPr>
              <w:pStyle w:val="ListeParagraf"/>
              <w:numPr>
                <w:ilvl w:val="1"/>
                <w:numId w:val="52"/>
              </w:numPr>
              <w:rPr>
                <w:sz w:val="20"/>
                <w:szCs w:val="20"/>
              </w:rPr>
            </w:pPr>
            <w:r w:rsidRPr="00AE4455">
              <w:rPr>
                <w:sz w:val="20"/>
                <w:szCs w:val="20"/>
              </w:rPr>
              <w:t>Her bir il için çözülen şikayetlerin durumu,</w:t>
            </w:r>
          </w:p>
          <w:p w14:paraId="0E0C0153" w14:textId="7E8FF433" w:rsidR="000D4DC4" w:rsidRPr="00AE4455" w:rsidRDefault="000D4DC4" w:rsidP="009D6D73">
            <w:pPr>
              <w:pStyle w:val="ListeParagraf"/>
              <w:numPr>
                <w:ilvl w:val="1"/>
                <w:numId w:val="52"/>
              </w:numPr>
              <w:rPr>
                <w:sz w:val="20"/>
                <w:szCs w:val="20"/>
              </w:rPr>
            </w:pPr>
            <w:r w:rsidRPr="00AE4455">
              <w:rPr>
                <w:sz w:val="20"/>
                <w:szCs w:val="20"/>
              </w:rPr>
              <w:t xml:space="preserve">Her bir alt proje için uygun bir şekilde hazırlanmış ve onaylanmış </w:t>
            </w:r>
            <w:r w:rsidR="005D0CA2" w:rsidRPr="008A3228">
              <w:rPr>
                <w:sz w:val="20"/>
                <w:szCs w:val="20"/>
              </w:rPr>
              <w:t>Y-</w:t>
            </w:r>
            <w:r w:rsidRPr="008A3228">
              <w:rPr>
                <w:sz w:val="20"/>
                <w:szCs w:val="20"/>
              </w:rPr>
              <w:t>ÇSYP</w:t>
            </w:r>
            <w:r w:rsidRPr="00AE4455">
              <w:rPr>
                <w:sz w:val="20"/>
                <w:szCs w:val="20"/>
              </w:rPr>
              <w:t xml:space="preserve"> Listesi sayısı</w:t>
            </w:r>
          </w:p>
          <w:p w14:paraId="7D9B95C1" w14:textId="77777777" w:rsidR="000D4DC4" w:rsidRPr="00AE4455" w:rsidRDefault="000D4DC4" w:rsidP="009D6D73">
            <w:pPr>
              <w:pStyle w:val="ListeParagraf"/>
              <w:numPr>
                <w:ilvl w:val="1"/>
                <w:numId w:val="52"/>
              </w:numPr>
              <w:rPr>
                <w:sz w:val="20"/>
                <w:szCs w:val="20"/>
              </w:rPr>
            </w:pPr>
            <w:r w:rsidRPr="00AE4455">
              <w:rPr>
                <w:sz w:val="20"/>
                <w:szCs w:val="20"/>
              </w:rPr>
              <w:t>Her bir il için iş kazası / olayı sayısı</w:t>
            </w:r>
          </w:p>
          <w:p w14:paraId="54CD0DB0" w14:textId="77777777" w:rsidR="000D4DC4" w:rsidRPr="00AE4455" w:rsidRDefault="000D4DC4" w:rsidP="009D6D73">
            <w:pPr>
              <w:pStyle w:val="ListeParagraf"/>
              <w:numPr>
                <w:ilvl w:val="1"/>
                <w:numId w:val="52"/>
              </w:numPr>
              <w:rPr>
                <w:sz w:val="20"/>
                <w:szCs w:val="20"/>
              </w:rPr>
            </w:pPr>
            <w:r w:rsidRPr="00AE4455">
              <w:rPr>
                <w:sz w:val="20"/>
                <w:szCs w:val="20"/>
              </w:rPr>
              <w:t>Tip-III alt projelere özel olarak gerekmesi durumunda hazırlanacak Çevresel ve Sosyal Aksiyon Planlarından, tüm aksiyonları tamamlanmış olanların sayısı</w:t>
            </w:r>
          </w:p>
          <w:p w14:paraId="59930D73" w14:textId="77777777" w:rsidR="000D4DC4" w:rsidRPr="00AE4455" w:rsidRDefault="000D4DC4" w:rsidP="009D6D73">
            <w:pPr>
              <w:pStyle w:val="ListeParagraf"/>
              <w:numPr>
                <w:ilvl w:val="1"/>
                <w:numId w:val="52"/>
              </w:numPr>
              <w:rPr>
                <w:sz w:val="20"/>
                <w:szCs w:val="20"/>
              </w:rPr>
            </w:pPr>
            <w:r w:rsidRPr="00AE4455">
              <w:rPr>
                <w:sz w:val="20"/>
                <w:szCs w:val="20"/>
              </w:rPr>
              <w:t>Ortalama olacak şekilde geri kazanılmış inşaat ve yıkıntı atığı oranı</w:t>
            </w:r>
          </w:p>
          <w:p w14:paraId="7977DFEC" w14:textId="77777777" w:rsidR="000D4DC4" w:rsidRPr="00AE4455" w:rsidRDefault="000D4DC4" w:rsidP="009D6D73">
            <w:pPr>
              <w:pStyle w:val="ListeParagraf"/>
              <w:numPr>
                <w:ilvl w:val="0"/>
                <w:numId w:val="51"/>
              </w:numPr>
              <w:rPr>
                <w:sz w:val="20"/>
                <w:szCs w:val="20"/>
              </w:rPr>
            </w:pPr>
            <w:r w:rsidRPr="00AE4455">
              <w:rPr>
                <w:sz w:val="20"/>
                <w:szCs w:val="20"/>
              </w:rPr>
              <w:t>Çevre, Sosyal, İSG ve halk sağlığı ve güvenliği olaylarının güncellenmiş listesi</w:t>
            </w:r>
          </w:p>
          <w:p w14:paraId="06D65733" w14:textId="77777777" w:rsidR="000D4DC4" w:rsidRPr="00AE4455" w:rsidRDefault="000D4DC4" w:rsidP="009D6D73">
            <w:pPr>
              <w:pStyle w:val="ListeParagraf"/>
              <w:numPr>
                <w:ilvl w:val="0"/>
                <w:numId w:val="51"/>
              </w:numPr>
              <w:rPr>
                <w:sz w:val="20"/>
                <w:szCs w:val="20"/>
              </w:rPr>
            </w:pPr>
            <w:r w:rsidRPr="00AE4455">
              <w:rPr>
                <w:sz w:val="20"/>
                <w:szCs w:val="20"/>
              </w:rPr>
              <w:t>Proje sırasında meydana gelen tüm kaza, olay ve ramak kala olayları güncellenmiş listesi</w:t>
            </w:r>
          </w:p>
          <w:p w14:paraId="67DBF9BF" w14:textId="77777777" w:rsidR="000D4DC4" w:rsidRPr="00AE4455" w:rsidRDefault="000D4DC4" w:rsidP="009D6D73">
            <w:pPr>
              <w:pStyle w:val="ListeParagraf"/>
              <w:numPr>
                <w:ilvl w:val="0"/>
                <w:numId w:val="51"/>
              </w:numPr>
              <w:rPr>
                <w:sz w:val="20"/>
                <w:szCs w:val="20"/>
              </w:rPr>
            </w:pPr>
            <w:r w:rsidRPr="00AE4455">
              <w:rPr>
                <w:sz w:val="20"/>
                <w:szCs w:val="20"/>
              </w:rPr>
              <w:t>Hala çözülmekte olan tüm geçmiş sorunlardan gelen takip bilgileri</w:t>
            </w:r>
          </w:p>
          <w:p w14:paraId="7D08F364" w14:textId="77777777" w:rsidR="000D4DC4" w:rsidRPr="00AE4455" w:rsidRDefault="000D4DC4" w:rsidP="009D6D73">
            <w:pPr>
              <w:pStyle w:val="ListeParagraf"/>
              <w:numPr>
                <w:ilvl w:val="0"/>
                <w:numId w:val="51"/>
              </w:numPr>
              <w:rPr>
                <w:sz w:val="20"/>
                <w:szCs w:val="20"/>
              </w:rPr>
            </w:pPr>
            <w:r w:rsidRPr="00AE4455">
              <w:rPr>
                <w:sz w:val="20"/>
                <w:szCs w:val="20"/>
              </w:rPr>
              <w:t>Alt-proje faaliyetlerine ait fotoğraflar</w:t>
            </w:r>
          </w:p>
          <w:p w14:paraId="5B6E4FD1" w14:textId="77777777" w:rsidR="000D4DC4" w:rsidRPr="00AE4455" w:rsidRDefault="000D4DC4" w:rsidP="0095056B">
            <w:pPr>
              <w:ind w:left="360"/>
              <w:rPr>
                <w:sz w:val="20"/>
                <w:szCs w:val="20"/>
              </w:rPr>
            </w:pPr>
            <w:r w:rsidRPr="00AE4455">
              <w:rPr>
                <w:sz w:val="20"/>
                <w:szCs w:val="20"/>
              </w:rPr>
              <w:t>Proje İlerleme Raporu, yalnızca Bileşen 2 kapsamındaki alt proje faaliyetlerini değil, diğer bileşenler kapsamındaki faaliyetleri de içerecektir.</w:t>
            </w:r>
          </w:p>
        </w:tc>
        <w:tc>
          <w:tcPr>
            <w:tcW w:w="850" w:type="dxa"/>
            <w:shd w:val="clear" w:color="auto" w:fill="F2F2F2" w:themeFill="background1" w:themeFillShade="F2"/>
            <w:vAlign w:val="center"/>
          </w:tcPr>
          <w:p w14:paraId="31F8F4F2" w14:textId="77777777" w:rsidR="000D4DC4" w:rsidRPr="00AE4455" w:rsidRDefault="000D4DC4" w:rsidP="0095056B">
            <w:pPr>
              <w:rPr>
                <w:sz w:val="20"/>
                <w:szCs w:val="20"/>
              </w:rPr>
            </w:pPr>
            <w:r w:rsidRPr="00AE4455">
              <w:rPr>
                <w:sz w:val="20"/>
                <w:szCs w:val="20"/>
              </w:rPr>
              <w:lastRenderedPageBreak/>
              <w:t>3 Aylık</w:t>
            </w:r>
          </w:p>
        </w:tc>
        <w:tc>
          <w:tcPr>
            <w:tcW w:w="2971" w:type="dxa"/>
            <w:shd w:val="clear" w:color="auto" w:fill="F2F2F2" w:themeFill="background1" w:themeFillShade="F2"/>
            <w:vAlign w:val="center"/>
          </w:tcPr>
          <w:p w14:paraId="36D9B098" w14:textId="77777777" w:rsidR="000D4DC4" w:rsidRPr="00AE4455" w:rsidRDefault="000D4DC4" w:rsidP="0095056B">
            <w:pPr>
              <w:rPr>
                <w:sz w:val="20"/>
                <w:szCs w:val="20"/>
              </w:rPr>
            </w:pPr>
            <w:r w:rsidRPr="00AE4455">
              <w:rPr>
                <w:sz w:val="20"/>
                <w:szCs w:val="20"/>
              </w:rPr>
              <w:t>DB</w:t>
            </w:r>
          </w:p>
        </w:tc>
      </w:tr>
    </w:tbl>
    <w:p w14:paraId="490FD1A9" w14:textId="77777777" w:rsidR="000D4DC4" w:rsidRPr="00AE4455" w:rsidRDefault="000D4DC4" w:rsidP="005E6EE5">
      <w:pPr>
        <w:sectPr w:rsidR="000D4DC4" w:rsidRPr="00AE4455" w:rsidSect="000D4DC4">
          <w:pgSz w:w="16838" w:h="11906" w:orient="landscape"/>
          <w:pgMar w:top="1418" w:right="1418" w:bottom="1418" w:left="1418" w:header="709" w:footer="709" w:gutter="0"/>
          <w:cols w:space="708"/>
          <w:docGrid w:linePitch="360"/>
        </w:sectPr>
      </w:pPr>
    </w:p>
    <w:p w14:paraId="58B1E347" w14:textId="77777777" w:rsidR="000D4DC4" w:rsidRPr="00AE4455" w:rsidRDefault="000D4DC4" w:rsidP="005E6EE5"/>
    <w:p w14:paraId="484AB3EC" w14:textId="4EFB241A" w:rsidR="006611AA" w:rsidRPr="00AE4455" w:rsidRDefault="006611AA" w:rsidP="003D0F4E">
      <w:pPr>
        <w:pStyle w:val="Balk3"/>
        <w:keepNext w:val="0"/>
        <w:keepLines w:val="0"/>
        <w:numPr>
          <w:ilvl w:val="2"/>
          <w:numId w:val="2"/>
        </w:numPr>
      </w:pPr>
      <w:bookmarkStart w:id="167" w:name="_Toc207199478"/>
      <w:bookmarkStart w:id="168" w:name="_Toc210912749"/>
      <w:r w:rsidRPr="00AE4455">
        <w:t>Diğer Personel İçin Eğitim</w:t>
      </w:r>
      <w:bookmarkEnd w:id="167"/>
      <w:bookmarkEnd w:id="168"/>
    </w:p>
    <w:p w14:paraId="177AF186" w14:textId="77777777" w:rsidR="008605BD" w:rsidRPr="00AE4455" w:rsidRDefault="008605BD" w:rsidP="008605BD">
      <w:r w:rsidRPr="00AE4455">
        <w:t>PYB, çevre, İSG ve sosyal konular konusunda uzman olmayan KDB personeline; ilgili İl Müdürlüklerinde çevre, İSG ve sosyal konulardan sorumlu birimlerin personeline ve gerektiğinde İl Müdürlüklerinin altyapı ve kentsel dönüşüm birimlerinde görevli personele aşağıdaki eğitimlerin verilmesini sağlayacaktır:</w:t>
      </w:r>
    </w:p>
    <w:p w14:paraId="6290566D" w14:textId="44E1E3FF" w:rsidR="008605BD" w:rsidRPr="00AE4455" w:rsidRDefault="008605BD" w:rsidP="009D6D73">
      <w:pPr>
        <w:pStyle w:val="ListeParagraf"/>
        <w:numPr>
          <w:ilvl w:val="0"/>
          <w:numId w:val="53"/>
        </w:numPr>
      </w:pPr>
      <w:r w:rsidRPr="00AE4455">
        <w:t>Dünya Bankası Çevresel ve Sosyal Çerçevesi,</w:t>
      </w:r>
    </w:p>
    <w:p w14:paraId="56508F01" w14:textId="4A00ADD8" w:rsidR="008605BD" w:rsidRPr="00AE4455" w:rsidRDefault="008605BD" w:rsidP="009D6D73">
      <w:pPr>
        <w:pStyle w:val="ListeParagraf"/>
        <w:numPr>
          <w:ilvl w:val="0"/>
          <w:numId w:val="53"/>
        </w:numPr>
      </w:pPr>
      <w:r w:rsidRPr="00AE4455">
        <w:t>Projeye özel araçlar; örneğin, ÇSYÇ, ÇSYP, İYP, PKP ve YYÇ/YYP,</w:t>
      </w:r>
    </w:p>
    <w:p w14:paraId="6B8AF96B" w14:textId="5CB54547" w:rsidR="008605BD" w:rsidRPr="00AE4455" w:rsidRDefault="008605BD" w:rsidP="009D6D73">
      <w:pPr>
        <w:pStyle w:val="ListeParagraf"/>
        <w:numPr>
          <w:ilvl w:val="0"/>
          <w:numId w:val="53"/>
        </w:numPr>
      </w:pPr>
      <w:r w:rsidRPr="00AE4455">
        <w:t>Çevresel ve sosyal değerlendirme yöntemleri,</w:t>
      </w:r>
    </w:p>
    <w:p w14:paraId="4D8F78D4" w14:textId="09A7C135" w:rsidR="008605BD" w:rsidRPr="00AE4455" w:rsidRDefault="008605BD" w:rsidP="009D6D73">
      <w:pPr>
        <w:pStyle w:val="ListeParagraf"/>
        <w:numPr>
          <w:ilvl w:val="0"/>
          <w:numId w:val="53"/>
        </w:numPr>
      </w:pPr>
      <w:r w:rsidRPr="00AE4455">
        <w:t>Toplum sağlığı ve güvenliği,</w:t>
      </w:r>
    </w:p>
    <w:p w14:paraId="141B39B4" w14:textId="6EC3D9A6" w:rsidR="008605BD" w:rsidRPr="00AE4455" w:rsidRDefault="008605BD" w:rsidP="009D6D73">
      <w:pPr>
        <w:pStyle w:val="ListeParagraf"/>
        <w:numPr>
          <w:ilvl w:val="0"/>
          <w:numId w:val="53"/>
        </w:numPr>
      </w:pPr>
      <w:r w:rsidRPr="00AE4455">
        <w:t>Paydaş katılımı ve şikayetlerin kapatılması,</w:t>
      </w:r>
    </w:p>
    <w:p w14:paraId="73817C50" w14:textId="0862E480" w:rsidR="008605BD" w:rsidRPr="00AE4455" w:rsidRDefault="008605BD" w:rsidP="009D6D73">
      <w:pPr>
        <w:pStyle w:val="ListeParagraf"/>
        <w:numPr>
          <w:ilvl w:val="0"/>
          <w:numId w:val="53"/>
        </w:numPr>
      </w:pPr>
      <w:r w:rsidRPr="00AE4455">
        <w:t>Davranış kuralları,</w:t>
      </w:r>
    </w:p>
    <w:p w14:paraId="67055514" w14:textId="62B6458E" w:rsidR="008605BD" w:rsidRPr="00AE4455" w:rsidRDefault="008605BD" w:rsidP="009D6D73">
      <w:pPr>
        <w:pStyle w:val="ListeParagraf"/>
        <w:numPr>
          <w:ilvl w:val="0"/>
          <w:numId w:val="53"/>
        </w:numPr>
      </w:pPr>
      <w:r w:rsidRPr="00AE4455">
        <w:t>Cinsel Sömürü ve İstismar / Cinsiyete Dayalı Şiddet ile ilgili önlemler.</w:t>
      </w:r>
    </w:p>
    <w:p w14:paraId="353C09D7" w14:textId="1584641F" w:rsidR="006611AA" w:rsidRPr="00AE4455" w:rsidRDefault="006611AA" w:rsidP="003D0F4E">
      <w:pPr>
        <w:pStyle w:val="Balk3"/>
        <w:keepNext w:val="0"/>
        <w:keepLines w:val="0"/>
        <w:numPr>
          <w:ilvl w:val="2"/>
          <w:numId w:val="2"/>
        </w:numPr>
      </w:pPr>
      <w:bookmarkStart w:id="169" w:name="_Toc207199479"/>
      <w:bookmarkStart w:id="170" w:name="_Toc210912750"/>
      <w:r w:rsidRPr="00AE4455">
        <w:t>Yüklenici Eğitimi</w:t>
      </w:r>
      <w:bookmarkEnd w:id="169"/>
      <w:bookmarkEnd w:id="170"/>
    </w:p>
    <w:p w14:paraId="5D67B000" w14:textId="6955D6E7" w:rsidR="008605BD" w:rsidRPr="00AE4455" w:rsidRDefault="008605BD" w:rsidP="008605BD">
      <w:r w:rsidRPr="00AE4455">
        <w:t xml:space="preserve">Bileşen 2 kapsamında potansiyel alt projeler arasında yer alan riskli yapıların güçlendirilmesi, yıkılması veya yeniden inşası sürecinde; yürürlükteki ulusal Yapı Denetim Sistemi mevzuatı kapsamındaki denetim firmalarının eğitimleri ve bu mevzuat kapsamındaki uygulamalar, tasarım, mimari ve inşaat teknikleri gibi süreçler çerçevesinde oldukça ayrıntılı şekilde tanımlanmıştır. Buna ek olarak, yürürlükteki </w:t>
      </w:r>
      <w:r w:rsidRPr="008A3228">
        <w:t>İSG mevzuatı</w:t>
      </w:r>
      <w:r w:rsidRPr="00AE4455">
        <w:t xml:space="preserve">, Proje kapsamındaki alt projeler dahilinde yürütülecek faaliyetlerde görev alacak çalışanlar, işyeri hekimleri, sağlık personeli ve iş güvenliği uzmanları için de detaylı eğitim yükümlülüklerini tanımlamaktadır. Ancak yüklenicilere sağlanacak eğitimlerin, Çevresel ve Sosyal Çerçeve (ÇSÇ) ile Dünya Bankası Grubu Çevresel, Sağlık ve Güvenlik (ÇSG) Genel Rehberleri ile uyumlu olması gerekmektedir. Bu doğrultuda, </w:t>
      </w:r>
      <w:r w:rsidR="00A91B79" w:rsidRPr="008A3228">
        <w:t>8.1.3 Bölümünde</w:t>
      </w:r>
      <w:r w:rsidRPr="00AE4455">
        <w:t xml:space="preserve"> belirtilen eğitimlerin yüklenicilere ve onların personeline sağlanması gerekmektedir.</w:t>
      </w:r>
    </w:p>
    <w:p w14:paraId="6DD7EB1B" w14:textId="55E4BC47" w:rsidR="008605BD" w:rsidRPr="00AE4455" w:rsidRDefault="008605BD" w:rsidP="008605BD">
      <w:r w:rsidRPr="00AE4455">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w:t>
      </w:r>
      <w:r w:rsidR="00A91B79" w:rsidRPr="008A3228">
        <w:t>İstanbul</w:t>
      </w:r>
      <w:r w:rsidRPr="00AE4455">
        <w:t xml:space="preserve"> </w:t>
      </w:r>
      <w:r w:rsidR="0066285B" w:rsidRPr="00AE4455">
        <w:t>i</w:t>
      </w:r>
      <w:r w:rsidRPr="00AE4455">
        <w:t>li Çevresel ve Sosyal Yönetim Planı (ÇSYP) kapsamında tanımlanmıştır. Söz konusu eğitimler aşağıdakileri içerecektir:</w:t>
      </w:r>
    </w:p>
    <w:p w14:paraId="0F63555C" w14:textId="2142AF30" w:rsidR="008605BD" w:rsidRPr="00AE4455" w:rsidRDefault="008605BD" w:rsidP="009D6D73">
      <w:pPr>
        <w:pStyle w:val="ListeParagraf"/>
        <w:numPr>
          <w:ilvl w:val="0"/>
          <w:numId w:val="54"/>
        </w:numPr>
      </w:pPr>
      <w:r w:rsidRPr="00AE4455">
        <w:t>İSG, çevre ve sosyal değerlendirmeler</w:t>
      </w:r>
    </w:p>
    <w:p w14:paraId="13C12805" w14:textId="015B85B7" w:rsidR="00A91B79" w:rsidRPr="008A3228" w:rsidRDefault="00A91B79" w:rsidP="009D6D73">
      <w:pPr>
        <w:pStyle w:val="ListeParagraf"/>
        <w:numPr>
          <w:ilvl w:val="0"/>
          <w:numId w:val="54"/>
        </w:numPr>
      </w:pPr>
      <w:r w:rsidRPr="008A3228">
        <w:t>Çevresel kazalar ve sosyal olayların raporlanması</w:t>
      </w:r>
    </w:p>
    <w:p w14:paraId="70CE6949" w14:textId="1075D6E1" w:rsidR="008605BD" w:rsidRPr="00AE4455" w:rsidRDefault="008605BD" w:rsidP="009D6D73">
      <w:pPr>
        <w:pStyle w:val="ListeParagraf"/>
        <w:numPr>
          <w:ilvl w:val="0"/>
          <w:numId w:val="54"/>
        </w:numPr>
      </w:pPr>
      <w:r w:rsidRPr="00AE4455">
        <w:lastRenderedPageBreak/>
        <w:t>ÇSYP</w:t>
      </w:r>
    </w:p>
    <w:p w14:paraId="39A9FE92" w14:textId="7D330AF7" w:rsidR="008605BD" w:rsidRPr="00AE4455" w:rsidRDefault="008605BD" w:rsidP="009D6D73">
      <w:pPr>
        <w:pStyle w:val="ListeParagraf"/>
        <w:numPr>
          <w:ilvl w:val="0"/>
          <w:numId w:val="54"/>
        </w:numPr>
      </w:pPr>
      <w:r w:rsidRPr="00AE4455">
        <w:t>Toplum sağlığı ve güvenliği</w:t>
      </w:r>
    </w:p>
    <w:p w14:paraId="4997F3FD" w14:textId="5998FB20" w:rsidR="008605BD" w:rsidRPr="00AE4455" w:rsidRDefault="008605BD" w:rsidP="009D6D73">
      <w:pPr>
        <w:pStyle w:val="ListeParagraf"/>
        <w:numPr>
          <w:ilvl w:val="0"/>
          <w:numId w:val="54"/>
        </w:numPr>
      </w:pPr>
      <w:r w:rsidRPr="00AE4455">
        <w:t xml:space="preserve">Paydaş katılımı ve </w:t>
      </w:r>
      <w:proofErr w:type="gramStart"/>
      <w:r w:rsidRPr="00AE4455">
        <w:t>şikayet</w:t>
      </w:r>
      <w:proofErr w:type="gramEnd"/>
      <w:r w:rsidRPr="00AE4455">
        <w:t xml:space="preserve"> mekanizması</w:t>
      </w:r>
    </w:p>
    <w:p w14:paraId="65781FA7" w14:textId="2051B54F" w:rsidR="008605BD" w:rsidRPr="00AE4455" w:rsidRDefault="008605BD" w:rsidP="009D6D73">
      <w:pPr>
        <w:pStyle w:val="ListeParagraf"/>
        <w:numPr>
          <w:ilvl w:val="0"/>
          <w:numId w:val="54"/>
        </w:numPr>
      </w:pPr>
      <w:r w:rsidRPr="00AE4455">
        <w:t>Davranış Kuralları</w:t>
      </w:r>
    </w:p>
    <w:p w14:paraId="4C633557" w14:textId="5589ABC9" w:rsidR="008605BD" w:rsidRPr="00AE4455" w:rsidRDefault="008605BD" w:rsidP="009D6D73">
      <w:pPr>
        <w:pStyle w:val="ListeParagraf"/>
        <w:numPr>
          <w:ilvl w:val="0"/>
          <w:numId w:val="54"/>
        </w:numPr>
      </w:pPr>
      <w:r w:rsidRPr="00AE4455">
        <w:t>CSS/CT</w:t>
      </w:r>
    </w:p>
    <w:p w14:paraId="1502251F" w14:textId="3DB0906B" w:rsidR="008605BD" w:rsidRPr="00AE4455" w:rsidRDefault="008605BD" w:rsidP="009D6D73">
      <w:pPr>
        <w:pStyle w:val="ListeParagraf"/>
        <w:numPr>
          <w:ilvl w:val="0"/>
          <w:numId w:val="54"/>
        </w:numPr>
      </w:pPr>
      <w:r w:rsidRPr="00AE4455">
        <w:t>Cinsiyete Dayalı Şiddet</w:t>
      </w:r>
    </w:p>
    <w:p w14:paraId="0E56D9ED" w14:textId="79767287" w:rsidR="008605BD" w:rsidRPr="00AE4455" w:rsidRDefault="008605BD" w:rsidP="009D6D73">
      <w:pPr>
        <w:pStyle w:val="ListeParagraf"/>
        <w:numPr>
          <w:ilvl w:val="0"/>
          <w:numId w:val="54"/>
        </w:numPr>
      </w:pPr>
      <w:r w:rsidRPr="00AE4455">
        <w:t>İzleme ve raporlama ve</w:t>
      </w:r>
    </w:p>
    <w:p w14:paraId="34F30D66" w14:textId="3F206128" w:rsidR="008605BD" w:rsidRPr="00AE4455" w:rsidRDefault="008605BD" w:rsidP="009D6D73">
      <w:pPr>
        <w:pStyle w:val="ListeParagraf"/>
        <w:numPr>
          <w:ilvl w:val="0"/>
          <w:numId w:val="54"/>
        </w:numPr>
      </w:pPr>
      <w:r w:rsidRPr="00AE4455">
        <w:t>Diğer ilgili olabilecek başlıklar.</w:t>
      </w:r>
    </w:p>
    <w:p w14:paraId="6B55D3A6" w14:textId="77777777" w:rsidR="008605BD" w:rsidRPr="00AE4455" w:rsidRDefault="008605BD" w:rsidP="008605BD">
      <w:r w:rsidRPr="00AE4455">
        <w:t>Bununla birlikte ve bunlara ek olarak, özellikle yüklenici İSG irtibat görevlisi,</w:t>
      </w:r>
    </w:p>
    <w:p w14:paraId="56A58017" w14:textId="47ED9340" w:rsidR="008605BD" w:rsidRPr="00AE4455" w:rsidRDefault="008605BD" w:rsidP="009D6D73">
      <w:pPr>
        <w:pStyle w:val="ListeParagraf"/>
        <w:numPr>
          <w:ilvl w:val="0"/>
          <w:numId w:val="55"/>
        </w:numPr>
      </w:pPr>
      <w:r w:rsidRPr="00AE4455">
        <w:t>Çevre kazalarının,</w:t>
      </w:r>
      <w:r w:rsidR="00A91B79" w:rsidRPr="00AE4455">
        <w:t xml:space="preserve"> </w:t>
      </w:r>
      <w:r w:rsidR="00A91B79" w:rsidRPr="008A3228">
        <w:t>sosyal olaylar</w:t>
      </w:r>
      <w:r w:rsidRPr="00AE4455">
        <w:t xml:space="preserve"> İSG kazalarının ve halk sağlığı ve güvenliğini etkileyebilecek kazaların raporlamaları ve</w:t>
      </w:r>
    </w:p>
    <w:p w14:paraId="262FC4B4" w14:textId="4FC5C345" w:rsidR="008605BD" w:rsidRPr="00AE4455" w:rsidRDefault="008605BD" w:rsidP="009D6D73">
      <w:pPr>
        <w:pStyle w:val="ListeParagraf"/>
        <w:numPr>
          <w:ilvl w:val="0"/>
          <w:numId w:val="55"/>
        </w:numPr>
      </w:pPr>
      <w:r w:rsidRPr="00AE4455">
        <w:t xml:space="preserve">İl bazlı </w:t>
      </w:r>
      <w:proofErr w:type="spellStart"/>
      <w:r w:rsidRPr="00AE4455">
        <w:t>ÇSYP’ler</w:t>
      </w:r>
      <w:proofErr w:type="spellEnd"/>
      <w:r w:rsidRPr="00AE4455">
        <w:t xml:space="preserve"> ve </w:t>
      </w:r>
      <w:r w:rsidR="00A91B79" w:rsidRPr="008A3228">
        <w:t>Y-ÇSYP</w:t>
      </w:r>
      <w:r w:rsidRPr="00AE4455">
        <w:t xml:space="preserve"> uygulanmasıyla tespit edilecek uygunsuzlukların bildirimleriyle ilgili eğitilmelidir.</w:t>
      </w:r>
    </w:p>
    <w:p w14:paraId="1199F8C6" w14:textId="77777777" w:rsidR="008605BD" w:rsidRPr="00AE4455" w:rsidRDefault="008605BD" w:rsidP="008605BD">
      <w:r w:rsidRPr="00AE4455">
        <w:t>İSG irtibat görevlisinin kaza / olay raporları minimum aşağıdakileri içermelidir:</w:t>
      </w:r>
    </w:p>
    <w:p w14:paraId="5AE96D10" w14:textId="432943EC" w:rsidR="008605BD" w:rsidRPr="00AE4455" w:rsidRDefault="008605BD" w:rsidP="009D6D73">
      <w:pPr>
        <w:pStyle w:val="ListeParagraf"/>
        <w:numPr>
          <w:ilvl w:val="0"/>
          <w:numId w:val="56"/>
        </w:numPr>
      </w:pPr>
      <w:r w:rsidRPr="00AE4455">
        <w:t>Olayın gerçekleştiği ve eğer farklıysa, öğrenildiği tarihler,</w:t>
      </w:r>
    </w:p>
    <w:p w14:paraId="4809F44D" w14:textId="4FF8AE3E" w:rsidR="008605BD" w:rsidRPr="00AE4455" w:rsidRDefault="008605BD" w:rsidP="009D6D73">
      <w:pPr>
        <w:pStyle w:val="ListeParagraf"/>
        <w:numPr>
          <w:ilvl w:val="0"/>
          <w:numId w:val="56"/>
        </w:numPr>
      </w:pPr>
      <w:r w:rsidRPr="00AE4455">
        <w:t>Olayın açıklaması,</w:t>
      </w:r>
    </w:p>
    <w:p w14:paraId="40EE009E" w14:textId="6F7F5B9A" w:rsidR="008605BD" w:rsidRPr="00AE4455" w:rsidRDefault="008605BD" w:rsidP="009D6D73">
      <w:pPr>
        <w:pStyle w:val="ListeParagraf"/>
        <w:numPr>
          <w:ilvl w:val="0"/>
          <w:numId w:val="56"/>
        </w:numPr>
      </w:pPr>
      <w:r w:rsidRPr="00AE4455">
        <w:t>İhlal edilen etki azaltma önlemleri ve/veya mevzuat</w:t>
      </w:r>
    </w:p>
    <w:p w14:paraId="059A94A7" w14:textId="46EBEACB" w:rsidR="008605BD" w:rsidRPr="00AE4455" w:rsidRDefault="008605BD" w:rsidP="009D6D73">
      <w:pPr>
        <w:pStyle w:val="ListeParagraf"/>
        <w:numPr>
          <w:ilvl w:val="0"/>
          <w:numId w:val="56"/>
        </w:numPr>
      </w:pPr>
      <w:r w:rsidRPr="00AE4455">
        <w:t>Olay sırasında orada olan taraflar,</w:t>
      </w:r>
    </w:p>
    <w:p w14:paraId="164589AF" w14:textId="55D145C7" w:rsidR="008605BD" w:rsidRPr="00AE4455" w:rsidRDefault="008605BD" w:rsidP="009D6D73">
      <w:pPr>
        <w:pStyle w:val="ListeParagraf"/>
        <w:numPr>
          <w:ilvl w:val="0"/>
          <w:numId w:val="56"/>
        </w:numPr>
      </w:pPr>
      <w:r w:rsidRPr="00AE4455">
        <w:t>Sorunu çözmek ve tekrar etmesini önlemek için alınan düzeltici / önleyici aksiyonlar ve</w:t>
      </w:r>
    </w:p>
    <w:p w14:paraId="04BFCF33" w14:textId="2C156A9E" w:rsidR="008605BD" w:rsidRPr="00AE4455" w:rsidRDefault="008605BD" w:rsidP="009D6D73">
      <w:pPr>
        <w:pStyle w:val="ListeParagraf"/>
        <w:numPr>
          <w:ilvl w:val="0"/>
          <w:numId w:val="56"/>
        </w:numPr>
      </w:pPr>
      <w:r w:rsidRPr="00AE4455">
        <w:t>Durumu düzeltmek için, örneğin iyileştirme gibi atılması gereken adımlar</w:t>
      </w:r>
    </w:p>
    <w:p w14:paraId="4D7C9C16" w14:textId="77777777" w:rsidR="008605BD" w:rsidRPr="00AE4455" w:rsidRDefault="008605BD" w:rsidP="008605BD">
      <w:r w:rsidRPr="00AE4455">
        <w:t>Uygunsuzluk bildirimleri ise minimum aşağıdakileri içermelidir:</w:t>
      </w:r>
    </w:p>
    <w:p w14:paraId="407CD98D" w14:textId="6BA037CA" w:rsidR="008605BD" w:rsidRPr="00AE4455" w:rsidRDefault="008605BD" w:rsidP="009D6D73">
      <w:pPr>
        <w:pStyle w:val="ListeParagraf"/>
        <w:numPr>
          <w:ilvl w:val="0"/>
          <w:numId w:val="57"/>
        </w:numPr>
      </w:pPr>
      <w:r w:rsidRPr="00AE4455">
        <w:t>Sorunun gerçekleştiği ve eğer farklıysa, öğrenildiği tarihler,</w:t>
      </w:r>
    </w:p>
    <w:p w14:paraId="10B2BCBC" w14:textId="3557D0A8" w:rsidR="008605BD" w:rsidRPr="00AE4455" w:rsidRDefault="008605BD" w:rsidP="009D6D73">
      <w:pPr>
        <w:pStyle w:val="ListeParagraf"/>
        <w:numPr>
          <w:ilvl w:val="0"/>
          <w:numId w:val="57"/>
        </w:numPr>
      </w:pPr>
      <w:r w:rsidRPr="00AE4455">
        <w:t>Sorunun açıklaması,</w:t>
      </w:r>
    </w:p>
    <w:p w14:paraId="33FF28DA" w14:textId="00BE5935" w:rsidR="008605BD" w:rsidRPr="00AE4455" w:rsidRDefault="008605BD" w:rsidP="009D6D73">
      <w:pPr>
        <w:pStyle w:val="ListeParagraf"/>
        <w:numPr>
          <w:ilvl w:val="0"/>
          <w:numId w:val="57"/>
        </w:numPr>
      </w:pPr>
      <w:r w:rsidRPr="00AE4455">
        <w:t>İhlal edilen etki azaltma önlemleri, mevzuat &amp; Dünya Bankası ÇSÇ gereklilikleri,</w:t>
      </w:r>
    </w:p>
    <w:p w14:paraId="5ECF01A5" w14:textId="081D761C" w:rsidR="008605BD" w:rsidRPr="00AE4455" w:rsidRDefault="008605BD" w:rsidP="009D6D73">
      <w:pPr>
        <w:pStyle w:val="ListeParagraf"/>
        <w:numPr>
          <w:ilvl w:val="0"/>
          <w:numId w:val="57"/>
        </w:numPr>
      </w:pPr>
      <w:r w:rsidRPr="00AE4455">
        <w:t>Olay sırasında orada olan taraflar,</w:t>
      </w:r>
    </w:p>
    <w:p w14:paraId="467EF799" w14:textId="1934F3AF" w:rsidR="008605BD" w:rsidRPr="00AE4455" w:rsidRDefault="008605BD" w:rsidP="009D6D73">
      <w:pPr>
        <w:pStyle w:val="ListeParagraf"/>
        <w:numPr>
          <w:ilvl w:val="0"/>
          <w:numId w:val="57"/>
        </w:numPr>
      </w:pPr>
      <w:r w:rsidRPr="00AE4455">
        <w:t>Atılan düzeltici / önleyici adımların açıklaması ve</w:t>
      </w:r>
    </w:p>
    <w:p w14:paraId="2523DADA" w14:textId="72377BE7" w:rsidR="008605BD" w:rsidRPr="00AE4455" w:rsidRDefault="008605BD" w:rsidP="009D6D73">
      <w:pPr>
        <w:pStyle w:val="ListeParagraf"/>
        <w:numPr>
          <w:ilvl w:val="0"/>
          <w:numId w:val="57"/>
        </w:numPr>
      </w:pPr>
      <w:r w:rsidRPr="00AE4455">
        <w:t>Çevresel hasar gerçekleştiyse, gerekli takip adımlarının veya uzun vadeli iyileştirme gerekliliklerinin açıklaması.</w:t>
      </w:r>
    </w:p>
    <w:p w14:paraId="45D61798" w14:textId="1CC1C522" w:rsidR="006611AA" w:rsidRPr="00AE4455" w:rsidRDefault="006611AA" w:rsidP="003D0F4E">
      <w:pPr>
        <w:pStyle w:val="Balk3"/>
        <w:keepNext w:val="0"/>
        <w:keepLines w:val="0"/>
        <w:numPr>
          <w:ilvl w:val="2"/>
          <w:numId w:val="2"/>
        </w:numPr>
      </w:pPr>
      <w:bookmarkStart w:id="171" w:name="_Toc207199480"/>
      <w:bookmarkStart w:id="172" w:name="_Toc210912751"/>
      <w:r w:rsidRPr="00AE4455">
        <w:t>Alt Projeler İçin Başvuru Süreci</w:t>
      </w:r>
      <w:bookmarkEnd w:id="171"/>
      <w:bookmarkEnd w:id="172"/>
    </w:p>
    <w:p w14:paraId="50D63AD9" w14:textId="448F7CAD" w:rsidR="00660DBA" w:rsidRPr="00AE4455" w:rsidRDefault="00660DBA" w:rsidP="00660DBA">
      <w:r w:rsidRPr="008A3228">
        <w:lastRenderedPageBreak/>
        <w:t>Şekil 1</w:t>
      </w:r>
      <w:r w:rsidR="00165726" w:rsidRPr="008A3228">
        <w:t>8</w:t>
      </w:r>
      <w:r w:rsidRPr="008A3228">
        <w:t>’da</w:t>
      </w:r>
      <w:r w:rsidRPr="00AE4455">
        <w:t xml:space="preserve"> yer alan akış şemasında özetlendiği üzere, Tip III alt proje başvuru süreci, 6306 sayılı Kanun kapsamında riskli yapı olarak belirlenmiş ve ilgili mevzuat çerçevesinde yıkılmış olan bir yapı için yapı ruhsatı alınması ile başlar. </w:t>
      </w:r>
    </w:p>
    <w:p w14:paraId="459C64C2" w14:textId="77777777" w:rsidR="00660DBA" w:rsidRPr="00AE4455" w:rsidRDefault="00660DBA" w:rsidP="00660DBA">
      <w:r w:rsidRPr="00AE4455">
        <w:t xml:space="preserve">Yüklenici, yıkımın Türkiye mevzuatına ve Dünya Bankası’nın çevresel ve sosyal standartlarına uygun şekilde gerçekleştirildiğini ve yeniden inşanın da bu standartlara uygun şekilde yürütüleceğini belgeleyen kapsamlı bir çevresel ve sosyal doküman setini sisteme yükleyerek başvurusunu sunmakla yükümlüdür. </w:t>
      </w:r>
    </w:p>
    <w:p w14:paraId="1BD23CB9" w14:textId="1E6AC8B4" w:rsidR="00660DBA" w:rsidRPr="00AE4455" w:rsidRDefault="00660DBA" w:rsidP="00660DBA">
      <w:r w:rsidRPr="00AE4455">
        <w:t>Kentsel Dönüşüm Başkanlığı Proje Yönetim Birimi, sunulan doküman setine ilişkin çevresel, sosyal,</w:t>
      </w:r>
      <w:r w:rsidR="00A91B79" w:rsidRPr="00AE4455">
        <w:t xml:space="preserve"> </w:t>
      </w:r>
      <w:r w:rsidRPr="008A3228">
        <w:t>İSG</w:t>
      </w:r>
      <w:r w:rsidR="00A91B79" w:rsidRPr="00AE4455">
        <w:t xml:space="preserve"> </w:t>
      </w:r>
      <w:r w:rsidRPr="00AE4455">
        <w:t xml:space="preserve">ve teknik açılardan kapsamlı bir uygunluk değerlendirmesi gerçekleştirecektir. Bu aşamada önemli uygunsuzlukların tespit edilmesi halinde alt projenin doğrudan reddedilmesi mümkündür. Başvuruların eksik olması veya dokümanlarda eksiklik bulunması durumunda, Kentsel Dönüşüm Başkanlığı Proje Yönetim Birimi gerekli revizyonların yapılmasını ve ilgili belgelerin tamamlanmasını talep edecektir. </w:t>
      </w:r>
    </w:p>
    <w:p w14:paraId="4DC7C0A6" w14:textId="73277E1F" w:rsidR="00660DBA" w:rsidRPr="00AE4455" w:rsidRDefault="00660DBA" w:rsidP="00660DBA">
      <w:r w:rsidRPr="00AE4455">
        <w:t xml:space="preserve">Sunulan doküman setinin yeterli ve uygun bulunmasının ardından, Kentsel Dönüşüm Başkanlığı Proje Yönetim Birimi tarafından sahada bir Çevresel ve Sosyal (ÇS) denetim </w:t>
      </w:r>
      <w:r w:rsidR="00A91B79" w:rsidRPr="008A3228">
        <w:t xml:space="preserve">(Taslak için EK 16’ya bakınız.) </w:t>
      </w:r>
      <w:r w:rsidRPr="008A3228">
        <w:t>gerçekleştirilecektir</w:t>
      </w:r>
      <w:r w:rsidRPr="00AE4455">
        <w:t xml:space="preserve">. Bu denetim, önceki yıkım sürecinin projenin çevresel ve sosyal standartlarına uygunluğunu değerlendirmek amacıyla yapılacak olup, ilgili paydaşlarla etkileşimi ve ayrıntılı bir çevresel ve sosyal denetim raporunun hazırlanmasını içerecektir. Kentsel Dönüşüm Başkanlığı Proje Yönetim Birimi'nin nihai değerlendirmesinin ardından, Dünya Bankası tarafından son inceleme yapılması gerekmiyorsa, çevresel ve sosyal denetim raporları ile </w:t>
      </w:r>
      <w:r w:rsidR="00A91B79" w:rsidRPr="008A3228">
        <w:t>Y-ÇSYP Kontrol Listesi</w:t>
      </w:r>
      <w:r w:rsidR="00A91B79" w:rsidRPr="00AE4455">
        <w:t xml:space="preserve"> </w:t>
      </w:r>
      <w:r w:rsidRPr="00AE4455">
        <w:t xml:space="preserve">belgeleri onay ve geri bildirim için Dünya Bankası’na sunulacaktır. Dünya Bankası’nın itirazı olmaması durumunda, alt proje resmî olarak onaylanacak ve potansiyel hak sahipleri ARAAD aracılığıyla alt kredi başvuru sürecine devam edebilecektir. Alt Proje Onay Akış Şeması </w:t>
      </w:r>
      <w:r w:rsidRPr="008A3228">
        <w:t>Şekil 19’da</w:t>
      </w:r>
      <w:r w:rsidRPr="00AE4455">
        <w:t xml:space="preserve"> sunulmaktadır.</w:t>
      </w:r>
    </w:p>
    <w:p w14:paraId="2FB0CDAC" w14:textId="77777777" w:rsidR="00660DBA" w:rsidRPr="00AE4455" w:rsidRDefault="00660DBA" w:rsidP="00660DBA">
      <w:pPr>
        <w:sectPr w:rsidR="00660DBA" w:rsidRPr="00AE4455">
          <w:pgSz w:w="11906" w:h="16838"/>
          <w:pgMar w:top="1417" w:right="1417" w:bottom="1417" w:left="1417" w:header="708" w:footer="708" w:gutter="0"/>
          <w:cols w:space="708"/>
          <w:docGrid w:linePitch="360"/>
        </w:sectPr>
      </w:pPr>
    </w:p>
    <w:p w14:paraId="53079C51" w14:textId="702B69B7" w:rsidR="00DE6934" w:rsidRPr="00AE4455" w:rsidRDefault="00DE6934" w:rsidP="00DE6934">
      <w:pPr>
        <w:pStyle w:val="ekillerveTablolar"/>
      </w:pPr>
      <w:bookmarkStart w:id="173" w:name="_Toc207199681"/>
      <w:bookmarkStart w:id="174" w:name="_Toc210912818"/>
      <w:r w:rsidRPr="00AE4455">
        <w:lastRenderedPageBreak/>
        <w:t xml:space="preserve">Şekil </w:t>
      </w:r>
      <w:r w:rsidR="00B71603">
        <w:fldChar w:fldCharType="begin"/>
      </w:r>
      <w:r w:rsidR="00B71603">
        <w:instrText xml:space="preserve"> SEQ Şekil \* ARABIC </w:instrText>
      </w:r>
      <w:r w:rsidR="00B71603">
        <w:fldChar w:fldCharType="separate"/>
      </w:r>
      <w:r w:rsidRPr="00AE4455">
        <w:rPr>
          <w:noProof/>
        </w:rPr>
        <w:t>18</w:t>
      </w:r>
      <w:r w:rsidR="00B71603">
        <w:rPr>
          <w:noProof/>
        </w:rPr>
        <w:fldChar w:fldCharType="end"/>
      </w:r>
      <w:r w:rsidRPr="00AE4455">
        <w:t xml:space="preserve">: </w:t>
      </w:r>
      <w:r w:rsidRPr="00AE4455">
        <w:rPr>
          <w:b w:val="0"/>
        </w:rPr>
        <w:t>Alt Proje Başvuru Süreci Şeması</w:t>
      </w:r>
      <w:bookmarkEnd w:id="173"/>
      <w:bookmarkEnd w:id="174"/>
    </w:p>
    <w:p w14:paraId="76AE0D68" w14:textId="3E78714B" w:rsidR="00DD1BB8" w:rsidRDefault="005B4563" w:rsidP="008A3228">
      <w:pPr>
        <w:jc w:val="center"/>
        <w:rPr>
          <w:noProof/>
          <w:lang w:eastAsia="tr-TR"/>
        </w:rPr>
      </w:pPr>
      <w:r>
        <w:rPr>
          <w:noProof/>
          <w:lang w:eastAsia="tr-TR"/>
        </w:rPr>
        <w:drawing>
          <wp:inline distT="0" distB="0" distL="0" distR="0" wp14:anchorId="035EAA95" wp14:editId="46BC1D8A">
            <wp:extent cx="8884920" cy="5052060"/>
            <wp:effectExtent l="0" t="0" r="0" b="0"/>
            <wp:docPr id="5002418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84920" cy="5052060"/>
                    </a:xfrm>
                    <a:prstGeom prst="rect">
                      <a:avLst/>
                    </a:prstGeom>
                    <a:noFill/>
                    <a:ln>
                      <a:noFill/>
                    </a:ln>
                  </pic:spPr>
                </pic:pic>
              </a:graphicData>
            </a:graphic>
          </wp:inline>
        </w:drawing>
      </w:r>
    </w:p>
    <w:p w14:paraId="2CCF12A8" w14:textId="5E43E0D2" w:rsidR="009A4E23" w:rsidRDefault="009A4E23" w:rsidP="008A3228">
      <w:pPr>
        <w:tabs>
          <w:tab w:val="center" w:pos="7001"/>
        </w:tabs>
        <w:sectPr w:rsidR="009A4E23" w:rsidSect="00660DBA">
          <w:pgSz w:w="16838" w:h="11906" w:orient="landscape"/>
          <w:pgMar w:top="1418" w:right="1418" w:bottom="1418" w:left="1418" w:header="709" w:footer="709" w:gutter="0"/>
          <w:cols w:space="708"/>
          <w:docGrid w:linePitch="360"/>
        </w:sectPr>
      </w:pPr>
    </w:p>
    <w:p w14:paraId="31D2E8C4" w14:textId="75F173D7" w:rsidR="006611AA" w:rsidRPr="00AE4455" w:rsidRDefault="006611AA" w:rsidP="00E01E2E">
      <w:pPr>
        <w:pStyle w:val="Balk1"/>
        <w:keepNext w:val="0"/>
        <w:keepLines w:val="0"/>
      </w:pPr>
      <w:bookmarkStart w:id="175" w:name="_Toc207199481"/>
      <w:bookmarkStart w:id="176" w:name="_Toc210912752"/>
      <w:r w:rsidRPr="00AE4455">
        <w:lastRenderedPageBreak/>
        <w:t>EK 1- YASAL VE KURUMSAL ÇERÇEVE</w:t>
      </w:r>
      <w:bookmarkEnd w:id="175"/>
      <w:bookmarkEnd w:id="176"/>
    </w:p>
    <w:p w14:paraId="5AF14434" w14:textId="40FA9CDC" w:rsidR="006611AA" w:rsidRPr="00AE4455" w:rsidRDefault="006611AA" w:rsidP="003D0F4E">
      <w:pPr>
        <w:pStyle w:val="Balk2"/>
        <w:keepNext w:val="0"/>
        <w:keepLines w:val="0"/>
        <w:numPr>
          <w:ilvl w:val="1"/>
          <w:numId w:val="3"/>
        </w:numPr>
      </w:pPr>
      <w:bookmarkStart w:id="177" w:name="_Toc207199482"/>
      <w:bookmarkStart w:id="178" w:name="_Toc210912753"/>
      <w:r w:rsidRPr="00AE4455">
        <w:t>Yasal Çerçeve</w:t>
      </w:r>
      <w:bookmarkEnd w:id="177"/>
      <w:bookmarkEnd w:id="178"/>
    </w:p>
    <w:p w14:paraId="3504DC2D" w14:textId="207C122D" w:rsidR="006611AA" w:rsidRPr="00AE4455" w:rsidRDefault="006611AA" w:rsidP="003D0F4E">
      <w:pPr>
        <w:pStyle w:val="Balk3"/>
        <w:keepNext w:val="0"/>
        <w:keepLines w:val="0"/>
        <w:numPr>
          <w:ilvl w:val="2"/>
          <w:numId w:val="4"/>
        </w:numPr>
      </w:pPr>
      <w:bookmarkStart w:id="179" w:name="_Toc207199483"/>
      <w:bookmarkStart w:id="180" w:name="_Toc210912754"/>
      <w:r w:rsidRPr="00AE4455">
        <w:t>Türkiye’de Çevrenin Korunması ve Muhafazasına İlişkin Yasal Çerçeve</w:t>
      </w:r>
      <w:bookmarkEnd w:id="179"/>
      <w:bookmarkEnd w:id="180"/>
    </w:p>
    <w:p w14:paraId="4EDBED21" w14:textId="77777777" w:rsidR="007C6792" w:rsidRPr="00AE4455" w:rsidRDefault="007C6792" w:rsidP="007C6792">
      <w:r w:rsidRPr="00AE4455">
        <w:t>Çevre ile ilgili mevzuat hem ulusal kapsamda belirlenmiş standartlar hem de uluslararası anlaşma, sözleşme, protokol ve detay standartlar doğrultusunda geliştirilmiş ve özellikle son yıllarda katılım öncesi düzenlemeler kapsamında Avrupa Birliği (“AB”) Direktiflerine uyum çerçevesinde revize edilmiştir.</w:t>
      </w:r>
    </w:p>
    <w:p w14:paraId="174CCC94" w14:textId="6624FB3B" w:rsidR="007C6792" w:rsidRPr="00AE4455" w:rsidRDefault="007C6792" w:rsidP="007C6792">
      <w:r w:rsidRPr="00AE4455">
        <w:t xml:space="preserve">29 Ekim 2021 tarihli ve 31643 sayılı Resmî Gazetede yayımlanan 85 sayılı Cumhurbaşkanlığı Kararnamesi doğrultusunda değişen ismiyle Çevre, Şehircilik ve İklim Değişikliği Bakanlığı (“ÇŞİDB”, eski adıyla Çevre ve Şehircilik Bakanlığı) çevrenin korunması ve muhafazası, sürdürülebilir şehirlerin ve yerleşimlerin oluşturulması ve doğal kaynakların sürdürülebilir yönetimi konularında oluşturulan politikaların uygulanmasının birincil sorumlu kuruluştur. </w:t>
      </w:r>
      <w:proofErr w:type="spellStart"/>
      <w:r w:rsidRPr="00AE4455">
        <w:t>ÇŞİDB’nin</w:t>
      </w:r>
      <w:proofErr w:type="spellEnd"/>
      <w:r w:rsidRPr="00AE4455">
        <w:t xml:space="preserve"> merkez teşkilatı başkent Ankara ilindedir ve her ilde İl Müdürlükleri bulunmaktadır. Merkez teşkilat, Bakanlığın ismi ve yapısında gerçekleştirilen son değişikliklerle birlikte aşağıdaki başkanlık, müdürlük ve genel müdürlüklerden oluşmaktadır:</w:t>
      </w:r>
    </w:p>
    <w:p w14:paraId="564B378B" w14:textId="01AABFB1" w:rsidR="007C6792" w:rsidRPr="00AE4455" w:rsidRDefault="007C6792" w:rsidP="009D6D73">
      <w:pPr>
        <w:pStyle w:val="ListeParagraf"/>
        <w:numPr>
          <w:ilvl w:val="0"/>
          <w:numId w:val="58"/>
        </w:numPr>
      </w:pPr>
      <w:r w:rsidRPr="00AE4455">
        <w:t>Avrupa Birliği ve Dış İlişkiler Genel Müdürlüğü</w:t>
      </w:r>
    </w:p>
    <w:p w14:paraId="1E9EB148" w14:textId="2BF2F8F3" w:rsidR="007C6792" w:rsidRPr="00AE4455" w:rsidRDefault="007C6792" w:rsidP="009D6D73">
      <w:pPr>
        <w:pStyle w:val="ListeParagraf"/>
        <w:numPr>
          <w:ilvl w:val="0"/>
          <w:numId w:val="58"/>
        </w:numPr>
      </w:pPr>
      <w:r w:rsidRPr="00AE4455">
        <w:t>Altyapı ve Kentsel Dönüşüm Genel Müdürlüğü</w:t>
      </w:r>
    </w:p>
    <w:p w14:paraId="4903CC35" w14:textId="33DAFFE1" w:rsidR="007C6792" w:rsidRPr="00AE4455" w:rsidRDefault="007C6792" w:rsidP="009D6D73">
      <w:pPr>
        <w:pStyle w:val="ListeParagraf"/>
        <w:numPr>
          <w:ilvl w:val="0"/>
          <w:numId w:val="58"/>
        </w:numPr>
      </w:pPr>
      <w:r w:rsidRPr="00AE4455">
        <w:t>Çevre Yönetimi Genel Müdürlüğü</w:t>
      </w:r>
    </w:p>
    <w:p w14:paraId="31BDD7CF" w14:textId="06D7F0D6" w:rsidR="007C6792" w:rsidRPr="00AE4455" w:rsidRDefault="007C6792" w:rsidP="009D6D73">
      <w:pPr>
        <w:pStyle w:val="ListeParagraf"/>
        <w:numPr>
          <w:ilvl w:val="0"/>
          <w:numId w:val="58"/>
        </w:numPr>
      </w:pPr>
      <w:r w:rsidRPr="00AE4455">
        <w:t>Coğrafi Bilgi Sistemleri Genel Müdürlüğü</w:t>
      </w:r>
    </w:p>
    <w:p w14:paraId="5B0CEFC6" w14:textId="7991CB30" w:rsidR="007C6792" w:rsidRPr="00AE4455" w:rsidRDefault="007C6792" w:rsidP="009D6D73">
      <w:pPr>
        <w:pStyle w:val="ListeParagraf"/>
        <w:numPr>
          <w:ilvl w:val="0"/>
          <w:numId w:val="58"/>
        </w:numPr>
      </w:pPr>
      <w:r w:rsidRPr="00AE4455">
        <w:t>Çevresel Etki Değerlendirmesi İzin ve Denetim Genel Müdürlüğü</w:t>
      </w:r>
    </w:p>
    <w:p w14:paraId="1A575506" w14:textId="7AA2E622" w:rsidR="007C6792" w:rsidRPr="00AE4455" w:rsidRDefault="007C6792" w:rsidP="009D6D73">
      <w:pPr>
        <w:pStyle w:val="ListeParagraf"/>
        <w:numPr>
          <w:ilvl w:val="0"/>
          <w:numId w:val="58"/>
        </w:numPr>
      </w:pPr>
      <w:proofErr w:type="spellStart"/>
      <w:r w:rsidRPr="00AE4455">
        <w:t>Mekansal</w:t>
      </w:r>
      <w:proofErr w:type="spellEnd"/>
      <w:r w:rsidRPr="00AE4455">
        <w:t xml:space="preserve"> Planlama Genel Müdürlüğü</w:t>
      </w:r>
    </w:p>
    <w:p w14:paraId="236595B5" w14:textId="48BFBE56" w:rsidR="007C6792" w:rsidRPr="00AE4455" w:rsidRDefault="007C6792" w:rsidP="009D6D73">
      <w:pPr>
        <w:pStyle w:val="ListeParagraf"/>
        <w:numPr>
          <w:ilvl w:val="0"/>
          <w:numId w:val="58"/>
        </w:numPr>
      </w:pPr>
      <w:r w:rsidRPr="00AE4455">
        <w:t>Tabiat Varlıklarını Koruma Genel Müdürlüğü</w:t>
      </w:r>
    </w:p>
    <w:p w14:paraId="0B2D0205" w14:textId="32DA0A5E" w:rsidR="007C6792" w:rsidRPr="00AE4455" w:rsidRDefault="007C6792" w:rsidP="009D6D73">
      <w:pPr>
        <w:pStyle w:val="ListeParagraf"/>
        <w:numPr>
          <w:ilvl w:val="0"/>
          <w:numId w:val="58"/>
        </w:numPr>
      </w:pPr>
      <w:r w:rsidRPr="00AE4455">
        <w:t>Milli Emlak Genel Müdürlüğü</w:t>
      </w:r>
    </w:p>
    <w:p w14:paraId="58B3354F" w14:textId="4C0456E1" w:rsidR="007C6792" w:rsidRPr="00AE4455" w:rsidRDefault="007C6792" w:rsidP="009D6D73">
      <w:pPr>
        <w:pStyle w:val="ListeParagraf"/>
        <w:numPr>
          <w:ilvl w:val="0"/>
          <w:numId w:val="58"/>
        </w:numPr>
      </w:pPr>
      <w:r w:rsidRPr="00AE4455">
        <w:t>Çölleşme ve Erozyonla Mücadele Genel Müdürlüğü</w:t>
      </w:r>
    </w:p>
    <w:p w14:paraId="6E10FA14" w14:textId="740894F3" w:rsidR="007C6792" w:rsidRPr="00AE4455" w:rsidRDefault="007C6792" w:rsidP="009D6D73">
      <w:pPr>
        <w:pStyle w:val="ListeParagraf"/>
        <w:numPr>
          <w:ilvl w:val="0"/>
          <w:numId w:val="58"/>
        </w:numPr>
      </w:pPr>
      <w:r w:rsidRPr="00AE4455">
        <w:t>Türkiye Çevre Ajansı Başkanlığı</w:t>
      </w:r>
    </w:p>
    <w:p w14:paraId="1C56BE10" w14:textId="2AE957CC" w:rsidR="007C6792" w:rsidRPr="00AE4455" w:rsidRDefault="007C6792" w:rsidP="009D6D73">
      <w:pPr>
        <w:pStyle w:val="ListeParagraf"/>
        <w:numPr>
          <w:ilvl w:val="0"/>
          <w:numId w:val="58"/>
        </w:numPr>
      </w:pPr>
      <w:r w:rsidRPr="00AE4455">
        <w:t>İklim Değişikliği Başkanlığı</w:t>
      </w:r>
    </w:p>
    <w:p w14:paraId="46C63BC3" w14:textId="4A9FD194" w:rsidR="007C6792" w:rsidRPr="00AE4455" w:rsidRDefault="007C6792" w:rsidP="009D6D73">
      <w:pPr>
        <w:pStyle w:val="ListeParagraf"/>
        <w:numPr>
          <w:ilvl w:val="0"/>
          <w:numId w:val="58"/>
        </w:numPr>
      </w:pPr>
      <w:r w:rsidRPr="00AE4455">
        <w:t>Yapı İşleri Genel Müdürlüğü</w:t>
      </w:r>
    </w:p>
    <w:p w14:paraId="3DEF7A69" w14:textId="2F8FBA62" w:rsidR="007C6792" w:rsidRPr="00AE4455" w:rsidRDefault="007C6792" w:rsidP="009D6D73">
      <w:pPr>
        <w:pStyle w:val="ListeParagraf"/>
        <w:numPr>
          <w:ilvl w:val="0"/>
          <w:numId w:val="58"/>
        </w:numPr>
      </w:pPr>
      <w:r w:rsidRPr="00AE4455">
        <w:t>Personel Genel Müdürlüğü</w:t>
      </w:r>
    </w:p>
    <w:p w14:paraId="2737EE6E" w14:textId="44EA4C5C" w:rsidR="007C6792" w:rsidRPr="00AE4455" w:rsidRDefault="007C6792" w:rsidP="009D6D73">
      <w:pPr>
        <w:pStyle w:val="ListeParagraf"/>
        <w:numPr>
          <w:ilvl w:val="0"/>
          <w:numId w:val="58"/>
        </w:numPr>
      </w:pPr>
      <w:r w:rsidRPr="00AE4455">
        <w:t>Yüksek Fen Kurulu Başkanlığı</w:t>
      </w:r>
    </w:p>
    <w:p w14:paraId="27C2B519" w14:textId="33273215" w:rsidR="007C6792" w:rsidRPr="00AE4455" w:rsidRDefault="007C6792" w:rsidP="009D6D73">
      <w:pPr>
        <w:pStyle w:val="ListeParagraf"/>
        <w:numPr>
          <w:ilvl w:val="0"/>
          <w:numId w:val="58"/>
        </w:numPr>
      </w:pPr>
      <w:r w:rsidRPr="00AE4455">
        <w:t>Strateji Geliştirme Başkanlığı</w:t>
      </w:r>
    </w:p>
    <w:p w14:paraId="73AA5054" w14:textId="3328E3EE" w:rsidR="007C6792" w:rsidRPr="00AE4455" w:rsidRDefault="007C6792" w:rsidP="009D6D73">
      <w:pPr>
        <w:pStyle w:val="ListeParagraf"/>
        <w:numPr>
          <w:ilvl w:val="0"/>
          <w:numId w:val="58"/>
        </w:numPr>
      </w:pPr>
      <w:r w:rsidRPr="00AE4455">
        <w:t>Hukuk Hizmetleri Genel Müdürlüğü</w:t>
      </w:r>
    </w:p>
    <w:p w14:paraId="67D894F5" w14:textId="62A09415" w:rsidR="007C6792" w:rsidRPr="00AE4455" w:rsidRDefault="007C6792" w:rsidP="009D6D73">
      <w:pPr>
        <w:pStyle w:val="ListeParagraf"/>
        <w:numPr>
          <w:ilvl w:val="0"/>
          <w:numId w:val="58"/>
        </w:numPr>
      </w:pPr>
      <w:r w:rsidRPr="00AE4455">
        <w:lastRenderedPageBreak/>
        <w:t>Destek Hizmetleri Dairesi Başkanlığı</w:t>
      </w:r>
    </w:p>
    <w:p w14:paraId="7AD77150" w14:textId="3CD81976" w:rsidR="007C6792" w:rsidRPr="00AE4455" w:rsidRDefault="007C6792" w:rsidP="009D6D73">
      <w:pPr>
        <w:pStyle w:val="ListeParagraf"/>
        <w:numPr>
          <w:ilvl w:val="0"/>
          <w:numId w:val="58"/>
        </w:numPr>
      </w:pPr>
      <w:r w:rsidRPr="00AE4455">
        <w:t>Mesleki Hizmetler Genel Müdürlüğü</w:t>
      </w:r>
    </w:p>
    <w:p w14:paraId="362302FF" w14:textId="714B800F" w:rsidR="007C6792" w:rsidRPr="00AE4455" w:rsidRDefault="007C6792" w:rsidP="009D6D73">
      <w:pPr>
        <w:pStyle w:val="ListeParagraf"/>
        <w:numPr>
          <w:ilvl w:val="0"/>
          <w:numId w:val="58"/>
        </w:numPr>
      </w:pPr>
      <w:r w:rsidRPr="00AE4455">
        <w:t>Eğitim ve Yayın Dairesi Başkanlığı</w:t>
      </w:r>
    </w:p>
    <w:p w14:paraId="7836D111" w14:textId="607E8D47" w:rsidR="007C6792" w:rsidRPr="00AE4455" w:rsidRDefault="007C6792" w:rsidP="009D6D73">
      <w:pPr>
        <w:pStyle w:val="ListeParagraf"/>
        <w:numPr>
          <w:ilvl w:val="0"/>
          <w:numId w:val="58"/>
        </w:numPr>
      </w:pPr>
      <w:r w:rsidRPr="00AE4455">
        <w:t>Yerel Yönetimler Genel Müdürlüğü</w:t>
      </w:r>
    </w:p>
    <w:p w14:paraId="51F820BF" w14:textId="57C78773" w:rsidR="007C6792" w:rsidRPr="00AE4455" w:rsidRDefault="007C6792" w:rsidP="009D6D73">
      <w:pPr>
        <w:pStyle w:val="ListeParagraf"/>
        <w:numPr>
          <w:ilvl w:val="0"/>
          <w:numId w:val="58"/>
        </w:numPr>
      </w:pPr>
      <w:r w:rsidRPr="00AE4455">
        <w:t>Döner Sermaye İşletmesi Müdürlüğü</w:t>
      </w:r>
    </w:p>
    <w:p w14:paraId="1F7BA3C4" w14:textId="77777777" w:rsidR="007C6792" w:rsidRPr="00AE4455" w:rsidRDefault="007C6792" w:rsidP="007C6792">
      <w:r w:rsidRPr="00AE4455">
        <w:t xml:space="preserve">Yukarıda bahsi geçen kararname doğrultusunda daha önce Tarım ve Orman Bakanlığına bağlı olan Çölleşme ve Erozyonla Mücadele Genel Müdürlüğü </w:t>
      </w:r>
      <w:proofErr w:type="spellStart"/>
      <w:r w:rsidRPr="00AE4455">
        <w:t>ÇŞİDB’nin</w:t>
      </w:r>
      <w:proofErr w:type="spellEnd"/>
      <w:r w:rsidRPr="00AE4455">
        <w:t xml:space="preserve"> merkez birimleri arasına alınmış; İklim Değişikliği Başkanlığı ise Bakanlığa bağlı kuruluş olarak kurulmuştur.</w:t>
      </w:r>
    </w:p>
    <w:p w14:paraId="65466447" w14:textId="77777777" w:rsidR="007C6792" w:rsidRPr="00AE4455" w:rsidRDefault="007C6792" w:rsidP="007C6792">
      <w:proofErr w:type="spellStart"/>
      <w:r w:rsidRPr="00AE4455">
        <w:t>ÇŞİDB’nin</w:t>
      </w:r>
      <w:proofErr w:type="spellEnd"/>
      <w:r w:rsidRPr="00AE4455">
        <w:t xml:space="preserve"> görev ve sorumlulukları, yerleşmeye, çevreye ve yapılaşmaya dair mevzuatı hazırlamak, kentsel dönüşüm çalışmalarını yürütmek, uygulamaları denetlemek, mesleki hizmetlerin gelişmesini sağlamak, çevre kirliliğini önlemek, çevrenin ve doğanın korunmasını sağlamak ve iklim değişikliğiyle mücadele etmek olarak özetlenebilir.</w:t>
      </w:r>
    </w:p>
    <w:p w14:paraId="5881DBF9" w14:textId="77777777" w:rsidR="007C6792" w:rsidRPr="00AE4455" w:rsidRDefault="007C6792" w:rsidP="007C6792">
      <w:r w:rsidRPr="00AE4455">
        <w:t>İlk olarak 1983’te yürürlüğe giren ulusal Çevre Kanunu (2872 Sayılı Kanun) çevre konularını geniş bir kapsamda ele almaktadır. Çevre Kanunu altında, ulusal ve uluslararası politika ve standartlara uygun çevre yönetmelikleri geliştirilmiştir ve daha önce de belirtildiği gibi bu yönetmeliklerden bazıları Türkiye’nin katılım öncesi çalışmaları kapsamında AB Direktifleri ile uyumlu hale getirilmek üzere yakın tarihlerde revize edilmiştir.</w:t>
      </w:r>
    </w:p>
    <w:p w14:paraId="0FF4B89D" w14:textId="08E0B3AE" w:rsidR="007C6792" w:rsidRPr="00AE4455" w:rsidRDefault="007C6792" w:rsidP="007C6792">
      <w:r w:rsidRPr="00AE4455">
        <w:t>Çevre Kanunu ve yönetmelikleri dışında ve onlara tamamlayıcı olarak, aşağıda listelenen kanunlar da çevrenin korunması, doğal kaynakların ve kültür ve tabiat varlıklarının korunması/yönetimi, kirliliğin önlenmesi &amp; kontrolü ve kirliliğin önlenmesi için alınacak tedbirlerin uygulanması hususları ile ilgili hükümler içermektedir. Aşağıda aynı zamanda sosyal etkilerle alakalı hükümleri ve sağlık &amp; güvenlik ve işgücü kapsamındaki hususlarla alakalı hükümleri düzenleyen kanunlar da listelenmiştir:</w:t>
      </w:r>
    </w:p>
    <w:p w14:paraId="0F422DA4" w14:textId="1524D652" w:rsidR="007C6792" w:rsidRPr="00AE4455" w:rsidRDefault="007C6792" w:rsidP="009D6D73">
      <w:pPr>
        <w:pStyle w:val="ListeParagraf"/>
        <w:numPr>
          <w:ilvl w:val="0"/>
          <w:numId w:val="59"/>
        </w:numPr>
      </w:pPr>
      <w:r w:rsidRPr="00AE4455">
        <w:t>Kamulaştırma Kanunu (Kanun No: 2942)</w:t>
      </w:r>
    </w:p>
    <w:p w14:paraId="78DD987C" w14:textId="229C8399" w:rsidR="007C6792" w:rsidRPr="00AE4455" w:rsidRDefault="007C6792" w:rsidP="009D6D73">
      <w:pPr>
        <w:pStyle w:val="ListeParagraf"/>
        <w:numPr>
          <w:ilvl w:val="0"/>
          <w:numId w:val="59"/>
        </w:numPr>
      </w:pPr>
      <w:r w:rsidRPr="00AE4455">
        <w:t>Orman Kanunu (Kanun No: 6831)</w:t>
      </w:r>
    </w:p>
    <w:p w14:paraId="682FB7D1" w14:textId="3746EBB5" w:rsidR="007C6792" w:rsidRPr="00AE4455" w:rsidRDefault="007C6792" w:rsidP="009D6D73">
      <w:pPr>
        <w:pStyle w:val="ListeParagraf"/>
        <w:numPr>
          <w:ilvl w:val="0"/>
          <w:numId w:val="59"/>
        </w:numPr>
      </w:pPr>
      <w:r w:rsidRPr="00AE4455">
        <w:t>Yeraltı Suları Hakkında Kanun (Kanun No: 167)</w:t>
      </w:r>
    </w:p>
    <w:p w14:paraId="09ABC6FD" w14:textId="7F95C7D6" w:rsidR="007C6792" w:rsidRPr="00AE4455" w:rsidRDefault="007C6792" w:rsidP="009D6D73">
      <w:pPr>
        <w:pStyle w:val="ListeParagraf"/>
        <w:numPr>
          <w:ilvl w:val="0"/>
          <w:numId w:val="59"/>
        </w:numPr>
      </w:pPr>
      <w:r w:rsidRPr="00AE4455">
        <w:t>İş Kanunu (Kanun No: 4857)</w:t>
      </w:r>
    </w:p>
    <w:p w14:paraId="1DFD8744" w14:textId="618CA4D6" w:rsidR="007C6792" w:rsidRPr="00AE4455" w:rsidRDefault="007C6792" w:rsidP="009D6D73">
      <w:pPr>
        <w:pStyle w:val="ListeParagraf"/>
        <w:numPr>
          <w:ilvl w:val="0"/>
          <w:numId w:val="59"/>
        </w:numPr>
      </w:pPr>
      <w:r w:rsidRPr="00AE4455">
        <w:t>İş Sağlığı ve Güvenliği Kanunu (Kanun No: 6331)</w:t>
      </w:r>
    </w:p>
    <w:p w14:paraId="223B0DC0" w14:textId="70134F10" w:rsidR="007C6792" w:rsidRPr="00AE4455" w:rsidRDefault="007C6792" w:rsidP="009D6D73">
      <w:pPr>
        <w:pStyle w:val="ListeParagraf"/>
        <w:numPr>
          <w:ilvl w:val="0"/>
          <w:numId w:val="59"/>
        </w:numPr>
      </w:pPr>
      <w:r w:rsidRPr="00AE4455">
        <w:t>Kültür ve Tabiat Varlıklarını Koruma Kanunu (Kanun No: 2863)</w:t>
      </w:r>
    </w:p>
    <w:p w14:paraId="4E8B549E" w14:textId="680C59CE" w:rsidR="007C6792" w:rsidRPr="00AE4455" w:rsidRDefault="007C6792" w:rsidP="009D6D73">
      <w:pPr>
        <w:pStyle w:val="ListeParagraf"/>
        <w:numPr>
          <w:ilvl w:val="0"/>
          <w:numId w:val="59"/>
        </w:numPr>
      </w:pPr>
      <w:r w:rsidRPr="00AE4455">
        <w:t>Toprak Koruma ve Arazi Kullanımı Kanunu (Kanun No: 5403)</w:t>
      </w:r>
    </w:p>
    <w:p w14:paraId="523A1161" w14:textId="30463A6C" w:rsidR="007C6792" w:rsidRPr="00AE4455" w:rsidRDefault="007C6792" w:rsidP="009D6D73">
      <w:pPr>
        <w:pStyle w:val="ListeParagraf"/>
        <w:numPr>
          <w:ilvl w:val="0"/>
          <w:numId w:val="59"/>
        </w:numPr>
      </w:pPr>
      <w:r w:rsidRPr="00AE4455">
        <w:t>Maden Kanunu (Kanun No: 3213)</w:t>
      </w:r>
    </w:p>
    <w:p w14:paraId="18B9AA3B" w14:textId="48DC259A" w:rsidR="007C6792" w:rsidRPr="00AE4455" w:rsidRDefault="007C6792" w:rsidP="009D6D73">
      <w:pPr>
        <w:pStyle w:val="ListeParagraf"/>
        <w:numPr>
          <w:ilvl w:val="0"/>
          <w:numId w:val="59"/>
        </w:numPr>
      </w:pPr>
      <w:r w:rsidRPr="00AE4455">
        <w:t>Belediye Kanunu (Kanun No: 5393)</w:t>
      </w:r>
    </w:p>
    <w:p w14:paraId="25C453CE" w14:textId="588B582D" w:rsidR="007C6792" w:rsidRPr="00AE4455" w:rsidRDefault="007C6792" w:rsidP="009D6D73">
      <w:pPr>
        <w:pStyle w:val="ListeParagraf"/>
        <w:numPr>
          <w:ilvl w:val="0"/>
          <w:numId w:val="59"/>
        </w:numPr>
      </w:pPr>
      <w:r w:rsidRPr="00AE4455">
        <w:t>Milli Parklar Kanunu (Kanun No: 2873)</w:t>
      </w:r>
    </w:p>
    <w:p w14:paraId="77CFCC6A" w14:textId="1E792336" w:rsidR="007C6792" w:rsidRPr="00AE4455" w:rsidRDefault="007C6792" w:rsidP="009D6D73">
      <w:pPr>
        <w:pStyle w:val="ListeParagraf"/>
        <w:numPr>
          <w:ilvl w:val="0"/>
          <w:numId w:val="59"/>
        </w:numPr>
      </w:pPr>
      <w:r w:rsidRPr="00AE4455">
        <w:lastRenderedPageBreak/>
        <w:t>Mera Kanunu (Kanun No: 4342)</w:t>
      </w:r>
    </w:p>
    <w:p w14:paraId="79E202C1" w14:textId="059EABC0" w:rsidR="007C6792" w:rsidRPr="00AE4455" w:rsidRDefault="007C6792" w:rsidP="009D6D73">
      <w:pPr>
        <w:pStyle w:val="ListeParagraf"/>
        <w:numPr>
          <w:ilvl w:val="0"/>
          <w:numId w:val="59"/>
        </w:numPr>
      </w:pPr>
      <w:r w:rsidRPr="00AE4455">
        <w:t>Umumi Hıfzıssıhha Kanunu (Kanun No: 1593)</w:t>
      </w:r>
    </w:p>
    <w:p w14:paraId="6E9096E1" w14:textId="4393BEE1" w:rsidR="007C6792" w:rsidRPr="00AE4455" w:rsidRDefault="007C6792" w:rsidP="009D6D73">
      <w:pPr>
        <w:pStyle w:val="ListeParagraf"/>
        <w:numPr>
          <w:ilvl w:val="0"/>
          <w:numId w:val="59"/>
        </w:numPr>
      </w:pPr>
      <w:proofErr w:type="gramStart"/>
      <w:r w:rsidRPr="00AE4455">
        <w:t>İskan</w:t>
      </w:r>
      <w:proofErr w:type="gramEnd"/>
      <w:r w:rsidRPr="00AE4455">
        <w:t xml:space="preserve"> Kanunu (Kanun No: 5543)</w:t>
      </w:r>
    </w:p>
    <w:p w14:paraId="3BF91DD0" w14:textId="4B4C7E3E" w:rsidR="007C6792" w:rsidRPr="00AE4455" w:rsidRDefault="007C6792" w:rsidP="009D6D73">
      <w:pPr>
        <w:pStyle w:val="ListeParagraf"/>
        <w:numPr>
          <w:ilvl w:val="0"/>
          <w:numId w:val="59"/>
        </w:numPr>
      </w:pPr>
      <w:r w:rsidRPr="00AE4455">
        <w:t>Karayolları Trafik Kanunu (Kanun No: 2918)</w:t>
      </w:r>
    </w:p>
    <w:p w14:paraId="5EF999F0" w14:textId="58DA1DB1" w:rsidR="007C6792" w:rsidRPr="00AE4455" w:rsidRDefault="007C6792" w:rsidP="009D6D73">
      <w:pPr>
        <w:pStyle w:val="ListeParagraf"/>
        <w:numPr>
          <w:ilvl w:val="0"/>
          <w:numId w:val="59"/>
        </w:numPr>
      </w:pPr>
      <w:r w:rsidRPr="00AE4455">
        <w:t>Elektrik Piyasası Kanunu (Kanun No: 6446)</w:t>
      </w:r>
    </w:p>
    <w:p w14:paraId="243CC40C" w14:textId="41DBF2A0" w:rsidR="007C6792" w:rsidRPr="00AE4455" w:rsidRDefault="007C6792" w:rsidP="009D6D73">
      <w:pPr>
        <w:pStyle w:val="ListeParagraf"/>
        <w:numPr>
          <w:ilvl w:val="0"/>
          <w:numId w:val="59"/>
        </w:numPr>
      </w:pPr>
      <w:r w:rsidRPr="00AE4455">
        <w:t>Enerji Verimliliği Kanunu (Kanun No: 5627)</w:t>
      </w:r>
    </w:p>
    <w:p w14:paraId="7B688CA4" w14:textId="22EE5859" w:rsidR="007C6792" w:rsidRPr="00AE4455" w:rsidRDefault="007C6792" w:rsidP="007C6792">
      <w:r w:rsidRPr="00AE4455">
        <w:t xml:space="preserve">Altyapı ve Kentsel Dönüşüm Hizmetleri Genel Müdürlüğü yerine 16 Ekim 2023 tarih ve 32341 sayılı </w:t>
      </w:r>
      <w:proofErr w:type="gramStart"/>
      <w:r w:rsidRPr="00AE4455">
        <w:t>Resmi</w:t>
      </w:r>
      <w:proofErr w:type="gramEnd"/>
      <w:r w:rsidRPr="00AE4455">
        <w:t xml:space="preserve"> </w:t>
      </w:r>
      <w:proofErr w:type="spellStart"/>
      <w:r w:rsidRPr="00AE4455">
        <w:t>Gazete’de</w:t>
      </w:r>
      <w:proofErr w:type="spellEnd"/>
      <w:r w:rsidRPr="00AE4455">
        <w:t xml:space="preserve"> yayımlanan 153 sayılı Cumhurbaşkanlığı Kararnamesi ile Çevre ve Şehircilik Bakanlığı’na bağlı Kentsel Dönüşüm Başkanlığı kurulmuştur. Özel bütçeli bir kamu tüzel kişiliği olan UTP, afet riski altındaki alanlar ile afet riski altındaki alanlar dışındaki riskli yapıların bulunduğu alanların/arazilerin dönüşümünü yönetmektedir. UTP, faaliyetlerini TOKİ, İLBANK ve yerel yönetimler de dahil olmak üzere Bakanlığın diğer iştirakleri ile yakın iş birliği içinde yürütmektedir. KDB, dönüşüm, yenileme ve transfer alanlarının belirlenmesi ile riskli yapılara ilişkin tespit, düzenleme ve değerleme iş ve işlemlerinin yerine getirilmesini sağlamak; riskli alanlar, rezerv yapı alanları ve riskli yapıların bulunduğu alanlara ilişkin her türlü harita, plan, proje, arazi ve arsa düzenleme işlemleri ile arazi toplulaştırma işlemlerini yürütmekle sorumludur; Dönüşüm uygulamalarında mülkiyet tespiti, uzlaşma, kamulaştırma, değerleme iş ve işlemlerini yürütmek, Başkanlıkça öngörülen usul ve projeler çerçevesinde malikler ile anlaşmak, kat mülkiyeti tahsisi, tescil ve imar hakkı transferi ile ilgili iş ve işlemleri yürütmek.</w:t>
      </w:r>
    </w:p>
    <w:p w14:paraId="13513F9C" w14:textId="2F02010A" w:rsidR="006611AA" w:rsidRPr="00AE4455" w:rsidRDefault="006611AA" w:rsidP="003D0F4E">
      <w:pPr>
        <w:pStyle w:val="Balk3"/>
        <w:keepNext w:val="0"/>
        <w:keepLines w:val="0"/>
        <w:numPr>
          <w:ilvl w:val="2"/>
          <w:numId w:val="4"/>
        </w:numPr>
      </w:pPr>
      <w:bookmarkStart w:id="181" w:name="_Toc207199484"/>
      <w:bookmarkStart w:id="182" w:name="_Toc210912755"/>
      <w:r w:rsidRPr="00AE4455">
        <w:t xml:space="preserve">Ulusal Çevresel, Sosyal, İş Sağlığı ve Güvenliği Mevzuatı ve </w:t>
      </w:r>
      <w:proofErr w:type="spellStart"/>
      <w:r w:rsidRPr="00AE4455">
        <w:t>Mevzuatsal</w:t>
      </w:r>
      <w:proofErr w:type="spellEnd"/>
      <w:r w:rsidRPr="00AE4455">
        <w:t xml:space="preserve"> Gereklilikler</w:t>
      </w:r>
      <w:bookmarkEnd w:id="181"/>
      <w:bookmarkEnd w:id="182"/>
    </w:p>
    <w:p w14:paraId="147441C3" w14:textId="2C23AFD9" w:rsidR="00FA7F7F" w:rsidRPr="00AE4455" w:rsidRDefault="00FA7F7F" w:rsidP="00FA7F7F">
      <w:r w:rsidRPr="00AE4455">
        <w:t>Ek 1.1’de listelenen Kanunlar çerçevesinde, belirli başlıklar için ayrı ayrı olmak üzere yürürlükte olan çevresel, sosyal ve iş sağlığı güvenliği kapsamlarındaki yönetmelik, tüzük ve tebliğler aşağıda listelenmiştir:</w:t>
      </w:r>
    </w:p>
    <w:p w14:paraId="5678C197" w14:textId="77777777" w:rsidR="00FA7F7F" w:rsidRPr="00AE4455" w:rsidRDefault="00FA7F7F" w:rsidP="00FA7F7F">
      <w:pPr>
        <w:rPr>
          <w:b/>
          <w:bCs/>
          <w:u w:val="single"/>
        </w:rPr>
      </w:pPr>
      <w:r w:rsidRPr="00AE4455">
        <w:rPr>
          <w:b/>
          <w:bCs/>
          <w:u w:val="single"/>
        </w:rPr>
        <w:t>Çevre İzin ve Lisansları</w:t>
      </w:r>
    </w:p>
    <w:p w14:paraId="71A79EE3" w14:textId="3B9336DD" w:rsidR="00FA7F7F" w:rsidRPr="00AE4455" w:rsidRDefault="00FA7F7F" w:rsidP="009D6D73">
      <w:pPr>
        <w:pStyle w:val="ListeParagraf"/>
        <w:numPr>
          <w:ilvl w:val="0"/>
          <w:numId w:val="60"/>
        </w:numPr>
      </w:pPr>
      <w:r w:rsidRPr="00AE4455">
        <w:t>Çevresel Etki Değerlendirmesi Yönetmeliği</w:t>
      </w:r>
    </w:p>
    <w:p w14:paraId="46874CEC" w14:textId="0A089DD5" w:rsidR="00FA7F7F" w:rsidRPr="00AE4455" w:rsidRDefault="00FA7F7F" w:rsidP="009D6D73">
      <w:pPr>
        <w:pStyle w:val="ListeParagraf"/>
        <w:numPr>
          <w:ilvl w:val="0"/>
          <w:numId w:val="60"/>
        </w:numPr>
      </w:pPr>
      <w:r w:rsidRPr="00AE4455">
        <w:t>Çevre İzin ve Lisans Yönetmeliği</w:t>
      </w:r>
    </w:p>
    <w:p w14:paraId="4F9EC749" w14:textId="779D8415" w:rsidR="00FA7F7F" w:rsidRPr="00AE4455" w:rsidRDefault="00FA7F7F" w:rsidP="009D6D73">
      <w:pPr>
        <w:pStyle w:val="ListeParagraf"/>
        <w:numPr>
          <w:ilvl w:val="0"/>
          <w:numId w:val="60"/>
        </w:numPr>
      </w:pPr>
      <w:r w:rsidRPr="00AE4455">
        <w:t>Çevre Denetimi Yönetmeliği</w:t>
      </w:r>
    </w:p>
    <w:p w14:paraId="19501549" w14:textId="077AA89D" w:rsidR="00FA7F7F" w:rsidRPr="00AE4455" w:rsidRDefault="00FA7F7F" w:rsidP="009D6D73">
      <w:pPr>
        <w:pStyle w:val="ListeParagraf"/>
        <w:numPr>
          <w:ilvl w:val="0"/>
          <w:numId w:val="60"/>
        </w:numPr>
      </w:pPr>
      <w:r w:rsidRPr="00AE4455">
        <w:t>Çevre Yönetimi Hizmetleri Hakkında Yönetmelik</w:t>
      </w:r>
    </w:p>
    <w:p w14:paraId="304D5C39" w14:textId="77777777" w:rsidR="00FA7F7F" w:rsidRPr="00AE4455" w:rsidRDefault="00FA7F7F" w:rsidP="00FA7F7F">
      <w:pPr>
        <w:rPr>
          <w:b/>
          <w:bCs/>
          <w:u w:val="single"/>
        </w:rPr>
      </w:pPr>
      <w:r w:rsidRPr="00AE4455">
        <w:rPr>
          <w:b/>
          <w:bCs/>
          <w:u w:val="single"/>
        </w:rPr>
        <w:t>Arazi Kullanımı ve Topraklar</w:t>
      </w:r>
    </w:p>
    <w:p w14:paraId="22D7D438" w14:textId="010FD590" w:rsidR="00FA7F7F" w:rsidRPr="00AE4455" w:rsidRDefault="00FA7F7F" w:rsidP="009D6D73">
      <w:pPr>
        <w:pStyle w:val="ListeParagraf"/>
        <w:numPr>
          <w:ilvl w:val="0"/>
          <w:numId w:val="62"/>
        </w:numPr>
      </w:pPr>
      <w:r w:rsidRPr="00AE4455">
        <w:t>Tarım Arazilerinin Korunması, Kullanılması ve Planlanmasına Dair Yönetmelik</w:t>
      </w:r>
    </w:p>
    <w:p w14:paraId="4CF53632" w14:textId="7E033D1D" w:rsidR="00FA7F7F" w:rsidRPr="00AE4455" w:rsidRDefault="00FA7F7F" w:rsidP="009D6D73">
      <w:pPr>
        <w:pStyle w:val="ListeParagraf"/>
        <w:numPr>
          <w:ilvl w:val="0"/>
          <w:numId w:val="62"/>
        </w:numPr>
      </w:pPr>
      <w:r w:rsidRPr="00AE4455">
        <w:t>Orman Kanunu’nun 17/3 ve 18’inci Maddelerinin Uygulama Yönetmeliği</w:t>
      </w:r>
    </w:p>
    <w:p w14:paraId="762CEB6F" w14:textId="593CD6E0" w:rsidR="00FA7F7F" w:rsidRPr="00AE4455" w:rsidRDefault="00FA7F7F" w:rsidP="009D6D73">
      <w:pPr>
        <w:pStyle w:val="ListeParagraf"/>
        <w:numPr>
          <w:ilvl w:val="0"/>
          <w:numId w:val="62"/>
        </w:numPr>
      </w:pPr>
      <w:r w:rsidRPr="00AE4455">
        <w:lastRenderedPageBreak/>
        <w:t>Arazi Toplulaştırması ve Tarla İçi Geliştirme Hizmetleri Uygulama Yönetmeliği</w:t>
      </w:r>
    </w:p>
    <w:p w14:paraId="34510845" w14:textId="0398D487" w:rsidR="00FA7F7F" w:rsidRPr="00AE4455" w:rsidRDefault="00FA7F7F" w:rsidP="009D6D73">
      <w:pPr>
        <w:pStyle w:val="ListeParagraf"/>
        <w:numPr>
          <w:ilvl w:val="0"/>
          <w:numId w:val="62"/>
        </w:numPr>
      </w:pPr>
      <w:r w:rsidRPr="00AE4455">
        <w:t>Mera Yönetmeliği</w:t>
      </w:r>
    </w:p>
    <w:p w14:paraId="23B71E27" w14:textId="2C3E51E1" w:rsidR="00FA7F7F" w:rsidRPr="00AE4455" w:rsidRDefault="00FA7F7F" w:rsidP="009D6D73">
      <w:pPr>
        <w:pStyle w:val="ListeParagraf"/>
        <w:numPr>
          <w:ilvl w:val="0"/>
          <w:numId w:val="62"/>
        </w:numPr>
      </w:pPr>
      <w:r w:rsidRPr="00AE4455">
        <w:t>Toprak Kirliliğinin Kontrolü ve Noktasal Kaynaklı Kirlenmiş Sahalara Dair Yönetmelik</w:t>
      </w:r>
    </w:p>
    <w:p w14:paraId="430C84E7" w14:textId="77777777" w:rsidR="00FA7F7F" w:rsidRPr="00AE4455" w:rsidRDefault="00FA7F7F" w:rsidP="00FA7F7F">
      <w:pPr>
        <w:rPr>
          <w:b/>
          <w:bCs/>
          <w:u w:val="single"/>
        </w:rPr>
      </w:pPr>
      <w:r w:rsidRPr="00AE4455">
        <w:rPr>
          <w:b/>
          <w:bCs/>
          <w:u w:val="single"/>
        </w:rPr>
        <w:t>Su</w:t>
      </w:r>
    </w:p>
    <w:p w14:paraId="52535760" w14:textId="0FAAC3D5" w:rsidR="00FA7F7F" w:rsidRPr="00AE4455" w:rsidRDefault="00FA7F7F" w:rsidP="009D6D73">
      <w:pPr>
        <w:pStyle w:val="ListeParagraf"/>
        <w:numPr>
          <w:ilvl w:val="0"/>
          <w:numId w:val="61"/>
        </w:numPr>
      </w:pPr>
      <w:r w:rsidRPr="00AE4455">
        <w:t>Yerüstü Su Kalitesi Yönetmeliği</w:t>
      </w:r>
    </w:p>
    <w:p w14:paraId="624BE653" w14:textId="773A14B5" w:rsidR="00FA7F7F" w:rsidRPr="00AE4455" w:rsidRDefault="00FA7F7F" w:rsidP="009D6D73">
      <w:pPr>
        <w:pStyle w:val="ListeParagraf"/>
        <w:numPr>
          <w:ilvl w:val="0"/>
          <w:numId w:val="61"/>
        </w:numPr>
      </w:pPr>
      <w:r w:rsidRPr="00AE4455">
        <w:t>Su Kirliliği Kontrolü Yönetmeliği</w:t>
      </w:r>
    </w:p>
    <w:p w14:paraId="14CFDFF0" w14:textId="574C3949" w:rsidR="00FA7F7F" w:rsidRPr="00AE4455" w:rsidRDefault="00FA7F7F" w:rsidP="009D6D73">
      <w:pPr>
        <w:pStyle w:val="ListeParagraf"/>
        <w:numPr>
          <w:ilvl w:val="0"/>
          <w:numId w:val="61"/>
        </w:numPr>
      </w:pPr>
      <w:r w:rsidRPr="00AE4455">
        <w:t>İnsani Tüketim Amaçlı Sular Hakkında Yönetmelik</w:t>
      </w:r>
    </w:p>
    <w:p w14:paraId="05CEAF3E" w14:textId="5180AB6A" w:rsidR="00FA7F7F" w:rsidRPr="00AE4455" w:rsidRDefault="00FA7F7F" w:rsidP="009D6D73">
      <w:pPr>
        <w:pStyle w:val="ListeParagraf"/>
        <w:numPr>
          <w:ilvl w:val="0"/>
          <w:numId w:val="61"/>
        </w:numPr>
      </w:pPr>
      <w:r w:rsidRPr="00AE4455">
        <w:t>Kentsel Atık su Arıtımı Yönetmeliği</w:t>
      </w:r>
    </w:p>
    <w:p w14:paraId="652581B6" w14:textId="4A055383" w:rsidR="00FA7F7F" w:rsidRPr="00AE4455" w:rsidRDefault="00FA7F7F" w:rsidP="009D6D73">
      <w:pPr>
        <w:pStyle w:val="ListeParagraf"/>
        <w:numPr>
          <w:ilvl w:val="0"/>
          <w:numId w:val="61"/>
        </w:numPr>
      </w:pPr>
      <w:r w:rsidRPr="00AE4455">
        <w:t>Yeraltı Sularının Kirlenmeye ve Bozulmaya Karşı Korunması Hakkında Yönetmelik</w:t>
      </w:r>
    </w:p>
    <w:p w14:paraId="6AEE190D" w14:textId="422281D0" w:rsidR="00FA7F7F" w:rsidRPr="00AE4455" w:rsidRDefault="00FA7F7F" w:rsidP="009D6D73">
      <w:pPr>
        <w:pStyle w:val="ListeParagraf"/>
        <w:numPr>
          <w:ilvl w:val="0"/>
          <w:numId w:val="61"/>
        </w:numPr>
      </w:pPr>
      <w:r w:rsidRPr="00AE4455">
        <w:t>Tehlikeli Maddelerin Su ve Çevresinde Neden Olduğu Kirliliğin Kontrolü Yönetmeliği</w:t>
      </w:r>
    </w:p>
    <w:p w14:paraId="4B44042E" w14:textId="290F70E0" w:rsidR="00FA7F7F" w:rsidRPr="00AE4455" w:rsidRDefault="00FA7F7F" w:rsidP="009D6D73">
      <w:pPr>
        <w:pStyle w:val="ListeParagraf"/>
        <w:numPr>
          <w:ilvl w:val="0"/>
          <w:numId w:val="61"/>
        </w:numPr>
      </w:pPr>
      <w:r w:rsidRPr="00AE4455">
        <w:t>İçme-Kullanma Suyu Havzalarının Korunmasına Dair Yönetmelik</w:t>
      </w:r>
    </w:p>
    <w:p w14:paraId="0B612750" w14:textId="77777777" w:rsidR="00FA7F7F" w:rsidRPr="00AE4455" w:rsidRDefault="00FA7F7F" w:rsidP="00FA7F7F">
      <w:pPr>
        <w:rPr>
          <w:b/>
          <w:bCs/>
          <w:u w:val="single"/>
        </w:rPr>
      </w:pPr>
      <w:r w:rsidRPr="00AE4455">
        <w:rPr>
          <w:b/>
          <w:bCs/>
          <w:u w:val="single"/>
        </w:rPr>
        <w:t>Atık</w:t>
      </w:r>
    </w:p>
    <w:p w14:paraId="292DF04C" w14:textId="4FED6CCD" w:rsidR="00FA7F7F" w:rsidRPr="00AE4455" w:rsidRDefault="00FA7F7F" w:rsidP="009D6D73">
      <w:pPr>
        <w:pStyle w:val="ListeParagraf"/>
        <w:numPr>
          <w:ilvl w:val="0"/>
          <w:numId w:val="63"/>
        </w:numPr>
      </w:pPr>
      <w:r w:rsidRPr="00AE4455">
        <w:t>Atık Yönetimi Yönetmeliği</w:t>
      </w:r>
    </w:p>
    <w:p w14:paraId="62684AFB" w14:textId="12090A5B" w:rsidR="00FA7F7F" w:rsidRPr="00AE4455" w:rsidRDefault="00FA7F7F" w:rsidP="009D6D73">
      <w:pPr>
        <w:pStyle w:val="ListeParagraf"/>
        <w:numPr>
          <w:ilvl w:val="0"/>
          <w:numId w:val="63"/>
        </w:numPr>
      </w:pPr>
      <w:r w:rsidRPr="00AE4455">
        <w:t>Ambalaj Atıklarının Kontrolü Yönetmeliği</w:t>
      </w:r>
    </w:p>
    <w:p w14:paraId="561161F0" w14:textId="285EAC87" w:rsidR="00FA7F7F" w:rsidRPr="00AE4455" w:rsidRDefault="00FA7F7F" w:rsidP="009D6D73">
      <w:pPr>
        <w:pStyle w:val="ListeParagraf"/>
        <w:numPr>
          <w:ilvl w:val="0"/>
          <w:numId w:val="63"/>
        </w:numPr>
      </w:pPr>
      <w:r w:rsidRPr="00AE4455">
        <w:t>Hafriyat Toprağı, İnşaat ve Yıkıntı Atıkların Kontrolü Yönetmeliği</w:t>
      </w:r>
    </w:p>
    <w:p w14:paraId="73E71D75" w14:textId="49F205FB" w:rsidR="00FA7F7F" w:rsidRPr="00AE4455" w:rsidRDefault="00FA7F7F" w:rsidP="009D6D73">
      <w:pPr>
        <w:pStyle w:val="ListeParagraf"/>
        <w:numPr>
          <w:ilvl w:val="0"/>
          <w:numId w:val="63"/>
        </w:numPr>
      </w:pPr>
      <w:r w:rsidRPr="00AE4455">
        <w:t>Tıbbi Atıkların Kontrolü Yönetmeliği</w:t>
      </w:r>
    </w:p>
    <w:p w14:paraId="04621994" w14:textId="72989647" w:rsidR="00FA7F7F" w:rsidRPr="00AE4455" w:rsidRDefault="00FA7F7F" w:rsidP="009D6D73">
      <w:pPr>
        <w:pStyle w:val="ListeParagraf"/>
        <w:numPr>
          <w:ilvl w:val="0"/>
          <w:numId w:val="63"/>
        </w:numPr>
      </w:pPr>
      <w:r w:rsidRPr="00AE4455">
        <w:t>Atık Yağların Yönetimi Yönetmeliği</w:t>
      </w:r>
    </w:p>
    <w:p w14:paraId="427BF0D9" w14:textId="7FC082CB" w:rsidR="00FA7F7F" w:rsidRPr="00AE4455" w:rsidRDefault="00FA7F7F" w:rsidP="009D6D73">
      <w:pPr>
        <w:pStyle w:val="ListeParagraf"/>
        <w:numPr>
          <w:ilvl w:val="0"/>
          <w:numId w:val="63"/>
        </w:numPr>
      </w:pPr>
      <w:r w:rsidRPr="00AE4455">
        <w:t>Bitkisel Atık Yağların Kontrolü Yönetmeliği</w:t>
      </w:r>
    </w:p>
    <w:p w14:paraId="27D38382" w14:textId="5818CBAD" w:rsidR="00FA7F7F" w:rsidRPr="00AE4455" w:rsidRDefault="00FA7F7F" w:rsidP="009D6D73">
      <w:pPr>
        <w:pStyle w:val="ListeParagraf"/>
        <w:numPr>
          <w:ilvl w:val="0"/>
          <w:numId w:val="63"/>
        </w:numPr>
      </w:pPr>
      <w:r w:rsidRPr="00AE4455">
        <w:t>Atık Pil ve Akümülatörlerin Kontrolü Yönetmeliği</w:t>
      </w:r>
    </w:p>
    <w:p w14:paraId="7868E16C" w14:textId="28F1975C" w:rsidR="00FA7F7F" w:rsidRPr="00AE4455" w:rsidRDefault="00FA7F7F" w:rsidP="009D6D73">
      <w:pPr>
        <w:pStyle w:val="ListeParagraf"/>
        <w:numPr>
          <w:ilvl w:val="0"/>
          <w:numId w:val="63"/>
        </w:numPr>
      </w:pPr>
      <w:r w:rsidRPr="00AE4455">
        <w:t>Ömrünü Tamamlamış Lastiklerin Kontrolü Yönetmeliği</w:t>
      </w:r>
    </w:p>
    <w:p w14:paraId="6A9CEC36" w14:textId="111299AE" w:rsidR="00FA7F7F" w:rsidRPr="00AE4455" w:rsidRDefault="00FA7F7F" w:rsidP="009D6D73">
      <w:pPr>
        <w:pStyle w:val="ListeParagraf"/>
        <w:numPr>
          <w:ilvl w:val="0"/>
          <w:numId w:val="63"/>
        </w:numPr>
      </w:pPr>
      <w:r w:rsidRPr="00AE4455">
        <w:t>Atıkların Düzenli Depolanmasına Dair Yönetmelik</w:t>
      </w:r>
    </w:p>
    <w:p w14:paraId="211EB6C0" w14:textId="06E7B5CE" w:rsidR="00FA7F7F" w:rsidRPr="00AE4455" w:rsidRDefault="00FA7F7F" w:rsidP="009D6D73">
      <w:pPr>
        <w:pStyle w:val="ListeParagraf"/>
        <w:numPr>
          <w:ilvl w:val="0"/>
          <w:numId w:val="63"/>
        </w:numPr>
      </w:pPr>
      <w:r w:rsidRPr="00AE4455">
        <w:t>Atık Elektrikli ve Elektronik Eşyaların Kontrolü Yönetmeliği</w:t>
      </w:r>
    </w:p>
    <w:p w14:paraId="3255A324" w14:textId="7BA23926" w:rsidR="00FA7F7F" w:rsidRPr="00AE4455" w:rsidRDefault="00FA7F7F" w:rsidP="009D6D73">
      <w:pPr>
        <w:pStyle w:val="ListeParagraf"/>
        <w:numPr>
          <w:ilvl w:val="0"/>
          <w:numId w:val="63"/>
        </w:numPr>
      </w:pPr>
      <w:r w:rsidRPr="00AE4455">
        <w:t>Ömrünü Tamamlamış Araçların Kontrolü Hakkında Yönetmelik</w:t>
      </w:r>
    </w:p>
    <w:p w14:paraId="1A60692F" w14:textId="1624B00E" w:rsidR="00FA7F7F" w:rsidRPr="00AE4455" w:rsidRDefault="00FA7F7F" w:rsidP="009D6D73">
      <w:pPr>
        <w:pStyle w:val="ListeParagraf"/>
        <w:numPr>
          <w:ilvl w:val="0"/>
          <w:numId w:val="63"/>
        </w:numPr>
      </w:pPr>
      <w:r w:rsidRPr="00AE4455">
        <w:t>Sıfır Atık Yönetmeliği</w:t>
      </w:r>
    </w:p>
    <w:p w14:paraId="7FAFE006" w14:textId="6C34FEB6" w:rsidR="00FA7F7F" w:rsidRPr="00AE4455" w:rsidRDefault="00FA7F7F" w:rsidP="009D6D73">
      <w:pPr>
        <w:pStyle w:val="ListeParagraf"/>
        <w:numPr>
          <w:ilvl w:val="0"/>
          <w:numId w:val="63"/>
        </w:numPr>
      </w:pPr>
      <w:r w:rsidRPr="00AE4455">
        <w:t>Bazı Tehlikesiz Atıkların Geri Kazanımı Tebliği</w:t>
      </w:r>
    </w:p>
    <w:p w14:paraId="19324FFA" w14:textId="0A2618C7" w:rsidR="00FA7F7F" w:rsidRPr="00AE4455" w:rsidRDefault="00FA7F7F" w:rsidP="009D6D73">
      <w:pPr>
        <w:pStyle w:val="ListeParagraf"/>
        <w:numPr>
          <w:ilvl w:val="0"/>
          <w:numId w:val="63"/>
        </w:numPr>
      </w:pPr>
      <w:r w:rsidRPr="00AE4455">
        <w:t>Binaların Yıkılması Hakkında Yönetmelik</w:t>
      </w:r>
    </w:p>
    <w:p w14:paraId="3B719339" w14:textId="3A32DECC" w:rsidR="00FA7F7F" w:rsidRPr="00AE4455" w:rsidRDefault="00FA7F7F" w:rsidP="00FA7F7F">
      <w:r w:rsidRPr="00AE4455">
        <w:t>Atık yönetimi, Bileşen 2 kapsamında gerçekleştirilecek olan faaliyetler sırasında en kritik konulardan biri olacağından, atık yönetimine ilişkin bazı spesifik yönetmeliklerin özeti aşağıda sunulmaktadır:</w:t>
      </w:r>
    </w:p>
    <w:p w14:paraId="419B7424" w14:textId="65B0807E" w:rsidR="00FA7F7F" w:rsidRPr="00AE4455" w:rsidRDefault="00FA7F7F" w:rsidP="00FA7F7F">
      <w:r w:rsidRPr="00AE4455">
        <w:rPr>
          <w:u w:val="single"/>
        </w:rPr>
        <w:t>Atık Yönetimi Yönetmeliği:</w:t>
      </w:r>
      <w:r w:rsidRPr="00AE4455">
        <w:t xml:space="preserve"> Atık Yönetimi Yönetmeliği, Türkiye’de atık yönetimi mevzuatının gereklilikleri ve uygulamalarına ilişkin en temel çerçeve mevzuat olarak kabul edilebilir. Söz konusu yönetmelik, ÇŞİDB, İl Müdürlükleri, Belediyeler, Atık Üreticileri ve Atık İşleme Tesisleri gibi ilgili tüm tarafların </w:t>
      </w:r>
      <w:r w:rsidRPr="00AE4455">
        <w:lastRenderedPageBreak/>
        <w:t>görev/yetki/sorumluluklarını tanımlar. Yönetmelikte ayrıca tehlikeli ve tehlikesiz olmak üzere her türlü atığın kodları ve özel yönetim gereklilikleri tanımlanmıştır. Yönetmeliğin amacı, atık yönetimi ilkelerinin kapsamını ve aynı zamanda atık yönetimi uygulamalarını belirlemektir. Yönetmeliğin başlıca ilkeleri; doğal kaynakların minimum seviyede kullanılması, atık yönetimi ve doğal kaynak kullanımıyla ilgili çevre dostu teknolojilerin geliştirilmesi, atıklar sebebiyle çevreye en az zarar verilmesi, yeniden kullanılabilir ve geri dönüştürülebilir üretim, minimum enerji kullanımı, daha az atık üretimi ve uygun atık toplama ayırma, taşıma ve bertaraf teknikleri gibi uygulanabilir atık yönetimi faaliyetleri olarak sıralanabilir (Minimize et – Yeniden Kullan – Geri Dönüştür). Atık yönetimine ilişkin önceki yönetmelikler (katı atık, tehlikeli atık vb.) uluslararası çevre standartlarına göre yeni uygulanabilir gereklilik ve önerilerle birlikte bu Yönetmelikte toplanmıştır. Yönetmelik uyarınca tehlikeli atıklar, kullanılmış piller, kullanılmış lastikler, ambalaj atıkları gibi geri dönüştürülebilir atıklar ve tıbbi atıklar evsel atıklardan ayrı olarak bertaraf edilmelidir. Ayrıca, üretici veya atık transferi yapanların deniz, göl ve benzeri alıcı ortamlara, sokaklara, ormanlara ve çevrenin olumsuz etkilenmesine neden olacak diğer noktalara atıkları dökmeleri / bırakmaları kesinlikle yasaktır. Yönetmeliğe göre tehlikeli atık üreten herkes, atık oluşumunu en aza indirecek şekilde ve boyutta önlemler almakla ve atık yönetimiyle alakalı bu önlemler sayesinde atık üretiminin asgari düzeye indirilmesi yoluyla insan ve çevre sağlığı üzerindeki potansiyel etkileri azaltmakla yükümlüdür. Ayrıca atık üreticileri bu Yönetmelik hükümlerine uygun olarak, üç yıllık atık yönetim planları hazırlayacak, İl Müdürlüklerinden bu planın onayını alacak ve atıkların tesislerinde geçici olarak depolanmasına ilişkin İl Müdürlüklerinden izin alacaktır.</w:t>
      </w:r>
    </w:p>
    <w:p w14:paraId="6924D02C" w14:textId="1931C84F" w:rsidR="00FA7F7F" w:rsidRPr="00AE4455" w:rsidRDefault="00FA7F7F" w:rsidP="00FA7F7F">
      <w:r w:rsidRPr="00AE4455">
        <w:rPr>
          <w:u w:val="single"/>
        </w:rPr>
        <w:t>Hafriyat Toprağı, İnşaat ve Yıkıntı Atıklarının Kontrolü Yönetmeliği:</w:t>
      </w:r>
      <w:r w:rsidRPr="00AE4455">
        <w:t xml:space="preserve"> Söz konusu yönetmelik, özel olarak hafriyat toprağı ile inşaat &amp; yıkıntı atıklarına özgü gereklilikleri tanımlayan bir yönetmeliktir. Yönetmeliğin 9. Maddesine göre hafriyat toprağı ve inşaat/yıkıntı atığı üreten herkesin, atıkların çevre ve insan sağlığı üzerindeki olumsuz etkilerinin en aza indirilmesini sağlayacak şekilde ve boyutta atık yönetimini yürütmesi gerekmektedir. Atık üreticileri, atıklarını belediye tarafından özel olarak bu kapsamda izin verilen geri kazanım veya depolama sahaları dışında herhangi bir yere boşaltamaz.</w:t>
      </w:r>
    </w:p>
    <w:p w14:paraId="428C70CE" w14:textId="77777777" w:rsidR="00FA7F7F" w:rsidRPr="00AE4455" w:rsidRDefault="00FA7F7F" w:rsidP="00FA7F7F">
      <w:r w:rsidRPr="00AE4455">
        <w:rPr>
          <w:u w:val="single"/>
        </w:rPr>
        <w:t>Binaların Yıkılması Hakkında Yönetmelik:</w:t>
      </w:r>
      <w:r w:rsidRPr="00AE4455">
        <w:t xml:space="preserve"> Bu Yönetmelik, 2872 sayılı Çevre Kanunu ve 3194 sayılı İmar Kanunu’na dayalı olarak hazırlanmıştır. Aslında Ekim 2021 tarihinde </w:t>
      </w:r>
      <w:proofErr w:type="gramStart"/>
      <w:r w:rsidRPr="00AE4455">
        <w:t>Resmi</w:t>
      </w:r>
      <w:proofErr w:type="gramEnd"/>
      <w:r w:rsidRPr="00AE4455">
        <w:t xml:space="preserve"> Gazetede yayımlanmış olmasına rağmen, yürürlük tarihi olarak 1 Temmuz 2022 tanımlanmıştır. Bu yönetmeliği </w:t>
      </w:r>
      <w:r w:rsidRPr="00AE4455">
        <w:rPr>
          <w:i/>
          <w:iCs/>
        </w:rPr>
        <w:t>amacı “binaların yıkım faaliyetlerinin çevre ve insan sağlığı ile güvenliğine zarar vermeyecek şekilde gerçekleştirilmesine ilişkin usul ve esasları düzenlemek.”</w:t>
      </w:r>
      <w:r w:rsidRPr="00AE4455">
        <w:t xml:space="preserve"> Bu yönetmelik, </w:t>
      </w:r>
      <w:r w:rsidRPr="00AE4455">
        <w:rPr>
          <w:i/>
          <w:iCs/>
        </w:rPr>
        <w:t>“6306 sayılı Kanun ve ilgili mevzuatı hükümleri saklıdır”</w:t>
      </w:r>
      <w:r w:rsidRPr="00AE4455">
        <w:t xml:space="preserve"> diye ifade etmek suretiyle, 6306 sayılı Kanun ile de kendini ilişkilendirmektedir. Ancak bu yönetmelik, 7269 sayılı Umumi Hayata Müessir Afetler Dolayısıyla </w:t>
      </w:r>
      <w:r w:rsidRPr="00AE4455">
        <w:lastRenderedPageBreak/>
        <w:t>Alınacak Tedbirlerle Yapılacak Yardımlara Dair Kanun kapsamında yapılacak yıkımları kapsamına almamaktadır.</w:t>
      </w:r>
    </w:p>
    <w:p w14:paraId="20D06A40" w14:textId="77777777" w:rsidR="00FA7F7F" w:rsidRPr="00AE4455" w:rsidRDefault="00FA7F7F" w:rsidP="00FA7F7F">
      <w:r w:rsidRPr="00AE4455">
        <w:t>Bu yönetmeliğin yürürlüğe konmasındaki amaç, yıkım faaliyetleri sırasında insan/ toplum sağlığını, can ve mal güvenliğini ve ayrıca çevreyi korumaktır. Bu mevzuat içerisinde Hafriyat Toprağı, İnşaat ve Yıkıntı Atıklarının Kontrolü Yönetmeliği, Atıkların Düzenli Depolanmasına Dair Yönetmelik, Atık Yönetimi Yönetmeliği ve Yapı İşlerinde İş Sağlığı ve Güvenliği Yönetmeliği, riayet edilecek olan yönetmelikler olarak bahsedilmektedir. Bu yönetmelikte, gürültü ve titreşim yönetimi ve toz emisyonlarının kontrolüne dair hükümler yer almaktadır.</w:t>
      </w:r>
    </w:p>
    <w:p w14:paraId="7688E3CD" w14:textId="77777777" w:rsidR="00FA7F7F" w:rsidRPr="00AE4455" w:rsidRDefault="00FA7F7F" w:rsidP="00FA7F7F">
      <w:r w:rsidRPr="00AE4455">
        <w:t>Bu yönetmelikteki yeniliklerden biri, ana yıkım faaliyetinin ancak, asbest ve benzeri tehlikeli kimyasalları içeren imalatların sökülüp kaldırılması ve “seçici yıkım” yapılması sonrasında başlatılabileceği şeklinde getirilen hükümdür. Yıkım planının, atık türlerini, kodları ve miktarları içeren bir ek biçiminde bir atık yönetimi içermesi gerekmektedir ve tüm bu bilgiler, yıkım ruhsatına işlenecektir.</w:t>
      </w:r>
    </w:p>
    <w:p w14:paraId="7C982568" w14:textId="77777777" w:rsidR="00FA7F7F" w:rsidRPr="00AE4455" w:rsidRDefault="00FA7F7F" w:rsidP="00FA7F7F">
      <w:r w:rsidRPr="00AE4455">
        <w:t>Seçici Yıkım, bu yönetmelikte, aşağıdaki gibi tanımlanmaktadır:</w:t>
      </w:r>
    </w:p>
    <w:p w14:paraId="73E00362" w14:textId="77777777" w:rsidR="00FA7F7F" w:rsidRPr="00AE4455" w:rsidRDefault="00FA7F7F" w:rsidP="00FA7F7F">
      <w:pPr>
        <w:rPr>
          <w:i/>
          <w:iCs/>
        </w:rPr>
      </w:pPr>
      <w:r w:rsidRPr="00AE4455">
        <w:rPr>
          <w:i/>
          <w:iCs/>
        </w:rPr>
        <w:t>“MADDE 15 – (1) Yıkıntı atıklarının yüksek oranda geri dönüşümünü sağlamak amacıyla, yıkım öncesinde varsa tehlikeli atıkların ayıklanarak ayrılmasını, diğer malzemelerin tekrar yeniden kullanılabilmesini ve yıkıntı atıklarının kaynağında ayrılarak geri dönüşümünü temin etmek üzere, kontrollü ve aşamalı olarak Hafriyat Toprağı, İnşaat ve Yıkıntı Atıklarının Kontrolü Yönetmeliğine göre seçici yıkım uygulanır.</w:t>
      </w:r>
    </w:p>
    <w:p w14:paraId="73EEC980" w14:textId="77777777" w:rsidR="00FA7F7F" w:rsidRPr="00AE4455" w:rsidRDefault="00FA7F7F" w:rsidP="00FA7F7F">
      <w:pPr>
        <w:rPr>
          <w:i/>
          <w:iCs/>
        </w:rPr>
      </w:pPr>
      <w:r w:rsidRPr="00AE4455">
        <w:rPr>
          <w:i/>
          <w:iCs/>
        </w:rPr>
        <w:t xml:space="preserve">(2) Seçici yıkım, asbest ve diğer tehlikeli atıkların; kapı ve pencerelerin, lavabo, küvet gibi sıhhi tesisat gereçleri ve benzeri malzemenin, türlerine göre metal esaslı tüm malzemelerin, ahşap esaslı malzemenin, alçı esaslı malzemenin kiremit, taşıyıcı olmayan duvar (tuğla, </w:t>
      </w:r>
      <w:proofErr w:type="spellStart"/>
      <w:r w:rsidRPr="00AE4455">
        <w:rPr>
          <w:i/>
          <w:iCs/>
        </w:rPr>
        <w:t>gazbeton</w:t>
      </w:r>
      <w:proofErr w:type="spellEnd"/>
      <w:r w:rsidRPr="00AE4455">
        <w:rPr>
          <w:i/>
          <w:iCs/>
        </w:rPr>
        <w:t xml:space="preserve">, beton gibi) malzemesinin, cam malzemenin, </w:t>
      </w:r>
      <w:proofErr w:type="spellStart"/>
      <w:r w:rsidRPr="00AE4455">
        <w:rPr>
          <w:i/>
          <w:iCs/>
        </w:rPr>
        <w:t>polivinilklorür</w:t>
      </w:r>
      <w:proofErr w:type="spellEnd"/>
      <w:r w:rsidRPr="00AE4455">
        <w:rPr>
          <w:i/>
          <w:iCs/>
        </w:rPr>
        <w:t xml:space="preserve">/poliüretan malzemelerin, camyünü, </w:t>
      </w:r>
      <w:proofErr w:type="spellStart"/>
      <w:r w:rsidRPr="00AE4455">
        <w:rPr>
          <w:i/>
          <w:iCs/>
        </w:rPr>
        <w:t>taşyünü</w:t>
      </w:r>
      <w:proofErr w:type="spellEnd"/>
      <w:r w:rsidRPr="00AE4455">
        <w:rPr>
          <w:i/>
          <w:iCs/>
        </w:rPr>
        <w:t xml:space="preserve">, genleştirilmiş </w:t>
      </w:r>
      <w:proofErr w:type="spellStart"/>
      <w:r w:rsidRPr="00AE4455">
        <w:rPr>
          <w:i/>
          <w:iCs/>
        </w:rPr>
        <w:t>polistiren</w:t>
      </w:r>
      <w:proofErr w:type="spellEnd"/>
      <w:r w:rsidRPr="00AE4455">
        <w:rPr>
          <w:i/>
          <w:iCs/>
        </w:rPr>
        <w:t xml:space="preserve">, </w:t>
      </w:r>
      <w:proofErr w:type="spellStart"/>
      <w:r w:rsidRPr="00AE4455">
        <w:rPr>
          <w:i/>
          <w:iCs/>
        </w:rPr>
        <w:t>ekstrüde</w:t>
      </w:r>
      <w:proofErr w:type="spellEnd"/>
      <w:r w:rsidRPr="00AE4455">
        <w:rPr>
          <w:i/>
          <w:iCs/>
        </w:rPr>
        <w:t xml:space="preserve"> </w:t>
      </w:r>
      <w:proofErr w:type="spellStart"/>
      <w:r w:rsidRPr="00AE4455">
        <w:rPr>
          <w:i/>
          <w:iCs/>
        </w:rPr>
        <w:t>polistiren</w:t>
      </w:r>
      <w:proofErr w:type="spellEnd"/>
      <w:r w:rsidRPr="00AE4455">
        <w:rPr>
          <w:i/>
          <w:iCs/>
        </w:rPr>
        <w:t xml:space="preserve">, poliüretan gibi ısı yalıtım malzemeleri ile sökümü mümkün olan su yalıtımı için kullanılan malzemelerin, tüm doğal taş kaplamaların ayrılması, parsel içi yol veya diğer alanlarda asfalt, beton ve parke kaplama tabakaları altında yer alan kırılmış ve/veya elenmiş </w:t>
      </w:r>
      <w:proofErr w:type="spellStart"/>
      <w:r w:rsidRPr="00AE4455">
        <w:rPr>
          <w:i/>
          <w:iCs/>
        </w:rPr>
        <w:t>granüler</w:t>
      </w:r>
      <w:proofErr w:type="spellEnd"/>
      <w:r w:rsidRPr="00AE4455">
        <w:rPr>
          <w:i/>
          <w:iCs/>
        </w:rPr>
        <w:t xml:space="preserve"> malzemelerin ayrılması; bitüm ve türevi malzeme ile kaplı alanlarda bitüm ve türevi tabakaların kazınması veya ayrılması aşamalarını kapsar.</w:t>
      </w:r>
    </w:p>
    <w:p w14:paraId="581AFB50" w14:textId="2AB519EE" w:rsidR="00FA7F7F" w:rsidRPr="00AE4455" w:rsidRDefault="00FA7F7F" w:rsidP="00FA7F7F">
      <w:pPr>
        <w:rPr>
          <w:i/>
          <w:iCs/>
        </w:rPr>
      </w:pPr>
      <w:r w:rsidRPr="00AE4455">
        <w:rPr>
          <w:i/>
          <w:iCs/>
        </w:rPr>
        <w:t xml:space="preserve">(3) Seçici yıkım ile yeniden kullanılabilecek malzemeler ayrılır, atık oluşumu önlenir. Yıkım faaliyeti sırasında atıklar ayrılarak ayrı biriktirilir; ayrı biriktirilen atıklar birbirleriyle karıştırılmadan toplanır, toplanan atıkların geri kazanımı sağlanır, geri kazanımı mümkün olmayan atıkların ilgili mevzuat hükümleri doğrultusunda bertaraf edilmesi sağlanır. Atıklar 10/9/2014 tarihli ve 29115 sayılı Resmî </w:t>
      </w:r>
      <w:proofErr w:type="spellStart"/>
      <w:r w:rsidRPr="00AE4455">
        <w:rPr>
          <w:i/>
          <w:iCs/>
        </w:rPr>
        <w:lastRenderedPageBreak/>
        <w:t>Gazete’de</w:t>
      </w:r>
      <w:proofErr w:type="spellEnd"/>
      <w:r w:rsidRPr="00AE4455">
        <w:rPr>
          <w:i/>
          <w:iCs/>
        </w:rPr>
        <w:t xml:space="preserve"> yayımlanan Çevre İzin ve Lisans Yönetmeliği kapsamında lisans belgesi bulunan geri kazanım ve/veya bertaraf tesisine gönderilir.”</w:t>
      </w:r>
    </w:p>
    <w:p w14:paraId="0C1BC527" w14:textId="77777777" w:rsidR="00E53939" w:rsidRPr="00AE4455" w:rsidRDefault="00E53939" w:rsidP="00E53939">
      <w:pPr>
        <w:rPr>
          <w:b/>
          <w:bCs/>
          <w:u w:val="single"/>
        </w:rPr>
      </w:pPr>
      <w:r w:rsidRPr="00AE4455">
        <w:rPr>
          <w:b/>
          <w:bCs/>
          <w:u w:val="single"/>
        </w:rPr>
        <w:t>Hava</w:t>
      </w:r>
    </w:p>
    <w:p w14:paraId="20671142" w14:textId="3328DF6F" w:rsidR="00E53939" w:rsidRPr="00AE4455" w:rsidRDefault="00E53939" w:rsidP="009D6D73">
      <w:pPr>
        <w:pStyle w:val="ListeParagraf"/>
        <w:numPr>
          <w:ilvl w:val="0"/>
          <w:numId w:val="64"/>
        </w:numPr>
      </w:pPr>
      <w:r w:rsidRPr="00AE4455">
        <w:t>Sanayi Kaynaklı Hava Kirliliğinin Kontrolü Yönetmeliği</w:t>
      </w:r>
    </w:p>
    <w:p w14:paraId="2D0DCB46" w14:textId="0E1EFD9B" w:rsidR="00E53939" w:rsidRPr="00AE4455" w:rsidRDefault="00E53939" w:rsidP="009D6D73">
      <w:pPr>
        <w:pStyle w:val="ListeParagraf"/>
        <w:numPr>
          <w:ilvl w:val="0"/>
          <w:numId w:val="64"/>
        </w:numPr>
      </w:pPr>
      <w:r w:rsidRPr="00AE4455">
        <w:t>Hava Kalitesi Değerlendirme ve Yönetimi Yönetmeliği</w:t>
      </w:r>
    </w:p>
    <w:p w14:paraId="053BFC0C" w14:textId="06D42B13" w:rsidR="00E53939" w:rsidRPr="00AE4455" w:rsidRDefault="00E53939" w:rsidP="009D6D73">
      <w:pPr>
        <w:pStyle w:val="ListeParagraf"/>
        <w:numPr>
          <w:ilvl w:val="0"/>
          <w:numId w:val="64"/>
        </w:numPr>
      </w:pPr>
      <w:r w:rsidRPr="00AE4455">
        <w:t>Egzoz Gazı Emisyonu Kontrolü Yönetmeliği</w:t>
      </w:r>
    </w:p>
    <w:p w14:paraId="69411400" w14:textId="53C13B34" w:rsidR="00E53939" w:rsidRPr="00AE4455" w:rsidRDefault="00E53939" w:rsidP="009D6D73">
      <w:pPr>
        <w:pStyle w:val="ListeParagraf"/>
        <w:numPr>
          <w:ilvl w:val="0"/>
          <w:numId w:val="64"/>
        </w:numPr>
      </w:pPr>
      <w:r w:rsidRPr="00AE4455">
        <w:t>Isınmadan Kaynaklanan Hava Kirliliğinin Kontrolü Yönetmeliği</w:t>
      </w:r>
    </w:p>
    <w:p w14:paraId="00A93452" w14:textId="77777777" w:rsidR="00E53939" w:rsidRPr="00AE4455" w:rsidRDefault="00E53939" w:rsidP="00E53939">
      <w:pPr>
        <w:rPr>
          <w:b/>
          <w:bCs/>
          <w:u w:val="single"/>
        </w:rPr>
      </w:pPr>
      <w:r w:rsidRPr="00AE4455">
        <w:rPr>
          <w:b/>
          <w:bCs/>
          <w:u w:val="single"/>
        </w:rPr>
        <w:t>Kimyasallar</w:t>
      </w:r>
    </w:p>
    <w:p w14:paraId="7648EBFA" w14:textId="72CABC5E" w:rsidR="00E53939" w:rsidRPr="00AE4455" w:rsidRDefault="00E53939" w:rsidP="009D6D73">
      <w:pPr>
        <w:pStyle w:val="ListeParagraf"/>
        <w:numPr>
          <w:ilvl w:val="0"/>
          <w:numId w:val="65"/>
        </w:numPr>
      </w:pPr>
      <w:r w:rsidRPr="00AE4455">
        <w:t>Maddelerin ve Karışımların Sınıflandırılması, Etiketlenmesi ve Ambalajlanması Hakkında Yönetmelik</w:t>
      </w:r>
    </w:p>
    <w:p w14:paraId="6691CCE1" w14:textId="071B7751" w:rsidR="00E53939" w:rsidRPr="00AE4455" w:rsidRDefault="00E53939" w:rsidP="009D6D73">
      <w:pPr>
        <w:pStyle w:val="ListeParagraf"/>
        <w:numPr>
          <w:ilvl w:val="0"/>
          <w:numId w:val="65"/>
        </w:numPr>
      </w:pPr>
      <w:r w:rsidRPr="00AE4455">
        <w:t>Tehlikeli Maddelerin Demiryolu ile Taşınması Hakkında Yönetmelik</w:t>
      </w:r>
    </w:p>
    <w:p w14:paraId="026DD13F" w14:textId="474ABDC1" w:rsidR="00E53939" w:rsidRPr="00AE4455" w:rsidRDefault="00E53939" w:rsidP="009D6D73">
      <w:pPr>
        <w:pStyle w:val="ListeParagraf"/>
        <w:numPr>
          <w:ilvl w:val="0"/>
          <w:numId w:val="65"/>
        </w:numPr>
      </w:pPr>
      <w:r w:rsidRPr="00AE4455">
        <w:t>Tehlikeli Maddelerin Karayoluyla Taşınması Hakkında Yönetmelik</w:t>
      </w:r>
    </w:p>
    <w:p w14:paraId="4A011AE1" w14:textId="56913B49" w:rsidR="00E53939" w:rsidRPr="00AE4455" w:rsidRDefault="00E53939" w:rsidP="009D6D73">
      <w:pPr>
        <w:pStyle w:val="ListeParagraf"/>
        <w:numPr>
          <w:ilvl w:val="0"/>
          <w:numId w:val="65"/>
        </w:numPr>
      </w:pPr>
      <w:proofErr w:type="spellStart"/>
      <w:r w:rsidRPr="00AE4455">
        <w:t>Poliklorlu</w:t>
      </w:r>
      <w:proofErr w:type="spellEnd"/>
      <w:r w:rsidRPr="00AE4455">
        <w:t xml:space="preserve"> </w:t>
      </w:r>
      <w:proofErr w:type="spellStart"/>
      <w:r w:rsidRPr="00AE4455">
        <w:t>Bifenil</w:t>
      </w:r>
      <w:proofErr w:type="spellEnd"/>
      <w:r w:rsidRPr="00AE4455">
        <w:t xml:space="preserve"> ve </w:t>
      </w:r>
      <w:proofErr w:type="spellStart"/>
      <w:r w:rsidRPr="00AE4455">
        <w:t>Poliklorlu</w:t>
      </w:r>
      <w:proofErr w:type="spellEnd"/>
      <w:r w:rsidRPr="00AE4455">
        <w:t xml:space="preserve"> </w:t>
      </w:r>
      <w:proofErr w:type="spellStart"/>
      <w:r w:rsidRPr="00AE4455">
        <w:t>Terfenillerin</w:t>
      </w:r>
      <w:proofErr w:type="spellEnd"/>
      <w:r w:rsidRPr="00AE4455">
        <w:t xml:space="preserve"> Kontrolü Hakkında Yönetmelik</w:t>
      </w:r>
    </w:p>
    <w:p w14:paraId="2770FE09" w14:textId="77777777" w:rsidR="00E53939" w:rsidRPr="00AE4455" w:rsidRDefault="00E53939" w:rsidP="00E53939">
      <w:pPr>
        <w:rPr>
          <w:b/>
          <w:bCs/>
          <w:u w:val="single"/>
        </w:rPr>
      </w:pPr>
      <w:r w:rsidRPr="00AE4455">
        <w:rPr>
          <w:b/>
          <w:bCs/>
          <w:u w:val="single"/>
        </w:rPr>
        <w:t>Sağlık, Güvenlik ve İş / İşgücü</w:t>
      </w:r>
    </w:p>
    <w:p w14:paraId="34CE7703" w14:textId="7C0E51DE" w:rsidR="00E53939" w:rsidRPr="00AE4455" w:rsidRDefault="00E53939" w:rsidP="009D6D73">
      <w:pPr>
        <w:pStyle w:val="ListeParagraf"/>
        <w:numPr>
          <w:ilvl w:val="0"/>
          <w:numId w:val="66"/>
        </w:numPr>
      </w:pPr>
      <w:r w:rsidRPr="00AE4455">
        <w:t>İş Sağlığı ve Güvenliğine İlişkin İşyeri Tehlike Sınıfları Tebliği</w:t>
      </w:r>
    </w:p>
    <w:p w14:paraId="6FB87C76" w14:textId="41A8C3BC" w:rsidR="00E53939" w:rsidRPr="00AE4455" w:rsidRDefault="00E53939" w:rsidP="009D6D73">
      <w:pPr>
        <w:pStyle w:val="ListeParagraf"/>
        <w:numPr>
          <w:ilvl w:val="0"/>
          <w:numId w:val="66"/>
        </w:numPr>
      </w:pPr>
      <w:r w:rsidRPr="00AE4455">
        <w:t>Çalışanların Gürültü ile İlgili Risklerden Korunmalarına Dair Yönetmelik</w:t>
      </w:r>
    </w:p>
    <w:p w14:paraId="138BBAEC" w14:textId="3269787C" w:rsidR="00E53939" w:rsidRPr="00AE4455" w:rsidRDefault="00E53939" w:rsidP="009D6D73">
      <w:pPr>
        <w:pStyle w:val="ListeParagraf"/>
        <w:numPr>
          <w:ilvl w:val="0"/>
          <w:numId w:val="66"/>
        </w:numPr>
      </w:pPr>
      <w:r w:rsidRPr="00AE4455">
        <w:t>Çalışanların Titreşimle İlgili Risklerden Korunmalarına Dair Yönetmelik</w:t>
      </w:r>
    </w:p>
    <w:p w14:paraId="728EB38B" w14:textId="15F12DB5" w:rsidR="00E53939" w:rsidRPr="00AE4455" w:rsidRDefault="00E53939" w:rsidP="009D6D73">
      <w:pPr>
        <w:pStyle w:val="ListeParagraf"/>
        <w:numPr>
          <w:ilvl w:val="0"/>
          <w:numId w:val="66"/>
        </w:numPr>
      </w:pPr>
      <w:r w:rsidRPr="00AE4455">
        <w:t>İş Ekipmanlarının Kullanımında Sağlık ve Güvenlik Şartları Yönetmeliği</w:t>
      </w:r>
    </w:p>
    <w:p w14:paraId="678AC418" w14:textId="41CA3330" w:rsidR="00E53939" w:rsidRPr="00AE4455" w:rsidRDefault="00E53939" w:rsidP="009D6D73">
      <w:pPr>
        <w:pStyle w:val="ListeParagraf"/>
        <w:numPr>
          <w:ilvl w:val="0"/>
          <w:numId w:val="66"/>
        </w:numPr>
      </w:pPr>
      <w:r w:rsidRPr="00AE4455">
        <w:t>İş Sağlığı ve Güvenliği Yönetmeliği</w:t>
      </w:r>
    </w:p>
    <w:p w14:paraId="5191BC70" w14:textId="64AD1F05" w:rsidR="00E53939" w:rsidRPr="00AE4455" w:rsidRDefault="00E53939" w:rsidP="009D6D73">
      <w:pPr>
        <w:pStyle w:val="ListeParagraf"/>
        <w:numPr>
          <w:ilvl w:val="0"/>
          <w:numId w:val="66"/>
        </w:numPr>
      </w:pPr>
      <w:r w:rsidRPr="00AE4455">
        <w:t>Yapı İşlerinde İş Sağlığı ve Güvenliği Yönetmeliği</w:t>
      </w:r>
    </w:p>
    <w:p w14:paraId="5EF6E7DB" w14:textId="71C21D82" w:rsidR="00E53939" w:rsidRPr="00AE4455" w:rsidRDefault="00E53939" w:rsidP="009D6D73">
      <w:pPr>
        <w:pStyle w:val="ListeParagraf"/>
        <w:numPr>
          <w:ilvl w:val="0"/>
          <w:numId w:val="66"/>
        </w:numPr>
      </w:pPr>
      <w:r w:rsidRPr="00AE4455">
        <w:t>Geçici veya Belirli Süreli İşlerde İş Sağlığı ve Güvenliği Hakkında Yönetmelik</w:t>
      </w:r>
    </w:p>
    <w:p w14:paraId="4129AE3A" w14:textId="0C2BBFA4" w:rsidR="00E53939" w:rsidRPr="00AE4455" w:rsidRDefault="00E53939" w:rsidP="009D6D73">
      <w:pPr>
        <w:pStyle w:val="ListeParagraf"/>
        <w:numPr>
          <w:ilvl w:val="0"/>
          <w:numId w:val="66"/>
        </w:numPr>
      </w:pPr>
      <w:r w:rsidRPr="00AE4455">
        <w:t>Kimyasal Maddelerle Çalışmalarda Sağlık ve Güvenlik Önlemleri Hakkında Yönetmelik</w:t>
      </w:r>
    </w:p>
    <w:p w14:paraId="770DAF99" w14:textId="5E17AEE2" w:rsidR="00E53939" w:rsidRPr="00AE4455" w:rsidRDefault="00E53939" w:rsidP="009D6D73">
      <w:pPr>
        <w:pStyle w:val="ListeParagraf"/>
        <w:numPr>
          <w:ilvl w:val="0"/>
          <w:numId w:val="66"/>
        </w:numPr>
      </w:pPr>
      <w:r w:rsidRPr="00AE4455">
        <w:t>Sağlık ve Güvenlik İşaretleri Yönetmeliği</w:t>
      </w:r>
    </w:p>
    <w:p w14:paraId="63167A30" w14:textId="1960DCB7" w:rsidR="00E53939" w:rsidRPr="00AE4455" w:rsidRDefault="00E53939" w:rsidP="009D6D73">
      <w:pPr>
        <w:pStyle w:val="ListeParagraf"/>
        <w:numPr>
          <w:ilvl w:val="0"/>
          <w:numId w:val="66"/>
        </w:numPr>
      </w:pPr>
      <w:r w:rsidRPr="00AE4455">
        <w:t>Tozla Mücadele Yönetmeliği</w:t>
      </w:r>
    </w:p>
    <w:p w14:paraId="705A7C25" w14:textId="034D0B5B" w:rsidR="00E53939" w:rsidRPr="00AE4455" w:rsidRDefault="00E53939" w:rsidP="009D6D73">
      <w:pPr>
        <w:pStyle w:val="ListeParagraf"/>
        <w:numPr>
          <w:ilvl w:val="0"/>
          <w:numId w:val="66"/>
        </w:numPr>
      </w:pPr>
      <w:r w:rsidRPr="00AE4455">
        <w:t>Zararlı Maddeler ve Karışımlara İlişkin Güvenlik Bilgi Formları Hakkında Yönetmelik</w:t>
      </w:r>
    </w:p>
    <w:p w14:paraId="5A59892E" w14:textId="0CBC7BCC" w:rsidR="00E53939" w:rsidRPr="00AE4455" w:rsidRDefault="00E53939" w:rsidP="009D6D73">
      <w:pPr>
        <w:pStyle w:val="ListeParagraf"/>
        <w:numPr>
          <w:ilvl w:val="0"/>
          <w:numId w:val="66"/>
        </w:numPr>
      </w:pPr>
      <w:r w:rsidRPr="00AE4455">
        <w:t>İş Sağlığı ve Güvenliği Risk Değerlendirmesi Yönetmeliği</w:t>
      </w:r>
    </w:p>
    <w:p w14:paraId="37F09FB9" w14:textId="52A2A7A1" w:rsidR="00E53939" w:rsidRPr="00AE4455" w:rsidRDefault="00E53939" w:rsidP="009D6D73">
      <w:pPr>
        <w:pStyle w:val="ListeParagraf"/>
        <w:numPr>
          <w:ilvl w:val="0"/>
          <w:numId w:val="66"/>
        </w:numPr>
      </w:pPr>
      <w:r w:rsidRPr="00AE4455">
        <w:t>Kişisel Koruyucu Donanım Yönetmeliği</w:t>
      </w:r>
    </w:p>
    <w:p w14:paraId="252C5945" w14:textId="6EF0322F" w:rsidR="00E53939" w:rsidRPr="00AE4455" w:rsidRDefault="00E53939" w:rsidP="009D6D73">
      <w:pPr>
        <w:pStyle w:val="ListeParagraf"/>
        <w:numPr>
          <w:ilvl w:val="0"/>
          <w:numId w:val="66"/>
        </w:numPr>
      </w:pPr>
      <w:r w:rsidRPr="00AE4455">
        <w:t>Tehlikeli ve Çok Tehlikeli Sınıfta Yer Alan İşlerde Çalıştırılacakların Mesleki Eğitimlerine Dair Yönetmelik</w:t>
      </w:r>
    </w:p>
    <w:p w14:paraId="31697679" w14:textId="290CB055" w:rsidR="00E53939" w:rsidRPr="00AE4455" w:rsidRDefault="00E53939" w:rsidP="009D6D73">
      <w:pPr>
        <w:pStyle w:val="ListeParagraf"/>
        <w:numPr>
          <w:ilvl w:val="0"/>
          <w:numId w:val="66"/>
        </w:numPr>
      </w:pPr>
      <w:r w:rsidRPr="00AE4455">
        <w:t>Çalışma ve Sosyal Güvenlik bakanlığı İş Teftiş Kurulu Yönetmeliği</w:t>
      </w:r>
    </w:p>
    <w:p w14:paraId="35F2C198" w14:textId="28B2319D" w:rsidR="00E53939" w:rsidRPr="00AE4455" w:rsidRDefault="00E53939" w:rsidP="009D6D73">
      <w:pPr>
        <w:pStyle w:val="ListeParagraf"/>
        <w:numPr>
          <w:ilvl w:val="0"/>
          <w:numId w:val="66"/>
        </w:numPr>
      </w:pPr>
      <w:r w:rsidRPr="00AE4455">
        <w:t>İş Teftiş Tüzüğü</w:t>
      </w:r>
    </w:p>
    <w:p w14:paraId="3CF9C28E" w14:textId="77777777" w:rsidR="00E53939" w:rsidRPr="00AE4455" w:rsidRDefault="00E53939" w:rsidP="00E53939">
      <w:pPr>
        <w:rPr>
          <w:b/>
          <w:bCs/>
          <w:u w:val="single"/>
        </w:rPr>
      </w:pPr>
      <w:r w:rsidRPr="00AE4455">
        <w:rPr>
          <w:b/>
          <w:bCs/>
          <w:u w:val="single"/>
        </w:rPr>
        <w:lastRenderedPageBreak/>
        <w:t>Gürültü</w:t>
      </w:r>
    </w:p>
    <w:p w14:paraId="54A98F5C" w14:textId="244F9693" w:rsidR="00E53939" w:rsidRPr="00AE4455" w:rsidRDefault="00E53939" w:rsidP="009D6D73">
      <w:pPr>
        <w:pStyle w:val="ListeParagraf"/>
        <w:numPr>
          <w:ilvl w:val="0"/>
          <w:numId w:val="67"/>
        </w:numPr>
      </w:pPr>
      <w:r w:rsidRPr="00AE4455">
        <w:t>Çevresel Gürültünün Değerlendirilmesi ve Yönetimi Yönetmeliği</w:t>
      </w:r>
    </w:p>
    <w:p w14:paraId="07EDAB18" w14:textId="4EA84A22" w:rsidR="00E53939" w:rsidRPr="00AE4455" w:rsidRDefault="00E53939" w:rsidP="009D6D73">
      <w:pPr>
        <w:pStyle w:val="ListeParagraf"/>
        <w:numPr>
          <w:ilvl w:val="0"/>
          <w:numId w:val="67"/>
        </w:numPr>
      </w:pPr>
      <w:r w:rsidRPr="00AE4455">
        <w:t xml:space="preserve">Açık Alanda Kullanılan Teçhizat Tarafından Oluşturulan Çevredeki Gürültü Emisyonu </w:t>
      </w:r>
      <w:proofErr w:type="gramStart"/>
      <w:r w:rsidRPr="00AE4455">
        <w:t>İle</w:t>
      </w:r>
      <w:proofErr w:type="gramEnd"/>
      <w:r w:rsidRPr="00AE4455">
        <w:t xml:space="preserve"> İlgili Yönetmelik</w:t>
      </w:r>
    </w:p>
    <w:p w14:paraId="43C9760F" w14:textId="77777777" w:rsidR="00E53939" w:rsidRPr="00AE4455" w:rsidRDefault="00E53939" w:rsidP="00E53939">
      <w:pPr>
        <w:rPr>
          <w:b/>
          <w:bCs/>
          <w:u w:val="single"/>
        </w:rPr>
      </w:pPr>
      <w:r w:rsidRPr="00AE4455">
        <w:rPr>
          <w:b/>
          <w:bCs/>
          <w:u w:val="single"/>
        </w:rPr>
        <w:t>Sosyal</w:t>
      </w:r>
    </w:p>
    <w:p w14:paraId="22C2FC16" w14:textId="22F1876A" w:rsidR="00E53939" w:rsidRPr="00AE4455" w:rsidRDefault="00E53939" w:rsidP="009D6D73">
      <w:pPr>
        <w:pStyle w:val="ListeParagraf"/>
        <w:numPr>
          <w:ilvl w:val="0"/>
          <w:numId w:val="68"/>
        </w:numPr>
      </w:pPr>
      <w:proofErr w:type="gramStart"/>
      <w:r w:rsidRPr="00AE4455">
        <w:t>İskan</w:t>
      </w:r>
      <w:proofErr w:type="gramEnd"/>
      <w:r w:rsidRPr="00AE4455">
        <w:t xml:space="preserve"> Kanunu Uygulama Yönetmeliği</w:t>
      </w:r>
    </w:p>
    <w:p w14:paraId="2D4D9B47" w14:textId="2E8A57FE" w:rsidR="00E53939" w:rsidRPr="00AE4455" w:rsidRDefault="00E53939" w:rsidP="009D6D73">
      <w:pPr>
        <w:pStyle w:val="ListeParagraf"/>
        <w:numPr>
          <w:ilvl w:val="0"/>
          <w:numId w:val="68"/>
        </w:numPr>
      </w:pPr>
      <w:r w:rsidRPr="00AE4455">
        <w:t>Özel Güvenlik Hizmetlerine Dair Kanunun Uygulanmasına İlişkin Yönetmelik</w:t>
      </w:r>
    </w:p>
    <w:p w14:paraId="154AD0FB" w14:textId="77777777" w:rsidR="00E53939" w:rsidRPr="00AE4455" w:rsidRDefault="00E53939" w:rsidP="00E53939">
      <w:pPr>
        <w:rPr>
          <w:b/>
          <w:bCs/>
          <w:u w:val="single"/>
        </w:rPr>
      </w:pPr>
      <w:r w:rsidRPr="00AE4455">
        <w:rPr>
          <w:b/>
          <w:bCs/>
          <w:u w:val="single"/>
        </w:rPr>
        <w:t>Diğer / Genel</w:t>
      </w:r>
    </w:p>
    <w:p w14:paraId="723FED05" w14:textId="0B868C94" w:rsidR="00E53939" w:rsidRPr="00AE4455" w:rsidRDefault="00E53939" w:rsidP="009D6D73">
      <w:pPr>
        <w:pStyle w:val="ListeParagraf"/>
        <w:numPr>
          <w:ilvl w:val="0"/>
          <w:numId w:val="69"/>
        </w:numPr>
      </w:pPr>
      <w:r w:rsidRPr="00AE4455">
        <w:t>Karayolları Trafik Yönetmeliği</w:t>
      </w:r>
    </w:p>
    <w:p w14:paraId="1974CFBB" w14:textId="77FCFE27" w:rsidR="00E53939" w:rsidRPr="00AE4455" w:rsidRDefault="00E53939" w:rsidP="009D6D73">
      <w:pPr>
        <w:pStyle w:val="ListeParagraf"/>
        <w:numPr>
          <w:ilvl w:val="0"/>
          <w:numId w:val="69"/>
        </w:numPr>
      </w:pPr>
      <w:r w:rsidRPr="00AE4455">
        <w:t>Demiryolu Emniyet Yönetmeliği</w:t>
      </w:r>
    </w:p>
    <w:p w14:paraId="3151F69A" w14:textId="3A91E6AE" w:rsidR="00E53939" w:rsidRPr="00AE4455" w:rsidRDefault="00E53939" w:rsidP="009D6D73">
      <w:pPr>
        <w:pStyle w:val="ListeParagraf"/>
        <w:numPr>
          <w:ilvl w:val="0"/>
          <w:numId w:val="69"/>
        </w:numPr>
      </w:pPr>
      <w:r w:rsidRPr="00AE4455">
        <w:t>Demiryolu Emniyet Kritik Görevler Yönetmeliği</w:t>
      </w:r>
    </w:p>
    <w:p w14:paraId="4223F8CC" w14:textId="08FF3E77" w:rsidR="00E53939" w:rsidRPr="00AE4455" w:rsidRDefault="00E53939" w:rsidP="009D6D73">
      <w:pPr>
        <w:pStyle w:val="ListeParagraf"/>
        <w:numPr>
          <w:ilvl w:val="0"/>
          <w:numId w:val="69"/>
        </w:numPr>
      </w:pPr>
      <w:r w:rsidRPr="00AE4455">
        <w:t>Şantiye Şefleri Hakkında Yönetmelik</w:t>
      </w:r>
    </w:p>
    <w:p w14:paraId="3E114B4D" w14:textId="388294BA" w:rsidR="006611AA" w:rsidRPr="00AE4455" w:rsidRDefault="006611AA" w:rsidP="003D0F4E">
      <w:pPr>
        <w:pStyle w:val="Balk2"/>
        <w:keepNext w:val="0"/>
        <w:keepLines w:val="0"/>
        <w:numPr>
          <w:ilvl w:val="1"/>
          <w:numId w:val="4"/>
        </w:numPr>
      </w:pPr>
      <w:bookmarkStart w:id="183" w:name="_Toc207199485"/>
      <w:bookmarkStart w:id="184" w:name="_Toc210912756"/>
      <w:r w:rsidRPr="00AE4455">
        <w:t>Sosyal Etkilere İlişkin Ulusal Kanunlar</w:t>
      </w:r>
      <w:bookmarkEnd w:id="183"/>
      <w:bookmarkEnd w:id="184"/>
    </w:p>
    <w:p w14:paraId="365EC124" w14:textId="6C244D27" w:rsidR="006611AA" w:rsidRPr="00AE4455" w:rsidRDefault="006611AA" w:rsidP="003D0F4E">
      <w:pPr>
        <w:pStyle w:val="Balk3"/>
        <w:keepNext w:val="0"/>
        <w:keepLines w:val="0"/>
        <w:numPr>
          <w:ilvl w:val="2"/>
          <w:numId w:val="4"/>
        </w:numPr>
      </w:pPr>
      <w:bookmarkStart w:id="185" w:name="_Toc207199486"/>
      <w:bookmarkStart w:id="186" w:name="_Toc210912757"/>
      <w:r w:rsidRPr="00AE4455">
        <w:t>İşgücü ve Çalışma Koşullarına İlişkin Ulusal Yasalar</w:t>
      </w:r>
      <w:bookmarkEnd w:id="185"/>
      <w:bookmarkEnd w:id="186"/>
    </w:p>
    <w:p w14:paraId="7713E13A" w14:textId="4CCBCD8E" w:rsidR="00E53939" w:rsidRPr="00AE4455" w:rsidRDefault="00E53939" w:rsidP="00E53939">
      <w:r w:rsidRPr="00AE4455">
        <w:t>Projenin ÇSS2 tarafından tanımlanan aşağıdaki işçi kategorilerini istihdam etmesi beklenmektedir. Beklenen Proje çalışanı türleri de aşağıda sunulmuştur: doğrudan işçiler, sözleşmeli işçiler, topluluk çalışanları, birincil tedarikçiler ve göçmen işçiler. Projedeki işçi türleri, Proje İşçilerinin sayıları ve özellikleri ve işgücü gereksinimlerinin planlanması hakkında daha fazla ayrıntı için LMP</w:t>
      </w:r>
      <w:r w:rsidR="0099758F" w:rsidRPr="00AE4455">
        <w:rPr>
          <w:rStyle w:val="DipnotBavurusu"/>
        </w:rPr>
        <w:footnoteReference w:id="30"/>
      </w:r>
      <w:r w:rsidRPr="00AE4455">
        <w:t xml:space="preserve"> ’</w:t>
      </w:r>
      <w:proofErr w:type="spellStart"/>
      <w:r w:rsidRPr="00AE4455">
        <w:t>nin</w:t>
      </w:r>
      <w:proofErr w:type="spellEnd"/>
      <w:r w:rsidRPr="00AE4455">
        <w:t xml:space="preserve"> 2.1 ila 2.4 arasındaki Alt Bölümlerine bakınız.</w:t>
      </w:r>
    </w:p>
    <w:p w14:paraId="0A4DFAC5" w14:textId="77777777" w:rsidR="00E53939" w:rsidRPr="00AE4455" w:rsidRDefault="00E53939" w:rsidP="00E53939">
      <w:pPr>
        <w:rPr>
          <w:b/>
          <w:bCs/>
          <w:u w:val="single"/>
        </w:rPr>
      </w:pPr>
      <w:r w:rsidRPr="00AE4455">
        <w:rPr>
          <w:b/>
          <w:bCs/>
          <w:u w:val="single"/>
        </w:rPr>
        <w:t>İş Sağlığı ve Güvenliği</w:t>
      </w:r>
    </w:p>
    <w:p w14:paraId="6C9A050C" w14:textId="77777777" w:rsidR="00E53939" w:rsidRPr="00AE4455" w:rsidRDefault="00E53939" w:rsidP="00E53939">
      <w:r w:rsidRPr="00AE4455">
        <w:t>Son yıllarda Türkiye, 1981 tarihli ve 155 sayılı ILO İş Güvenliği ve Sağlığı Sözleşmesi’nde tanımlanan mesleki risklerin önlenmesine yönelik ulusal düzeydeki gereklilikler kapsamında bir dizi uluslararası ve bölgesel standardı uyarlayarak ulusal İSG sistemini iyileştirmek için bir reform gerçekleştirmiştir. Sözleşme, 1985 tarihli ve 161 sayılı İş Sağlığı Hizmetleri Sözleşmesi ile birlikte Türkiye tarafından 2005 yılında onaylanmıştır ve Türkiye ayrıca 1951 yılından bu yana 1945 tarihli ve 81 sayılı İş Teftişi Sözleşmesi’ne de taraftır. Türkiye, 2014 yılında 2006 tarihli ve 187 sayılı İş Sağlığı ve Güvenliği İyileştirme Çerçevesini kabul etmiştir.</w:t>
      </w:r>
    </w:p>
    <w:p w14:paraId="6BC08103" w14:textId="77777777" w:rsidR="00E53939" w:rsidRPr="00AE4455" w:rsidRDefault="00E53939" w:rsidP="00E53939">
      <w:r w:rsidRPr="00AE4455">
        <w:lastRenderedPageBreak/>
        <w:t>2012 yılında, 6331 sayılı bağımsız bir İSG Kanunu yürürlüğe girmiştir (20 Haziran 2012). İSG Kanunu, işyeri ortamlarını ve sektörlerini (hem kamu hem de özel) ve yarı zamanlı çalışanlar, stajyerler ve çıraklar da dahil olmak üzere tüm işçi sınıflarını düzenlemektedir. Mevzuat kapsamlıdır ve genel olarak tüm sektörler ve birçok endüstri için geçerlidir.</w:t>
      </w:r>
    </w:p>
    <w:p w14:paraId="53224068" w14:textId="77777777" w:rsidR="00E53939" w:rsidRPr="00AE4455" w:rsidRDefault="00E53939" w:rsidP="00E53939">
      <w:pPr>
        <w:rPr>
          <w:b/>
          <w:bCs/>
          <w:u w:val="single"/>
        </w:rPr>
      </w:pPr>
      <w:r w:rsidRPr="00AE4455">
        <w:rPr>
          <w:b/>
          <w:bCs/>
          <w:u w:val="single"/>
        </w:rPr>
        <w:t>İş Gücü ve Çalışma Koşulları</w:t>
      </w:r>
    </w:p>
    <w:p w14:paraId="640DBA68" w14:textId="77777777" w:rsidR="00E53939" w:rsidRPr="00AE4455" w:rsidRDefault="00E53939" w:rsidP="00E53939">
      <w:r w:rsidRPr="00AE4455">
        <w:t>Türkiye, Uluslararası Çalışma Örgütü’nün (ILO) çalışanlara eşit muamele, cinsiyet eşitliği, çocuk işçiliği, zorla çalıştırma, İSG, örgütlenme hakkı ve asgari ücret gibi ancak bunlarla sınırlı olmayan çok sayıda sözleşmesine taraftır. Bu doğrultuda, Türkiye’de yürürlükte olan 4857 sayılı İş Kanunu büyük ölçüde ÇSS2 gereklilikleri ile uyumludur.</w:t>
      </w:r>
    </w:p>
    <w:p w14:paraId="24E7CC8C" w14:textId="7DB525CF" w:rsidR="00E53939" w:rsidRPr="00AE4455" w:rsidRDefault="00E53939" w:rsidP="00E53939">
      <w:r w:rsidRPr="00AE4455">
        <w:t>Yıllık izin, çalışma saatleri, fazla mesai, asgari ücret, kadın ve çocuk işçilerle ilgili düzenlemeler de dahil olmak üzere Proje için geçerli olabilecek ikincil mevzuat da mevcuttur. ÇSGB ayrıca Proje uygulaması sırasında uygulanabilecek çeşitli tebliğler ve genelgeler yayınlayarak İş Kanunu’nun uygulanmasına zemin hazırlamıştır.</w:t>
      </w:r>
    </w:p>
    <w:p w14:paraId="5A5F94C0" w14:textId="1FDA7533" w:rsidR="006611AA" w:rsidRPr="00AE4455" w:rsidRDefault="006611AA" w:rsidP="003D0F4E">
      <w:pPr>
        <w:pStyle w:val="Balk3"/>
        <w:keepNext w:val="0"/>
        <w:keepLines w:val="0"/>
        <w:numPr>
          <w:ilvl w:val="2"/>
          <w:numId w:val="4"/>
        </w:numPr>
      </w:pPr>
      <w:bookmarkStart w:id="188" w:name="_Toc207199487"/>
      <w:bookmarkStart w:id="189" w:name="_Toc210912758"/>
      <w:r w:rsidRPr="00AE4455">
        <w:t>Toplum Sağlığı ve Güvenliğine İlişkin Ulusal Yasalar</w:t>
      </w:r>
      <w:bookmarkEnd w:id="188"/>
      <w:bookmarkEnd w:id="189"/>
    </w:p>
    <w:p w14:paraId="02A5FCB1" w14:textId="77777777" w:rsidR="0099758F" w:rsidRPr="00AE4455" w:rsidRDefault="0099758F" w:rsidP="0099758F">
      <w:r w:rsidRPr="00AE4455">
        <w:t>ÇSS4 (Toplum Sağlığı ve Güvenliği) ile ilgili başlıca ulusal kanunlar aşağıdaki gibidir:</w:t>
      </w:r>
    </w:p>
    <w:p w14:paraId="34DBB8E4" w14:textId="79A1E045" w:rsidR="0099758F" w:rsidRPr="00AE4455" w:rsidRDefault="0099758F" w:rsidP="009D6D73">
      <w:pPr>
        <w:pStyle w:val="ListeParagraf"/>
        <w:numPr>
          <w:ilvl w:val="0"/>
          <w:numId w:val="70"/>
        </w:numPr>
      </w:pPr>
      <w:r w:rsidRPr="00AE4455">
        <w:t>1593 sayılı Umumi Hıfzıssıhha Kanunu</w:t>
      </w:r>
    </w:p>
    <w:p w14:paraId="6C50CB35" w14:textId="0AA45306" w:rsidR="0099758F" w:rsidRPr="00AE4455" w:rsidRDefault="0099758F" w:rsidP="009D6D73">
      <w:pPr>
        <w:pStyle w:val="ListeParagraf"/>
        <w:numPr>
          <w:ilvl w:val="0"/>
          <w:numId w:val="70"/>
        </w:numPr>
      </w:pPr>
      <w:r w:rsidRPr="00AE4455">
        <w:t>5378 sayılı Engelliler Hakkında Kanun</w:t>
      </w:r>
    </w:p>
    <w:p w14:paraId="7290B2ED" w14:textId="0CA2E402" w:rsidR="0099758F" w:rsidRPr="00AE4455" w:rsidRDefault="0099758F" w:rsidP="009D6D73">
      <w:pPr>
        <w:pStyle w:val="ListeParagraf"/>
        <w:numPr>
          <w:ilvl w:val="0"/>
          <w:numId w:val="70"/>
        </w:numPr>
      </w:pPr>
      <w:r w:rsidRPr="00AE4455">
        <w:t>5188 sayılı Özel Güvenlik Hizmetleri Kanunu</w:t>
      </w:r>
    </w:p>
    <w:p w14:paraId="342D25E9" w14:textId="29486692" w:rsidR="0099758F" w:rsidRPr="00AE4455" w:rsidRDefault="0099758F" w:rsidP="009D6D73">
      <w:pPr>
        <w:pStyle w:val="ListeParagraf"/>
        <w:numPr>
          <w:ilvl w:val="0"/>
          <w:numId w:val="70"/>
        </w:numPr>
      </w:pPr>
      <w:r w:rsidRPr="00AE4455">
        <w:t>7269 sayılı Umumi Hayata Müessir Afetler Dolayısıyla Alınacak Tedbirlerle Yapılacak Yardımlara Dair Kanun</w:t>
      </w:r>
    </w:p>
    <w:p w14:paraId="43142034" w14:textId="1215F960" w:rsidR="0099758F" w:rsidRPr="00AE4455" w:rsidRDefault="0099758F" w:rsidP="009D6D73">
      <w:pPr>
        <w:pStyle w:val="ListeParagraf"/>
        <w:numPr>
          <w:ilvl w:val="0"/>
          <w:numId w:val="70"/>
        </w:numPr>
      </w:pPr>
      <w:r w:rsidRPr="00AE4455">
        <w:t xml:space="preserve">Türkiye’de Bina Deprem Yönetmeliği (18.03.2018 tarih ve 30364 sayılı </w:t>
      </w:r>
      <w:proofErr w:type="gramStart"/>
      <w:r w:rsidRPr="00AE4455">
        <w:t>Resmi</w:t>
      </w:r>
      <w:proofErr w:type="gramEnd"/>
      <w:r w:rsidRPr="00AE4455">
        <w:t xml:space="preserve"> Gazete)</w:t>
      </w:r>
    </w:p>
    <w:p w14:paraId="76244C72" w14:textId="2D562157" w:rsidR="0099758F" w:rsidRPr="00AE4455" w:rsidRDefault="0099758F" w:rsidP="009D6D73">
      <w:pPr>
        <w:pStyle w:val="ListeParagraf"/>
        <w:numPr>
          <w:ilvl w:val="0"/>
          <w:numId w:val="70"/>
        </w:numPr>
      </w:pPr>
      <w:r w:rsidRPr="00AE4455">
        <w:t xml:space="preserve">Altyapılar için Afet Yönetmeliği (15.02.2007 tarih ve 30364 sayılı </w:t>
      </w:r>
      <w:proofErr w:type="gramStart"/>
      <w:r w:rsidRPr="00AE4455">
        <w:t>Resmi</w:t>
      </w:r>
      <w:proofErr w:type="gramEnd"/>
      <w:r w:rsidRPr="00AE4455">
        <w:t xml:space="preserve"> Gazete)</w:t>
      </w:r>
    </w:p>
    <w:p w14:paraId="69959E48" w14:textId="19344717" w:rsidR="0099758F" w:rsidRPr="00AE4455" w:rsidRDefault="0099758F" w:rsidP="009D6D73">
      <w:pPr>
        <w:pStyle w:val="ListeParagraf"/>
        <w:numPr>
          <w:ilvl w:val="0"/>
          <w:numId w:val="70"/>
        </w:numPr>
      </w:pPr>
      <w:r w:rsidRPr="00AE4455">
        <w:t>4708 sayılı Yapı Denetimi Hakkında Kanun (İnşaat ve Kullanım İzinleri)</w:t>
      </w:r>
    </w:p>
    <w:p w14:paraId="2BE62D83" w14:textId="30EDADD4" w:rsidR="0099758F" w:rsidRPr="00AE4455" w:rsidRDefault="0099758F" w:rsidP="009D6D73">
      <w:pPr>
        <w:pStyle w:val="ListeParagraf"/>
        <w:numPr>
          <w:ilvl w:val="0"/>
          <w:numId w:val="70"/>
        </w:numPr>
      </w:pPr>
      <w:r w:rsidRPr="00AE4455">
        <w:t>3194 sayılı İmar Kanunu (İnşaat ve Kullanım İzinleri)</w:t>
      </w:r>
    </w:p>
    <w:p w14:paraId="60C57E64" w14:textId="0E10768C" w:rsidR="0099758F" w:rsidRPr="00AE4455" w:rsidRDefault="0099758F" w:rsidP="009D6D73">
      <w:pPr>
        <w:pStyle w:val="ListeParagraf"/>
        <w:numPr>
          <w:ilvl w:val="0"/>
          <w:numId w:val="70"/>
        </w:numPr>
      </w:pPr>
      <w:r w:rsidRPr="00AE4455">
        <w:t>6306 sayılı Afet Riski Altındaki Alanların Dönüştürülmesi Hakkında Kanun</w:t>
      </w:r>
    </w:p>
    <w:p w14:paraId="3FFA7BEA" w14:textId="77777777" w:rsidR="0099758F" w:rsidRPr="00AE4455" w:rsidRDefault="0099758F" w:rsidP="0099758F">
      <w:pPr>
        <w:rPr>
          <w:b/>
          <w:bCs/>
          <w:u w:val="single"/>
        </w:rPr>
      </w:pPr>
      <w:r w:rsidRPr="00AE4455">
        <w:rPr>
          <w:b/>
          <w:bCs/>
          <w:u w:val="single"/>
        </w:rPr>
        <w:t>Türkiye’de Bina Deprem Yönetmeliği</w:t>
      </w:r>
    </w:p>
    <w:p w14:paraId="07708E03" w14:textId="77777777" w:rsidR="0099758F" w:rsidRPr="00AE4455" w:rsidRDefault="0099758F" w:rsidP="0099758F">
      <w:r w:rsidRPr="00AE4455">
        <w:t xml:space="preserve">Bu Yönetmeliğin amacı; </w:t>
      </w:r>
      <w:r w:rsidRPr="00AE4455">
        <w:rPr>
          <w:i/>
          <w:iCs/>
        </w:rPr>
        <w:t>“yeniden yapılacak, değiştirilecek, büyütülecek resmi ve özel tüm binaların ve bina türü yapıların tamamının veya bölümlerinin deprem etkisi altında tasarımı ve yapımı ile mevcut binaların deprem etkisi altındaki performanslarının değerlendirilmesi ve güçlendirilmesi için gerekli kuralları ve minimum koşulları belirlemektir”.</w:t>
      </w:r>
      <w:r w:rsidRPr="00AE4455">
        <w:t xml:space="preserve"> Bu Yönetmeliğe göre yeni yapılacak binaların depreme dayanıklı tasarımının ana ilkesi; hafif şiddetteki depremlerde binalardaki yapısal ve yapısal olmayan </w:t>
      </w:r>
      <w:r w:rsidRPr="00AE4455">
        <w:lastRenderedPageBreak/>
        <w:t>sistem elemanlarının herhangi bir hasar görmemesi, orta şiddetteki depremlerde yapısal ve yapısal olmayan elemanlarda oluşabilecek hasarın sınırlı ve onarılabilir düzeyde kalması, şiddetli depremlerde ise can güvenliğinin sağlanması amacı ile kalıcı yapısal hasar oluşumunun sınırlanmasıdır. Daha fazla ayrıntı için ilgili Yönetmelik ile Çevresel ve Sosyal Yönetim Çerçevesi belgesinin 2.4 numaralı alt bölümüne bakınız.</w:t>
      </w:r>
    </w:p>
    <w:p w14:paraId="0404BFF1" w14:textId="77777777" w:rsidR="0099758F" w:rsidRPr="00AE4455" w:rsidRDefault="0099758F" w:rsidP="0099758F">
      <w:pPr>
        <w:rPr>
          <w:b/>
          <w:bCs/>
          <w:u w:val="single"/>
        </w:rPr>
      </w:pPr>
      <w:r w:rsidRPr="00AE4455">
        <w:rPr>
          <w:b/>
          <w:bCs/>
          <w:u w:val="single"/>
        </w:rPr>
        <w:t>Türkiye’de Riskli Yapılara İlişkin Yasal Çerçeve ve Uygulamalar</w:t>
      </w:r>
    </w:p>
    <w:p w14:paraId="45443287" w14:textId="77777777" w:rsidR="0099758F" w:rsidRPr="00AE4455" w:rsidRDefault="0099758F" w:rsidP="0099758F">
      <w:r w:rsidRPr="00AE4455">
        <w:t>Türkiye’de riskli yapıların afet riskine karşı güçlendirilmesi / yıkımı / yeniden inşası ile ilgili süreç, 6306 sayılı “Afet Riski Altındaki Alanların Dönüştürülmesi Hakkında Kanun” (bundan sonra “6306 Sayılı Kanun” veya sadece “Kanun” olarak anılacaktır) ve “6306 Sayılı kanunun Uygulama Yönetmeliği” (bundan sonra “Uygulama Yönetmeliği” olarak anılacaktır) ile düzenlenmiştir.</w:t>
      </w:r>
    </w:p>
    <w:p w14:paraId="645344CD" w14:textId="77777777" w:rsidR="0099758F" w:rsidRPr="00AE4455" w:rsidRDefault="0099758F" w:rsidP="0099758F">
      <w:r w:rsidRPr="00AE4455">
        <w:t xml:space="preserve">Kanuna göre “riskli alan” “Zemin yapısı veya üzerindeki yapılaşma sebebiyle can ve mal kaybına yol açma riski taşıyan, Cumhurbaşkanınca kararlaştırılan alan” olarak tanımlanırken; “riskli yapı” “Riskli alan içinde </w:t>
      </w:r>
      <w:r w:rsidRPr="00AE4455">
        <w:rPr>
          <w:i/>
          <w:iCs/>
        </w:rPr>
        <w:t>veya dışında</w:t>
      </w:r>
      <w:r w:rsidRPr="00AE4455">
        <w:t xml:space="preserve"> olup ekonomik ömrünü tamamlamış olan ya da yıkılma veya ağır hasar göre riski taşıdığı ilmi ve teknik verilere dayandırılarak tespit edilen yapı” olarak tanımlanmıştır. Ayrıca bu noktada belirtilmelidir ki, riskli yapı tespiti öncelikle yapı malikleri veya kanunî temsilcileri tarafından, masrafları kendilerine ait olmak üzere yaptırılır.</w:t>
      </w:r>
    </w:p>
    <w:p w14:paraId="1115B850" w14:textId="69834B8E" w:rsidR="0099758F" w:rsidRPr="00AE4455" w:rsidRDefault="0099758F" w:rsidP="0099758F">
      <w:r w:rsidRPr="00AE4455">
        <w:t xml:space="preserve">Kanunun ilk maddesinde; “Bu Kanunun amacı; afet riski altındaki alanlar ile </w:t>
      </w:r>
      <w:r w:rsidRPr="00AE4455">
        <w:rPr>
          <w:i/>
          <w:iCs/>
        </w:rPr>
        <w:t>bu alanlar dışındaki riskli yapıların</w:t>
      </w:r>
      <w:r w:rsidRPr="00AE4455">
        <w:t xml:space="preserve"> bulunduğu arsa ve arazilerde, fen ve sanat norm ve standartlarına uygun, sağlıklı ve güvenli yaşama çevrelerini teşkil etme üzere iyileştirme, tasfiye ve yenilemelere dair usul ve esasları belirlemektir” şeklinde tanımlanmıştır. Bu doğrultuda, Kanun ve Uygulama Yönetmeliği, Proje kapsamındaki “riskli alan ve/veya kentsel dönüşüm alanı olarak resmiyet kazanmış alanların dışındaki riskli yapılar” için uygulanan ulusal mevzuattır.</w:t>
      </w:r>
    </w:p>
    <w:p w14:paraId="290736F7" w14:textId="77777777" w:rsidR="0099758F" w:rsidRPr="00AE4455" w:rsidRDefault="0099758F" w:rsidP="0099758F">
      <w:pPr>
        <w:rPr>
          <w:b/>
          <w:bCs/>
          <w:u w:val="single"/>
        </w:rPr>
      </w:pPr>
      <w:r w:rsidRPr="00AE4455">
        <w:rPr>
          <w:b/>
          <w:bCs/>
          <w:u w:val="single"/>
        </w:rPr>
        <w:t>Riskli İnşaat Süreci</w:t>
      </w:r>
    </w:p>
    <w:p w14:paraId="14D475E1" w14:textId="77777777" w:rsidR="0099758F" w:rsidRPr="00AE4455" w:rsidRDefault="0099758F" w:rsidP="0099758F">
      <w:pPr>
        <w:rPr>
          <w:i/>
          <w:iCs/>
        </w:rPr>
      </w:pPr>
      <w:r w:rsidRPr="00AE4455">
        <w:rPr>
          <w:i/>
          <w:iCs/>
        </w:rPr>
        <w:t>Risk Tanımlama</w:t>
      </w:r>
    </w:p>
    <w:p w14:paraId="35BAEB8A" w14:textId="77777777" w:rsidR="0099758F" w:rsidRPr="00AE4455" w:rsidRDefault="0099758F" w:rsidP="0099758F">
      <w:r w:rsidRPr="00AE4455">
        <w:t>Riskli yapıların tespiti, Uygulama Yönetmeliğinde belirtilen usul ve esaslar çerçevesinde, masrafları kendilerine ait olmak üzere, öncelikle yapı malikleri veya kanuni temsilcileri tarafından yapılır.</w:t>
      </w:r>
    </w:p>
    <w:p w14:paraId="5EEAECD1" w14:textId="77777777" w:rsidR="0099758F" w:rsidRPr="00AE4455" w:rsidRDefault="0099758F" w:rsidP="0099758F">
      <w:pPr>
        <w:rPr>
          <w:i/>
          <w:iCs/>
        </w:rPr>
      </w:pPr>
      <w:r w:rsidRPr="00AE4455">
        <w:rPr>
          <w:i/>
          <w:iCs/>
        </w:rPr>
        <w:t>Riskli Bina Tespiti</w:t>
      </w:r>
    </w:p>
    <w:p w14:paraId="758BE60A" w14:textId="0A1B3183" w:rsidR="0099758F" w:rsidRPr="00AE4455" w:rsidRDefault="0099758F" w:rsidP="0099758F">
      <w:r w:rsidRPr="00AE4455">
        <w:t xml:space="preserve">Yönetmeliğin Riskli Yapı Tespitine İlişkin Esaslar başlıklı Ek-2’sine göre, maliklerin başvurusu üzerine Lisanslı Kurum/Kuruluş tarafından riskli olduğu tespit edilen yapılara ilişkin raporlar, Lisanslı </w:t>
      </w:r>
      <w:r w:rsidRPr="00AE4455">
        <w:lastRenderedPageBreak/>
        <w:t xml:space="preserve">Kurum/Kuruluş tarafından ilgili Valiliğe (Çevre, Şehircilik ve İklim Değişikliği İl Müdürlüğü), </w:t>
      </w:r>
      <w:proofErr w:type="spellStart"/>
      <w:r w:rsidRPr="00AE4455">
        <w:t>ÇŞİM’in</w:t>
      </w:r>
      <w:proofErr w:type="spellEnd"/>
      <w:r w:rsidRPr="00AE4455">
        <w:t xml:space="preserve"> yetkisini devretmesi halinde ise İdareye (“Belediye”) sunulur.</w:t>
      </w:r>
      <w:r w:rsidR="0046369E" w:rsidRPr="00AE4455">
        <w:rPr>
          <w:rStyle w:val="DipnotBavurusu"/>
        </w:rPr>
        <w:footnoteReference w:id="31"/>
      </w:r>
      <w:r w:rsidRPr="00AE4455">
        <w:t xml:space="preserve"> </w:t>
      </w:r>
    </w:p>
    <w:p w14:paraId="1304FEDA" w14:textId="77777777" w:rsidR="0099758F" w:rsidRPr="00AE4455" w:rsidRDefault="0099758F" w:rsidP="0099758F">
      <w:pPr>
        <w:rPr>
          <w:i/>
          <w:iCs/>
        </w:rPr>
      </w:pPr>
      <w:r w:rsidRPr="00AE4455">
        <w:rPr>
          <w:i/>
          <w:iCs/>
        </w:rPr>
        <w:t>Maliklerin Bilgilendirilmesi</w:t>
      </w:r>
    </w:p>
    <w:p w14:paraId="41B1B65B" w14:textId="77777777" w:rsidR="0099758F" w:rsidRPr="00AE4455" w:rsidRDefault="0099758F" w:rsidP="0099758F">
      <w:r w:rsidRPr="00AE4455">
        <w:t>Yapı maliklerine 6306 sayılı Kanun kapsamında riskli yapı olarak tespit edilen yapılara ilişkin tebligatlar 7201 sayılı Tebligat Kanunu uyarınca yapılır. Riskli yapı olarak tespit edilen yapının maliklerine, ilgili tapu müdürlüğünün tapu kütüğünün beyanlar hanesine “riskli yapı şerhi” konulduğunu bildirir.</w:t>
      </w:r>
    </w:p>
    <w:p w14:paraId="59AD8DA2" w14:textId="77777777" w:rsidR="0099758F" w:rsidRPr="00AE4455" w:rsidRDefault="0099758F" w:rsidP="0099758F">
      <w:pPr>
        <w:rPr>
          <w:i/>
          <w:iCs/>
        </w:rPr>
      </w:pPr>
      <w:r w:rsidRPr="00AE4455">
        <w:rPr>
          <w:i/>
          <w:iCs/>
        </w:rPr>
        <w:t>Riskli Bina Tespitine İtiraz</w:t>
      </w:r>
    </w:p>
    <w:p w14:paraId="721F721D" w14:textId="77777777" w:rsidR="0099758F" w:rsidRPr="00AE4455" w:rsidRDefault="0099758F" w:rsidP="0099758F">
      <w:r w:rsidRPr="00AE4455">
        <w:t>Riskli yapı tespitine karşı yapı malikleri veya kanuni temsilcileri tarafından yapının bulunduğu yerdeki Müdürlüğe (Çevre, Şehircilik ve İklim Değişikliği İl Müdürlüğü) veya ÇŞİM tarafından yetki devri yapılması halinde İdareye (Belediye) itiraz edilebilir</w:t>
      </w:r>
    </w:p>
    <w:p w14:paraId="3B69C2D0" w14:textId="77777777" w:rsidR="0099758F" w:rsidRPr="00AE4455" w:rsidRDefault="0099758F" w:rsidP="0099758F">
      <w:r w:rsidRPr="00AE4455">
        <w:t>Teknik Heyetin değerlendirmesi sonucunda riskli yapı tespiti kararının değişmesi halinde bu durum ilgili Tapu Müdürlüğüne bildirilir.</w:t>
      </w:r>
    </w:p>
    <w:p w14:paraId="63637E33" w14:textId="77777777" w:rsidR="0099758F" w:rsidRPr="00AE4455" w:rsidRDefault="0099758F" w:rsidP="0099758F">
      <w:r w:rsidRPr="00AE4455">
        <w:t>Bu noktada belirtmek gerekir ki, Kanun ve Uygulama Yönetmeliğinde açıklanan riskli yapı tespitine itiraz edilmesi veya yapılan iş ve işlemlerin bir mağduriyete veya hak kaybına yol açtığının değerlendirilmesi halinde yargı yoluna başvurulması da mümkündür.</w:t>
      </w:r>
    </w:p>
    <w:p w14:paraId="7AED6628" w14:textId="77777777" w:rsidR="0099758F" w:rsidRPr="00AE4455" w:rsidRDefault="0099758F" w:rsidP="0099758F">
      <w:pPr>
        <w:rPr>
          <w:i/>
          <w:iCs/>
        </w:rPr>
      </w:pPr>
      <w:r w:rsidRPr="00AE4455">
        <w:rPr>
          <w:i/>
          <w:iCs/>
        </w:rPr>
        <w:t>Riskli Binaların Yıkımı</w:t>
      </w:r>
    </w:p>
    <w:p w14:paraId="00750180" w14:textId="77777777" w:rsidR="0099758F" w:rsidRPr="00AE4455" w:rsidRDefault="0099758F" w:rsidP="0099758F">
      <w:r w:rsidRPr="00AE4455">
        <w:t>Riskli yapı tespit edilmesi halinde Müdürlük, ilgili Belediyeden gerekli tebligatın yapılmasını ve riskli yapının yıktırılmasını talep eder. Belediye tarafından riskli yapı olarak tapu kütüğüne tescil edilen taşınmazların maliklerine, riskli yapıların yıktırılması için doksan günden fazla olmamak üzere süre verilir.</w:t>
      </w:r>
    </w:p>
    <w:p w14:paraId="23C72D72" w14:textId="77777777" w:rsidR="0099758F" w:rsidRPr="00AE4455" w:rsidRDefault="0099758F" w:rsidP="0099758F">
      <w:pPr>
        <w:rPr>
          <w:i/>
          <w:iCs/>
        </w:rPr>
      </w:pPr>
      <w:r w:rsidRPr="00AE4455">
        <w:rPr>
          <w:i/>
          <w:iCs/>
        </w:rPr>
        <w:t>Yıkım Sonrası Süreç ve Uygulama</w:t>
      </w:r>
    </w:p>
    <w:p w14:paraId="2B272CC2" w14:textId="77777777" w:rsidR="0099758F" w:rsidRPr="00AE4455" w:rsidRDefault="0099758F" w:rsidP="0099758F">
      <w:r w:rsidRPr="00AE4455">
        <w:t>Riskli yapıların bulunduğu parsellerde, yapıların yıktırılması şartı aranmaksızın ve riskli yapının paydaşı olup olmadıklarına bakılmaksızın, ifraz, tevhit, terk, ihdas ve tapuya tescil işlemleri ile yeniden yapı yapılması, payların satışı, kat karşılığı veya hasılat paylaşımı ve/veya diğer yöntemlerle yeniden kullanımına ilişkin karar, paydaşların en az salt çoğunluğu ile hisseleri oranında alınır.</w:t>
      </w:r>
    </w:p>
    <w:p w14:paraId="154F22C7" w14:textId="18ECD240" w:rsidR="0099758F" w:rsidRPr="00AE4455" w:rsidRDefault="0099758F" w:rsidP="0099758F">
      <w:r w:rsidRPr="00AE4455">
        <w:t xml:space="preserve">Risk oluşturma sürecine ilişkin daha fazla bilgi için </w:t>
      </w:r>
      <w:proofErr w:type="spellStart"/>
      <w:r w:rsidRPr="00AE4455">
        <w:t>ÇSYÇ’nin</w:t>
      </w:r>
      <w:proofErr w:type="spellEnd"/>
      <w:r w:rsidRPr="00AE4455">
        <w:t xml:space="preserve"> 2.4 alt bölümünün ilgili kısımlarına bakınız.</w:t>
      </w:r>
    </w:p>
    <w:p w14:paraId="0E1600FF" w14:textId="77777777" w:rsidR="00001030" w:rsidRPr="00AE4455" w:rsidRDefault="00001030" w:rsidP="00001030">
      <w:pPr>
        <w:rPr>
          <w:b/>
          <w:bCs/>
        </w:rPr>
      </w:pPr>
      <w:r w:rsidRPr="00AE4455">
        <w:rPr>
          <w:b/>
          <w:bCs/>
        </w:rPr>
        <w:t>Riskli Yapı Sürecine İlişkin Özel Hükümler ve Uygulamalar</w:t>
      </w:r>
    </w:p>
    <w:p w14:paraId="7D30EE61" w14:textId="77777777" w:rsidR="00001030" w:rsidRPr="00AE4455" w:rsidRDefault="00001030" w:rsidP="00001030">
      <w:pPr>
        <w:rPr>
          <w:i/>
          <w:iCs/>
        </w:rPr>
      </w:pPr>
      <w:r w:rsidRPr="00AE4455">
        <w:rPr>
          <w:i/>
          <w:iCs/>
        </w:rPr>
        <w:lastRenderedPageBreak/>
        <w:t>Sürecin Uygulanabileceği Yapılar ve Binalar</w:t>
      </w:r>
    </w:p>
    <w:p w14:paraId="593604D6" w14:textId="77777777" w:rsidR="00001030" w:rsidRPr="00AE4455" w:rsidRDefault="00001030" w:rsidP="00001030">
      <w:r w:rsidRPr="00AE4455">
        <w:t>Riskli Yapı Tespitine İlişkin Esaslara uyularak herhangi bir yapı için maliklerin başvurusu ile risk tespiti yapılması ve buna ilişkin sürecin devam ettirilmesi için yapı ruhsatı zorunluluğu bulunmamaktadır.</w:t>
      </w:r>
    </w:p>
    <w:p w14:paraId="08645A7D" w14:textId="77777777" w:rsidR="00001030" w:rsidRPr="00AE4455" w:rsidRDefault="00001030" w:rsidP="00001030">
      <w:pPr>
        <w:rPr>
          <w:i/>
          <w:iCs/>
        </w:rPr>
      </w:pPr>
      <w:r w:rsidRPr="00AE4455">
        <w:rPr>
          <w:i/>
          <w:iCs/>
        </w:rPr>
        <w:t>Sürecin Engellenmesine İlişkin Hükümler</w:t>
      </w:r>
    </w:p>
    <w:p w14:paraId="0CF03199" w14:textId="77777777" w:rsidR="00001030" w:rsidRPr="00AE4455" w:rsidRDefault="00001030" w:rsidP="00001030">
      <w:r w:rsidRPr="00AE4455">
        <w:t>Kanuna göre, riskli yapıların tespiti, tahliyesi, yıktırılması ve diğer işlemlerin (örneğin değerleme) yapılmasını engelleyenler hakkında, eylem ve durumun özelliğine göre 5237 sayılı Türk Ceza Kanunu’nun ilgili hükümleri uyarınca Cumhuriyet Başsavcılığına suç duyurusunda bulunulabilir.</w:t>
      </w:r>
    </w:p>
    <w:p w14:paraId="75AB794B" w14:textId="77777777" w:rsidR="00001030" w:rsidRPr="00AE4455" w:rsidRDefault="00001030" w:rsidP="00001030">
      <w:pPr>
        <w:rPr>
          <w:i/>
          <w:iCs/>
        </w:rPr>
      </w:pPr>
      <w:r w:rsidRPr="00AE4455">
        <w:rPr>
          <w:i/>
          <w:iCs/>
        </w:rPr>
        <w:t>Riskli Binaların Yıkılması Yerine Güçlendirilmesi</w:t>
      </w:r>
    </w:p>
    <w:p w14:paraId="4E5933B9" w14:textId="77777777" w:rsidR="00001030" w:rsidRPr="00AE4455" w:rsidRDefault="00001030" w:rsidP="00001030">
      <w:r w:rsidRPr="00AE4455">
        <w:t>Riskli yapının yıktırılmak yerine güçlendirilmek istenmesi halinde, riskli yapının yıktırılması için doksan günden az olmamak üzere verilen süreler içinde, maliklerin güçlendirmenin teknik imkânlarını tespit ettirmeleri, Kat Mülkiyeti Kanunu’nda belirtilen şekilde güçlendirme kararı almaları, güçlendirme projesi hazırlatmaları ve İmar Mevzuatı çerçevesinde ruhsat almaları gerekmektedir.</w:t>
      </w:r>
    </w:p>
    <w:p w14:paraId="4F221540" w14:textId="77777777" w:rsidR="00001030" w:rsidRPr="00AE4455" w:rsidRDefault="00001030" w:rsidP="00001030">
      <w:pPr>
        <w:rPr>
          <w:i/>
          <w:iCs/>
        </w:rPr>
      </w:pPr>
      <w:r w:rsidRPr="00AE4455">
        <w:rPr>
          <w:i/>
          <w:iCs/>
        </w:rPr>
        <w:t>Teminatlar ve Fesih Süreçleri</w:t>
      </w:r>
    </w:p>
    <w:p w14:paraId="2B8BCDC7" w14:textId="6996184E" w:rsidR="00001030" w:rsidRPr="00AE4455" w:rsidRDefault="00001030" w:rsidP="00001030">
      <w:r w:rsidRPr="00AE4455">
        <w:t>Riskli yapı (</w:t>
      </w:r>
      <w:proofErr w:type="spellStart"/>
      <w:r w:rsidRPr="00AE4455">
        <w:t>lar</w:t>
      </w:r>
      <w:proofErr w:type="spellEnd"/>
      <w:r w:rsidRPr="00AE4455">
        <w:t>)</w:t>
      </w:r>
      <w:proofErr w:type="spellStart"/>
      <w:r w:rsidRPr="00AE4455">
        <w:t>ın</w:t>
      </w:r>
      <w:proofErr w:type="spellEnd"/>
      <w:r w:rsidRPr="00AE4455">
        <w:t xml:space="preserve"> bulunduğu parsellerde gerçek ve özel hukuk tüzel kişileri tarafından uygulama yapılması halinde, yapım işini üstlenecek yapı müteahhidi tarafından yapı ruhsatı alınmadan önce yapının tahmini </w:t>
      </w:r>
      <w:proofErr w:type="spellStart"/>
      <w:r w:rsidRPr="00AE4455">
        <w:t>maaliyetinin</w:t>
      </w:r>
      <w:proofErr w:type="spellEnd"/>
      <w:r w:rsidRPr="00AE4455">
        <w:t xml:space="preserve"> %6’sı oranında teminatın İdareye sunulması gerekmektedir.</w:t>
      </w:r>
    </w:p>
    <w:p w14:paraId="5FF6CBD5" w14:textId="77777777" w:rsidR="00001030" w:rsidRPr="00AE4455" w:rsidRDefault="00001030" w:rsidP="00001030">
      <w:pPr>
        <w:rPr>
          <w:i/>
          <w:iCs/>
        </w:rPr>
      </w:pPr>
      <w:r w:rsidRPr="00AE4455">
        <w:rPr>
          <w:i/>
          <w:iCs/>
        </w:rPr>
        <w:t>Kira Yardımı ve Diğer Yardımlar</w:t>
      </w:r>
    </w:p>
    <w:p w14:paraId="19F6948E" w14:textId="77777777" w:rsidR="00001030" w:rsidRPr="00AE4455" w:rsidRDefault="00001030" w:rsidP="00001030">
      <w:r w:rsidRPr="00AE4455">
        <w:t>Kanun ve Uygulama Yönetmeliği doğrultusunda aşağıda açıklandığı şekilde destekler verilmektedir:</w:t>
      </w:r>
    </w:p>
    <w:p w14:paraId="23ADCDD3" w14:textId="1C9FDEAC" w:rsidR="00001030" w:rsidRPr="00AE4455" w:rsidRDefault="00001030" w:rsidP="009D6D73">
      <w:pPr>
        <w:pStyle w:val="ListeParagraf"/>
        <w:numPr>
          <w:ilvl w:val="0"/>
          <w:numId w:val="71"/>
        </w:numPr>
      </w:pPr>
      <w:r w:rsidRPr="00AE4455">
        <w:t>Anlaşma ile tahliye edilen yapıların maliklerine yardımı yapılabilir. Yardım süresi riskli alan dışındaki riskli yapılarda 18 aydır.</w:t>
      </w:r>
    </w:p>
    <w:p w14:paraId="5DBDE101" w14:textId="52C6186F" w:rsidR="00001030" w:rsidRPr="00AE4455" w:rsidRDefault="00001030" w:rsidP="009D6D73">
      <w:pPr>
        <w:pStyle w:val="ListeParagraf"/>
        <w:numPr>
          <w:ilvl w:val="0"/>
          <w:numId w:val="71"/>
        </w:numPr>
      </w:pPr>
      <w:r w:rsidRPr="00AE4455">
        <w:t>Kanun kapsamında 2016/8663 sayılı Bakanlar Kurulu Kararı ile yürürlüğe konulan 6306 Sayılı Kanun Kapsamındaki Yapıları Malik, Kiracı veya Sınırlı Ayni Hak Sahibi Olmaksızın Kullananlara Yardım Yapılmasına Dair Karara göre riskli yapılarda;</w:t>
      </w:r>
    </w:p>
    <w:p w14:paraId="586DDCE5" w14:textId="6DE21B42" w:rsidR="00001030" w:rsidRPr="00AE4455" w:rsidRDefault="00001030" w:rsidP="009D6D73">
      <w:pPr>
        <w:pStyle w:val="ListeParagraf"/>
        <w:numPr>
          <w:ilvl w:val="1"/>
          <w:numId w:val="71"/>
        </w:numPr>
      </w:pPr>
      <w:r w:rsidRPr="00AE4455">
        <w:t>Hak sahibi olanlara 18 ay,</w:t>
      </w:r>
    </w:p>
    <w:p w14:paraId="09C02EDC" w14:textId="2DD8C9BE" w:rsidR="00001030" w:rsidRPr="00AE4455" w:rsidRDefault="00001030" w:rsidP="009D6D73">
      <w:pPr>
        <w:pStyle w:val="ListeParagraf"/>
        <w:numPr>
          <w:ilvl w:val="1"/>
          <w:numId w:val="71"/>
        </w:numPr>
      </w:pPr>
      <w:r w:rsidRPr="00AE4455">
        <w:t>Gecekondu sahiplerine belirlenen aylık kira yardımının iki katı kadar</w:t>
      </w:r>
    </w:p>
    <w:p w14:paraId="1E10589F" w14:textId="1D0335F4" w:rsidR="00001030" w:rsidRPr="00AE4455" w:rsidRDefault="00001030" w:rsidP="009D6D73">
      <w:pPr>
        <w:pStyle w:val="ListeParagraf"/>
        <w:numPr>
          <w:ilvl w:val="1"/>
          <w:numId w:val="71"/>
        </w:numPr>
      </w:pPr>
      <w:r w:rsidRPr="00AE4455">
        <w:t>Kira yardımı yapılabilir.</w:t>
      </w:r>
    </w:p>
    <w:p w14:paraId="3486A095" w14:textId="77777777" w:rsidR="00001030" w:rsidRPr="00AE4455" w:rsidRDefault="00001030" w:rsidP="00001030">
      <w:pPr>
        <w:rPr>
          <w:i/>
          <w:iCs/>
        </w:rPr>
      </w:pPr>
      <w:r w:rsidRPr="00AE4455">
        <w:rPr>
          <w:i/>
          <w:iCs/>
        </w:rPr>
        <w:t>Riskli Yapıların Yıkımı Sonrası Hak ve Uygulamalara İlişkin Bazı Hükümler</w:t>
      </w:r>
    </w:p>
    <w:p w14:paraId="2BCB3F35" w14:textId="77777777" w:rsidR="00001030" w:rsidRPr="00AE4455" w:rsidRDefault="00001030" w:rsidP="00001030">
      <w:r w:rsidRPr="00AE4455">
        <w:t xml:space="preserve">Riskli yapıların yıktırılmasından sonra bu gayrimenkullerin sicilinde yer alan ayni ve şahsi haklar ile temlik hakkını kısıtlayan veya yasaklayan şerhler paylar üzerinde kalır. Bu haklar ve şerhler, tapuda tevhit, ifraz, taksim, terk, tescil, kat irtifakı ve kat mülkiyetine ilişkin işlemlerin yapılmasına engel teşkil </w:t>
      </w:r>
      <w:r w:rsidRPr="00AE4455">
        <w:lastRenderedPageBreak/>
        <w:t>etmez ve bu işlemler için muvafakat aranmaz. Yeni kat irtifakı ve kat mülkiyeti kurulması aşamasında belirtilen hak ve şerhler, sadece söz konusu hak ve şerhlerden sorumlu olan malike düşecek bağımsız bölümler üzerinde muvafakat aranmaksızın devam ettirilir.</w:t>
      </w:r>
    </w:p>
    <w:p w14:paraId="2F44AE3E" w14:textId="77777777" w:rsidR="00001030" w:rsidRPr="00AE4455" w:rsidRDefault="00001030" w:rsidP="00001030">
      <w:pPr>
        <w:rPr>
          <w:i/>
          <w:iCs/>
        </w:rPr>
      </w:pPr>
      <w:r w:rsidRPr="00AE4455">
        <w:rPr>
          <w:i/>
          <w:iCs/>
        </w:rPr>
        <w:t>Afet Risklerine Hazırlık Kapsamında Kaçak Yapıların Kayıt Altına Alınmasına İlişkin Mevzuatların Değerlendirilmesi</w:t>
      </w:r>
    </w:p>
    <w:p w14:paraId="78DD6021" w14:textId="77777777" w:rsidR="00001030" w:rsidRPr="00AE4455" w:rsidRDefault="00001030" w:rsidP="00001030">
      <w:r w:rsidRPr="00AE4455">
        <w:t>Türkiye'deki kentleşme sürecinde, kırsaldan kente hızlı göç, düzensiz kentleşme başta olmak üzere bazı sorunları beraberinde getirmiştir. Bu süreçte özellikle şehirlerde artış gösteren kaçak yapılaşma da bu sorunlardan biri olarak ortaya çıkmıştır. Gecekondu alanlarında yer alan yapılar; özellikle afet riski taşıyan şehirlerde ve afet durumlarında, düşük malzeme kalitesi ve kötü fiziksel koşulları nedeniyle pek çok risk barındırmaktadır.</w:t>
      </w:r>
    </w:p>
    <w:p w14:paraId="5FBDC97F" w14:textId="77777777" w:rsidR="00001030" w:rsidRPr="00AE4455" w:rsidRDefault="00001030" w:rsidP="00001030">
      <w:r w:rsidRPr="00AE4455">
        <w:t>Bugüne kadar Türkiye kentlerinde artan ve üzerine kat ilave edilmesiyle daha da riskli hale gelen bu yapıların oluşturduğu riskleri azaltmak, bu yapıları kayıt altına almak, niteliksiz ve düzensiz konutları tespit ederek dönüştürmek amacıyla yapılan düzenlemeler gündeme gelmiştir.</w:t>
      </w:r>
    </w:p>
    <w:p w14:paraId="0EE8028D" w14:textId="77777777" w:rsidR="00001030" w:rsidRPr="00AE4455" w:rsidRDefault="00001030" w:rsidP="00001030">
      <w:pPr>
        <w:rPr>
          <w:i/>
          <w:iCs/>
        </w:rPr>
      </w:pPr>
      <w:r w:rsidRPr="00AE4455">
        <w:rPr>
          <w:i/>
          <w:iCs/>
        </w:rPr>
        <w:t>775 Sayılı Gecekondu Kanunu</w:t>
      </w:r>
    </w:p>
    <w:p w14:paraId="47A0B8B3" w14:textId="75B6A6E6" w:rsidR="00001030" w:rsidRPr="00AE4455" w:rsidRDefault="00001030" w:rsidP="00001030">
      <w:r w:rsidRPr="00AE4455">
        <w:t>775 sayılı Gecekondu Kanunu, özellikle afet riski taşıyan illerde, çoğu riskli yapı olarak görülen gecekonduların dönüştürülmesini sağlamak amacıyla hazırlanmış ve yürürlüğe girmiş bir kanundur. 6306 sayılı Afet Riski Altındaki Alanların Dönüştürülmesi Hakkında Kanun kapsamında, “6306 Sayılı Kanun Kapsamında Malik, Kiracı veya Sınırlı Ayni Hak Sahibi Olmaksızın Riskli Yapıları Kullananlara Yardım Yapılmasına Dair Bakanlar Kurulu Kararı” doğrultusunda, gecekondularda yaşayanların kira yardımından yararlanabilmeleri ve bu kanun kapsamında edinecekleri konut veya mülkten faydalanabilmeleri mümkün hale gelmiştir. Ayrıca işletmelerin düşük faizli kredi desteklerinden faydalanabilmesinin de önü açılmıştır.</w:t>
      </w:r>
    </w:p>
    <w:p w14:paraId="7BB711B0" w14:textId="392E76D0" w:rsidR="006611AA" w:rsidRPr="00AE4455" w:rsidRDefault="006611AA" w:rsidP="003D0F4E">
      <w:pPr>
        <w:pStyle w:val="Balk3"/>
        <w:keepNext w:val="0"/>
        <w:keepLines w:val="0"/>
        <w:numPr>
          <w:ilvl w:val="2"/>
          <w:numId w:val="4"/>
        </w:numPr>
      </w:pPr>
      <w:bookmarkStart w:id="190" w:name="_Toc207199488"/>
      <w:bookmarkStart w:id="191" w:name="_Toc210912759"/>
      <w:r w:rsidRPr="00AE4455">
        <w:t>Arazi Edinimiyle İlgili Ulusal Kanunlar</w:t>
      </w:r>
      <w:bookmarkEnd w:id="190"/>
      <w:bookmarkEnd w:id="191"/>
    </w:p>
    <w:p w14:paraId="40270F07" w14:textId="77777777" w:rsidR="00001030" w:rsidRPr="00AE4455" w:rsidRDefault="00001030" w:rsidP="00001030">
      <w:r w:rsidRPr="00AE4455">
        <w:t>Türkiye’deki yasal çerçeve kapsamında, arazi edinimi/kamulaştırma konuları 2942 sayılı Kamulaştırma Kanunu ile düzenlenmektedir.</w:t>
      </w:r>
    </w:p>
    <w:p w14:paraId="225D3329" w14:textId="4EFBC3EF" w:rsidR="00001030" w:rsidRPr="00AE4455" w:rsidRDefault="00001030" w:rsidP="00001030">
      <w:r w:rsidRPr="00AE4455">
        <w:t>Arazi Edinimine ilişkin Ulusal Kanunlar hakkında daha ayrıntılı bilgi, bu Proje için hazırlanan Yeniden Yerleşim Çerçevesinde</w:t>
      </w:r>
      <w:r w:rsidRPr="00AE4455">
        <w:rPr>
          <w:rStyle w:val="DipnotBavurusu"/>
        </w:rPr>
        <w:footnoteReference w:id="32"/>
      </w:r>
      <w:r w:rsidRPr="00AE4455">
        <w:t xml:space="preserve">  bulunabilir.</w:t>
      </w:r>
    </w:p>
    <w:p w14:paraId="6CB0A154" w14:textId="4F2A04BB" w:rsidR="006611AA" w:rsidRPr="00AE4455" w:rsidRDefault="006611AA" w:rsidP="003D0F4E">
      <w:pPr>
        <w:pStyle w:val="Balk3"/>
        <w:keepNext w:val="0"/>
        <w:keepLines w:val="0"/>
        <w:numPr>
          <w:ilvl w:val="2"/>
          <w:numId w:val="4"/>
        </w:numPr>
      </w:pPr>
      <w:bookmarkStart w:id="192" w:name="_Toc207199489"/>
      <w:bookmarkStart w:id="193" w:name="_Toc210912760"/>
      <w:r w:rsidRPr="00AE4455">
        <w:t>İş Mevzuatına Genel Bakış: Hüküm ve Koşullar</w:t>
      </w:r>
      <w:bookmarkEnd w:id="192"/>
      <w:bookmarkEnd w:id="193"/>
    </w:p>
    <w:p w14:paraId="47788A9B" w14:textId="77777777" w:rsidR="002A68C6" w:rsidRPr="00AE4455" w:rsidRDefault="002A68C6" w:rsidP="002A68C6">
      <w:r w:rsidRPr="00AE4455">
        <w:lastRenderedPageBreak/>
        <w:t>4857 Sayılı İş Kanunu’na göre iş sözleşmelerinin ana kategorileri şunlardır:</w:t>
      </w:r>
    </w:p>
    <w:p w14:paraId="766A443B" w14:textId="261C6051" w:rsidR="002A68C6" w:rsidRPr="00AE4455" w:rsidRDefault="002A68C6" w:rsidP="009D6D73">
      <w:pPr>
        <w:pStyle w:val="ListeParagraf"/>
        <w:numPr>
          <w:ilvl w:val="0"/>
          <w:numId w:val="72"/>
        </w:numPr>
      </w:pPr>
      <w:r w:rsidRPr="00AE4455">
        <w:t>Tam Zamanlı ve Yarı Zamanlı İş Sözleşmeleri,</w:t>
      </w:r>
    </w:p>
    <w:p w14:paraId="65C88929" w14:textId="24653378" w:rsidR="002A68C6" w:rsidRPr="00AE4455" w:rsidRDefault="002A68C6" w:rsidP="009D6D73">
      <w:pPr>
        <w:pStyle w:val="ListeParagraf"/>
        <w:numPr>
          <w:ilvl w:val="0"/>
          <w:numId w:val="72"/>
        </w:numPr>
      </w:pPr>
      <w:proofErr w:type="gramStart"/>
      <w:r w:rsidRPr="00AE4455">
        <w:t>Daimi</w:t>
      </w:r>
      <w:proofErr w:type="gramEnd"/>
      <w:r w:rsidRPr="00AE4455">
        <w:t xml:space="preserve"> ve Geçici İş Sözleşmeleri,</w:t>
      </w:r>
    </w:p>
    <w:p w14:paraId="5942E24E" w14:textId="5BF48F12" w:rsidR="002A68C6" w:rsidRPr="00AE4455" w:rsidRDefault="002A68C6" w:rsidP="009D6D73">
      <w:pPr>
        <w:pStyle w:val="ListeParagraf"/>
        <w:numPr>
          <w:ilvl w:val="0"/>
          <w:numId w:val="72"/>
        </w:numPr>
      </w:pPr>
      <w:r w:rsidRPr="00AE4455">
        <w:t>Mevsimlik İş Sözleşmeleri (Belirsiz-Belirli Süreli),</w:t>
      </w:r>
    </w:p>
    <w:p w14:paraId="75F0A033" w14:textId="30A4B7F6" w:rsidR="002A68C6" w:rsidRPr="00AE4455" w:rsidRDefault="002A68C6" w:rsidP="009D6D73">
      <w:pPr>
        <w:pStyle w:val="ListeParagraf"/>
        <w:numPr>
          <w:ilvl w:val="0"/>
          <w:numId w:val="72"/>
        </w:numPr>
      </w:pPr>
      <w:r w:rsidRPr="00AE4455">
        <w:t>Çağrı Üzerine Çalışma Sözleşmeleri,</w:t>
      </w:r>
    </w:p>
    <w:p w14:paraId="2B3ECAE0" w14:textId="3301E9D3" w:rsidR="002A68C6" w:rsidRPr="00AE4455" w:rsidRDefault="002A68C6" w:rsidP="009D6D73">
      <w:pPr>
        <w:pStyle w:val="ListeParagraf"/>
        <w:numPr>
          <w:ilvl w:val="0"/>
          <w:numId w:val="72"/>
        </w:numPr>
      </w:pPr>
      <w:r w:rsidRPr="00AE4455">
        <w:t>Deneme Süreli veya Deneme Süresiz İş Sözleşmeleri,</w:t>
      </w:r>
    </w:p>
    <w:p w14:paraId="78E4F3DA" w14:textId="5D382380" w:rsidR="002A68C6" w:rsidRPr="00AE4455" w:rsidRDefault="002A68C6" w:rsidP="009D6D73">
      <w:pPr>
        <w:pStyle w:val="ListeParagraf"/>
        <w:numPr>
          <w:ilvl w:val="0"/>
          <w:numId w:val="72"/>
        </w:numPr>
      </w:pPr>
      <w:r w:rsidRPr="00AE4455">
        <w:t>Ekip İstihdam Sözleşmeleri.</w:t>
      </w:r>
    </w:p>
    <w:p w14:paraId="6B923A4F" w14:textId="091DCCF0" w:rsidR="003E7EB1" w:rsidRPr="00AE4455" w:rsidRDefault="003E7EB1" w:rsidP="003D0F4E">
      <w:pPr>
        <w:pStyle w:val="Balk5"/>
        <w:numPr>
          <w:ilvl w:val="3"/>
          <w:numId w:val="4"/>
        </w:numPr>
      </w:pPr>
      <w:r w:rsidRPr="00AE4455">
        <w:t>Ücretler ve Kesintiler</w:t>
      </w:r>
    </w:p>
    <w:p w14:paraId="3F0AEC88" w14:textId="3AFA363E" w:rsidR="003E7EB1" w:rsidRPr="00AE4455" w:rsidRDefault="003E7EB1" w:rsidP="003E7EB1">
      <w:r w:rsidRPr="00AE4455">
        <w:t>4857 sayılı İş Kanunu’nun 32. Maddesinde ücret genel olarak “işveren veya üçüncü kişiler tarafından bir kişiye bir iş karşılığında sağlanan ve para olarak ödenen tutar” olarak tanımlanmaktadır. Ayrımcılık yapılmaksızın her işçinin yaptığı işin karşılığında ücret alma hakkı vardır. İşçinin maaşı devletin belirlediği asgari ücretin altında olamaz. Türkiye’de tüm işçiler için geçerli olan ulusal bir asgari ücret bulunmaktadır. İş Kanunu’nun 39. Maddesine göre; Asgari ücret sınırları en geç iki yılda bir Çalışma ve Sosyal Güvenlik Bakanlığının ilgili komisyonu tarafından belirlenir.</w:t>
      </w:r>
    </w:p>
    <w:p w14:paraId="131C61E5" w14:textId="47B5DA4E" w:rsidR="003E7EB1" w:rsidRPr="00AE4455" w:rsidRDefault="003E7EB1" w:rsidP="003D0F4E">
      <w:pPr>
        <w:pStyle w:val="Balk5"/>
        <w:numPr>
          <w:ilvl w:val="3"/>
          <w:numId w:val="4"/>
        </w:numPr>
      </w:pPr>
      <w:r w:rsidRPr="00AE4455">
        <w:t>Çalışma Saatleri</w:t>
      </w:r>
    </w:p>
    <w:p w14:paraId="4A06BE62" w14:textId="159E52ED" w:rsidR="003E7EB1" w:rsidRPr="00AE4455" w:rsidRDefault="003E7EB1" w:rsidP="003E7EB1">
      <w:r w:rsidRPr="00AE4455">
        <w:t>4857 Sayılı İş Kanunu’na göre; genel olarak çalışma süresi haftada en fazla kırk beş saattir. Aksi kararlaştırılmadıkça bu süre işyerlerinde haftanın çalışma günlerine eşit olarak bölünerek uygulanır.</w:t>
      </w:r>
    </w:p>
    <w:p w14:paraId="4FD75DA1" w14:textId="6EC691E1" w:rsidR="003E7EB1" w:rsidRPr="00AE4455" w:rsidRDefault="003E7EB1" w:rsidP="003D0F4E">
      <w:pPr>
        <w:pStyle w:val="Balk5"/>
        <w:numPr>
          <w:ilvl w:val="3"/>
          <w:numId w:val="4"/>
        </w:numPr>
      </w:pPr>
      <w:r w:rsidRPr="00AE4455">
        <w:t>Dinlenme Molaları</w:t>
      </w:r>
    </w:p>
    <w:p w14:paraId="08F453CC" w14:textId="5FC26248" w:rsidR="003E7EB1" w:rsidRPr="00AE4455" w:rsidRDefault="003E7EB1" w:rsidP="003E7EB1">
      <w:r w:rsidRPr="00AE4455">
        <w:t>Haftalık dinlenme gününden önceki günlerde 45 saate kadar çalışmış olmaları koşuluyla, çalışanların yedi günlük bir süre içinde kesintisiz en az yirmi dört saat (haftalık dinlenme günü) dinlenmelerine izin verilir.</w:t>
      </w:r>
    </w:p>
    <w:p w14:paraId="29FAFDE3" w14:textId="2A1DBC98" w:rsidR="003E7EB1" w:rsidRPr="00AE4455" w:rsidRDefault="003E7EB1" w:rsidP="003D0F4E">
      <w:pPr>
        <w:pStyle w:val="Balk5"/>
        <w:numPr>
          <w:ilvl w:val="3"/>
          <w:numId w:val="4"/>
        </w:numPr>
      </w:pPr>
      <w:r w:rsidRPr="00AE4455">
        <w:t xml:space="preserve">İşten Ayrılma </w:t>
      </w:r>
    </w:p>
    <w:p w14:paraId="3732A3D0" w14:textId="77777777" w:rsidR="003E7EB1" w:rsidRPr="00AE4455" w:rsidRDefault="003E7EB1" w:rsidP="003E7EB1">
      <w:r w:rsidRPr="00AE4455">
        <w:t>İş Kanunu’nun 53. Maddesine göre, işe başladıkları tarihten itibaren deneme süresi de dahil olmak üzere iş yerinde en az bir yıl hizmet vermiş olan çalışanlara yıllık ücretli izin verilir. Çalışanın yıllık ücretli izninin süresi;</w:t>
      </w:r>
    </w:p>
    <w:p w14:paraId="2CC3391B" w14:textId="241EBBF1" w:rsidR="003E7EB1" w:rsidRPr="00AE4455" w:rsidRDefault="003E7EB1" w:rsidP="009D6D73">
      <w:pPr>
        <w:pStyle w:val="ListeParagraf"/>
        <w:numPr>
          <w:ilvl w:val="0"/>
          <w:numId w:val="73"/>
        </w:numPr>
      </w:pPr>
      <w:r w:rsidRPr="00AE4455">
        <w:t>Hizmet süresi bir ile beş yıl arasında ise on dört gün (beş dahil),</w:t>
      </w:r>
    </w:p>
    <w:p w14:paraId="587292C7" w14:textId="4F4CB831" w:rsidR="003E7EB1" w:rsidRPr="00AE4455" w:rsidRDefault="003E7EB1" w:rsidP="009D6D73">
      <w:pPr>
        <w:pStyle w:val="ListeParagraf"/>
        <w:numPr>
          <w:ilvl w:val="0"/>
          <w:numId w:val="73"/>
        </w:numPr>
      </w:pPr>
      <w:r w:rsidRPr="00AE4455">
        <w:t>Beş yıldan fazla on beş yıldan az ise yirmi gün,</w:t>
      </w:r>
    </w:p>
    <w:p w14:paraId="3E75D18E" w14:textId="222B8F5A" w:rsidR="003E7EB1" w:rsidRPr="00AE4455" w:rsidRDefault="003E7EB1" w:rsidP="009D6D73">
      <w:pPr>
        <w:pStyle w:val="ListeParagraf"/>
        <w:numPr>
          <w:ilvl w:val="0"/>
          <w:numId w:val="73"/>
        </w:numPr>
      </w:pPr>
      <w:r w:rsidRPr="00AE4455">
        <w:t>On beş yıl ve daha fazla ise yirmi altı gün (on beş dahil) şeklindedir.</w:t>
      </w:r>
    </w:p>
    <w:p w14:paraId="3CBE3376" w14:textId="48F518B1" w:rsidR="003E7EB1" w:rsidRPr="00AE4455" w:rsidRDefault="003E7EB1" w:rsidP="003E7EB1">
      <w:r w:rsidRPr="00AE4455">
        <w:t>Elli yaşını doldurmuş işçiler için yıllık ücretli izin süresi yirmi günden az olamaz. Bu Kanunun yıllık ücretli izine ilişkin hükümleri mevsimlik veya niteliği itibarıyla bir yıldan az süren diğer işlerde çalışan işçilere uygulanmaz.</w:t>
      </w:r>
    </w:p>
    <w:p w14:paraId="09D48C95" w14:textId="24F30F49" w:rsidR="003E7EB1" w:rsidRPr="00AE4455" w:rsidRDefault="003E7EB1" w:rsidP="003D0F4E">
      <w:pPr>
        <w:pStyle w:val="Balk5"/>
        <w:numPr>
          <w:ilvl w:val="3"/>
          <w:numId w:val="4"/>
        </w:numPr>
      </w:pPr>
      <w:r w:rsidRPr="00AE4455">
        <w:lastRenderedPageBreak/>
        <w:t>Fazla Çalışma</w:t>
      </w:r>
    </w:p>
    <w:p w14:paraId="39070097" w14:textId="77777777" w:rsidR="003E7EB1" w:rsidRPr="00AE4455" w:rsidRDefault="003E7EB1" w:rsidP="003E7EB1">
      <w:r w:rsidRPr="00AE4455">
        <w:t>İş Kanunu’nun 41. Maddesine göre; fazla çalışma, kanunda yazılı koşullar çerçevesinde, haftalık kırk beş saati aşan çalışmalardır. Fazla çalışma yapmak için çalışanın onayı gerekir.</w:t>
      </w:r>
    </w:p>
    <w:p w14:paraId="3C7722C9" w14:textId="5CAE687C" w:rsidR="003E7EB1" w:rsidRPr="00AE4455" w:rsidRDefault="003E7EB1" w:rsidP="003E7EB1">
      <w:r w:rsidRPr="00AE4455">
        <w:t>Hamile kadınlardan ve emziren annelerden fazla çalışma yapması istenemez.</w:t>
      </w:r>
    </w:p>
    <w:p w14:paraId="1D0A0D9C" w14:textId="27AFAC71" w:rsidR="003E7EB1" w:rsidRPr="00AE4455" w:rsidRDefault="003E7EB1" w:rsidP="003D0F4E">
      <w:pPr>
        <w:pStyle w:val="Balk5"/>
        <w:numPr>
          <w:ilvl w:val="3"/>
          <w:numId w:val="4"/>
        </w:numPr>
      </w:pPr>
      <w:r w:rsidRPr="00AE4455">
        <w:t>İş Uyuşmazlıkları</w:t>
      </w:r>
    </w:p>
    <w:p w14:paraId="5B90C57F" w14:textId="77777777" w:rsidR="003E7EB1" w:rsidRPr="00AE4455" w:rsidRDefault="003E7EB1" w:rsidP="003E7EB1">
      <w:r w:rsidRPr="00AE4455">
        <w:t>İş Kanunu uyarınca, işverenler sözleşmeleri iki şekilde feshedebilir: (i) geçerli bir neden göstermek (Madde 18-19) veya (ii) haklı bir nedenle sözleşmeyi feshetmek (Madde 25). En az 30 çalışanı olan bir işyerinde en az altı aylık kıdemi olan çalışanın sözleşmesi feshedilmişse, çalışan İş Kanunu kapsamındaki bazı korumalardan yararlanabilir. İş sözleşmesinin feshi için geçerli olmak üzere, çalışana yazılı bir bildirim yapılmalı ve yasal bildirim sürelerine uyulmalıdır. Bununla birlikte, bazı durumlarda, işverenler istihdam ilişkisini adil bir nedenden dolayı sonlandırabilir (sağlık nedenleriyle, ahlaksız, onursuz veya kötü niyetli davranışlar veya diğer benzer davranışlar, mücbir sebepler için). Bu durumlarda, işveren yasal uyarı sürelerine uymak zorunda değildir ve derhal feshedebilir.</w:t>
      </w:r>
    </w:p>
    <w:p w14:paraId="5BF5726A" w14:textId="77777777" w:rsidR="003E7EB1" w:rsidRPr="00AE4455" w:rsidRDefault="003E7EB1" w:rsidP="003E7EB1">
      <w:r w:rsidRPr="00AE4455">
        <w:t>Türkiye’nin çalışma mevzuatı, bir iş sözleşmesinin veya işin diğer yönlerinin temel hüküm ve koşulları hakkında işveren ve çalışan arasında uyuşmazlığın olduğu durumlarda işçilerin uyuşmazlıkları çözmelerine olanak tanıyan hükümler içermektedir. Bu tür uyuşmazlıklar, 6325 sayılı Hukuk Uyuşmazlıklarında Arabuluculuk Kanunu ve 4857 sayılı İş Kanunu’nun 20. Maddesi uyarınca çözülecektir.</w:t>
      </w:r>
    </w:p>
    <w:p w14:paraId="7DBB9E9D" w14:textId="7233236C" w:rsidR="003E7EB1" w:rsidRPr="00AE4455" w:rsidRDefault="003E7EB1" w:rsidP="003E7EB1">
      <w:r w:rsidRPr="00AE4455">
        <w:t>Çalışma mevzuatı ve uygulanması hakkında daha fazla ayrıntı için Projenin İYP Bölüm 4’e bakınız.</w:t>
      </w:r>
    </w:p>
    <w:p w14:paraId="18417E53" w14:textId="2397E86E" w:rsidR="006611AA" w:rsidRPr="00AE4455" w:rsidRDefault="006611AA" w:rsidP="003D0F4E">
      <w:pPr>
        <w:pStyle w:val="Balk3"/>
        <w:keepNext w:val="0"/>
        <w:keepLines w:val="0"/>
        <w:numPr>
          <w:ilvl w:val="2"/>
          <w:numId w:val="4"/>
        </w:numPr>
      </w:pPr>
      <w:bookmarkStart w:id="194" w:name="_Toc207199490"/>
      <w:bookmarkStart w:id="195" w:name="_Toc210912761"/>
      <w:r w:rsidRPr="00AE4455">
        <w:t>Uluslararası Anlaşmalar &amp; Sözleşmeler</w:t>
      </w:r>
      <w:bookmarkEnd w:id="194"/>
      <w:bookmarkEnd w:id="195"/>
    </w:p>
    <w:p w14:paraId="65D6F869" w14:textId="4F9A169E" w:rsidR="003E7EB1" w:rsidRPr="00AE4455" w:rsidRDefault="003E7EB1" w:rsidP="003E7EB1">
      <w:r w:rsidRPr="00AE4455">
        <w:t xml:space="preserve">Türkiye, küresel ve bölgesel ölçekte çevresel kaynaklar, </w:t>
      </w:r>
      <w:proofErr w:type="spellStart"/>
      <w:r w:rsidRPr="00AE4455">
        <w:t>biyoçeşitlilik</w:t>
      </w:r>
      <w:proofErr w:type="spellEnd"/>
      <w:r w:rsidRPr="00AE4455">
        <w:t>, iş sağlığı ve güvenliği (“İSG”) ve kültürel mirasın yönetimine katkı sağlamak üzere birtakım uluslararası anlaşma ve sözleşme/protokollere taraf olmuştur. Söz konusu anlaşma ve sözleşme/protokollerin en temel olanları aşağıda ilgili alt-başlıklar altında sunulmuştur:</w:t>
      </w:r>
    </w:p>
    <w:p w14:paraId="611CE1DF" w14:textId="77777777" w:rsidR="009A29A7" w:rsidRPr="00AE4455" w:rsidRDefault="009A29A7" w:rsidP="009A29A7">
      <w:pPr>
        <w:rPr>
          <w:b/>
          <w:bCs/>
          <w:u w:val="single"/>
        </w:rPr>
      </w:pPr>
      <w:r w:rsidRPr="00AE4455">
        <w:rPr>
          <w:b/>
          <w:bCs/>
          <w:u w:val="single"/>
        </w:rPr>
        <w:t>Çevre</w:t>
      </w:r>
    </w:p>
    <w:p w14:paraId="2C120CCB" w14:textId="63BC9AD9" w:rsidR="009A29A7" w:rsidRPr="00AE4455" w:rsidRDefault="009A29A7" w:rsidP="009D6D73">
      <w:pPr>
        <w:pStyle w:val="ListeParagraf"/>
        <w:numPr>
          <w:ilvl w:val="0"/>
          <w:numId w:val="74"/>
        </w:numPr>
      </w:pPr>
      <w:r w:rsidRPr="00AE4455">
        <w:t>Ozon Tabakasının Korunmasına Dair Viyana Sözleşmesi ve Ozon Tabakasını incelten Maddelere Dair Montreal Protokolü, (R.G. 8-9.9.1990, sayı 20629)</w:t>
      </w:r>
    </w:p>
    <w:p w14:paraId="4B8186FC" w14:textId="2B1FF3DB" w:rsidR="009A29A7" w:rsidRPr="00AE4455" w:rsidRDefault="009A29A7" w:rsidP="009D6D73">
      <w:pPr>
        <w:pStyle w:val="ListeParagraf"/>
        <w:numPr>
          <w:ilvl w:val="0"/>
          <w:numId w:val="74"/>
        </w:numPr>
      </w:pPr>
      <w:r w:rsidRPr="00AE4455">
        <w:t>BM İklim Değişikliği Çerçeve Sözleşmesi (R.G. 21.10.2003, sayı 25266)</w:t>
      </w:r>
    </w:p>
    <w:p w14:paraId="43245713" w14:textId="7C875ECA" w:rsidR="009A29A7" w:rsidRPr="00AE4455" w:rsidRDefault="009A29A7" w:rsidP="009D6D73">
      <w:pPr>
        <w:pStyle w:val="ListeParagraf"/>
        <w:numPr>
          <w:ilvl w:val="0"/>
          <w:numId w:val="74"/>
        </w:numPr>
      </w:pPr>
      <w:r w:rsidRPr="00AE4455">
        <w:t>BM İklim Değişikliği Çerçeve Sözleşmesine Yönelik Kyoto Protokolü (R.G. 17.02.2009, sayı 27144)</w:t>
      </w:r>
    </w:p>
    <w:p w14:paraId="642D5276" w14:textId="400CFC8D" w:rsidR="009A29A7" w:rsidRPr="00AE4455" w:rsidRDefault="009A29A7" w:rsidP="009D6D73">
      <w:pPr>
        <w:pStyle w:val="ListeParagraf"/>
        <w:numPr>
          <w:ilvl w:val="0"/>
          <w:numId w:val="74"/>
        </w:numPr>
      </w:pPr>
      <w:r w:rsidRPr="00AE4455">
        <w:lastRenderedPageBreak/>
        <w:t>Özellikle Afrika’da Ciddi Kuraklık ve/veya Çölleşmeye Maruz Ülkelerde Çölleşme ile Mücadele İçin Birleşmiş Milletler Sözleşmesi, BM Çölleşme ile Mücadele Sözleşmesi (BMÇMS) (R.G. 14.2.1998, sayı 23258)</w:t>
      </w:r>
    </w:p>
    <w:p w14:paraId="39C15B8C" w14:textId="650CCC50" w:rsidR="009A29A7" w:rsidRPr="00AE4455" w:rsidRDefault="009A29A7" w:rsidP="009D6D73">
      <w:pPr>
        <w:pStyle w:val="ListeParagraf"/>
        <w:numPr>
          <w:ilvl w:val="0"/>
          <w:numId w:val="74"/>
        </w:numPr>
      </w:pPr>
      <w:r w:rsidRPr="00AE4455">
        <w:t>Akdeniz’in Deniz Ortamı ve Kıyı Bölgesinin Korunması Sözleşmesi (Barselona Sözleşmesi) (R.G. 14.11.1980, sayı 17150)</w:t>
      </w:r>
    </w:p>
    <w:p w14:paraId="49E1EC2A" w14:textId="21818F81" w:rsidR="009A29A7" w:rsidRPr="00AE4455" w:rsidRDefault="009A29A7" w:rsidP="009D6D73">
      <w:pPr>
        <w:pStyle w:val="ListeParagraf"/>
        <w:numPr>
          <w:ilvl w:val="0"/>
          <w:numId w:val="74"/>
        </w:numPr>
      </w:pPr>
      <w:r w:rsidRPr="00AE4455">
        <w:t>Akdeniz’de Gemilerden ve Uçaklardan Boşaltma veya Denizde Yakmadan Kaynaklanan Kirliliğin Önlenmesi ve Ortadan Kaldırılması Protokolü (Boşaltma Protokolü) (R.G.22.8,2002, Sayı 24854)</w:t>
      </w:r>
    </w:p>
    <w:p w14:paraId="7B2DED15" w14:textId="60B9E1ED" w:rsidR="009A29A7" w:rsidRPr="00AE4455" w:rsidRDefault="009A29A7" w:rsidP="009D6D73">
      <w:pPr>
        <w:pStyle w:val="ListeParagraf"/>
        <w:numPr>
          <w:ilvl w:val="0"/>
          <w:numId w:val="74"/>
        </w:numPr>
      </w:pPr>
      <w:r w:rsidRPr="00AE4455">
        <w:t xml:space="preserve">Akdeniz’de Tehlikeli Atıkların Sınır ötesi Hareketleri ve </w:t>
      </w:r>
      <w:proofErr w:type="spellStart"/>
      <w:r w:rsidRPr="00AE4455">
        <w:t>Bertarafından</w:t>
      </w:r>
      <w:proofErr w:type="spellEnd"/>
      <w:r w:rsidRPr="00AE4455">
        <w:t xml:space="preserve"> Kaynaklanan Kirliliğin Önlenmesi Protokolü (Tehlikeli atık protokolü) (R.G. 14.1.2002, Sayı 25346)</w:t>
      </w:r>
    </w:p>
    <w:p w14:paraId="2BED3910" w14:textId="3856F291" w:rsidR="009A29A7" w:rsidRPr="00AE4455" w:rsidRDefault="009A29A7" w:rsidP="009D6D73">
      <w:pPr>
        <w:pStyle w:val="ListeParagraf"/>
        <w:numPr>
          <w:ilvl w:val="0"/>
          <w:numId w:val="74"/>
        </w:numPr>
      </w:pPr>
      <w:r w:rsidRPr="00AE4455">
        <w:t>Akdeniz’in Kara Kökenli Kirleticilere Karşı Korunması Hakkında Protokol, Atina 1980 (Türkiye R.G. 18.3.1987, sayı 19404)</w:t>
      </w:r>
    </w:p>
    <w:p w14:paraId="46B2ED29" w14:textId="122F0FCB" w:rsidR="009A29A7" w:rsidRPr="00AE4455" w:rsidRDefault="009A29A7" w:rsidP="009D6D73">
      <w:pPr>
        <w:pStyle w:val="ListeParagraf"/>
        <w:numPr>
          <w:ilvl w:val="0"/>
          <w:numId w:val="74"/>
        </w:numPr>
      </w:pPr>
      <w:r w:rsidRPr="00AE4455">
        <w:t>Akdeniz’de Özel Olarak Korunan Alanlara Ait Protokol, Cenevre 1982, (imza tarihi 6.11.1986) (R.G. 23.10.1988, sayı 19968)</w:t>
      </w:r>
    </w:p>
    <w:p w14:paraId="59410945" w14:textId="18C68AB5" w:rsidR="009A29A7" w:rsidRPr="00AE4455" w:rsidRDefault="009A29A7" w:rsidP="009D6D73">
      <w:pPr>
        <w:pStyle w:val="ListeParagraf"/>
        <w:numPr>
          <w:ilvl w:val="0"/>
          <w:numId w:val="74"/>
        </w:numPr>
      </w:pPr>
      <w:r w:rsidRPr="00AE4455">
        <w:t>Karadeniz’in Kirlenmeye Karşı Korunması Sözleşmesi ve ilgili diğer Sözleşmeler (Bükreş Sözleşmesi) (R.G. 06.03.1994, sayı 21869)</w:t>
      </w:r>
    </w:p>
    <w:p w14:paraId="2F0D91EE" w14:textId="5FA3AA1B" w:rsidR="009A29A7" w:rsidRPr="00AE4455" w:rsidRDefault="009A29A7" w:rsidP="009D6D73">
      <w:pPr>
        <w:pStyle w:val="ListeParagraf"/>
        <w:numPr>
          <w:ilvl w:val="0"/>
          <w:numId w:val="74"/>
        </w:numPr>
      </w:pPr>
      <w:r w:rsidRPr="00AE4455">
        <w:t xml:space="preserve">Tehlikeli Atıkların Sınırlar ötesi </w:t>
      </w:r>
      <w:proofErr w:type="spellStart"/>
      <w:r w:rsidRPr="00AE4455">
        <w:t>Taşınımının</w:t>
      </w:r>
      <w:proofErr w:type="spellEnd"/>
      <w:r w:rsidRPr="00AE4455">
        <w:t xml:space="preserve"> ve </w:t>
      </w:r>
      <w:proofErr w:type="spellStart"/>
      <w:r w:rsidRPr="00AE4455">
        <w:t>Bertarafının</w:t>
      </w:r>
      <w:proofErr w:type="spellEnd"/>
      <w:r w:rsidRPr="00AE4455">
        <w:t xml:space="preserve"> Kontrolüne İlişkin Basel Sözleşmesi (Basel Sözleşmesi) (R.G. 30.12.1993, sayı 21804)</w:t>
      </w:r>
    </w:p>
    <w:p w14:paraId="36A42696" w14:textId="34381DC1" w:rsidR="009A29A7" w:rsidRPr="00AE4455" w:rsidRDefault="009A29A7" w:rsidP="009D6D73">
      <w:pPr>
        <w:pStyle w:val="ListeParagraf"/>
        <w:numPr>
          <w:ilvl w:val="0"/>
          <w:numId w:val="74"/>
        </w:numPr>
      </w:pPr>
      <w:r w:rsidRPr="00AE4455">
        <w:t>Kalıcı Organik Kirleticilere İlişkin Stockholm Sözleşmesi</w:t>
      </w:r>
    </w:p>
    <w:p w14:paraId="52691B23" w14:textId="3AF750A0" w:rsidR="009A29A7" w:rsidRPr="00AE4455" w:rsidRDefault="009A29A7" w:rsidP="009D6D73">
      <w:pPr>
        <w:pStyle w:val="ListeParagraf"/>
        <w:numPr>
          <w:ilvl w:val="0"/>
          <w:numId w:val="74"/>
        </w:numPr>
      </w:pPr>
      <w:r w:rsidRPr="00AE4455">
        <w:t>Uzun Menzilli Sınırlar ötesi Hava Kirlenmesi Sözleşmesi (CLRTAP) (Türkiye R.G. 23.3.1983, sayı 17996)</w:t>
      </w:r>
    </w:p>
    <w:p w14:paraId="2542F4F8" w14:textId="77777777" w:rsidR="009A29A7" w:rsidRPr="00AE4455" w:rsidRDefault="009A29A7" w:rsidP="009A29A7">
      <w:pPr>
        <w:rPr>
          <w:b/>
          <w:bCs/>
          <w:u w:val="single"/>
        </w:rPr>
      </w:pPr>
      <w:proofErr w:type="spellStart"/>
      <w:r w:rsidRPr="00AE4455">
        <w:rPr>
          <w:b/>
          <w:bCs/>
          <w:u w:val="single"/>
        </w:rPr>
        <w:t>Biyoçeşitlilik</w:t>
      </w:r>
      <w:proofErr w:type="spellEnd"/>
    </w:p>
    <w:p w14:paraId="14BC8D1D" w14:textId="3C6F380B" w:rsidR="009A29A7" w:rsidRPr="00AE4455" w:rsidRDefault="009A29A7" w:rsidP="009D6D73">
      <w:pPr>
        <w:pStyle w:val="ListeParagraf"/>
        <w:numPr>
          <w:ilvl w:val="0"/>
          <w:numId w:val="75"/>
        </w:numPr>
      </w:pPr>
      <w:r w:rsidRPr="00AE4455">
        <w:t>Avrupa’nın Yaban Hayatı ve Yaşama Ortamlarını Koruma Sözleşmesi (Bern Sözleşmesi) (Türkiye R.G. 20.2.1984, sayı 18318)</w:t>
      </w:r>
    </w:p>
    <w:p w14:paraId="207E3BCC" w14:textId="6A91E578" w:rsidR="009A29A7" w:rsidRPr="00AE4455" w:rsidRDefault="009A29A7" w:rsidP="009D6D73">
      <w:pPr>
        <w:pStyle w:val="ListeParagraf"/>
        <w:numPr>
          <w:ilvl w:val="0"/>
          <w:numId w:val="75"/>
        </w:numPr>
      </w:pPr>
      <w:r w:rsidRPr="00AE4455">
        <w:t>Özellikle Su Kuşları Yaşama Ortamı Olarak Uluslararası Öneme Sahip Sulak Alanlar Hakkında Sözleşme (</w:t>
      </w:r>
      <w:proofErr w:type="spellStart"/>
      <w:r w:rsidRPr="00AE4455">
        <w:t>Ramsar</w:t>
      </w:r>
      <w:proofErr w:type="spellEnd"/>
      <w:r w:rsidRPr="00AE4455">
        <w:t>) (R.G. 17.5.1994, sayı 21937)</w:t>
      </w:r>
    </w:p>
    <w:p w14:paraId="25C8C5AC" w14:textId="4905058B" w:rsidR="009A29A7" w:rsidRPr="00AE4455" w:rsidRDefault="009A29A7" w:rsidP="009D6D73">
      <w:pPr>
        <w:pStyle w:val="ListeParagraf"/>
        <w:numPr>
          <w:ilvl w:val="0"/>
          <w:numId w:val="75"/>
        </w:numPr>
      </w:pPr>
      <w:proofErr w:type="spellStart"/>
      <w:r w:rsidRPr="00AE4455">
        <w:t>Biyoçeşitlilik</w:t>
      </w:r>
      <w:proofErr w:type="spellEnd"/>
      <w:r w:rsidRPr="00AE4455">
        <w:t xml:space="preserve"> Sözleşmesi (R.G. 27.12.1996, sayı 22860)</w:t>
      </w:r>
    </w:p>
    <w:p w14:paraId="225412AE" w14:textId="3CDCC01E" w:rsidR="009A29A7" w:rsidRPr="00AE4455" w:rsidRDefault="009A29A7" w:rsidP="009D6D73">
      <w:pPr>
        <w:pStyle w:val="ListeParagraf"/>
        <w:numPr>
          <w:ilvl w:val="0"/>
          <w:numId w:val="75"/>
        </w:numPr>
      </w:pPr>
      <w:proofErr w:type="spellStart"/>
      <w:r w:rsidRPr="00AE4455">
        <w:t>Biyoçeşitlilik</w:t>
      </w:r>
      <w:proofErr w:type="spellEnd"/>
      <w:r w:rsidRPr="00AE4455">
        <w:t xml:space="preserve"> Sözleşmesi’nin </w:t>
      </w:r>
      <w:proofErr w:type="spellStart"/>
      <w:r w:rsidRPr="00AE4455">
        <w:t>Biyogüvenlik</w:t>
      </w:r>
      <w:proofErr w:type="spellEnd"/>
      <w:r w:rsidRPr="00AE4455">
        <w:t xml:space="preserve"> </w:t>
      </w:r>
      <w:proofErr w:type="spellStart"/>
      <w:r w:rsidRPr="00AE4455">
        <w:t>Kartagena</w:t>
      </w:r>
      <w:proofErr w:type="spellEnd"/>
      <w:r w:rsidRPr="00AE4455">
        <w:t xml:space="preserve"> Protokolü (R.G. 24.06.2003, sayı 25148)</w:t>
      </w:r>
    </w:p>
    <w:p w14:paraId="0E5D63B9" w14:textId="07E08D98" w:rsidR="009A29A7" w:rsidRPr="00AE4455" w:rsidRDefault="009A29A7" w:rsidP="009D6D73">
      <w:pPr>
        <w:pStyle w:val="ListeParagraf"/>
        <w:numPr>
          <w:ilvl w:val="0"/>
          <w:numId w:val="75"/>
        </w:numPr>
      </w:pPr>
      <w:r w:rsidRPr="00AE4455">
        <w:t>Nesli Tehlike Altında Olan Yabani Hayvan ve Bitki Türlerinin Uluslararası Ticaretine İlişkin Sözleşme (CITES) (R.G. 20.06.1996, sayı 22672)</w:t>
      </w:r>
    </w:p>
    <w:p w14:paraId="0ED7E74B" w14:textId="4B4F7410" w:rsidR="009A29A7" w:rsidRPr="00AE4455" w:rsidRDefault="009A29A7" w:rsidP="009D6D73">
      <w:pPr>
        <w:pStyle w:val="ListeParagraf"/>
        <w:numPr>
          <w:ilvl w:val="0"/>
          <w:numId w:val="75"/>
        </w:numPr>
      </w:pPr>
      <w:r w:rsidRPr="00AE4455">
        <w:t>Kuşların Korunması Hakkında Uluslararası Sözleşme, Paris 1959 (Türkiye R.G. 17.12.1966, sayı12480)</w:t>
      </w:r>
    </w:p>
    <w:p w14:paraId="0BD0E28B" w14:textId="77777777" w:rsidR="009A29A7" w:rsidRPr="00AE4455" w:rsidRDefault="009A29A7" w:rsidP="009A29A7">
      <w:pPr>
        <w:rPr>
          <w:b/>
          <w:bCs/>
          <w:u w:val="single"/>
        </w:rPr>
      </w:pPr>
      <w:r w:rsidRPr="00AE4455">
        <w:rPr>
          <w:b/>
          <w:bCs/>
          <w:u w:val="single"/>
        </w:rPr>
        <w:t>Kültürel Miras</w:t>
      </w:r>
    </w:p>
    <w:p w14:paraId="678FAE1C" w14:textId="38C27C2F" w:rsidR="009A29A7" w:rsidRPr="00AE4455" w:rsidRDefault="009A29A7" w:rsidP="009D6D73">
      <w:pPr>
        <w:pStyle w:val="ListeParagraf"/>
        <w:numPr>
          <w:ilvl w:val="0"/>
          <w:numId w:val="76"/>
        </w:numPr>
      </w:pPr>
      <w:r w:rsidRPr="00AE4455">
        <w:lastRenderedPageBreak/>
        <w:t>Arkeolojik Mirasın Korunmasına İlişkin Avrupa Sözleşmesi (R.G. 08.08.1999, sayı 23780)</w:t>
      </w:r>
    </w:p>
    <w:p w14:paraId="0E174A2E" w14:textId="0F8F7209" w:rsidR="009A29A7" w:rsidRPr="00AE4455" w:rsidRDefault="009A29A7" w:rsidP="009D6D73">
      <w:pPr>
        <w:pStyle w:val="ListeParagraf"/>
        <w:numPr>
          <w:ilvl w:val="0"/>
          <w:numId w:val="76"/>
        </w:numPr>
      </w:pPr>
      <w:r w:rsidRPr="00AE4455">
        <w:t>Dünya Kültür ve Tabiat Mirasının Korunması Hakkında Sözleşme, Paris 1972 (R.G. 14.2.1983, sayı 17959)</w:t>
      </w:r>
    </w:p>
    <w:p w14:paraId="2E8590AB" w14:textId="346E512F" w:rsidR="009A29A7" w:rsidRPr="00AE4455" w:rsidRDefault="009A29A7" w:rsidP="009D6D73">
      <w:pPr>
        <w:pStyle w:val="ListeParagraf"/>
        <w:numPr>
          <w:ilvl w:val="0"/>
          <w:numId w:val="76"/>
        </w:numPr>
      </w:pPr>
      <w:r w:rsidRPr="00AE4455">
        <w:t>Avrupa Kültür Anlaşması 19.12.1954 (R.G. 17.6.1957, sayı 9635)</w:t>
      </w:r>
    </w:p>
    <w:p w14:paraId="550BAE50" w14:textId="71AC242B" w:rsidR="009A29A7" w:rsidRPr="00AE4455" w:rsidRDefault="009A29A7" w:rsidP="009D6D73">
      <w:pPr>
        <w:pStyle w:val="ListeParagraf"/>
        <w:numPr>
          <w:ilvl w:val="0"/>
          <w:numId w:val="76"/>
        </w:numPr>
      </w:pPr>
      <w:r w:rsidRPr="00AE4455">
        <w:t>Avrupa Mimari Miras Sözleşmesi (R.G. 22.07.1989, sayı 20229)</w:t>
      </w:r>
    </w:p>
    <w:p w14:paraId="3C2B03C3" w14:textId="0374875F" w:rsidR="009A29A7" w:rsidRPr="00AE4455" w:rsidRDefault="009A29A7" w:rsidP="009D6D73">
      <w:pPr>
        <w:pStyle w:val="ListeParagraf"/>
        <w:numPr>
          <w:ilvl w:val="0"/>
          <w:numId w:val="76"/>
        </w:numPr>
      </w:pPr>
      <w:r w:rsidRPr="00AE4455">
        <w:t>Kültürel Varlıkların Yasadışı İhracatını, İthalatını ve Sahiplik Aktarımını Yasaklama ve Önleme Yolları konusunda UNESCO Sözleşmesi</w:t>
      </w:r>
    </w:p>
    <w:p w14:paraId="593C1B5E" w14:textId="69A198F6" w:rsidR="009A29A7" w:rsidRPr="00AE4455" w:rsidRDefault="009A29A7" w:rsidP="009D6D73">
      <w:pPr>
        <w:pStyle w:val="ListeParagraf"/>
        <w:numPr>
          <w:ilvl w:val="0"/>
          <w:numId w:val="76"/>
        </w:numPr>
      </w:pPr>
      <w:r w:rsidRPr="00AE4455">
        <w:t>Maddi Olmayan Kültürel Mirasın Korunmasına dair UNESCO Sözleşmesi</w:t>
      </w:r>
    </w:p>
    <w:p w14:paraId="71F2C295" w14:textId="04F038B4" w:rsidR="009A29A7" w:rsidRPr="00AE4455" w:rsidRDefault="009A29A7" w:rsidP="009D6D73">
      <w:pPr>
        <w:pStyle w:val="ListeParagraf"/>
        <w:numPr>
          <w:ilvl w:val="0"/>
          <w:numId w:val="76"/>
        </w:numPr>
      </w:pPr>
      <w:r w:rsidRPr="00AE4455">
        <w:t>Kültürel İfadelerin Çeşitliliğinin Korunması ve Teşvik Edilmesine dair UNESCO Sözleşmesi</w:t>
      </w:r>
    </w:p>
    <w:p w14:paraId="091FBB61" w14:textId="77777777" w:rsidR="009A29A7" w:rsidRPr="00AE4455" w:rsidRDefault="009A29A7" w:rsidP="009A29A7">
      <w:pPr>
        <w:rPr>
          <w:b/>
          <w:bCs/>
          <w:u w:val="single"/>
        </w:rPr>
      </w:pPr>
      <w:r w:rsidRPr="00AE4455">
        <w:rPr>
          <w:b/>
          <w:bCs/>
          <w:u w:val="single"/>
        </w:rPr>
        <w:t>İş Sağlığı ve Güvenliği</w:t>
      </w:r>
    </w:p>
    <w:p w14:paraId="2164256C" w14:textId="4CCCA987" w:rsidR="009A29A7" w:rsidRPr="00AE4455" w:rsidRDefault="009A29A7" w:rsidP="009D6D73">
      <w:pPr>
        <w:pStyle w:val="ListeParagraf"/>
        <w:numPr>
          <w:ilvl w:val="0"/>
          <w:numId w:val="77"/>
        </w:numPr>
      </w:pPr>
      <w:r w:rsidRPr="00AE4455">
        <w:t>Uluslararası Çalışma Örgütü İnşaat İşlerinde Güvenlik ve Sağlık Sözleşmesi (R.G. 29.11.2014, sayı 29190)</w:t>
      </w:r>
    </w:p>
    <w:p w14:paraId="19FC6805" w14:textId="5EAE8198" w:rsidR="009A29A7" w:rsidRPr="00AE4455" w:rsidRDefault="009A29A7" w:rsidP="009D6D73">
      <w:pPr>
        <w:pStyle w:val="ListeParagraf"/>
        <w:numPr>
          <w:ilvl w:val="0"/>
          <w:numId w:val="77"/>
        </w:numPr>
      </w:pPr>
      <w:r w:rsidRPr="00AE4455">
        <w:t>Uluslararası Çalışma Örgütü İş Sağlığı ve Güvenliği ve Çalışma Ortamına İlişkin Sözleşme (R.G. 13.01.2004 sayı, 25345)</w:t>
      </w:r>
    </w:p>
    <w:p w14:paraId="032F3BBF" w14:textId="3093642B" w:rsidR="009A29A7" w:rsidRPr="00AE4455" w:rsidRDefault="009A29A7" w:rsidP="009D6D73">
      <w:pPr>
        <w:pStyle w:val="ListeParagraf"/>
        <w:numPr>
          <w:ilvl w:val="0"/>
          <w:numId w:val="77"/>
        </w:numPr>
      </w:pPr>
      <w:r w:rsidRPr="00AE4455">
        <w:t>Uluslararası Çalışma Örgütü En Kötü Biçimlerdeki Çocuk İşçiliğinin Yasaklanması ve Ortadan Kaldırılmasına İlişkin Acil Eylem Sözleşmesi (R.G. 03.02.2001, sayı 24307)</w:t>
      </w:r>
    </w:p>
    <w:p w14:paraId="4613BD24" w14:textId="5CE1D9C8" w:rsidR="009A29A7" w:rsidRPr="00AE4455" w:rsidRDefault="009A29A7" w:rsidP="009D6D73">
      <w:pPr>
        <w:pStyle w:val="ListeParagraf"/>
        <w:numPr>
          <w:ilvl w:val="0"/>
          <w:numId w:val="77"/>
        </w:numPr>
      </w:pPr>
      <w:r w:rsidRPr="00AE4455">
        <w:t>Uluslararası Çalışma Örgütü Zorla Çalıştırma Sözleşmesi (R.G. 27.01.1998, sayı 23243</w:t>
      </w:r>
    </w:p>
    <w:p w14:paraId="7E4BF51A" w14:textId="690EA607" w:rsidR="009A29A7" w:rsidRPr="00AE4455" w:rsidRDefault="009A29A7" w:rsidP="009D6D73">
      <w:pPr>
        <w:pStyle w:val="ListeParagraf"/>
        <w:numPr>
          <w:ilvl w:val="0"/>
          <w:numId w:val="77"/>
        </w:numPr>
      </w:pPr>
      <w:r w:rsidRPr="00AE4455">
        <w:t>Uluslararası Çalışma Örgütü Asgari Yaş Sözleşmesi (R.G. 02.06.1959, sayı 10220)</w:t>
      </w:r>
    </w:p>
    <w:p w14:paraId="4306F449" w14:textId="28C74957" w:rsidR="009A29A7" w:rsidRPr="00AE4455" w:rsidRDefault="009A29A7" w:rsidP="009D6D73">
      <w:pPr>
        <w:pStyle w:val="ListeParagraf"/>
        <w:numPr>
          <w:ilvl w:val="0"/>
          <w:numId w:val="77"/>
        </w:numPr>
      </w:pPr>
      <w:r w:rsidRPr="00AE4455">
        <w:t>Uluslararası Çalışma Örgütü Sendika Özgürlüğü ve Sendikalaşma Hakkının Korunması Sözleşmesi (R.G. 22.12.1992, sayı, 21432)</w:t>
      </w:r>
    </w:p>
    <w:p w14:paraId="7CD66883" w14:textId="665E3D0D" w:rsidR="009A29A7" w:rsidRPr="00AE4455" w:rsidRDefault="009A29A7" w:rsidP="009D6D73">
      <w:pPr>
        <w:pStyle w:val="ListeParagraf"/>
        <w:numPr>
          <w:ilvl w:val="0"/>
          <w:numId w:val="77"/>
        </w:numPr>
      </w:pPr>
      <w:r w:rsidRPr="00AE4455">
        <w:t>Uluslararası Çalışma Örgütü İşçi Temsilcileri Sözleşmesi (11.12.1992, sayı 21432)</w:t>
      </w:r>
    </w:p>
    <w:p w14:paraId="48745B2E" w14:textId="1B358E51" w:rsidR="009A29A7" w:rsidRPr="00AE4455" w:rsidRDefault="009A29A7" w:rsidP="009D6D73">
      <w:pPr>
        <w:pStyle w:val="ListeParagraf"/>
        <w:numPr>
          <w:ilvl w:val="0"/>
          <w:numId w:val="77"/>
        </w:numPr>
      </w:pPr>
      <w:r w:rsidRPr="00AE4455">
        <w:t>Uluslararası Çalışma Örgütü İnsan Kaynaklarının Geliştirilmesi Sözleşmesi (R.G. 12.12.1992, sayı 21433)</w:t>
      </w:r>
    </w:p>
    <w:p w14:paraId="32DADBA3" w14:textId="7E488FA7" w:rsidR="009A29A7" w:rsidRPr="00AE4455" w:rsidRDefault="009A29A7" w:rsidP="009D6D73">
      <w:pPr>
        <w:pStyle w:val="ListeParagraf"/>
        <w:numPr>
          <w:ilvl w:val="0"/>
          <w:numId w:val="77"/>
        </w:numPr>
      </w:pPr>
      <w:r w:rsidRPr="00AE4455">
        <w:t>Uluslararası Çalışma Örgütü İstihdam Politikası Sözleşmesi (R.G. 20.11.1976, sayı 15769)</w:t>
      </w:r>
    </w:p>
    <w:p w14:paraId="1128D396" w14:textId="05373FBB" w:rsidR="009A29A7" w:rsidRPr="00AE4455" w:rsidRDefault="009A29A7" w:rsidP="009D6D73">
      <w:pPr>
        <w:pStyle w:val="ListeParagraf"/>
        <w:numPr>
          <w:ilvl w:val="0"/>
          <w:numId w:val="77"/>
        </w:numPr>
      </w:pPr>
      <w:r w:rsidRPr="00AE4455">
        <w:t>Uluslararası Çalışma Örgütü Sosyal Güvenlik (Asgari Standartlar) Sözleşmesi (R.G. 10.08.1971, sayı 13922)</w:t>
      </w:r>
    </w:p>
    <w:p w14:paraId="6649CD06" w14:textId="65F0E8F2" w:rsidR="009A29A7" w:rsidRPr="00AE4455" w:rsidRDefault="009A29A7" w:rsidP="009D6D73">
      <w:pPr>
        <w:pStyle w:val="ListeParagraf"/>
        <w:numPr>
          <w:ilvl w:val="0"/>
          <w:numId w:val="77"/>
        </w:numPr>
      </w:pPr>
      <w:r w:rsidRPr="00AE4455">
        <w:t>Uluslararası Çalışma Örgütü Eşit Ücret Sözleşmesi (R.G. 22.12.1966, sayı 12484)</w:t>
      </w:r>
    </w:p>
    <w:p w14:paraId="384B4D7A" w14:textId="46F0A9ED" w:rsidR="009A29A7" w:rsidRPr="00AE4455" w:rsidRDefault="009A29A7" w:rsidP="009D6D73">
      <w:pPr>
        <w:pStyle w:val="ListeParagraf"/>
        <w:numPr>
          <w:ilvl w:val="0"/>
          <w:numId w:val="77"/>
        </w:numPr>
      </w:pPr>
      <w:r w:rsidRPr="00AE4455">
        <w:t>Uluslararası Çalışma Örgütü Ayrımcılık (İstihdam ve İş) Sözleşmesi (R.G. 22.12.1966, sayı 12484)</w:t>
      </w:r>
    </w:p>
    <w:p w14:paraId="3BE8032F" w14:textId="226F4A29" w:rsidR="009A29A7" w:rsidRPr="00AE4455" w:rsidRDefault="009A29A7" w:rsidP="009D6D73">
      <w:pPr>
        <w:pStyle w:val="ListeParagraf"/>
        <w:numPr>
          <w:ilvl w:val="0"/>
          <w:numId w:val="77"/>
        </w:numPr>
      </w:pPr>
      <w:r w:rsidRPr="00AE4455">
        <w:t>Uluslararası Çalışma Örgütü Zorla Çalıştırmanın Kaldırılması Sözleşmesi (R.G. 21.12.1960, sayı 10686)</w:t>
      </w:r>
    </w:p>
    <w:p w14:paraId="77B8708A" w14:textId="28BB6105" w:rsidR="009A29A7" w:rsidRPr="00AE4455" w:rsidRDefault="009A29A7" w:rsidP="009D6D73">
      <w:pPr>
        <w:pStyle w:val="ListeParagraf"/>
        <w:numPr>
          <w:ilvl w:val="0"/>
          <w:numId w:val="77"/>
        </w:numPr>
      </w:pPr>
      <w:r w:rsidRPr="00AE4455">
        <w:t>Uluslararası Çalışma Örgütü Örgütlenme ve Toplu Pazarlık Hakkı Sözleşmesi (R.G. 14.08.1951, sayı 7884)</w:t>
      </w:r>
    </w:p>
    <w:p w14:paraId="2CF5C4A2" w14:textId="1FD3C153" w:rsidR="009A29A7" w:rsidRPr="00AE4455" w:rsidRDefault="009A29A7" w:rsidP="003D0F4E">
      <w:pPr>
        <w:pStyle w:val="Balk5"/>
        <w:numPr>
          <w:ilvl w:val="3"/>
          <w:numId w:val="4"/>
        </w:numPr>
      </w:pPr>
      <w:r w:rsidRPr="00AE4455">
        <w:lastRenderedPageBreak/>
        <w:t xml:space="preserve">Dünya Bankası Çevresel ve Sosyal Standartları </w:t>
      </w:r>
    </w:p>
    <w:p w14:paraId="59C86094" w14:textId="083C5593" w:rsidR="009A29A7" w:rsidRPr="00AE4455" w:rsidRDefault="009A29A7" w:rsidP="009A29A7">
      <w:pPr>
        <w:rPr>
          <w:b/>
          <w:bCs/>
          <w:u w:val="single"/>
        </w:rPr>
      </w:pPr>
      <w:r w:rsidRPr="00AE4455">
        <w:rPr>
          <w:b/>
          <w:bCs/>
          <w:u w:val="single"/>
        </w:rPr>
        <w:t>ÇSS1: Çevresel ve Sosyal Risklerin ve Etkilerin Değerlendirilmesi</w:t>
      </w:r>
    </w:p>
    <w:p w14:paraId="60C735A6" w14:textId="77777777" w:rsidR="009A29A7" w:rsidRPr="00AE4455" w:rsidRDefault="009A29A7" w:rsidP="009A29A7">
      <w:pPr>
        <w:rPr>
          <w:rFonts w:eastAsia="Tahoma"/>
        </w:rPr>
      </w:pPr>
      <w:r w:rsidRPr="00AE4455">
        <w:rPr>
          <w:rFonts w:eastAsia="Tahoma"/>
        </w:rPr>
        <w:t>Bu Standart, Dünya Bankası tarafından desteklenen projelerin her aşaması ile ilgili çevresel ve sosyal riskleri ve etkileri değerlendirme, yönetme ve izleme sorumluluklarını ortaya koymaktadır.</w:t>
      </w:r>
    </w:p>
    <w:p w14:paraId="7FD0B6D0" w14:textId="55621837" w:rsidR="009A29A7" w:rsidRPr="00AE4455" w:rsidRDefault="009A29A7" w:rsidP="009A29A7">
      <w:pPr>
        <w:rPr>
          <w:rFonts w:eastAsia="Tahoma"/>
        </w:rPr>
      </w:pPr>
      <w:r w:rsidRPr="00AE4455">
        <w:rPr>
          <w:rFonts w:eastAsia="Tahoma"/>
        </w:rPr>
        <w:t>Çevresel ve sosyal etkiler, ÇSS1 26. Madde ile belirtilen ve aşağıda sunulan hususlar dahil olmak üzere değerlendirme sürecinde ele alınmalıdır:</w:t>
      </w:r>
    </w:p>
    <w:p w14:paraId="44E78E06" w14:textId="77777777" w:rsidR="009A29A7" w:rsidRPr="00AE4455" w:rsidRDefault="009A29A7" w:rsidP="009D6D73">
      <w:pPr>
        <w:pStyle w:val="ListeParagraf"/>
        <w:numPr>
          <w:ilvl w:val="0"/>
          <w:numId w:val="78"/>
        </w:numPr>
        <w:rPr>
          <w:rFonts w:eastAsia="Tahoma"/>
          <w:color w:val="000000"/>
        </w:rPr>
      </w:pPr>
      <w:r w:rsidRPr="00AE4455">
        <w:rPr>
          <w:rFonts w:eastAsia="Tahoma"/>
          <w:color w:val="000000"/>
        </w:rPr>
        <w:t>Aşağıdaki hususları kapsayan Çevresel Riskler ve Etkiler</w:t>
      </w:r>
    </w:p>
    <w:p w14:paraId="024044CA" w14:textId="77777777" w:rsidR="009A29A7" w:rsidRPr="00AE4455" w:rsidRDefault="009A29A7" w:rsidP="009D6D73">
      <w:pPr>
        <w:pStyle w:val="ListeParagraf"/>
        <w:numPr>
          <w:ilvl w:val="1"/>
          <w:numId w:val="78"/>
        </w:numPr>
        <w:rPr>
          <w:rFonts w:eastAsia="Tahoma"/>
          <w:color w:val="000000"/>
        </w:rPr>
      </w:pPr>
      <w:r w:rsidRPr="00AE4455">
        <w:rPr>
          <w:rFonts w:eastAsia="Tahoma"/>
          <w:color w:val="000000"/>
        </w:rPr>
        <w:t>Çevre Sağlığı ve Güvenliği Yönergesinde tanımlanan projeler</w:t>
      </w:r>
    </w:p>
    <w:p w14:paraId="769BAD3B" w14:textId="77777777" w:rsidR="009A29A7" w:rsidRPr="00AE4455" w:rsidRDefault="009A29A7" w:rsidP="009D6D73">
      <w:pPr>
        <w:pStyle w:val="ListeParagraf"/>
        <w:numPr>
          <w:ilvl w:val="1"/>
          <w:numId w:val="78"/>
        </w:numPr>
        <w:rPr>
          <w:rFonts w:eastAsia="Tahoma"/>
          <w:color w:val="000000"/>
        </w:rPr>
      </w:pPr>
      <w:r w:rsidRPr="00AE4455">
        <w:rPr>
          <w:rFonts w:eastAsia="Tahoma"/>
          <w:color w:val="000000"/>
        </w:rPr>
        <w:t>Toplum güvenliği</w:t>
      </w:r>
    </w:p>
    <w:p w14:paraId="4D51A4F3" w14:textId="77777777" w:rsidR="009A29A7" w:rsidRPr="00AE4455" w:rsidRDefault="009A29A7" w:rsidP="009D6D73">
      <w:pPr>
        <w:pStyle w:val="ListeParagraf"/>
        <w:numPr>
          <w:ilvl w:val="1"/>
          <w:numId w:val="78"/>
        </w:numPr>
        <w:rPr>
          <w:rFonts w:eastAsia="Tahoma"/>
          <w:color w:val="000000"/>
        </w:rPr>
      </w:pPr>
      <w:r w:rsidRPr="00AE4455">
        <w:rPr>
          <w:rFonts w:eastAsia="Tahoma"/>
          <w:color w:val="000000"/>
        </w:rPr>
        <w:t>İklim değişikliği ve diğer sınır ötesi veya küresel riskler ve etkiler</w:t>
      </w:r>
    </w:p>
    <w:p w14:paraId="5031DA10" w14:textId="77777777" w:rsidR="009A29A7" w:rsidRPr="00AE4455" w:rsidRDefault="009A29A7" w:rsidP="009D6D73">
      <w:pPr>
        <w:pStyle w:val="ListeParagraf"/>
        <w:numPr>
          <w:ilvl w:val="1"/>
          <w:numId w:val="78"/>
        </w:numPr>
        <w:rPr>
          <w:rFonts w:eastAsia="Tahoma"/>
          <w:color w:val="000000"/>
        </w:rPr>
      </w:pPr>
      <w:r w:rsidRPr="00AE4455">
        <w:rPr>
          <w:rFonts w:eastAsia="Tahoma"/>
          <w:color w:val="000000"/>
        </w:rPr>
        <w:t xml:space="preserve">Doğal habitatların ve </w:t>
      </w:r>
      <w:proofErr w:type="spellStart"/>
      <w:r w:rsidRPr="00AE4455">
        <w:rPr>
          <w:rFonts w:eastAsia="Tahoma"/>
          <w:color w:val="000000"/>
        </w:rPr>
        <w:t>Biyoçeşitlilik</w:t>
      </w:r>
      <w:proofErr w:type="spellEnd"/>
      <w:r w:rsidRPr="00AE4455">
        <w:rPr>
          <w:rFonts w:eastAsia="Tahoma"/>
          <w:color w:val="000000"/>
        </w:rPr>
        <w:t xml:space="preserve"> korunmasını, bakımı ve restorasyonunu tehdit eden malzemeler</w:t>
      </w:r>
    </w:p>
    <w:p w14:paraId="23878536" w14:textId="77777777" w:rsidR="009A29A7" w:rsidRPr="00AE4455" w:rsidRDefault="009A29A7" w:rsidP="009D6D73">
      <w:pPr>
        <w:pStyle w:val="ListeParagraf"/>
        <w:numPr>
          <w:ilvl w:val="1"/>
          <w:numId w:val="78"/>
        </w:numPr>
        <w:rPr>
          <w:rFonts w:eastAsia="Tahoma"/>
          <w:color w:val="000000"/>
        </w:rPr>
      </w:pPr>
      <w:r w:rsidRPr="00AE4455">
        <w:rPr>
          <w:rFonts w:eastAsia="Tahoma"/>
          <w:color w:val="000000"/>
        </w:rPr>
        <w:t>Ekosistem hizmetleri ve canlı doğal kaynakların kullanımı (balıkçılık, ormanlar vb.)</w:t>
      </w:r>
    </w:p>
    <w:p w14:paraId="210E2397" w14:textId="77777777" w:rsidR="009A29A7" w:rsidRPr="00AE4455" w:rsidRDefault="009A29A7" w:rsidP="009D6D73">
      <w:pPr>
        <w:pStyle w:val="ListeParagraf"/>
        <w:numPr>
          <w:ilvl w:val="0"/>
          <w:numId w:val="79"/>
        </w:numPr>
        <w:rPr>
          <w:rFonts w:eastAsia="Tahoma"/>
          <w:color w:val="000000"/>
        </w:rPr>
      </w:pPr>
      <w:r w:rsidRPr="00AE4455">
        <w:rPr>
          <w:rFonts w:eastAsia="Tahoma"/>
          <w:color w:val="000000"/>
        </w:rPr>
        <w:t>Aşağıdaki hususları kapsayan Sosyal Riskler ve Etkiler</w:t>
      </w:r>
    </w:p>
    <w:p w14:paraId="36780975" w14:textId="77777777" w:rsidR="009A29A7" w:rsidRPr="00AE4455" w:rsidRDefault="009A29A7" w:rsidP="009D6D73">
      <w:pPr>
        <w:pStyle w:val="ListeParagraf"/>
        <w:numPr>
          <w:ilvl w:val="1"/>
          <w:numId w:val="80"/>
        </w:numPr>
        <w:rPr>
          <w:rFonts w:eastAsia="Tahoma"/>
          <w:color w:val="000000"/>
        </w:rPr>
      </w:pPr>
      <w:r w:rsidRPr="00AE4455">
        <w:rPr>
          <w:rFonts w:eastAsia="Tahoma"/>
          <w:color w:val="000000"/>
        </w:rPr>
        <w:t>İnsan sağlığına ve güvenliğine yönelik tehditler</w:t>
      </w:r>
    </w:p>
    <w:p w14:paraId="360FB0C9" w14:textId="77777777" w:rsidR="009A29A7" w:rsidRPr="00AE4455" w:rsidRDefault="009A29A7" w:rsidP="009D6D73">
      <w:pPr>
        <w:pStyle w:val="ListeParagraf"/>
        <w:numPr>
          <w:ilvl w:val="1"/>
          <w:numId w:val="80"/>
        </w:numPr>
        <w:rPr>
          <w:rFonts w:eastAsia="Tahoma"/>
          <w:color w:val="000000"/>
        </w:rPr>
      </w:pPr>
      <w:r w:rsidRPr="00AE4455">
        <w:rPr>
          <w:rFonts w:eastAsia="Tahoma"/>
          <w:color w:val="000000"/>
        </w:rPr>
        <w:t>Proje etkilerinin, özel koşulları nedeniyle kırılgan olabilecek bireyler veya gruplar üzerinde risk oluşturduğu durumlar,</w:t>
      </w:r>
    </w:p>
    <w:p w14:paraId="12FDDC59" w14:textId="77777777" w:rsidR="009A29A7" w:rsidRPr="00AE4455" w:rsidRDefault="009A29A7" w:rsidP="009D6D73">
      <w:pPr>
        <w:pStyle w:val="ListeParagraf"/>
        <w:numPr>
          <w:ilvl w:val="1"/>
          <w:numId w:val="80"/>
        </w:numPr>
        <w:rPr>
          <w:rFonts w:eastAsia="Tahoma"/>
          <w:color w:val="000000"/>
        </w:rPr>
      </w:pPr>
      <w:r w:rsidRPr="00AE4455">
        <w:rPr>
          <w:rFonts w:eastAsia="Tahoma"/>
          <w:color w:val="000000"/>
        </w:rPr>
        <w:t>Hane halklarının, toplumların veya bireylerin geçim kaynaklarına etkiler,</w:t>
      </w:r>
    </w:p>
    <w:p w14:paraId="2FFB0731" w14:textId="77777777" w:rsidR="009A29A7" w:rsidRPr="00AE4455" w:rsidRDefault="009A29A7" w:rsidP="009D6D73">
      <w:pPr>
        <w:pStyle w:val="ListeParagraf"/>
        <w:numPr>
          <w:ilvl w:val="1"/>
          <w:numId w:val="80"/>
        </w:numPr>
        <w:rPr>
          <w:rFonts w:eastAsia="Tahoma"/>
          <w:color w:val="000000"/>
        </w:rPr>
      </w:pPr>
      <w:r w:rsidRPr="00AE4455">
        <w:rPr>
          <w:rFonts w:eastAsia="Tahoma"/>
          <w:color w:val="000000"/>
        </w:rPr>
        <w:t>Günlük yaşamın devamlılığına ve ulaşılabilirliğine yönelik etkiler.</w:t>
      </w:r>
    </w:p>
    <w:p w14:paraId="4C4FB9DE" w14:textId="77777777" w:rsidR="009A29A7" w:rsidRPr="00AE4455" w:rsidRDefault="009A29A7" w:rsidP="009D6D73">
      <w:pPr>
        <w:pStyle w:val="ListeParagraf"/>
        <w:numPr>
          <w:ilvl w:val="0"/>
          <w:numId w:val="79"/>
        </w:numPr>
        <w:rPr>
          <w:rFonts w:eastAsia="Tahoma"/>
          <w:color w:val="000000"/>
        </w:rPr>
      </w:pPr>
      <w:r w:rsidRPr="00AE4455">
        <w:rPr>
          <w:rFonts w:eastAsia="Tahoma"/>
          <w:color w:val="000000"/>
        </w:rPr>
        <w:t>Aşağıdaki hususları kapsayan kültürel miras riskleri</w:t>
      </w:r>
    </w:p>
    <w:p w14:paraId="299A5609" w14:textId="77777777" w:rsidR="009A29A7" w:rsidRPr="00AE4455" w:rsidRDefault="009A29A7" w:rsidP="009D6D73">
      <w:pPr>
        <w:pStyle w:val="ListeParagraf"/>
        <w:numPr>
          <w:ilvl w:val="1"/>
          <w:numId w:val="79"/>
        </w:numPr>
        <w:rPr>
          <w:rFonts w:eastAsia="Tahoma"/>
          <w:color w:val="000000"/>
        </w:rPr>
      </w:pPr>
      <w:r w:rsidRPr="00AE4455">
        <w:rPr>
          <w:rFonts w:eastAsia="Tahoma"/>
          <w:color w:val="000000"/>
        </w:rPr>
        <w:t>Somut ve somut olmayan kültürel yapı, miras veya formlarda geçmiş, bugün ve gelecek arasında sürekliliği engelleyebilecek olumsuz etkilerin ortaya çıkması,</w:t>
      </w:r>
    </w:p>
    <w:p w14:paraId="20E36FB0" w14:textId="77777777" w:rsidR="009A29A7" w:rsidRPr="00AE4455" w:rsidRDefault="009A29A7" w:rsidP="009D6D73">
      <w:pPr>
        <w:pStyle w:val="ListeParagraf"/>
        <w:numPr>
          <w:ilvl w:val="1"/>
          <w:numId w:val="79"/>
        </w:numPr>
        <w:rPr>
          <w:rFonts w:eastAsia="Tahoma"/>
          <w:color w:val="000000"/>
        </w:rPr>
      </w:pPr>
      <w:r w:rsidRPr="00AE4455">
        <w:rPr>
          <w:rFonts w:eastAsia="Tahoma"/>
          <w:color w:val="000000"/>
        </w:rPr>
        <w:t>Kültürel mirasın Proje faaliyetlerinin olumsuz etkilerinden korunması,</w:t>
      </w:r>
    </w:p>
    <w:p w14:paraId="57572306" w14:textId="5040734D" w:rsidR="009A29A7" w:rsidRPr="00AE4455" w:rsidRDefault="009A29A7" w:rsidP="009D6D73">
      <w:pPr>
        <w:pStyle w:val="ListeParagraf"/>
        <w:numPr>
          <w:ilvl w:val="1"/>
          <w:numId w:val="79"/>
        </w:numPr>
      </w:pPr>
      <w:r w:rsidRPr="00AE4455">
        <w:rPr>
          <w:rFonts w:eastAsia="Tahoma"/>
          <w:color w:val="000000"/>
        </w:rPr>
        <w:t>Kültürel mirasın sürdürülebilirliğini engelleyecek etkilerin ortaya çıkması.</w:t>
      </w:r>
    </w:p>
    <w:p w14:paraId="2682CF9E" w14:textId="77777777" w:rsidR="006E4042" w:rsidRPr="00AE4455" w:rsidRDefault="006E4042" w:rsidP="006E4042">
      <w:pPr>
        <w:rPr>
          <w:b/>
          <w:bCs/>
          <w:u w:val="single"/>
        </w:rPr>
      </w:pPr>
      <w:r w:rsidRPr="00AE4455">
        <w:rPr>
          <w:b/>
          <w:bCs/>
          <w:u w:val="single"/>
        </w:rPr>
        <w:t>ÇSS2: İş ve Çalışma Koşulları</w:t>
      </w:r>
    </w:p>
    <w:p w14:paraId="228DD79D" w14:textId="598EECE7" w:rsidR="006E4042" w:rsidRPr="00AE4455" w:rsidRDefault="006E4042" w:rsidP="006E4042">
      <w:r w:rsidRPr="00AE4455">
        <w:t>Çevresel ve Sosyal Standart 2, kapsamlı finansal gelişme ve yoksulluğun azaltılması amacıyla istihdam ve gelir yaratmanın önemini vurgulamaktadır. İşçilere adil davranarak sağlıklı çalışma koşulları yaratılmalıdır.</w:t>
      </w:r>
    </w:p>
    <w:p w14:paraId="3695591C" w14:textId="77777777" w:rsidR="006E4042" w:rsidRPr="00AE4455" w:rsidRDefault="006E4042" w:rsidP="006E4042">
      <w:pPr>
        <w:rPr>
          <w:b/>
          <w:bCs/>
          <w:u w:val="single"/>
        </w:rPr>
      </w:pPr>
      <w:r w:rsidRPr="00AE4455">
        <w:rPr>
          <w:b/>
          <w:bCs/>
          <w:u w:val="single"/>
        </w:rPr>
        <w:t>ÇSS3: Kaynak Verimliliği, Kirliliğin Önlenmesi ve Yönetimi</w:t>
      </w:r>
    </w:p>
    <w:p w14:paraId="1A884E0F" w14:textId="77777777" w:rsidR="006E4042" w:rsidRPr="00AE4455" w:rsidRDefault="006E4042" w:rsidP="006E4042">
      <w:r w:rsidRPr="00AE4455">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7A27427A" w14:textId="77777777" w:rsidR="006E4042" w:rsidRPr="00AE4455" w:rsidRDefault="006E4042" w:rsidP="006E4042">
      <w:pPr>
        <w:rPr>
          <w:b/>
          <w:bCs/>
          <w:u w:val="single"/>
        </w:rPr>
      </w:pPr>
      <w:r w:rsidRPr="00AE4455">
        <w:rPr>
          <w:b/>
          <w:bCs/>
          <w:u w:val="single"/>
        </w:rPr>
        <w:lastRenderedPageBreak/>
        <w:t>ÇSS4: Toplum Sağlığı ve Güvenliği</w:t>
      </w:r>
    </w:p>
    <w:p w14:paraId="4F2E48E4" w14:textId="77777777" w:rsidR="006E4042" w:rsidRPr="00AE4455" w:rsidRDefault="006E4042" w:rsidP="006E4042">
      <w:r w:rsidRPr="00AE4455">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3DAF355C" w14:textId="77777777" w:rsidR="006E4042" w:rsidRPr="00AE4455" w:rsidRDefault="006E4042" w:rsidP="006E4042">
      <w:pPr>
        <w:rPr>
          <w:b/>
          <w:bCs/>
          <w:u w:val="single"/>
        </w:rPr>
      </w:pPr>
      <w:r w:rsidRPr="00AE4455">
        <w:rPr>
          <w:b/>
          <w:bCs/>
          <w:u w:val="single"/>
        </w:rPr>
        <w:t>ÇSS5: Arazi edinimi, Arazi Kullanımında Sınırlamalar ve Zorunlu Yeniden Yerleşim</w:t>
      </w:r>
    </w:p>
    <w:p w14:paraId="059EDECC" w14:textId="77777777" w:rsidR="006E4042" w:rsidRPr="00AE4455" w:rsidRDefault="006E4042" w:rsidP="006E4042">
      <w:r w:rsidRPr="00AE4455">
        <w:t>Bu standart, gönülsüz yeniden yerleşimden kaçınılması gerektiğini vurgulamaktadır. Kaçınılmazsa, yerinden edilmiş insanlar üzerindeki olumsuz etkileri azaltmak için gerekli önlemler alınmalıdır.</w:t>
      </w:r>
    </w:p>
    <w:p w14:paraId="3AD5D974" w14:textId="77777777" w:rsidR="006E4042" w:rsidRPr="00AE4455" w:rsidRDefault="006E4042" w:rsidP="006E4042">
      <w:pPr>
        <w:rPr>
          <w:b/>
          <w:bCs/>
          <w:u w:val="single"/>
        </w:rPr>
      </w:pPr>
      <w:r w:rsidRPr="00AE4455">
        <w:rPr>
          <w:b/>
          <w:bCs/>
          <w:u w:val="single"/>
        </w:rPr>
        <w:t xml:space="preserve">ÇSS6: </w:t>
      </w:r>
      <w:proofErr w:type="spellStart"/>
      <w:r w:rsidRPr="00AE4455">
        <w:rPr>
          <w:b/>
          <w:bCs/>
          <w:u w:val="single"/>
        </w:rPr>
        <w:t>Biyoçeşitliliğin</w:t>
      </w:r>
      <w:proofErr w:type="spellEnd"/>
      <w:r w:rsidRPr="00AE4455">
        <w:rPr>
          <w:b/>
          <w:bCs/>
          <w:u w:val="single"/>
        </w:rPr>
        <w:t xml:space="preserve"> Korunması ve Canlı Doğal Kaynakların Sürdürülebilir Yönetimi</w:t>
      </w:r>
    </w:p>
    <w:p w14:paraId="39040A76" w14:textId="77777777" w:rsidR="006E4042" w:rsidRPr="00AE4455" w:rsidRDefault="006E4042" w:rsidP="006E4042">
      <w:proofErr w:type="spellStart"/>
      <w:r w:rsidRPr="00AE4455">
        <w:t>Biyoçeşitliliğin</w:t>
      </w:r>
      <w:proofErr w:type="spellEnd"/>
      <w:r w:rsidRPr="00AE4455">
        <w:t xml:space="preserve"> korunması ve doğal kaynakların sürdürülebilirliği sürdürülebilir kalkınmanın temel bileşenidir. Ormanlar da dahil olmak üzere tüm ekolojik işlevlerle desteklenen </w:t>
      </w:r>
      <w:proofErr w:type="spellStart"/>
      <w:r w:rsidRPr="00AE4455">
        <w:t>biyoçeşitlilik</w:t>
      </w:r>
      <w:proofErr w:type="spellEnd"/>
      <w:r w:rsidRPr="00AE4455">
        <w:t xml:space="preserve"> korunmalıdır.</w:t>
      </w:r>
    </w:p>
    <w:p w14:paraId="6B122A1B" w14:textId="77777777" w:rsidR="006E4042" w:rsidRPr="00AE4455" w:rsidRDefault="006E4042" w:rsidP="006E4042">
      <w:r w:rsidRPr="00AE4455">
        <w:t xml:space="preserve">Bu standart aynı zamanda, birincil doğal üretimin ve canlı doğal kaynakların sürdürülebilir yönetimine işaret etmektedir ve </w:t>
      </w:r>
      <w:proofErr w:type="spellStart"/>
      <w:r w:rsidRPr="00AE4455">
        <w:t>biyoçeşitlilik</w:t>
      </w:r>
      <w:proofErr w:type="spellEnd"/>
      <w:r w:rsidRPr="00AE4455">
        <w:t xml:space="preserve"> veya canlı doğal kaynaklara erişimi veya kullanımı olanlar da dahil olmak üzere projeden etkilenen tarafların geçim kaynaklarını dikkate alma gerekliliğini vurgulamaktadır.</w:t>
      </w:r>
    </w:p>
    <w:p w14:paraId="32E63476" w14:textId="77777777" w:rsidR="006E4042" w:rsidRPr="00AE4455" w:rsidRDefault="006E4042" w:rsidP="006E4042">
      <w:pPr>
        <w:rPr>
          <w:b/>
          <w:bCs/>
          <w:u w:val="single"/>
        </w:rPr>
      </w:pPr>
      <w:r w:rsidRPr="00AE4455">
        <w:rPr>
          <w:b/>
          <w:bCs/>
          <w:u w:val="single"/>
        </w:rPr>
        <w:t>ÇSS7: Yerli Halklar/Alt Sahra Afrika Tarihi Olarak Keşfedilmemiş Geleneksel Yerel Topluluklar</w:t>
      </w:r>
    </w:p>
    <w:p w14:paraId="44776703" w14:textId="77777777" w:rsidR="006E4042" w:rsidRPr="00AE4455" w:rsidRDefault="006E4042" w:rsidP="006E4042">
      <w:r w:rsidRPr="00AE4455">
        <w:t>Bu standart Proje kapsamında geçerli değildir.</w:t>
      </w:r>
    </w:p>
    <w:p w14:paraId="33B7B741" w14:textId="77777777" w:rsidR="006E4042" w:rsidRPr="00AE4455" w:rsidRDefault="006E4042" w:rsidP="006E4042">
      <w:pPr>
        <w:rPr>
          <w:b/>
          <w:bCs/>
          <w:u w:val="single"/>
        </w:rPr>
      </w:pPr>
      <w:r w:rsidRPr="00AE4455">
        <w:rPr>
          <w:b/>
          <w:bCs/>
          <w:u w:val="single"/>
        </w:rPr>
        <w:t>ÇSS8: Kültürel Miras</w:t>
      </w:r>
    </w:p>
    <w:p w14:paraId="03F0F16D" w14:textId="53E23573" w:rsidR="006E4042" w:rsidRPr="00AE4455" w:rsidRDefault="006E4042" w:rsidP="006E4042">
      <w:r w:rsidRPr="00AE4455">
        <w:t>Bu standart, kültürel mirasın geçmiş, şimdi ve gelecek arasında somut ve soyut biçimlerde süreklilik sağladığına işaret etmektedir. Uygulamalarda kültürel mirasın korunması için gerekli önlemler alınmalıdır.</w:t>
      </w:r>
    </w:p>
    <w:p w14:paraId="4D6AA7AE" w14:textId="77777777" w:rsidR="006E4042" w:rsidRPr="00AE4455" w:rsidRDefault="006E4042" w:rsidP="006E4042">
      <w:pPr>
        <w:rPr>
          <w:b/>
          <w:bCs/>
          <w:u w:val="single"/>
        </w:rPr>
      </w:pPr>
      <w:r w:rsidRPr="00AE4455">
        <w:rPr>
          <w:b/>
          <w:bCs/>
          <w:u w:val="single"/>
        </w:rPr>
        <w:t>ÇSS9: Finansal Aracılar</w:t>
      </w:r>
    </w:p>
    <w:p w14:paraId="0FAFAA30" w14:textId="77777777" w:rsidR="006E4042" w:rsidRPr="00AE4455" w:rsidRDefault="006E4042" w:rsidP="006E4042">
      <w:r w:rsidRPr="00AE4455">
        <w:t>Bu standart ÇŞİDB için değil, Projenin 3. Ve 4b Bileşenlerini uygulayacak olan ve Finansal Aracı olarak hareket eden İLBANK için geçerlidir. İLBANK ayrıca Bileşen 3 ve 4’e özel Çevresel ve Sosyal Taahhüt Planı (ÇSTP), ÇSYÇ, RF ve PKP hazırlamıştır. İLBANK ayrıca Çevresel ve Sosyal Yönetim Sistemini (ÇSYS) kurmuştur.</w:t>
      </w:r>
    </w:p>
    <w:p w14:paraId="61209D19" w14:textId="77777777" w:rsidR="006E4042" w:rsidRPr="00AE4455" w:rsidRDefault="006E4042" w:rsidP="006E4042">
      <w:pPr>
        <w:rPr>
          <w:b/>
          <w:bCs/>
          <w:u w:val="single"/>
        </w:rPr>
      </w:pPr>
      <w:r w:rsidRPr="00AE4455">
        <w:rPr>
          <w:b/>
          <w:bCs/>
          <w:u w:val="single"/>
        </w:rPr>
        <w:t>ÇSS10: Paydaş Katılımı ve Bilginin Açıklanması</w:t>
      </w:r>
    </w:p>
    <w:p w14:paraId="24F7D8C2" w14:textId="3B37A19F" w:rsidR="006E4042" w:rsidRPr="00AE4455" w:rsidRDefault="006E4042" w:rsidP="006E4042">
      <w:r w:rsidRPr="00AE4455">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projelere katkıda bulunmaktadır.</w:t>
      </w:r>
    </w:p>
    <w:p w14:paraId="602A2FA4" w14:textId="77777777" w:rsidR="00A537FE" w:rsidRPr="00AE4455" w:rsidRDefault="00A537FE" w:rsidP="00E01E2E">
      <w:pPr>
        <w:pStyle w:val="Balk1"/>
        <w:keepNext w:val="0"/>
        <w:keepLines w:val="0"/>
      </w:pPr>
      <w:r w:rsidRPr="00AE4455">
        <w:lastRenderedPageBreak/>
        <w:br w:type="page"/>
      </w:r>
    </w:p>
    <w:p w14:paraId="7F4F3B08" w14:textId="1B4C7B7D" w:rsidR="006611AA" w:rsidRPr="00AE4455" w:rsidRDefault="006611AA" w:rsidP="00E01E2E">
      <w:pPr>
        <w:pStyle w:val="Balk1"/>
        <w:keepNext w:val="0"/>
        <w:keepLines w:val="0"/>
      </w:pPr>
      <w:bookmarkStart w:id="196" w:name="_Toc207199491"/>
      <w:bookmarkStart w:id="197" w:name="_Toc210912762"/>
      <w:r w:rsidRPr="00AE4455">
        <w:lastRenderedPageBreak/>
        <w:t>EK 2- DAVRANIŞ KURALLARI</w:t>
      </w:r>
      <w:bookmarkEnd w:id="196"/>
      <w:bookmarkEnd w:id="197"/>
    </w:p>
    <w:p w14:paraId="53CD8E57" w14:textId="77777777" w:rsidR="005211F9" w:rsidRPr="00AE4455" w:rsidRDefault="005211F9" w:rsidP="005211F9">
      <w:r w:rsidRPr="00AE4455">
        <w:t xml:space="preserve">Yüklenici, [Yüklenicinin adı girilecek] olarak; [İş adı ve tanımı girilecek] için [İşverenin adı girilecek] ile bir sözleşme imzalamış bulunmaktayız. Bu işler [İşlerin yapılacağı şantiye ve diğer </w:t>
      </w:r>
      <w:proofErr w:type="spellStart"/>
      <w:r w:rsidRPr="00AE4455">
        <w:t>lokasyonların</w:t>
      </w:r>
      <w:proofErr w:type="spellEnd"/>
      <w:r w:rsidRPr="00AE4455">
        <w:t xml:space="preserve"> adları girilecek] de gerçekleştirilecektir. Sözleşme; cinsel sömürü, istismar ve cinsiyete dayalı ayrımcılık riskleri de dahil olmak üzere, işlerle ilgili çevresel ve sosyal risklere yönelik önlemler almamızı zorunlu kılmaktadır.</w:t>
      </w:r>
    </w:p>
    <w:p w14:paraId="0FDA6F55" w14:textId="77777777" w:rsidR="005211F9" w:rsidRPr="00AE4455" w:rsidRDefault="005211F9" w:rsidP="005211F9">
      <w:r w:rsidRPr="00AE4455">
        <w:t>Bu Davranış Kuralları, işlerle ilgili çevresel ve sosyal risklerle mücadele etmek için aldığımız önlemlerin bir parçasıdır. Şantiyedeki veya işlerin yürütüldüğü diğer yerlerdeki tüm çalışanlarımız için geçerlidir. Bunun yanında; her bir alt yüklenicinin personeli ve işlerin yürütülmesinde bize yardımcı olan diğer personel için de geçerlidir. Tüm bu kişilere “Yüklenicinin Personeli” denir ve bu kişiler Davranış Kurallarına tabidir.</w:t>
      </w:r>
    </w:p>
    <w:p w14:paraId="49EDCD8B" w14:textId="77777777" w:rsidR="005211F9" w:rsidRPr="00AE4455" w:rsidRDefault="005211F9" w:rsidP="005211F9">
      <w:r w:rsidRPr="00AE4455">
        <w:t>Bu Davranış Kuralları, yukarıda “Yüklenicinin Personeli” olarak tanımlanan kişilerin yükümlü oldukları davranışı tanımlar.</w:t>
      </w:r>
    </w:p>
    <w:p w14:paraId="49BF3D7A" w14:textId="42F33A24" w:rsidR="005211F9" w:rsidRPr="00AE4455" w:rsidRDefault="005211F9" w:rsidP="005211F9">
      <w:r w:rsidRPr="00AE4455">
        <w:t>Çalışma ortamımız; güvensiz, istismarcı veya şiddet içeren davranışlara tolerans gösterilmeyeceği ve tüm kişilerin misilleme korkusu olmadan rahat bir şekilde problemleri veya kaygılarını dile getirebilecekleri bir ortam olacaktır.</w:t>
      </w:r>
    </w:p>
    <w:p w14:paraId="1CBBFBB0" w14:textId="77777777" w:rsidR="005211F9" w:rsidRPr="00AE4455" w:rsidRDefault="005211F9" w:rsidP="005211F9">
      <w:pPr>
        <w:rPr>
          <w:b/>
          <w:bCs/>
        </w:rPr>
      </w:pPr>
      <w:r w:rsidRPr="00AE4455">
        <w:rPr>
          <w:b/>
          <w:bCs/>
        </w:rPr>
        <w:t>GEREKLİ DAVRANIŞ ŞEKLİ</w:t>
      </w:r>
    </w:p>
    <w:p w14:paraId="431E2F87" w14:textId="72B35CC9" w:rsidR="005211F9" w:rsidRPr="00AE4455" w:rsidRDefault="005211F9" w:rsidP="005211F9">
      <w:r w:rsidRPr="00AE4455">
        <w:t>Yüklenicinin Personeli:</w:t>
      </w:r>
    </w:p>
    <w:p w14:paraId="696A2D89" w14:textId="4214F8DC" w:rsidR="005211F9" w:rsidRPr="00AE4455" w:rsidRDefault="005211F9" w:rsidP="009D6D73">
      <w:pPr>
        <w:pStyle w:val="ListeParagraf"/>
        <w:numPr>
          <w:ilvl w:val="0"/>
          <w:numId w:val="81"/>
        </w:numPr>
      </w:pPr>
      <w:r w:rsidRPr="00AE4455">
        <w:t>Görevlerini yeterli ve özverili bir şekilde yerine getirmek;</w:t>
      </w:r>
    </w:p>
    <w:p w14:paraId="2961D390" w14:textId="3D1019A2" w:rsidR="005211F9" w:rsidRPr="00AE4455" w:rsidRDefault="005211F9" w:rsidP="009D6D73">
      <w:pPr>
        <w:pStyle w:val="ListeParagraf"/>
        <w:numPr>
          <w:ilvl w:val="0"/>
          <w:numId w:val="81"/>
        </w:numPr>
      </w:pPr>
      <w:r w:rsidRPr="00AE4455">
        <w:t>Bu Davranış Kurallarına, Yüklenicinin diğer Personelinin ve diğer herhangi bir kişinin sağlığını, güvenliğini ve huzurunu koruma gereklilikleri de dahil olmak üzere yürürlükteki tüm mevzuata, düzenlemelere ve diğer gerekliliklere uymak;</w:t>
      </w:r>
    </w:p>
    <w:p w14:paraId="26AAD2A9" w14:textId="4BF24715" w:rsidR="005211F9" w:rsidRPr="00AE4455" w:rsidRDefault="005211F9" w:rsidP="009D6D73">
      <w:pPr>
        <w:pStyle w:val="ListeParagraf"/>
        <w:numPr>
          <w:ilvl w:val="0"/>
          <w:numId w:val="81"/>
        </w:numPr>
      </w:pPr>
      <w:r w:rsidRPr="00AE4455">
        <w:t>Aşağıda sıralanan kapsamda, güvenli bir çalışma ortamını düzenlemek:</w:t>
      </w:r>
    </w:p>
    <w:p w14:paraId="178CBA5F" w14:textId="77777777" w:rsidR="00327E70" w:rsidRPr="00AE4455" w:rsidRDefault="00327E70" w:rsidP="009D6D73">
      <w:pPr>
        <w:pStyle w:val="ListeParagraf"/>
        <w:numPr>
          <w:ilvl w:val="0"/>
          <w:numId w:val="82"/>
        </w:numPr>
      </w:pPr>
      <w:r w:rsidRPr="00AE4455">
        <w:t>Her bir kişinin kontrolü altındaki işyerlerinin, makinelerin, ekipmanların ve proseslerin güvenli olmasının ve sağlık açısından risk oluşturmamasının temin edilmesi;</w:t>
      </w:r>
    </w:p>
    <w:p w14:paraId="0CD695B2" w14:textId="77777777" w:rsidR="00327E70" w:rsidRPr="00AE4455" w:rsidRDefault="00327E70" w:rsidP="009D6D73">
      <w:pPr>
        <w:pStyle w:val="ListeParagraf"/>
        <w:numPr>
          <w:ilvl w:val="0"/>
          <w:numId w:val="82"/>
        </w:numPr>
      </w:pPr>
      <w:r w:rsidRPr="00AE4455">
        <w:t>Gerekli kişisel koruyucu ekipmanların kullanılması;</w:t>
      </w:r>
    </w:p>
    <w:p w14:paraId="1F399692" w14:textId="77777777" w:rsidR="00327E70" w:rsidRPr="00AE4455" w:rsidRDefault="00327E70" w:rsidP="009D6D73">
      <w:pPr>
        <w:pStyle w:val="ListeParagraf"/>
        <w:numPr>
          <w:ilvl w:val="0"/>
          <w:numId w:val="82"/>
        </w:numPr>
      </w:pPr>
      <w:r w:rsidRPr="00AE4455">
        <w:t>Kimyasal, fiziksel ve biyolojik maddeler ve etkenlerle ilgili uygun önlemlerin alınması; ve</w:t>
      </w:r>
    </w:p>
    <w:p w14:paraId="3FCF8777" w14:textId="72FD4AA1" w:rsidR="00327E70" w:rsidRPr="00AE4455" w:rsidRDefault="00327E70" w:rsidP="009D6D73">
      <w:pPr>
        <w:pStyle w:val="ListeParagraf"/>
        <w:numPr>
          <w:ilvl w:val="0"/>
          <w:numId w:val="82"/>
        </w:numPr>
      </w:pPr>
      <w:r w:rsidRPr="00AE4455">
        <w:t>Uygun acil durum operasyon prosedürlerinin takip edilmesi</w:t>
      </w:r>
    </w:p>
    <w:p w14:paraId="0CCFA734" w14:textId="17B6BBDC" w:rsidR="00327E70" w:rsidRPr="00AE4455" w:rsidRDefault="00327E70" w:rsidP="009D6D73">
      <w:pPr>
        <w:pStyle w:val="ListeParagraf"/>
        <w:numPr>
          <w:ilvl w:val="0"/>
          <w:numId w:val="81"/>
        </w:numPr>
      </w:pPr>
      <w:r w:rsidRPr="00AE4455">
        <w:t>Güvenli olmadığına ya da sağlıklı olmadığına inandığı çalışma koşullarını bildirmek, kendi hayatına ya da sağlığına ciddi bir tehlike oluşturduğuna inandığı bir çalışma koşulundan uzak durmak;</w:t>
      </w:r>
    </w:p>
    <w:p w14:paraId="154E2134" w14:textId="36B092A5" w:rsidR="00327E70" w:rsidRPr="00AE4455" w:rsidRDefault="00327E70" w:rsidP="009D6D73">
      <w:pPr>
        <w:pStyle w:val="ListeParagraf"/>
        <w:numPr>
          <w:ilvl w:val="0"/>
          <w:numId w:val="81"/>
        </w:numPr>
      </w:pPr>
      <w:r w:rsidRPr="00AE4455">
        <w:lastRenderedPageBreak/>
        <w:t>Kadınlar, engelli insanlar, göçmen işçiler veya çocuklar gibi spesifik gruplara karşı ayrımcılık yapmamak ve diğer insanlara saygılı davranmak;</w:t>
      </w:r>
    </w:p>
    <w:p w14:paraId="715C7AEA" w14:textId="30D9364D" w:rsidR="00327E70" w:rsidRPr="00AE4455" w:rsidRDefault="00327E70" w:rsidP="009D6D73">
      <w:pPr>
        <w:pStyle w:val="ListeParagraf"/>
        <w:numPr>
          <w:ilvl w:val="0"/>
          <w:numId w:val="81"/>
        </w:numPr>
      </w:pPr>
      <w:r w:rsidRPr="00AE4455">
        <w:t>Yüklenicinin diğer personeline veya İşverenin personeline karşı; istenmeyen cinsel yakınlaşma girişmeleri, cinsel talepler, cinsel nitelikteki diğer sözlü veya fiziksel davranışlar dahil olmak üzere herhangi bir cinsel tacizde bulunmamak;</w:t>
      </w:r>
    </w:p>
    <w:p w14:paraId="03E4579A" w14:textId="683A4115" w:rsidR="00327E70" w:rsidRPr="00AE4455" w:rsidRDefault="00327E70" w:rsidP="009D6D73">
      <w:pPr>
        <w:pStyle w:val="ListeParagraf"/>
        <w:numPr>
          <w:ilvl w:val="0"/>
          <w:numId w:val="81"/>
        </w:numPr>
      </w:pPr>
      <w:r w:rsidRPr="00AE4455">
        <w:t>Cinsel Sömürüye kalkışmama (savunmasız durumu, güç farkını ya da güveni cinsel amaçlarla kötüye kullanma eylem veya girişiminde bulunmama; parasal, sosyal ya da politik olarak yararlanmak da dahil olmak üzere ve bunlarla sınırlı olmamak kaydıyla, bir başkasını cinsel yönden istismar etmeme)</w:t>
      </w:r>
    </w:p>
    <w:p w14:paraId="6A015455" w14:textId="59FFD198" w:rsidR="00327E70" w:rsidRPr="00AE4455" w:rsidRDefault="00327E70" w:rsidP="009D6D73">
      <w:pPr>
        <w:pStyle w:val="ListeParagraf"/>
        <w:numPr>
          <w:ilvl w:val="0"/>
          <w:numId w:val="81"/>
        </w:numPr>
      </w:pPr>
      <w:r w:rsidRPr="00AE4455">
        <w:t xml:space="preserve">Tecavüze kalkışmama. Bu kavram; vajina, anüs veya ağıza; penis veya başka bir vücut parçası ile fiziksel olarak veya başka bir şekilde zorla (hafif olsa bile) </w:t>
      </w:r>
      <w:proofErr w:type="spellStart"/>
      <w:r w:rsidRPr="00AE4455">
        <w:t>penetrasyon</w:t>
      </w:r>
      <w:proofErr w:type="spellEnd"/>
      <w:r w:rsidRPr="00AE4455">
        <w:t xml:space="preserve"> anlamına gelir. Ayrıyeten vajina veya anüsün bir cisimle </w:t>
      </w:r>
      <w:proofErr w:type="spellStart"/>
      <w:r w:rsidRPr="00AE4455">
        <w:t>penetrasyonu</w:t>
      </w:r>
      <w:proofErr w:type="spellEnd"/>
      <w:r w:rsidRPr="00AE4455">
        <w:t xml:space="preserve"> da bu kavram dahilindedir. Tecavüz; evlilik içi tecavüzü, anal tecavüzü / fiili </w:t>
      </w:r>
      <w:proofErr w:type="spellStart"/>
      <w:r w:rsidRPr="00AE4455">
        <w:t>livatayı</w:t>
      </w:r>
      <w:proofErr w:type="spellEnd"/>
      <w:r w:rsidRPr="00AE4455">
        <w:t xml:space="preserve"> da ihtiva eder. Bu maddede sayılanlara teşebbüs, tecavüz girişimi olarak kabul edilir. Bir kişiye iki ya da daha fazla fail tarafından tecavüze toplu tecavüz denir;</w:t>
      </w:r>
    </w:p>
    <w:p w14:paraId="500D3338" w14:textId="41FD0908" w:rsidR="00327E70" w:rsidRPr="00AE4455" w:rsidRDefault="00327E70" w:rsidP="009D6D73">
      <w:pPr>
        <w:pStyle w:val="ListeParagraf"/>
        <w:numPr>
          <w:ilvl w:val="0"/>
          <w:numId w:val="81"/>
        </w:numPr>
      </w:pPr>
      <w:r w:rsidRPr="00AE4455">
        <w:t xml:space="preserve">Cinsel Saldırıya kalkışmama. Bu kavram; </w:t>
      </w:r>
      <w:proofErr w:type="spellStart"/>
      <w:r w:rsidRPr="00AE4455">
        <w:t>penetrasyonla</w:t>
      </w:r>
      <w:proofErr w:type="spellEnd"/>
      <w:r w:rsidRPr="00AE4455">
        <w:t xml:space="preserve"> sonuçlanmayan veya </w:t>
      </w:r>
      <w:proofErr w:type="spellStart"/>
      <w:r w:rsidRPr="00AE4455">
        <w:t>penetrasyon</w:t>
      </w:r>
      <w:proofErr w:type="spellEnd"/>
      <w:r w:rsidRPr="00AE4455">
        <w:t xml:space="preserve"> içermeyen rıza dışı cinsel temasın herhangi bir biçimi anlamına gelir. Örnekler şunları içermektedir: tecavüze teşebbüsün yanı sıra, önceden var olan evlilik durumu dışında, 18 yaşın altındaki bireyleri rızasız öpme, okşama veya </w:t>
      </w:r>
      <w:proofErr w:type="spellStart"/>
      <w:r w:rsidRPr="00AE4455">
        <w:t>genital</w:t>
      </w:r>
      <w:proofErr w:type="spellEnd"/>
      <w:r w:rsidRPr="00AE4455">
        <w:t xml:space="preserve"> organ-kalçaya dokunma gibi cinsel eylemlerde bulunma;</w:t>
      </w:r>
    </w:p>
    <w:p w14:paraId="2572CC3A" w14:textId="4DC22F30" w:rsidR="00327E70" w:rsidRPr="00AE4455" w:rsidRDefault="00327E70" w:rsidP="009D6D73">
      <w:pPr>
        <w:pStyle w:val="ListeParagraf"/>
        <w:numPr>
          <w:ilvl w:val="0"/>
          <w:numId w:val="81"/>
        </w:numPr>
      </w:pPr>
      <w:r w:rsidRPr="00AE4455">
        <w:t>İSG konuları ile Cinsel Sömürü ve Cinsel Saldırıyı kapsayan, Sözleşmenin çevresel ve sosyal yönlerine ilişkin verilecek eğitimleri tamamlamak;</w:t>
      </w:r>
    </w:p>
    <w:p w14:paraId="4011A197" w14:textId="43F2A4EC" w:rsidR="00327E70" w:rsidRPr="00AE4455" w:rsidRDefault="00327E70" w:rsidP="009D6D73">
      <w:pPr>
        <w:pStyle w:val="ListeParagraf"/>
        <w:numPr>
          <w:ilvl w:val="0"/>
          <w:numId w:val="81"/>
        </w:numPr>
      </w:pPr>
      <w:r w:rsidRPr="00AE4455">
        <w:t>Bu Davranış Kurallarının ihlal edilmesi durumunda bunu bildirmek; ve</w:t>
      </w:r>
    </w:p>
    <w:p w14:paraId="78AE5056" w14:textId="65F6EA38" w:rsidR="00327E70" w:rsidRPr="00AE4455" w:rsidRDefault="00327E70" w:rsidP="009D6D73">
      <w:pPr>
        <w:pStyle w:val="ListeParagraf"/>
        <w:numPr>
          <w:ilvl w:val="0"/>
          <w:numId w:val="81"/>
        </w:numPr>
      </w:pPr>
      <w:r w:rsidRPr="00AE4455">
        <w:t xml:space="preserve">Bu Davranış Kurallarının ihlalini bildiren herhangi bir kişiye, Yüklenici olarak tarafımıza veya İşverene veya </w:t>
      </w:r>
      <w:r w:rsidRPr="00AE4455">
        <w:rPr>
          <w:i/>
          <w:iCs/>
        </w:rPr>
        <w:t xml:space="preserve">[Proje </w:t>
      </w:r>
      <w:proofErr w:type="gramStart"/>
      <w:r w:rsidRPr="00AE4455">
        <w:rPr>
          <w:i/>
          <w:iCs/>
        </w:rPr>
        <w:t>Şikayet</w:t>
      </w:r>
      <w:proofErr w:type="gramEnd"/>
      <w:r w:rsidRPr="00AE4455">
        <w:rPr>
          <w:i/>
          <w:iCs/>
        </w:rPr>
        <w:t xml:space="preserve"> Mekanizması]</w:t>
      </w:r>
      <w:r w:rsidRPr="00AE4455">
        <w:t>’</w:t>
      </w:r>
      <w:proofErr w:type="spellStart"/>
      <w:r w:rsidRPr="00AE4455">
        <w:t>nı</w:t>
      </w:r>
      <w:proofErr w:type="spellEnd"/>
      <w:r w:rsidRPr="00AE4455">
        <w:t xml:space="preserve"> kullanan herhangi birine karşı düşmanca tutum izlememek.</w:t>
      </w:r>
    </w:p>
    <w:p w14:paraId="47C315B2" w14:textId="4AE698A3" w:rsidR="00565F77" w:rsidRPr="00AE4455" w:rsidRDefault="00565F77" w:rsidP="00565F77">
      <w:pPr>
        <w:rPr>
          <w:b/>
          <w:bCs/>
        </w:rPr>
      </w:pPr>
      <w:r w:rsidRPr="00AE4455">
        <w:rPr>
          <w:b/>
          <w:bCs/>
        </w:rPr>
        <w:t>KAYGI VERİCİ DURUMLARIN BİLDİRİLMESİ</w:t>
      </w:r>
    </w:p>
    <w:p w14:paraId="5C2EF072" w14:textId="77777777" w:rsidR="00565F77" w:rsidRPr="00AE4455" w:rsidRDefault="00565F77" w:rsidP="00565F77">
      <w:r w:rsidRPr="00AE4455">
        <w:t>Herhangi bir kişi bu Davranış Kurallarını ihlal ettiğine inandığı veya başka bir şekilde kendisini kaygılandıran bir davranış gözlemlerse, o sorunu ivedilikle gündeme getirmelidir. Bu, aşağıdakilerden biri yoluyla gerçekleştirilebilir:</w:t>
      </w:r>
    </w:p>
    <w:p w14:paraId="0FCB1A03" w14:textId="1EB6CAED" w:rsidR="00565F77" w:rsidRPr="00AE4455" w:rsidRDefault="00565F77" w:rsidP="009D6D73">
      <w:pPr>
        <w:pStyle w:val="ListeParagraf"/>
        <w:numPr>
          <w:ilvl w:val="0"/>
          <w:numId w:val="83"/>
        </w:numPr>
      </w:pPr>
      <w:r w:rsidRPr="00AE4455">
        <w:rPr>
          <w:i/>
          <w:iCs/>
        </w:rPr>
        <w:t xml:space="preserve">[Cinsiyete dayalı ayrımcılıkla ilgilenecek Yüklenicinin Sosyal Uzmanının adını giriniz veya Sözleşme uyarınca böyle bir çalışan şart koşulmamışsa Yüklenici tarafından belirlenen başka bir </w:t>
      </w:r>
      <w:r w:rsidRPr="00AE4455">
        <w:rPr>
          <w:i/>
          <w:iCs/>
        </w:rPr>
        <w:lastRenderedPageBreak/>
        <w:t>kişinin adını giriniz]</w:t>
      </w:r>
      <w:r w:rsidRPr="00AE4455">
        <w:t xml:space="preserve"> ile şu adrese yazarak </w:t>
      </w:r>
      <w:proofErr w:type="gramStart"/>
      <w:r w:rsidRPr="00AE4455">
        <w:t>[  ]</w:t>
      </w:r>
      <w:proofErr w:type="gramEnd"/>
      <w:r w:rsidRPr="00AE4455">
        <w:t xml:space="preserve"> veya [  ] numaralı telefondan veya [  ] bizzat irtibat kurunuz; veya</w:t>
      </w:r>
    </w:p>
    <w:p w14:paraId="7DB19B56" w14:textId="426208C5" w:rsidR="00565F77" w:rsidRPr="00AE4455" w:rsidRDefault="00565F77" w:rsidP="009D6D73">
      <w:pPr>
        <w:pStyle w:val="ListeParagraf"/>
        <w:numPr>
          <w:ilvl w:val="0"/>
          <w:numId w:val="83"/>
        </w:numPr>
      </w:pPr>
      <w:r w:rsidRPr="00AE4455">
        <w:t xml:space="preserve">Yüklenicinin anında yardım hattına (varsa) ulaşmak için </w:t>
      </w:r>
      <w:proofErr w:type="gramStart"/>
      <w:r w:rsidRPr="00AE4455">
        <w:t>[  ]</w:t>
      </w:r>
      <w:proofErr w:type="gramEnd"/>
      <w:r w:rsidRPr="00AE4455">
        <w:t xml:space="preserve"> 'i arayın ve mesaj bırakın.</w:t>
      </w:r>
    </w:p>
    <w:p w14:paraId="21A11F91" w14:textId="77777777" w:rsidR="00565F77" w:rsidRPr="00AE4455" w:rsidRDefault="00565F77" w:rsidP="00565F77">
      <w:r w:rsidRPr="00AE4455">
        <w:t xml:space="preserve">İddiaların bildirilmesi o ülkenin yasaları tarafından zorunlu kılınmadıkça, kişinin kimliği gizli tutulacaktır. İsimsiz şikayetler veya iddialar gereken ve uygun şekilde dikkate alınacaktır. Olası </w:t>
      </w:r>
      <w:proofErr w:type="spellStart"/>
      <w:r w:rsidRPr="00AE4455">
        <w:t>suistimal</w:t>
      </w:r>
      <w:proofErr w:type="spellEnd"/>
      <w:r w:rsidRPr="00AE4455">
        <w:t xml:space="preserve"> ile ilgili tüm bildirimleri ciddiye alıyoruz ve uygun tedbirleri araştıracağız. Hizmet sağlayıcılara, iddia edilen olayı yaşayan kişiyi uygun şekilde desteklemeye yardımcı olabilecek hızlı yönlendirmeler sunacağız.</w:t>
      </w:r>
    </w:p>
    <w:p w14:paraId="6DC70D67" w14:textId="3D44B1C0" w:rsidR="00565F77" w:rsidRPr="00AE4455" w:rsidRDefault="00565F77" w:rsidP="00565F77">
      <w:r w:rsidRPr="00AE4455">
        <w:t>Bu Davranış Kurallarının yasakladığı davranışlar hakkında, iyi niyetle kaygısını bildiren kişilere düşmanca tutum takınılmayacaktır. Böyle bir düşmanca durum, bu Davranış Kurallarının ihlali anlamına gelir.</w:t>
      </w:r>
    </w:p>
    <w:p w14:paraId="69EA9469" w14:textId="5003130A" w:rsidR="00003E92" w:rsidRPr="00AE4455" w:rsidRDefault="00003E92" w:rsidP="00565F77">
      <w:pPr>
        <w:rPr>
          <w:b/>
          <w:bCs/>
        </w:rPr>
      </w:pPr>
      <w:r w:rsidRPr="00AE4455">
        <w:rPr>
          <w:b/>
          <w:bCs/>
        </w:rPr>
        <w:t xml:space="preserve">DAVRANIŞ KURALLARININ İHLAL EDİLMESİNİN SONUÇLARI </w:t>
      </w:r>
    </w:p>
    <w:p w14:paraId="7310D684" w14:textId="03846594" w:rsidR="00003E92" w:rsidRPr="00AE4455" w:rsidRDefault="00003E92" w:rsidP="00565F77">
      <w:r w:rsidRPr="00AE4455">
        <w:t>Bu Davranış Kurallarının, Yüklenici Personeli tarafından herhangi bir şekilde ihlal edilmesi, fesih ve yasal makamlara olası sevk de dahil olmak üzere ciddi sonuçlar oluşturabilir.</w:t>
      </w:r>
    </w:p>
    <w:p w14:paraId="57F8D13A" w14:textId="200CE060" w:rsidR="00003E92" w:rsidRPr="00AE4455" w:rsidRDefault="00003E92" w:rsidP="00565F77">
      <w:pPr>
        <w:rPr>
          <w:b/>
          <w:bCs/>
        </w:rPr>
      </w:pPr>
      <w:r w:rsidRPr="00AE4455">
        <w:rPr>
          <w:b/>
          <w:bCs/>
        </w:rPr>
        <w:t>YÜKLENİCİ PERSONELİ İÇİN:</w:t>
      </w:r>
    </w:p>
    <w:p w14:paraId="5A602D46" w14:textId="77777777" w:rsidR="00003E92" w:rsidRPr="00AE4455" w:rsidRDefault="00003E92" w:rsidP="00003E92">
      <w:r w:rsidRPr="00AE4455">
        <w:t>Bu Davranış Kurallarının, anladığım bir dilde yazılı bir kopyasını aldım. Bu Davranış Kuralları hakkında herhangi bir sorum olursa açıklama talep ederek, [Yüklenicinin cinsiyete dayalı ayrımcılığa ilişkin irtibat kurulacak kişisinin adını giriniz] ile iletişim kurabileceğimi anlıyorum.</w:t>
      </w:r>
    </w:p>
    <w:p w14:paraId="36B5C7DF" w14:textId="77777777" w:rsidR="00003E92" w:rsidRPr="00AE4455" w:rsidRDefault="00003E92" w:rsidP="00003E92">
      <w:r w:rsidRPr="00AE4455">
        <w:t>Yüklenici Personelinin adı: [İsmi giriniz]</w:t>
      </w:r>
    </w:p>
    <w:p w14:paraId="76C18FFF" w14:textId="0EEA9450" w:rsidR="00003E92" w:rsidRPr="00AE4455" w:rsidRDefault="00003E92" w:rsidP="00003E92">
      <w:r w:rsidRPr="00AE4455">
        <w:t>İmza: ____________________________________________________________________</w:t>
      </w:r>
    </w:p>
    <w:p w14:paraId="7ABE2F9B" w14:textId="58488612" w:rsidR="00003E92" w:rsidRPr="00AE4455" w:rsidRDefault="00003E92" w:rsidP="00003E92">
      <w:r w:rsidRPr="00AE4455">
        <w:t>Tarih: (ay gün yıl): _________________________________________________________</w:t>
      </w:r>
    </w:p>
    <w:p w14:paraId="6D3544D1" w14:textId="77777777" w:rsidR="00003E92" w:rsidRPr="00AE4455" w:rsidRDefault="00003E92" w:rsidP="00003E92">
      <w:r w:rsidRPr="00AE4455">
        <w:t>Yetkili Yüklenici temsilcisinin tasdik imzası:</w:t>
      </w:r>
    </w:p>
    <w:p w14:paraId="2F9DFB57" w14:textId="35D6DD0A" w:rsidR="00003E92" w:rsidRPr="00AE4455" w:rsidRDefault="00003E92" w:rsidP="00003E92">
      <w:r w:rsidRPr="00AE4455">
        <w:t>İmza: ____________________________________________________________________</w:t>
      </w:r>
    </w:p>
    <w:p w14:paraId="13E5AFDC" w14:textId="714C458A" w:rsidR="00003E92" w:rsidRPr="00AE4455" w:rsidRDefault="00003E92" w:rsidP="00003E92">
      <w:r w:rsidRPr="00AE4455">
        <w:t>Tarih:(ay gün yıl): _________________________________________________________</w:t>
      </w:r>
    </w:p>
    <w:p w14:paraId="3DF034C9" w14:textId="77777777" w:rsidR="00A537FE" w:rsidRPr="00AE4455" w:rsidRDefault="00A537FE" w:rsidP="00E01E2E">
      <w:pPr>
        <w:pStyle w:val="Balk1"/>
        <w:keepNext w:val="0"/>
        <w:keepLines w:val="0"/>
      </w:pPr>
      <w:r w:rsidRPr="00AE4455">
        <w:br w:type="page"/>
      </w:r>
    </w:p>
    <w:p w14:paraId="02ED602C" w14:textId="47A5C7D6" w:rsidR="006611AA" w:rsidRPr="00AE4455" w:rsidRDefault="00623875" w:rsidP="00E01E2E">
      <w:pPr>
        <w:pStyle w:val="Balk1"/>
        <w:keepNext w:val="0"/>
        <w:keepLines w:val="0"/>
      </w:pPr>
      <w:bookmarkStart w:id="198" w:name="_Toc207199492"/>
      <w:bookmarkStart w:id="199" w:name="_Toc210912763"/>
      <w:r w:rsidRPr="00AE4455">
        <w:lastRenderedPageBreak/>
        <w:t xml:space="preserve">EK 3- </w:t>
      </w:r>
      <w:r w:rsidR="006611AA" w:rsidRPr="00AE4455">
        <w:t>TOPLANTI NOTLARI</w:t>
      </w:r>
      <w:bookmarkEnd w:id="198"/>
      <w:bookmarkEnd w:id="199"/>
    </w:p>
    <w:p w14:paraId="4B7AA7D6" w14:textId="317B4113" w:rsidR="00980A37" w:rsidRPr="00AE4455" w:rsidRDefault="00A2710A" w:rsidP="00980A37">
      <w:pPr>
        <w:rPr>
          <w:b/>
          <w:bCs/>
        </w:rPr>
      </w:pPr>
      <w:r w:rsidRPr="00AE4455">
        <w:rPr>
          <w:b/>
          <w:bCs/>
        </w:rPr>
        <w:t>19</w:t>
      </w:r>
      <w:r w:rsidR="00980A37" w:rsidRPr="00AE4455">
        <w:rPr>
          <w:b/>
          <w:bCs/>
        </w:rPr>
        <w:t>.</w:t>
      </w:r>
      <w:r w:rsidRPr="00AE4455">
        <w:rPr>
          <w:b/>
          <w:bCs/>
        </w:rPr>
        <w:t>07</w:t>
      </w:r>
      <w:r w:rsidR="00980A37" w:rsidRPr="00AE4455">
        <w:rPr>
          <w:b/>
          <w:bCs/>
        </w:rPr>
        <w:t>.</w:t>
      </w:r>
      <w:r w:rsidRPr="00AE4455">
        <w:rPr>
          <w:b/>
          <w:bCs/>
        </w:rPr>
        <w:t>2022</w:t>
      </w:r>
      <w:r w:rsidR="00980A37" w:rsidRPr="00AE4455">
        <w:rPr>
          <w:b/>
          <w:bCs/>
        </w:rPr>
        <w:t>-</w:t>
      </w:r>
      <w:r w:rsidR="0018428E" w:rsidRPr="00AE4455">
        <w:rPr>
          <w:b/>
          <w:bCs/>
        </w:rPr>
        <w:t>21</w:t>
      </w:r>
      <w:r w:rsidR="00980A37" w:rsidRPr="00AE4455">
        <w:rPr>
          <w:b/>
          <w:bCs/>
        </w:rPr>
        <w:t>.</w:t>
      </w:r>
      <w:r w:rsidR="0018428E" w:rsidRPr="00AE4455">
        <w:rPr>
          <w:b/>
          <w:bCs/>
        </w:rPr>
        <w:t>07</w:t>
      </w:r>
      <w:r w:rsidR="00980A37" w:rsidRPr="00AE4455">
        <w:rPr>
          <w:b/>
          <w:bCs/>
        </w:rPr>
        <w:t>.</w:t>
      </w:r>
      <w:r w:rsidR="0018428E" w:rsidRPr="00AE4455">
        <w:rPr>
          <w:b/>
          <w:bCs/>
        </w:rPr>
        <w:t>2022</w:t>
      </w:r>
      <w:r w:rsidR="00980A37" w:rsidRPr="00AE4455">
        <w:rPr>
          <w:b/>
          <w:bCs/>
        </w:rPr>
        <w:t xml:space="preserve"> tarihleri arasında </w:t>
      </w:r>
      <w:r w:rsidR="009B02CB" w:rsidRPr="008A3228">
        <w:rPr>
          <w:b/>
          <w:bCs/>
        </w:rPr>
        <w:t>İstanbul</w:t>
      </w:r>
      <w:r w:rsidR="00980A37" w:rsidRPr="00AE4455">
        <w:rPr>
          <w:b/>
          <w:bCs/>
        </w:rPr>
        <w:t xml:space="preserve"> ilinde yapılan görüşmelerin listesi:</w:t>
      </w:r>
    </w:p>
    <w:tbl>
      <w:tblPr>
        <w:tblStyle w:val="TabloKlavuzu"/>
        <w:tblW w:w="9072" w:type="dxa"/>
        <w:jc w:val="center"/>
        <w:tblLook w:val="04A0" w:firstRow="1" w:lastRow="0" w:firstColumn="1" w:lastColumn="0" w:noHBand="0" w:noVBand="1"/>
      </w:tblPr>
      <w:tblGrid>
        <w:gridCol w:w="562"/>
        <w:gridCol w:w="2694"/>
        <w:gridCol w:w="5816"/>
      </w:tblGrid>
      <w:tr w:rsidR="00980A37" w:rsidRPr="00AE4455" w14:paraId="50782287" w14:textId="77777777" w:rsidTr="00F61C70">
        <w:trPr>
          <w:jc w:val="center"/>
        </w:trPr>
        <w:tc>
          <w:tcPr>
            <w:tcW w:w="562" w:type="dxa"/>
            <w:shd w:val="clear" w:color="auto" w:fill="ABB7C1"/>
          </w:tcPr>
          <w:p w14:paraId="4B33BA10" w14:textId="77777777" w:rsidR="00980A37" w:rsidRPr="00AE4455" w:rsidRDefault="00980A37" w:rsidP="00F61C70">
            <w:pPr>
              <w:spacing w:line="240" w:lineRule="auto"/>
              <w:rPr>
                <w:sz w:val="20"/>
                <w:szCs w:val="20"/>
              </w:rPr>
            </w:pPr>
          </w:p>
        </w:tc>
        <w:tc>
          <w:tcPr>
            <w:tcW w:w="2694" w:type="dxa"/>
            <w:shd w:val="clear" w:color="auto" w:fill="ABB7C1"/>
            <w:vAlign w:val="center"/>
          </w:tcPr>
          <w:p w14:paraId="1A75D567" w14:textId="77777777" w:rsidR="00980A37" w:rsidRPr="008A3228" w:rsidRDefault="00980A37" w:rsidP="00F61C70">
            <w:pPr>
              <w:spacing w:line="240" w:lineRule="auto"/>
              <w:rPr>
                <w:b/>
                <w:bCs/>
                <w:sz w:val="20"/>
                <w:szCs w:val="20"/>
              </w:rPr>
            </w:pPr>
            <w:r w:rsidRPr="008A3228">
              <w:rPr>
                <w:b/>
                <w:bCs/>
                <w:sz w:val="20"/>
                <w:szCs w:val="20"/>
              </w:rPr>
              <w:t>Yer</w:t>
            </w:r>
          </w:p>
        </w:tc>
        <w:tc>
          <w:tcPr>
            <w:tcW w:w="5816" w:type="dxa"/>
            <w:shd w:val="clear" w:color="auto" w:fill="ABB7C1"/>
            <w:vAlign w:val="center"/>
          </w:tcPr>
          <w:p w14:paraId="35887EE0" w14:textId="77777777" w:rsidR="00980A37" w:rsidRPr="008A3228" w:rsidRDefault="00980A37" w:rsidP="00F61C70">
            <w:pPr>
              <w:spacing w:line="240" w:lineRule="auto"/>
              <w:rPr>
                <w:b/>
                <w:bCs/>
                <w:sz w:val="20"/>
                <w:szCs w:val="20"/>
              </w:rPr>
            </w:pPr>
            <w:r w:rsidRPr="008A3228">
              <w:rPr>
                <w:b/>
                <w:bCs/>
                <w:sz w:val="20"/>
                <w:szCs w:val="20"/>
              </w:rPr>
              <w:t>Kurum</w:t>
            </w:r>
          </w:p>
        </w:tc>
      </w:tr>
      <w:tr w:rsidR="00A2710A" w:rsidRPr="00AE4455" w14:paraId="057CB948" w14:textId="77777777" w:rsidTr="00F61C70">
        <w:trPr>
          <w:jc w:val="center"/>
        </w:trPr>
        <w:tc>
          <w:tcPr>
            <w:tcW w:w="562" w:type="dxa"/>
            <w:shd w:val="clear" w:color="auto" w:fill="F2F2F2" w:themeFill="background1" w:themeFillShade="F2"/>
          </w:tcPr>
          <w:p w14:paraId="2BD17600" w14:textId="77777777" w:rsidR="00A2710A" w:rsidRPr="008A3228" w:rsidRDefault="00A2710A" w:rsidP="00A2710A">
            <w:pPr>
              <w:spacing w:line="240" w:lineRule="auto"/>
              <w:rPr>
                <w:b/>
                <w:bCs/>
                <w:sz w:val="20"/>
                <w:szCs w:val="20"/>
              </w:rPr>
            </w:pPr>
            <w:r w:rsidRPr="008A3228">
              <w:rPr>
                <w:b/>
                <w:bCs/>
                <w:sz w:val="20"/>
                <w:szCs w:val="20"/>
              </w:rPr>
              <w:t>1</w:t>
            </w:r>
          </w:p>
        </w:tc>
        <w:tc>
          <w:tcPr>
            <w:tcW w:w="2694" w:type="dxa"/>
            <w:shd w:val="clear" w:color="auto" w:fill="F2F2F2" w:themeFill="background1" w:themeFillShade="F2"/>
          </w:tcPr>
          <w:p w14:paraId="1DA8B97D" w14:textId="3803AD41" w:rsidR="00A2710A" w:rsidRPr="008A3228" w:rsidRDefault="00A2710A" w:rsidP="00A2710A">
            <w:pPr>
              <w:spacing w:line="240" w:lineRule="auto"/>
              <w:rPr>
                <w:sz w:val="20"/>
                <w:szCs w:val="20"/>
              </w:rPr>
            </w:pPr>
            <w:r w:rsidRPr="00AE4455">
              <w:rPr>
                <w:sz w:val="20"/>
                <w:szCs w:val="20"/>
              </w:rPr>
              <w:t>İstanbul</w:t>
            </w:r>
          </w:p>
        </w:tc>
        <w:tc>
          <w:tcPr>
            <w:tcW w:w="5816" w:type="dxa"/>
            <w:shd w:val="clear" w:color="auto" w:fill="F2F2F2" w:themeFill="background1" w:themeFillShade="F2"/>
          </w:tcPr>
          <w:p w14:paraId="6CE0C1EE" w14:textId="001A6D89" w:rsidR="00A2710A" w:rsidRPr="008A3228" w:rsidRDefault="00A2710A" w:rsidP="00A2710A">
            <w:pPr>
              <w:spacing w:line="240" w:lineRule="auto"/>
              <w:rPr>
                <w:sz w:val="20"/>
                <w:szCs w:val="20"/>
              </w:rPr>
            </w:pPr>
            <w:r w:rsidRPr="00AE4455">
              <w:rPr>
                <w:sz w:val="20"/>
                <w:szCs w:val="20"/>
              </w:rPr>
              <w:t>İstanbul Altyapı ve Kentsel Dönüşüm Hizmetleri Müdürlüğü</w:t>
            </w:r>
          </w:p>
        </w:tc>
      </w:tr>
      <w:tr w:rsidR="00A2710A" w:rsidRPr="00AE4455" w14:paraId="14737FD8" w14:textId="77777777" w:rsidTr="00F61C70">
        <w:trPr>
          <w:jc w:val="center"/>
        </w:trPr>
        <w:tc>
          <w:tcPr>
            <w:tcW w:w="562" w:type="dxa"/>
            <w:shd w:val="clear" w:color="auto" w:fill="F2F2F2" w:themeFill="background1" w:themeFillShade="F2"/>
          </w:tcPr>
          <w:p w14:paraId="1CDCAF56" w14:textId="77777777" w:rsidR="00A2710A" w:rsidRPr="008A3228" w:rsidRDefault="00A2710A" w:rsidP="00A2710A">
            <w:pPr>
              <w:spacing w:line="240" w:lineRule="auto"/>
              <w:rPr>
                <w:b/>
                <w:bCs/>
                <w:sz w:val="20"/>
                <w:szCs w:val="20"/>
              </w:rPr>
            </w:pPr>
            <w:r w:rsidRPr="008A3228">
              <w:rPr>
                <w:b/>
                <w:bCs/>
                <w:sz w:val="20"/>
                <w:szCs w:val="20"/>
              </w:rPr>
              <w:t>2</w:t>
            </w:r>
          </w:p>
        </w:tc>
        <w:tc>
          <w:tcPr>
            <w:tcW w:w="2694" w:type="dxa"/>
            <w:shd w:val="clear" w:color="auto" w:fill="F2F2F2" w:themeFill="background1" w:themeFillShade="F2"/>
          </w:tcPr>
          <w:p w14:paraId="593F4836" w14:textId="10E8C8DC" w:rsidR="00A2710A" w:rsidRPr="008A3228" w:rsidRDefault="00A2710A" w:rsidP="00A2710A">
            <w:pPr>
              <w:spacing w:line="240" w:lineRule="auto"/>
              <w:rPr>
                <w:sz w:val="20"/>
                <w:szCs w:val="20"/>
              </w:rPr>
            </w:pPr>
            <w:r w:rsidRPr="00AE4455">
              <w:rPr>
                <w:sz w:val="20"/>
                <w:szCs w:val="20"/>
              </w:rPr>
              <w:t>İstanbul</w:t>
            </w:r>
          </w:p>
        </w:tc>
        <w:tc>
          <w:tcPr>
            <w:tcW w:w="5816" w:type="dxa"/>
            <w:shd w:val="clear" w:color="auto" w:fill="F2F2F2" w:themeFill="background1" w:themeFillShade="F2"/>
          </w:tcPr>
          <w:p w14:paraId="6BC234E1" w14:textId="4D6E5A38" w:rsidR="00A2710A" w:rsidRPr="008A3228" w:rsidRDefault="00A2710A" w:rsidP="00A2710A">
            <w:pPr>
              <w:spacing w:line="240" w:lineRule="auto"/>
              <w:rPr>
                <w:sz w:val="20"/>
                <w:szCs w:val="20"/>
              </w:rPr>
            </w:pPr>
            <w:r w:rsidRPr="00AE4455">
              <w:rPr>
                <w:sz w:val="20"/>
                <w:szCs w:val="20"/>
              </w:rPr>
              <w:t>Kadıköy Belediyesi</w:t>
            </w:r>
          </w:p>
        </w:tc>
      </w:tr>
      <w:tr w:rsidR="00A2710A" w:rsidRPr="00AE4455" w14:paraId="2F791A14" w14:textId="77777777" w:rsidTr="00F61C70">
        <w:trPr>
          <w:jc w:val="center"/>
        </w:trPr>
        <w:tc>
          <w:tcPr>
            <w:tcW w:w="562" w:type="dxa"/>
            <w:shd w:val="clear" w:color="auto" w:fill="F2F2F2" w:themeFill="background1" w:themeFillShade="F2"/>
          </w:tcPr>
          <w:p w14:paraId="2DFC4EB9" w14:textId="77777777" w:rsidR="00A2710A" w:rsidRPr="008A3228" w:rsidRDefault="00A2710A" w:rsidP="00A2710A">
            <w:pPr>
              <w:spacing w:line="240" w:lineRule="auto"/>
              <w:rPr>
                <w:rStyle w:val="normaltextrun"/>
                <w:rFonts w:cs="Segoe UI"/>
                <w:b/>
                <w:bCs/>
                <w:sz w:val="20"/>
                <w:szCs w:val="20"/>
              </w:rPr>
            </w:pPr>
            <w:r w:rsidRPr="008A3228">
              <w:rPr>
                <w:rStyle w:val="normaltextrun"/>
                <w:rFonts w:cs="Segoe UI"/>
                <w:b/>
                <w:bCs/>
                <w:sz w:val="20"/>
                <w:szCs w:val="20"/>
              </w:rPr>
              <w:t>3</w:t>
            </w:r>
          </w:p>
        </w:tc>
        <w:tc>
          <w:tcPr>
            <w:tcW w:w="2694" w:type="dxa"/>
            <w:shd w:val="clear" w:color="auto" w:fill="F2F2F2" w:themeFill="background1" w:themeFillShade="F2"/>
          </w:tcPr>
          <w:p w14:paraId="4364CD19" w14:textId="1D87E454" w:rsidR="00A2710A" w:rsidRPr="008A3228" w:rsidRDefault="00A2710A" w:rsidP="00A2710A">
            <w:pPr>
              <w:spacing w:line="240" w:lineRule="auto"/>
              <w:rPr>
                <w:sz w:val="20"/>
                <w:szCs w:val="20"/>
              </w:rPr>
            </w:pPr>
            <w:r w:rsidRPr="00AE4455">
              <w:rPr>
                <w:sz w:val="20"/>
                <w:szCs w:val="20"/>
              </w:rPr>
              <w:t>İstanbul</w:t>
            </w:r>
          </w:p>
        </w:tc>
        <w:tc>
          <w:tcPr>
            <w:tcW w:w="5816" w:type="dxa"/>
            <w:shd w:val="clear" w:color="auto" w:fill="F2F2F2" w:themeFill="background1" w:themeFillShade="F2"/>
          </w:tcPr>
          <w:p w14:paraId="0D1D1346" w14:textId="014F293C" w:rsidR="00A2710A" w:rsidRPr="008A3228" w:rsidRDefault="00A2710A" w:rsidP="00A2710A">
            <w:pPr>
              <w:spacing w:line="240" w:lineRule="auto"/>
              <w:rPr>
                <w:sz w:val="20"/>
                <w:szCs w:val="20"/>
              </w:rPr>
            </w:pPr>
            <w:r w:rsidRPr="00AE4455">
              <w:rPr>
                <w:sz w:val="20"/>
                <w:szCs w:val="20"/>
              </w:rPr>
              <w:t>Üsküdar Belediyesi</w:t>
            </w:r>
          </w:p>
        </w:tc>
      </w:tr>
      <w:tr w:rsidR="00A2710A" w:rsidRPr="00AE4455" w14:paraId="0C0790CF" w14:textId="77777777" w:rsidTr="00F61C70">
        <w:trPr>
          <w:jc w:val="center"/>
        </w:trPr>
        <w:tc>
          <w:tcPr>
            <w:tcW w:w="562" w:type="dxa"/>
            <w:shd w:val="clear" w:color="auto" w:fill="F2F2F2" w:themeFill="background1" w:themeFillShade="F2"/>
          </w:tcPr>
          <w:p w14:paraId="53EA4D34" w14:textId="77777777" w:rsidR="00A2710A" w:rsidRPr="008A3228" w:rsidRDefault="00A2710A" w:rsidP="00A2710A">
            <w:pPr>
              <w:spacing w:line="240" w:lineRule="auto"/>
              <w:rPr>
                <w:rStyle w:val="normaltextrun"/>
                <w:rFonts w:cs="Segoe UI"/>
                <w:b/>
                <w:bCs/>
                <w:sz w:val="20"/>
                <w:szCs w:val="20"/>
              </w:rPr>
            </w:pPr>
            <w:r w:rsidRPr="008A3228">
              <w:rPr>
                <w:rStyle w:val="normaltextrun"/>
                <w:rFonts w:cs="Segoe UI"/>
                <w:b/>
                <w:bCs/>
                <w:sz w:val="20"/>
                <w:szCs w:val="20"/>
              </w:rPr>
              <w:t>4</w:t>
            </w:r>
          </w:p>
        </w:tc>
        <w:tc>
          <w:tcPr>
            <w:tcW w:w="2694" w:type="dxa"/>
            <w:shd w:val="clear" w:color="auto" w:fill="F2F2F2" w:themeFill="background1" w:themeFillShade="F2"/>
          </w:tcPr>
          <w:p w14:paraId="5EA098DC" w14:textId="54ED978C" w:rsidR="00A2710A" w:rsidRPr="008A3228" w:rsidRDefault="00A2710A" w:rsidP="00A2710A">
            <w:pPr>
              <w:spacing w:line="240" w:lineRule="auto"/>
              <w:rPr>
                <w:sz w:val="20"/>
                <w:szCs w:val="20"/>
              </w:rPr>
            </w:pPr>
            <w:r w:rsidRPr="00AE4455">
              <w:rPr>
                <w:sz w:val="20"/>
                <w:szCs w:val="20"/>
              </w:rPr>
              <w:t>İstanbul / Kağıthane İlçesi</w:t>
            </w:r>
          </w:p>
        </w:tc>
        <w:tc>
          <w:tcPr>
            <w:tcW w:w="5816" w:type="dxa"/>
            <w:shd w:val="clear" w:color="auto" w:fill="F2F2F2" w:themeFill="background1" w:themeFillShade="F2"/>
          </w:tcPr>
          <w:p w14:paraId="52150903" w14:textId="39DBAAE8" w:rsidR="00A2710A" w:rsidRPr="008A3228" w:rsidRDefault="00A2710A" w:rsidP="00A2710A">
            <w:pPr>
              <w:spacing w:line="240" w:lineRule="auto"/>
              <w:rPr>
                <w:sz w:val="20"/>
                <w:szCs w:val="20"/>
              </w:rPr>
            </w:pPr>
            <w:r w:rsidRPr="00AE4455">
              <w:rPr>
                <w:sz w:val="20"/>
                <w:szCs w:val="20"/>
              </w:rPr>
              <w:t>Hamidiye Mahallesi Muhtarlığı</w:t>
            </w:r>
          </w:p>
        </w:tc>
      </w:tr>
      <w:tr w:rsidR="00A2710A" w:rsidRPr="00AE4455" w14:paraId="1F8C958B" w14:textId="77777777" w:rsidTr="00F61C70">
        <w:trPr>
          <w:jc w:val="center"/>
        </w:trPr>
        <w:tc>
          <w:tcPr>
            <w:tcW w:w="562" w:type="dxa"/>
            <w:shd w:val="clear" w:color="auto" w:fill="F2F2F2" w:themeFill="background1" w:themeFillShade="F2"/>
          </w:tcPr>
          <w:p w14:paraId="194B0B13" w14:textId="77777777" w:rsidR="00A2710A" w:rsidRPr="008A3228" w:rsidRDefault="00A2710A" w:rsidP="00A2710A">
            <w:pPr>
              <w:spacing w:line="240" w:lineRule="auto"/>
              <w:rPr>
                <w:rStyle w:val="normaltextrun"/>
                <w:rFonts w:cs="Segoe UI"/>
                <w:b/>
                <w:bCs/>
                <w:sz w:val="20"/>
                <w:szCs w:val="20"/>
              </w:rPr>
            </w:pPr>
            <w:r w:rsidRPr="008A3228">
              <w:rPr>
                <w:rStyle w:val="normaltextrun"/>
                <w:rFonts w:cs="Segoe UI"/>
                <w:b/>
                <w:bCs/>
                <w:sz w:val="20"/>
                <w:szCs w:val="20"/>
              </w:rPr>
              <w:t>5</w:t>
            </w:r>
          </w:p>
        </w:tc>
        <w:tc>
          <w:tcPr>
            <w:tcW w:w="2694" w:type="dxa"/>
            <w:shd w:val="clear" w:color="auto" w:fill="F2F2F2" w:themeFill="background1" w:themeFillShade="F2"/>
          </w:tcPr>
          <w:p w14:paraId="6EF4A261" w14:textId="3B384B71" w:rsidR="00A2710A" w:rsidRPr="008A3228" w:rsidRDefault="00A2710A" w:rsidP="00A2710A">
            <w:pPr>
              <w:spacing w:line="240" w:lineRule="auto"/>
              <w:rPr>
                <w:sz w:val="20"/>
                <w:szCs w:val="20"/>
              </w:rPr>
            </w:pPr>
            <w:r w:rsidRPr="00AE4455">
              <w:rPr>
                <w:sz w:val="20"/>
                <w:szCs w:val="20"/>
              </w:rPr>
              <w:t>İstanbul</w:t>
            </w:r>
          </w:p>
        </w:tc>
        <w:tc>
          <w:tcPr>
            <w:tcW w:w="5816" w:type="dxa"/>
            <w:shd w:val="clear" w:color="auto" w:fill="F2F2F2" w:themeFill="background1" w:themeFillShade="F2"/>
          </w:tcPr>
          <w:p w14:paraId="3A065235" w14:textId="79B2FAA0" w:rsidR="00A2710A" w:rsidRPr="008A3228" w:rsidRDefault="00A2710A" w:rsidP="00A2710A">
            <w:pPr>
              <w:spacing w:line="240" w:lineRule="auto"/>
              <w:rPr>
                <w:sz w:val="20"/>
                <w:szCs w:val="20"/>
              </w:rPr>
            </w:pPr>
            <w:r w:rsidRPr="00AE4455">
              <w:rPr>
                <w:sz w:val="20"/>
                <w:szCs w:val="20"/>
              </w:rPr>
              <w:t>İstanbul Çevre, Şehircilik ve İklim Değişikliği İl Müdürlüğü</w:t>
            </w:r>
          </w:p>
        </w:tc>
      </w:tr>
      <w:tr w:rsidR="00A2710A" w:rsidRPr="00AE4455" w14:paraId="08DE9B61" w14:textId="77777777" w:rsidTr="00F61C70">
        <w:trPr>
          <w:jc w:val="center"/>
        </w:trPr>
        <w:tc>
          <w:tcPr>
            <w:tcW w:w="562" w:type="dxa"/>
            <w:shd w:val="clear" w:color="auto" w:fill="F2F2F2" w:themeFill="background1" w:themeFillShade="F2"/>
          </w:tcPr>
          <w:p w14:paraId="6F51CA9D" w14:textId="77777777" w:rsidR="00A2710A" w:rsidRPr="008A3228" w:rsidRDefault="00A2710A" w:rsidP="00A2710A">
            <w:pPr>
              <w:spacing w:line="240" w:lineRule="auto"/>
              <w:rPr>
                <w:rStyle w:val="normaltextrun"/>
                <w:rFonts w:cs="Segoe UI"/>
                <w:b/>
                <w:bCs/>
                <w:sz w:val="20"/>
                <w:szCs w:val="20"/>
              </w:rPr>
            </w:pPr>
            <w:r w:rsidRPr="008A3228">
              <w:rPr>
                <w:rStyle w:val="normaltextrun"/>
                <w:rFonts w:cs="Segoe UI"/>
                <w:b/>
                <w:bCs/>
                <w:sz w:val="20"/>
                <w:szCs w:val="20"/>
              </w:rPr>
              <w:t>6</w:t>
            </w:r>
          </w:p>
        </w:tc>
        <w:tc>
          <w:tcPr>
            <w:tcW w:w="2694" w:type="dxa"/>
            <w:shd w:val="clear" w:color="auto" w:fill="F2F2F2" w:themeFill="background1" w:themeFillShade="F2"/>
          </w:tcPr>
          <w:p w14:paraId="2FD6D010" w14:textId="6245BE64" w:rsidR="00A2710A" w:rsidRPr="008A3228" w:rsidRDefault="00A2710A" w:rsidP="00A2710A">
            <w:pPr>
              <w:spacing w:line="240" w:lineRule="auto"/>
              <w:rPr>
                <w:sz w:val="20"/>
                <w:szCs w:val="20"/>
              </w:rPr>
            </w:pPr>
            <w:r w:rsidRPr="00AE4455">
              <w:rPr>
                <w:sz w:val="20"/>
                <w:szCs w:val="20"/>
              </w:rPr>
              <w:t>İstanbul</w:t>
            </w:r>
          </w:p>
        </w:tc>
        <w:tc>
          <w:tcPr>
            <w:tcW w:w="5816" w:type="dxa"/>
            <w:shd w:val="clear" w:color="auto" w:fill="F2F2F2" w:themeFill="background1" w:themeFillShade="F2"/>
          </w:tcPr>
          <w:p w14:paraId="5EF8C65C" w14:textId="28A5DC52" w:rsidR="00A2710A" w:rsidRPr="00AE4455" w:rsidRDefault="00A2710A" w:rsidP="00A2710A">
            <w:pPr>
              <w:spacing w:line="240" w:lineRule="auto"/>
              <w:rPr>
                <w:sz w:val="20"/>
                <w:szCs w:val="20"/>
              </w:rPr>
            </w:pPr>
            <w:r w:rsidRPr="00AE4455">
              <w:rPr>
                <w:sz w:val="20"/>
                <w:szCs w:val="20"/>
              </w:rPr>
              <w:t>İstanbul Büyükşehir Belediyesi, Deprem Risk Yönetimi ve Kentsel İyileştirme Dairesi Başkanlığı</w:t>
            </w:r>
          </w:p>
        </w:tc>
      </w:tr>
      <w:tr w:rsidR="00A2710A" w:rsidRPr="00AE4455" w14:paraId="0D4BCC43" w14:textId="77777777" w:rsidTr="00F61C70">
        <w:trPr>
          <w:jc w:val="center"/>
        </w:trPr>
        <w:tc>
          <w:tcPr>
            <w:tcW w:w="562" w:type="dxa"/>
            <w:shd w:val="clear" w:color="auto" w:fill="F2F2F2" w:themeFill="background1" w:themeFillShade="F2"/>
          </w:tcPr>
          <w:p w14:paraId="67380255" w14:textId="574E0C1E" w:rsidR="00A2710A" w:rsidRPr="008A3228" w:rsidRDefault="00A2710A" w:rsidP="00A2710A">
            <w:pPr>
              <w:spacing w:line="240" w:lineRule="auto"/>
              <w:rPr>
                <w:rStyle w:val="normaltextrun"/>
                <w:rFonts w:cs="Segoe UI"/>
                <w:b/>
                <w:bCs/>
                <w:sz w:val="20"/>
                <w:szCs w:val="20"/>
              </w:rPr>
            </w:pPr>
            <w:r w:rsidRPr="008A3228">
              <w:rPr>
                <w:rStyle w:val="normaltextrun"/>
                <w:rFonts w:cs="Segoe UI"/>
                <w:b/>
                <w:bCs/>
                <w:sz w:val="20"/>
                <w:szCs w:val="20"/>
              </w:rPr>
              <w:t>7</w:t>
            </w:r>
          </w:p>
        </w:tc>
        <w:tc>
          <w:tcPr>
            <w:tcW w:w="2694" w:type="dxa"/>
            <w:shd w:val="clear" w:color="auto" w:fill="F2F2F2" w:themeFill="background1" w:themeFillShade="F2"/>
          </w:tcPr>
          <w:p w14:paraId="6ABE64A6" w14:textId="7E01EF08" w:rsidR="00A2710A" w:rsidRPr="008A3228" w:rsidRDefault="00A2710A" w:rsidP="00A2710A">
            <w:pPr>
              <w:spacing w:line="240" w:lineRule="auto"/>
              <w:rPr>
                <w:sz w:val="20"/>
                <w:szCs w:val="20"/>
              </w:rPr>
            </w:pPr>
            <w:r w:rsidRPr="00AE4455">
              <w:rPr>
                <w:sz w:val="20"/>
                <w:szCs w:val="20"/>
              </w:rPr>
              <w:t>İstanbul</w:t>
            </w:r>
          </w:p>
        </w:tc>
        <w:tc>
          <w:tcPr>
            <w:tcW w:w="5816" w:type="dxa"/>
            <w:shd w:val="clear" w:color="auto" w:fill="F2F2F2" w:themeFill="background1" w:themeFillShade="F2"/>
          </w:tcPr>
          <w:p w14:paraId="2528121E" w14:textId="2B3BFD6B" w:rsidR="00A2710A" w:rsidRPr="00AE4455" w:rsidRDefault="00A2710A" w:rsidP="00A2710A">
            <w:pPr>
              <w:spacing w:line="240" w:lineRule="auto"/>
              <w:rPr>
                <w:sz w:val="20"/>
                <w:szCs w:val="20"/>
              </w:rPr>
            </w:pPr>
            <w:r w:rsidRPr="00AE4455">
              <w:rPr>
                <w:sz w:val="20"/>
                <w:szCs w:val="20"/>
              </w:rPr>
              <w:t>Esenler Belediyesi</w:t>
            </w:r>
          </w:p>
        </w:tc>
      </w:tr>
      <w:tr w:rsidR="00A2710A" w:rsidRPr="00AE4455" w14:paraId="094374FB" w14:textId="77777777" w:rsidTr="00F61C70">
        <w:trPr>
          <w:jc w:val="center"/>
        </w:trPr>
        <w:tc>
          <w:tcPr>
            <w:tcW w:w="562" w:type="dxa"/>
            <w:shd w:val="clear" w:color="auto" w:fill="F2F2F2" w:themeFill="background1" w:themeFillShade="F2"/>
          </w:tcPr>
          <w:p w14:paraId="2D26134D" w14:textId="6833CF2F" w:rsidR="00A2710A" w:rsidRPr="008A3228" w:rsidRDefault="00A2710A" w:rsidP="00A2710A">
            <w:pPr>
              <w:spacing w:line="240" w:lineRule="auto"/>
              <w:rPr>
                <w:rStyle w:val="normaltextrun"/>
                <w:rFonts w:cs="Segoe UI"/>
                <w:b/>
                <w:bCs/>
                <w:sz w:val="20"/>
                <w:szCs w:val="20"/>
              </w:rPr>
            </w:pPr>
            <w:r w:rsidRPr="008A3228">
              <w:rPr>
                <w:rStyle w:val="normaltextrun"/>
                <w:rFonts w:cs="Segoe UI"/>
                <w:b/>
                <w:bCs/>
                <w:sz w:val="20"/>
                <w:szCs w:val="20"/>
              </w:rPr>
              <w:t>8</w:t>
            </w:r>
          </w:p>
        </w:tc>
        <w:tc>
          <w:tcPr>
            <w:tcW w:w="2694" w:type="dxa"/>
            <w:shd w:val="clear" w:color="auto" w:fill="F2F2F2" w:themeFill="background1" w:themeFillShade="F2"/>
          </w:tcPr>
          <w:p w14:paraId="28BF420C" w14:textId="3775C0EC" w:rsidR="00A2710A" w:rsidRPr="008A3228" w:rsidRDefault="00A2710A" w:rsidP="00A2710A">
            <w:pPr>
              <w:spacing w:line="240" w:lineRule="auto"/>
              <w:rPr>
                <w:sz w:val="20"/>
                <w:szCs w:val="20"/>
              </w:rPr>
            </w:pPr>
            <w:r w:rsidRPr="00AE4455">
              <w:rPr>
                <w:sz w:val="20"/>
                <w:szCs w:val="20"/>
              </w:rPr>
              <w:t>İstanbul / Zeytinburnu İlçesi</w:t>
            </w:r>
          </w:p>
        </w:tc>
        <w:tc>
          <w:tcPr>
            <w:tcW w:w="5816" w:type="dxa"/>
            <w:shd w:val="clear" w:color="auto" w:fill="F2F2F2" w:themeFill="background1" w:themeFillShade="F2"/>
          </w:tcPr>
          <w:p w14:paraId="4C558E5D" w14:textId="3B76E96A" w:rsidR="00A2710A" w:rsidRPr="00AE4455" w:rsidRDefault="00A2710A" w:rsidP="00A2710A">
            <w:pPr>
              <w:spacing w:line="240" w:lineRule="auto"/>
              <w:rPr>
                <w:sz w:val="20"/>
                <w:szCs w:val="20"/>
              </w:rPr>
            </w:pPr>
            <w:r w:rsidRPr="00AE4455">
              <w:rPr>
                <w:sz w:val="20"/>
                <w:szCs w:val="20"/>
              </w:rPr>
              <w:t>Sümer Mahalle Muhtarlığı</w:t>
            </w:r>
          </w:p>
        </w:tc>
      </w:tr>
      <w:tr w:rsidR="00A2710A" w:rsidRPr="00AE4455" w14:paraId="74B17739" w14:textId="77777777" w:rsidTr="00F61C70">
        <w:trPr>
          <w:jc w:val="center"/>
        </w:trPr>
        <w:tc>
          <w:tcPr>
            <w:tcW w:w="562" w:type="dxa"/>
            <w:shd w:val="clear" w:color="auto" w:fill="F2F2F2" w:themeFill="background1" w:themeFillShade="F2"/>
          </w:tcPr>
          <w:p w14:paraId="70E4443A" w14:textId="26A03AAF" w:rsidR="00A2710A" w:rsidRPr="008A3228" w:rsidRDefault="00A2710A" w:rsidP="00A2710A">
            <w:pPr>
              <w:spacing w:line="240" w:lineRule="auto"/>
              <w:rPr>
                <w:rStyle w:val="normaltextrun"/>
                <w:rFonts w:cs="Segoe UI"/>
                <w:b/>
                <w:bCs/>
                <w:sz w:val="20"/>
                <w:szCs w:val="20"/>
              </w:rPr>
            </w:pPr>
            <w:r w:rsidRPr="008A3228">
              <w:rPr>
                <w:rStyle w:val="normaltextrun"/>
                <w:rFonts w:cs="Segoe UI"/>
                <w:b/>
                <w:bCs/>
                <w:sz w:val="20"/>
                <w:szCs w:val="20"/>
              </w:rPr>
              <w:t>9</w:t>
            </w:r>
          </w:p>
        </w:tc>
        <w:tc>
          <w:tcPr>
            <w:tcW w:w="2694" w:type="dxa"/>
            <w:shd w:val="clear" w:color="auto" w:fill="F2F2F2" w:themeFill="background1" w:themeFillShade="F2"/>
          </w:tcPr>
          <w:p w14:paraId="001A4C40" w14:textId="5BE54C84" w:rsidR="00A2710A" w:rsidRPr="008A3228" w:rsidRDefault="00A2710A" w:rsidP="00A2710A">
            <w:pPr>
              <w:spacing w:line="240" w:lineRule="auto"/>
              <w:rPr>
                <w:sz w:val="20"/>
                <w:szCs w:val="20"/>
              </w:rPr>
            </w:pPr>
            <w:r w:rsidRPr="00AE4455">
              <w:rPr>
                <w:sz w:val="20"/>
                <w:szCs w:val="20"/>
              </w:rPr>
              <w:t>İstanbul</w:t>
            </w:r>
          </w:p>
        </w:tc>
        <w:tc>
          <w:tcPr>
            <w:tcW w:w="5816" w:type="dxa"/>
            <w:shd w:val="clear" w:color="auto" w:fill="F2F2F2" w:themeFill="background1" w:themeFillShade="F2"/>
          </w:tcPr>
          <w:p w14:paraId="0BEBEB60" w14:textId="06B548F6" w:rsidR="00A2710A" w:rsidRPr="00AE4455" w:rsidRDefault="00A2710A" w:rsidP="00A2710A">
            <w:pPr>
              <w:spacing w:line="240" w:lineRule="auto"/>
              <w:rPr>
                <w:sz w:val="20"/>
                <w:szCs w:val="20"/>
              </w:rPr>
            </w:pPr>
            <w:r w:rsidRPr="00AE4455">
              <w:rPr>
                <w:sz w:val="20"/>
                <w:szCs w:val="20"/>
              </w:rPr>
              <w:t>Kadıköy Roman Topluluğu Koordinatörü</w:t>
            </w:r>
          </w:p>
        </w:tc>
      </w:tr>
      <w:tr w:rsidR="00A2710A" w:rsidRPr="00AE4455" w14:paraId="68AAE651" w14:textId="77777777" w:rsidTr="00F61C70">
        <w:trPr>
          <w:jc w:val="center"/>
        </w:trPr>
        <w:tc>
          <w:tcPr>
            <w:tcW w:w="562" w:type="dxa"/>
            <w:shd w:val="clear" w:color="auto" w:fill="F2F2F2" w:themeFill="background1" w:themeFillShade="F2"/>
          </w:tcPr>
          <w:p w14:paraId="271FFA7D" w14:textId="246502DF" w:rsidR="00A2710A" w:rsidRPr="008A3228" w:rsidRDefault="00A2710A" w:rsidP="00A2710A">
            <w:pPr>
              <w:spacing w:line="240" w:lineRule="auto"/>
              <w:rPr>
                <w:rStyle w:val="normaltextrun"/>
                <w:rFonts w:cs="Segoe UI"/>
                <w:b/>
                <w:bCs/>
                <w:sz w:val="20"/>
                <w:szCs w:val="20"/>
              </w:rPr>
            </w:pPr>
            <w:r w:rsidRPr="008A3228">
              <w:rPr>
                <w:rStyle w:val="normaltextrun"/>
                <w:rFonts w:cs="Segoe UI"/>
                <w:b/>
                <w:bCs/>
                <w:sz w:val="20"/>
                <w:szCs w:val="20"/>
              </w:rPr>
              <w:t>10</w:t>
            </w:r>
          </w:p>
        </w:tc>
        <w:tc>
          <w:tcPr>
            <w:tcW w:w="2694" w:type="dxa"/>
            <w:shd w:val="clear" w:color="auto" w:fill="F2F2F2" w:themeFill="background1" w:themeFillShade="F2"/>
          </w:tcPr>
          <w:p w14:paraId="10D9580B" w14:textId="73BCB325" w:rsidR="00A2710A" w:rsidRPr="008A3228" w:rsidRDefault="00A2710A" w:rsidP="00A2710A">
            <w:pPr>
              <w:spacing w:line="240" w:lineRule="auto"/>
              <w:rPr>
                <w:sz w:val="20"/>
                <w:szCs w:val="20"/>
              </w:rPr>
            </w:pPr>
            <w:r w:rsidRPr="00AE4455">
              <w:rPr>
                <w:sz w:val="20"/>
                <w:szCs w:val="20"/>
              </w:rPr>
              <w:t>İstanbul</w:t>
            </w:r>
          </w:p>
        </w:tc>
        <w:tc>
          <w:tcPr>
            <w:tcW w:w="5816" w:type="dxa"/>
            <w:shd w:val="clear" w:color="auto" w:fill="F2F2F2" w:themeFill="background1" w:themeFillShade="F2"/>
          </w:tcPr>
          <w:p w14:paraId="7D134E2C" w14:textId="293191F9" w:rsidR="00A2710A" w:rsidRPr="00AE4455" w:rsidRDefault="00A2710A" w:rsidP="00A2710A">
            <w:pPr>
              <w:spacing w:line="240" w:lineRule="auto"/>
              <w:rPr>
                <w:sz w:val="20"/>
                <w:szCs w:val="20"/>
              </w:rPr>
            </w:pPr>
            <w:r w:rsidRPr="00AE4455">
              <w:rPr>
                <w:sz w:val="20"/>
                <w:szCs w:val="20"/>
              </w:rPr>
              <w:t>Deprem Güçlendirme Derneği</w:t>
            </w:r>
          </w:p>
        </w:tc>
      </w:tr>
      <w:tr w:rsidR="00A2710A" w:rsidRPr="00AE4455" w14:paraId="0E009D40" w14:textId="77777777" w:rsidTr="00F61C70">
        <w:trPr>
          <w:jc w:val="center"/>
        </w:trPr>
        <w:tc>
          <w:tcPr>
            <w:tcW w:w="562" w:type="dxa"/>
            <w:shd w:val="clear" w:color="auto" w:fill="F2F2F2" w:themeFill="background1" w:themeFillShade="F2"/>
          </w:tcPr>
          <w:p w14:paraId="065C1E4B" w14:textId="787035D2" w:rsidR="00A2710A" w:rsidRPr="008A3228" w:rsidRDefault="00A2710A" w:rsidP="00A2710A">
            <w:pPr>
              <w:spacing w:line="240" w:lineRule="auto"/>
              <w:rPr>
                <w:rStyle w:val="normaltextrun"/>
                <w:rFonts w:cs="Segoe UI"/>
                <w:b/>
                <w:bCs/>
                <w:sz w:val="20"/>
                <w:szCs w:val="20"/>
              </w:rPr>
            </w:pPr>
            <w:r w:rsidRPr="008A3228">
              <w:rPr>
                <w:rStyle w:val="normaltextrun"/>
                <w:rFonts w:cs="Segoe UI"/>
                <w:b/>
                <w:bCs/>
                <w:sz w:val="20"/>
                <w:szCs w:val="20"/>
              </w:rPr>
              <w:t>11</w:t>
            </w:r>
          </w:p>
        </w:tc>
        <w:tc>
          <w:tcPr>
            <w:tcW w:w="2694" w:type="dxa"/>
            <w:shd w:val="clear" w:color="auto" w:fill="F2F2F2" w:themeFill="background1" w:themeFillShade="F2"/>
          </w:tcPr>
          <w:p w14:paraId="1702C8F0" w14:textId="6DB9B6ED" w:rsidR="00A2710A" w:rsidRPr="008A3228" w:rsidRDefault="00A2710A" w:rsidP="00A2710A">
            <w:pPr>
              <w:spacing w:line="240" w:lineRule="auto"/>
              <w:rPr>
                <w:sz w:val="20"/>
                <w:szCs w:val="20"/>
              </w:rPr>
            </w:pPr>
            <w:r w:rsidRPr="00AE4455">
              <w:rPr>
                <w:sz w:val="20"/>
                <w:szCs w:val="20"/>
              </w:rPr>
              <w:t xml:space="preserve">İstanbul / </w:t>
            </w:r>
            <w:proofErr w:type="spellStart"/>
            <w:r w:rsidRPr="00AE4455">
              <w:rPr>
                <w:sz w:val="20"/>
                <w:szCs w:val="20"/>
              </w:rPr>
              <w:t>Çekmeköy</w:t>
            </w:r>
            <w:proofErr w:type="spellEnd"/>
            <w:r w:rsidRPr="00AE4455">
              <w:rPr>
                <w:sz w:val="20"/>
                <w:szCs w:val="20"/>
              </w:rPr>
              <w:t xml:space="preserve"> İlçesi</w:t>
            </w:r>
          </w:p>
        </w:tc>
        <w:tc>
          <w:tcPr>
            <w:tcW w:w="5816" w:type="dxa"/>
            <w:shd w:val="clear" w:color="auto" w:fill="F2F2F2" w:themeFill="background1" w:themeFillShade="F2"/>
          </w:tcPr>
          <w:p w14:paraId="60E360AC" w14:textId="08AB8827" w:rsidR="00A2710A" w:rsidRPr="00AE4455" w:rsidRDefault="00A2710A" w:rsidP="00A2710A">
            <w:pPr>
              <w:spacing w:line="240" w:lineRule="auto"/>
              <w:rPr>
                <w:sz w:val="20"/>
                <w:szCs w:val="20"/>
              </w:rPr>
            </w:pPr>
            <w:r w:rsidRPr="00AE4455">
              <w:rPr>
                <w:sz w:val="20"/>
                <w:szCs w:val="20"/>
              </w:rPr>
              <w:t>Çamlık Mahallesi Muhtarlığı</w:t>
            </w:r>
          </w:p>
        </w:tc>
      </w:tr>
      <w:tr w:rsidR="00A2710A" w:rsidRPr="00AE4455" w14:paraId="49B70D88" w14:textId="77777777" w:rsidTr="00F61C70">
        <w:trPr>
          <w:jc w:val="center"/>
        </w:trPr>
        <w:tc>
          <w:tcPr>
            <w:tcW w:w="562" w:type="dxa"/>
            <w:shd w:val="clear" w:color="auto" w:fill="F2F2F2" w:themeFill="background1" w:themeFillShade="F2"/>
          </w:tcPr>
          <w:p w14:paraId="3CC333E4" w14:textId="025E160C" w:rsidR="00A2710A" w:rsidRPr="008A3228" w:rsidRDefault="00A2710A" w:rsidP="00A2710A">
            <w:pPr>
              <w:spacing w:line="240" w:lineRule="auto"/>
              <w:rPr>
                <w:rStyle w:val="normaltextrun"/>
                <w:rFonts w:cs="Segoe UI"/>
                <w:b/>
                <w:bCs/>
                <w:sz w:val="20"/>
                <w:szCs w:val="20"/>
              </w:rPr>
            </w:pPr>
            <w:r w:rsidRPr="008A3228">
              <w:rPr>
                <w:rStyle w:val="normaltextrun"/>
                <w:rFonts w:cs="Segoe UI"/>
                <w:b/>
                <w:bCs/>
                <w:sz w:val="20"/>
                <w:szCs w:val="20"/>
              </w:rPr>
              <w:t>12</w:t>
            </w:r>
          </w:p>
        </w:tc>
        <w:tc>
          <w:tcPr>
            <w:tcW w:w="2694" w:type="dxa"/>
            <w:shd w:val="clear" w:color="auto" w:fill="F2F2F2" w:themeFill="background1" w:themeFillShade="F2"/>
          </w:tcPr>
          <w:p w14:paraId="27AA97BB" w14:textId="379302EE" w:rsidR="00A2710A" w:rsidRPr="008A3228" w:rsidRDefault="00A2710A" w:rsidP="00A2710A">
            <w:pPr>
              <w:spacing w:line="240" w:lineRule="auto"/>
              <w:rPr>
                <w:sz w:val="20"/>
                <w:szCs w:val="20"/>
              </w:rPr>
            </w:pPr>
            <w:r w:rsidRPr="00AE4455">
              <w:rPr>
                <w:sz w:val="20"/>
                <w:szCs w:val="20"/>
              </w:rPr>
              <w:t>İstanbul / Kartal İlçesi</w:t>
            </w:r>
          </w:p>
        </w:tc>
        <w:tc>
          <w:tcPr>
            <w:tcW w:w="5816" w:type="dxa"/>
            <w:shd w:val="clear" w:color="auto" w:fill="F2F2F2" w:themeFill="background1" w:themeFillShade="F2"/>
          </w:tcPr>
          <w:p w14:paraId="568BBBF8" w14:textId="1DE4383C" w:rsidR="00A2710A" w:rsidRPr="00AE4455" w:rsidRDefault="00A2710A" w:rsidP="00A2710A">
            <w:pPr>
              <w:spacing w:line="240" w:lineRule="auto"/>
              <w:rPr>
                <w:sz w:val="20"/>
                <w:szCs w:val="20"/>
              </w:rPr>
            </w:pPr>
            <w:proofErr w:type="spellStart"/>
            <w:r w:rsidRPr="00AE4455">
              <w:rPr>
                <w:sz w:val="20"/>
                <w:szCs w:val="20"/>
              </w:rPr>
              <w:t>Orhantepe</w:t>
            </w:r>
            <w:proofErr w:type="spellEnd"/>
            <w:r w:rsidRPr="00AE4455">
              <w:rPr>
                <w:sz w:val="20"/>
                <w:szCs w:val="20"/>
              </w:rPr>
              <w:t xml:space="preserve"> Mahallesi Muhtarlığı</w:t>
            </w:r>
          </w:p>
        </w:tc>
      </w:tr>
    </w:tbl>
    <w:p w14:paraId="136293CE" w14:textId="77777777" w:rsidR="0018428E" w:rsidRPr="00AE4455" w:rsidRDefault="0018428E" w:rsidP="0018428E">
      <w:pPr>
        <w:rPr>
          <w:b/>
          <w:bCs/>
        </w:rPr>
      </w:pPr>
    </w:p>
    <w:p w14:paraId="20B29D30" w14:textId="6DF96347" w:rsidR="0018428E" w:rsidRPr="00AE4455" w:rsidRDefault="0018428E" w:rsidP="0018428E">
      <w:pPr>
        <w:rPr>
          <w:b/>
          <w:bCs/>
        </w:rPr>
      </w:pPr>
      <w:proofErr w:type="spellStart"/>
      <w:r w:rsidRPr="00AE4455">
        <w:rPr>
          <w:b/>
          <w:bCs/>
        </w:rPr>
        <w:t>İstanbulda</w:t>
      </w:r>
      <w:proofErr w:type="spellEnd"/>
      <w:r w:rsidRPr="00AE4455">
        <w:rPr>
          <w:b/>
          <w:bCs/>
        </w:rPr>
        <w:t xml:space="preserve"> Yapılan Toplantı Notları ve Tutanakları</w:t>
      </w:r>
    </w:p>
    <w:p w14:paraId="7F44F51A" w14:textId="77777777" w:rsidR="0018428E" w:rsidRPr="00AE4455" w:rsidRDefault="0018428E" w:rsidP="0018428E">
      <w:pPr>
        <w:rPr>
          <w:b/>
          <w:bCs/>
        </w:rPr>
      </w:pPr>
      <w:proofErr w:type="spellStart"/>
      <w:r w:rsidRPr="00AE4455">
        <w:rPr>
          <w:b/>
          <w:bCs/>
        </w:rPr>
        <w:t>İstanbu</w:t>
      </w:r>
      <w:proofErr w:type="spellEnd"/>
      <w:r w:rsidRPr="00AE4455">
        <w:rPr>
          <w:b/>
          <w:bCs/>
        </w:rPr>
        <w:t xml:space="preserve"> Altyapı ve Kentsel Dönüşüm Hizmetleri Müdürlüğü</w:t>
      </w:r>
    </w:p>
    <w:p w14:paraId="137BEF44" w14:textId="77777777" w:rsidR="0018428E" w:rsidRPr="00AE4455" w:rsidRDefault="0018428E" w:rsidP="0018428E">
      <w:r w:rsidRPr="00AE4455">
        <w:t xml:space="preserve">Riskli yapı tespiti her bina için ayrı ayrı yapılmakla birlikte, genel olarak 2000 yılı öncesinde inşa edilen — deprem yönetmeliğine uygun olmayan — ve ekonomik ömrünü tamamlamış binalar riskli yapı olarak değerlendirilmektedir. İstanbul'daki riskli yapılar ağırlıklı olarak Üsküdar, Esenler, Avcılar, </w:t>
      </w:r>
      <w:proofErr w:type="spellStart"/>
      <w:r w:rsidRPr="00AE4455">
        <w:t>Ataşehir</w:t>
      </w:r>
      <w:proofErr w:type="spellEnd"/>
      <w:r w:rsidRPr="00AE4455">
        <w:t>, Beyoğlu, Şişli, Maltepe, Kadıköy ve Küçükçekmece ilçelerinde bulunmaktadır. Özellikle binaların bitişik nizamda inşa edildiği Şişli gibi ilçelerde, ortak duvarlardan dolayı riskli yapıların yıkılıp yeniden yapılması oldukça zordur. Beyoğlu gibi koruma alanlarının yoğun olduğu ilçelerde ise, dönüşüm sürecine dahil edilebilmek için öncelikle Bölge Kurulu’ndan izin alınması gerekmektedir. Koruma alanı içinde yer alan yapıların yıkılıp yeniden yapılması çoğunlukla mümkün olmadığından, bu bölgelerde güçlendirme çalışmaları tercih edilmektedir.</w:t>
      </w:r>
    </w:p>
    <w:p w14:paraId="1496D142" w14:textId="77777777" w:rsidR="0018428E" w:rsidRPr="00AE4455" w:rsidRDefault="0018428E" w:rsidP="0018428E">
      <w:r w:rsidRPr="00AE4455">
        <w:t>İstanbul genelinde kentsel dönüşüme ilişkin yetkiler 2014 yılında yerel yönetimlere devredilmiştir. Bu kapsamda İstanbul Büyükşehir Belediyesi, ilçe belediyeleriyle iş birliği içinde çalışmaktadır. İlçe belediyeleri, binalara ilişkin riskli yapı raporlarının kesinleşmesinin ardından 6306 sayılı Kanun’a göre tahliye işlemlerini gerçekleştirmektedir. Ancak bazı durumlarda tahliye işlemleri bu Kanun kapsamında mümkün olamadığında, süreci 3194 sayılı İmar Kanunu’nun 39. maddesine göre yürütmektedirler.</w:t>
      </w:r>
    </w:p>
    <w:p w14:paraId="78E68460" w14:textId="77777777" w:rsidR="0018428E" w:rsidRPr="00AE4455" w:rsidRDefault="0018428E" w:rsidP="0018428E">
      <w:r w:rsidRPr="00AE4455">
        <w:lastRenderedPageBreak/>
        <w:t>Kentsel dönüşüm sürecini cazip hale getirebilmek amacıyla, bina maliklerine bazı kolaylıklar sağlanmaktadır. Örneğin, ruhsatı alınmış ve iskanı verilmiş ancak daha sonra yapılan imar planlarında kat adedi azaltılmış bir bina için, yeniden inşa sürecinde mevcut imar durumuna bakılmaksızın ruhsatlı kat adedi üzerinden yeniden kat hakkı tanınmaktadır.</w:t>
      </w:r>
    </w:p>
    <w:p w14:paraId="3E7147F1" w14:textId="77777777" w:rsidR="0018428E" w:rsidRPr="00AE4455" w:rsidRDefault="0018428E" w:rsidP="0018428E">
      <w:r w:rsidRPr="00AE4455">
        <w:t>Kentsel dönüşüm sürecinde yaşanan başlıca sorunlar finansmandan kaynaklanmaktadır. Malikler, genellikle nakit ödeme yapmak yerine müteahhitle kat karşılığı anlaşarak binalarını yeniden yaptırmak istemektedir. Ayrıca son 3 yıldır kira yardımlarının enflasyon oranına göre güncellenmemesi nedeniyle, bina sahipleri yeni bir konut kiralarken ekonomik zorluklar yaşamaktadır. Bazı vatandaşlar, maliyet nedeniyle "Şu anda başımı sokacak bir yerim var, yıkılacaksa üstüme yıkılsın" düşüncesine kapılmaktadır.</w:t>
      </w:r>
    </w:p>
    <w:p w14:paraId="1AE1C624" w14:textId="77777777" w:rsidR="0018428E" w:rsidRPr="00AE4455" w:rsidRDefault="0018428E" w:rsidP="0018428E">
      <w:r w:rsidRPr="00AE4455">
        <w:t>Kentsel dönüşüm sürecine ilişkin diğer başlıca sorunlar ise şunlardır:</w:t>
      </w:r>
    </w:p>
    <w:p w14:paraId="627B0188" w14:textId="77777777" w:rsidR="0018428E" w:rsidRPr="00AE4455" w:rsidRDefault="0018428E" w:rsidP="0018428E">
      <w:pPr>
        <w:pStyle w:val="ListeParagraf"/>
        <w:numPr>
          <w:ilvl w:val="0"/>
          <w:numId w:val="169"/>
        </w:numPr>
        <w:spacing w:after="160"/>
      </w:pPr>
      <w:r w:rsidRPr="00AE4455">
        <w:t>Kentsel dönüşüm projelerinin vatandaşlara yeterince iyi anlatılamaması nedeniyle vatandaş memnuniyetsizliğinin ortaya çıkması.</w:t>
      </w:r>
    </w:p>
    <w:p w14:paraId="23F6AFED" w14:textId="77777777" w:rsidR="0018428E" w:rsidRPr="00AE4455" w:rsidRDefault="0018428E" w:rsidP="0018428E">
      <w:pPr>
        <w:pStyle w:val="ListeParagraf"/>
        <w:numPr>
          <w:ilvl w:val="0"/>
          <w:numId w:val="169"/>
        </w:numPr>
        <w:spacing w:after="160"/>
      </w:pPr>
      <w:r w:rsidRPr="00AE4455">
        <w:t>Son dönemde artan kiralar sebebiyle kiracıların aynı mahallede yeniden konut kiralayamaması.</w:t>
      </w:r>
    </w:p>
    <w:p w14:paraId="49C7D1B1" w14:textId="77777777" w:rsidR="0018428E" w:rsidRPr="00AE4455" w:rsidRDefault="0018428E" w:rsidP="0018428E">
      <w:pPr>
        <w:pStyle w:val="ListeParagraf"/>
        <w:numPr>
          <w:ilvl w:val="0"/>
          <w:numId w:val="169"/>
        </w:numPr>
        <w:spacing w:after="160"/>
      </w:pPr>
      <w:r w:rsidRPr="00AE4455">
        <w:t>Riskli yapı tespiti için yalnızca bir kişinin başvurusunun yeterli olması nedeniyle, bina sakinleri arasında önceden mutabakat sağlanmadan riskli yapı tespit edilirse tahliye sürecinde anlaşmazlıkların yaşanması.</w:t>
      </w:r>
    </w:p>
    <w:p w14:paraId="11C44ECB" w14:textId="77777777" w:rsidR="0018428E" w:rsidRPr="00AE4455" w:rsidRDefault="0018428E" w:rsidP="0018428E">
      <w:pPr>
        <w:pStyle w:val="ListeParagraf"/>
        <w:numPr>
          <w:ilvl w:val="0"/>
          <w:numId w:val="169"/>
        </w:numPr>
        <w:spacing w:after="160"/>
      </w:pPr>
      <w:r w:rsidRPr="00AE4455">
        <w:t>Kaçak yapılaşma. Örneğin, 7 katlı bir binanın 3 katı kaçak ise ve her katta 2 daire varsa, bina yıkılıp ruhsatlı kat sayısına göre yeniden yapıldığında sadece 8 daire bulunabileceğinden, kaçak kat sahipleri (kat irtifakı veya kat mülkiyeti olmadığı için) binadan ayrılmak zorunda kalmaktadır.</w:t>
      </w:r>
    </w:p>
    <w:p w14:paraId="330F6CE8" w14:textId="77777777" w:rsidR="0018428E" w:rsidRPr="00AE4455" w:rsidRDefault="0018428E" w:rsidP="0018428E">
      <w:pPr>
        <w:pStyle w:val="ListeParagraf"/>
        <w:numPr>
          <w:ilvl w:val="0"/>
          <w:numId w:val="169"/>
        </w:numPr>
        <w:spacing w:after="160"/>
      </w:pPr>
      <w:r w:rsidRPr="00AE4455">
        <w:t>Hazine, vakıf veya belediye arazileri üzerine inşa edilen kaçak yapılar. Bu binalarda yaşayanlar işgalci statüsünde olmalarına rağmen, sosyal devlet anlayışı çerçevesinde hak sahibi gibi değerlendirilmekte ve kendilerine enkaz bedeli ile arsa bedeli oranında ödeme yapılmasına rağmen bazen anlaşmaya varılamamaktadır.</w:t>
      </w:r>
    </w:p>
    <w:p w14:paraId="71D1CBBB" w14:textId="77777777" w:rsidR="0018428E" w:rsidRPr="00AE4455" w:rsidRDefault="0018428E" w:rsidP="0018428E">
      <w:pPr>
        <w:pStyle w:val="ListeParagraf"/>
        <w:numPr>
          <w:ilvl w:val="0"/>
          <w:numId w:val="169"/>
        </w:numPr>
        <w:spacing w:after="160"/>
      </w:pPr>
      <w:r w:rsidRPr="00AE4455">
        <w:t>Arkeolojik/Koruma alanları. Bazen güçlendirme çalışmasına dahi izin verilmemektedir.</w:t>
      </w:r>
    </w:p>
    <w:p w14:paraId="1881C1C4" w14:textId="77777777" w:rsidR="0018428E" w:rsidRPr="00AE4455" w:rsidRDefault="0018428E" w:rsidP="0018428E">
      <w:pPr>
        <w:pStyle w:val="ListeParagraf"/>
        <w:numPr>
          <w:ilvl w:val="0"/>
          <w:numId w:val="169"/>
        </w:numPr>
        <w:spacing w:after="160"/>
      </w:pPr>
      <w:r w:rsidRPr="00AE4455">
        <w:t>İmar planı bulunmayan (imar geçmemiş) alanlarda inşaat yapılması.</w:t>
      </w:r>
    </w:p>
    <w:p w14:paraId="44F3475B" w14:textId="77777777" w:rsidR="0018428E" w:rsidRPr="00AE4455" w:rsidRDefault="0018428E" w:rsidP="0018428E">
      <w:pPr>
        <w:rPr>
          <w:b/>
          <w:bCs/>
        </w:rPr>
      </w:pPr>
      <w:r w:rsidRPr="00AE4455">
        <w:rPr>
          <w:b/>
          <w:bCs/>
        </w:rPr>
        <w:t>Kadıköy Belediyesi</w:t>
      </w:r>
    </w:p>
    <w:p w14:paraId="44054F04" w14:textId="77777777" w:rsidR="0018428E" w:rsidRPr="00AE4455" w:rsidRDefault="0018428E" w:rsidP="0018428E">
      <w:r w:rsidRPr="00AE4455">
        <w:t>Kadıköy ilçesinde riskli yapı raporu almış bina sayısı 4.223’tür ve 2012 yılından bu yana yalnızca 5-6 bina güçlendirilmiştir. Diğer binalar yıkılarak yeniden inşa edilmiştir.</w:t>
      </w:r>
    </w:p>
    <w:p w14:paraId="1AB527F1" w14:textId="77777777" w:rsidR="0018428E" w:rsidRPr="00AE4455" w:rsidRDefault="0018428E" w:rsidP="0018428E">
      <w:r w:rsidRPr="00AE4455">
        <w:t xml:space="preserve">Kadıköy ilçesinin gelir seviyesi bölgelere göre değişiklik göstermektedir. Örneğin, merkezde yer alan </w:t>
      </w:r>
      <w:proofErr w:type="spellStart"/>
      <w:r w:rsidRPr="00AE4455">
        <w:t>Caferağa</w:t>
      </w:r>
      <w:proofErr w:type="spellEnd"/>
      <w:r w:rsidRPr="00AE4455">
        <w:t xml:space="preserve">, </w:t>
      </w:r>
      <w:proofErr w:type="spellStart"/>
      <w:r w:rsidRPr="00AE4455">
        <w:t>Osmanağa</w:t>
      </w:r>
      <w:proofErr w:type="spellEnd"/>
      <w:r w:rsidRPr="00AE4455">
        <w:t xml:space="preserve">, Hasanpaşa ve </w:t>
      </w:r>
      <w:proofErr w:type="spellStart"/>
      <w:r w:rsidRPr="00AE4455">
        <w:t>Rasimpaşa</w:t>
      </w:r>
      <w:proofErr w:type="spellEnd"/>
      <w:r w:rsidRPr="00AE4455">
        <w:t xml:space="preserve"> mahallelerinin gelir seviyesi Bağdat Caddesi bölgesine kıyasla daha düşüktür.</w:t>
      </w:r>
    </w:p>
    <w:p w14:paraId="32CA1A13" w14:textId="77777777" w:rsidR="0018428E" w:rsidRPr="00AE4455" w:rsidRDefault="0018428E" w:rsidP="0018428E">
      <w:r w:rsidRPr="00AE4455">
        <w:lastRenderedPageBreak/>
        <w:t>Kadıköy’de yaşayan nüfusun yaş ortalaması yüksektir ve hane yapısı genel olarak emeklilerden oluşmaktadır. Yaşlı ve yalnız yaşayan kadınlardan oluşan hane sayısı oldukça fazladır. Bu kişiler, gelirlerinin sabit olması ve kredi taksitlerini karşılayamamaları nedeniyle kredi kullanarak evlerini yıkıp yeniden yaptırmak istememektedir. Ayrıca, mevcut ikamet ettikleri bölgede kiraların yaklaşık 12 bin TL civarında olması, alışık oldukları sosyal çevreden kopmak istememeleri ve devlet tarafından sağlanan kira yardımının yetersiz olması nedeniyle hak kaybı da yaşamaktadırlar. Bu sebeplerle evlerinden taşınmak ve dönüşüm sürecine katılmak istememektedirler. Devletin kira yardımı 2018 yılına kadar yeterli iken, 2018 sonrası enflasyon ve ekonomik koşullardaki değişimlere rağmen kira yardımında artış yapılmamıştır.</w:t>
      </w:r>
    </w:p>
    <w:p w14:paraId="0E57165C" w14:textId="77777777" w:rsidR="0018428E" w:rsidRPr="00AE4455" w:rsidRDefault="0018428E" w:rsidP="0018428E">
      <w:r w:rsidRPr="00AE4455">
        <w:t>Kentsel dönüşümün ilk yıllarında, müteahhitler daha çok yüksek arsa payına sahip veya imar planında mevcut kat sayısından daha fazla kat hakkı olan yerlerde çalışmaktaydı. Bu nedenle, devletin sağladığı kira yardımına ek olarak müteahhitler de mal sahiplerine kira desteği sunmaktaydı. Ancak günümüzde bu tür avantajlı yerlerin kalmaması nedeniyle müteahhitler kira yardımı sağlamamaktadır. Devletin kira yardımının da yetersiz kalması nedeniyle mal sahipleri dönüşüme sıcak bakmamaktadır. Yine dönüşümün ilk yıllarında, daha geniş arsalara ve imar planında daha fazla kat hakkına sahip binalarda dönüşüm gerçekleştirildiği için müteahhitlerle kat karşılığı anlaşmalar yapılabiliyordu; ancak bugün bu avantajlı bölgelerin tükenmesiyle birlikte, mal sahipleri müteahhitlerle para karşılığında anlaşmak durumunda kalmaktadır. Dolayısıyla, imar hakkının artmadığı bölgelerde dönüşüme katılmak mal sahipleri açısından dezavantaj olarak görülmektedir.</w:t>
      </w:r>
    </w:p>
    <w:p w14:paraId="3E017787" w14:textId="77777777" w:rsidR="0018428E" w:rsidRPr="00AE4455" w:rsidRDefault="0018428E" w:rsidP="0018428E">
      <w:r w:rsidRPr="00AE4455">
        <w:t xml:space="preserve">Riskli yapı tespitinden sonra, belediye tapu müdürlüğüne yazı göndererek tapu kaydına şerh koyulmasını sağlar. Ardından maliklere tebligat yapılır ve son tebliğ tarihinden itibaren 15 günlük itiraz süreci başlar. İtiraz süreci tamamlandıktan sonra, bina 60+30 gün içinde tahliye edilmelidir. Bu sürelerin sonunda binayı tahliye etmeyen mal sahipleriyle ilgili sorunlar yaşanmaktadır. Bazen üçüncü bir ek süre talep edilse </w:t>
      </w:r>
      <w:proofErr w:type="gramStart"/>
      <w:r w:rsidRPr="00AE4455">
        <w:t>de,</w:t>
      </w:r>
      <w:proofErr w:type="gramEnd"/>
      <w:r w:rsidRPr="00AE4455">
        <w:t xml:space="preserve"> belediyelerin bu ek süreyi verme yetkisi bulunmamaktadır. Ayrıca, belediyeler tahliye edilmeyen binalarda meydana gelebilecek olumsuzluklardan hukuki olarak sorumlu olduğundan, bu yapıların mutlaka tahliye edilmesi gerekmektedir. Binayı tahliye etmeyen mal sahiplerinin bulunduğu konutların elektrik, su ve doğalgaz bağlantıları kesilmektedir. Ancak bazı malikler buna rağmen binalarda yaşamaya devam etmektedir. Özellikle binada yatalak hasta bulunması durumunda riskli yapı tahliyesi daha da karmaşık hale gelmektedir. Son çare olarak, uzlaşma tekliflerine rağmen binasını terk etmeyen maliklerin kolluk kuvvetleri müdahalesiyle tahliye edilmesi sağlanmaktadır. Bu durumda ev veya dükkandaki eşyalar kamera kaydı eşliğinde sayılarak emanet depolara teslim edilmektedir.</w:t>
      </w:r>
    </w:p>
    <w:p w14:paraId="5953410C" w14:textId="77777777" w:rsidR="0018428E" w:rsidRPr="00AE4455" w:rsidRDefault="0018428E" w:rsidP="0018428E">
      <w:r w:rsidRPr="00AE4455">
        <w:t>Riskli yapı tespitinde bir kişinin başvurusunun yeterli olması, bina sakinleri arasında ekonomik zorluklara neden olduğu için önemli bir sorun teşkil etmektedir.</w:t>
      </w:r>
    </w:p>
    <w:p w14:paraId="69F33C61" w14:textId="77777777" w:rsidR="0018428E" w:rsidRPr="00AE4455" w:rsidRDefault="0018428E" w:rsidP="0018428E">
      <w:r w:rsidRPr="00AE4455">
        <w:lastRenderedPageBreak/>
        <w:t>Kentsel dönüşüm sürecinin bazı bölümlerinde, binaların kat sayılarındaki artış nedeniyle altyapı ve ulaşım sorunları ortaya çıkmaktadır. Örneğin, Bağdat Caddesi'nde 5 katlı binaların yerini 15 katlı binaların almasıyla bölgedeki nüfus ve buna bağlı olarak trafik yoğunluğu artmıştır.</w:t>
      </w:r>
    </w:p>
    <w:p w14:paraId="336038F8" w14:textId="77777777" w:rsidR="0018428E" w:rsidRPr="00AE4455" w:rsidRDefault="0018428E" w:rsidP="0018428E">
      <w:r w:rsidRPr="00AE4455">
        <w:t>Kentsel dönüşüm sürecinde sorun yaşayan diğer bir grup ise iş yeri sahipleridir. Bildirim süresi dolmuş olmasına rağmen, sosyal çevre değişikliği ve yeni yerlerdeki yüksek kira bedelleri nedeniyle iş yerleri boşaltılmak istenmemekte, bazı işletmeler belediye ile mahkemelik olmaktadır.</w:t>
      </w:r>
    </w:p>
    <w:p w14:paraId="0D7652DF" w14:textId="77777777" w:rsidR="0018428E" w:rsidRPr="00AE4455" w:rsidRDefault="0018428E" w:rsidP="0018428E">
      <w:r w:rsidRPr="00AE4455">
        <w:t>Ayrıca, apartman görevlilerinin (kapıcılar) yaşadığı daireler de riskli yapı dönüşümünden etkilenmektedir. Kentsel dönüşümle birlikte, kapıcılar hem mevcut konutlarını hem de işlerini kaybetmektedirler ve yeni yapılan binaların bir kısmında kapıcı dairesi bulunmamaktadır. Ancak, eski kapıcı daireleri genellikle nemli ve gün ışığı almayan bodrum katlarında olduğundan, yeni binalarda kapıcıların yaşam koşulları iyileşmektedir. İşsiz kalan kapıcılar için mesleki programlar düzenlenebilir ve evsiz kalanlar için ikame konut sağlanabilir.</w:t>
      </w:r>
    </w:p>
    <w:p w14:paraId="0F55E126" w14:textId="77777777" w:rsidR="0018428E" w:rsidRPr="00AE4455" w:rsidRDefault="0018428E" w:rsidP="0018428E">
      <w:r w:rsidRPr="00AE4455">
        <w:t>Diğer bir sorun ise bitişik nizamlı binalarda yıkım sürecinin zorluklarıdır.</w:t>
      </w:r>
    </w:p>
    <w:p w14:paraId="6CAB21C1" w14:textId="77777777" w:rsidR="0018428E" w:rsidRPr="00AE4455" w:rsidRDefault="0018428E" w:rsidP="0018428E">
      <w:r w:rsidRPr="00AE4455">
        <w:t>Sonuç olarak, kentsel dönüşüm süreci bazı dezavantajlar içermekle birlikte; deprem, sel ve otopark gibi sorunlara çözüm sağlamaktadır.</w:t>
      </w:r>
    </w:p>
    <w:p w14:paraId="7C3AD6BB" w14:textId="77777777" w:rsidR="0018428E" w:rsidRPr="00AE4455" w:rsidRDefault="0018428E" w:rsidP="0018428E">
      <w:pPr>
        <w:spacing w:after="160" w:line="259" w:lineRule="auto"/>
        <w:jc w:val="left"/>
        <w:rPr>
          <w:b/>
          <w:bCs/>
        </w:rPr>
      </w:pPr>
      <w:r w:rsidRPr="00AE4455">
        <w:rPr>
          <w:b/>
          <w:bCs/>
        </w:rPr>
        <w:br w:type="page"/>
      </w:r>
    </w:p>
    <w:p w14:paraId="784CBA3E" w14:textId="77777777" w:rsidR="0018428E" w:rsidRPr="00AE4455" w:rsidRDefault="0018428E" w:rsidP="0018428E">
      <w:r w:rsidRPr="00AE4455">
        <w:rPr>
          <w:b/>
          <w:bCs/>
        </w:rPr>
        <w:lastRenderedPageBreak/>
        <w:t>Üsküdar Belediyesi</w:t>
      </w:r>
    </w:p>
    <w:p w14:paraId="3291D589" w14:textId="77777777" w:rsidR="0018428E" w:rsidRPr="00AE4455" w:rsidRDefault="0018428E" w:rsidP="0018428E">
      <w:r w:rsidRPr="00AE4455">
        <w:t>İstanbul'da süreci ilçe belediyeleri yürütmektedir. Üsküdar’da kentsel dönüşüm alanı uygulamasıyla 336 konut inşa edilmiştir. İlçede yaklaşık 2500 riskli yapı bulunmaktadır.</w:t>
      </w:r>
      <w:r w:rsidRPr="00AE4455">
        <w:br/>
        <w:t>Genel olarak belediyeler, kentsel dönüşüm isteyen taraf ile istemeyen taraf arasında kalmaktadır.</w:t>
      </w:r>
    </w:p>
    <w:p w14:paraId="1FB9A9BC" w14:textId="77777777" w:rsidR="0018428E" w:rsidRPr="00AE4455" w:rsidRDefault="0018428E" w:rsidP="0018428E">
      <w:r w:rsidRPr="00AE4455">
        <w:t>Riskli yapılara ilişkin temel sorunlar mevzuattan kaynaklanmaktadır. 6306 sayılı Kanun doğrultusunda, maliklerden yalnızca birinin başvurusu ile riskli yapı tespiti yapılabilmesi bir sorun olarak görülmektedir. Mali gücü yüksek olan veya apartmandaki diğer maliklerle sorun yaşayan bir malik başvuru yaparak binanın riskli yapı statüsü kazanmasını sağlayabilmektedir; ancak maliklerin önceden anlaşmamış olması nedeniyle sorunlar ortaya çıkmaktadır. Bazı maliklerin ise riskli yapı tespitini engellediği durumlar yaşanmaktadır. Bu durumda, 6306 sayılı Kanun’un 6/A maddesine dayanarak kapalı kapıların açılması için güvenlik güçlerine dilekçe yazılmaktadır. Ancak kolluk kuvvetlerinin bu maddeyi uygulamaya istekli olmaması nedeniyle süreç çoğunlukla mahkemeye taşınmaktadır.</w:t>
      </w:r>
    </w:p>
    <w:p w14:paraId="30B15748" w14:textId="77777777" w:rsidR="0018428E" w:rsidRPr="00AE4455" w:rsidRDefault="0018428E" w:rsidP="0018428E">
      <w:r w:rsidRPr="00AE4455">
        <w:t>Mevzuat kapsamında yaşanan ikinci problem, riskli yapı raporunun kesinleşmesi için tebligatların tapu üzerinden 7201 sayılı Tebligat Kanunu'na göre yapılması zorunluluğudur. Tapuda tebligat süresi normalde 15 gün olmasına rağmen, bazı maliklere 2 yıldır tebligat yapılamadığı görülmektedir. Ayrıca, yurtdışında yaşayan maliklere tebligatın zor olması nedeniyle binaların dönüşüm süreci uzamaktadır. Bu durumlarda Üsküdar Belediyesi Kentsel Dönüşüm Müdürlüğü, İmar Müdürlüğü ile yazışarak 3194 sayılı İmar Kanunu’nun 39. maddesi kapsamında işlem yapılmasını talep etmektedir. Bu sürecin sonunda bina 30 gün içerisinde yıkılmaktadır. Bu uygulamanın yaygınlaştırılması, mevcut mevzuatta değişiklik yapılması ve binanın riskli olduğunun tespit edilmesi halinde maliklere tebligat yapılamasa dahi İmar Kanunu’nun 32. ve 39. maddeleri uyarınca işlem yapılması, kentsel dönüşüm sürecini hızlandıracak ve tebligat yapılamaması nedeniyle diğer maliklerin mağduriyetini önleyecektir.</w:t>
      </w:r>
      <w:r w:rsidRPr="00AE4455">
        <w:br/>
        <w:t>Riskli yapı raporunun kesinleşmesinden sonra, maliklere binayı tahliye etmeleri için en az 30, en fazla 60 gün süre verilmektedir. Bu süre içerisinde tahliye gerçekleşmezse, maliklerin tahliyesi güvenlik güçleri ve zabıta marifetiyle sağlanmaktadır.</w:t>
      </w:r>
    </w:p>
    <w:p w14:paraId="1E6E31A9" w14:textId="77777777" w:rsidR="0018428E" w:rsidRPr="00AE4455" w:rsidRDefault="0018428E" w:rsidP="0018428E">
      <w:r w:rsidRPr="00AE4455">
        <w:t>Tebligatlarla ilgili bir diğer sorun ise kiracılara yapılacak tebligatlarla ilgilidir. 6306 sayılı Kanunun Uygulama Yönetmeliği’nin 8. maddesi uyarınca, malike yapılacak tebligatta, taşınmazı sınırlı ayni hakla kullanan kiracı ve benzer kişilere de bildirim yapılması gerekmektedir. Eğer malikin bu bildirimi yapmadığı tespit edilirse, bildirimin İdare tarafından yapılması zorunludur. Ancak, malikin kiracıya veya sınırlı ayni hak sahibine bildirim yapıp yapmadığını öğrenmek İdare açısından mümkün olamamaktadır. Gerçekte, bina tahliyesi için belediye personeli binaya gittiğinde kiracılar, binanın riskli yapı olduğundan ve yıkılacağından haberdar olmaktadır.</w:t>
      </w:r>
    </w:p>
    <w:p w14:paraId="0473E555" w14:textId="77777777" w:rsidR="0018428E" w:rsidRPr="00AE4455" w:rsidRDefault="0018428E" w:rsidP="0018428E">
      <w:r w:rsidRPr="00AE4455">
        <w:lastRenderedPageBreak/>
        <w:t>Üçüncü bir problem, maliklerin kendi aralarında anlaşamamasıdır. Eğer maliklerin üçte ikisi kendi aralarında anlaşamazsa, bina yıkılmış haliyle kalmaktadır. Maliklerin tamamı anlaşamasa da üçte ikisi anlaşırsa, kalan maliklerin mülkiyet payı açık artırmayla satışa çıkarılmaktadır. Ancak bu süreç mahkeme aşamaları nedeniyle bazen 4-5 yıl sürebilmektedir. Maliklerin anlaşamamasının nedeni genellikle uzlaşma kültürünün eksikliği veya kulaktan dolma yanlış bilgilerdir.</w:t>
      </w:r>
    </w:p>
    <w:p w14:paraId="6D31A58C" w14:textId="77777777" w:rsidR="0018428E" w:rsidRPr="00AE4455" w:rsidRDefault="0018428E" w:rsidP="0018428E">
      <w:r w:rsidRPr="00AE4455">
        <w:t>Dönüşüme dahil edilen binaların avantajlarının yanı sıra, maliklerin çeşitli şekillerde hak kaybı yaşaması nedeniyle dezavantajları da bulunmaktadır. Yakın tarihli bir örnekte, aynı parsel üzerinde iki bina bulunmaktadır. Bir bina sahibi kentsel dönüşüm için ikna edilir ve binaya riskli yapı tespiti yapılır. Sonuçta bina riskli olduğundan yıkılır. Ancak diğer binanın maliklerinin dönüşüme yanaşmaması nedeniyle parselde yeni bina inşa edilememektedir.</w:t>
      </w:r>
    </w:p>
    <w:p w14:paraId="24A8EA7D" w14:textId="77777777" w:rsidR="0018428E" w:rsidRPr="00AE4455" w:rsidRDefault="0018428E" w:rsidP="0018428E">
      <w:r w:rsidRPr="00AE4455">
        <w:t xml:space="preserve">Ekonomik faktörler de kentsel dönüşüm üzerinde etkili olmaktadır. Paylaşımlı alanlar ve küçük yapılar dönüşümde daha zor süreçlere neden olmaktadır. Ayrıca ada ve bina büyüklüğü de dönüşüm sürecini kolaylaştıran veya zorlaştıran bir etkendir. Örneğin, sadece arsası olan bir malik için dönüşüm daha kolay </w:t>
      </w:r>
      <w:proofErr w:type="gramStart"/>
      <w:r w:rsidRPr="00AE4455">
        <w:t>iken,</w:t>
      </w:r>
      <w:proofErr w:type="gramEnd"/>
      <w:r w:rsidRPr="00AE4455">
        <w:t xml:space="preserve"> hem arsası hem binası olan bir malik için, arsa ve bina metrekaresi önem kazanmaktadır. Arsa büyük, bina küçükse dönüşüm kolay; arsa küçük, bina büyükse dönüşüm zor olmaktadır. İlk durumda kat karşılığı anlaşmalar kolay olurken, ikinci durumda genellikle bedel karşılığı anlaşmalar yapılmaktadır. Kat karşılığı anlaşmalarda dairelerin metrekaresi küçülse bile değerleri geçmişe göre artmaktadır.</w:t>
      </w:r>
    </w:p>
    <w:p w14:paraId="7F389659" w14:textId="77777777" w:rsidR="0018428E" w:rsidRPr="00AE4455" w:rsidRDefault="0018428E" w:rsidP="0018428E">
      <w:r w:rsidRPr="00AE4455">
        <w:t>Bina ruhsatlı ve mevcut kullanım alanı küçükse, malikler genellikle riskli yapıyı yıkıp yeniden yapmak yerine güçlendirme çalışmasını tercih etmektedir.</w:t>
      </w:r>
    </w:p>
    <w:p w14:paraId="38ECC579" w14:textId="77777777" w:rsidR="0018428E" w:rsidRPr="00AE4455" w:rsidRDefault="0018428E" w:rsidP="0018428E">
      <w:r w:rsidRPr="00AE4455">
        <w:t>Üsküdar ilçe merkezinde genellikle sabit gelirli yaşlı ve emekli kişiler yaşadığı için, bu kişiler para karşılığı değil kat karşılığı anlaşma yapmak istemektedir. Ancak arsa veya bina büyüklüğü kat karşılığı anlaşmaya her zaman uygun değildir. Bu durumda maliklerin ek kat artışı talepleri gündeme gelmektedir. Ancak bu durum altyapı sorunlarına yol açmakta ve bu binalar gelecekte tekrar dönüşüme girdiğinde ek kat artışının sürdürülebilir olup olmayacağı gibi soruları gündeme getirmektedir.</w:t>
      </w:r>
    </w:p>
    <w:p w14:paraId="6E609795" w14:textId="77777777" w:rsidR="0018428E" w:rsidRPr="00AE4455" w:rsidRDefault="0018428E" w:rsidP="0018428E">
      <w:r w:rsidRPr="00AE4455">
        <w:t xml:space="preserve">Bakanlık, maliklere ekonomik destek sağlamak amacıyla kentsel dönüşüm kredisi veya kira yardımı sunmaktadır. Ancak, Bakanlık web sitesinde kredi verecek bankalar listelenmesine rağmen, bankalar bu krediden haberdar olmadıklarını belirtmektedir. Bu nedenle, şu anda ihtiyaç sahiplerine kentsel dönüşüm kredisi verilememektedir. Kira yardımı ise 2019 yılından bu yana güncellenmemiştir ve İstanbul için mevcut 1150 TL kira yardımı oldukça yetersiz kalmaktadır. Malikler bu miktarla başka bir ev kiralayamadıkları için dönüşüme sıcak bakmamaktadır. İlk yıllarda müteahhitlerin sağladığı kira yardımları da avantajlı parsellerin dönüşümünün büyük ölçüde tamamlanması nedeniyle artık </w:t>
      </w:r>
      <w:r w:rsidRPr="00AE4455">
        <w:lastRenderedPageBreak/>
        <w:t>verilmemektedir. Sonuç olarak, Bakanlık ya kira yardımını tamamen kaldırmalı ya da mevcut ekonomik koşullara uyarlamalıdır.</w:t>
      </w:r>
    </w:p>
    <w:p w14:paraId="0AA42D29" w14:textId="77777777" w:rsidR="0018428E" w:rsidRPr="00AE4455" w:rsidRDefault="0018428E" w:rsidP="0018428E">
      <w:r w:rsidRPr="00AE4455">
        <w:t>Ekonomik koşullara ek olarak, İstanbul’da konut arz ve talebi arasındaki büyük fark nedeniyle piyasada kiralık konut bulmak da oldukça zorlaşmıştır. Bu durum, maliklerin riskli yapılarından ayrılmasını engelleyen önemli bir faktördür.</w:t>
      </w:r>
    </w:p>
    <w:p w14:paraId="57654573" w14:textId="77777777" w:rsidR="0018428E" w:rsidRPr="00AE4455" w:rsidRDefault="0018428E" w:rsidP="0018428E">
      <w:r w:rsidRPr="00AE4455">
        <w:t>Üsküdar’daki koruma alanlarının kentsel dönüşüme etkisi de göz önünde bulundurulmalıdır. Boğaziçi ön görünüm ve geri görünüm bölgelerinde yapılaşma yasağı bulunmaktadır. Ayrıca ilçedeki tarihi yapıların yıkılması halinde yeniden inşası mümkün değildir.</w:t>
      </w:r>
    </w:p>
    <w:p w14:paraId="63263886" w14:textId="77777777" w:rsidR="0018428E" w:rsidRPr="00AE4455" w:rsidRDefault="0018428E" w:rsidP="0018428E">
      <w:r w:rsidRPr="00AE4455">
        <w:t xml:space="preserve">Son olarak, ilçede Romanlar ve mülteciler de yaşamaktadır. Bu gruplar, kentsel dönüşüm süreçlerinden, aynı </w:t>
      </w:r>
      <w:proofErr w:type="spellStart"/>
      <w:r w:rsidRPr="00AE4455">
        <w:t>sosyo</w:t>
      </w:r>
      <w:proofErr w:type="spellEnd"/>
      <w:r w:rsidRPr="00AE4455">
        <w:t>-ekonomik koşullara sahip diğer vatandaşlardan daha fazla etkilenmemekte ve daha az yararlanmamaktadır.</w:t>
      </w:r>
    </w:p>
    <w:p w14:paraId="4C534E29" w14:textId="77777777" w:rsidR="0018428E" w:rsidRPr="00AE4455" w:rsidRDefault="0018428E" w:rsidP="0018428E">
      <w:pPr>
        <w:rPr>
          <w:b/>
          <w:bCs/>
        </w:rPr>
      </w:pPr>
      <w:r w:rsidRPr="00AE4455">
        <w:rPr>
          <w:b/>
          <w:bCs/>
        </w:rPr>
        <w:t>Hamidiye Mahallesi Muhtarlığı</w:t>
      </w:r>
    </w:p>
    <w:p w14:paraId="32EA60CC" w14:textId="77777777" w:rsidR="0018428E" w:rsidRPr="00AE4455" w:rsidRDefault="0018428E" w:rsidP="0018428E">
      <w:r w:rsidRPr="00AE4455">
        <w:t>Mahallenin nüfusu yaklaşık 40 bindir ve 10 bin hane bulunmaktadır. Kağıthane ilçesinin son gelişen mahallelerinden biridir. Mahallenin %30’u dönüşüme uğramıştır. Özellikle son 5 yılda, konumu, ulaşım kolaylığı ve bağlantı yolları nedeniyle nüfusu artmıştır. Nüfus gençtir ve çalışan kesim büyüktür. Düzenli yardım alan hane sayısı 500’dür. Mahallede yaklaşık 40-50 engelli birey bulunmaktadır.</w:t>
      </w:r>
    </w:p>
    <w:p w14:paraId="64904D25" w14:textId="77777777" w:rsidR="0018428E" w:rsidRPr="00AE4455" w:rsidRDefault="0018428E" w:rsidP="0018428E">
      <w:r w:rsidRPr="00AE4455">
        <w:t>Mahalledeki dönüşümlerden sonra 3 tip daire oluşmuştur. 1+1 rezidans dairelerin kiraları 7 bin TL, site içerisindeki 3+1 dairelerin kiraları 7-8 bin TL ve apartmandaki 3+1 dairelerin kiraları yaklaşık 3.500 TL’dir. Gecekondu bölgelerinde ise kiralar yaklaşık 1500 TL civarındadır.</w:t>
      </w:r>
    </w:p>
    <w:p w14:paraId="0EEC78E2" w14:textId="77777777" w:rsidR="0018428E" w:rsidRPr="00AE4455" w:rsidRDefault="0018428E" w:rsidP="0018428E">
      <w:r w:rsidRPr="00AE4455">
        <w:t>Riskli binaların dönüşümü sırasında yaşanan en büyük sorun, müteahhitlerin binayı yarım bırakması veya ekstra ücret talep etmesi nedeniyle bina sahipleri ile müteahhitler arasındaki anlaşmazlıklardır. Riskli yapıların dönüşümünde devlet güvencesi sağlanması durumunda daha fazla malik dönüşüme katılım gösterecektir.</w:t>
      </w:r>
    </w:p>
    <w:p w14:paraId="20E633EB" w14:textId="77777777" w:rsidR="0018428E" w:rsidRPr="00AE4455" w:rsidRDefault="0018428E" w:rsidP="0018428E">
      <w:r w:rsidRPr="00AE4455">
        <w:t>Mahalledeki binalar aile apartmanı olduğundan bina sahipleri müteahhitlerle kat karşılığı değil, bedel karşılığı anlaşmayı tercih etmektedir. Devlet güvencesi ve uygun kredi/finansman koşulları sağlanırsa kentsel dönüşüm önemli ölçüde hızlanacaktır.</w:t>
      </w:r>
    </w:p>
    <w:p w14:paraId="3A629297" w14:textId="77777777" w:rsidR="0018428E" w:rsidRPr="00AE4455" w:rsidRDefault="0018428E" w:rsidP="0018428E">
      <w:r w:rsidRPr="00AE4455">
        <w:t>Mahallede yaşayan göçmenler, kentsel dönüşüm sürecinden olumsuz etkilenmemektedir.</w:t>
      </w:r>
    </w:p>
    <w:p w14:paraId="729E8AFC" w14:textId="77777777" w:rsidR="0018428E" w:rsidRPr="00AE4455" w:rsidRDefault="0018428E" w:rsidP="0018428E">
      <w:pPr>
        <w:rPr>
          <w:b/>
          <w:bCs/>
        </w:rPr>
      </w:pPr>
      <w:r w:rsidRPr="00AE4455">
        <w:rPr>
          <w:b/>
          <w:bCs/>
        </w:rPr>
        <w:t>İstanbul Çevre, Şehircilik ve İklim Değişikliği İl Müdürlüğü</w:t>
      </w:r>
    </w:p>
    <w:p w14:paraId="4746E779" w14:textId="77777777" w:rsidR="0018428E" w:rsidRPr="00AE4455" w:rsidRDefault="0018428E" w:rsidP="0018428E">
      <w:r w:rsidRPr="00AE4455">
        <w:t>Hafriyat ve yıkım atıklarının sorumluluğu İstanbul Büyükşehir Belediyesi’ne (İBB) aittir.</w:t>
      </w:r>
    </w:p>
    <w:p w14:paraId="062AE59A" w14:textId="77777777" w:rsidR="0018428E" w:rsidRPr="00AE4455" w:rsidRDefault="0018428E" w:rsidP="0018428E">
      <w:r w:rsidRPr="00AE4455">
        <w:t>Kentsel dönüşümün en önemli çevresel etkisi, yıkım ve sonrasında inşaat sırasında oluşan tozdur.</w:t>
      </w:r>
    </w:p>
    <w:p w14:paraId="36B6F3DA" w14:textId="77777777" w:rsidR="0018428E" w:rsidRPr="00AE4455" w:rsidRDefault="0018428E" w:rsidP="0018428E">
      <w:r w:rsidRPr="00AE4455">
        <w:lastRenderedPageBreak/>
        <w:t>Yıkım sırasında oluşan toz, yıkımın sulama yapılarak gerçekleştirilmesi halinde büyük ölçüde önlenebilir. Ancak, inşaat aşamasında oluşan tozun, yıkım aşamasında oluşan tozdan daha fazla olduğu unutulmamalıdır.</w:t>
      </w:r>
    </w:p>
    <w:p w14:paraId="23B5C0CC" w14:textId="77777777" w:rsidR="0018428E" w:rsidRPr="00AE4455" w:rsidRDefault="0018428E" w:rsidP="0018428E">
      <w:pPr>
        <w:rPr>
          <w:b/>
          <w:bCs/>
        </w:rPr>
      </w:pPr>
      <w:r w:rsidRPr="00AE4455">
        <w:rPr>
          <w:b/>
          <w:bCs/>
        </w:rPr>
        <w:t>İstanbul Büyükşehir Belediyesi</w:t>
      </w:r>
    </w:p>
    <w:p w14:paraId="0EB21A58" w14:textId="77777777" w:rsidR="0018428E" w:rsidRPr="00AE4455" w:rsidRDefault="0018428E" w:rsidP="0018428E">
      <w:r w:rsidRPr="00AE4455">
        <w:t xml:space="preserve">Riskli yapılarını dönüştürmek isteyen bina sahipleri, İstanbulyenileniyor.com sitesi üzerinden </w:t>
      </w:r>
      <w:proofErr w:type="spellStart"/>
      <w:r w:rsidRPr="00AE4455">
        <w:t>Kiptaş</w:t>
      </w:r>
      <w:proofErr w:type="spellEnd"/>
      <w:r w:rsidRPr="00AE4455">
        <w:t xml:space="preserve"> güvencesiyle dönüşüm gerçekleştirmektedir. Riskli yapıların </w:t>
      </w:r>
      <w:proofErr w:type="spellStart"/>
      <w:r w:rsidRPr="00AE4455">
        <w:t>önceliklendirilmesi</w:t>
      </w:r>
      <w:proofErr w:type="spellEnd"/>
      <w:r w:rsidRPr="00AE4455">
        <w:t xml:space="preserve"> esas olmalıdır. Öncelikle, acil olarak yıkılması gereken binalar tespit edilmeli ve bu binalar yıkılmalıdır. Riskli yapıların dönüşümünde ekonomik koşullar dikkate alınmalıdır. Ayrıca, riskli yapıların tamamını yıkıp yeniden yapmak yerine, bazı binalarda güçlendirme çalışmalarının tercih edilmesi gerekmektedir.</w:t>
      </w:r>
    </w:p>
    <w:p w14:paraId="61A95957" w14:textId="77777777" w:rsidR="0018428E" w:rsidRPr="00AE4455" w:rsidRDefault="0018428E" w:rsidP="0018428E">
      <w:pPr>
        <w:rPr>
          <w:b/>
          <w:bCs/>
        </w:rPr>
      </w:pPr>
      <w:r w:rsidRPr="00AE4455">
        <w:rPr>
          <w:b/>
          <w:bCs/>
        </w:rPr>
        <w:t>Esenler Belediyesi</w:t>
      </w:r>
    </w:p>
    <w:p w14:paraId="38D5415D" w14:textId="47785248" w:rsidR="0018428E" w:rsidRPr="00AE4455" w:rsidRDefault="0018428E" w:rsidP="0018428E">
      <w:r w:rsidRPr="00AE4455">
        <w:t xml:space="preserve">İlçede 2018 adet riskli bina bulunmakta olup, bunların yalnızca %10-20’si dönüştürülmüştür. Bunun en büyük nedeni, ilçenin </w:t>
      </w:r>
      <w:proofErr w:type="spellStart"/>
      <w:r w:rsidRPr="00AE4455">
        <w:t>sosyo</w:t>
      </w:r>
      <w:proofErr w:type="spellEnd"/>
      <w:r w:rsidRPr="00AE4455">
        <w:t>-ekonomik profilinin düşük olması nedeniyle maliklerin sahip oldukları alanların oldukça küçük, 100 m²- 150 m² gibi olmasıdır. İlçedeki binalar genellikle bitişik nizam olduğundan güçlendirme çalışmaları yapılamamaktadır. Son yıllarda ekonomik nedenlerden dolayı riskli yapı tespiti için başvuran kişi sayısında da azalma olmuştur.</w:t>
      </w:r>
    </w:p>
    <w:p w14:paraId="68394FB2" w14:textId="77777777" w:rsidR="0018428E" w:rsidRPr="00AE4455" w:rsidRDefault="0018428E" w:rsidP="0018428E">
      <w:r w:rsidRPr="00AE4455">
        <w:t>İlçedeki kiralar 3-4 bin TL ile 7-8 bin TL arasında değişmektedir. İstanbul’da konut üretiminin yavaşlaması nedeniyle kiralık ev bulmak oldukça zordur. Ancak tahliye için verilen 60+30 günlük sürenin sonunda kiralık ev bulunabilmektedir.</w:t>
      </w:r>
    </w:p>
    <w:p w14:paraId="79B3415E" w14:textId="77777777" w:rsidR="0018428E" w:rsidRPr="00AE4455" w:rsidRDefault="0018428E" w:rsidP="0018428E">
      <w:r w:rsidRPr="00AE4455">
        <w:t>Vatandaşların kentsel dönüşüm sürecinde kat kaybı yaşamak istememesi nedeniyle imar mevzuatında sorunlar yaşanmaktadır. Vatandaşlar, kat sayısının artırılmasını istemektedir.</w:t>
      </w:r>
    </w:p>
    <w:p w14:paraId="6CDFADF4" w14:textId="77777777" w:rsidR="0018428E" w:rsidRPr="00AE4455" w:rsidRDefault="0018428E" w:rsidP="0018428E">
      <w:r w:rsidRPr="00AE4455">
        <w:t>En büyük sorunlardan biri de maliklerin kendi aralarında anlaşamamasıdır. Bu anlaşmazlıkların nedeni genellikle sosyal ve kültürel faktörlerdir. Maliklerin kendi aralarında anlaşmalarını teşvik etmek amacıyla plan notu değişikliği yapılmıştır. Buna göre, maliklerin bir araya gelerek parsellerini birleştirmeleri ve alan büyüklüğünün 500 m²’yi aşması halinde, yapılacak binaya %15 ek inşaat hakkı verilmektedir. Buna rağmen, maliklerin anlaşamaması nedeniyle yıkılan binaların bulunduğu arsalar 2-3 yıl boş kalabilmektedir. Bu nedenle, maliklerin kendi aralarında anlaşarak riskli yapı tespiti işlemlerine başlamadan önce bir anlaşma protokolü yapmalarını zorunlu kılacak şekilde mevzuatın değiştirilmesi gerekmektedir.</w:t>
      </w:r>
    </w:p>
    <w:p w14:paraId="5C215EC1" w14:textId="77777777" w:rsidR="0018428E" w:rsidRPr="00AE4455" w:rsidRDefault="0018428E" w:rsidP="0018428E">
      <w:r w:rsidRPr="00AE4455">
        <w:t xml:space="preserve">Kentsel dönüşüm süreci, özellikle düşük </w:t>
      </w:r>
      <w:proofErr w:type="spellStart"/>
      <w:r w:rsidRPr="00AE4455">
        <w:t>sosyo</w:t>
      </w:r>
      <w:proofErr w:type="spellEnd"/>
      <w:r w:rsidRPr="00AE4455">
        <w:t>-ekonomik statüye sahip gruplar için zorludur. 18 ay süreyle geçici kira yardımı sağlanmasına rağmen, bir binanın yıkılıp yeniden yapılması yaklaşık 2-3 yıl sürmektedir.</w:t>
      </w:r>
    </w:p>
    <w:p w14:paraId="073CE85C" w14:textId="77777777" w:rsidR="0018428E" w:rsidRPr="00AE4455" w:rsidRDefault="0018428E" w:rsidP="0018428E">
      <w:r w:rsidRPr="00AE4455">
        <w:lastRenderedPageBreak/>
        <w:t>Dönüşüm sonrasında soylulaştırma (</w:t>
      </w:r>
      <w:proofErr w:type="spellStart"/>
      <w:r w:rsidRPr="00AE4455">
        <w:t>gentrification</w:t>
      </w:r>
      <w:proofErr w:type="spellEnd"/>
      <w:r w:rsidRPr="00AE4455">
        <w:t>) ve sosyal ayrışma gibi bazı sosyal problemler ortaya çıkmaktadır. Ayrıca bina sahipleri, yeni binalarda yüksek aidat gibi sorunlarla da karşılaşmaktadır. Ancak bina sahipleri, yüksek kira/gelir elde etmelerine rağmen her zaman daha fazlasını talep etmektedir.</w:t>
      </w:r>
    </w:p>
    <w:p w14:paraId="46AAC785" w14:textId="77777777" w:rsidR="0018428E" w:rsidRPr="00AE4455" w:rsidRDefault="0018428E" w:rsidP="0018428E">
      <w:pPr>
        <w:pStyle w:val="ListeParagraf"/>
        <w:numPr>
          <w:ilvl w:val="0"/>
          <w:numId w:val="170"/>
        </w:numPr>
        <w:spacing w:after="160"/>
        <w:jc w:val="left"/>
      </w:pPr>
      <w:r w:rsidRPr="00AE4455">
        <w:t>Kentsel dönüşümden olumsuz etkilenen diğer gruplar şunlardır:</w:t>
      </w:r>
    </w:p>
    <w:p w14:paraId="20B518B4" w14:textId="77777777" w:rsidR="0018428E" w:rsidRPr="00AE4455" w:rsidRDefault="0018428E" w:rsidP="0018428E">
      <w:pPr>
        <w:pStyle w:val="ListeParagraf"/>
        <w:numPr>
          <w:ilvl w:val="0"/>
          <w:numId w:val="170"/>
        </w:numPr>
        <w:spacing w:after="160"/>
        <w:jc w:val="left"/>
      </w:pPr>
      <w:r w:rsidRPr="00AE4455">
        <w:t>Romanlar: Düşük gelir seviyeleri nedeniyle birlikte yaşayabilecekleri yeni konut alanları bulamamaktadırlar.</w:t>
      </w:r>
    </w:p>
    <w:p w14:paraId="5E816DA2" w14:textId="77777777" w:rsidR="0018428E" w:rsidRPr="00AE4455" w:rsidRDefault="0018428E" w:rsidP="0018428E">
      <w:pPr>
        <w:pStyle w:val="ListeParagraf"/>
        <w:numPr>
          <w:ilvl w:val="0"/>
          <w:numId w:val="170"/>
        </w:numPr>
        <w:spacing w:after="160"/>
        <w:jc w:val="left"/>
      </w:pPr>
      <w:r w:rsidRPr="00AE4455">
        <w:t>Mülteciler.</w:t>
      </w:r>
    </w:p>
    <w:p w14:paraId="2657BB31" w14:textId="77777777" w:rsidR="0018428E" w:rsidRPr="00AE4455" w:rsidRDefault="0018428E" w:rsidP="0018428E">
      <w:pPr>
        <w:pStyle w:val="ListeParagraf"/>
        <w:numPr>
          <w:ilvl w:val="0"/>
          <w:numId w:val="170"/>
        </w:numPr>
        <w:spacing w:after="160"/>
        <w:jc w:val="left"/>
      </w:pPr>
      <w:r w:rsidRPr="00AE4455">
        <w:t>Kiracılar: Bazı bina sahipleri kiracıları bilgilendirmemektedir.</w:t>
      </w:r>
    </w:p>
    <w:p w14:paraId="0EB50A64" w14:textId="77777777" w:rsidR="0018428E" w:rsidRPr="00AE4455" w:rsidRDefault="0018428E" w:rsidP="0018428E">
      <w:r w:rsidRPr="00AE4455">
        <w:t>İşyeri sahipleri: İşyeri sahipleri, işyerlerinden 30-50 yıl süreyle ayrılmak zorunda kalmaktadır. İşyeri sahipleri mülk sahibi olsa bile, müteahhitler yeni yapılan binalarda dükkân yerine daire vermeyi tercih etmektedirler.</w:t>
      </w:r>
    </w:p>
    <w:p w14:paraId="525C4BA9" w14:textId="77777777" w:rsidR="0018428E" w:rsidRPr="00AE4455" w:rsidRDefault="0018428E" w:rsidP="0018428E">
      <w:pPr>
        <w:rPr>
          <w:b/>
          <w:bCs/>
        </w:rPr>
      </w:pPr>
      <w:r w:rsidRPr="00AE4455">
        <w:rPr>
          <w:b/>
          <w:bCs/>
        </w:rPr>
        <w:t>Sümer Mahalle Muhtarlığı</w:t>
      </w:r>
    </w:p>
    <w:p w14:paraId="39CF681D" w14:textId="77777777" w:rsidR="0018428E" w:rsidRPr="00AE4455" w:rsidRDefault="0018428E" w:rsidP="0018428E">
      <w:r w:rsidRPr="00AE4455">
        <w:t>Zeytinburnu ilçesinde 50 bin göçmen bulunmakta olup, bu göçmenlerin çoğu Sümer Mahallesi’nde ikamet etmekte veya çalışmaktadır. Mahalledeki evlerde çoğunlukla ev sahipleri kendileri yaşamaktadır.</w:t>
      </w:r>
    </w:p>
    <w:p w14:paraId="64D9F294" w14:textId="77777777" w:rsidR="0018428E" w:rsidRPr="00AE4455" w:rsidRDefault="0018428E" w:rsidP="0018428E">
      <w:r w:rsidRPr="00AE4455">
        <w:t>Mahalledeki ilk kentsel dönüşüm projesi 10 yıl önce alan bazında yapılmıştır. Ev sahiplerinin her 100 m²'lik dairesine karşılık 75 m²'lik daireler ücretsiz olarak verilmiştir. Daha büyük daire almak isteyenlere ise fiyat farkı ile satış yapılmıştır. Ancak, yeni yapılan bu konutların değerleri eski konutlara kıyasla oldukça yüksek olmuştur. Bu projeden sonra yalnızca o bölgede mahalle kültürü sona ermekle kalmamış, aynı zamanda bazı malikler yeni konutlardaki aidatların çok yüksek olması nedeniyle evlerini satmıştır. Yine de bu satışlardan yüksek kar elde etmişlerdir. Mahallede yakın zamanda tamamlanan bir diğer kentsel dönüşüm alanı projesi de Loca Mahal’dir. Bu projeden ev sahibi olabilenler, verdikleri hisselere kıyasla oldukça değerli evlerin sahibi olmuşlardır. Örneğin, bir malik 50.000 TL borçlanarak değeri 4-5 milyon TL olan bir dairenin sahibi olmuştur.</w:t>
      </w:r>
    </w:p>
    <w:p w14:paraId="183C1400" w14:textId="77777777" w:rsidR="0018428E" w:rsidRPr="00AE4455" w:rsidRDefault="0018428E" w:rsidP="0018428E">
      <w:r w:rsidRPr="00AE4455">
        <w:t>Şu anda eski binalarda kiralar 4-5 bin TL arasında değişirken, Loca Mahal'deki dairelerin kiraları yaklaşık 10 bin TL civarındadır.</w:t>
      </w:r>
    </w:p>
    <w:p w14:paraId="53D7FD9E" w14:textId="77777777" w:rsidR="0018428E" w:rsidRPr="00AE4455" w:rsidRDefault="0018428E" w:rsidP="0018428E">
      <w:r w:rsidRPr="00AE4455">
        <w:t>2021 yılında Sümer Mahallesi’nde bir binanın çökmesinin ardından, İstanbul Büyükşehir Belediyesi tarafından 5 dönümlük bir alan kentsel dönüşüm alanı olarak ilan edilmiştir.</w:t>
      </w:r>
    </w:p>
    <w:p w14:paraId="20298A64" w14:textId="77777777" w:rsidR="0018428E" w:rsidRPr="00AE4455" w:rsidRDefault="0018428E" w:rsidP="0018428E">
      <w:r w:rsidRPr="00AE4455">
        <w:t>Bu bölgedeki gecekondu sahipleri 90’lı yıllarda müteahhitle anlaşarak gecekondu yerine yeni bina yaptırmıştır. Şimdi bu binaların yeniden dönüşüme girmesi söz konusu olduğunda, maliklerin daire sayıları azalacağı için, mevcut binalarını riskli yapı kapsamında dönüştürmek istememektedirler. Bu nedenle emsal artışı beklentisi içindedirler.</w:t>
      </w:r>
    </w:p>
    <w:p w14:paraId="74AED8B2" w14:textId="77777777" w:rsidR="0018428E" w:rsidRPr="00AE4455" w:rsidRDefault="0018428E" w:rsidP="0018428E">
      <w:r w:rsidRPr="00AE4455">
        <w:lastRenderedPageBreak/>
        <w:t xml:space="preserve">Bölgedeki riskli yapı maliklerinin müteahhitlerle bedel karşılığı yaptıkları anlaşmaların başlangıç fiyatı en az 750-800 bin TL seviyesindedir. Yeniden inşa edilecek binalardaki dairelerin büyüklük ve kalite açısından Loca Mahal'deki dairelerle aynı olmasına rağmen, bu binalar site içerisinde değil de cadde arasında yer aldığı için değerleri Loca Mahal dairelerinin oldukça altında kalmaktadır. Loca Mahal’de bir daire 4-5 milyon TL’ye satılırken, cadde üzerindeki aynı özelliklere sahip yeni daireler </w:t>
      </w:r>
      <w:proofErr w:type="gramStart"/>
      <w:r w:rsidRPr="00AE4455">
        <w:t>1.5</w:t>
      </w:r>
      <w:proofErr w:type="gramEnd"/>
      <w:r w:rsidRPr="00AE4455">
        <w:t xml:space="preserve"> milyon TL civarında satılmaktadır. Bu nedenle, mahalle sakinleri için alan bazlı dönüşüm yerine bina bazlı dönüşüm çok anlam ifade etmemektedir.</w:t>
      </w:r>
    </w:p>
    <w:p w14:paraId="72BC119B" w14:textId="77777777" w:rsidR="0018428E" w:rsidRPr="00AE4455" w:rsidRDefault="0018428E" w:rsidP="0018428E">
      <w:r w:rsidRPr="00AE4455">
        <w:t>Sümer Mahallesi’nde yaşayan mülteciler halen buradaki tekstil atölyelerinde çalışmaktadır. Kentsel dönüşüm süreci onlar için herhangi bir dezavantaj oluşturmamaktadır. Aslında, bu bölgedeki kira artışlarının nedeni de büyük ölçüde bu kesimdir. Kentsel dönüşüm sonucunda bu tekstil atölyelerinin başka bölgelere taşınması, yerel halk için daha olumlu olacaktır.</w:t>
      </w:r>
    </w:p>
    <w:p w14:paraId="33FC6BB5" w14:textId="77777777" w:rsidR="0018428E" w:rsidRPr="00AE4455" w:rsidRDefault="0018428E" w:rsidP="0018428E">
      <w:pPr>
        <w:rPr>
          <w:b/>
          <w:bCs/>
        </w:rPr>
      </w:pPr>
      <w:r w:rsidRPr="00AE4455">
        <w:rPr>
          <w:b/>
          <w:bCs/>
        </w:rPr>
        <w:t>Kadıköy Roman Topluluğu Koordinatörü</w:t>
      </w:r>
    </w:p>
    <w:p w14:paraId="75BCD717" w14:textId="77777777" w:rsidR="0018428E" w:rsidRPr="00AE4455" w:rsidRDefault="0018428E" w:rsidP="0018428E">
      <w:r w:rsidRPr="00AE4455">
        <w:t xml:space="preserve">Bu bölgede yaşayan bir Roman olarak, Çevre ve Şehircilik Bakanı Murat Kurum sayesinde </w:t>
      </w:r>
      <w:proofErr w:type="spellStart"/>
      <w:r w:rsidRPr="00AE4455">
        <w:t>Fikirtepe'deki</w:t>
      </w:r>
      <w:proofErr w:type="spellEnd"/>
      <w:r w:rsidRPr="00AE4455">
        <w:t xml:space="preserve"> kentsel dönüşüm projesine dahil edildik. Şu anda </w:t>
      </w:r>
      <w:proofErr w:type="spellStart"/>
      <w:r w:rsidRPr="00AE4455">
        <w:t>Fikirtepe'deki</w:t>
      </w:r>
      <w:proofErr w:type="spellEnd"/>
      <w:r w:rsidRPr="00AE4455">
        <w:t xml:space="preserve"> inşaatların hemen yanında yaşamaya devam ediyoruz. Yol üzerindeki bazı evlerimiz yıkıldı, ancak yerine konteyner evler yapıldı. Bu süreçte yaşadığımız en büyük sorun, inşaat faaliyetlerinden kaynaklanan toz ve gürültüdür.</w:t>
      </w:r>
    </w:p>
    <w:p w14:paraId="6894937A" w14:textId="77777777" w:rsidR="0018428E" w:rsidRPr="00AE4455" w:rsidRDefault="0018428E" w:rsidP="0018428E">
      <w:r w:rsidRPr="00AE4455">
        <w:t xml:space="preserve">Genel olarak Roman topluluğu, gelir seviyelerinin düşük olması nedeniyle kentsel dönüşümle ilgili ekonomik problemler yaşamaktadır. Yalnızca yaşlı veya dul kadınlardan oluşan ve hayatlarını maddi yardımlarla sürdüren haneler bulunmaktadır. Bu kişilerin riskli binalar bazında yürütülen kentsel dönüşüm projelerine katılmaları mümkün değildir. </w:t>
      </w:r>
      <w:proofErr w:type="spellStart"/>
      <w:r w:rsidRPr="00AE4455">
        <w:t>Fikirtepe</w:t>
      </w:r>
      <w:proofErr w:type="spellEnd"/>
      <w:r w:rsidRPr="00AE4455">
        <w:t xml:space="preserve"> gibi alan bazlı projelere dahil edilmeleri olumlu bir gelişme olmakla birlikte, bu projeler kapsamında geri ödeme yapabilmeleri mümkün değildir. Ayrıca, binalar tamamlandıktan sonra aidat ödemelerinde de sorunlar yaşanacaktır.</w:t>
      </w:r>
    </w:p>
    <w:p w14:paraId="26EA8E8E" w14:textId="77777777" w:rsidR="0018428E" w:rsidRPr="00AE4455" w:rsidRDefault="0018428E" w:rsidP="0018428E">
      <w:pPr>
        <w:rPr>
          <w:b/>
          <w:bCs/>
        </w:rPr>
      </w:pPr>
      <w:r w:rsidRPr="00AE4455">
        <w:rPr>
          <w:b/>
          <w:bCs/>
        </w:rPr>
        <w:t>Çamlık Mahallesi Muhtarlığı</w:t>
      </w:r>
    </w:p>
    <w:p w14:paraId="0F6BB242" w14:textId="77777777" w:rsidR="0018428E" w:rsidRPr="00AE4455" w:rsidRDefault="0018428E" w:rsidP="0018428E">
      <w:r w:rsidRPr="00AE4455">
        <w:t>Mahallenin nüfusu yaklaşık 25 bindir ve mahallede yaşayan göçmen sayısı 50-100 arasındadır.</w:t>
      </w:r>
    </w:p>
    <w:p w14:paraId="31A24B32" w14:textId="77777777" w:rsidR="0018428E" w:rsidRPr="00AE4455" w:rsidRDefault="0018428E" w:rsidP="0018428E">
      <w:r w:rsidRPr="00AE4455">
        <w:t>Mahallede yeni yapılan 2+1 dairelerin kiraları 4 bin TL, 3+1 dairelerin kiraları 6 bin TL civarındadır. Eski binalarda kiralar ise yaklaşık 3 bin TL seviyesindedir.</w:t>
      </w:r>
    </w:p>
    <w:p w14:paraId="3A2B8000" w14:textId="77777777" w:rsidR="0018428E" w:rsidRPr="00AE4455" w:rsidRDefault="0018428E" w:rsidP="0018428E">
      <w:r w:rsidRPr="00AE4455">
        <w:t>Mahallede alan bazlı bir kentsel dönüşüm bulunmamaktadır. Bina bazlı dönüşümlerde ise, maliklerin fırsat bulduklarında kat karşılığı değil, bedel karşılığı dönüşümü tercih ettikleri görülmektedir. Taleplerin %90’ı bu yöndedir.</w:t>
      </w:r>
    </w:p>
    <w:p w14:paraId="31DA5ABD" w14:textId="77777777" w:rsidR="0018428E" w:rsidRPr="00AE4455" w:rsidRDefault="0018428E" w:rsidP="0018428E">
      <w:r w:rsidRPr="00AE4455">
        <w:lastRenderedPageBreak/>
        <w:t>Devlet desteğinin artması ve özellikle mahallede ruhsatsız binaların fazlalığı dikkate alındığında, dönüşüm sürecinin hızlandırılabilmesi için sağlanacak desteğin ruhsatsız binaları da kapsayacak şekilde düzenlenmesi büyük önem taşımaktadır.</w:t>
      </w:r>
    </w:p>
    <w:p w14:paraId="20D7DD3A" w14:textId="77777777" w:rsidR="0018428E" w:rsidRPr="00AE4455" w:rsidRDefault="0018428E" w:rsidP="0018428E">
      <w:pPr>
        <w:rPr>
          <w:b/>
          <w:bCs/>
        </w:rPr>
      </w:pPr>
      <w:r w:rsidRPr="00AE4455">
        <w:rPr>
          <w:b/>
          <w:bCs/>
        </w:rPr>
        <w:t>Deprem Güçlendirme Derneği</w:t>
      </w:r>
    </w:p>
    <w:p w14:paraId="144EC860" w14:textId="77777777" w:rsidR="0018428E" w:rsidRPr="00AE4455" w:rsidRDefault="0018428E" w:rsidP="0018428E">
      <w:r w:rsidRPr="00AE4455">
        <w:t>Mevcut kentsel dönüşüm çalışmaları, daha kaliteli beton ve daha fazla demir kullanılarak binaların yeniden inşa edilmesine odaklanmaktadır. Ancak, yeni binaların iklim ve çevre koşullarına uygun şekilde inşa edilmesine de dikkat edilmelidir. Türkiye’deki 20 milyon binanın 2 milyonu İstanbul’da yer almakta olup, bu binaların %70’i sorunludur. İstanbul’da her an çökme riski bulunan 50 bin bina olduğu değerlendirilmektedir.</w:t>
      </w:r>
    </w:p>
    <w:p w14:paraId="2D69B73C" w14:textId="77777777" w:rsidR="0018428E" w:rsidRPr="00AE4455" w:rsidRDefault="0018428E" w:rsidP="0018428E">
      <w:r w:rsidRPr="00AE4455">
        <w:t>Kentsel dönüşümle ilgili çeşitli problemler bulunmaktadır. Bunlardan ilki, aynı binada yaşayan ve birbirleriyle geçinemeyen veya uzlaşmak istemeyen kişileri bir araya getirerek ortak bir karar almalarını beklemekten kaynaklanmaktadır.</w:t>
      </w:r>
    </w:p>
    <w:p w14:paraId="4BA740A7" w14:textId="77777777" w:rsidR="0018428E" w:rsidRPr="00AE4455" w:rsidRDefault="0018428E" w:rsidP="0018428E">
      <w:r w:rsidRPr="00AE4455">
        <w:t>İkinci sorun ise mevzuattan ve belediyelerin güçlendirme (</w:t>
      </w:r>
      <w:proofErr w:type="spellStart"/>
      <w:r w:rsidRPr="00AE4455">
        <w:t>retrofitting</w:t>
      </w:r>
      <w:proofErr w:type="spellEnd"/>
      <w:r w:rsidRPr="00AE4455">
        <w:t xml:space="preserve">) konusundaki bilgi eksikliğinden kaynaklanmaktadır. Çoğu belediye güçlendirme hakkında yeterli bilgiye sahip olmadığından veya güçlendirmeye karşı olduğundan, riskli yapıların güçlendirilmesi yerine yıkılıp yeniden yapılmasını yönlendirmektedir. Bu noktada mevzuat da güçlendirme yolunu zorlaştırmaktadır. Güçlendirme ruhsatı için belediyeler öncelikle binanın ruhsatı olup olmadığını ve imar mevzuatına uygun yapılıp yapılmadığını kontrol etmektedir. Örneğin, bina ruhsatlı olsa bile, sonradan balkonun </w:t>
      </w:r>
      <w:proofErr w:type="spellStart"/>
      <w:r w:rsidRPr="00AE4455">
        <w:t>pimapenle</w:t>
      </w:r>
      <w:proofErr w:type="spellEnd"/>
      <w:r w:rsidRPr="00AE4455">
        <w:t xml:space="preserve"> kapatılması, kolonun 5 cm dışarı taşması veya binanın 7 cm büyük olması gibi nedenlerle güçlendirme ruhsatı verilmemektedir. İstanbul'da yüzbinlerce evin bulunduğu ve binaların %80’inin yapı kullanma izin belgesinin olmadığı düşünüldüğünde, mevzuatın maliyet-fayda analizine göre güncellenmesi gerektiği ortaya çıkmaktadır.</w:t>
      </w:r>
    </w:p>
    <w:p w14:paraId="6A6827EC" w14:textId="77777777" w:rsidR="0018428E" w:rsidRPr="00AE4455" w:rsidRDefault="0018428E" w:rsidP="0018428E">
      <w:r w:rsidRPr="00AE4455">
        <w:t>Güçlendirme ile ilgili mevzuattaki bir diğer yanlış algı ise binaların ekonomik ömrüne ilişkindir. Doğru formüle edilmiş betonla yapılan bir binanın dayanımı 30 yıl boyunca artmaktadır. Eğer bu tür binaların her 30 yılda bir yeniden yapılması yoluna gidilirse, bu yıkım-yeniden yapım döngüsü hiç bitmeyecektir. Güçlendirme ile yıkıp yeniden yapma arasında bir denge kurulması gerekmektedir. Her bina güçlendirilebilir, ancak bu her zaman ekonomik olmayabilir. Bu konuda yayımlanmış bir standart bulunmamakla birlikte, genel görüş, güçlendirme maliyeti binanın yıkılıp yeniden yapılma maliyetinin %40’ını aşıyorsa, binanın yıkılıp yeniden yapılmasının daha uygun olduğudur.</w:t>
      </w:r>
    </w:p>
    <w:p w14:paraId="38D08019" w14:textId="77777777" w:rsidR="0018428E" w:rsidRPr="00AE4455" w:rsidRDefault="0018428E" w:rsidP="0018428E">
      <w:r w:rsidRPr="00AE4455">
        <w:t xml:space="preserve">Riskli yapı tespitine ilişkin mevzuatta da değişiklik yapılması gerekmektedir. Mevcut durumda raporda sadece yapının riskli olup olmadığı belirtilmektedir. Ancak bazen çok küçük maliyetlerle düzeltilebilecek sorunlar nedeniyle binalar riskli kategorisine girmektedir. Örneğin, bir binanın zemininin sıkıştırılmamış </w:t>
      </w:r>
      <w:r w:rsidRPr="00AE4455">
        <w:lastRenderedPageBreak/>
        <w:t xml:space="preserve">olması nedeniyle riskli kategorisine girmesi mümkündür, fakat 10 katlı bir binada bu sorun 500 bin TL gibi bir maliyetle çözülebilir. Ancak mevcut mevzuatta, bu tür binalar da yıkılıp yeniden yapılmak zorundadır. Eğer risk düzeyleri raporda </w:t>
      </w:r>
      <w:proofErr w:type="spellStart"/>
      <w:r w:rsidRPr="00AE4455">
        <w:t>katmanlandırılırsa</w:t>
      </w:r>
      <w:proofErr w:type="spellEnd"/>
      <w:r w:rsidRPr="00AE4455">
        <w:t>, her bina mutlaka yıkılmak zorunda kalmayacak, malikler daha düşük maliyetlerle afetlere dayanıklı evlerde yaşamaya devam edebilecektir. Ayrıca, bu binalarda yapılacak ısı yalıtımı ve asansör yenilemeleri ile enerji tasarrufu da sağlanacaktır.</w:t>
      </w:r>
    </w:p>
    <w:p w14:paraId="31CF001F" w14:textId="77777777" w:rsidR="0018428E" w:rsidRPr="00AE4455" w:rsidRDefault="0018428E" w:rsidP="0018428E">
      <w:r w:rsidRPr="00AE4455">
        <w:t xml:space="preserve">Tüm riskli yapıların yıkılması, ekonomik etkilerinin yanı sıra doğal kaynaklar üzerinde de olumsuz etkilere yol açmaktadır. İstanbul çevresindeki çakıl ocakları, tüm riskli yapıların yıkılıp yeniden yapılması halinde yetersiz kalacaktır. Daha uzak bölgelerden getirilecek taş kırıkları ise taşıma nedeniyle karbon ayak izini artıracaktır. Yıkımdan çıkan molozların geri dönüştürülerek yeni binalarda kullanılma ihtimali olsa </w:t>
      </w:r>
      <w:proofErr w:type="gramStart"/>
      <w:r w:rsidRPr="00AE4455">
        <w:t>da,</w:t>
      </w:r>
      <w:proofErr w:type="gramEnd"/>
      <w:r w:rsidRPr="00AE4455">
        <w:t xml:space="preserve"> geri dönüşüm tesislerinin kapasitesinin yeterli olup olmadığı sorusu ortaya çıkmaktadır.</w:t>
      </w:r>
    </w:p>
    <w:p w14:paraId="6D447236" w14:textId="77777777" w:rsidR="0018428E" w:rsidRPr="00AE4455" w:rsidRDefault="0018428E" w:rsidP="0018428E">
      <w:r w:rsidRPr="00AE4455">
        <w:t xml:space="preserve">Bina sahipleri güçlendirme konusunda da bilgilendirilmelidir. Güçlendirme kapsamında binada yapılacak diğer yenileme ve dekorasyon çalışmalarıyla dairelerin değeri yeni binalardaki gibi artmaktadır. Örneğin, güçlendirme öncesinde 600 bin TL değerindeki bir dairenin değeri, güçlendirme sonrasında </w:t>
      </w:r>
      <w:proofErr w:type="gramStart"/>
      <w:r w:rsidRPr="00AE4455">
        <w:t>1.5</w:t>
      </w:r>
      <w:proofErr w:type="gramEnd"/>
      <w:r w:rsidRPr="00AE4455">
        <w:t xml:space="preserve"> milyon TL’ye kadar çıkabilmektedir.</w:t>
      </w:r>
    </w:p>
    <w:p w14:paraId="75DE705C" w14:textId="77777777" w:rsidR="0018428E" w:rsidRPr="00AE4455" w:rsidRDefault="0018428E" w:rsidP="0018428E">
      <w:r w:rsidRPr="00AE4455">
        <w:t xml:space="preserve">Kentsel dönüşümle ilgili üçüncü önemli konu ise bina sahiplerinin yaşadığı finansal zorluklardır. İnsanlar evlerinin harabeye dönüşmesine rağmen, maddi imkânsızlıklar nedeniyle binalarını güçlendiremeyip yıkıp yeniden yapamamaktadır. Bu noktada uygun şartlarda kredi sağlanması büyük önem taşımaktadır. Örneğin, 2 yıl geri ödemesiz ve 10 yıl vadeli kredi seçenekleri uygun olacaktır. Ancak bu krediler doğrudan maliklere veya müteahhitlere verilmemelidir. Kredinin doğrudan maliklere verilmesi, amaca uygun kullanılmama riskini doğurabilir. Bu nedenle, kredi bankaya yatırılmalı ve yapılan sözleşmeler çerçevesinde iş ilerledikçe </w:t>
      </w:r>
      <w:proofErr w:type="spellStart"/>
      <w:r w:rsidRPr="00AE4455">
        <w:t>hakedişler</w:t>
      </w:r>
      <w:proofErr w:type="spellEnd"/>
      <w:r w:rsidRPr="00AE4455">
        <w:t xml:space="preserve"> müteahhide banka üzerinden ödenmelidir.</w:t>
      </w:r>
    </w:p>
    <w:p w14:paraId="7189653E" w14:textId="77777777" w:rsidR="0018428E" w:rsidRPr="00AE4455" w:rsidRDefault="0018428E" w:rsidP="0018428E">
      <w:r w:rsidRPr="00AE4455">
        <w:t xml:space="preserve">Maliklerin karşılaştığı bir diğer finansal zorluk </w:t>
      </w:r>
      <w:proofErr w:type="gramStart"/>
      <w:r w:rsidRPr="00AE4455">
        <w:t>da,</w:t>
      </w:r>
      <w:proofErr w:type="gramEnd"/>
      <w:r w:rsidRPr="00AE4455">
        <w:t xml:space="preserve"> müteahhitlerin iflas etmesi veya ekonomik koşullardaki değişiklikler nedeniyle inşaat sırasında fiyat artırımı talep etmesidir. 6306 sayılı Kanun’un 8. maddesi uyarınca, bina müteahhitlerinin “bina tamamlama sigortası” yaptırması zorunlu kılınmış olsa </w:t>
      </w:r>
      <w:proofErr w:type="gramStart"/>
      <w:r w:rsidRPr="00AE4455">
        <w:t>da,</w:t>
      </w:r>
      <w:proofErr w:type="gramEnd"/>
      <w:r w:rsidRPr="00AE4455">
        <w:t xml:space="preserve"> bu sigorta şu anda aktif olarak uygulanmamaktadır. Bu sigortanın aktif hale getirilmesi, müteahhitlerin binaları yarım bırakması durumunda malikleri mağdur olmaktan koruyacaktır.</w:t>
      </w:r>
    </w:p>
    <w:p w14:paraId="3EFDE40C" w14:textId="77777777" w:rsidR="0018428E" w:rsidRPr="00AE4455" w:rsidRDefault="0018428E" w:rsidP="0018428E">
      <w:r w:rsidRPr="00AE4455">
        <w:t xml:space="preserve">Bugün İstanbul’da satılık ve kiralık ev fiyatlarının yüksek olması ve kiralık ev bulma probleminin temelinde, konutların yabancılara satılması yatmaktadır. Ayrıca, son 3 yıldır yeni konut arzının yetersiz olması da bu sorunu tetiklemektedir. Genel olarak, kiracılar kendi </w:t>
      </w:r>
      <w:proofErr w:type="spellStart"/>
      <w:r w:rsidRPr="00AE4455">
        <w:t>sosyo</w:t>
      </w:r>
      <w:proofErr w:type="spellEnd"/>
      <w:r w:rsidRPr="00AE4455">
        <w:t>-ekonomik durumlarına uygun kiralık ev bulabilmektedir. Özellikle mültecilerin ev bulma konusunda ciddi bir sorun yaşamadığı ifade edilmektedir.</w:t>
      </w:r>
    </w:p>
    <w:p w14:paraId="2D22892F" w14:textId="77777777" w:rsidR="0018428E" w:rsidRPr="00AE4455" w:rsidRDefault="0018428E" w:rsidP="0018428E">
      <w:pPr>
        <w:rPr>
          <w:b/>
          <w:bCs/>
        </w:rPr>
      </w:pPr>
      <w:proofErr w:type="spellStart"/>
      <w:r w:rsidRPr="00AE4455">
        <w:rPr>
          <w:b/>
          <w:bCs/>
        </w:rPr>
        <w:t>Orhantepe</w:t>
      </w:r>
      <w:proofErr w:type="spellEnd"/>
      <w:r w:rsidRPr="00AE4455">
        <w:rPr>
          <w:b/>
          <w:bCs/>
        </w:rPr>
        <w:t xml:space="preserve"> Mahallesi Muhtarlığı</w:t>
      </w:r>
    </w:p>
    <w:p w14:paraId="20F5AE56" w14:textId="77777777" w:rsidR="0018428E" w:rsidRPr="00AE4455" w:rsidRDefault="0018428E" w:rsidP="0018428E">
      <w:r w:rsidRPr="00AE4455">
        <w:lastRenderedPageBreak/>
        <w:t xml:space="preserve">2019 yılında </w:t>
      </w:r>
      <w:proofErr w:type="spellStart"/>
      <w:r w:rsidRPr="00AE4455">
        <w:t>Orhantepe</w:t>
      </w:r>
      <w:proofErr w:type="spellEnd"/>
      <w:r w:rsidRPr="00AE4455">
        <w:t xml:space="preserve"> Mahallesi’nde bir binanın çökmesinin ardından, mahallede 14 ada üzerinde TOKİ tarafından kentsel dönüşüm alanı kapsamında 2300 konut inşa edilmiştir.</w:t>
      </w:r>
    </w:p>
    <w:p w14:paraId="25FF0123" w14:textId="0C2DE00E" w:rsidR="00980A37" w:rsidRPr="00AE4455" w:rsidRDefault="0018428E" w:rsidP="0018428E">
      <w:r w:rsidRPr="00AE4455">
        <w:t>Mahallede, bina sahipleri genellikle müteahhitlerle kat karşılığı değil, bedel karşılığı anlaşmaktadır. Bankaların kentsel dönüşüm için maliklere yeterli kredi vermemesi nedeniyle, malikler ekonomik zorluklarla karşılaşmaktadır. Ayrıca, mahallede kaçak yapıların sayısı çoğunluktadır.</w:t>
      </w:r>
    </w:p>
    <w:p w14:paraId="2F65EEDB" w14:textId="77777777" w:rsidR="00A537FE" w:rsidRPr="00AE4455" w:rsidRDefault="00A537FE" w:rsidP="00A2710A">
      <w:r w:rsidRPr="00AE4455">
        <w:br w:type="page"/>
      </w:r>
    </w:p>
    <w:p w14:paraId="60269D97" w14:textId="04D30B52" w:rsidR="006611AA" w:rsidRPr="00AE4455" w:rsidRDefault="00623875" w:rsidP="00E01E2E">
      <w:pPr>
        <w:pStyle w:val="Balk1"/>
        <w:keepNext w:val="0"/>
        <w:keepLines w:val="0"/>
      </w:pPr>
      <w:bookmarkStart w:id="200" w:name="_Toc207199493"/>
      <w:bookmarkStart w:id="201" w:name="_Toc210912764"/>
      <w:r w:rsidRPr="00AE4455">
        <w:lastRenderedPageBreak/>
        <w:t xml:space="preserve">EK 4- </w:t>
      </w:r>
      <w:r w:rsidR="006611AA" w:rsidRPr="00AE4455">
        <w:t xml:space="preserve">ÖRNEK </w:t>
      </w:r>
      <w:proofErr w:type="gramStart"/>
      <w:r w:rsidR="006611AA" w:rsidRPr="00AE4455">
        <w:t>ŞİKAYET</w:t>
      </w:r>
      <w:proofErr w:type="gramEnd"/>
      <w:r w:rsidR="006611AA" w:rsidRPr="00AE4455">
        <w:t xml:space="preserve"> KAYIT FORMU</w:t>
      </w:r>
      <w:bookmarkEnd w:id="200"/>
      <w:bookmarkEnd w:id="201"/>
    </w:p>
    <w:p w14:paraId="753F9955" w14:textId="084CAC1E" w:rsidR="007E59C4" w:rsidRPr="00AE4455" w:rsidRDefault="007E59C4" w:rsidP="00D714D6">
      <w:pPr>
        <w:pStyle w:val="ekillerveTablolar"/>
      </w:pPr>
      <w:proofErr w:type="gramStart"/>
      <w:r w:rsidRPr="00AE4455">
        <w:t>Şikayet</w:t>
      </w:r>
      <w:proofErr w:type="gramEnd"/>
      <w:r w:rsidRPr="00AE4455">
        <w:t xml:space="preserve"> Kayıt Formu</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2580"/>
        <w:gridCol w:w="3554"/>
      </w:tblGrid>
      <w:tr w:rsidR="007E59C4" w:rsidRPr="00AE4455" w14:paraId="3414FE80" w14:textId="77777777" w:rsidTr="00F61C70">
        <w:trPr>
          <w:trHeight w:val="24"/>
        </w:trPr>
        <w:tc>
          <w:tcPr>
            <w:tcW w:w="2938" w:type="dxa"/>
            <w:tcBorders>
              <w:top w:val="single" w:sz="4" w:space="0" w:color="000000"/>
              <w:left w:val="single" w:sz="4" w:space="0" w:color="000000"/>
              <w:bottom w:val="single" w:sz="4" w:space="0" w:color="000000"/>
              <w:right w:val="single" w:sz="4" w:space="0" w:color="000000"/>
            </w:tcBorders>
          </w:tcPr>
          <w:p w14:paraId="792F4EFD" w14:textId="77777777" w:rsidR="007E59C4" w:rsidRPr="00AE4455" w:rsidRDefault="007E59C4" w:rsidP="00F61C70">
            <w:pPr>
              <w:spacing w:afterLines="120" w:after="288" w:line="240" w:lineRule="auto"/>
              <w:jc w:val="left"/>
              <w:rPr>
                <w:rFonts w:cs="Tahoma"/>
                <w:b/>
                <w:sz w:val="20"/>
                <w:szCs w:val="20"/>
              </w:rPr>
            </w:pPr>
            <w:proofErr w:type="gramStart"/>
            <w:r w:rsidRPr="00AE4455">
              <w:rPr>
                <w:rFonts w:cs="Tahoma"/>
                <w:b/>
                <w:sz w:val="20"/>
                <w:szCs w:val="20"/>
              </w:rPr>
              <w:t>Şikayetin</w:t>
            </w:r>
            <w:proofErr w:type="gramEnd"/>
            <w:r w:rsidRPr="00AE4455">
              <w:rPr>
                <w:rFonts w:cs="Tahoma"/>
                <w:b/>
                <w:sz w:val="20"/>
                <w:szCs w:val="20"/>
              </w:rPr>
              <w:t xml:space="preserve"> Alındığı Yer/</w:t>
            </w:r>
          </w:p>
          <w:p w14:paraId="26F64A4E" w14:textId="77777777" w:rsidR="007E59C4" w:rsidRPr="00AE4455" w:rsidRDefault="007E59C4" w:rsidP="00F61C70">
            <w:pPr>
              <w:spacing w:afterLines="120" w:after="288" w:line="240" w:lineRule="auto"/>
              <w:jc w:val="left"/>
              <w:rPr>
                <w:rFonts w:cs="Tahoma"/>
                <w:sz w:val="20"/>
                <w:szCs w:val="20"/>
              </w:rPr>
            </w:pPr>
            <w:proofErr w:type="spellStart"/>
            <w:r w:rsidRPr="00AE4455">
              <w:rPr>
                <w:rFonts w:cs="Tahoma"/>
                <w:sz w:val="20"/>
                <w:szCs w:val="20"/>
              </w:rPr>
              <w:t>Location</w:t>
            </w:r>
            <w:proofErr w:type="spellEnd"/>
            <w:r w:rsidRPr="00AE4455">
              <w:rPr>
                <w:rFonts w:cs="Tahoma"/>
                <w:sz w:val="20"/>
                <w:szCs w:val="20"/>
              </w:rPr>
              <w:t xml:space="preserve"> of </w:t>
            </w:r>
            <w:proofErr w:type="spellStart"/>
            <w:r w:rsidRPr="00AE4455">
              <w:rPr>
                <w:rFonts w:cs="Tahoma"/>
                <w:sz w:val="20"/>
                <w:szCs w:val="20"/>
              </w:rPr>
              <w:t>Complaints</w:t>
            </w:r>
            <w:proofErr w:type="spellEnd"/>
            <w:r w:rsidRPr="00AE4455">
              <w:rPr>
                <w:rFonts w:cs="Tahoma"/>
                <w:sz w:val="20"/>
                <w:szCs w:val="20"/>
              </w:rPr>
              <w:t xml:space="preserve"> </w:t>
            </w:r>
            <w:proofErr w:type="spellStart"/>
            <w:r w:rsidRPr="00AE4455">
              <w:rPr>
                <w:rFonts w:cs="Tahoma"/>
                <w:sz w:val="20"/>
                <w:szCs w:val="20"/>
              </w:rPr>
              <w:t>Received</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518D58B1" w14:textId="77777777" w:rsidR="007E59C4" w:rsidRPr="00AE4455" w:rsidRDefault="007E59C4" w:rsidP="00F61C70">
            <w:pPr>
              <w:spacing w:afterLines="120" w:after="288" w:line="240" w:lineRule="auto"/>
              <w:ind w:left="567"/>
              <w:jc w:val="left"/>
              <w:rPr>
                <w:rFonts w:cs="Tahoma"/>
                <w:sz w:val="20"/>
                <w:szCs w:val="20"/>
              </w:rPr>
            </w:pPr>
          </w:p>
          <w:p w14:paraId="36906DA5" w14:textId="77777777" w:rsidR="007E59C4" w:rsidRPr="00AE4455"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DCB29A2" w14:textId="77777777" w:rsidR="007E59C4" w:rsidRPr="00AE4455" w:rsidRDefault="007E59C4" w:rsidP="00F61C70">
            <w:pPr>
              <w:spacing w:afterLines="120" w:after="288" w:line="240" w:lineRule="auto"/>
              <w:jc w:val="left"/>
              <w:rPr>
                <w:rFonts w:cs="Tahoma"/>
                <w:b/>
                <w:sz w:val="20"/>
                <w:szCs w:val="20"/>
              </w:rPr>
            </w:pPr>
            <w:r w:rsidRPr="00AE4455">
              <w:rPr>
                <w:rFonts w:cs="Tahoma"/>
                <w:b/>
                <w:sz w:val="20"/>
                <w:szCs w:val="20"/>
              </w:rPr>
              <w:t>Tarih/</w:t>
            </w:r>
          </w:p>
          <w:p w14:paraId="56090BC2" w14:textId="77777777" w:rsidR="007E59C4" w:rsidRPr="00AE4455" w:rsidRDefault="007E59C4" w:rsidP="00F61C70">
            <w:pPr>
              <w:spacing w:afterLines="120" w:after="288" w:line="240" w:lineRule="auto"/>
              <w:jc w:val="left"/>
              <w:rPr>
                <w:rFonts w:cs="Tahoma"/>
                <w:sz w:val="20"/>
                <w:szCs w:val="20"/>
              </w:rPr>
            </w:pPr>
            <w:proofErr w:type="spellStart"/>
            <w:r w:rsidRPr="00AE4455">
              <w:rPr>
                <w:rFonts w:cs="Tahoma"/>
                <w:sz w:val="20"/>
                <w:szCs w:val="20"/>
              </w:rPr>
              <w:t>Date</w:t>
            </w:r>
            <w:proofErr w:type="spellEnd"/>
          </w:p>
        </w:tc>
      </w:tr>
      <w:tr w:rsidR="007E59C4" w:rsidRPr="00AE4455" w14:paraId="4572665D" w14:textId="77777777" w:rsidTr="00F61C70">
        <w:trPr>
          <w:trHeight w:val="24"/>
        </w:trPr>
        <w:tc>
          <w:tcPr>
            <w:tcW w:w="2938" w:type="dxa"/>
            <w:tcBorders>
              <w:top w:val="single" w:sz="4" w:space="0" w:color="000000"/>
              <w:left w:val="single" w:sz="4" w:space="0" w:color="000000"/>
              <w:bottom w:val="single" w:sz="4" w:space="0" w:color="000000"/>
              <w:right w:val="single" w:sz="4" w:space="0" w:color="000000"/>
            </w:tcBorders>
          </w:tcPr>
          <w:p w14:paraId="247432FE" w14:textId="77777777" w:rsidR="007E59C4" w:rsidRPr="00AE4455" w:rsidRDefault="007E59C4" w:rsidP="00F61C70">
            <w:pPr>
              <w:spacing w:afterLines="120" w:after="288" w:line="240" w:lineRule="auto"/>
              <w:jc w:val="left"/>
              <w:rPr>
                <w:rFonts w:cs="Tahoma"/>
                <w:b/>
                <w:sz w:val="20"/>
                <w:szCs w:val="20"/>
              </w:rPr>
            </w:pPr>
            <w:r w:rsidRPr="00AE4455">
              <w:rPr>
                <w:rFonts w:cs="Tahoma"/>
                <w:b/>
                <w:sz w:val="20"/>
                <w:szCs w:val="20"/>
              </w:rPr>
              <w:t>Alan Yetkilisinin Adı/</w:t>
            </w:r>
          </w:p>
          <w:p w14:paraId="18D5007C" w14:textId="77777777" w:rsidR="007E59C4" w:rsidRPr="00AE4455" w:rsidRDefault="007E59C4" w:rsidP="00F61C70">
            <w:pPr>
              <w:spacing w:afterLines="120" w:after="288" w:line="240" w:lineRule="auto"/>
              <w:jc w:val="left"/>
              <w:rPr>
                <w:rFonts w:cs="Tahoma"/>
                <w:sz w:val="20"/>
                <w:szCs w:val="20"/>
              </w:rPr>
            </w:pPr>
            <w:r w:rsidRPr="00AE4455">
              <w:rPr>
                <w:rFonts w:cs="Tahoma"/>
                <w:sz w:val="20"/>
                <w:szCs w:val="20"/>
              </w:rPr>
              <w:t xml:space="preserve">Name of </w:t>
            </w:r>
            <w:proofErr w:type="spellStart"/>
            <w:r w:rsidRPr="00AE4455">
              <w:rPr>
                <w:rFonts w:cs="Tahoma"/>
                <w:sz w:val="20"/>
                <w:szCs w:val="20"/>
              </w:rPr>
              <w:t>Person</w:t>
            </w:r>
            <w:proofErr w:type="spellEnd"/>
            <w:r w:rsidRPr="00AE4455">
              <w:rPr>
                <w:rFonts w:cs="Tahoma"/>
                <w:sz w:val="20"/>
                <w:szCs w:val="20"/>
              </w:rPr>
              <w:t xml:space="preserve"> in </w:t>
            </w:r>
            <w:proofErr w:type="spellStart"/>
            <w:r w:rsidRPr="00AE4455">
              <w:rPr>
                <w:rFonts w:cs="Tahoma"/>
                <w:sz w:val="20"/>
                <w:szCs w:val="20"/>
              </w:rPr>
              <w:t>Charge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3E805017" w14:textId="77777777" w:rsidR="007E59C4" w:rsidRPr="00AE4455" w:rsidRDefault="007E59C4" w:rsidP="00F61C70">
            <w:pPr>
              <w:spacing w:afterLines="120" w:after="288" w:line="240" w:lineRule="auto"/>
              <w:ind w:left="567"/>
              <w:jc w:val="left"/>
              <w:rPr>
                <w:rFonts w:cs="Tahoma"/>
                <w:sz w:val="20"/>
                <w:szCs w:val="20"/>
              </w:rPr>
            </w:pPr>
          </w:p>
          <w:p w14:paraId="5B8D614A" w14:textId="77777777" w:rsidR="007E59C4" w:rsidRPr="00AE4455"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9DA330A" w14:textId="77777777" w:rsidR="007E59C4" w:rsidRPr="00AE4455" w:rsidRDefault="007E59C4" w:rsidP="00F61C70">
            <w:pPr>
              <w:spacing w:afterLines="120" w:after="288" w:line="240" w:lineRule="auto"/>
              <w:jc w:val="left"/>
              <w:rPr>
                <w:rFonts w:cs="Tahoma"/>
                <w:b/>
                <w:sz w:val="20"/>
                <w:szCs w:val="20"/>
              </w:rPr>
            </w:pPr>
            <w:proofErr w:type="gramStart"/>
            <w:r w:rsidRPr="00AE4455">
              <w:rPr>
                <w:rFonts w:cs="Tahoma"/>
                <w:b/>
                <w:sz w:val="20"/>
                <w:szCs w:val="20"/>
              </w:rPr>
              <w:t>Şikayet</w:t>
            </w:r>
            <w:proofErr w:type="gramEnd"/>
            <w:r w:rsidRPr="00AE4455">
              <w:rPr>
                <w:rFonts w:cs="Tahoma"/>
                <w:b/>
                <w:sz w:val="20"/>
                <w:szCs w:val="20"/>
              </w:rPr>
              <w:t xml:space="preserve"> Kayıt No/</w:t>
            </w:r>
          </w:p>
          <w:p w14:paraId="22E4FAB3" w14:textId="77777777" w:rsidR="007E59C4" w:rsidRPr="00AE4455" w:rsidRDefault="007E59C4" w:rsidP="00F61C70">
            <w:pPr>
              <w:spacing w:afterLines="120" w:after="288" w:line="240" w:lineRule="auto"/>
              <w:jc w:val="left"/>
              <w:rPr>
                <w:rFonts w:cs="Tahoma"/>
                <w:sz w:val="20"/>
                <w:szCs w:val="20"/>
              </w:rPr>
            </w:pPr>
            <w:proofErr w:type="spellStart"/>
            <w:r w:rsidRPr="00AE4455">
              <w:rPr>
                <w:rFonts w:cs="Tahoma"/>
                <w:sz w:val="20"/>
                <w:szCs w:val="20"/>
              </w:rPr>
              <w:t>Complaint</w:t>
            </w:r>
            <w:proofErr w:type="spellEnd"/>
            <w:r w:rsidRPr="00AE4455">
              <w:rPr>
                <w:rFonts w:cs="Tahoma"/>
                <w:sz w:val="20"/>
                <w:szCs w:val="20"/>
              </w:rPr>
              <w:t xml:space="preserve"> </w:t>
            </w:r>
            <w:proofErr w:type="spellStart"/>
            <w:r w:rsidRPr="00AE4455">
              <w:rPr>
                <w:rFonts w:cs="Tahoma"/>
                <w:sz w:val="20"/>
                <w:szCs w:val="20"/>
              </w:rPr>
              <w:t>Register</w:t>
            </w:r>
            <w:proofErr w:type="spellEnd"/>
            <w:r w:rsidRPr="00AE4455">
              <w:rPr>
                <w:rFonts w:cs="Tahoma"/>
                <w:sz w:val="20"/>
                <w:szCs w:val="20"/>
              </w:rPr>
              <w:t xml:space="preserve"> </w:t>
            </w:r>
            <w:proofErr w:type="spellStart"/>
            <w:r w:rsidRPr="00AE4455">
              <w:rPr>
                <w:rFonts w:cs="Tahoma"/>
                <w:sz w:val="20"/>
                <w:szCs w:val="20"/>
              </w:rPr>
              <w:t>Number</w:t>
            </w:r>
            <w:proofErr w:type="spellEnd"/>
          </w:p>
        </w:tc>
      </w:tr>
      <w:tr w:rsidR="007E59C4" w:rsidRPr="00AE4455" w14:paraId="07261A48" w14:textId="77777777" w:rsidTr="00F61C70">
        <w:trPr>
          <w:trHeight w:val="81"/>
        </w:trPr>
        <w:tc>
          <w:tcPr>
            <w:tcW w:w="2938" w:type="dxa"/>
            <w:tcBorders>
              <w:top w:val="single" w:sz="4" w:space="0" w:color="000000"/>
              <w:left w:val="single" w:sz="4" w:space="0" w:color="000000"/>
              <w:bottom w:val="single" w:sz="4" w:space="0" w:color="000000"/>
              <w:right w:val="single" w:sz="4" w:space="0" w:color="000000"/>
            </w:tcBorders>
          </w:tcPr>
          <w:p w14:paraId="50CDE69C" w14:textId="77777777" w:rsidR="007E59C4" w:rsidRPr="00AE4455" w:rsidRDefault="007E59C4" w:rsidP="00F61C70">
            <w:pPr>
              <w:spacing w:afterLines="120" w:after="288" w:line="240" w:lineRule="auto"/>
              <w:jc w:val="left"/>
              <w:rPr>
                <w:rFonts w:cs="Tahoma"/>
                <w:b/>
                <w:sz w:val="20"/>
                <w:szCs w:val="20"/>
              </w:rPr>
            </w:pPr>
            <w:proofErr w:type="gramStart"/>
            <w:r w:rsidRPr="00AE4455">
              <w:rPr>
                <w:rFonts w:cs="Tahoma"/>
                <w:b/>
                <w:sz w:val="20"/>
                <w:szCs w:val="20"/>
              </w:rPr>
              <w:t>Şikayete</w:t>
            </w:r>
            <w:proofErr w:type="gramEnd"/>
            <w:r w:rsidRPr="00AE4455">
              <w:rPr>
                <w:rFonts w:cs="Tahoma"/>
                <w:b/>
                <w:sz w:val="20"/>
                <w:szCs w:val="20"/>
              </w:rPr>
              <w:t xml:space="preserve"> Konu Alanın Koordinatları/</w:t>
            </w:r>
          </w:p>
          <w:p w14:paraId="0614CCEF" w14:textId="77777777" w:rsidR="007E59C4" w:rsidRPr="00AE4455" w:rsidRDefault="007E59C4" w:rsidP="00F61C70">
            <w:pPr>
              <w:spacing w:afterLines="120" w:after="288" w:line="240" w:lineRule="auto"/>
              <w:jc w:val="left"/>
              <w:rPr>
                <w:rFonts w:cs="Tahoma"/>
                <w:sz w:val="20"/>
                <w:szCs w:val="20"/>
              </w:rPr>
            </w:pPr>
            <w:proofErr w:type="spellStart"/>
            <w:r w:rsidRPr="00AE4455">
              <w:rPr>
                <w:rFonts w:cs="Tahoma"/>
                <w:sz w:val="20"/>
                <w:szCs w:val="20"/>
              </w:rPr>
              <w:t>Coordinates</w:t>
            </w:r>
            <w:proofErr w:type="spellEnd"/>
            <w:r w:rsidRPr="00AE4455">
              <w:rPr>
                <w:rFonts w:cs="Tahoma"/>
                <w:sz w:val="20"/>
                <w:szCs w:val="20"/>
              </w:rPr>
              <w:t xml:space="preserve"> of </w:t>
            </w:r>
            <w:proofErr w:type="spellStart"/>
            <w:r w:rsidRPr="00AE4455">
              <w:rPr>
                <w:rFonts w:cs="Tahoma"/>
                <w:sz w:val="20"/>
                <w:szCs w:val="20"/>
              </w:rPr>
              <w:t>The</w:t>
            </w:r>
            <w:proofErr w:type="spellEnd"/>
            <w:r w:rsidRPr="00AE4455">
              <w:rPr>
                <w:rFonts w:cs="Tahoma"/>
                <w:sz w:val="20"/>
                <w:szCs w:val="20"/>
              </w:rPr>
              <w:t xml:space="preserve"> </w:t>
            </w:r>
            <w:proofErr w:type="spellStart"/>
            <w:r w:rsidRPr="00AE4455">
              <w:rPr>
                <w:rFonts w:cs="Tahoma"/>
                <w:sz w:val="20"/>
                <w:szCs w:val="20"/>
              </w:rPr>
              <w:t>Area</w:t>
            </w:r>
            <w:proofErr w:type="spellEnd"/>
            <w:r w:rsidRPr="00AE4455">
              <w:rPr>
                <w:rFonts w:cs="Tahoma"/>
                <w:sz w:val="20"/>
                <w:szCs w:val="20"/>
              </w:rPr>
              <w:t xml:space="preserve"> </w:t>
            </w:r>
            <w:proofErr w:type="spellStart"/>
            <w:r w:rsidRPr="00AE4455">
              <w:rPr>
                <w:rFonts w:cs="Tahoma"/>
                <w:sz w:val="20"/>
                <w:szCs w:val="20"/>
              </w:rPr>
              <w:t>Subject</w:t>
            </w:r>
            <w:proofErr w:type="spellEnd"/>
            <w:r w:rsidRPr="00AE4455">
              <w:rPr>
                <w:rFonts w:cs="Tahoma"/>
                <w:sz w:val="20"/>
                <w:szCs w:val="20"/>
              </w:rPr>
              <w:t xml:space="preserve"> </w:t>
            </w:r>
            <w:proofErr w:type="spellStart"/>
            <w:r w:rsidRPr="00AE4455">
              <w:rPr>
                <w:rFonts w:cs="Tahoma"/>
                <w:sz w:val="20"/>
                <w:szCs w:val="20"/>
              </w:rPr>
              <w:t>to</w:t>
            </w:r>
            <w:proofErr w:type="spellEnd"/>
            <w:r w:rsidRPr="00AE4455">
              <w:rPr>
                <w:rFonts w:cs="Tahoma"/>
                <w:sz w:val="20"/>
                <w:szCs w:val="20"/>
              </w:rPr>
              <w:t xml:space="preserve"> </w:t>
            </w:r>
            <w:proofErr w:type="spellStart"/>
            <w:r w:rsidRPr="00AE4455">
              <w:rPr>
                <w:rFonts w:cs="Tahoma"/>
                <w:sz w:val="20"/>
                <w:szCs w:val="20"/>
              </w:rPr>
              <w:t>Complaint</w:t>
            </w:r>
            <w:proofErr w:type="spellEnd"/>
          </w:p>
        </w:tc>
        <w:tc>
          <w:tcPr>
            <w:tcW w:w="6134" w:type="dxa"/>
            <w:gridSpan w:val="2"/>
            <w:tcBorders>
              <w:top w:val="single" w:sz="4" w:space="0" w:color="000000"/>
              <w:left w:val="single" w:sz="4" w:space="0" w:color="000000"/>
              <w:bottom w:val="single" w:sz="4" w:space="0" w:color="000000"/>
              <w:right w:val="single" w:sz="4" w:space="0" w:color="000000"/>
            </w:tcBorders>
          </w:tcPr>
          <w:p w14:paraId="6706B3A1" w14:textId="77777777" w:rsidR="007E59C4" w:rsidRPr="00AE4455" w:rsidRDefault="007E59C4" w:rsidP="00F61C70">
            <w:pPr>
              <w:spacing w:afterLines="120" w:after="288" w:line="240" w:lineRule="auto"/>
              <w:ind w:left="567"/>
              <w:jc w:val="left"/>
              <w:rPr>
                <w:rFonts w:cs="Tahoma"/>
                <w:sz w:val="20"/>
                <w:szCs w:val="20"/>
              </w:rPr>
            </w:pPr>
          </w:p>
        </w:tc>
      </w:tr>
      <w:tr w:rsidR="007E59C4" w:rsidRPr="00AE4455" w14:paraId="4CA1E79D" w14:textId="77777777" w:rsidTr="00F61C70">
        <w:trPr>
          <w:trHeight w:val="166"/>
        </w:trPr>
        <w:tc>
          <w:tcPr>
            <w:tcW w:w="9072" w:type="dxa"/>
            <w:gridSpan w:val="3"/>
            <w:tcBorders>
              <w:top w:val="single" w:sz="4" w:space="0" w:color="000000"/>
              <w:left w:val="single" w:sz="4" w:space="0" w:color="000000"/>
              <w:bottom w:val="single" w:sz="4" w:space="0" w:color="000000"/>
              <w:right w:val="single" w:sz="4" w:space="0" w:color="000000"/>
            </w:tcBorders>
          </w:tcPr>
          <w:p w14:paraId="5BCAFA1F" w14:textId="77777777" w:rsidR="007E59C4" w:rsidRPr="00AE4455" w:rsidRDefault="007E59C4" w:rsidP="00F61C70">
            <w:pPr>
              <w:spacing w:afterLines="120" w:after="288" w:line="240" w:lineRule="auto"/>
              <w:jc w:val="left"/>
              <w:rPr>
                <w:rFonts w:cs="Tahoma"/>
                <w:b/>
                <w:sz w:val="20"/>
                <w:szCs w:val="20"/>
              </w:rPr>
            </w:pPr>
            <w:proofErr w:type="gramStart"/>
            <w:r w:rsidRPr="00AE4455">
              <w:rPr>
                <w:rFonts w:cs="Tahoma"/>
                <w:b/>
                <w:sz w:val="20"/>
                <w:szCs w:val="20"/>
              </w:rPr>
              <w:t>Şikayet</w:t>
            </w:r>
            <w:proofErr w:type="gramEnd"/>
            <w:r w:rsidRPr="00AE4455">
              <w:rPr>
                <w:rFonts w:cs="Tahoma"/>
                <w:b/>
                <w:sz w:val="20"/>
                <w:szCs w:val="20"/>
              </w:rPr>
              <w:t xml:space="preserve"> Sahibi Hakkında Bilgi / </w:t>
            </w:r>
            <w:proofErr w:type="spellStart"/>
            <w:r w:rsidRPr="00AE4455">
              <w:rPr>
                <w:rFonts w:cs="Tahoma"/>
                <w:b/>
                <w:sz w:val="20"/>
                <w:szCs w:val="20"/>
              </w:rPr>
              <w:t>Complaınant</w:t>
            </w:r>
            <w:proofErr w:type="spellEnd"/>
            <w:r w:rsidRPr="00AE4455">
              <w:rPr>
                <w:rFonts w:cs="Tahoma"/>
                <w:b/>
                <w:sz w:val="20"/>
                <w:szCs w:val="20"/>
              </w:rPr>
              <w:t xml:space="preserve"> </w:t>
            </w:r>
            <w:proofErr w:type="spellStart"/>
            <w:r w:rsidRPr="00AE4455">
              <w:rPr>
                <w:rFonts w:cs="Tahoma"/>
                <w:b/>
                <w:sz w:val="20"/>
                <w:szCs w:val="20"/>
              </w:rPr>
              <w:t>Info</w:t>
            </w:r>
            <w:proofErr w:type="spellEnd"/>
          </w:p>
          <w:p w14:paraId="14EA596C" w14:textId="77777777" w:rsidR="007E59C4" w:rsidRPr="00AE4455" w:rsidRDefault="007E59C4" w:rsidP="00F61C70">
            <w:pPr>
              <w:spacing w:afterLines="120" w:after="288" w:line="240" w:lineRule="auto"/>
              <w:jc w:val="left"/>
              <w:rPr>
                <w:rFonts w:cs="Tahoma"/>
                <w:b/>
                <w:sz w:val="20"/>
                <w:szCs w:val="20"/>
              </w:rPr>
            </w:pPr>
            <w:proofErr w:type="gramStart"/>
            <w:r w:rsidRPr="00AE4455">
              <w:rPr>
                <w:rFonts w:cs="Tahoma"/>
                <w:b/>
                <w:sz w:val="20"/>
                <w:szCs w:val="20"/>
              </w:rPr>
              <w:t>Şikayet</w:t>
            </w:r>
            <w:proofErr w:type="gramEnd"/>
            <w:r w:rsidRPr="00AE4455">
              <w:rPr>
                <w:rFonts w:cs="Tahoma"/>
                <w:b/>
                <w:sz w:val="20"/>
                <w:szCs w:val="20"/>
              </w:rPr>
              <w:t xml:space="preserve"> sahipleri şikayetlerini isimsiz olarak iletebilirler. Ancak kimlik veya iletişim bilgilerinin verilmemesi, başvuru sahibinin, yapılacak düzeltici faaliyetler ve talebin durumu hakkında geri bildirim almasını engelleyebilir.</w:t>
            </w:r>
          </w:p>
          <w:p w14:paraId="7D7535C2" w14:textId="77777777" w:rsidR="007E59C4" w:rsidRPr="00AE4455" w:rsidRDefault="007E59C4" w:rsidP="00F61C70">
            <w:pPr>
              <w:spacing w:afterLines="120" w:after="288" w:line="240" w:lineRule="auto"/>
              <w:jc w:val="left"/>
              <w:rPr>
                <w:rFonts w:cs="Tahoma"/>
                <w:sz w:val="20"/>
                <w:szCs w:val="20"/>
              </w:rPr>
            </w:pPr>
            <w:proofErr w:type="spellStart"/>
            <w:r w:rsidRPr="00AE4455">
              <w:rPr>
                <w:rFonts w:cs="Tahoma"/>
                <w:b/>
                <w:sz w:val="20"/>
                <w:szCs w:val="20"/>
              </w:rPr>
              <w:t>Applicants</w:t>
            </w:r>
            <w:proofErr w:type="spellEnd"/>
            <w:r w:rsidRPr="00AE4455">
              <w:rPr>
                <w:rFonts w:cs="Tahoma"/>
                <w:b/>
                <w:sz w:val="20"/>
                <w:szCs w:val="20"/>
              </w:rPr>
              <w:t xml:space="preserve"> can </w:t>
            </w:r>
            <w:proofErr w:type="spellStart"/>
            <w:r w:rsidRPr="00AE4455">
              <w:rPr>
                <w:rFonts w:cs="Tahoma"/>
                <w:b/>
                <w:sz w:val="20"/>
                <w:szCs w:val="20"/>
              </w:rPr>
              <w:t>submit</w:t>
            </w:r>
            <w:proofErr w:type="spellEnd"/>
            <w:r w:rsidRPr="00AE4455">
              <w:rPr>
                <w:rFonts w:cs="Tahoma"/>
                <w:b/>
                <w:sz w:val="20"/>
                <w:szCs w:val="20"/>
              </w:rPr>
              <w:t xml:space="preserve"> </w:t>
            </w:r>
            <w:proofErr w:type="spellStart"/>
            <w:r w:rsidRPr="00AE4455">
              <w:rPr>
                <w:rFonts w:cs="Tahoma"/>
                <w:b/>
                <w:sz w:val="20"/>
                <w:szCs w:val="20"/>
              </w:rPr>
              <w:t>their</w:t>
            </w:r>
            <w:proofErr w:type="spellEnd"/>
            <w:r w:rsidRPr="00AE4455">
              <w:rPr>
                <w:rFonts w:cs="Tahoma"/>
                <w:b/>
                <w:sz w:val="20"/>
                <w:szCs w:val="20"/>
              </w:rPr>
              <w:t xml:space="preserve"> </w:t>
            </w:r>
            <w:proofErr w:type="spellStart"/>
            <w:r w:rsidRPr="00AE4455">
              <w:rPr>
                <w:rFonts w:cs="Tahoma"/>
                <w:b/>
                <w:sz w:val="20"/>
                <w:szCs w:val="20"/>
              </w:rPr>
              <w:t>requests</w:t>
            </w:r>
            <w:proofErr w:type="spellEnd"/>
            <w:r w:rsidRPr="00AE4455">
              <w:rPr>
                <w:rFonts w:cs="Tahoma"/>
                <w:b/>
                <w:sz w:val="20"/>
                <w:szCs w:val="20"/>
              </w:rPr>
              <w:t xml:space="preserve"> </w:t>
            </w:r>
            <w:proofErr w:type="spellStart"/>
            <w:r w:rsidRPr="00AE4455">
              <w:rPr>
                <w:rFonts w:cs="Tahoma"/>
                <w:b/>
                <w:sz w:val="20"/>
                <w:szCs w:val="20"/>
              </w:rPr>
              <w:t>anonymously</w:t>
            </w:r>
            <w:proofErr w:type="spellEnd"/>
            <w:r w:rsidRPr="00AE4455">
              <w:rPr>
                <w:rFonts w:cs="Tahoma"/>
                <w:b/>
                <w:sz w:val="20"/>
                <w:szCs w:val="20"/>
              </w:rPr>
              <w:t xml:space="preserve">. </w:t>
            </w:r>
            <w:proofErr w:type="spellStart"/>
            <w:r w:rsidRPr="00AE4455">
              <w:rPr>
                <w:rFonts w:cs="Tahoma"/>
                <w:b/>
                <w:sz w:val="20"/>
                <w:szCs w:val="20"/>
              </w:rPr>
              <w:t>However</w:t>
            </w:r>
            <w:proofErr w:type="spellEnd"/>
            <w:r w:rsidRPr="00AE4455">
              <w:rPr>
                <w:rFonts w:cs="Tahoma"/>
                <w:b/>
                <w:sz w:val="20"/>
                <w:szCs w:val="20"/>
              </w:rPr>
              <w:t xml:space="preserve">, </w:t>
            </w:r>
            <w:proofErr w:type="spellStart"/>
            <w:r w:rsidRPr="00AE4455">
              <w:rPr>
                <w:rFonts w:cs="Tahoma"/>
                <w:b/>
                <w:sz w:val="20"/>
                <w:szCs w:val="20"/>
              </w:rPr>
              <w:t>if</w:t>
            </w:r>
            <w:proofErr w:type="spellEnd"/>
            <w:r w:rsidRPr="00AE4455">
              <w:rPr>
                <w:rFonts w:cs="Tahoma"/>
                <w:b/>
                <w:sz w:val="20"/>
                <w:szCs w:val="20"/>
              </w:rPr>
              <w:t xml:space="preserve"> </w:t>
            </w:r>
            <w:proofErr w:type="spellStart"/>
            <w:r w:rsidRPr="00AE4455">
              <w:rPr>
                <w:rFonts w:cs="Tahoma"/>
                <w:b/>
                <w:sz w:val="20"/>
                <w:szCs w:val="20"/>
              </w:rPr>
              <w:t>no</w:t>
            </w:r>
            <w:proofErr w:type="spellEnd"/>
            <w:r w:rsidRPr="00AE4455">
              <w:rPr>
                <w:rFonts w:cs="Tahoma"/>
                <w:b/>
                <w:sz w:val="20"/>
                <w:szCs w:val="20"/>
              </w:rPr>
              <w:t xml:space="preserve"> ID </w:t>
            </w:r>
            <w:proofErr w:type="spellStart"/>
            <w:r w:rsidRPr="00AE4455">
              <w:rPr>
                <w:rFonts w:cs="Tahoma"/>
                <w:b/>
                <w:sz w:val="20"/>
                <w:szCs w:val="20"/>
              </w:rPr>
              <w:t>or</w:t>
            </w:r>
            <w:proofErr w:type="spellEnd"/>
            <w:r w:rsidRPr="00AE4455">
              <w:rPr>
                <w:rFonts w:cs="Tahoma"/>
                <w:b/>
                <w:sz w:val="20"/>
                <w:szCs w:val="20"/>
              </w:rPr>
              <w:t xml:space="preserve"> </w:t>
            </w:r>
            <w:proofErr w:type="spellStart"/>
            <w:r w:rsidRPr="00AE4455">
              <w:rPr>
                <w:rFonts w:cs="Tahoma"/>
                <w:b/>
                <w:sz w:val="20"/>
                <w:szCs w:val="20"/>
              </w:rPr>
              <w:t>communication</w:t>
            </w:r>
            <w:proofErr w:type="spellEnd"/>
            <w:r w:rsidRPr="00AE4455">
              <w:rPr>
                <w:rFonts w:cs="Tahoma"/>
                <w:b/>
                <w:sz w:val="20"/>
                <w:szCs w:val="20"/>
              </w:rPr>
              <w:t xml:space="preserve"> </w:t>
            </w:r>
            <w:proofErr w:type="spellStart"/>
            <w:r w:rsidRPr="00AE4455">
              <w:rPr>
                <w:rFonts w:cs="Tahoma"/>
                <w:b/>
                <w:sz w:val="20"/>
                <w:szCs w:val="20"/>
              </w:rPr>
              <w:t>details</w:t>
            </w:r>
            <w:proofErr w:type="spellEnd"/>
            <w:r w:rsidRPr="00AE4455">
              <w:rPr>
                <w:rFonts w:cs="Tahoma"/>
                <w:b/>
                <w:sz w:val="20"/>
                <w:szCs w:val="20"/>
              </w:rPr>
              <w:t xml:space="preserve"> </w:t>
            </w:r>
            <w:proofErr w:type="spellStart"/>
            <w:r w:rsidRPr="00AE4455">
              <w:rPr>
                <w:rFonts w:cs="Tahoma"/>
                <w:b/>
                <w:sz w:val="20"/>
                <w:szCs w:val="20"/>
              </w:rPr>
              <w:t>are</w:t>
            </w:r>
            <w:proofErr w:type="spellEnd"/>
            <w:r w:rsidRPr="00AE4455">
              <w:rPr>
                <w:rFonts w:cs="Tahoma"/>
                <w:b/>
                <w:sz w:val="20"/>
                <w:szCs w:val="20"/>
              </w:rPr>
              <w:t xml:space="preserve"> </w:t>
            </w:r>
            <w:proofErr w:type="spellStart"/>
            <w:r w:rsidRPr="00AE4455">
              <w:rPr>
                <w:rFonts w:cs="Tahoma"/>
                <w:b/>
                <w:sz w:val="20"/>
                <w:szCs w:val="20"/>
              </w:rPr>
              <w:t>provided</w:t>
            </w:r>
            <w:proofErr w:type="spellEnd"/>
            <w:r w:rsidRPr="00AE4455">
              <w:rPr>
                <w:rFonts w:cs="Tahoma"/>
                <w:b/>
                <w:sz w:val="20"/>
                <w:szCs w:val="20"/>
              </w:rPr>
              <w:t xml:space="preserve">, </w:t>
            </w:r>
            <w:proofErr w:type="spellStart"/>
            <w:r w:rsidRPr="00AE4455">
              <w:rPr>
                <w:rFonts w:cs="Tahoma"/>
                <w:b/>
                <w:sz w:val="20"/>
                <w:szCs w:val="20"/>
              </w:rPr>
              <w:t>this</w:t>
            </w:r>
            <w:proofErr w:type="spellEnd"/>
            <w:r w:rsidRPr="00AE4455">
              <w:rPr>
                <w:rFonts w:cs="Tahoma"/>
                <w:b/>
                <w:sz w:val="20"/>
                <w:szCs w:val="20"/>
              </w:rPr>
              <w:t xml:space="preserve"> </w:t>
            </w:r>
            <w:proofErr w:type="spellStart"/>
            <w:r w:rsidRPr="00AE4455">
              <w:rPr>
                <w:rFonts w:cs="Tahoma"/>
                <w:b/>
                <w:sz w:val="20"/>
                <w:szCs w:val="20"/>
              </w:rPr>
              <w:t>may</w:t>
            </w:r>
            <w:proofErr w:type="spellEnd"/>
            <w:r w:rsidRPr="00AE4455">
              <w:rPr>
                <w:rFonts w:cs="Tahoma"/>
                <w:b/>
                <w:sz w:val="20"/>
                <w:szCs w:val="20"/>
              </w:rPr>
              <w:t xml:space="preserve"> </w:t>
            </w:r>
            <w:proofErr w:type="spellStart"/>
            <w:r w:rsidRPr="00AE4455">
              <w:rPr>
                <w:rFonts w:cs="Tahoma"/>
                <w:b/>
                <w:sz w:val="20"/>
                <w:szCs w:val="20"/>
              </w:rPr>
              <w:t>prevent</w:t>
            </w:r>
            <w:proofErr w:type="spellEnd"/>
            <w:r w:rsidRPr="00AE4455">
              <w:rPr>
                <w:rFonts w:cs="Tahoma"/>
                <w:b/>
                <w:sz w:val="20"/>
                <w:szCs w:val="20"/>
              </w:rPr>
              <w:t xml:space="preserve"> </w:t>
            </w:r>
            <w:proofErr w:type="spellStart"/>
            <w:r w:rsidRPr="00AE4455">
              <w:rPr>
                <w:rFonts w:cs="Tahoma"/>
                <w:b/>
                <w:sz w:val="20"/>
                <w:szCs w:val="20"/>
              </w:rPr>
              <w:t>the</w:t>
            </w:r>
            <w:proofErr w:type="spellEnd"/>
            <w:r w:rsidRPr="00AE4455">
              <w:rPr>
                <w:rFonts w:cs="Tahoma"/>
                <w:b/>
                <w:sz w:val="20"/>
                <w:szCs w:val="20"/>
              </w:rPr>
              <w:t xml:space="preserve"> </w:t>
            </w:r>
            <w:proofErr w:type="spellStart"/>
            <w:r w:rsidRPr="00AE4455">
              <w:rPr>
                <w:rFonts w:cs="Tahoma"/>
                <w:b/>
                <w:sz w:val="20"/>
                <w:szCs w:val="20"/>
              </w:rPr>
              <w:t>applicant</w:t>
            </w:r>
            <w:proofErr w:type="spellEnd"/>
            <w:r w:rsidRPr="00AE4455">
              <w:rPr>
                <w:rFonts w:cs="Tahoma"/>
                <w:b/>
                <w:sz w:val="20"/>
                <w:szCs w:val="20"/>
              </w:rPr>
              <w:t xml:space="preserve"> </w:t>
            </w:r>
            <w:proofErr w:type="spellStart"/>
            <w:r w:rsidRPr="00AE4455">
              <w:rPr>
                <w:rFonts w:cs="Tahoma"/>
                <w:b/>
                <w:sz w:val="20"/>
                <w:szCs w:val="20"/>
              </w:rPr>
              <w:t>from</w:t>
            </w:r>
            <w:proofErr w:type="spellEnd"/>
            <w:r w:rsidRPr="00AE4455">
              <w:rPr>
                <w:rFonts w:cs="Tahoma"/>
                <w:b/>
                <w:sz w:val="20"/>
                <w:szCs w:val="20"/>
              </w:rPr>
              <w:t xml:space="preserve"> </w:t>
            </w:r>
            <w:proofErr w:type="spellStart"/>
            <w:r w:rsidRPr="00AE4455">
              <w:rPr>
                <w:rFonts w:cs="Tahoma"/>
                <w:b/>
                <w:sz w:val="20"/>
                <w:szCs w:val="20"/>
              </w:rPr>
              <w:t>receiving</w:t>
            </w:r>
            <w:proofErr w:type="spellEnd"/>
            <w:r w:rsidRPr="00AE4455">
              <w:rPr>
                <w:rFonts w:cs="Tahoma"/>
                <w:b/>
                <w:sz w:val="20"/>
                <w:szCs w:val="20"/>
              </w:rPr>
              <w:t xml:space="preserve"> </w:t>
            </w:r>
            <w:proofErr w:type="spellStart"/>
            <w:r w:rsidRPr="00AE4455">
              <w:rPr>
                <w:rFonts w:cs="Tahoma"/>
                <w:b/>
                <w:sz w:val="20"/>
                <w:szCs w:val="20"/>
              </w:rPr>
              <w:t>feedback</w:t>
            </w:r>
            <w:proofErr w:type="spellEnd"/>
            <w:r w:rsidRPr="00AE4455">
              <w:rPr>
                <w:rFonts w:cs="Tahoma"/>
                <w:b/>
                <w:sz w:val="20"/>
                <w:szCs w:val="20"/>
              </w:rPr>
              <w:t xml:space="preserve"> </w:t>
            </w:r>
            <w:proofErr w:type="spellStart"/>
            <w:r w:rsidRPr="00AE4455">
              <w:rPr>
                <w:rFonts w:cs="Tahoma"/>
                <w:b/>
                <w:sz w:val="20"/>
                <w:szCs w:val="20"/>
              </w:rPr>
              <w:t>regarding</w:t>
            </w:r>
            <w:proofErr w:type="spellEnd"/>
            <w:r w:rsidRPr="00AE4455">
              <w:rPr>
                <w:rFonts w:cs="Tahoma"/>
                <w:b/>
                <w:sz w:val="20"/>
                <w:szCs w:val="20"/>
              </w:rPr>
              <w:t xml:space="preserve"> </w:t>
            </w:r>
            <w:proofErr w:type="spellStart"/>
            <w:r w:rsidRPr="00AE4455">
              <w:rPr>
                <w:rFonts w:cs="Tahoma"/>
                <w:b/>
                <w:sz w:val="20"/>
                <w:szCs w:val="20"/>
              </w:rPr>
              <w:t>the</w:t>
            </w:r>
            <w:proofErr w:type="spellEnd"/>
            <w:r w:rsidRPr="00AE4455">
              <w:rPr>
                <w:rFonts w:cs="Tahoma"/>
                <w:b/>
                <w:sz w:val="20"/>
                <w:szCs w:val="20"/>
              </w:rPr>
              <w:t xml:space="preserve"> </w:t>
            </w:r>
            <w:proofErr w:type="spellStart"/>
            <w:r w:rsidRPr="00AE4455">
              <w:rPr>
                <w:rFonts w:cs="Tahoma"/>
                <w:b/>
                <w:sz w:val="20"/>
                <w:szCs w:val="20"/>
              </w:rPr>
              <w:t>corrective</w:t>
            </w:r>
            <w:proofErr w:type="spellEnd"/>
            <w:r w:rsidRPr="00AE4455">
              <w:rPr>
                <w:rFonts w:cs="Tahoma"/>
                <w:b/>
                <w:sz w:val="20"/>
                <w:szCs w:val="20"/>
              </w:rPr>
              <w:t xml:space="preserve"> </w:t>
            </w:r>
            <w:proofErr w:type="spellStart"/>
            <w:r w:rsidRPr="00AE4455">
              <w:rPr>
                <w:rFonts w:cs="Tahoma"/>
                <w:b/>
                <w:sz w:val="20"/>
                <w:szCs w:val="20"/>
              </w:rPr>
              <w:t>actions</w:t>
            </w:r>
            <w:proofErr w:type="spellEnd"/>
            <w:r w:rsidRPr="00AE4455">
              <w:rPr>
                <w:rFonts w:cs="Tahoma"/>
                <w:b/>
                <w:sz w:val="20"/>
                <w:szCs w:val="20"/>
              </w:rPr>
              <w:t xml:space="preserve"> </w:t>
            </w:r>
            <w:proofErr w:type="spellStart"/>
            <w:r w:rsidRPr="00AE4455">
              <w:rPr>
                <w:rFonts w:cs="Tahoma"/>
                <w:b/>
                <w:sz w:val="20"/>
                <w:szCs w:val="20"/>
              </w:rPr>
              <w:t>to</w:t>
            </w:r>
            <w:proofErr w:type="spellEnd"/>
            <w:r w:rsidRPr="00AE4455">
              <w:rPr>
                <w:rFonts w:cs="Tahoma"/>
                <w:b/>
                <w:sz w:val="20"/>
                <w:szCs w:val="20"/>
              </w:rPr>
              <w:t xml:space="preserve"> be </w:t>
            </w:r>
            <w:proofErr w:type="spellStart"/>
            <w:r w:rsidRPr="00AE4455">
              <w:rPr>
                <w:rFonts w:cs="Tahoma"/>
                <w:b/>
                <w:sz w:val="20"/>
                <w:szCs w:val="20"/>
              </w:rPr>
              <w:t>taken</w:t>
            </w:r>
            <w:proofErr w:type="spellEnd"/>
            <w:r w:rsidRPr="00AE4455">
              <w:rPr>
                <w:rFonts w:cs="Tahoma"/>
                <w:b/>
                <w:sz w:val="20"/>
                <w:szCs w:val="20"/>
              </w:rPr>
              <w:t xml:space="preserve"> </w:t>
            </w:r>
            <w:proofErr w:type="spellStart"/>
            <w:r w:rsidRPr="00AE4455">
              <w:rPr>
                <w:rFonts w:cs="Tahoma"/>
                <w:b/>
                <w:sz w:val="20"/>
                <w:szCs w:val="20"/>
              </w:rPr>
              <w:t>and</w:t>
            </w:r>
            <w:proofErr w:type="spellEnd"/>
            <w:r w:rsidRPr="00AE4455">
              <w:rPr>
                <w:rFonts w:cs="Tahoma"/>
                <w:b/>
                <w:sz w:val="20"/>
                <w:szCs w:val="20"/>
              </w:rPr>
              <w:t xml:space="preserve"> </w:t>
            </w:r>
            <w:proofErr w:type="spellStart"/>
            <w:r w:rsidRPr="00AE4455">
              <w:rPr>
                <w:rFonts w:cs="Tahoma"/>
                <w:b/>
                <w:sz w:val="20"/>
                <w:szCs w:val="20"/>
              </w:rPr>
              <w:t>the</w:t>
            </w:r>
            <w:proofErr w:type="spellEnd"/>
            <w:r w:rsidRPr="00AE4455">
              <w:rPr>
                <w:rFonts w:cs="Tahoma"/>
                <w:b/>
                <w:sz w:val="20"/>
                <w:szCs w:val="20"/>
              </w:rPr>
              <w:t xml:space="preserve"> </w:t>
            </w:r>
            <w:proofErr w:type="spellStart"/>
            <w:r w:rsidRPr="00AE4455">
              <w:rPr>
                <w:rFonts w:cs="Tahoma"/>
                <w:b/>
                <w:sz w:val="20"/>
                <w:szCs w:val="20"/>
              </w:rPr>
              <w:t>status</w:t>
            </w:r>
            <w:proofErr w:type="spellEnd"/>
            <w:r w:rsidRPr="00AE4455">
              <w:rPr>
                <w:rFonts w:cs="Tahoma"/>
                <w:b/>
                <w:sz w:val="20"/>
                <w:szCs w:val="20"/>
              </w:rPr>
              <w:t xml:space="preserve"> of </w:t>
            </w:r>
            <w:proofErr w:type="spellStart"/>
            <w:r w:rsidRPr="00AE4455">
              <w:rPr>
                <w:rFonts w:cs="Tahoma"/>
                <w:b/>
                <w:sz w:val="20"/>
                <w:szCs w:val="20"/>
              </w:rPr>
              <w:t>the</w:t>
            </w:r>
            <w:proofErr w:type="spellEnd"/>
            <w:r w:rsidRPr="00AE4455">
              <w:rPr>
                <w:rFonts w:cs="Tahoma"/>
                <w:b/>
                <w:sz w:val="20"/>
                <w:szCs w:val="20"/>
              </w:rPr>
              <w:t xml:space="preserve"> </w:t>
            </w:r>
            <w:proofErr w:type="spellStart"/>
            <w:r w:rsidRPr="00AE4455">
              <w:rPr>
                <w:rFonts w:cs="Tahoma"/>
                <w:b/>
                <w:sz w:val="20"/>
                <w:szCs w:val="20"/>
              </w:rPr>
              <w:t>request</w:t>
            </w:r>
            <w:proofErr w:type="spellEnd"/>
            <w:r w:rsidRPr="00AE4455">
              <w:rPr>
                <w:rFonts w:cs="Tahoma"/>
                <w:b/>
                <w:sz w:val="20"/>
                <w:szCs w:val="20"/>
              </w:rPr>
              <w:t>.</w:t>
            </w:r>
          </w:p>
          <w:p w14:paraId="149C5628" w14:textId="77777777" w:rsidR="007E59C4" w:rsidRPr="00AE4455" w:rsidRDefault="007E59C4" w:rsidP="00F61C70">
            <w:pPr>
              <w:spacing w:afterLines="120" w:after="288" w:line="240" w:lineRule="auto"/>
              <w:ind w:left="567"/>
              <w:jc w:val="left"/>
              <w:rPr>
                <w:rFonts w:cs="Tahoma"/>
                <w:b/>
                <w:sz w:val="20"/>
                <w:szCs w:val="20"/>
              </w:rPr>
            </w:pPr>
          </w:p>
        </w:tc>
      </w:tr>
      <w:tr w:rsidR="007E59C4" w:rsidRPr="00AE4455" w14:paraId="1C2DC13D" w14:textId="77777777" w:rsidTr="00F61C70">
        <w:trPr>
          <w:trHeight w:val="24"/>
        </w:trPr>
        <w:tc>
          <w:tcPr>
            <w:tcW w:w="2938" w:type="dxa"/>
            <w:tcBorders>
              <w:top w:val="single" w:sz="4" w:space="0" w:color="000000"/>
              <w:left w:val="single" w:sz="4" w:space="0" w:color="000000"/>
              <w:bottom w:val="single" w:sz="4" w:space="0" w:color="000000"/>
              <w:right w:val="single" w:sz="4" w:space="0" w:color="000000"/>
            </w:tcBorders>
          </w:tcPr>
          <w:p w14:paraId="7A3F5CE1" w14:textId="77777777" w:rsidR="007E59C4" w:rsidRPr="00AE4455" w:rsidRDefault="007E59C4" w:rsidP="00F61C70">
            <w:pPr>
              <w:spacing w:afterLines="120" w:after="288" w:line="240" w:lineRule="auto"/>
              <w:jc w:val="left"/>
              <w:rPr>
                <w:rFonts w:cs="Tahoma"/>
                <w:b/>
                <w:sz w:val="20"/>
                <w:szCs w:val="20"/>
              </w:rPr>
            </w:pPr>
            <w:r w:rsidRPr="00AE4455">
              <w:rPr>
                <w:rFonts w:cs="Tahoma"/>
                <w:b/>
                <w:sz w:val="20"/>
                <w:szCs w:val="20"/>
              </w:rPr>
              <w:t xml:space="preserve">Ad </w:t>
            </w:r>
            <w:proofErr w:type="spellStart"/>
            <w:r w:rsidRPr="00AE4455">
              <w:rPr>
                <w:rFonts w:cs="Tahoma"/>
                <w:b/>
                <w:sz w:val="20"/>
                <w:szCs w:val="20"/>
              </w:rPr>
              <w:t>Soyad</w:t>
            </w:r>
            <w:proofErr w:type="spellEnd"/>
            <w:r w:rsidRPr="00AE4455">
              <w:rPr>
                <w:rFonts w:cs="Tahoma"/>
                <w:b/>
                <w:sz w:val="20"/>
                <w:szCs w:val="20"/>
              </w:rPr>
              <w:t>/</w:t>
            </w:r>
          </w:p>
          <w:p w14:paraId="6BDB24B0" w14:textId="77777777" w:rsidR="007E59C4" w:rsidRPr="00AE4455" w:rsidRDefault="007E59C4" w:rsidP="00F61C70">
            <w:pPr>
              <w:spacing w:afterLines="120" w:after="288" w:line="240" w:lineRule="auto"/>
              <w:jc w:val="left"/>
              <w:rPr>
                <w:rFonts w:cs="Tahoma"/>
                <w:sz w:val="20"/>
                <w:szCs w:val="20"/>
              </w:rPr>
            </w:pPr>
            <w:r w:rsidRPr="00AE4455">
              <w:rPr>
                <w:rFonts w:cs="Tahoma"/>
                <w:sz w:val="20"/>
                <w:szCs w:val="20"/>
              </w:rPr>
              <w:t xml:space="preserve">Name </w:t>
            </w:r>
            <w:proofErr w:type="spellStart"/>
            <w:r w:rsidRPr="00AE4455">
              <w:rPr>
                <w:rFonts w:cs="Tahoma"/>
                <w:sz w:val="20"/>
                <w:szCs w:val="20"/>
              </w:rPr>
              <w:t>Surname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511B6501" w14:textId="77777777" w:rsidR="007E59C4" w:rsidRPr="00AE4455"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2FEB4F3" w14:textId="77777777" w:rsidR="007E59C4" w:rsidRPr="00AE4455" w:rsidRDefault="007E59C4" w:rsidP="00F61C70">
            <w:pPr>
              <w:spacing w:afterLines="120" w:after="288" w:line="240" w:lineRule="auto"/>
              <w:jc w:val="left"/>
              <w:rPr>
                <w:rFonts w:cs="Tahoma"/>
                <w:b/>
                <w:sz w:val="20"/>
                <w:szCs w:val="20"/>
              </w:rPr>
            </w:pPr>
            <w:proofErr w:type="gramStart"/>
            <w:r w:rsidRPr="00AE4455">
              <w:rPr>
                <w:rFonts w:cs="Tahoma"/>
                <w:b/>
                <w:sz w:val="20"/>
                <w:szCs w:val="20"/>
              </w:rPr>
              <w:t>Şikayetin</w:t>
            </w:r>
            <w:proofErr w:type="gramEnd"/>
            <w:r w:rsidRPr="00AE4455">
              <w:rPr>
                <w:rFonts w:cs="Tahoma"/>
                <w:b/>
                <w:sz w:val="20"/>
                <w:szCs w:val="20"/>
              </w:rPr>
              <w:t xml:space="preserve"> Geliş Yolu /</w:t>
            </w:r>
          </w:p>
          <w:p w14:paraId="2070A319" w14:textId="77777777" w:rsidR="007E59C4" w:rsidRPr="00AE4455" w:rsidRDefault="007E59C4" w:rsidP="00F61C70">
            <w:pPr>
              <w:spacing w:afterLines="120" w:after="288" w:line="240" w:lineRule="auto"/>
              <w:jc w:val="left"/>
              <w:rPr>
                <w:rFonts w:cs="Tahoma"/>
                <w:sz w:val="20"/>
                <w:szCs w:val="20"/>
              </w:rPr>
            </w:pPr>
            <w:r w:rsidRPr="00AE4455">
              <w:rPr>
                <w:rFonts w:cs="Tahoma"/>
                <w:sz w:val="20"/>
                <w:szCs w:val="20"/>
              </w:rPr>
              <w:t xml:space="preserve">Form of </w:t>
            </w:r>
            <w:proofErr w:type="spellStart"/>
            <w:r w:rsidRPr="00AE4455">
              <w:rPr>
                <w:rFonts w:cs="Tahoma"/>
                <w:sz w:val="20"/>
                <w:szCs w:val="20"/>
              </w:rPr>
              <w:t>Complaint</w:t>
            </w:r>
            <w:proofErr w:type="spellEnd"/>
            <w:r w:rsidRPr="00AE4455">
              <w:rPr>
                <w:rFonts w:cs="Tahoma"/>
                <w:sz w:val="20"/>
                <w:szCs w:val="20"/>
              </w:rPr>
              <w:t>:</w:t>
            </w:r>
          </w:p>
        </w:tc>
      </w:tr>
      <w:tr w:rsidR="007E59C4" w:rsidRPr="00AE4455" w14:paraId="1BCC6DBB" w14:textId="77777777" w:rsidTr="00F61C70">
        <w:trPr>
          <w:trHeight w:val="168"/>
        </w:trPr>
        <w:tc>
          <w:tcPr>
            <w:tcW w:w="2938" w:type="dxa"/>
            <w:tcBorders>
              <w:top w:val="single" w:sz="4" w:space="0" w:color="000000"/>
              <w:left w:val="single" w:sz="4" w:space="0" w:color="000000"/>
              <w:bottom w:val="single" w:sz="4" w:space="0" w:color="000000"/>
              <w:right w:val="single" w:sz="4" w:space="0" w:color="000000"/>
            </w:tcBorders>
          </w:tcPr>
          <w:p w14:paraId="225AFBC2" w14:textId="77777777" w:rsidR="007E59C4" w:rsidRPr="00AE4455" w:rsidRDefault="007E59C4" w:rsidP="00F61C70">
            <w:pPr>
              <w:spacing w:afterLines="120" w:after="288" w:line="240" w:lineRule="auto"/>
              <w:jc w:val="left"/>
              <w:rPr>
                <w:rFonts w:cs="Tahoma"/>
                <w:b/>
                <w:sz w:val="20"/>
                <w:szCs w:val="20"/>
              </w:rPr>
            </w:pPr>
            <w:proofErr w:type="gramStart"/>
            <w:r w:rsidRPr="00AE4455">
              <w:rPr>
                <w:rFonts w:cs="Tahoma"/>
                <w:b/>
                <w:sz w:val="20"/>
                <w:szCs w:val="20"/>
              </w:rPr>
              <w:t>TC</w:t>
            </w:r>
            <w:proofErr w:type="gramEnd"/>
            <w:r w:rsidRPr="00AE4455">
              <w:rPr>
                <w:rFonts w:cs="Tahoma"/>
                <w:b/>
                <w:sz w:val="20"/>
                <w:szCs w:val="20"/>
              </w:rPr>
              <w:t xml:space="preserve"> Kimlik No/</w:t>
            </w:r>
          </w:p>
          <w:p w14:paraId="1778F69B" w14:textId="77777777" w:rsidR="007E59C4" w:rsidRPr="00AE4455" w:rsidRDefault="007E59C4" w:rsidP="00F61C70">
            <w:pPr>
              <w:spacing w:afterLines="120" w:after="288" w:line="240" w:lineRule="auto"/>
              <w:ind w:left="567"/>
              <w:jc w:val="left"/>
              <w:rPr>
                <w:rFonts w:cs="Tahoma"/>
                <w:b/>
                <w:sz w:val="20"/>
                <w:szCs w:val="20"/>
              </w:rPr>
            </w:pPr>
          </w:p>
          <w:p w14:paraId="16994378" w14:textId="77777777" w:rsidR="007E59C4" w:rsidRPr="00AE4455" w:rsidRDefault="007E59C4" w:rsidP="00F61C70">
            <w:pPr>
              <w:spacing w:afterLines="120" w:after="288" w:line="240" w:lineRule="auto"/>
              <w:jc w:val="left"/>
              <w:rPr>
                <w:rFonts w:cs="Tahoma"/>
                <w:sz w:val="20"/>
                <w:szCs w:val="20"/>
              </w:rPr>
            </w:pPr>
            <w:proofErr w:type="spellStart"/>
            <w:r w:rsidRPr="00AE4455">
              <w:rPr>
                <w:rFonts w:cs="Tahoma"/>
                <w:sz w:val="20"/>
                <w:szCs w:val="20"/>
              </w:rPr>
              <w:t>Identification</w:t>
            </w:r>
            <w:proofErr w:type="spellEnd"/>
            <w:r w:rsidRPr="00AE4455">
              <w:rPr>
                <w:rFonts w:cs="Tahoma"/>
                <w:sz w:val="20"/>
                <w:szCs w:val="20"/>
              </w:rPr>
              <w:t xml:space="preserve"> </w:t>
            </w:r>
            <w:proofErr w:type="spellStart"/>
            <w:r w:rsidRPr="00AE4455">
              <w:rPr>
                <w:rFonts w:cs="Tahoma"/>
                <w:sz w:val="20"/>
                <w:szCs w:val="20"/>
              </w:rPr>
              <w:t>Number</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10BE1E0D" w14:textId="77777777" w:rsidR="007E59C4" w:rsidRPr="00AE4455"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689388D3" w14:textId="77777777" w:rsidR="007E59C4" w:rsidRPr="00AE4455" w:rsidRDefault="007E59C4" w:rsidP="00F61C70">
            <w:pPr>
              <w:spacing w:afterLines="120" w:after="288" w:line="240" w:lineRule="auto"/>
              <w:jc w:val="left"/>
              <w:rPr>
                <w:rFonts w:cs="Tahoma"/>
                <w:b/>
                <w:sz w:val="20"/>
                <w:szCs w:val="20"/>
              </w:rPr>
            </w:pPr>
            <w:r w:rsidRPr="00AE4455">
              <w:rPr>
                <w:rFonts w:cs="Tahoma"/>
                <w:noProof/>
                <w:sz w:val="20"/>
                <w:szCs w:val="20"/>
                <w:lang w:eastAsia="tr-TR"/>
              </w:rPr>
              <mc:AlternateContent>
                <mc:Choice Requires="wps">
                  <w:drawing>
                    <wp:anchor distT="0" distB="0" distL="114300" distR="114300" simplePos="0" relativeHeight="251659264" behindDoc="0" locked="0" layoutInCell="1" hidden="0" allowOverlap="1" wp14:anchorId="67B8F452" wp14:editId="3D81D3FE">
                      <wp:simplePos x="0" y="0"/>
                      <wp:positionH relativeFrom="column">
                        <wp:posOffset>1366363</wp:posOffset>
                      </wp:positionH>
                      <wp:positionV relativeFrom="paragraph">
                        <wp:posOffset>15875</wp:posOffset>
                      </wp:positionV>
                      <wp:extent cx="282575" cy="206375"/>
                      <wp:effectExtent l="0" t="0" r="22225" b="22225"/>
                      <wp:wrapNone/>
                      <wp:docPr id="2012017265" name="Rectangle 2012017265"/>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4B95074B"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B8F452" id="Rectangle 2012017265" o:spid="_x0000_s1026" style="position:absolute;margin-left:107.6pt;margin-top:1.25pt;width:22.25pt;height:16.25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" strokecolor="#31538f" strokeweight="1pt">
                      <v:stroke startarrowwidth="narrow" startarrowlength="short" endarrowwidth="narrow" endarrowlength="short"/>
                      <v:textbox inset="2.53958mm,2.53958mm,2.53958mm,2.53958mm">
                        <w:txbxContent>
                          <w:p w14:paraId="4B95074B" w14:textId="77777777" w:rsidR="007E59C4" w:rsidRPr="00D513D6" w:rsidRDefault="007E59C4" w:rsidP="007E59C4">
                            <w:pPr>
                              <w:spacing w:after="0" w:line="240" w:lineRule="auto"/>
                              <w:textDirection w:val="btLr"/>
                            </w:pPr>
                          </w:p>
                        </w:txbxContent>
                      </v:textbox>
                    </v:rect>
                  </w:pict>
                </mc:Fallback>
              </mc:AlternateContent>
            </w:r>
            <w:r w:rsidRPr="00AE4455">
              <w:rPr>
                <w:rFonts w:cs="Tahoma"/>
                <w:b/>
                <w:sz w:val="20"/>
                <w:szCs w:val="20"/>
              </w:rPr>
              <w:t xml:space="preserve">Telefon- Ücretsiz hat / </w:t>
            </w:r>
          </w:p>
          <w:p w14:paraId="7EF4F804" w14:textId="77777777" w:rsidR="007E59C4" w:rsidRPr="00AE4455" w:rsidRDefault="007E59C4" w:rsidP="00F61C70">
            <w:pPr>
              <w:spacing w:afterLines="120" w:after="288" w:line="240" w:lineRule="auto"/>
              <w:jc w:val="left"/>
              <w:rPr>
                <w:rFonts w:cs="Tahoma"/>
                <w:sz w:val="20"/>
                <w:szCs w:val="20"/>
              </w:rPr>
            </w:pPr>
            <w:r w:rsidRPr="00AE4455">
              <w:rPr>
                <w:rFonts w:cs="Tahoma"/>
                <w:noProof/>
                <w:sz w:val="20"/>
                <w:szCs w:val="20"/>
                <w:lang w:eastAsia="tr-TR"/>
              </w:rPr>
              <mc:AlternateContent>
                <mc:Choice Requires="wps">
                  <w:drawing>
                    <wp:anchor distT="0" distB="0" distL="114300" distR="114300" simplePos="0" relativeHeight="251660288" behindDoc="0" locked="0" layoutInCell="1" hidden="0" allowOverlap="1" wp14:anchorId="38AE87D2" wp14:editId="1A9D673F">
                      <wp:simplePos x="0" y="0"/>
                      <wp:positionH relativeFrom="column">
                        <wp:posOffset>1357473</wp:posOffset>
                      </wp:positionH>
                      <wp:positionV relativeFrom="paragraph">
                        <wp:posOffset>332740</wp:posOffset>
                      </wp:positionV>
                      <wp:extent cx="282575" cy="206375"/>
                      <wp:effectExtent l="0" t="0" r="22225" b="22225"/>
                      <wp:wrapNone/>
                      <wp:docPr id="2012017263" name="Rectangle 2012017263"/>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1B9C0C5C"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AE87D2" id="Rectangle 2012017263" o:spid="_x0000_s1027" style="position:absolute;margin-left:106.9pt;margin-top:26.2pt;width:22.25pt;height:16.25pt;rotation:180;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" strokecolor="#31538f" strokeweight="1pt">
                      <v:stroke startarrowwidth="narrow" startarrowlength="short" endarrowwidth="narrow" endarrowlength="short"/>
                      <v:textbox inset="2.53958mm,2.53958mm,2.53958mm,2.53958mm">
                        <w:txbxContent>
                          <w:p w14:paraId="1B9C0C5C" w14:textId="77777777" w:rsidR="007E59C4" w:rsidRPr="00D513D6" w:rsidRDefault="007E59C4" w:rsidP="007E59C4">
                            <w:pPr>
                              <w:spacing w:after="0" w:line="240" w:lineRule="auto"/>
                              <w:textDirection w:val="btLr"/>
                            </w:pPr>
                          </w:p>
                        </w:txbxContent>
                      </v:textbox>
                    </v:rect>
                  </w:pict>
                </mc:Fallback>
              </mc:AlternateContent>
            </w:r>
            <w:r w:rsidRPr="00AE4455">
              <w:rPr>
                <w:rFonts w:cs="Tahoma"/>
                <w:sz w:val="20"/>
                <w:szCs w:val="20"/>
              </w:rPr>
              <w:t>Phone –</w:t>
            </w:r>
            <w:proofErr w:type="spellStart"/>
            <w:r w:rsidRPr="00AE4455">
              <w:rPr>
                <w:rFonts w:cs="Tahoma"/>
                <w:sz w:val="20"/>
                <w:szCs w:val="20"/>
              </w:rPr>
              <w:t>Free</w:t>
            </w:r>
            <w:proofErr w:type="spellEnd"/>
            <w:r w:rsidRPr="00AE4455">
              <w:rPr>
                <w:rFonts w:cs="Tahoma"/>
                <w:sz w:val="20"/>
                <w:szCs w:val="20"/>
              </w:rPr>
              <w:t xml:space="preserve"> </w:t>
            </w:r>
            <w:proofErr w:type="spellStart"/>
            <w:r w:rsidRPr="00AE4455">
              <w:rPr>
                <w:rFonts w:cs="Tahoma"/>
                <w:sz w:val="20"/>
                <w:szCs w:val="20"/>
              </w:rPr>
              <w:t>phone</w:t>
            </w:r>
            <w:proofErr w:type="spellEnd"/>
            <w:r w:rsidRPr="00AE4455">
              <w:rPr>
                <w:rFonts w:cs="Tahoma"/>
                <w:sz w:val="20"/>
                <w:szCs w:val="20"/>
              </w:rPr>
              <w:t xml:space="preserve"> </w:t>
            </w:r>
            <w:proofErr w:type="spellStart"/>
            <w:r w:rsidRPr="00AE4455">
              <w:rPr>
                <w:rFonts w:cs="Tahoma"/>
                <w:sz w:val="20"/>
                <w:szCs w:val="20"/>
              </w:rPr>
              <w:t>line</w:t>
            </w:r>
            <w:proofErr w:type="spellEnd"/>
          </w:p>
          <w:p w14:paraId="16DBAAD7" w14:textId="77777777" w:rsidR="007E59C4" w:rsidRPr="00AE4455" w:rsidRDefault="007E59C4" w:rsidP="00F61C70">
            <w:pPr>
              <w:spacing w:afterLines="120" w:after="288" w:line="240" w:lineRule="auto"/>
              <w:jc w:val="left"/>
              <w:rPr>
                <w:rFonts w:cs="Tahoma"/>
                <w:b/>
                <w:sz w:val="20"/>
                <w:szCs w:val="20"/>
              </w:rPr>
            </w:pPr>
            <w:r w:rsidRPr="00AE4455">
              <w:rPr>
                <w:rFonts w:cs="Tahoma"/>
                <w:b/>
                <w:sz w:val="20"/>
                <w:szCs w:val="20"/>
              </w:rPr>
              <w:t>Telefon- Yardım hattı/</w:t>
            </w:r>
          </w:p>
          <w:p w14:paraId="0435B77A" w14:textId="77777777" w:rsidR="007E59C4" w:rsidRPr="00AE4455" w:rsidRDefault="007E59C4" w:rsidP="00F61C70">
            <w:pPr>
              <w:spacing w:afterLines="120" w:after="288" w:line="240" w:lineRule="auto"/>
              <w:jc w:val="left"/>
              <w:rPr>
                <w:rFonts w:cs="Tahoma"/>
                <w:sz w:val="20"/>
                <w:szCs w:val="20"/>
              </w:rPr>
            </w:pPr>
            <w:r w:rsidRPr="00AE4455">
              <w:rPr>
                <w:rFonts w:cs="Tahoma"/>
                <w:sz w:val="20"/>
                <w:szCs w:val="20"/>
              </w:rPr>
              <w:t>Phone –</w:t>
            </w:r>
            <w:proofErr w:type="spellStart"/>
            <w:r w:rsidRPr="00AE4455">
              <w:rPr>
                <w:rFonts w:cs="Tahoma"/>
                <w:sz w:val="20"/>
                <w:szCs w:val="20"/>
              </w:rPr>
              <w:t>Free</w:t>
            </w:r>
            <w:proofErr w:type="spellEnd"/>
            <w:r w:rsidRPr="00AE4455">
              <w:rPr>
                <w:rFonts w:cs="Tahoma"/>
                <w:sz w:val="20"/>
                <w:szCs w:val="20"/>
              </w:rPr>
              <w:t xml:space="preserve"> </w:t>
            </w:r>
            <w:proofErr w:type="spellStart"/>
            <w:r w:rsidRPr="00AE4455">
              <w:rPr>
                <w:rFonts w:cs="Tahoma"/>
                <w:sz w:val="20"/>
                <w:szCs w:val="20"/>
              </w:rPr>
              <w:t>phone</w:t>
            </w:r>
            <w:proofErr w:type="spellEnd"/>
            <w:r w:rsidRPr="00AE4455">
              <w:rPr>
                <w:rFonts w:cs="Tahoma"/>
                <w:sz w:val="20"/>
                <w:szCs w:val="20"/>
              </w:rPr>
              <w:t xml:space="preserve"> </w:t>
            </w:r>
            <w:proofErr w:type="spellStart"/>
            <w:r w:rsidRPr="00AE4455">
              <w:rPr>
                <w:rFonts w:cs="Tahoma"/>
                <w:sz w:val="20"/>
                <w:szCs w:val="20"/>
              </w:rPr>
              <w:t>line</w:t>
            </w:r>
            <w:proofErr w:type="spellEnd"/>
          </w:p>
        </w:tc>
      </w:tr>
      <w:tr w:rsidR="007E59C4" w:rsidRPr="00AE4455" w14:paraId="1E7D8F7B" w14:textId="77777777" w:rsidTr="00F61C70">
        <w:trPr>
          <w:trHeight w:val="24"/>
        </w:trPr>
        <w:tc>
          <w:tcPr>
            <w:tcW w:w="2938" w:type="dxa"/>
            <w:tcBorders>
              <w:top w:val="single" w:sz="4" w:space="0" w:color="000000"/>
              <w:left w:val="single" w:sz="4" w:space="0" w:color="000000"/>
              <w:bottom w:val="single" w:sz="4" w:space="0" w:color="000000"/>
              <w:right w:val="single" w:sz="4" w:space="0" w:color="000000"/>
            </w:tcBorders>
          </w:tcPr>
          <w:p w14:paraId="0C9A716F" w14:textId="77777777" w:rsidR="007E59C4" w:rsidRPr="00AE4455" w:rsidRDefault="007E59C4" w:rsidP="00F61C70">
            <w:pPr>
              <w:spacing w:afterLines="120" w:after="288" w:line="240" w:lineRule="auto"/>
              <w:jc w:val="left"/>
              <w:rPr>
                <w:rFonts w:cs="Tahoma"/>
                <w:b/>
                <w:sz w:val="20"/>
                <w:szCs w:val="20"/>
              </w:rPr>
            </w:pPr>
            <w:r w:rsidRPr="00AE4455">
              <w:rPr>
                <w:rFonts w:cs="Tahoma"/>
                <w:b/>
                <w:sz w:val="20"/>
                <w:szCs w:val="20"/>
              </w:rPr>
              <w:t>Telefon/ E-Posta</w:t>
            </w:r>
          </w:p>
          <w:p w14:paraId="1BFE6247" w14:textId="77777777" w:rsidR="007E59C4" w:rsidRPr="00AE4455" w:rsidRDefault="007E59C4" w:rsidP="00F61C70">
            <w:pPr>
              <w:spacing w:afterLines="120" w:after="288" w:line="240" w:lineRule="auto"/>
              <w:jc w:val="left"/>
              <w:rPr>
                <w:rFonts w:cs="Tahoma"/>
                <w:b/>
                <w:sz w:val="20"/>
                <w:szCs w:val="20"/>
              </w:rPr>
            </w:pPr>
            <w:r w:rsidRPr="00AE4455">
              <w:rPr>
                <w:rFonts w:cs="Tahoma"/>
                <w:sz w:val="20"/>
                <w:szCs w:val="20"/>
              </w:rPr>
              <w:t>Telephone/ E-mail</w:t>
            </w:r>
          </w:p>
        </w:tc>
        <w:tc>
          <w:tcPr>
            <w:tcW w:w="2580" w:type="dxa"/>
            <w:tcBorders>
              <w:top w:val="single" w:sz="4" w:space="0" w:color="000000"/>
              <w:left w:val="single" w:sz="4" w:space="0" w:color="000000"/>
              <w:bottom w:val="single" w:sz="4" w:space="0" w:color="000000"/>
              <w:right w:val="single" w:sz="4" w:space="0" w:color="000000"/>
            </w:tcBorders>
          </w:tcPr>
          <w:p w14:paraId="090D050E" w14:textId="77777777" w:rsidR="007E59C4" w:rsidRPr="00AE4455"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3879398" w14:textId="77777777" w:rsidR="007E59C4" w:rsidRPr="00AE4455" w:rsidRDefault="007E59C4" w:rsidP="00F61C70">
            <w:pPr>
              <w:spacing w:afterLines="120" w:after="288" w:line="240" w:lineRule="auto"/>
              <w:jc w:val="left"/>
              <w:rPr>
                <w:rFonts w:cs="Tahoma"/>
                <w:b/>
                <w:sz w:val="20"/>
                <w:szCs w:val="20"/>
              </w:rPr>
            </w:pPr>
            <w:r w:rsidRPr="00AE4455">
              <w:rPr>
                <w:rFonts w:cs="Tahoma"/>
                <w:noProof/>
                <w:sz w:val="20"/>
                <w:szCs w:val="20"/>
                <w:lang w:eastAsia="tr-TR"/>
              </w:rPr>
              <mc:AlternateContent>
                <mc:Choice Requires="wps">
                  <w:drawing>
                    <wp:anchor distT="0" distB="0" distL="114300" distR="114300" simplePos="0" relativeHeight="251661312" behindDoc="0" locked="0" layoutInCell="1" hidden="0" allowOverlap="1" wp14:anchorId="238E9B34" wp14:editId="30E4E006">
                      <wp:simplePos x="0" y="0"/>
                      <wp:positionH relativeFrom="column">
                        <wp:posOffset>1349853</wp:posOffset>
                      </wp:positionH>
                      <wp:positionV relativeFrom="paragraph">
                        <wp:posOffset>31750</wp:posOffset>
                      </wp:positionV>
                      <wp:extent cx="282575" cy="206375"/>
                      <wp:effectExtent l="0" t="0" r="22225" b="22225"/>
                      <wp:wrapNone/>
                      <wp:docPr id="2012017264" name="Rectangle 2012017264"/>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399A7597"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8E9B34" id="Rectangle 2012017264" o:spid="_x0000_s1028" style="position:absolute;margin-left:106.3pt;margin-top:2.5pt;width:22.25pt;height:16.25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" strokecolor="#31538f" strokeweight="1pt">
                      <v:stroke startarrowwidth="narrow" startarrowlength="short" endarrowwidth="narrow" endarrowlength="short"/>
                      <v:textbox inset="2.53958mm,2.53958mm,2.53958mm,2.53958mm">
                        <w:txbxContent>
                          <w:p w14:paraId="399A7597" w14:textId="77777777" w:rsidR="007E59C4" w:rsidRPr="00D513D6" w:rsidRDefault="007E59C4" w:rsidP="007E59C4">
                            <w:pPr>
                              <w:spacing w:after="0" w:line="240" w:lineRule="auto"/>
                              <w:textDirection w:val="btLr"/>
                            </w:pPr>
                          </w:p>
                        </w:txbxContent>
                      </v:textbox>
                    </v:rect>
                  </w:pict>
                </mc:Fallback>
              </mc:AlternateContent>
            </w:r>
            <w:r w:rsidRPr="00AE4455">
              <w:rPr>
                <w:rFonts w:cs="Tahoma"/>
                <w:b/>
                <w:sz w:val="20"/>
                <w:szCs w:val="20"/>
              </w:rPr>
              <w:t>Yüz yüze /</w:t>
            </w:r>
          </w:p>
          <w:p w14:paraId="13362030" w14:textId="77777777" w:rsidR="007E59C4" w:rsidRPr="00AE4455" w:rsidRDefault="007E59C4" w:rsidP="00F61C70">
            <w:pPr>
              <w:spacing w:afterLines="120" w:after="288" w:line="240" w:lineRule="auto"/>
              <w:jc w:val="left"/>
              <w:rPr>
                <w:rFonts w:cs="Tahoma"/>
                <w:sz w:val="20"/>
                <w:szCs w:val="20"/>
              </w:rPr>
            </w:pPr>
            <w:proofErr w:type="spellStart"/>
            <w:r w:rsidRPr="00AE4455">
              <w:rPr>
                <w:rFonts w:cs="Tahoma"/>
                <w:sz w:val="20"/>
                <w:szCs w:val="20"/>
              </w:rPr>
              <w:t>Face</w:t>
            </w:r>
            <w:proofErr w:type="spellEnd"/>
            <w:r w:rsidRPr="00AE4455">
              <w:rPr>
                <w:rFonts w:cs="Tahoma"/>
                <w:sz w:val="20"/>
                <w:szCs w:val="20"/>
              </w:rPr>
              <w:t xml:space="preserve"> </w:t>
            </w:r>
            <w:proofErr w:type="spellStart"/>
            <w:r w:rsidRPr="00AE4455">
              <w:rPr>
                <w:rFonts w:cs="Tahoma"/>
                <w:sz w:val="20"/>
                <w:szCs w:val="20"/>
              </w:rPr>
              <w:t>to</w:t>
            </w:r>
            <w:proofErr w:type="spellEnd"/>
            <w:r w:rsidRPr="00AE4455">
              <w:rPr>
                <w:rFonts w:cs="Tahoma"/>
                <w:sz w:val="20"/>
                <w:szCs w:val="20"/>
              </w:rPr>
              <w:t xml:space="preserve"> </w:t>
            </w:r>
            <w:proofErr w:type="spellStart"/>
            <w:r w:rsidRPr="00AE4455">
              <w:rPr>
                <w:rFonts w:cs="Tahoma"/>
                <w:sz w:val="20"/>
                <w:szCs w:val="20"/>
              </w:rPr>
              <w:t>face</w:t>
            </w:r>
            <w:proofErr w:type="spellEnd"/>
          </w:p>
        </w:tc>
      </w:tr>
      <w:tr w:rsidR="007E59C4" w:rsidRPr="00AE4455" w14:paraId="605962C4" w14:textId="77777777" w:rsidTr="00F61C70">
        <w:trPr>
          <w:trHeight w:val="24"/>
        </w:trPr>
        <w:tc>
          <w:tcPr>
            <w:tcW w:w="2938" w:type="dxa"/>
            <w:tcBorders>
              <w:top w:val="single" w:sz="4" w:space="0" w:color="000000"/>
              <w:left w:val="single" w:sz="4" w:space="0" w:color="000000"/>
              <w:bottom w:val="single" w:sz="4" w:space="0" w:color="000000"/>
              <w:right w:val="single" w:sz="4" w:space="0" w:color="000000"/>
            </w:tcBorders>
          </w:tcPr>
          <w:p w14:paraId="51F62472" w14:textId="77777777" w:rsidR="007E59C4" w:rsidRPr="00AE4455" w:rsidRDefault="007E59C4" w:rsidP="00F61C70">
            <w:pPr>
              <w:spacing w:afterLines="120" w:after="288" w:line="240" w:lineRule="auto"/>
              <w:jc w:val="left"/>
              <w:rPr>
                <w:rFonts w:cs="Tahoma"/>
                <w:b/>
                <w:sz w:val="20"/>
                <w:szCs w:val="20"/>
              </w:rPr>
            </w:pPr>
            <w:r w:rsidRPr="00AE4455">
              <w:rPr>
                <w:rFonts w:cs="Tahoma"/>
                <w:b/>
                <w:sz w:val="20"/>
                <w:szCs w:val="20"/>
              </w:rPr>
              <w:t>Mahalle-Köy-İlçe-İl/</w:t>
            </w:r>
          </w:p>
          <w:p w14:paraId="6AE0FD2E" w14:textId="77777777" w:rsidR="007E59C4" w:rsidRPr="00AE4455" w:rsidRDefault="007E59C4" w:rsidP="00F61C70">
            <w:pPr>
              <w:spacing w:afterLines="120" w:after="288" w:line="240" w:lineRule="auto"/>
              <w:jc w:val="left"/>
              <w:rPr>
                <w:rFonts w:cs="Tahoma"/>
                <w:sz w:val="20"/>
                <w:szCs w:val="20"/>
              </w:rPr>
            </w:pPr>
            <w:proofErr w:type="spellStart"/>
            <w:r w:rsidRPr="00AE4455">
              <w:rPr>
                <w:rFonts w:cs="Tahoma"/>
                <w:sz w:val="20"/>
                <w:szCs w:val="20"/>
              </w:rPr>
              <w:t>Neighborhood-Village</w:t>
            </w:r>
            <w:proofErr w:type="spellEnd"/>
            <w:r w:rsidRPr="00AE4455">
              <w:rPr>
                <w:rFonts w:cs="Tahoma"/>
                <w:sz w:val="20"/>
                <w:szCs w:val="20"/>
              </w:rPr>
              <w:t xml:space="preserve"> –</w:t>
            </w:r>
            <w:proofErr w:type="spellStart"/>
            <w:r w:rsidRPr="00AE4455">
              <w:rPr>
                <w:rFonts w:cs="Tahoma"/>
                <w:sz w:val="20"/>
                <w:szCs w:val="20"/>
              </w:rPr>
              <w:t>District</w:t>
            </w:r>
            <w:proofErr w:type="spellEnd"/>
            <w:r w:rsidRPr="00AE4455">
              <w:rPr>
                <w:rFonts w:cs="Tahoma"/>
                <w:sz w:val="20"/>
                <w:szCs w:val="20"/>
              </w:rPr>
              <w:t xml:space="preserve">- </w:t>
            </w:r>
            <w:proofErr w:type="spellStart"/>
            <w:r w:rsidRPr="00AE4455">
              <w:rPr>
                <w:rFonts w:cs="Tahoma"/>
                <w:sz w:val="20"/>
                <w:szCs w:val="20"/>
              </w:rPr>
              <w:t>Province</w:t>
            </w:r>
            <w:proofErr w:type="spellEnd"/>
          </w:p>
        </w:tc>
        <w:tc>
          <w:tcPr>
            <w:tcW w:w="2580" w:type="dxa"/>
            <w:tcBorders>
              <w:top w:val="single" w:sz="4" w:space="0" w:color="000000"/>
              <w:left w:val="single" w:sz="4" w:space="0" w:color="000000"/>
              <w:bottom w:val="single" w:sz="4" w:space="0" w:color="000000"/>
              <w:right w:val="single" w:sz="4" w:space="0" w:color="000000"/>
            </w:tcBorders>
          </w:tcPr>
          <w:p w14:paraId="545DD0C2" w14:textId="77777777" w:rsidR="007E59C4" w:rsidRPr="00AE4455"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E1E96D7" w14:textId="77777777" w:rsidR="007E59C4" w:rsidRPr="00AE4455" w:rsidRDefault="007E59C4" w:rsidP="00F61C70">
            <w:pPr>
              <w:spacing w:afterLines="120" w:after="288" w:line="240" w:lineRule="auto"/>
              <w:jc w:val="left"/>
              <w:rPr>
                <w:rFonts w:cs="Tahoma"/>
                <w:b/>
                <w:sz w:val="20"/>
                <w:szCs w:val="20"/>
              </w:rPr>
            </w:pPr>
            <w:r w:rsidRPr="00AE4455">
              <w:rPr>
                <w:rFonts w:cs="Tahoma"/>
                <w:noProof/>
                <w:sz w:val="20"/>
                <w:szCs w:val="20"/>
                <w:lang w:eastAsia="tr-TR"/>
              </w:rPr>
              <mc:AlternateContent>
                <mc:Choice Requires="wps">
                  <w:drawing>
                    <wp:anchor distT="0" distB="0" distL="114300" distR="114300" simplePos="0" relativeHeight="251662336" behindDoc="0" locked="0" layoutInCell="1" hidden="0" allowOverlap="1" wp14:anchorId="5773209E" wp14:editId="76B73073">
                      <wp:simplePos x="0" y="0"/>
                      <wp:positionH relativeFrom="column">
                        <wp:posOffset>1303020</wp:posOffset>
                      </wp:positionH>
                      <wp:positionV relativeFrom="paragraph">
                        <wp:posOffset>20320</wp:posOffset>
                      </wp:positionV>
                      <wp:extent cx="282575" cy="225425"/>
                      <wp:effectExtent l="0" t="0" r="22225" b="22225"/>
                      <wp:wrapNone/>
                      <wp:docPr id="2012017262" name="Rectangle 2012017262"/>
                      <wp:cNvGraphicFramePr/>
                      <a:graphic xmlns:a="http://schemas.openxmlformats.org/drawingml/2006/main">
                        <a:graphicData uri="http://schemas.microsoft.com/office/word/2010/wordprocessingShape">
                          <wps:wsp>
                            <wps:cNvSpPr/>
                            <wps:spPr>
                              <a:xfrm>
                                <a:off x="0" y="0"/>
                                <a:ext cx="282575" cy="22542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44E55A57"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73209E" id="Rectangle 2012017262" o:spid="_x0000_s1029" style="position:absolute;margin-left:102.6pt;margin-top:1.6pt;width:22.25pt;height:1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" strokecolor="#31538f" strokeweight="1pt">
                      <v:stroke startarrowwidth="narrow" startarrowlength="short" endarrowwidth="narrow" endarrowlength="short"/>
                      <v:textbox inset="2.53958mm,2.53958mm,2.53958mm,2.53958mm">
                        <w:txbxContent>
                          <w:p w14:paraId="44E55A57" w14:textId="77777777" w:rsidR="007E59C4" w:rsidRPr="00D513D6" w:rsidRDefault="007E59C4" w:rsidP="007E59C4">
                            <w:pPr>
                              <w:spacing w:after="0" w:line="240" w:lineRule="auto"/>
                              <w:textDirection w:val="btLr"/>
                            </w:pPr>
                          </w:p>
                        </w:txbxContent>
                      </v:textbox>
                    </v:rect>
                  </w:pict>
                </mc:Fallback>
              </mc:AlternateContent>
            </w:r>
            <w:r w:rsidRPr="00AE4455">
              <w:rPr>
                <w:rFonts w:cs="Tahoma"/>
                <w:b/>
                <w:sz w:val="20"/>
                <w:szCs w:val="20"/>
              </w:rPr>
              <w:t>İstişare Toplantısı/</w:t>
            </w:r>
          </w:p>
          <w:p w14:paraId="668D9350" w14:textId="77777777" w:rsidR="007E59C4" w:rsidRPr="00AE4455" w:rsidRDefault="007E59C4" w:rsidP="00F61C70">
            <w:pPr>
              <w:spacing w:afterLines="120" w:after="288" w:line="240" w:lineRule="auto"/>
              <w:jc w:val="left"/>
              <w:rPr>
                <w:rFonts w:cs="Tahoma"/>
                <w:sz w:val="20"/>
                <w:szCs w:val="20"/>
              </w:rPr>
            </w:pPr>
            <w:proofErr w:type="spellStart"/>
            <w:r w:rsidRPr="00AE4455">
              <w:rPr>
                <w:rFonts w:cs="Tahoma"/>
                <w:sz w:val="20"/>
                <w:szCs w:val="20"/>
              </w:rPr>
              <w:t>Consultation</w:t>
            </w:r>
            <w:proofErr w:type="spellEnd"/>
            <w:r w:rsidRPr="00AE4455">
              <w:rPr>
                <w:rFonts w:cs="Tahoma"/>
                <w:sz w:val="20"/>
                <w:szCs w:val="20"/>
              </w:rPr>
              <w:t xml:space="preserve"> </w:t>
            </w:r>
            <w:proofErr w:type="spellStart"/>
            <w:r w:rsidRPr="00AE4455">
              <w:rPr>
                <w:rFonts w:cs="Tahoma"/>
                <w:sz w:val="20"/>
                <w:szCs w:val="20"/>
              </w:rPr>
              <w:t>meeting</w:t>
            </w:r>
            <w:proofErr w:type="spellEnd"/>
          </w:p>
        </w:tc>
      </w:tr>
      <w:tr w:rsidR="007E59C4" w:rsidRPr="00AE4455" w14:paraId="4695B2D6" w14:textId="77777777" w:rsidTr="00F61C70">
        <w:trPr>
          <w:trHeight w:val="10"/>
        </w:trPr>
        <w:tc>
          <w:tcPr>
            <w:tcW w:w="2938" w:type="dxa"/>
            <w:tcBorders>
              <w:top w:val="single" w:sz="4" w:space="0" w:color="000000"/>
              <w:left w:val="single" w:sz="4" w:space="0" w:color="000000"/>
              <w:bottom w:val="single" w:sz="4" w:space="0" w:color="000000"/>
              <w:right w:val="single" w:sz="4" w:space="0" w:color="000000"/>
            </w:tcBorders>
          </w:tcPr>
          <w:p w14:paraId="602ED8F6" w14:textId="77777777" w:rsidR="007E59C4" w:rsidRPr="00AE4455" w:rsidRDefault="007E59C4" w:rsidP="00F61C70">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00463475" w14:textId="77777777" w:rsidR="007E59C4" w:rsidRPr="00AE4455"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0570CE0" w14:textId="77777777" w:rsidR="007E59C4" w:rsidRPr="00AE4455" w:rsidRDefault="007E59C4" w:rsidP="00F61C70">
            <w:pPr>
              <w:spacing w:afterLines="120" w:after="288" w:line="240" w:lineRule="auto"/>
              <w:jc w:val="left"/>
              <w:rPr>
                <w:rFonts w:cs="Tahoma"/>
                <w:sz w:val="20"/>
                <w:szCs w:val="20"/>
              </w:rPr>
            </w:pPr>
            <w:r w:rsidRPr="00AE4455">
              <w:rPr>
                <w:rFonts w:cs="Tahoma"/>
                <w:noProof/>
                <w:sz w:val="20"/>
                <w:szCs w:val="20"/>
                <w:lang w:eastAsia="tr-TR"/>
              </w:rPr>
              <mc:AlternateContent>
                <mc:Choice Requires="wps">
                  <w:drawing>
                    <wp:anchor distT="0" distB="0" distL="114300" distR="114300" simplePos="0" relativeHeight="251663360" behindDoc="0" locked="0" layoutInCell="1" hidden="0" allowOverlap="1" wp14:anchorId="6CCAB0EC" wp14:editId="36F24565">
                      <wp:simplePos x="0" y="0"/>
                      <wp:positionH relativeFrom="column">
                        <wp:posOffset>1318260</wp:posOffset>
                      </wp:positionH>
                      <wp:positionV relativeFrom="paragraph">
                        <wp:posOffset>45720</wp:posOffset>
                      </wp:positionV>
                      <wp:extent cx="282575" cy="206375"/>
                      <wp:effectExtent l="0" t="0" r="22225" b="22225"/>
                      <wp:wrapNone/>
                      <wp:docPr id="2012017268" name="Rectangle 2012017268"/>
                      <wp:cNvGraphicFramePr/>
                      <a:graphic xmlns:a="http://schemas.openxmlformats.org/drawingml/2006/main">
                        <a:graphicData uri="http://schemas.microsoft.com/office/word/2010/wordprocessingShape">
                          <wps:wsp>
                            <wps:cNvSpPr/>
                            <wps:spPr>
                              <a:xfrm>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5EE4EF41"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CAB0EC" id="Rectangle 2012017268" o:spid="_x0000_s1030" style="position:absolute;margin-left:103.8pt;margin-top:3.6pt;width:22.25pt;height:1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" strokecolor="#31538f" strokeweight="1pt">
                      <v:stroke startarrowwidth="narrow" startarrowlength="short" endarrowwidth="narrow" endarrowlength="short"/>
                      <v:textbox inset="2.53958mm,2.53958mm,2.53958mm,2.53958mm">
                        <w:txbxContent>
                          <w:p w14:paraId="5EE4EF41" w14:textId="77777777" w:rsidR="007E59C4" w:rsidRPr="00D513D6" w:rsidRDefault="007E59C4" w:rsidP="007E59C4">
                            <w:pPr>
                              <w:spacing w:after="0" w:line="240" w:lineRule="auto"/>
                              <w:textDirection w:val="btLr"/>
                            </w:pPr>
                          </w:p>
                        </w:txbxContent>
                      </v:textbox>
                    </v:rect>
                  </w:pict>
                </mc:Fallback>
              </mc:AlternateContent>
            </w:r>
            <w:r w:rsidRPr="00AE4455">
              <w:rPr>
                <w:rFonts w:cs="Tahoma"/>
                <w:b/>
                <w:sz w:val="20"/>
                <w:szCs w:val="20"/>
              </w:rPr>
              <w:t xml:space="preserve">Dilekçe </w:t>
            </w:r>
            <w:r w:rsidRPr="00AE4455">
              <w:rPr>
                <w:rFonts w:cs="Tahoma"/>
                <w:sz w:val="20"/>
                <w:szCs w:val="20"/>
              </w:rPr>
              <w:t xml:space="preserve">/ </w:t>
            </w:r>
            <w:proofErr w:type="spellStart"/>
            <w:r w:rsidRPr="00AE4455">
              <w:rPr>
                <w:rFonts w:cs="Tahoma"/>
                <w:sz w:val="20"/>
                <w:szCs w:val="20"/>
              </w:rPr>
              <w:t>Petition</w:t>
            </w:r>
            <w:proofErr w:type="spellEnd"/>
          </w:p>
        </w:tc>
      </w:tr>
      <w:tr w:rsidR="007E59C4" w:rsidRPr="00AE4455" w14:paraId="0CF4A11D" w14:textId="77777777" w:rsidTr="00F61C70">
        <w:trPr>
          <w:trHeight w:val="81"/>
        </w:trPr>
        <w:tc>
          <w:tcPr>
            <w:tcW w:w="2938" w:type="dxa"/>
            <w:tcBorders>
              <w:top w:val="single" w:sz="4" w:space="0" w:color="000000"/>
              <w:left w:val="single" w:sz="4" w:space="0" w:color="000000"/>
              <w:bottom w:val="single" w:sz="4" w:space="0" w:color="000000"/>
              <w:right w:val="single" w:sz="4" w:space="0" w:color="000000"/>
            </w:tcBorders>
          </w:tcPr>
          <w:p w14:paraId="77FA8C36" w14:textId="77777777" w:rsidR="007E59C4" w:rsidRPr="00AE4455" w:rsidRDefault="007E59C4" w:rsidP="00F61C70">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61E1F6F7" w14:textId="77777777" w:rsidR="007E59C4" w:rsidRPr="00AE4455"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34CC4B9B" w14:textId="77777777" w:rsidR="007E59C4" w:rsidRPr="00AE4455" w:rsidRDefault="007E59C4" w:rsidP="00F61C70">
            <w:pPr>
              <w:spacing w:afterLines="120" w:after="288" w:line="240" w:lineRule="auto"/>
              <w:jc w:val="left"/>
              <w:rPr>
                <w:rFonts w:cs="Tahoma"/>
                <w:b/>
                <w:sz w:val="20"/>
                <w:szCs w:val="20"/>
              </w:rPr>
            </w:pPr>
            <w:r w:rsidRPr="00AE4455">
              <w:rPr>
                <w:rFonts w:cs="Tahoma"/>
                <w:noProof/>
                <w:sz w:val="20"/>
                <w:szCs w:val="20"/>
                <w:lang w:eastAsia="tr-TR"/>
              </w:rPr>
              <mc:AlternateContent>
                <mc:Choice Requires="wps">
                  <w:drawing>
                    <wp:anchor distT="0" distB="0" distL="114300" distR="114300" simplePos="0" relativeHeight="251664384" behindDoc="0" locked="0" layoutInCell="1" hidden="0" allowOverlap="1" wp14:anchorId="075D10AE" wp14:editId="1855A6A6">
                      <wp:simplePos x="0" y="0"/>
                      <wp:positionH relativeFrom="column">
                        <wp:posOffset>1312072</wp:posOffset>
                      </wp:positionH>
                      <wp:positionV relativeFrom="paragraph">
                        <wp:posOffset>65405</wp:posOffset>
                      </wp:positionV>
                      <wp:extent cx="282575" cy="215900"/>
                      <wp:effectExtent l="0" t="0" r="22225" b="12700"/>
                      <wp:wrapNone/>
                      <wp:docPr id="2012017259" name="Rectangle 2012017259"/>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26065DC2"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5D10AE" id="Rectangle 2012017259" o:spid="_x0000_s1031" style="position:absolute;margin-left:103.3pt;margin-top:5.15pt;width:22.25pt;height:17pt;rotation:180;flip:x;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" strokecolor="#31538f" strokeweight="1pt">
                      <v:stroke startarrowwidth="narrow" startarrowlength="short" endarrowwidth="narrow" endarrowlength="short"/>
                      <v:textbox inset="2.53958mm,2.53958mm,2.53958mm,2.53958mm">
                        <w:txbxContent>
                          <w:p w14:paraId="26065DC2" w14:textId="77777777" w:rsidR="007E59C4" w:rsidRPr="00D513D6" w:rsidRDefault="007E59C4" w:rsidP="007E59C4">
                            <w:pPr>
                              <w:spacing w:after="0" w:line="240" w:lineRule="auto"/>
                              <w:textDirection w:val="btLr"/>
                            </w:pPr>
                          </w:p>
                        </w:txbxContent>
                      </v:textbox>
                    </v:rect>
                  </w:pict>
                </mc:Fallback>
              </mc:AlternateContent>
            </w:r>
            <w:r w:rsidRPr="00AE4455">
              <w:rPr>
                <w:rFonts w:cs="Tahoma"/>
                <w:b/>
                <w:sz w:val="20"/>
                <w:szCs w:val="20"/>
              </w:rPr>
              <w:t>Proje web sayfası /</w:t>
            </w:r>
          </w:p>
          <w:p w14:paraId="1C7D460A" w14:textId="77777777" w:rsidR="007E59C4" w:rsidRPr="00AE4455" w:rsidRDefault="007E59C4" w:rsidP="00F61C70">
            <w:pPr>
              <w:spacing w:afterLines="120" w:after="288" w:line="240" w:lineRule="auto"/>
              <w:jc w:val="left"/>
              <w:rPr>
                <w:rFonts w:cs="Tahoma"/>
                <w:sz w:val="20"/>
                <w:szCs w:val="20"/>
              </w:rPr>
            </w:pPr>
            <w:r w:rsidRPr="00AE4455">
              <w:rPr>
                <w:rFonts w:cs="Tahoma"/>
                <w:sz w:val="20"/>
                <w:szCs w:val="20"/>
              </w:rPr>
              <w:t xml:space="preserve">Project web </w:t>
            </w:r>
            <w:proofErr w:type="spellStart"/>
            <w:r w:rsidRPr="00AE4455">
              <w:rPr>
                <w:rFonts w:cs="Tahoma"/>
                <w:sz w:val="20"/>
                <w:szCs w:val="20"/>
              </w:rPr>
              <w:t>page</w:t>
            </w:r>
            <w:proofErr w:type="spellEnd"/>
          </w:p>
        </w:tc>
      </w:tr>
      <w:tr w:rsidR="007E59C4" w:rsidRPr="00AE4455" w14:paraId="71BEC871" w14:textId="77777777" w:rsidTr="00F61C70">
        <w:trPr>
          <w:trHeight w:val="168"/>
        </w:trPr>
        <w:tc>
          <w:tcPr>
            <w:tcW w:w="2938" w:type="dxa"/>
            <w:tcBorders>
              <w:top w:val="single" w:sz="4" w:space="0" w:color="000000"/>
              <w:left w:val="single" w:sz="4" w:space="0" w:color="000000"/>
              <w:bottom w:val="single" w:sz="4" w:space="0" w:color="000000"/>
              <w:right w:val="single" w:sz="4" w:space="0" w:color="000000"/>
            </w:tcBorders>
          </w:tcPr>
          <w:p w14:paraId="1FD580D9" w14:textId="77777777" w:rsidR="007E59C4" w:rsidRPr="00AE4455" w:rsidRDefault="007E59C4" w:rsidP="00F61C70">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5CBCB7DB" w14:textId="77777777" w:rsidR="007E59C4" w:rsidRPr="00AE4455" w:rsidRDefault="007E59C4" w:rsidP="00F61C70">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4EE64125" w14:textId="77777777" w:rsidR="007E59C4" w:rsidRPr="00AE4455" w:rsidRDefault="007E59C4" w:rsidP="00F61C70">
            <w:pPr>
              <w:spacing w:afterLines="120" w:after="288" w:line="240" w:lineRule="auto"/>
              <w:jc w:val="left"/>
              <w:rPr>
                <w:rFonts w:cs="Tahoma"/>
                <w:b/>
                <w:sz w:val="20"/>
                <w:szCs w:val="20"/>
              </w:rPr>
            </w:pPr>
            <w:r w:rsidRPr="00AE4455">
              <w:rPr>
                <w:rFonts w:cs="Tahoma"/>
                <w:noProof/>
                <w:sz w:val="20"/>
                <w:szCs w:val="20"/>
                <w:lang w:eastAsia="tr-TR"/>
              </w:rPr>
              <mc:AlternateContent>
                <mc:Choice Requires="wps">
                  <w:drawing>
                    <wp:anchor distT="0" distB="0" distL="114300" distR="114300" simplePos="0" relativeHeight="251665408" behindDoc="0" locked="0" layoutInCell="1" hidden="0" allowOverlap="1" wp14:anchorId="28E6F411" wp14:editId="3F2DE7C6">
                      <wp:simplePos x="0" y="0"/>
                      <wp:positionH relativeFrom="column">
                        <wp:posOffset>1308897</wp:posOffset>
                      </wp:positionH>
                      <wp:positionV relativeFrom="paragraph">
                        <wp:posOffset>29210</wp:posOffset>
                      </wp:positionV>
                      <wp:extent cx="282575" cy="215900"/>
                      <wp:effectExtent l="0" t="0" r="22225" b="12700"/>
                      <wp:wrapNone/>
                      <wp:docPr id="2012017267" name="Rectangle 2012017267"/>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230F3595" w14:textId="77777777" w:rsidR="007E59C4" w:rsidRPr="00D513D6" w:rsidRDefault="007E59C4" w:rsidP="007E59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E6F411" id="Rectangle 2012017267" o:spid="_x0000_s1032" style="position:absolute;margin-left:103.05pt;margin-top:2.3pt;width:22.25pt;height:17pt;rotation:180;flip:x;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" strokecolor="#31538f" strokeweight="1pt">
                      <v:stroke startarrowwidth="narrow" startarrowlength="short" endarrowwidth="narrow" endarrowlength="short"/>
                      <v:textbox inset="2.53958mm,2.53958mm,2.53958mm,2.53958mm">
                        <w:txbxContent>
                          <w:p w14:paraId="230F3595" w14:textId="77777777" w:rsidR="007E59C4" w:rsidRPr="00D513D6" w:rsidRDefault="007E59C4" w:rsidP="007E59C4">
                            <w:pPr>
                              <w:spacing w:after="0" w:line="240" w:lineRule="auto"/>
                              <w:textDirection w:val="btLr"/>
                            </w:pPr>
                          </w:p>
                        </w:txbxContent>
                      </v:textbox>
                    </v:rect>
                  </w:pict>
                </mc:Fallback>
              </mc:AlternateContent>
            </w:r>
            <w:r w:rsidRPr="00AE4455">
              <w:rPr>
                <w:rFonts w:cs="Tahoma"/>
                <w:b/>
                <w:sz w:val="20"/>
                <w:szCs w:val="20"/>
              </w:rPr>
              <w:t>CİMER /</w:t>
            </w:r>
          </w:p>
          <w:p w14:paraId="725E1A8E" w14:textId="77777777" w:rsidR="007E59C4" w:rsidRPr="00AE4455" w:rsidRDefault="007E59C4" w:rsidP="00F61C70">
            <w:pPr>
              <w:spacing w:afterLines="120" w:after="288" w:line="240" w:lineRule="auto"/>
              <w:jc w:val="left"/>
              <w:rPr>
                <w:rFonts w:cs="Tahoma"/>
                <w:sz w:val="20"/>
                <w:szCs w:val="20"/>
              </w:rPr>
            </w:pPr>
            <w:r w:rsidRPr="00AE4455">
              <w:rPr>
                <w:rFonts w:cs="Tahoma"/>
                <w:sz w:val="20"/>
                <w:szCs w:val="20"/>
              </w:rPr>
              <w:t>CİMER</w:t>
            </w:r>
          </w:p>
          <w:p w14:paraId="1F2DABEE" w14:textId="77777777" w:rsidR="007E59C4" w:rsidRPr="00AE4455" w:rsidRDefault="007E59C4" w:rsidP="00F61C70">
            <w:pPr>
              <w:spacing w:afterLines="120" w:after="288" w:line="240" w:lineRule="auto"/>
              <w:jc w:val="left"/>
              <w:rPr>
                <w:rFonts w:cs="Tahoma"/>
                <w:b/>
                <w:sz w:val="20"/>
                <w:szCs w:val="20"/>
              </w:rPr>
            </w:pPr>
            <w:r w:rsidRPr="00AE4455">
              <w:rPr>
                <w:rFonts w:cs="Tahoma"/>
                <w:sz w:val="20"/>
                <w:szCs w:val="20"/>
              </w:rPr>
              <w:t>(</w:t>
            </w:r>
            <w:proofErr w:type="spellStart"/>
            <w:r w:rsidRPr="00AE4455">
              <w:rPr>
                <w:rFonts w:cs="Tahoma"/>
                <w:sz w:val="20"/>
                <w:szCs w:val="20"/>
              </w:rPr>
              <w:t>Presidential</w:t>
            </w:r>
            <w:proofErr w:type="spellEnd"/>
            <w:r w:rsidRPr="00AE4455">
              <w:rPr>
                <w:rFonts w:cs="Tahoma"/>
                <w:sz w:val="20"/>
                <w:szCs w:val="20"/>
              </w:rPr>
              <w:t xml:space="preserve"> </w:t>
            </w:r>
            <w:proofErr w:type="spellStart"/>
            <w:r w:rsidRPr="00AE4455">
              <w:rPr>
                <w:rFonts w:cs="Tahoma"/>
                <w:sz w:val="20"/>
                <w:szCs w:val="20"/>
              </w:rPr>
              <w:t>Communication</w:t>
            </w:r>
            <w:proofErr w:type="spellEnd"/>
            <w:r w:rsidRPr="00AE4455">
              <w:rPr>
                <w:rFonts w:cs="Tahoma"/>
                <w:sz w:val="20"/>
                <w:szCs w:val="20"/>
              </w:rPr>
              <w:t xml:space="preserve"> Center)</w:t>
            </w:r>
          </w:p>
          <w:p w14:paraId="36298421" w14:textId="77777777" w:rsidR="007E59C4" w:rsidRPr="00AE4455" w:rsidRDefault="007E59C4" w:rsidP="00F61C70">
            <w:pPr>
              <w:spacing w:afterLines="120" w:after="288" w:line="240" w:lineRule="auto"/>
              <w:ind w:left="567"/>
              <w:jc w:val="left"/>
              <w:rPr>
                <w:rFonts w:cs="Tahoma"/>
                <w:b/>
                <w:sz w:val="20"/>
                <w:szCs w:val="20"/>
              </w:rPr>
            </w:pPr>
          </w:p>
        </w:tc>
      </w:tr>
      <w:tr w:rsidR="007E59C4" w:rsidRPr="00AE4455" w14:paraId="45063FD4" w14:textId="77777777" w:rsidTr="00F61C70">
        <w:trPr>
          <w:trHeight w:val="10"/>
        </w:trPr>
        <w:tc>
          <w:tcPr>
            <w:tcW w:w="9072" w:type="dxa"/>
            <w:gridSpan w:val="3"/>
            <w:tcBorders>
              <w:top w:val="single" w:sz="4" w:space="0" w:color="000000"/>
              <w:left w:val="single" w:sz="4" w:space="0" w:color="000000"/>
              <w:bottom w:val="single" w:sz="4" w:space="0" w:color="000000"/>
              <w:right w:val="single" w:sz="4" w:space="0" w:color="000000"/>
            </w:tcBorders>
          </w:tcPr>
          <w:p w14:paraId="3F1C8AD1" w14:textId="77777777" w:rsidR="007E59C4" w:rsidRPr="00AE4455" w:rsidRDefault="007E59C4" w:rsidP="00F61C70">
            <w:pPr>
              <w:spacing w:afterLines="120" w:after="288" w:line="240" w:lineRule="auto"/>
              <w:jc w:val="left"/>
              <w:rPr>
                <w:rFonts w:cs="Tahoma"/>
                <w:b/>
                <w:sz w:val="20"/>
                <w:szCs w:val="20"/>
              </w:rPr>
            </w:pPr>
            <w:proofErr w:type="gramStart"/>
            <w:r w:rsidRPr="00AE4455">
              <w:rPr>
                <w:rFonts w:cs="Tahoma"/>
                <w:b/>
                <w:sz w:val="20"/>
                <w:szCs w:val="20"/>
              </w:rPr>
              <w:t>Şikayet</w:t>
            </w:r>
            <w:proofErr w:type="gramEnd"/>
            <w:r w:rsidRPr="00AE4455">
              <w:rPr>
                <w:rFonts w:cs="Tahoma"/>
                <w:b/>
                <w:sz w:val="20"/>
                <w:szCs w:val="20"/>
              </w:rPr>
              <w:t xml:space="preserve"> Detayları / </w:t>
            </w:r>
            <w:proofErr w:type="spellStart"/>
            <w:r w:rsidRPr="00AE4455">
              <w:rPr>
                <w:rFonts w:cs="Tahoma"/>
                <w:b/>
                <w:sz w:val="20"/>
                <w:szCs w:val="20"/>
              </w:rPr>
              <w:t>Detaıls</w:t>
            </w:r>
            <w:proofErr w:type="spellEnd"/>
            <w:r w:rsidRPr="00AE4455">
              <w:rPr>
                <w:rFonts w:cs="Tahoma"/>
                <w:b/>
                <w:sz w:val="20"/>
                <w:szCs w:val="20"/>
              </w:rPr>
              <w:t xml:space="preserve"> Of </w:t>
            </w:r>
            <w:proofErr w:type="spellStart"/>
            <w:r w:rsidRPr="00AE4455">
              <w:rPr>
                <w:rFonts w:cs="Tahoma"/>
                <w:b/>
                <w:sz w:val="20"/>
                <w:szCs w:val="20"/>
              </w:rPr>
              <w:t>Complaınt</w:t>
            </w:r>
            <w:proofErr w:type="spellEnd"/>
          </w:p>
        </w:tc>
      </w:tr>
      <w:tr w:rsidR="007E59C4" w:rsidRPr="00AE4455" w14:paraId="2D672D15" w14:textId="77777777" w:rsidTr="00F61C70">
        <w:trPr>
          <w:trHeight w:val="125"/>
        </w:trPr>
        <w:tc>
          <w:tcPr>
            <w:tcW w:w="9072" w:type="dxa"/>
            <w:gridSpan w:val="3"/>
            <w:tcBorders>
              <w:top w:val="single" w:sz="4" w:space="0" w:color="000000"/>
              <w:left w:val="single" w:sz="4" w:space="0" w:color="000000"/>
              <w:bottom w:val="single" w:sz="4" w:space="0" w:color="000000"/>
              <w:right w:val="single" w:sz="4" w:space="0" w:color="000000"/>
            </w:tcBorders>
          </w:tcPr>
          <w:p w14:paraId="1BCB81EF" w14:textId="77777777" w:rsidR="007E59C4" w:rsidRPr="00AE4455" w:rsidRDefault="007E59C4" w:rsidP="00F61C70">
            <w:pPr>
              <w:spacing w:afterLines="120" w:after="288" w:line="240" w:lineRule="auto"/>
              <w:jc w:val="left"/>
              <w:rPr>
                <w:rFonts w:cs="Tahoma"/>
                <w:b/>
                <w:sz w:val="20"/>
                <w:szCs w:val="20"/>
              </w:rPr>
            </w:pPr>
            <w:proofErr w:type="gramStart"/>
            <w:r w:rsidRPr="00AE4455">
              <w:rPr>
                <w:rFonts w:cs="Tahoma"/>
                <w:b/>
                <w:sz w:val="20"/>
                <w:szCs w:val="20"/>
              </w:rPr>
              <w:t>Şikayet</w:t>
            </w:r>
            <w:proofErr w:type="gramEnd"/>
            <w:r w:rsidRPr="00AE4455">
              <w:rPr>
                <w:rFonts w:cs="Tahoma"/>
                <w:b/>
                <w:sz w:val="20"/>
                <w:szCs w:val="20"/>
              </w:rPr>
              <w:t xml:space="preserve"> Konusu /</w:t>
            </w:r>
          </w:p>
          <w:p w14:paraId="69446019" w14:textId="77777777" w:rsidR="007E59C4" w:rsidRPr="00AE4455" w:rsidRDefault="007E59C4" w:rsidP="00F61C70">
            <w:pPr>
              <w:spacing w:afterLines="120" w:after="288" w:line="240" w:lineRule="auto"/>
              <w:jc w:val="left"/>
              <w:rPr>
                <w:rFonts w:cs="Tahoma"/>
                <w:sz w:val="20"/>
                <w:szCs w:val="20"/>
              </w:rPr>
            </w:pPr>
            <w:proofErr w:type="spellStart"/>
            <w:r w:rsidRPr="00AE4455">
              <w:rPr>
                <w:rFonts w:cs="Tahoma"/>
                <w:sz w:val="20"/>
                <w:szCs w:val="20"/>
              </w:rPr>
              <w:t>Complaint</w:t>
            </w:r>
            <w:proofErr w:type="spellEnd"/>
          </w:p>
          <w:p w14:paraId="7F279AB6" w14:textId="77777777" w:rsidR="007E59C4" w:rsidRPr="00AE4455" w:rsidRDefault="007E59C4" w:rsidP="00F61C70">
            <w:pPr>
              <w:spacing w:afterLines="120" w:after="288" w:line="240" w:lineRule="auto"/>
              <w:ind w:left="567"/>
              <w:jc w:val="left"/>
              <w:rPr>
                <w:rFonts w:cs="Tahoma"/>
                <w:b/>
                <w:sz w:val="20"/>
                <w:szCs w:val="20"/>
              </w:rPr>
            </w:pPr>
          </w:p>
        </w:tc>
      </w:tr>
      <w:tr w:rsidR="007E59C4" w:rsidRPr="00AE4455" w14:paraId="3D90667F" w14:textId="77777777" w:rsidTr="00F61C70">
        <w:trPr>
          <w:trHeight w:val="955"/>
        </w:trPr>
        <w:tc>
          <w:tcPr>
            <w:tcW w:w="9072" w:type="dxa"/>
            <w:gridSpan w:val="3"/>
            <w:tcBorders>
              <w:top w:val="single" w:sz="4" w:space="0" w:color="000000"/>
              <w:left w:val="single" w:sz="4" w:space="0" w:color="000000"/>
              <w:bottom w:val="single" w:sz="4" w:space="0" w:color="000000"/>
              <w:right w:val="single" w:sz="4" w:space="0" w:color="000000"/>
            </w:tcBorders>
          </w:tcPr>
          <w:p w14:paraId="6A3946EF" w14:textId="77777777" w:rsidR="007E59C4" w:rsidRPr="00AE4455" w:rsidRDefault="007E59C4" w:rsidP="00F61C70">
            <w:pPr>
              <w:spacing w:afterLines="120" w:after="288" w:line="240" w:lineRule="auto"/>
              <w:jc w:val="left"/>
              <w:rPr>
                <w:rFonts w:cs="Tahoma"/>
                <w:b/>
                <w:sz w:val="20"/>
                <w:szCs w:val="20"/>
              </w:rPr>
            </w:pPr>
            <w:proofErr w:type="gramStart"/>
            <w:r w:rsidRPr="00AE4455">
              <w:rPr>
                <w:rFonts w:cs="Tahoma"/>
                <w:b/>
                <w:sz w:val="20"/>
                <w:szCs w:val="20"/>
              </w:rPr>
              <w:t>Şikayet</w:t>
            </w:r>
            <w:proofErr w:type="gramEnd"/>
            <w:r w:rsidRPr="00AE4455">
              <w:rPr>
                <w:rFonts w:cs="Tahoma"/>
                <w:b/>
                <w:sz w:val="20"/>
                <w:szCs w:val="20"/>
              </w:rPr>
              <w:t xml:space="preserve"> sahibi tarafından talep edilen çözüm /</w:t>
            </w:r>
          </w:p>
          <w:p w14:paraId="32632387" w14:textId="77777777" w:rsidR="007E59C4" w:rsidRPr="00AE4455" w:rsidRDefault="007E59C4" w:rsidP="00F61C70">
            <w:pPr>
              <w:spacing w:afterLines="120" w:after="288" w:line="240" w:lineRule="auto"/>
              <w:jc w:val="left"/>
              <w:rPr>
                <w:rFonts w:cs="Tahoma"/>
                <w:sz w:val="20"/>
                <w:szCs w:val="20"/>
              </w:rPr>
            </w:pPr>
            <w:r w:rsidRPr="00AE4455">
              <w:rPr>
                <w:rFonts w:cs="Tahoma"/>
                <w:sz w:val="20"/>
                <w:szCs w:val="20"/>
              </w:rPr>
              <w:t xml:space="preserve">Solution </w:t>
            </w:r>
            <w:proofErr w:type="spellStart"/>
            <w:r w:rsidRPr="00AE4455">
              <w:rPr>
                <w:rFonts w:cs="Tahoma"/>
                <w:sz w:val="20"/>
                <w:szCs w:val="20"/>
              </w:rPr>
              <w:t>requested</w:t>
            </w:r>
            <w:proofErr w:type="spellEnd"/>
            <w:r w:rsidRPr="00AE4455">
              <w:rPr>
                <w:rFonts w:cs="Tahoma"/>
                <w:sz w:val="20"/>
                <w:szCs w:val="20"/>
              </w:rPr>
              <w:t xml:space="preserve"> </w:t>
            </w:r>
            <w:proofErr w:type="spellStart"/>
            <w:r w:rsidRPr="00AE4455">
              <w:rPr>
                <w:rFonts w:cs="Tahoma"/>
                <w:sz w:val="20"/>
                <w:szCs w:val="20"/>
              </w:rPr>
              <w:t>by</w:t>
            </w:r>
            <w:proofErr w:type="spellEnd"/>
            <w:r w:rsidRPr="00AE4455">
              <w:rPr>
                <w:rFonts w:cs="Tahoma"/>
                <w:sz w:val="20"/>
                <w:szCs w:val="20"/>
              </w:rPr>
              <w:t xml:space="preserve"> </w:t>
            </w:r>
            <w:proofErr w:type="spellStart"/>
            <w:r w:rsidRPr="00AE4455">
              <w:rPr>
                <w:rFonts w:cs="Tahoma"/>
                <w:sz w:val="20"/>
                <w:szCs w:val="20"/>
              </w:rPr>
              <w:t>the</w:t>
            </w:r>
            <w:proofErr w:type="spellEnd"/>
            <w:r w:rsidRPr="00AE4455">
              <w:rPr>
                <w:rFonts w:cs="Tahoma"/>
                <w:sz w:val="20"/>
                <w:szCs w:val="20"/>
              </w:rPr>
              <w:t xml:space="preserve"> </w:t>
            </w:r>
            <w:proofErr w:type="spellStart"/>
            <w:r w:rsidRPr="00AE4455">
              <w:rPr>
                <w:rFonts w:cs="Tahoma"/>
                <w:sz w:val="20"/>
                <w:szCs w:val="20"/>
              </w:rPr>
              <w:t>Complainant</w:t>
            </w:r>
            <w:proofErr w:type="spellEnd"/>
          </w:p>
          <w:p w14:paraId="2056D0AE" w14:textId="77777777" w:rsidR="007E59C4" w:rsidRPr="00AE4455" w:rsidRDefault="007E59C4" w:rsidP="00F61C70">
            <w:pPr>
              <w:spacing w:afterLines="120" w:after="288" w:line="240" w:lineRule="auto"/>
              <w:ind w:left="567"/>
              <w:jc w:val="left"/>
              <w:rPr>
                <w:rFonts w:cs="Tahoma"/>
                <w:b/>
                <w:sz w:val="20"/>
                <w:szCs w:val="20"/>
              </w:rPr>
            </w:pPr>
          </w:p>
        </w:tc>
      </w:tr>
    </w:tbl>
    <w:p w14:paraId="7F333EDD" w14:textId="77777777" w:rsidR="007E59C4" w:rsidRPr="00AE4455" w:rsidRDefault="007E59C4" w:rsidP="007E59C4"/>
    <w:p w14:paraId="3BB8670B" w14:textId="77777777" w:rsidR="00596763" w:rsidRPr="00AE4455" w:rsidRDefault="00596763" w:rsidP="00E01E2E">
      <w:pPr>
        <w:pStyle w:val="Balk1"/>
        <w:keepNext w:val="0"/>
        <w:keepLines w:val="0"/>
      </w:pPr>
      <w:r w:rsidRPr="00AE4455">
        <w:br w:type="page"/>
      </w:r>
    </w:p>
    <w:p w14:paraId="3528668D" w14:textId="6087258C" w:rsidR="00623875" w:rsidRPr="00AE4455" w:rsidRDefault="00623875" w:rsidP="00E01E2E">
      <w:pPr>
        <w:pStyle w:val="Balk1"/>
        <w:keepNext w:val="0"/>
        <w:keepLines w:val="0"/>
      </w:pPr>
      <w:bookmarkStart w:id="202" w:name="_Toc207199494"/>
      <w:bookmarkStart w:id="203" w:name="_Toc210912765"/>
      <w:r w:rsidRPr="00AE4455">
        <w:lastRenderedPageBreak/>
        <w:t xml:space="preserve">EK 5- ÖRNEK </w:t>
      </w:r>
      <w:proofErr w:type="gramStart"/>
      <w:r w:rsidRPr="00AE4455">
        <w:t>ŞİKAYET</w:t>
      </w:r>
      <w:proofErr w:type="gramEnd"/>
      <w:r w:rsidRPr="00AE4455">
        <w:t xml:space="preserve"> KAPATMA FORMU</w:t>
      </w:r>
      <w:bookmarkEnd w:id="202"/>
      <w:bookmarkEnd w:id="203"/>
    </w:p>
    <w:p w14:paraId="5DFB09DC" w14:textId="0073AF81" w:rsidR="009443C4" w:rsidRPr="00AE4455" w:rsidRDefault="009443C4" w:rsidP="009443C4">
      <w:pPr>
        <w:pStyle w:val="ekillerveTablolar"/>
      </w:pPr>
      <w:proofErr w:type="gramStart"/>
      <w:r w:rsidRPr="00AE4455">
        <w:t>Şikayet</w:t>
      </w:r>
      <w:proofErr w:type="gramEnd"/>
      <w:r w:rsidRPr="00AE4455">
        <w:t xml:space="preserve"> Kapatma Formu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1"/>
        <w:gridCol w:w="4471"/>
      </w:tblGrid>
      <w:tr w:rsidR="009443C4" w:rsidRPr="00AE4455" w14:paraId="02C3AC99"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4CC6AF2D" w14:textId="77777777" w:rsidR="009443C4" w:rsidRPr="00AE4455" w:rsidRDefault="009443C4" w:rsidP="00F61C70">
            <w:pPr>
              <w:spacing w:afterLines="120" w:after="288" w:line="240" w:lineRule="auto"/>
              <w:rPr>
                <w:b/>
                <w:sz w:val="20"/>
                <w:szCs w:val="20"/>
              </w:rPr>
            </w:pPr>
            <w:proofErr w:type="gramStart"/>
            <w:r w:rsidRPr="00AE4455">
              <w:rPr>
                <w:b/>
                <w:sz w:val="20"/>
                <w:szCs w:val="20"/>
              </w:rPr>
              <w:t>Şikayet</w:t>
            </w:r>
            <w:proofErr w:type="gramEnd"/>
            <w:r w:rsidRPr="00AE4455">
              <w:rPr>
                <w:b/>
                <w:sz w:val="20"/>
                <w:szCs w:val="20"/>
              </w:rPr>
              <w:t xml:space="preserve"> Kapatma Numarası:</w:t>
            </w:r>
          </w:p>
          <w:p w14:paraId="7D3B32C0" w14:textId="77777777" w:rsidR="009443C4" w:rsidRPr="00AE4455" w:rsidRDefault="009443C4" w:rsidP="00F61C70">
            <w:pPr>
              <w:spacing w:afterLines="120" w:after="288" w:line="240" w:lineRule="auto"/>
              <w:ind w:left="567"/>
              <w:rPr>
                <w:sz w:val="20"/>
                <w:szCs w:val="20"/>
              </w:rPr>
            </w:pPr>
            <w:proofErr w:type="spellStart"/>
            <w:r w:rsidRPr="00AE4455">
              <w:rPr>
                <w:sz w:val="20"/>
                <w:szCs w:val="20"/>
              </w:rPr>
              <w:t>Grievance</w:t>
            </w:r>
            <w:proofErr w:type="spellEnd"/>
            <w:r w:rsidRPr="00AE4455">
              <w:rPr>
                <w:sz w:val="20"/>
                <w:szCs w:val="20"/>
              </w:rPr>
              <w:t xml:space="preserve"> </w:t>
            </w:r>
            <w:proofErr w:type="spellStart"/>
            <w:r w:rsidRPr="00AE4455">
              <w:rPr>
                <w:sz w:val="20"/>
                <w:szCs w:val="20"/>
              </w:rPr>
              <w:t>Closure</w:t>
            </w:r>
            <w:proofErr w:type="spellEnd"/>
            <w:r w:rsidRPr="00AE4455">
              <w:rPr>
                <w:sz w:val="20"/>
                <w:szCs w:val="20"/>
              </w:rPr>
              <w:t xml:space="preserve"> No:</w:t>
            </w:r>
          </w:p>
        </w:tc>
        <w:tc>
          <w:tcPr>
            <w:tcW w:w="4471" w:type="dxa"/>
            <w:tcBorders>
              <w:top w:val="single" w:sz="4" w:space="0" w:color="000000"/>
              <w:left w:val="single" w:sz="4" w:space="0" w:color="000000"/>
              <w:bottom w:val="single" w:sz="4" w:space="0" w:color="000000"/>
              <w:right w:val="single" w:sz="4" w:space="0" w:color="000000"/>
            </w:tcBorders>
          </w:tcPr>
          <w:p w14:paraId="6316F50C" w14:textId="77777777" w:rsidR="009443C4" w:rsidRPr="00AE4455" w:rsidRDefault="009443C4" w:rsidP="00F61C70">
            <w:pPr>
              <w:spacing w:afterLines="120" w:after="288" w:line="240" w:lineRule="auto"/>
              <w:ind w:left="567"/>
              <w:rPr>
                <w:b/>
                <w:sz w:val="20"/>
                <w:szCs w:val="20"/>
              </w:rPr>
            </w:pPr>
          </w:p>
        </w:tc>
      </w:tr>
      <w:tr w:rsidR="009443C4" w:rsidRPr="00AE4455" w14:paraId="42E45F33"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27C117E4" w14:textId="77777777" w:rsidR="009443C4" w:rsidRPr="00AE4455" w:rsidRDefault="009443C4" w:rsidP="00F61C70">
            <w:pPr>
              <w:spacing w:afterLines="120" w:after="288" w:line="240" w:lineRule="auto"/>
              <w:rPr>
                <w:b/>
                <w:sz w:val="20"/>
                <w:szCs w:val="20"/>
              </w:rPr>
            </w:pPr>
            <w:r w:rsidRPr="00AE4455">
              <w:rPr>
                <w:b/>
                <w:sz w:val="20"/>
                <w:szCs w:val="20"/>
              </w:rPr>
              <w:t>Alınması Gereken Acil Önlemleri Tanımlayın:</w:t>
            </w:r>
          </w:p>
          <w:p w14:paraId="35BE430C" w14:textId="77777777" w:rsidR="009443C4" w:rsidRPr="00AE4455" w:rsidRDefault="009443C4" w:rsidP="00F61C70">
            <w:pPr>
              <w:spacing w:afterLines="120" w:after="288" w:line="240" w:lineRule="auto"/>
              <w:rPr>
                <w:sz w:val="20"/>
                <w:szCs w:val="20"/>
              </w:rPr>
            </w:pPr>
            <w:proofErr w:type="spellStart"/>
            <w:r w:rsidRPr="00AE4455">
              <w:rPr>
                <w:sz w:val="20"/>
                <w:szCs w:val="20"/>
              </w:rPr>
              <w:t>Identify</w:t>
            </w:r>
            <w:proofErr w:type="spellEnd"/>
            <w:r w:rsidRPr="00AE4455">
              <w:rPr>
                <w:sz w:val="20"/>
                <w:szCs w:val="20"/>
              </w:rPr>
              <w:t xml:space="preserve"> </w:t>
            </w:r>
            <w:proofErr w:type="spellStart"/>
            <w:r w:rsidRPr="00AE4455">
              <w:rPr>
                <w:sz w:val="20"/>
                <w:szCs w:val="20"/>
              </w:rPr>
              <w:t>the</w:t>
            </w:r>
            <w:proofErr w:type="spellEnd"/>
            <w:r w:rsidRPr="00AE4455">
              <w:rPr>
                <w:sz w:val="20"/>
                <w:szCs w:val="20"/>
              </w:rPr>
              <w:t xml:space="preserve"> </w:t>
            </w:r>
            <w:proofErr w:type="spellStart"/>
            <w:r w:rsidRPr="00AE4455">
              <w:rPr>
                <w:sz w:val="20"/>
                <w:szCs w:val="20"/>
              </w:rPr>
              <w:t>urgent</w:t>
            </w:r>
            <w:proofErr w:type="spellEnd"/>
            <w:r w:rsidRPr="00AE4455">
              <w:rPr>
                <w:sz w:val="20"/>
                <w:szCs w:val="20"/>
              </w:rPr>
              <w:t xml:space="preserve"> </w:t>
            </w:r>
            <w:proofErr w:type="spellStart"/>
            <w:r w:rsidRPr="00AE4455">
              <w:rPr>
                <w:sz w:val="20"/>
                <w:szCs w:val="20"/>
              </w:rPr>
              <w:t>actions</w:t>
            </w:r>
            <w:proofErr w:type="spellEnd"/>
          </w:p>
        </w:tc>
        <w:tc>
          <w:tcPr>
            <w:tcW w:w="4471" w:type="dxa"/>
            <w:tcBorders>
              <w:top w:val="single" w:sz="4" w:space="0" w:color="000000"/>
              <w:left w:val="single" w:sz="4" w:space="0" w:color="000000"/>
              <w:bottom w:val="single" w:sz="4" w:space="0" w:color="000000"/>
              <w:right w:val="single" w:sz="4" w:space="0" w:color="000000"/>
            </w:tcBorders>
          </w:tcPr>
          <w:p w14:paraId="5F1EFD32" w14:textId="77777777" w:rsidR="009443C4" w:rsidRPr="00AE4455" w:rsidRDefault="009443C4" w:rsidP="00F61C70">
            <w:pPr>
              <w:spacing w:afterLines="120" w:after="288" w:line="240" w:lineRule="auto"/>
              <w:ind w:left="567"/>
              <w:rPr>
                <w:b/>
                <w:sz w:val="20"/>
                <w:szCs w:val="20"/>
              </w:rPr>
            </w:pPr>
          </w:p>
        </w:tc>
      </w:tr>
      <w:tr w:rsidR="009443C4" w:rsidRPr="00AE4455" w14:paraId="3AA7D14C"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4E2500EB" w14:textId="77777777" w:rsidR="009443C4" w:rsidRPr="00AE4455" w:rsidRDefault="009443C4" w:rsidP="00F61C70">
            <w:pPr>
              <w:spacing w:afterLines="120" w:after="288" w:line="240" w:lineRule="auto"/>
              <w:rPr>
                <w:b/>
                <w:sz w:val="20"/>
                <w:szCs w:val="20"/>
              </w:rPr>
            </w:pPr>
            <w:r w:rsidRPr="00AE4455">
              <w:rPr>
                <w:b/>
                <w:sz w:val="20"/>
                <w:szCs w:val="20"/>
              </w:rPr>
              <w:t>Alınması Gereken Uzun Vadeli Önlemleri Tanımlayın (Gerekli İse):</w:t>
            </w:r>
          </w:p>
          <w:p w14:paraId="7CA10598" w14:textId="77777777" w:rsidR="009443C4" w:rsidRPr="00AE4455" w:rsidRDefault="009443C4" w:rsidP="00F61C70">
            <w:pPr>
              <w:spacing w:afterLines="120" w:after="288" w:line="240" w:lineRule="auto"/>
              <w:rPr>
                <w:b/>
                <w:sz w:val="20"/>
                <w:szCs w:val="20"/>
              </w:rPr>
            </w:pPr>
            <w:proofErr w:type="spellStart"/>
            <w:r w:rsidRPr="00AE4455">
              <w:rPr>
                <w:sz w:val="20"/>
                <w:szCs w:val="20"/>
              </w:rPr>
              <w:t>Identify</w:t>
            </w:r>
            <w:proofErr w:type="spellEnd"/>
            <w:r w:rsidRPr="00AE4455">
              <w:rPr>
                <w:sz w:val="20"/>
                <w:szCs w:val="20"/>
              </w:rPr>
              <w:t xml:space="preserve"> </w:t>
            </w:r>
            <w:proofErr w:type="spellStart"/>
            <w:r w:rsidRPr="00AE4455">
              <w:rPr>
                <w:sz w:val="20"/>
                <w:szCs w:val="20"/>
              </w:rPr>
              <w:t>the</w:t>
            </w:r>
            <w:proofErr w:type="spellEnd"/>
            <w:r w:rsidRPr="00AE4455">
              <w:rPr>
                <w:sz w:val="20"/>
                <w:szCs w:val="20"/>
              </w:rPr>
              <w:t xml:space="preserve"> </w:t>
            </w:r>
            <w:proofErr w:type="spellStart"/>
            <w:r w:rsidRPr="00AE4455">
              <w:rPr>
                <w:sz w:val="20"/>
                <w:szCs w:val="20"/>
              </w:rPr>
              <w:t>long</w:t>
            </w:r>
            <w:proofErr w:type="spellEnd"/>
            <w:r w:rsidRPr="00AE4455">
              <w:rPr>
                <w:sz w:val="20"/>
                <w:szCs w:val="20"/>
              </w:rPr>
              <w:t xml:space="preserve"> </w:t>
            </w:r>
            <w:proofErr w:type="spellStart"/>
            <w:r w:rsidRPr="00AE4455">
              <w:rPr>
                <w:sz w:val="20"/>
                <w:szCs w:val="20"/>
              </w:rPr>
              <w:t>term</w:t>
            </w:r>
            <w:proofErr w:type="spellEnd"/>
            <w:r w:rsidRPr="00AE4455">
              <w:rPr>
                <w:sz w:val="20"/>
                <w:szCs w:val="20"/>
              </w:rPr>
              <w:t xml:space="preserve"> </w:t>
            </w:r>
            <w:proofErr w:type="spellStart"/>
            <w:r w:rsidRPr="00AE4455">
              <w:rPr>
                <w:sz w:val="20"/>
                <w:szCs w:val="20"/>
              </w:rPr>
              <w:t>actions</w:t>
            </w:r>
            <w:proofErr w:type="spellEnd"/>
            <w:r w:rsidRPr="00AE4455">
              <w:rPr>
                <w:sz w:val="20"/>
                <w:szCs w:val="20"/>
              </w:rPr>
              <w:t xml:space="preserve"> (</w:t>
            </w:r>
            <w:proofErr w:type="spellStart"/>
            <w:r w:rsidRPr="00AE4455">
              <w:rPr>
                <w:sz w:val="20"/>
                <w:szCs w:val="20"/>
              </w:rPr>
              <w:t>if</w:t>
            </w:r>
            <w:proofErr w:type="spellEnd"/>
            <w:r w:rsidRPr="00AE4455">
              <w:rPr>
                <w:sz w:val="20"/>
                <w:szCs w:val="20"/>
              </w:rPr>
              <w:t xml:space="preserve"> </w:t>
            </w:r>
            <w:proofErr w:type="spellStart"/>
            <w:r w:rsidRPr="00AE4455">
              <w:rPr>
                <w:sz w:val="20"/>
                <w:szCs w:val="20"/>
              </w:rPr>
              <w:t>necessary</w:t>
            </w:r>
            <w:proofErr w:type="spellEnd"/>
            <w:r w:rsidRPr="00AE4455">
              <w:rPr>
                <w:sz w:val="20"/>
                <w:szCs w:val="20"/>
              </w:rPr>
              <w:t>)</w:t>
            </w:r>
          </w:p>
        </w:tc>
        <w:tc>
          <w:tcPr>
            <w:tcW w:w="4471" w:type="dxa"/>
            <w:tcBorders>
              <w:top w:val="single" w:sz="4" w:space="0" w:color="000000"/>
              <w:left w:val="single" w:sz="4" w:space="0" w:color="000000"/>
              <w:bottom w:val="single" w:sz="4" w:space="0" w:color="000000"/>
              <w:right w:val="single" w:sz="4" w:space="0" w:color="000000"/>
            </w:tcBorders>
          </w:tcPr>
          <w:p w14:paraId="48608A56" w14:textId="77777777" w:rsidR="009443C4" w:rsidRPr="00AE4455" w:rsidRDefault="009443C4" w:rsidP="00F61C70">
            <w:pPr>
              <w:spacing w:afterLines="120" w:after="288" w:line="240" w:lineRule="auto"/>
              <w:ind w:left="567"/>
              <w:rPr>
                <w:b/>
                <w:sz w:val="20"/>
                <w:szCs w:val="20"/>
              </w:rPr>
            </w:pPr>
          </w:p>
        </w:tc>
      </w:tr>
      <w:tr w:rsidR="009443C4" w:rsidRPr="00AE4455" w14:paraId="2FA815F3"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53151219" w14:textId="77777777" w:rsidR="009443C4" w:rsidRPr="00AE4455" w:rsidRDefault="009443C4" w:rsidP="00F61C70">
            <w:pPr>
              <w:spacing w:afterLines="120" w:after="288" w:line="240" w:lineRule="auto"/>
              <w:rPr>
                <w:b/>
                <w:sz w:val="20"/>
                <w:szCs w:val="20"/>
              </w:rPr>
            </w:pPr>
            <w:r w:rsidRPr="00AE4455">
              <w:rPr>
                <w:b/>
                <w:sz w:val="20"/>
                <w:szCs w:val="20"/>
              </w:rPr>
              <w:t>Tazminat Talebi Bulunuyor Mu?</w:t>
            </w:r>
          </w:p>
          <w:p w14:paraId="6A64197A" w14:textId="77777777" w:rsidR="009443C4" w:rsidRPr="00AE4455" w:rsidRDefault="009443C4" w:rsidP="00F61C70">
            <w:pPr>
              <w:spacing w:afterLines="120" w:after="288" w:line="240" w:lineRule="auto"/>
              <w:rPr>
                <w:sz w:val="20"/>
                <w:szCs w:val="20"/>
              </w:rPr>
            </w:pPr>
            <w:r w:rsidRPr="00AE4455">
              <w:rPr>
                <w:sz w:val="20"/>
                <w:szCs w:val="20"/>
              </w:rPr>
              <w:t xml:space="preserve">Is </w:t>
            </w:r>
            <w:proofErr w:type="spellStart"/>
            <w:r w:rsidRPr="00AE4455">
              <w:rPr>
                <w:sz w:val="20"/>
                <w:szCs w:val="20"/>
              </w:rPr>
              <w:t>there</w:t>
            </w:r>
            <w:proofErr w:type="spellEnd"/>
            <w:r w:rsidRPr="00AE4455">
              <w:rPr>
                <w:sz w:val="20"/>
                <w:szCs w:val="20"/>
              </w:rPr>
              <w:t xml:space="preserve"> a </w:t>
            </w:r>
            <w:proofErr w:type="spellStart"/>
            <w:r w:rsidRPr="00AE4455">
              <w:rPr>
                <w:sz w:val="20"/>
                <w:szCs w:val="20"/>
              </w:rPr>
              <w:t>claim</w:t>
            </w:r>
            <w:proofErr w:type="spellEnd"/>
            <w:r w:rsidRPr="00AE4455">
              <w:rPr>
                <w:sz w:val="20"/>
                <w:szCs w:val="20"/>
              </w:rPr>
              <w:t xml:space="preserve"> </w:t>
            </w:r>
            <w:proofErr w:type="spellStart"/>
            <w:r w:rsidRPr="00AE4455">
              <w:rPr>
                <w:sz w:val="20"/>
                <w:szCs w:val="20"/>
              </w:rPr>
              <w:t>for</w:t>
            </w:r>
            <w:proofErr w:type="spellEnd"/>
            <w:r w:rsidRPr="00AE4455">
              <w:rPr>
                <w:sz w:val="20"/>
                <w:szCs w:val="20"/>
              </w:rPr>
              <w:t xml:space="preserve"> </w:t>
            </w:r>
            <w:proofErr w:type="spellStart"/>
            <w:r w:rsidRPr="00AE4455">
              <w:rPr>
                <w:sz w:val="20"/>
                <w:szCs w:val="20"/>
              </w:rPr>
              <w:t>compensation</w:t>
            </w:r>
            <w:proofErr w:type="spellEnd"/>
            <w:r w:rsidRPr="00AE4455">
              <w:rPr>
                <w:sz w:val="20"/>
                <w:szCs w:val="20"/>
              </w:rPr>
              <w:t>?</w:t>
            </w:r>
          </w:p>
        </w:tc>
        <w:tc>
          <w:tcPr>
            <w:tcW w:w="4471" w:type="dxa"/>
            <w:tcBorders>
              <w:top w:val="single" w:sz="4" w:space="0" w:color="000000"/>
              <w:left w:val="single" w:sz="4" w:space="0" w:color="000000"/>
              <w:bottom w:val="single" w:sz="4" w:space="0" w:color="000000"/>
              <w:right w:val="single" w:sz="4" w:space="0" w:color="000000"/>
            </w:tcBorders>
          </w:tcPr>
          <w:p w14:paraId="1D3259B4" w14:textId="77777777" w:rsidR="009443C4" w:rsidRPr="00AE4455" w:rsidRDefault="009443C4" w:rsidP="00F61C70">
            <w:pPr>
              <w:spacing w:afterLines="120" w:after="288" w:line="240" w:lineRule="auto"/>
              <w:ind w:left="567"/>
              <w:rPr>
                <w:b/>
                <w:sz w:val="20"/>
                <w:szCs w:val="20"/>
              </w:rPr>
            </w:pPr>
            <w:r w:rsidRPr="00AE4455">
              <w:rPr>
                <w:noProof/>
                <w:sz w:val="20"/>
                <w:szCs w:val="20"/>
                <w:lang w:eastAsia="tr-TR"/>
              </w:rPr>
              <mc:AlternateContent>
                <mc:Choice Requires="wpg">
                  <w:drawing>
                    <wp:anchor distT="0" distB="0" distL="114300" distR="114300" simplePos="0" relativeHeight="251667456" behindDoc="0" locked="0" layoutInCell="1" hidden="0" allowOverlap="1" wp14:anchorId="5FFF7957" wp14:editId="66DEF5F7">
                      <wp:simplePos x="0" y="0"/>
                      <wp:positionH relativeFrom="column">
                        <wp:posOffset>80010</wp:posOffset>
                      </wp:positionH>
                      <wp:positionV relativeFrom="paragraph">
                        <wp:posOffset>24879</wp:posOffset>
                      </wp:positionV>
                      <wp:extent cx="1158240" cy="152400"/>
                      <wp:effectExtent l="0" t="0" r="22860" b="19050"/>
                      <wp:wrapNone/>
                      <wp:docPr id="2012017266" name="Group 2012017266"/>
                      <wp:cNvGraphicFramePr/>
                      <a:graphic xmlns:a="http://schemas.openxmlformats.org/drawingml/2006/main">
                        <a:graphicData uri="http://schemas.microsoft.com/office/word/2010/wordprocessingGroup">
                          <wpg:wgp>
                            <wpg:cNvGrpSpPr/>
                            <wpg:grpSpPr>
                              <a:xfrm>
                                <a:off x="0" y="0"/>
                                <a:ext cx="1158240" cy="152400"/>
                                <a:chOff x="4766850" y="3703525"/>
                                <a:chExt cx="1158300" cy="152950"/>
                              </a:xfrm>
                            </wpg:grpSpPr>
                            <wpg:grpSp>
                              <wpg:cNvPr id="796116371" name="Group 796116371"/>
                              <wpg:cNvGrpSpPr/>
                              <wpg:grpSpPr>
                                <a:xfrm>
                                  <a:off x="4766880" y="3703800"/>
                                  <a:ext cx="1158240" cy="152400"/>
                                  <a:chOff x="4762100" y="3699025"/>
                                  <a:chExt cx="1167800" cy="161950"/>
                                </a:xfrm>
                              </wpg:grpSpPr>
                              <wps:wsp>
                                <wps:cNvPr id="765983599" name="Rectangle 765983599"/>
                                <wps:cNvSpPr/>
                                <wps:spPr>
                                  <a:xfrm>
                                    <a:off x="4762100" y="3699025"/>
                                    <a:ext cx="1167800" cy="161950"/>
                                  </a:xfrm>
                                  <a:prstGeom prst="rect">
                                    <a:avLst/>
                                  </a:prstGeom>
                                  <a:noFill/>
                                  <a:ln>
                                    <a:noFill/>
                                  </a:ln>
                                </wps:spPr>
                                <wps:txbx>
                                  <w:txbxContent>
                                    <w:p w14:paraId="2F086907" w14:textId="77777777" w:rsidR="009443C4" w:rsidRPr="00D513D6" w:rsidRDefault="009443C4" w:rsidP="009443C4">
                                      <w:pPr>
                                        <w:spacing w:after="0" w:line="240" w:lineRule="auto"/>
                                        <w:textDirection w:val="btLr"/>
                                      </w:pPr>
                                    </w:p>
                                  </w:txbxContent>
                                </wps:txbx>
                                <wps:bodyPr spcFirstLastPara="1" wrap="square" lIns="91425" tIns="91425" rIns="91425" bIns="91425" anchor="ctr" anchorCtr="0">
                                  <a:noAutofit/>
                                </wps:bodyPr>
                              </wps:wsp>
                              <wpg:grpSp>
                                <wpg:cNvPr id="362766209" name="Group 362766209"/>
                                <wpg:cNvGrpSpPr/>
                                <wpg:grpSpPr>
                                  <a:xfrm>
                                    <a:off x="4766880" y="3703800"/>
                                    <a:ext cx="1158240" cy="152400"/>
                                    <a:chOff x="0" y="0"/>
                                    <a:chExt cx="1158240" cy="152400"/>
                                  </a:xfrm>
                                </wpg:grpSpPr>
                                <wps:wsp>
                                  <wps:cNvPr id="1842014891" name="Rectangle 1842014891"/>
                                  <wps:cNvSpPr/>
                                  <wps:spPr>
                                    <a:xfrm>
                                      <a:off x="0" y="0"/>
                                      <a:ext cx="1158225" cy="152400"/>
                                    </a:xfrm>
                                    <a:prstGeom prst="rect">
                                      <a:avLst/>
                                    </a:prstGeom>
                                    <a:noFill/>
                                    <a:ln>
                                      <a:noFill/>
                                    </a:ln>
                                  </wps:spPr>
                                  <wps:txbx>
                                    <w:txbxContent>
                                      <w:p w14:paraId="7729BA44" w14:textId="77777777" w:rsidR="009443C4" w:rsidRPr="00D513D6" w:rsidRDefault="009443C4" w:rsidP="009443C4">
                                        <w:pPr>
                                          <w:spacing w:after="0" w:line="240" w:lineRule="auto"/>
                                          <w:textDirection w:val="btLr"/>
                                        </w:pPr>
                                      </w:p>
                                    </w:txbxContent>
                                  </wps:txbx>
                                  <wps:bodyPr spcFirstLastPara="1" wrap="square" lIns="91425" tIns="91425" rIns="91425" bIns="91425" anchor="ctr" anchorCtr="0">
                                    <a:noAutofit/>
                                  </wps:bodyPr>
                                </wps:wsp>
                                <wps:wsp>
                                  <wps:cNvPr id="407243034" name="Rectangle 407243034"/>
                                  <wps:cNvSpPr/>
                                  <wps:spPr>
                                    <a:xfrm>
                                      <a:off x="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0569EBB5" w14:textId="77777777" w:rsidR="009443C4" w:rsidRPr="00D513D6" w:rsidRDefault="009443C4" w:rsidP="009443C4">
                                        <w:pPr>
                                          <w:spacing w:after="0" w:line="240" w:lineRule="auto"/>
                                          <w:textDirection w:val="btLr"/>
                                        </w:pPr>
                                      </w:p>
                                    </w:txbxContent>
                                  </wps:txbx>
                                  <wps:bodyPr spcFirstLastPara="1" wrap="square" lIns="91425" tIns="91425" rIns="91425" bIns="91425" anchor="ctr" anchorCtr="0">
                                    <a:noAutofit/>
                                  </wps:bodyPr>
                                </wps:wsp>
                                <wps:wsp>
                                  <wps:cNvPr id="1213637678" name="Rectangle 1213637678"/>
                                  <wps:cNvSpPr/>
                                  <wps:spPr>
                                    <a:xfrm>
                                      <a:off x="96774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2A70A8A2" w14:textId="77777777" w:rsidR="009443C4" w:rsidRPr="00D513D6" w:rsidRDefault="009443C4" w:rsidP="009443C4">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FFF7957" id="Group 2012017266" o:spid="_x0000_s1033" style="position:absolute;left:0;text-align:left;margin-left:6.3pt;margin-top:1.95pt;width:91.2pt;height:12pt;z-index:251667456" coordorigin="47668,37035" coordsize="11583,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">
                      <v:group id="Group 796116371" o:spid="_x0000_s1034" style="position:absolute;left:47668;top:37038;width:11583;height:1524" coordorigin="47621,36990" coordsize="1167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">
                        <v:rect id="Rectangle 765983599" o:spid="_x0000_s1035" style="position:absolute;left:47621;top:36990;width:1167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" filled="f" stroked="f">
                          <v:textbox inset="2.53958mm,2.53958mm,2.53958mm,2.53958mm">
                            <w:txbxContent>
                              <w:p w14:paraId="2F086907" w14:textId="77777777" w:rsidR="009443C4" w:rsidRPr="00D513D6" w:rsidRDefault="009443C4" w:rsidP="009443C4">
                                <w:pPr>
                                  <w:spacing w:after="0" w:line="240" w:lineRule="auto"/>
                                  <w:textDirection w:val="btLr"/>
                                </w:pPr>
                              </w:p>
                            </w:txbxContent>
                          </v:textbox>
                        </v:rect>
                        <v:group id="Group 362766209" o:spid="_x0000_s1036" style="position:absolute;left:47668;top:37038;width:11583;height:1524" coordsize="1158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">
                          <v:rect id="Rectangle 1842014891" o:spid="_x0000_s1037" style="position:absolute;width:1158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" filled="f" stroked="f">
                            <v:textbox inset="2.53958mm,2.53958mm,2.53958mm,2.53958mm">
                              <w:txbxContent>
                                <w:p w14:paraId="7729BA44" w14:textId="77777777" w:rsidR="009443C4" w:rsidRPr="00D513D6" w:rsidRDefault="009443C4" w:rsidP="009443C4">
                                  <w:pPr>
                                    <w:spacing w:after="0" w:line="240" w:lineRule="auto"/>
                                    <w:textDirection w:val="btLr"/>
                                  </w:pPr>
                                </w:p>
                              </w:txbxContent>
                            </v:textbox>
                          </v:rect>
                          <v:rect id="Rectangle 407243034" o:spid="_x0000_s1038"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" fillcolor="#d1d1d1" strokecolor="#a5a5a5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0569EBB5" w14:textId="77777777" w:rsidR="009443C4" w:rsidRPr="00D513D6" w:rsidRDefault="009443C4" w:rsidP="009443C4">
                                  <w:pPr>
                                    <w:spacing w:after="0" w:line="240" w:lineRule="auto"/>
                                    <w:textDirection w:val="btLr"/>
                                  </w:pPr>
                                </w:p>
                              </w:txbxContent>
                            </v:textbox>
                          </v:rect>
                          <v:rect id="Rectangle 1213637678" o:spid="_x0000_s1039"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" fillcolor="#d1d1d1" strokecolor="#a5a5a5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2A70A8A2" w14:textId="77777777" w:rsidR="009443C4" w:rsidRPr="00D513D6" w:rsidRDefault="009443C4" w:rsidP="009443C4">
                                  <w:pPr>
                                    <w:spacing w:after="0" w:line="240" w:lineRule="auto"/>
                                    <w:textDirection w:val="btLr"/>
                                  </w:pPr>
                                </w:p>
                              </w:txbxContent>
                            </v:textbox>
                          </v:rect>
                        </v:group>
                      </v:group>
                    </v:group>
                  </w:pict>
                </mc:Fallback>
              </mc:AlternateContent>
            </w:r>
            <w:r w:rsidRPr="00AE4455">
              <w:rPr>
                <w:b/>
                <w:sz w:val="20"/>
                <w:szCs w:val="20"/>
              </w:rPr>
              <w:t>Evet/</w:t>
            </w:r>
            <w:proofErr w:type="spellStart"/>
            <w:r w:rsidRPr="00AE4455">
              <w:rPr>
                <w:sz w:val="20"/>
                <w:szCs w:val="20"/>
              </w:rPr>
              <w:t>Yes</w:t>
            </w:r>
            <w:proofErr w:type="spellEnd"/>
            <w:r w:rsidRPr="00AE4455">
              <w:rPr>
                <w:b/>
                <w:sz w:val="20"/>
                <w:szCs w:val="20"/>
              </w:rPr>
              <w:t xml:space="preserve">                  Hayır/</w:t>
            </w:r>
            <w:r w:rsidRPr="00AE4455">
              <w:rPr>
                <w:sz w:val="20"/>
                <w:szCs w:val="20"/>
              </w:rPr>
              <w:t>No</w:t>
            </w:r>
          </w:p>
        </w:tc>
      </w:tr>
      <w:tr w:rsidR="009443C4" w:rsidRPr="00AE4455" w14:paraId="7677C4E0" w14:textId="77777777" w:rsidTr="00F61C70">
        <w:trPr>
          <w:jc w:val="center"/>
        </w:trPr>
        <w:tc>
          <w:tcPr>
            <w:tcW w:w="9072" w:type="dxa"/>
            <w:gridSpan w:val="2"/>
            <w:tcBorders>
              <w:top w:val="single" w:sz="4" w:space="0" w:color="000000"/>
              <w:left w:val="single" w:sz="4" w:space="0" w:color="000000"/>
              <w:bottom w:val="single" w:sz="4" w:space="0" w:color="000000"/>
              <w:right w:val="single" w:sz="4" w:space="0" w:color="000000"/>
            </w:tcBorders>
          </w:tcPr>
          <w:p w14:paraId="5E5ED0A9" w14:textId="77777777" w:rsidR="009443C4" w:rsidRPr="00AE4455" w:rsidRDefault="009443C4" w:rsidP="00F61C70">
            <w:pPr>
              <w:spacing w:afterLines="120" w:after="288" w:line="240" w:lineRule="auto"/>
              <w:rPr>
                <w:b/>
                <w:sz w:val="20"/>
                <w:szCs w:val="20"/>
              </w:rPr>
            </w:pPr>
            <w:r w:rsidRPr="00AE4455">
              <w:rPr>
                <w:b/>
                <w:sz w:val="20"/>
                <w:szCs w:val="20"/>
              </w:rPr>
              <w:t xml:space="preserve">Düzeltici Faaliyetin Kontrolü ve Kararı / </w:t>
            </w:r>
            <w:r w:rsidRPr="00AE4455">
              <w:rPr>
                <w:sz w:val="20"/>
                <w:szCs w:val="20"/>
              </w:rPr>
              <w:t xml:space="preserve">Control </w:t>
            </w:r>
            <w:proofErr w:type="spellStart"/>
            <w:r w:rsidRPr="00AE4455">
              <w:rPr>
                <w:sz w:val="20"/>
                <w:szCs w:val="20"/>
              </w:rPr>
              <w:t>And</w:t>
            </w:r>
            <w:proofErr w:type="spellEnd"/>
            <w:r w:rsidRPr="00AE4455">
              <w:rPr>
                <w:sz w:val="20"/>
                <w:szCs w:val="20"/>
              </w:rPr>
              <w:t xml:space="preserve"> </w:t>
            </w:r>
            <w:proofErr w:type="spellStart"/>
            <w:r w:rsidRPr="00AE4455">
              <w:rPr>
                <w:sz w:val="20"/>
                <w:szCs w:val="20"/>
              </w:rPr>
              <w:t>Decısıon</w:t>
            </w:r>
            <w:proofErr w:type="spellEnd"/>
            <w:r w:rsidRPr="00AE4455">
              <w:rPr>
                <w:sz w:val="20"/>
                <w:szCs w:val="20"/>
              </w:rPr>
              <w:t xml:space="preserve"> Of </w:t>
            </w:r>
            <w:proofErr w:type="spellStart"/>
            <w:r w:rsidRPr="00AE4455">
              <w:rPr>
                <w:sz w:val="20"/>
                <w:szCs w:val="20"/>
              </w:rPr>
              <w:t>Correctıve</w:t>
            </w:r>
            <w:proofErr w:type="spellEnd"/>
            <w:r w:rsidRPr="00AE4455">
              <w:rPr>
                <w:sz w:val="20"/>
                <w:szCs w:val="20"/>
              </w:rPr>
              <w:t xml:space="preserve"> </w:t>
            </w:r>
            <w:proofErr w:type="spellStart"/>
            <w:r w:rsidRPr="00AE4455">
              <w:rPr>
                <w:sz w:val="20"/>
                <w:szCs w:val="20"/>
              </w:rPr>
              <w:t>Actıon</w:t>
            </w:r>
            <w:proofErr w:type="spellEnd"/>
          </w:p>
        </w:tc>
      </w:tr>
      <w:tr w:rsidR="009443C4" w:rsidRPr="00AE4455" w14:paraId="1AFB47E7"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6BC8AB46" w14:textId="77777777" w:rsidR="009443C4" w:rsidRPr="00AE4455" w:rsidRDefault="009443C4" w:rsidP="00F61C70">
            <w:pPr>
              <w:spacing w:afterLines="120" w:after="288" w:line="240" w:lineRule="auto"/>
              <w:rPr>
                <w:b/>
                <w:sz w:val="20"/>
                <w:szCs w:val="20"/>
              </w:rPr>
            </w:pPr>
            <w:r w:rsidRPr="00AE4455">
              <w:rPr>
                <w:b/>
                <w:sz w:val="20"/>
                <w:szCs w:val="20"/>
              </w:rPr>
              <w:t>Düzeltici Faaliyetin Aşamaları</w:t>
            </w:r>
          </w:p>
          <w:p w14:paraId="0C5F9DD6" w14:textId="77777777" w:rsidR="009443C4" w:rsidRPr="00AE4455" w:rsidRDefault="009443C4" w:rsidP="00F61C70">
            <w:pPr>
              <w:spacing w:afterLines="120" w:after="288" w:line="240" w:lineRule="auto"/>
              <w:rPr>
                <w:sz w:val="20"/>
                <w:szCs w:val="20"/>
              </w:rPr>
            </w:pPr>
            <w:proofErr w:type="spellStart"/>
            <w:r w:rsidRPr="00AE4455">
              <w:rPr>
                <w:sz w:val="20"/>
                <w:szCs w:val="20"/>
              </w:rPr>
              <w:t>Stages</w:t>
            </w:r>
            <w:proofErr w:type="spellEnd"/>
            <w:r w:rsidRPr="00AE4455">
              <w:rPr>
                <w:sz w:val="20"/>
                <w:szCs w:val="20"/>
              </w:rPr>
              <w:t xml:space="preserve"> of </w:t>
            </w:r>
            <w:proofErr w:type="spellStart"/>
            <w:r w:rsidRPr="00AE4455">
              <w:rPr>
                <w:sz w:val="20"/>
                <w:szCs w:val="20"/>
              </w:rPr>
              <w:t>Corrective</w:t>
            </w:r>
            <w:proofErr w:type="spellEnd"/>
            <w:r w:rsidRPr="00AE4455">
              <w:rPr>
                <w:sz w:val="20"/>
                <w:szCs w:val="20"/>
              </w:rPr>
              <w:t xml:space="preserve"> Action</w:t>
            </w:r>
          </w:p>
        </w:tc>
        <w:tc>
          <w:tcPr>
            <w:tcW w:w="4471" w:type="dxa"/>
            <w:tcBorders>
              <w:top w:val="single" w:sz="4" w:space="0" w:color="000000"/>
              <w:left w:val="single" w:sz="4" w:space="0" w:color="000000"/>
              <w:bottom w:val="single" w:sz="4" w:space="0" w:color="000000"/>
              <w:right w:val="single" w:sz="4" w:space="0" w:color="000000"/>
            </w:tcBorders>
          </w:tcPr>
          <w:p w14:paraId="4B36C287" w14:textId="33D60A7B" w:rsidR="009443C4" w:rsidRPr="00AE4455" w:rsidRDefault="009443C4" w:rsidP="00F61C70">
            <w:pPr>
              <w:spacing w:afterLines="120" w:after="288" w:line="240" w:lineRule="auto"/>
              <w:rPr>
                <w:b/>
                <w:sz w:val="20"/>
                <w:szCs w:val="20"/>
              </w:rPr>
            </w:pPr>
            <w:r w:rsidRPr="00AE4455">
              <w:rPr>
                <w:b/>
                <w:sz w:val="20"/>
                <w:szCs w:val="20"/>
              </w:rPr>
              <w:t xml:space="preserve">Verilen Sürenin Sona Erdiği Tarih </w:t>
            </w:r>
            <w:r w:rsidR="00300C3D" w:rsidRPr="00AE4455">
              <w:rPr>
                <w:b/>
                <w:sz w:val="20"/>
                <w:szCs w:val="20"/>
              </w:rPr>
              <w:t>ve</w:t>
            </w:r>
            <w:r w:rsidRPr="00AE4455">
              <w:rPr>
                <w:b/>
                <w:sz w:val="20"/>
                <w:szCs w:val="20"/>
              </w:rPr>
              <w:t xml:space="preserve"> Yetkili Kuruluşlar</w:t>
            </w:r>
          </w:p>
          <w:p w14:paraId="0ED1A032" w14:textId="77777777" w:rsidR="009443C4" w:rsidRPr="00AE4455" w:rsidRDefault="009443C4" w:rsidP="00F61C70">
            <w:pPr>
              <w:spacing w:afterLines="120" w:after="288" w:line="240" w:lineRule="auto"/>
              <w:rPr>
                <w:sz w:val="20"/>
                <w:szCs w:val="20"/>
              </w:rPr>
            </w:pPr>
            <w:proofErr w:type="spellStart"/>
            <w:r w:rsidRPr="00AE4455">
              <w:rPr>
                <w:sz w:val="20"/>
                <w:szCs w:val="20"/>
              </w:rPr>
              <w:t>Date</w:t>
            </w:r>
            <w:proofErr w:type="spellEnd"/>
            <w:r w:rsidRPr="00AE4455">
              <w:rPr>
                <w:sz w:val="20"/>
                <w:szCs w:val="20"/>
              </w:rPr>
              <w:t xml:space="preserve"> of </w:t>
            </w:r>
            <w:proofErr w:type="spellStart"/>
            <w:r w:rsidRPr="00AE4455">
              <w:rPr>
                <w:sz w:val="20"/>
                <w:szCs w:val="20"/>
              </w:rPr>
              <w:t>Expiration</w:t>
            </w:r>
            <w:proofErr w:type="spellEnd"/>
            <w:r w:rsidRPr="00AE4455">
              <w:rPr>
                <w:sz w:val="20"/>
                <w:szCs w:val="20"/>
              </w:rPr>
              <w:t xml:space="preserve"> of </w:t>
            </w:r>
            <w:proofErr w:type="spellStart"/>
            <w:r w:rsidRPr="00AE4455">
              <w:rPr>
                <w:sz w:val="20"/>
                <w:szCs w:val="20"/>
              </w:rPr>
              <w:t>the</w:t>
            </w:r>
            <w:proofErr w:type="spellEnd"/>
            <w:r w:rsidRPr="00AE4455">
              <w:rPr>
                <w:sz w:val="20"/>
                <w:szCs w:val="20"/>
              </w:rPr>
              <w:t xml:space="preserve"> </w:t>
            </w:r>
            <w:proofErr w:type="spellStart"/>
            <w:r w:rsidRPr="00AE4455">
              <w:rPr>
                <w:sz w:val="20"/>
                <w:szCs w:val="20"/>
              </w:rPr>
              <w:t>Given</w:t>
            </w:r>
            <w:proofErr w:type="spellEnd"/>
            <w:r w:rsidRPr="00AE4455">
              <w:rPr>
                <w:sz w:val="20"/>
                <w:szCs w:val="20"/>
              </w:rPr>
              <w:t xml:space="preserve"> </w:t>
            </w:r>
            <w:proofErr w:type="spellStart"/>
            <w:r w:rsidRPr="00AE4455">
              <w:rPr>
                <w:sz w:val="20"/>
                <w:szCs w:val="20"/>
              </w:rPr>
              <w:t>Period</w:t>
            </w:r>
            <w:proofErr w:type="spellEnd"/>
            <w:r w:rsidRPr="00AE4455">
              <w:rPr>
                <w:sz w:val="20"/>
                <w:szCs w:val="20"/>
              </w:rPr>
              <w:t xml:space="preserve"> </w:t>
            </w:r>
            <w:proofErr w:type="spellStart"/>
            <w:r w:rsidRPr="00AE4455">
              <w:rPr>
                <w:sz w:val="20"/>
                <w:szCs w:val="20"/>
              </w:rPr>
              <w:t>and</w:t>
            </w:r>
            <w:proofErr w:type="spellEnd"/>
            <w:r w:rsidRPr="00AE4455">
              <w:rPr>
                <w:sz w:val="20"/>
                <w:szCs w:val="20"/>
              </w:rPr>
              <w:t xml:space="preserve"> </w:t>
            </w:r>
            <w:proofErr w:type="spellStart"/>
            <w:r w:rsidRPr="00AE4455">
              <w:rPr>
                <w:sz w:val="20"/>
                <w:szCs w:val="20"/>
              </w:rPr>
              <w:t>Authorized</w:t>
            </w:r>
            <w:proofErr w:type="spellEnd"/>
            <w:r w:rsidRPr="00AE4455">
              <w:rPr>
                <w:sz w:val="20"/>
                <w:szCs w:val="20"/>
              </w:rPr>
              <w:t xml:space="preserve"> </w:t>
            </w:r>
            <w:proofErr w:type="spellStart"/>
            <w:r w:rsidRPr="00AE4455">
              <w:rPr>
                <w:sz w:val="20"/>
                <w:szCs w:val="20"/>
              </w:rPr>
              <w:t>Institutions</w:t>
            </w:r>
            <w:proofErr w:type="spellEnd"/>
          </w:p>
        </w:tc>
      </w:tr>
      <w:tr w:rsidR="009443C4" w:rsidRPr="00AE4455" w14:paraId="02493973"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35022310" w14:textId="77777777" w:rsidR="009443C4" w:rsidRPr="00AE4455" w:rsidRDefault="009443C4" w:rsidP="00F61C70">
            <w:pPr>
              <w:spacing w:afterLines="120" w:after="288" w:line="240" w:lineRule="auto"/>
              <w:ind w:left="567"/>
              <w:rPr>
                <w:sz w:val="20"/>
                <w:szCs w:val="20"/>
              </w:rPr>
            </w:pPr>
            <w:r w:rsidRPr="00AE4455">
              <w:rPr>
                <w:sz w:val="20"/>
                <w:szCs w:val="20"/>
              </w:rPr>
              <w:t>1.</w:t>
            </w:r>
          </w:p>
        </w:tc>
        <w:tc>
          <w:tcPr>
            <w:tcW w:w="4471" w:type="dxa"/>
            <w:tcBorders>
              <w:top w:val="single" w:sz="4" w:space="0" w:color="000000"/>
              <w:left w:val="single" w:sz="4" w:space="0" w:color="000000"/>
              <w:bottom w:val="single" w:sz="4" w:space="0" w:color="000000"/>
              <w:right w:val="single" w:sz="4" w:space="0" w:color="000000"/>
            </w:tcBorders>
          </w:tcPr>
          <w:p w14:paraId="2E07F4DB" w14:textId="77777777" w:rsidR="009443C4" w:rsidRPr="00AE4455" w:rsidRDefault="009443C4" w:rsidP="00F61C70">
            <w:pPr>
              <w:spacing w:afterLines="120" w:after="288" w:line="240" w:lineRule="auto"/>
              <w:ind w:left="567"/>
              <w:rPr>
                <w:sz w:val="20"/>
                <w:szCs w:val="20"/>
              </w:rPr>
            </w:pPr>
          </w:p>
        </w:tc>
      </w:tr>
      <w:tr w:rsidR="009443C4" w:rsidRPr="00AE4455" w14:paraId="1A5DC430"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4E2D939E" w14:textId="77777777" w:rsidR="009443C4" w:rsidRPr="00AE4455" w:rsidRDefault="009443C4" w:rsidP="00F61C70">
            <w:pPr>
              <w:spacing w:afterLines="120" w:after="288" w:line="240" w:lineRule="auto"/>
              <w:ind w:left="567"/>
              <w:rPr>
                <w:sz w:val="20"/>
                <w:szCs w:val="20"/>
              </w:rPr>
            </w:pPr>
            <w:r w:rsidRPr="00AE4455">
              <w:rPr>
                <w:sz w:val="20"/>
                <w:szCs w:val="20"/>
              </w:rPr>
              <w:t>2.</w:t>
            </w:r>
          </w:p>
        </w:tc>
        <w:tc>
          <w:tcPr>
            <w:tcW w:w="4471" w:type="dxa"/>
            <w:tcBorders>
              <w:top w:val="single" w:sz="4" w:space="0" w:color="000000"/>
              <w:left w:val="single" w:sz="4" w:space="0" w:color="000000"/>
              <w:bottom w:val="single" w:sz="4" w:space="0" w:color="000000"/>
              <w:right w:val="single" w:sz="4" w:space="0" w:color="000000"/>
            </w:tcBorders>
          </w:tcPr>
          <w:p w14:paraId="4584FFFF" w14:textId="77777777" w:rsidR="009443C4" w:rsidRPr="00AE4455" w:rsidRDefault="009443C4" w:rsidP="00F61C70">
            <w:pPr>
              <w:spacing w:afterLines="120" w:after="288" w:line="240" w:lineRule="auto"/>
              <w:ind w:left="567"/>
              <w:rPr>
                <w:sz w:val="20"/>
                <w:szCs w:val="20"/>
              </w:rPr>
            </w:pPr>
          </w:p>
        </w:tc>
      </w:tr>
      <w:tr w:rsidR="009443C4" w:rsidRPr="00AE4455" w14:paraId="1340EA34"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1A3C2428" w14:textId="77777777" w:rsidR="009443C4" w:rsidRPr="00AE4455" w:rsidRDefault="009443C4" w:rsidP="00F61C70">
            <w:pPr>
              <w:spacing w:afterLines="120" w:after="288" w:line="240" w:lineRule="auto"/>
              <w:ind w:left="567"/>
              <w:rPr>
                <w:sz w:val="20"/>
                <w:szCs w:val="20"/>
              </w:rPr>
            </w:pPr>
            <w:r w:rsidRPr="00AE4455">
              <w:rPr>
                <w:sz w:val="20"/>
                <w:szCs w:val="20"/>
              </w:rPr>
              <w:t>3.</w:t>
            </w:r>
          </w:p>
        </w:tc>
        <w:tc>
          <w:tcPr>
            <w:tcW w:w="4471" w:type="dxa"/>
            <w:tcBorders>
              <w:top w:val="single" w:sz="4" w:space="0" w:color="000000"/>
              <w:left w:val="single" w:sz="4" w:space="0" w:color="000000"/>
              <w:bottom w:val="single" w:sz="4" w:space="0" w:color="000000"/>
              <w:right w:val="single" w:sz="4" w:space="0" w:color="000000"/>
            </w:tcBorders>
          </w:tcPr>
          <w:p w14:paraId="1043C749" w14:textId="77777777" w:rsidR="009443C4" w:rsidRPr="00AE4455" w:rsidRDefault="009443C4" w:rsidP="00F61C70">
            <w:pPr>
              <w:spacing w:afterLines="120" w:after="288" w:line="240" w:lineRule="auto"/>
              <w:ind w:left="567"/>
              <w:rPr>
                <w:sz w:val="20"/>
                <w:szCs w:val="20"/>
              </w:rPr>
            </w:pPr>
          </w:p>
        </w:tc>
      </w:tr>
      <w:tr w:rsidR="009443C4" w:rsidRPr="00AE4455" w14:paraId="0E42119B"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3C658696" w14:textId="77777777" w:rsidR="009443C4" w:rsidRPr="00AE4455" w:rsidRDefault="009443C4" w:rsidP="00F61C70">
            <w:pPr>
              <w:spacing w:afterLines="120" w:after="288" w:line="240" w:lineRule="auto"/>
              <w:ind w:left="567"/>
              <w:rPr>
                <w:sz w:val="20"/>
                <w:szCs w:val="20"/>
              </w:rPr>
            </w:pPr>
            <w:r w:rsidRPr="00AE4455">
              <w:rPr>
                <w:sz w:val="20"/>
                <w:szCs w:val="20"/>
              </w:rPr>
              <w:t>4.</w:t>
            </w:r>
          </w:p>
        </w:tc>
        <w:tc>
          <w:tcPr>
            <w:tcW w:w="4471" w:type="dxa"/>
            <w:tcBorders>
              <w:top w:val="single" w:sz="4" w:space="0" w:color="000000"/>
              <w:left w:val="single" w:sz="4" w:space="0" w:color="000000"/>
              <w:bottom w:val="single" w:sz="4" w:space="0" w:color="000000"/>
              <w:right w:val="single" w:sz="4" w:space="0" w:color="000000"/>
            </w:tcBorders>
          </w:tcPr>
          <w:p w14:paraId="1DE8FD17" w14:textId="77777777" w:rsidR="009443C4" w:rsidRPr="00AE4455" w:rsidRDefault="009443C4" w:rsidP="00F61C70">
            <w:pPr>
              <w:spacing w:afterLines="120" w:after="288" w:line="240" w:lineRule="auto"/>
              <w:ind w:left="567"/>
              <w:rPr>
                <w:sz w:val="20"/>
                <w:szCs w:val="20"/>
              </w:rPr>
            </w:pPr>
          </w:p>
        </w:tc>
      </w:tr>
      <w:tr w:rsidR="009443C4" w:rsidRPr="00AE4455" w14:paraId="68A48543"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17AA2E45" w14:textId="77777777" w:rsidR="009443C4" w:rsidRPr="00AE4455" w:rsidRDefault="009443C4" w:rsidP="00F61C70">
            <w:pPr>
              <w:spacing w:afterLines="120" w:after="288" w:line="240" w:lineRule="auto"/>
              <w:ind w:left="567"/>
              <w:rPr>
                <w:sz w:val="20"/>
                <w:szCs w:val="20"/>
              </w:rPr>
            </w:pPr>
            <w:r w:rsidRPr="00AE4455">
              <w:rPr>
                <w:sz w:val="20"/>
                <w:szCs w:val="20"/>
              </w:rPr>
              <w:t>5.</w:t>
            </w:r>
          </w:p>
        </w:tc>
        <w:tc>
          <w:tcPr>
            <w:tcW w:w="4471" w:type="dxa"/>
            <w:tcBorders>
              <w:top w:val="single" w:sz="4" w:space="0" w:color="000000"/>
              <w:left w:val="single" w:sz="4" w:space="0" w:color="000000"/>
              <w:bottom w:val="single" w:sz="4" w:space="0" w:color="000000"/>
              <w:right w:val="single" w:sz="4" w:space="0" w:color="000000"/>
            </w:tcBorders>
          </w:tcPr>
          <w:p w14:paraId="76BDC110" w14:textId="77777777" w:rsidR="009443C4" w:rsidRPr="00AE4455" w:rsidRDefault="009443C4" w:rsidP="00F61C70">
            <w:pPr>
              <w:spacing w:afterLines="120" w:after="288" w:line="240" w:lineRule="auto"/>
              <w:ind w:left="567"/>
              <w:rPr>
                <w:sz w:val="20"/>
                <w:szCs w:val="20"/>
              </w:rPr>
            </w:pPr>
          </w:p>
        </w:tc>
      </w:tr>
      <w:tr w:rsidR="009443C4" w:rsidRPr="00AE4455" w14:paraId="6542BAA6"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0A993E53" w14:textId="77777777" w:rsidR="009443C4" w:rsidRPr="00AE4455" w:rsidRDefault="009443C4" w:rsidP="00F61C70">
            <w:pPr>
              <w:spacing w:afterLines="120" w:after="288" w:line="240" w:lineRule="auto"/>
              <w:ind w:left="567"/>
              <w:rPr>
                <w:sz w:val="20"/>
                <w:szCs w:val="20"/>
              </w:rPr>
            </w:pPr>
            <w:r w:rsidRPr="00AE4455">
              <w:rPr>
                <w:sz w:val="20"/>
                <w:szCs w:val="20"/>
              </w:rPr>
              <w:t>6.</w:t>
            </w:r>
          </w:p>
        </w:tc>
        <w:tc>
          <w:tcPr>
            <w:tcW w:w="4471" w:type="dxa"/>
            <w:tcBorders>
              <w:top w:val="single" w:sz="4" w:space="0" w:color="000000"/>
              <w:left w:val="single" w:sz="4" w:space="0" w:color="000000"/>
              <w:bottom w:val="single" w:sz="4" w:space="0" w:color="000000"/>
              <w:right w:val="single" w:sz="4" w:space="0" w:color="000000"/>
            </w:tcBorders>
          </w:tcPr>
          <w:p w14:paraId="33F8A79B" w14:textId="77777777" w:rsidR="009443C4" w:rsidRPr="00AE4455" w:rsidRDefault="009443C4" w:rsidP="00F61C70">
            <w:pPr>
              <w:spacing w:afterLines="120" w:after="288" w:line="240" w:lineRule="auto"/>
              <w:ind w:left="567"/>
              <w:rPr>
                <w:sz w:val="20"/>
                <w:szCs w:val="20"/>
              </w:rPr>
            </w:pPr>
          </w:p>
        </w:tc>
      </w:tr>
      <w:tr w:rsidR="009443C4" w:rsidRPr="00AE4455" w14:paraId="043FDB2E"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4BFF6E3C" w14:textId="77777777" w:rsidR="009443C4" w:rsidRPr="00AE4455" w:rsidRDefault="009443C4" w:rsidP="00F61C70">
            <w:pPr>
              <w:spacing w:afterLines="120" w:after="288" w:line="240" w:lineRule="auto"/>
              <w:ind w:left="567"/>
              <w:rPr>
                <w:sz w:val="20"/>
                <w:szCs w:val="20"/>
              </w:rPr>
            </w:pPr>
            <w:r w:rsidRPr="00AE4455">
              <w:rPr>
                <w:sz w:val="20"/>
                <w:szCs w:val="20"/>
              </w:rPr>
              <w:t>7.</w:t>
            </w:r>
          </w:p>
        </w:tc>
        <w:tc>
          <w:tcPr>
            <w:tcW w:w="4471" w:type="dxa"/>
            <w:tcBorders>
              <w:top w:val="single" w:sz="4" w:space="0" w:color="000000"/>
              <w:left w:val="single" w:sz="4" w:space="0" w:color="000000"/>
              <w:bottom w:val="single" w:sz="4" w:space="0" w:color="000000"/>
              <w:right w:val="single" w:sz="4" w:space="0" w:color="000000"/>
            </w:tcBorders>
          </w:tcPr>
          <w:p w14:paraId="2134DE46" w14:textId="77777777" w:rsidR="009443C4" w:rsidRPr="00AE4455" w:rsidRDefault="009443C4" w:rsidP="00F61C70">
            <w:pPr>
              <w:spacing w:afterLines="120" w:after="288" w:line="240" w:lineRule="auto"/>
              <w:ind w:left="567"/>
              <w:rPr>
                <w:sz w:val="20"/>
                <w:szCs w:val="20"/>
              </w:rPr>
            </w:pPr>
          </w:p>
        </w:tc>
      </w:tr>
      <w:tr w:rsidR="009443C4" w:rsidRPr="00AE4455" w14:paraId="088789B1"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20C82C95" w14:textId="77777777" w:rsidR="009443C4" w:rsidRPr="00AE4455" w:rsidRDefault="009443C4" w:rsidP="00F61C70">
            <w:pPr>
              <w:spacing w:afterLines="120" w:after="288" w:line="240" w:lineRule="auto"/>
              <w:ind w:left="567"/>
              <w:rPr>
                <w:sz w:val="20"/>
                <w:szCs w:val="20"/>
              </w:rPr>
            </w:pPr>
            <w:r w:rsidRPr="00AE4455">
              <w:rPr>
                <w:sz w:val="20"/>
                <w:szCs w:val="20"/>
              </w:rPr>
              <w:t>8.</w:t>
            </w:r>
          </w:p>
        </w:tc>
        <w:tc>
          <w:tcPr>
            <w:tcW w:w="4471" w:type="dxa"/>
            <w:tcBorders>
              <w:top w:val="single" w:sz="4" w:space="0" w:color="000000"/>
              <w:left w:val="single" w:sz="4" w:space="0" w:color="000000"/>
              <w:bottom w:val="single" w:sz="4" w:space="0" w:color="000000"/>
              <w:right w:val="single" w:sz="4" w:space="0" w:color="000000"/>
            </w:tcBorders>
          </w:tcPr>
          <w:p w14:paraId="3A6324CC" w14:textId="77777777" w:rsidR="009443C4" w:rsidRPr="00AE4455" w:rsidRDefault="009443C4" w:rsidP="00F61C70">
            <w:pPr>
              <w:spacing w:afterLines="120" w:after="288" w:line="240" w:lineRule="auto"/>
              <w:ind w:left="567"/>
              <w:rPr>
                <w:sz w:val="20"/>
                <w:szCs w:val="20"/>
              </w:rPr>
            </w:pPr>
          </w:p>
        </w:tc>
      </w:tr>
      <w:tr w:rsidR="009443C4" w:rsidRPr="00AE4455" w14:paraId="62D24DB4"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52BA0E23" w14:textId="77777777" w:rsidR="009443C4" w:rsidRPr="00AE4455" w:rsidRDefault="009443C4" w:rsidP="00F61C70">
            <w:pPr>
              <w:spacing w:afterLines="120" w:after="288" w:line="240" w:lineRule="auto"/>
              <w:ind w:left="567"/>
              <w:rPr>
                <w:sz w:val="20"/>
                <w:szCs w:val="20"/>
              </w:rPr>
            </w:pPr>
            <w:r w:rsidRPr="00AE4455">
              <w:rPr>
                <w:sz w:val="20"/>
                <w:szCs w:val="20"/>
              </w:rPr>
              <w:t>9.</w:t>
            </w:r>
          </w:p>
        </w:tc>
        <w:tc>
          <w:tcPr>
            <w:tcW w:w="4471" w:type="dxa"/>
            <w:tcBorders>
              <w:top w:val="single" w:sz="4" w:space="0" w:color="000000"/>
              <w:left w:val="single" w:sz="4" w:space="0" w:color="000000"/>
              <w:bottom w:val="single" w:sz="4" w:space="0" w:color="000000"/>
              <w:right w:val="single" w:sz="4" w:space="0" w:color="000000"/>
            </w:tcBorders>
          </w:tcPr>
          <w:p w14:paraId="46BD2F74" w14:textId="77777777" w:rsidR="009443C4" w:rsidRPr="00AE4455" w:rsidRDefault="009443C4" w:rsidP="00F61C70">
            <w:pPr>
              <w:spacing w:afterLines="120" w:after="288" w:line="240" w:lineRule="auto"/>
              <w:ind w:left="567"/>
              <w:rPr>
                <w:sz w:val="20"/>
                <w:szCs w:val="20"/>
              </w:rPr>
            </w:pPr>
          </w:p>
        </w:tc>
      </w:tr>
      <w:tr w:rsidR="009443C4" w:rsidRPr="00AE4455" w14:paraId="36CC8B0E" w14:textId="77777777" w:rsidTr="00F61C70">
        <w:trPr>
          <w:jc w:val="center"/>
        </w:trPr>
        <w:tc>
          <w:tcPr>
            <w:tcW w:w="4601" w:type="dxa"/>
            <w:tcBorders>
              <w:top w:val="single" w:sz="4" w:space="0" w:color="000000"/>
              <w:left w:val="single" w:sz="4" w:space="0" w:color="000000"/>
              <w:bottom w:val="single" w:sz="4" w:space="0" w:color="000000"/>
              <w:right w:val="single" w:sz="4" w:space="0" w:color="000000"/>
            </w:tcBorders>
          </w:tcPr>
          <w:p w14:paraId="38FBE70E" w14:textId="77777777" w:rsidR="009443C4" w:rsidRPr="00AE4455" w:rsidRDefault="009443C4" w:rsidP="00F61C70">
            <w:pPr>
              <w:spacing w:afterLines="120" w:after="288" w:line="240" w:lineRule="auto"/>
              <w:ind w:left="567"/>
              <w:rPr>
                <w:sz w:val="20"/>
                <w:szCs w:val="20"/>
              </w:rPr>
            </w:pPr>
            <w:r w:rsidRPr="00AE4455">
              <w:rPr>
                <w:sz w:val="20"/>
                <w:szCs w:val="20"/>
              </w:rPr>
              <w:t>10.</w:t>
            </w:r>
          </w:p>
        </w:tc>
        <w:tc>
          <w:tcPr>
            <w:tcW w:w="4471" w:type="dxa"/>
            <w:tcBorders>
              <w:top w:val="single" w:sz="4" w:space="0" w:color="000000"/>
              <w:left w:val="single" w:sz="4" w:space="0" w:color="000000"/>
              <w:bottom w:val="single" w:sz="4" w:space="0" w:color="000000"/>
              <w:right w:val="single" w:sz="4" w:space="0" w:color="000000"/>
            </w:tcBorders>
          </w:tcPr>
          <w:p w14:paraId="32DBD6CF" w14:textId="77777777" w:rsidR="009443C4" w:rsidRPr="00AE4455" w:rsidRDefault="009443C4" w:rsidP="00F61C70">
            <w:pPr>
              <w:spacing w:afterLines="120" w:after="288" w:line="240" w:lineRule="auto"/>
              <w:ind w:left="567"/>
              <w:rPr>
                <w:sz w:val="20"/>
                <w:szCs w:val="20"/>
              </w:rPr>
            </w:pPr>
          </w:p>
        </w:tc>
      </w:tr>
    </w:tbl>
    <w:p w14:paraId="53911561" w14:textId="77777777" w:rsidR="009443C4" w:rsidRPr="00AE4455" w:rsidRDefault="009443C4" w:rsidP="009443C4"/>
    <w:p w14:paraId="185BBAD4" w14:textId="77777777" w:rsidR="00945CB4" w:rsidRPr="00AE4455" w:rsidRDefault="00945CB4" w:rsidP="00E01E2E">
      <w:pPr>
        <w:pStyle w:val="Balk1"/>
        <w:keepNext w:val="0"/>
        <w:keepLines w:val="0"/>
        <w:sectPr w:rsidR="00945CB4" w:rsidRPr="00AE4455">
          <w:pgSz w:w="11906" w:h="16838"/>
          <w:pgMar w:top="1417" w:right="1417" w:bottom="1417" w:left="1417" w:header="708" w:footer="708" w:gutter="0"/>
          <w:cols w:space="708"/>
          <w:docGrid w:linePitch="360"/>
        </w:sectPr>
      </w:pPr>
    </w:p>
    <w:p w14:paraId="3E1312C7" w14:textId="6AF8B38F" w:rsidR="006611AA" w:rsidRPr="00AE4455" w:rsidRDefault="00623875" w:rsidP="00E01E2E">
      <w:pPr>
        <w:pStyle w:val="Balk1"/>
        <w:keepNext w:val="0"/>
        <w:keepLines w:val="0"/>
      </w:pPr>
      <w:bookmarkStart w:id="204" w:name="_Toc207199495"/>
      <w:bookmarkStart w:id="205" w:name="_Toc210912766"/>
      <w:r w:rsidRPr="00AE4455">
        <w:lastRenderedPageBreak/>
        <w:t xml:space="preserve">EK 6- </w:t>
      </w:r>
      <w:r w:rsidR="006611AA" w:rsidRPr="00AE4455">
        <w:t xml:space="preserve">ÖRNEK </w:t>
      </w:r>
      <w:proofErr w:type="gramStart"/>
      <w:r w:rsidR="006611AA" w:rsidRPr="00AE4455">
        <w:t>ŞİKAYET</w:t>
      </w:r>
      <w:proofErr w:type="gramEnd"/>
      <w:r w:rsidR="006611AA" w:rsidRPr="00AE4455">
        <w:t xml:space="preserve"> KAYIT TABLOSU</w:t>
      </w:r>
      <w:bookmarkEnd w:id="204"/>
      <w:bookmarkEnd w:id="205"/>
    </w:p>
    <w:p w14:paraId="5DBB0519" w14:textId="7468654C" w:rsidR="00945CB4" w:rsidRPr="00AE4455" w:rsidRDefault="00945CB4" w:rsidP="00945CB4">
      <w:pPr>
        <w:jc w:val="center"/>
      </w:pPr>
      <w:r w:rsidRPr="00AE4455">
        <w:rPr>
          <w:rFonts w:cs="Tahoma"/>
          <w:noProof/>
          <w:lang w:eastAsia="tr-TR"/>
        </w:rPr>
        <w:drawing>
          <wp:inline distT="0" distB="0" distL="0" distR="0" wp14:anchorId="6402FAE2" wp14:editId="3D736D7E">
            <wp:extent cx="8860155" cy="4316095"/>
            <wp:effectExtent l="19050" t="19050" r="17145" b="27305"/>
            <wp:docPr id="168753073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9154" r="247" b="9077"/>
                    <a:stretch/>
                  </pic:blipFill>
                  <pic:spPr bwMode="auto">
                    <a:xfrm>
                      <a:off x="0" y="0"/>
                      <a:ext cx="8860155" cy="431609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21B0A45" w14:textId="77777777" w:rsidR="00945CB4" w:rsidRPr="00AE4455" w:rsidRDefault="00945CB4" w:rsidP="00E01E2E">
      <w:pPr>
        <w:pStyle w:val="Balk1"/>
        <w:keepNext w:val="0"/>
        <w:keepLines w:val="0"/>
        <w:sectPr w:rsidR="00945CB4" w:rsidRPr="00AE4455" w:rsidSect="00945CB4">
          <w:pgSz w:w="16838" w:h="11906" w:orient="landscape"/>
          <w:pgMar w:top="1418" w:right="1418" w:bottom="1418" w:left="1418" w:header="709" w:footer="709" w:gutter="0"/>
          <w:cols w:space="708"/>
          <w:docGrid w:linePitch="360"/>
        </w:sectPr>
      </w:pPr>
    </w:p>
    <w:p w14:paraId="0298CF6B" w14:textId="676BFDE5" w:rsidR="00623875" w:rsidRPr="00AE4455" w:rsidRDefault="00623875" w:rsidP="00E01E2E">
      <w:pPr>
        <w:pStyle w:val="Balk1"/>
        <w:keepNext w:val="0"/>
        <w:keepLines w:val="0"/>
      </w:pPr>
      <w:bookmarkStart w:id="206" w:name="_Toc207199496"/>
      <w:bookmarkStart w:id="207" w:name="_Toc210912767"/>
      <w:r w:rsidRPr="00AE4455">
        <w:lastRenderedPageBreak/>
        <w:t>EK 7- TOPLUM GÜVENLİĞİ VE TRAFİK YÖNETİM PLANI</w:t>
      </w:r>
      <w:bookmarkEnd w:id="206"/>
      <w:bookmarkEnd w:id="207"/>
    </w:p>
    <w:p w14:paraId="4D09B7C1" w14:textId="6EC91CE3" w:rsidR="001B03C2" w:rsidRPr="00AE4455" w:rsidRDefault="00945CB4" w:rsidP="009D6D73">
      <w:pPr>
        <w:pStyle w:val="ListeParagraf"/>
        <w:numPr>
          <w:ilvl w:val="0"/>
          <w:numId w:val="84"/>
        </w:numPr>
        <w:rPr>
          <w:b/>
          <w:bCs/>
        </w:rPr>
      </w:pPr>
      <w:r w:rsidRPr="00AE4455">
        <w:rPr>
          <w:b/>
          <w:bCs/>
        </w:rPr>
        <w:t>Amaç ve Kapsam</w:t>
      </w:r>
    </w:p>
    <w:p w14:paraId="75D401F8" w14:textId="77777777" w:rsidR="001B03C2" w:rsidRPr="00AE4455" w:rsidRDefault="001B03C2" w:rsidP="001B03C2">
      <w:r w:rsidRPr="00AE4455">
        <w:t>Bu planın amacı, proje boyunca olası trafik hareketlerinden kaynaklanan kazaları, yaralanmaları ve benzeri olumsuz durumları azaltmak, bunun yanında trafik sıkışıklıklarını en aza indirmek ve dolayısıyla yakıt tüketimini düşürmek, acil durum araçları için güvenli, hızlı ve kolay erişim sağlamak için çeşitli önlemleri tanımlamak ve açıklamaktır.</w:t>
      </w:r>
    </w:p>
    <w:p w14:paraId="615C784F" w14:textId="77777777" w:rsidR="001B03C2" w:rsidRPr="00AE4455" w:rsidRDefault="001B03C2" w:rsidP="001B03C2">
      <w:r w:rsidRPr="00AE4455">
        <w:t>Trafik Yönetim Planı, Projenin Çevresel ve Sosyal Yönetim Planı’nın bir parçasıdır. Bu plan kapsamında yayaların, araçların ve iş makinelerinin trafik yönetimi ele alınmaktadır. Bu plan kapsamında proje faaliyetlerinin yarattığı araç hareketlerinin mevcut yollara eklenmesiyle ortaya çıkabilecek olası etkilerin en aza indirilmesi amaçlanmaktadır.</w:t>
      </w:r>
    </w:p>
    <w:p w14:paraId="33805A39" w14:textId="77777777" w:rsidR="001B03C2" w:rsidRPr="00AE4455" w:rsidRDefault="001B03C2" w:rsidP="001B03C2">
      <w:r w:rsidRPr="00AE4455">
        <w:t>Aşağıdaki hususlar bu planın kapsamına dahildir:</w:t>
      </w:r>
    </w:p>
    <w:p w14:paraId="5E120948" w14:textId="1DFA5237" w:rsidR="001B03C2" w:rsidRPr="00AE4455" w:rsidRDefault="001B03C2" w:rsidP="009D6D73">
      <w:pPr>
        <w:pStyle w:val="ListeParagraf"/>
        <w:numPr>
          <w:ilvl w:val="0"/>
          <w:numId w:val="79"/>
        </w:numPr>
      </w:pPr>
      <w:r w:rsidRPr="00AE4455">
        <w:t>Yasal gereklilikler ve standartlar,</w:t>
      </w:r>
    </w:p>
    <w:p w14:paraId="74FB016B" w14:textId="13A86846" w:rsidR="001B03C2" w:rsidRPr="00AE4455" w:rsidRDefault="001B03C2" w:rsidP="009D6D73">
      <w:pPr>
        <w:pStyle w:val="ListeParagraf"/>
        <w:numPr>
          <w:ilvl w:val="0"/>
          <w:numId w:val="79"/>
        </w:numPr>
      </w:pPr>
      <w:r w:rsidRPr="00AE4455">
        <w:t>Temel görevler ve sorumluluklar,</w:t>
      </w:r>
    </w:p>
    <w:p w14:paraId="5C726626" w14:textId="41197E4E" w:rsidR="001B03C2" w:rsidRPr="00AE4455" w:rsidRDefault="001B03C2" w:rsidP="009D6D73">
      <w:pPr>
        <w:pStyle w:val="ListeParagraf"/>
        <w:numPr>
          <w:ilvl w:val="0"/>
          <w:numId w:val="79"/>
        </w:numPr>
      </w:pPr>
      <w:r w:rsidRPr="00AE4455">
        <w:t>Etki Azaltıcı Önlemler ve Yönetim Kontrolleri,</w:t>
      </w:r>
    </w:p>
    <w:p w14:paraId="2BC59872" w14:textId="087540AB" w:rsidR="001B03C2" w:rsidRPr="00AE4455" w:rsidRDefault="001B03C2" w:rsidP="009D6D73">
      <w:pPr>
        <w:pStyle w:val="ListeParagraf"/>
        <w:numPr>
          <w:ilvl w:val="0"/>
          <w:numId w:val="79"/>
        </w:numPr>
      </w:pPr>
      <w:r w:rsidRPr="00AE4455">
        <w:t>Eğitim, Raporlama ve İzleme</w:t>
      </w:r>
    </w:p>
    <w:p w14:paraId="4E159113" w14:textId="567622AE" w:rsidR="001B03C2" w:rsidRPr="00AE4455" w:rsidRDefault="001B03C2" w:rsidP="001B03C2">
      <w:r w:rsidRPr="00AE4455">
        <w:t>Bu plan gerekli durumlarda güncellenebilir ve revize edilebilir.</w:t>
      </w:r>
    </w:p>
    <w:p w14:paraId="02F23223" w14:textId="21F4C2B0" w:rsidR="00945CB4" w:rsidRPr="00AE4455" w:rsidRDefault="00945CB4" w:rsidP="009D6D73">
      <w:pPr>
        <w:pStyle w:val="ListeParagraf"/>
        <w:numPr>
          <w:ilvl w:val="0"/>
          <w:numId w:val="84"/>
        </w:numPr>
        <w:rPr>
          <w:b/>
          <w:bCs/>
        </w:rPr>
      </w:pPr>
      <w:r w:rsidRPr="00AE4455">
        <w:rPr>
          <w:b/>
          <w:bCs/>
        </w:rPr>
        <w:t>Yasal Çerçeve</w:t>
      </w:r>
    </w:p>
    <w:p w14:paraId="62FC4558" w14:textId="5E5E441E" w:rsidR="00945CB4" w:rsidRPr="00AE4455" w:rsidRDefault="00945CB4" w:rsidP="009D6D73">
      <w:pPr>
        <w:pStyle w:val="ListeParagraf"/>
        <w:numPr>
          <w:ilvl w:val="1"/>
          <w:numId w:val="84"/>
        </w:numPr>
        <w:rPr>
          <w:b/>
          <w:bCs/>
        </w:rPr>
      </w:pPr>
      <w:r w:rsidRPr="00AE4455">
        <w:rPr>
          <w:b/>
          <w:bCs/>
        </w:rPr>
        <w:t>Ulusal Mevzuat</w:t>
      </w:r>
    </w:p>
    <w:p w14:paraId="25129825" w14:textId="635CB62D" w:rsidR="001B03C2" w:rsidRPr="00AE4455" w:rsidRDefault="001B03C2" w:rsidP="009D6D73">
      <w:pPr>
        <w:pStyle w:val="ListeParagraf"/>
        <w:numPr>
          <w:ilvl w:val="0"/>
          <w:numId w:val="85"/>
        </w:numPr>
      </w:pPr>
      <w:r w:rsidRPr="00AE4455">
        <w:t>4925 Sayılı Taşıma Kanunu ve Karayolu Taşıma Yönetmeliği (Resmî Gazete 19/7/2003 Sayı: 25173). Nakliye sırasında, tonaj, kamyon ebatları ve yük limiti mevzuata göre takip edilecek ve öngörülen trafik tipi ve hacmine göre mevcut yollar Türk standartlarına uygun olarak düzenlenecektir,</w:t>
      </w:r>
    </w:p>
    <w:p w14:paraId="55638826" w14:textId="19204927" w:rsidR="001B03C2" w:rsidRPr="00AE4455" w:rsidRDefault="001B03C2" w:rsidP="009D6D73">
      <w:pPr>
        <w:pStyle w:val="ListeParagraf"/>
        <w:numPr>
          <w:ilvl w:val="0"/>
          <w:numId w:val="85"/>
        </w:numPr>
      </w:pPr>
      <w:r w:rsidRPr="00AE4455">
        <w:t>2918 sayılı Karayolları Trafik Kanunu ve Trafik Yönetmeliğinin 134. Maddesi,</w:t>
      </w:r>
    </w:p>
    <w:p w14:paraId="666B094C" w14:textId="76C5D488" w:rsidR="001B03C2" w:rsidRPr="00AE4455" w:rsidRDefault="001B03C2" w:rsidP="009D6D73">
      <w:pPr>
        <w:pStyle w:val="ListeParagraf"/>
        <w:numPr>
          <w:ilvl w:val="0"/>
          <w:numId w:val="85"/>
        </w:numPr>
      </w:pPr>
      <w:r w:rsidRPr="00AE4455">
        <w:t>Tehlikeli Maddelerin Karayolu ile Taşınması Hakkında Yönetmelik (24.10.2013 Resmî Gazete; 28801 Sayılı),</w:t>
      </w:r>
    </w:p>
    <w:p w14:paraId="36407719" w14:textId="61C78E5A" w:rsidR="001B03C2" w:rsidRPr="00AE4455" w:rsidRDefault="001B03C2" w:rsidP="009D6D73">
      <w:pPr>
        <w:pStyle w:val="ListeParagraf"/>
        <w:numPr>
          <w:ilvl w:val="0"/>
          <w:numId w:val="85"/>
        </w:numPr>
      </w:pPr>
      <w:r w:rsidRPr="00AE4455">
        <w:t>Motorlu Taşıt Egzoz Gazlarının Yol Açtıkları Kirlenmenin Önlenmesine İlişkin Tebliğ (22/10/1992 Resmî Gazete ve 21383 Sayılı).</w:t>
      </w:r>
    </w:p>
    <w:p w14:paraId="7194EB1F" w14:textId="29AB4E3A" w:rsidR="00945CB4" w:rsidRPr="00AE4455" w:rsidRDefault="00945CB4" w:rsidP="009D6D73">
      <w:pPr>
        <w:pStyle w:val="ListeParagraf"/>
        <w:numPr>
          <w:ilvl w:val="1"/>
          <w:numId w:val="84"/>
        </w:numPr>
        <w:rPr>
          <w:b/>
          <w:bCs/>
        </w:rPr>
      </w:pPr>
      <w:r w:rsidRPr="00AE4455">
        <w:rPr>
          <w:b/>
          <w:bCs/>
        </w:rPr>
        <w:t xml:space="preserve">Uluslararası Standartlar </w:t>
      </w:r>
    </w:p>
    <w:p w14:paraId="4182EE94" w14:textId="0C9757F6" w:rsidR="001B03C2" w:rsidRPr="00AE4455" w:rsidRDefault="001B03C2" w:rsidP="009D6D73">
      <w:pPr>
        <w:pStyle w:val="ListeParagraf"/>
        <w:numPr>
          <w:ilvl w:val="0"/>
          <w:numId w:val="86"/>
        </w:numPr>
      </w:pPr>
      <w:r w:rsidRPr="00AE4455">
        <w:t>IFC Performans Standardı 4: Toplum Sağlığı, Emniyeti ve Güvenliği,</w:t>
      </w:r>
    </w:p>
    <w:p w14:paraId="57076DDE" w14:textId="607CD98B" w:rsidR="001B03C2" w:rsidRPr="00AE4455" w:rsidRDefault="001B03C2" w:rsidP="009D6D73">
      <w:pPr>
        <w:pStyle w:val="ListeParagraf"/>
        <w:numPr>
          <w:ilvl w:val="0"/>
          <w:numId w:val="86"/>
        </w:numPr>
      </w:pPr>
      <w:r w:rsidRPr="00AE4455">
        <w:t>AIIB ÇSS 1: Çevresel ve Sosyal Değerlendirme ve Yönetimi</w:t>
      </w:r>
    </w:p>
    <w:p w14:paraId="530ED023" w14:textId="4BAD28AE" w:rsidR="001B03C2" w:rsidRPr="00AE4455" w:rsidRDefault="001B03C2" w:rsidP="009D6D73">
      <w:pPr>
        <w:pStyle w:val="ListeParagraf"/>
        <w:numPr>
          <w:ilvl w:val="0"/>
          <w:numId w:val="86"/>
        </w:numPr>
      </w:pPr>
      <w:r w:rsidRPr="00AE4455">
        <w:lastRenderedPageBreak/>
        <w:t>IFC Genel ÇSG Yönergeleri: Dünya Bankası Grubu'nun Toplum Sağlığı ve Güvenliği ve ÇSG Yönergeleri</w:t>
      </w:r>
    </w:p>
    <w:p w14:paraId="355F47F7" w14:textId="5A9AD159" w:rsidR="001B03C2" w:rsidRPr="00AE4455" w:rsidRDefault="001B03C2" w:rsidP="009D6D73">
      <w:pPr>
        <w:pStyle w:val="ListeParagraf"/>
        <w:numPr>
          <w:ilvl w:val="0"/>
          <w:numId w:val="86"/>
        </w:numPr>
      </w:pPr>
      <w:r w:rsidRPr="00AE4455">
        <w:t>IFC PS 4'e göre; Proje kapsamındaki faaliyetlerin trafikteki rolü, potansiyel trafik yükü ve yol güvenliği risklerinin tanımlanması, değerlendirilmesi ve izlenmesi gerekmektedir. Planın uygulanması, ulaşım yolları boyunca yerel halkın yaşamlarını ve çalışanlarının yaşamlarını korumak için trafik kazalarının önlenmesini içermelidir.</w:t>
      </w:r>
    </w:p>
    <w:p w14:paraId="039B5E97" w14:textId="2EE14304" w:rsidR="00945CB4" w:rsidRPr="00AE4455" w:rsidRDefault="00945CB4" w:rsidP="009D6D73">
      <w:pPr>
        <w:pStyle w:val="ListeParagraf"/>
        <w:numPr>
          <w:ilvl w:val="0"/>
          <w:numId w:val="84"/>
        </w:numPr>
        <w:rPr>
          <w:b/>
          <w:bCs/>
        </w:rPr>
      </w:pPr>
      <w:r w:rsidRPr="00AE4455">
        <w:rPr>
          <w:b/>
          <w:bCs/>
        </w:rPr>
        <w:t xml:space="preserve">Görev ve Sorumluluklar </w:t>
      </w:r>
    </w:p>
    <w:p w14:paraId="12BB575F" w14:textId="08258A9D" w:rsidR="001B03C2" w:rsidRPr="00AE4455" w:rsidRDefault="001B03C2" w:rsidP="001B03C2">
      <w:pPr>
        <w:pStyle w:val="ekillerveTablolar"/>
      </w:pPr>
      <w:r w:rsidRPr="00AE4455">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7"/>
        <w:gridCol w:w="7025"/>
      </w:tblGrid>
      <w:tr w:rsidR="001B03C2" w:rsidRPr="00AE4455" w14:paraId="52B14DBA" w14:textId="77777777" w:rsidTr="00F61C70">
        <w:trPr>
          <w:trHeight w:val="367"/>
          <w:tblHeader/>
          <w:jc w:val="center"/>
        </w:trPr>
        <w:tc>
          <w:tcPr>
            <w:tcW w:w="2047" w:type="dxa"/>
            <w:shd w:val="clear" w:color="auto" w:fill="ABB7C1"/>
          </w:tcPr>
          <w:p w14:paraId="7399BF4B" w14:textId="77777777" w:rsidR="001B03C2" w:rsidRPr="00AE4455" w:rsidRDefault="001B03C2" w:rsidP="00F61C70">
            <w:pPr>
              <w:spacing w:line="240" w:lineRule="auto"/>
              <w:jc w:val="left"/>
              <w:rPr>
                <w:b/>
                <w:bCs/>
                <w:sz w:val="20"/>
                <w:szCs w:val="20"/>
              </w:rPr>
            </w:pPr>
            <w:r w:rsidRPr="00AE4455">
              <w:rPr>
                <w:b/>
                <w:bCs/>
                <w:sz w:val="20"/>
                <w:szCs w:val="20"/>
              </w:rPr>
              <w:t>Görevler</w:t>
            </w:r>
          </w:p>
        </w:tc>
        <w:tc>
          <w:tcPr>
            <w:tcW w:w="7025" w:type="dxa"/>
            <w:shd w:val="clear" w:color="auto" w:fill="ABB7C1"/>
          </w:tcPr>
          <w:p w14:paraId="6C4CA05F" w14:textId="77777777" w:rsidR="001B03C2" w:rsidRPr="00AE4455" w:rsidRDefault="001B03C2" w:rsidP="00F61C70">
            <w:pPr>
              <w:spacing w:line="240" w:lineRule="auto"/>
              <w:jc w:val="left"/>
              <w:rPr>
                <w:b/>
                <w:bCs/>
                <w:sz w:val="20"/>
                <w:szCs w:val="20"/>
              </w:rPr>
            </w:pPr>
            <w:r w:rsidRPr="00AE4455">
              <w:rPr>
                <w:b/>
                <w:bCs/>
                <w:sz w:val="20"/>
                <w:szCs w:val="20"/>
              </w:rPr>
              <w:t>Sorumluluklar</w:t>
            </w:r>
          </w:p>
        </w:tc>
      </w:tr>
      <w:tr w:rsidR="001B03C2" w:rsidRPr="00AE4455" w14:paraId="6F786F3E" w14:textId="77777777" w:rsidTr="00F61C70">
        <w:trPr>
          <w:trHeight w:val="745"/>
          <w:jc w:val="center"/>
        </w:trPr>
        <w:tc>
          <w:tcPr>
            <w:tcW w:w="2047" w:type="dxa"/>
            <w:shd w:val="clear" w:color="auto" w:fill="F2F2F2" w:themeFill="background1" w:themeFillShade="F2"/>
          </w:tcPr>
          <w:p w14:paraId="76FFC417" w14:textId="77777777" w:rsidR="001B03C2" w:rsidRPr="00AE4455" w:rsidRDefault="001B03C2" w:rsidP="00F61C70">
            <w:pPr>
              <w:spacing w:line="240" w:lineRule="auto"/>
              <w:rPr>
                <w:sz w:val="20"/>
                <w:szCs w:val="20"/>
              </w:rPr>
            </w:pPr>
            <w:r w:rsidRPr="00AE4455">
              <w:rPr>
                <w:sz w:val="20"/>
                <w:szCs w:val="20"/>
              </w:rPr>
              <w:t>Proje Yönetim Birimi (PYB)</w:t>
            </w:r>
          </w:p>
        </w:tc>
        <w:tc>
          <w:tcPr>
            <w:tcW w:w="7025" w:type="dxa"/>
            <w:shd w:val="clear" w:color="auto" w:fill="F2F2F2" w:themeFill="background1" w:themeFillShade="F2"/>
          </w:tcPr>
          <w:p w14:paraId="4D12994C" w14:textId="77777777" w:rsidR="001B03C2" w:rsidRPr="00AE4455" w:rsidRDefault="001B03C2" w:rsidP="009D6D73">
            <w:pPr>
              <w:pStyle w:val="ListeParagraf"/>
              <w:numPr>
                <w:ilvl w:val="0"/>
                <w:numId w:val="87"/>
              </w:numPr>
              <w:spacing w:line="240" w:lineRule="auto"/>
              <w:rPr>
                <w:sz w:val="20"/>
                <w:szCs w:val="20"/>
              </w:rPr>
            </w:pPr>
            <w:r w:rsidRPr="00AE4455">
              <w:rPr>
                <w:sz w:val="20"/>
                <w:szCs w:val="20"/>
              </w:rPr>
              <w:t>Bu prosedürün uygulanması için yeterli kaynakların sağlandığından emin olmak.</w:t>
            </w:r>
          </w:p>
          <w:p w14:paraId="5D8FC4A9" w14:textId="77777777" w:rsidR="001B03C2" w:rsidRPr="00AE4455" w:rsidRDefault="001B03C2" w:rsidP="009D6D73">
            <w:pPr>
              <w:pStyle w:val="ListeParagraf"/>
              <w:numPr>
                <w:ilvl w:val="0"/>
                <w:numId w:val="87"/>
              </w:numPr>
              <w:spacing w:line="240" w:lineRule="auto"/>
              <w:rPr>
                <w:sz w:val="20"/>
                <w:szCs w:val="20"/>
              </w:rPr>
            </w:pPr>
            <w:r w:rsidRPr="00AE4455">
              <w:rPr>
                <w:sz w:val="20"/>
                <w:szCs w:val="20"/>
              </w:rPr>
              <w:t>Gerektiğinde, prosedürü gözden geçirmek ve güncellemek</w:t>
            </w:r>
          </w:p>
        </w:tc>
      </w:tr>
      <w:tr w:rsidR="001B03C2" w:rsidRPr="00AE4455" w14:paraId="6654D3BB" w14:textId="77777777" w:rsidTr="00F61C70">
        <w:trPr>
          <w:trHeight w:val="2656"/>
          <w:jc w:val="center"/>
        </w:trPr>
        <w:tc>
          <w:tcPr>
            <w:tcW w:w="2047" w:type="dxa"/>
            <w:shd w:val="clear" w:color="auto" w:fill="F2F2F2" w:themeFill="background1" w:themeFillShade="F2"/>
          </w:tcPr>
          <w:p w14:paraId="7A509448" w14:textId="77777777" w:rsidR="001B03C2" w:rsidRPr="00AE4455" w:rsidRDefault="001B03C2" w:rsidP="00F61C70">
            <w:pPr>
              <w:spacing w:line="240" w:lineRule="auto"/>
              <w:rPr>
                <w:sz w:val="20"/>
                <w:szCs w:val="20"/>
              </w:rPr>
            </w:pPr>
            <w:r w:rsidRPr="00AE4455">
              <w:rPr>
                <w:sz w:val="20"/>
                <w:szCs w:val="20"/>
              </w:rPr>
              <w:t>Müteahhit</w:t>
            </w:r>
          </w:p>
          <w:p w14:paraId="00558A9E" w14:textId="77777777" w:rsidR="001B03C2" w:rsidRPr="00AE4455" w:rsidRDefault="001B03C2" w:rsidP="00F61C70">
            <w:pPr>
              <w:spacing w:line="240" w:lineRule="auto"/>
              <w:rPr>
                <w:sz w:val="20"/>
                <w:szCs w:val="20"/>
              </w:rPr>
            </w:pPr>
            <w:r w:rsidRPr="00AE4455">
              <w:rPr>
                <w:sz w:val="20"/>
                <w:szCs w:val="20"/>
              </w:rPr>
              <w:t>Yönetim Temsilcisi/Proje Müdürü</w:t>
            </w:r>
          </w:p>
        </w:tc>
        <w:tc>
          <w:tcPr>
            <w:tcW w:w="7025" w:type="dxa"/>
            <w:shd w:val="clear" w:color="auto" w:fill="F2F2F2" w:themeFill="background1" w:themeFillShade="F2"/>
          </w:tcPr>
          <w:p w14:paraId="6CB377A2"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Yönetim planının proje boyunca uygulanmasını sağlamak.</w:t>
            </w:r>
          </w:p>
          <w:p w14:paraId="3C017073"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İlgili faaliyetlerin Yönetim Planına uygun olmasını sağlamak için gözetim sağlamak ve rutin denetim yapmak.</w:t>
            </w:r>
          </w:p>
          <w:p w14:paraId="1E43B18A"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Faaliyetlerin Yönetim Planı ve ilgili Prosedürlere uygun olarak yürütülmesini sağlamak,</w:t>
            </w:r>
          </w:p>
          <w:p w14:paraId="25FEB2BB"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Gerekli araç ve ekipmanların iyi çalışır durumda olmasını sağlamak.</w:t>
            </w:r>
          </w:p>
          <w:p w14:paraId="371B813B"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Trafik yönetiminin zamanlı ve etkin bir biçimde planlanması ve koordine edilmesinde inşaat personelini desteklemek.</w:t>
            </w:r>
          </w:p>
          <w:p w14:paraId="35399158"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Tüm elemanların İSG gereksinimlerinin sağlandığından emin olmak.</w:t>
            </w:r>
          </w:p>
          <w:p w14:paraId="7C89BFCC"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Günlük malzeme sevkiyatı ve sahaya araç girişlerini yönetmek.</w:t>
            </w:r>
          </w:p>
          <w:p w14:paraId="4B8FE55A"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Sıklıkla kullanılan yollarda ağır trafik yükünün oluşmasından kaçınmak, erişimin sadece belirlenen güzergahlardan yapılmasını sağlamak, sevkiyat ve erişim zamanlaması için gerekli planlamaları yapmak</w:t>
            </w:r>
          </w:p>
          <w:p w14:paraId="6A5E8B6E"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Trafik hareketlerinin planlanması, koordinasyonu ve izlenmesinde inşaat ekibi irtibat içinde olmak ve düzeltici faaliyetlerin uygulanmasını kolaylaştırmak.</w:t>
            </w:r>
          </w:p>
          <w:p w14:paraId="4817DDB7"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Gerekli raporları hazırlamak/hazırlatmak ve kaza raporları ve teftiş tutanakları tutmak/tutturmak</w:t>
            </w:r>
          </w:p>
          <w:p w14:paraId="56A19EC1"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Faaliyetleri sözleşmeleri kapsamında yerine getirmek,</w:t>
            </w:r>
          </w:p>
          <w:p w14:paraId="115433D3" w14:textId="77777777" w:rsidR="001B03C2" w:rsidRPr="00AE4455" w:rsidRDefault="001B03C2" w:rsidP="009D6D73">
            <w:pPr>
              <w:pStyle w:val="ListeParagraf"/>
              <w:numPr>
                <w:ilvl w:val="0"/>
                <w:numId w:val="88"/>
              </w:numPr>
              <w:spacing w:line="240" w:lineRule="auto"/>
              <w:rPr>
                <w:sz w:val="20"/>
                <w:szCs w:val="20"/>
              </w:rPr>
            </w:pPr>
            <w:r w:rsidRPr="00AE4455">
              <w:rPr>
                <w:sz w:val="20"/>
                <w:szCs w:val="20"/>
              </w:rPr>
              <w:t>Kullanılan araç ve ekipmanların üreticinin şartnamelerine uygun olarak iyi çalışır durumda olmasını sağlamak.</w:t>
            </w:r>
          </w:p>
        </w:tc>
      </w:tr>
    </w:tbl>
    <w:p w14:paraId="54C0CED4" w14:textId="77777777" w:rsidR="001B03C2" w:rsidRPr="00AE4455" w:rsidRDefault="001B03C2" w:rsidP="001B03C2">
      <w:pPr>
        <w:pStyle w:val="ListeParagraf"/>
        <w:ind w:left="360"/>
        <w:rPr>
          <w:b/>
          <w:bCs/>
        </w:rPr>
      </w:pPr>
    </w:p>
    <w:p w14:paraId="05B82F92" w14:textId="6B2D28D2" w:rsidR="00945CB4" w:rsidRPr="00AE4455" w:rsidRDefault="00945CB4" w:rsidP="009D6D73">
      <w:pPr>
        <w:pStyle w:val="ListeParagraf"/>
        <w:numPr>
          <w:ilvl w:val="0"/>
          <w:numId w:val="84"/>
        </w:numPr>
        <w:rPr>
          <w:b/>
          <w:bCs/>
        </w:rPr>
      </w:pPr>
      <w:r w:rsidRPr="00AE4455">
        <w:rPr>
          <w:b/>
          <w:bCs/>
        </w:rPr>
        <w:t>Etki Azaltıcı Önlemler ve Yönetim Kontrolleri</w:t>
      </w:r>
    </w:p>
    <w:p w14:paraId="67700666" w14:textId="76C661DF" w:rsidR="00945CB4" w:rsidRPr="00AE4455" w:rsidRDefault="00945CB4" w:rsidP="009D6D73">
      <w:pPr>
        <w:pStyle w:val="ListeParagraf"/>
        <w:numPr>
          <w:ilvl w:val="1"/>
          <w:numId w:val="84"/>
        </w:numPr>
        <w:rPr>
          <w:b/>
          <w:bCs/>
        </w:rPr>
      </w:pPr>
      <w:r w:rsidRPr="00AE4455">
        <w:rPr>
          <w:b/>
          <w:bCs/>
        </w:rPr>
        <w:t>Genel Gereklilikler</w:t>
      </w:r>
    </w:p>
    <w:p w14:paraId="0A8B28AB" w14:textId="2343620F" w:rsidR="006D0C34" w:rsidRPr="00AE4455" w:rsidRDefault="006D0C34" w:rsidP="006D0C34">
      <w:pPr>
        <w:pStyle w:val="ekillerveTablolar"/>
      </w:pPr>
      <w:r w:rsidRPr="00AE4455">
        <w:t>Genel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27"/>
        <w:gridCol w:w="2503"/>
        <w:gridCol w:w="3962"/>
        <w:gridCol w:w="1280"/>
      </w:tblGrid>
      <w:tr w:rsidR="006D0C34" w:rsidRPr="00AE4455" w14:paraId="1EA7E339" w14:textId="77777777" w:rsidTr="00F61C70">
        <w:trPr>
          <w:trHeight w:val="20"/>
          <w:tblHeader/>
          <w:jc w:val="center"/>
        </w:trPr>
        <w:tc>
          <w:tcPr>
            <w:tcW w:w="1327" w:type="dxa"/>
            <w:tcBorders>
              <w:left w:val="single" w:sz="4" w:space="0" w:color="000000"/>
            </w:tcBorders>
            <w:shd w:val="clear" w:color="auto" w:fill="ABB7C1"/>
          </w:tcPr>
          <w:p w14:paraId="422E2933" w14:textId="77777777" w:rsidR="006D0C34" w:rsidRPr="00AE4455" w:rsidRDefault="006D0C34" w:rsidP="00F61C70">
            <w:pPr>
              <w:spacing w:line="240" w:lineRule="auto"/>
              <w:jc w:val="left"/>
              <w:rPr>
                <w:b/>
                <w:bCs/>
                <w:sz w:val="20"/>
                <w:szCs w:val="20"/>
              </w:rPr>
            </w:pPr>
            <w:r w:rsidRPr="00AE4455">
              <w:rPr>
                <w:b/>
                <w:bCs/>
                <w:sz w:val="20"/>
                <w:szCs w:val="20"/>
              </w:rPr>
              <w:t>Proje Aşaması</w:t>
            </w:r>
          </w:p>
        </w:tc>
        <w:tc>
          <w:tcPr>
            <w:tcW w:w="2503" w:type="dxa"/>
            <w:shd w:val="clear" w:color="auto" w:fill="ABB7C1"/>
          </w:tcPr>
          <w:p w14:paraId="7FEF6BD4" w14:textId="77777777" w:rsidR="006D0C34" w:rsidRPr="00AE4455" w:rsidRDefault="006D0C34" w:rsidP="00F61C70">
            <w:pPr>
              <w:spacing w:line="240" w:lineRule="auto"/>
              <w:jc w:val="left"/>
              <w:rPr>
                <w:b/>
                <w:bCs/>
                <w:sz w:val="20"/>
                <w:szCs w:val="20"/>
              </w:rPr>
            </w:pPr>
            <w:r w:rsidRPr="00AE4455">
              <w:rPr>
                <w:b/>
                <w:bCs/>
                <w:sz w:val="20"/>
                <w:szCs w:val="20"/>
              </w:rPr>
              <w:t>Potansiyel Risk/Etki</w:t>
            </w:r>
          </w:p>
        </w:tc>
        <w:tc>
          <w:tcPr>
            <w:tcW w:w="3962" w:type="dxa"/>
            <w:shd w:val="clear" w:color="auto" w:fill="ABB7C1"/>
          </w:tcPr>
          <w:p w14:paraId="1F08B035" w14:textId="77777777" w:rsidR="006D0C34" w:rsidRPr="00AE4455" w:rsidRDefault="006D0C34" w:rsidP="00F61C70">
            <w:pPr>
              <w:spacing w:line="240" w:lineRule="auto"/>
              <w:jc w:val="left"/>
              <w:rPr>
                <w:b/>
                <w:bCs/>
                <w:sz w:val="20"/>
                <w:szCs w:val="20"/>
              </w:rPr>
            </w:pPr>
            <w:r w:rsidRPr="00AE4455">
              <w:rPr>
                <w:b/>
                <w:bCs/>
                <w:sz w:val="20"/>
                <w:szCs w:val="20"/>
              </w:rPr>
              <w:t>Etki Azaltıcı Önlem</w:t>
            </w:r>
          </w:p>
        </w:tc>
        <w:tc>
          <w:tcPr>
            <w:tcW w:w="1280" w:type="dxa"/>
            <w:tcBorders>
              <w:right w:val="single" w:sz="4" w:space="0" w:color="000000"/>
            </w:tcBorders>
            <w:shd w:val="clear" w:color="auto" w:fill="ABB7C1"/>
          </w:tcPr>
          <w:p w14:paraId="2B5CB566" w14:textId="77777777" w:rsidR="006D0C34" w:rsidRPr="00AE4455" w:rsidRDefault="006D0C34" w:rsidP="00F61C70">
            <w:pPr>
              <w:spacing w:line="240" w:lineRule="auto"/>
              <w:jc w:val="left"/>
              <w:rPr>
                <w:b/>
                <w:bCs/>
                <w:sz w:val="20"/>
                <w:szCs w:val="20"/>
              </w:rPr>
            </w:pPr>
            <w:r w:rsidRPr="00AE4455">
              <w:rPr>
                <w:b/>
                <w:bCs/>
                <w:sz w:val="20"/>
                <w:szCs w:val="20"/>
              </w:rPr>
              <w:t>Sorumluluk</w:t>
            </w:r>
          </w:p>
        </w:tc>
      </w:tr>
      <w:tr w:rsidR="006D0C34" w:rsidRPr="00AE4455" w14:paraId="2C48C616" w14:textId="77777777" w:rsidTr="00F61C70">
        <w:trPr>
          <w:trHeight w:val="20"/>
          <w:jc w:val="center"/>
        </w:trPr>
        <w:tc>
          <w:tcPr>
            <w:tcW w:w="1327"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9C4BB07" w14:textId="77777777" w:rsidR="006D0C34" w:rsidRPr="00AE4455" w:rsidRDefault="006D0C34" w:rsidP="00F61C70">
            <w:pPr>
              <w:spacing w:line="240" w:lineRule="auto"/>
              <w:rPr>
                <w:sz w:val="20"/>
                <w:szCs w:val="20"/>
              </w:rPr>
            </w:pPr>
            <w:r w:rsidRPr="00AE4455">
              <w:rPr>
                <w:sz w:val="20"/>
                <w:szCs w:val="20"/>
              </w:rPr>
              <w:t xml:space="preserve">Projenin Her Aşamasında (Yıkıma Hazırlık, </w:t>
            </w:r>
            <w:r w:rsidRPr="00AE4455">
              <w:rPr>
                <w:sz w:val="20"/>
                <w:szCs w:val="20"/>
              </w:rPr>
              <w:lastRenderedPageBreak/>
              <w:t>Yıkım ve İnşaat Aşaması)</w:t>
            </w:r>
          </w:p>
        </w:tc>
        <w:tc>
          <w:tcPr>
            <w:tcW w:w="2503"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B47D3A8" w14:textId="77777777" w:rsidR="006D0C34" w:rsidRPr="00AE4455" w:rsidRDefault="006D0C34" w:rsidP="00F61C70">
            <w:pPr>
              <w:spacing w:line="240" w:lineRule="auto"/>
              <w:rPr>
                <w:sz w:val="20"/>
                <w:szCs w:val="20"/>
              </w:rPr>
            </w:pPr>
            <w:r w:rsidRPr="00AE4455">
              <w:rPr>
                <w:sz w:val="20"/>
                <w:szCs w:val="20"/>
              </w:rPr>
              <w:lastRenderedPageBreak/>
              <w:t>Projenin trafik ve toplum güvenliği etkilerinin yönetimi</w:t>
            </w:r>
          </w:p>
        </w:tc>
        <w:tc>
          <w:tcPr>
            <w:tcW w:w="396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D8FC540" w14:textId="77777777" w:rsidR="006D0C34" w:rsidRPr="00AE4455" w:rsidRDefault="006D0C34" w:rsidP="009D6D73">
            <w:pPr>
              <w:pStyle w:val="ListeParagraf"/>
              <w:numPr>
                <w:ilvl w:val="0"/>
                <w:numId w:val="89"/>
              </w:numPr>
              <w:spacing w:line="240" w:lineRule="auto"/>
              <w:rPr>
                <w:sz w:val="20"/>
                <w:szCs w:val="20"/>
              </w:rPr>
            </w:pPr>
            <w:r w:rsidRPr="00AE4455">
              <w:rPr>
                <w:sz w:val="20"/>
                <w:szCs w:val="20"/>
              </w:rPr>
              <w:t xml:space="preserve">Proje kapsamında ağır vasıtaların kullanabileceği ve kullanıma uygun olmayan yol ve caddelerin </w:t>
            </w:r>
            <w:r w:rsidRPr="00AE4455">
              <w:rPr>
                <w:sz w:val="20"/>
                <w:szCs w:val="20"/>
              </w:rPr>
              <w:lastRenderedPageBreak/>
              <w:t xml:space="preserve">belirlenmesi ve buna göre bir </w:t>
            </w:r>
            <w:proofErr w:type="gramStart"/>
            <w:r w:rsidRPr="00AE4455">
              <w:rPr>
                <w:sz w:val="20"/>
                <w:szCs w:val="20"/>
              </w:rPr>
              <w:t>güzergah</w:t>
            </w:r>
            <w:proofErr w:type="gramEnd"/>
            <w:r w:rsidRPr="00AE4455">
              <w:rPr>
                <w:sz w:val="20"/>
                <w:szCs w:val="20"/>
              </w:rPr>
              <w:t xml:space="preserve"> haritasının oluşturulması</w:t>
            </w:r>
          </w:p>
          <w:p w14:paraId="5F8EED68" w14:textId="77777777" w:rsidR="006D0C34" w:rsidRPr="00AE4455" w:rsidRDefault="006D0C34" w:rsidP="009D6D73">
            <w:pPr>
              <w:pStyle w:val="ListeParagraf"/>
              <w:numPr>
                <w:ilvl w:val="0"/>
                <w:numId w:val="89"/>
              </w:numPr>
              <w:spacing w:line="240" w:lineRule="auto"/>
              <w:rPr>
                <w:sz w:val="20"/>
                <w:szCs w:val="20"/>
              </w:rPr>
            </w:pPr>
            <w:r w:rsidRPr="00AE4455">
              <w:rPr>
                <w:sz w:val="20"/>
                <w:szCs w:val="20"/>
              </w:rPr>
              <w:t>Trafik risk analizi sürecinde muhtar, belediye gibi yerel makamların görüşleri alınarak halk sağlığı ve güvenliğini tehlikeye atacak yolların kullanımının önlenmesi.</w:t>
            </w:r>
          </w:p>
          <w:p w14:paraId="0936A1BA" w14:textId="77777777" w:rsidR="006D0C34" w:rsidRPr="00AE4455" w:rsidRDefault="006D0C34" w:rsidP="009D6D73">
            <w:pPr>
              <w:pStyle w:val="ListeParagraf"/>
              <w:numPr>
                <w:ilvl w:val="0"/>
                <w:numId w:val="89"/>
              </w:numPr>
              <w:spacing w:line="240" w:lineRule="auto"/>
              <w:rPr>
                <w:sz w:val="20"/>
                <w:szCs w:val="20"/>
              </w:rPr>
            </w:pPr>
            <w:r w:rsidRPr="00AE4455">
              <w:rPr>
                <w:sz w:val="20"/>
                <w:szCs w:val="20"/>
              </w:rPr>
              <w:t xml:space="preserve">Proje kapsamında kullanılacak ve kullanılamayacak yollar da dahil olmak üzere </w:t>
            </w:r>
            <w:proofErr w:type="gramStart"/>
            <w:r w:rsidRPr="00AE4455">
              <w:rPr>
                <w:sz w:val="20"/>
                <w:szCs w:val="20"/>
              </w:rPr>
              <w:t>güzergah</w:t>
            </w:r>
            <w:proofErr w:type="gramEnd"/>
            <w:r w:rsidRPr="00AE4455">
              <w:rPr>
                <w:sz w:val="20"/>
                <w:szCs w:val="20"/>
              </w:rPr>
              <w:t xml:space="preserve"> bilgilerinin sürücüler ve ilgili taşeronlar ile paylaşılması ve gerekli bilgi/farkındalığın sağlanması</w:t>
            </w:r>
          </w:p>
        </w:tc>
        <w:tc>
          <w:tcPr>
            <w:tcW w:w="128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FE7021D" w14:textId="77777777" w:rsidR="006D0C34" w:rsidRPr="00AE4455" w:rsidRDefault="006D0C34" w:rsidP="00F61C70">
            <w:pPr>
              <w:spacing w:line="240" w:lineRule="auto"/>
              <w:rPr>
                <w:sz w:val="20"/>
                <w:szCs w:val="20"/>
              </w:rPr>
            </w:pPr>
            <w:r w:rsidRPr="00AE4455">
              <w:rPr>
                <w:sz w:val="20"/>
                <w:szCs w:val="20"/>
              </w:rPr>
              <w:lastRenderedPageBreak/>
              <w:t>Yüklenici</w:t>
            </w:r>
          </w:p>
        </w:tc>
      </w:tr>
    </w:tbl>
    <w:p w14:paraId="5E5510D5" w14:textId="77777777" w:rsidR="006D0C34" w:rsidRPr="00AE4455" w:rsidRDefault="006D0C34" w:rsidP="006D0C34">
      <w:pPr>
        <w:ind w:left="360"/>
        <w:rPr>
          <w:b/>
          <w:bCs/>
        </w:rPr>
      </w:pPr>
    </w:p>
    <w:p w14:paraId="7230BA62" w14:textId="5926FBC6" w:rsidR="00945CB4" w:rsidRPr="00AE4455" w:rsidRDefault="00945CB4" w:rsidP="009D6D73">
      <w:pPr>
        <w:pStyle w:val="ListeParagraf"/>
        <w:numPr>
          <w:ilvl w:val="1"/>
          <w:numId w:val="84"/>
        </w:numPr>
        <w:rPr>
          <w:b/>
          <w:bCs/>
        </w:rPr>
      </w:pPr>
      <w:r w:rsidRPr="00AE4455">
        <w:rPr>
          <w:b/>
          <w:bCs/>
        </w:rPr>
        <w:t>İle Özel Gereklilikler</w:t>
      </w:r>
    </w:p>
    <w:p w14:paraId="04DF247C" w14:textId="6B1595B0" w:rsidR="004B249B" w:rsidRPr="00AE4455" w:rsidRDefault="004B249B" w:rsidP="004B249B">
      <w:pPr>
        <w:pStyle w:val="ekillerveTablolar"/>
      </w:pPr>
      <w:r w:rsidRPr="00AE4455">
        <w:t>İle Özel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11"/>
        <w:gridCol w:w="2470"/>
        <w:gridCol w:w="3869"/>
        <w:gridCol w:w="1422"/>
      </w:tblGrid>
      <w:tr w:rsidR="004B249B" w:rsidRPr="00AE4455" w14:paraId="65BEFA24" w14:textId="77777777" w:rsidTr="00F61C70">
        <w:trPr>
          <w:trHeight w:val="20"/>
          <w:tblHeader/>
          <w:jc w:val="center"/>
        </w:trPr>
        <w:tc>
          <w:tcPr>
            <w:tcW w:w="1311" w:type="dxa"/>
            <w:tcBorders>
              <w:left w:val="single" w:sz="4" w:space="0" w:color="000000"/>
            </w:tcBorders>
            <w:shd w:val="clear" w:color="auto" w:fill="ABB7C1"/>
          </w:tcPr>
          <w:p w14:paraId="1E2461EF" w14:textId="77777777" w:rsidR="004B249B" w:rsidRPr="00AE4455" w:rsidRDefault="004B249B" w:rsidP="00F61C70">
            <w:pPr>
              <w:spacing w:line="240" w:lineRule="auto"/>
              <w:jc w:val="left"/>
              <w:rPr>
                <w:b/>
                <w:bCs/>
                <w:sz w:val="20"/>
                <w:szCs w:val="20"/>
              </w:rPr>
            </w:pPr>
            <w:r w:rsidRPr="00AE4455">
              <w:rPr>
                <w:b/>
                <w:bCs/>
                <w:sz w:val="20"/>
                <w:szCs w:val="20"/>
              </w:rPr>
              <w:t>Proje Aşaması</w:t>
            </w:r>
          </w:p>
        </w:tc>
        <w:tc>
          <w:tcPr>
            <w:tcW w:w="2470" w:type="dxa"/>
            <w:shd w:val="clear" w:color="auto" w:fill="ABB7C1"/>
          </w:tcPr>
          <w:p w14:paraId="74CDDEF8" w14:textId="77777777" w:rsidR="004B249B" w:rsidRPr="00AE4455" w:rsidRDefault="004B249B" w:rsidP="00F61C70">
            <w:pPr>
              <w:spacing w:line="240" w:lineRule="auto"/>
              <w:jc w:val="left"/>
              <w:rPr>
                <w:b/>
                <w:bCs/>
                <w:sz w:val="20"/>
                <w:szCs w:val="20"/>
              </w:rPr>
            </w:pPr>
            <w:r w:rsidRPr="00AE4455">
              <w:rPr>
                <w:b/>
                <w:bCs/>
                <w:sz w:val="20"/>
                <w:szCs w:val="20"/>
              </w:rPr>
              <w:t>Potansiyel Risk/Etki</w:t>
            </w:r>
          </w:p>
        </w:tc>
        <w:tc>
          <w:tcPr>
            <w:tcW w:w="3869" w:type="dxa"/>
            <w:shd w:val="clear" w:color="auto" w:fill="ABB7C1"/>
          </w:tcPr>
          <w:p w14:paraId="18EFC56F" w14:textId="77777777" w:rsidR="004B249B" w:rsidRPr="00AE4455" w:rsidRDefault="004B249B" w:rsidP="00F61C70">
            <w:pPr>
              <w:spacing w:line="240" w:lineRule="auto"/>
              <w:jc w:val="left"/>
              <w:rPr>
                <w:b/>
                <w:bCs/>
                <w:sz w:val="20"/>
                <w:szCs w:val="20"/>
              </w:rPr>
            </w:pPr>
            <w:r w:rsidRPr="00AE4455">
              <w:rPr>
                <w:b/>
                <w:bCs/>
                <w:sz w:val="20"/>
                <w:szCs w:val="20"/>
              </w:rPr>
              <w:t>Etki Azaltıcı Önlem</w:t>
            </w:r>
          </w:p>
        </w:tc>
        <w:tc>
          <w:tcPr>
            <w:tcW w:w="1422" w:type="dxa"/>
            <w:tcBorders>
              <w:right w:val="single" w:sz="4" w:space="0" w:color="000000"/>
            </w:tcBorders>
            <w:shd w:val="clear" w:color="auto" w:fill="ABB7C1"/>
          </w:tcPr>
          <w:p w14:paraId="4175F82F" w14:textId="77777777" w:rsidR="004B249B" w:rsidRPr="00AE4455" w:rsidRDefault="004B249B" w:rsidP="00F61C70">
            <w:pPr>
              <w:spacing w:line="240" w:lineRule="auto"/>
              <w:jc w:val="left"/>
              <w:rPr>
                <w:b/>
                <w:bCs/>
                <w:sz w:val="20"/>
                <w:szCs w:val="20"/>
              </w:rPr>
            </w:pPr>
            <w:r w:rsidRPr="00AE4455">
              <w:rPr>
                <w:b/>
                <w:bCs/>
                <w:sz w:val="20"/>
                <w:szCs w:val="20"/>
              </w:rPr>
              <w:t>Sorumluluk</w:t>
            </w:r>
          </w:p>
        </w:tc>
      </w:tr>
      <w:tr w:rsidR="004B249B" w:rsidRPr="00AE4455" w14:paraId="5C8FD51F" w14:textId="77777777" w:rsidTr="00F61C70">
        <w:trPr>
          <w:trHeight w:val="20"/>
          <w:jc w:val="center"/>
        </w:trPr>
        <w:tc>
          <w:tcPr>
            <w:tcW w:w="1311"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A8F1376" w14:textId="77777777" w:rsidR="004B249B" w:rsidRPr="00AE4455" w:rsidRDefault="004B249B" w:rsidP="00F61C70">
            <w:pPr>
              <w:spacing w:line="240" w:lineRule="auto"/>
              <w:rPr>
                <w:sz w:val="20"/>
                <w:szCs w:val="20"/>
              </w:rPr>
            </w:pPr>
            <w:r w:rsidRPr="00AE4455">
              <w:rPr>
                <w:sz w:val="20"/>
                <w:szCs w:val="20"/>
              </w:rPr>
              <w:t>Projenin Her Aşamasında (Yıkıma Hazırlık, Yıkım ve İnşaat Aşaması)</w:t>
            </w:r>
          </w:p>
        </w:tc>
        <w:tc>
          <w:tcPr>
            <w:tcW w:w="247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DEA94A6" w14:textId="77777777" w:rsidR="004B249B" w:rsidRPr="00AE4455" w:rsidRDefault="004B249B" w:rsidP="00F61C70">
            <w:pPr>
              <w:spacing w:line="240" w:lineRule="auto"/>
              <w:rPr>
                <w:sz w:val="20"/>
                <w:szCs w:val="20"/>
              </w:rPr>
            </w:pPr>
            <w:r w:rsidRPr="00AE4455">
              <w:rPr>
                <w:sz w:val="20"/>
                <w:szCs w:val="20"/>
              </w:rPr>
              <w:t>Projenin trafik ve toplum güvenliği etkilerinin yönetimi</w:t>
            </w:r>
          </w:p>
        </w:tc>
        <w:tc>
          <w:tcPr>
            <w:tcW w:w="3869"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B5564AA" w14:textId="6AC9828A" w:rsidR="004B249B" w:rsidRPr="00AE4455" w:rsidRDefault="009B02CB" w:rsidP="009D6D73">
            <w:pPr>
              <w:pStyle w:val="ListeParagraf"/>
              <w:numPr>
                <w:ilvl w:val="0"/>
                <w:numId w:val="90"/>
              </w:numPr>
              <w:spacing w:line="240" w:lineRule="auto"/>
              <w:rPr>
                <w:sz w:val="20"/>
                <w:szCs w:val="20"/>
              </w:rPr>
            </w:pPr>
            <w:r w:rsidRPr="008A3228">
              <w:rPr>
                <w:sz w:val="20"/>
                <w:szCs w:val="20"/>
              </w:rPr>
              <w:t>İstanbul</w:t>
            </w:r>
            <w:r w:rsidR="004B249B" w:rsidRPr="00AE4455">
              <w:rPr>
                <w:sz w:val="20"/>
                <w:szCs w:val="20"/>
              </w:rPr>
              <w:t xml:space="preserve"> Büyükşehir Belediyesi Ulaşım Koordinasyon Merkezi Ulaşım Koordinasyon Merkezi </w:t>
            </w:r>
            <w:proofErr w:type="spellStart"/>
            <w:r w:rsidR="004B249B" w:rsidRPr="00AE4455">
              <w:rPr>
                <w:sz w:val="20"/>
                <w:szCs w:val="20"/>
              </w:rPr>
              <w:t>UKOME’yi</w:t>
            </w:r>
            <w:proofErr w:type="spellEnd"/>
            <w:r w:rsidR="004B249B" w:rsidRPr="00AE4455">
              <w:rPr>
                <w:sz w:val="20"/>
                <w:szCs w:val="20"/>
              </w:rPr>
              <w:t xml:space="preserve"> ağır vasıtaların sahaya/sahadan malzeme ve ekipman taşıdıkları zaman aralıklarının duyurulması, alternatif güzergahların seçilmesi, vb. gibi konuları konusunda </w:t>
            </w:r>
            <w:r w:rsidRPr="00AE4455">
              <w:rPr>
                <w:sz w:val="20"/>
                <w:szCs w:val="20"/>
              </w:rPr>
              <w:t>iş birliği</w:t>
            </w:r>
            <w:r w:rsidR="004B249B" w:rsidRPr="00AE4455">
              <w:rPr>
                <w:sz w:val="20"/>
                <w:szCs w:val="20"/>
              </w:rPr>
              <w:t xml:space="preserve"> içinde hareket edilmesi</w:t>
            </w:r>
          </w:p>
          <w:p w14:paraId="1603CF16" w14:textId="77777777" w:rsidR="004B249B" w:rsidRPr="00AE4455" w:rsidRDefault="004B249B" w:rsidP="00F61C70">
            <w:pPr>
              <w:spacing w:line="240" w:lineRule="auto"/>
              <w:rPr>
                <w:sz w:val="20"/>
                <w:szCs w:val="20"/>
              </w:rPr>
            </w:pP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B2C4640" w14:textId="77777777" w:rsidR="004B249B" w:rsidRPr="00AE4455" w:rsidRDefault="004B249B" w:rsidP="00F61C70">
            <w:pPr>
              <w:spacing w:line="240" w:lineRule="auto"/>
              <w:rPr>
                <w:sz w:val="20"/>
                <w:szCs w:val="20"/>
              </w:rPr>
            </w:pPr>
            <w:r w:rsidRPr="00AE4455">
              <w:rPr>
                <w:sz w:val="20"/>
                <w:szCs w:val="20"/>
              </w:rPr>
              <w:t>Yüklenici</w:t>
            </w:r>
          </w:p>
        </w:tc>
      </w:tr>
    </w:tbl>
    <w:p w14:paraId="09A4358E" w14:textId="77777777" w:rsidR="004B249B" w:rsidRPr="00AE4455" w:rsidRDefault="004B249B" w:rsidP="004B249B">
      <w:pPr>
        <w:rPr>
          <w:b/>
          <w:bCs/>
        </w:rPr>
      </w:pPr>
    </w:p>
    <w:p w14:paraId="55D754A4" w14:textId="1F87EE1B" w:rsidR="00945CB4" w:rsidRPr="00AE4455" w:rsidRDefault="00945CB4" w:rsidP="009D6D73">
      <w:pPr>
        <w:pStyle w:val="ListeParagraf"/>
        <w:numPr>
          <w:ilvl w:val="1"/>
          <w:numId w:val="84"/>
        </w:numPr>
        <w:rPr>
          <w:b/>
          <w:bCs/>
        </w:rPr>
      </w:pPr>
      <w:r w:rsidRPr="00AE4455">
        <w:rPr>
          <w:b/>
          <w:bCs/>
        </w:rPr>
        <w:t>Alt-Projeye Özel Muhtemel Gereklilikler</w:t>
      </w:r>
    </w:p>
    <w:p w14:paraId="37889D41" w14:textId="361C82A4" w:rsidR="004B249B" w:rsidRPr="00AE4455" w:rsidRDefault="004B249B" w:rsidP="004B249B">
      <w:pPr>
        <w:pStyle w:val="ekillerveTablolar"/>
      </w:pPr>
      <w:r w:rsidRPr="00AE4455">
        <w:t>Alt-Projeye Özel Muhtemel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296"/>
        <w:gridCol w:w="2552"/>
        <w:gridCol w:w="3802"/>
        <w:gridCol w:w="1422"/>
      </w:tblGrid>
      <w:tr w:rsidR="004B249B" w:rsidRPr="00AE4455" w14:paraId="118FDE09" w14:textId="77777777" w:rsidTr="00F61C70">
        <w:trPr>
          <w:trHeight w:val="20"/>
          <w:tblHeader/>
          <w:jc w:val="center"/>
        </w:trPr>
        <w:tc>
          <w:tcPr>
            <w:tcW w:w="1296" w:type="dxa"/>
            <w:tcBorders>
              <w:left w:val="single" w:sz="4" w:space="0" w:color="000000"/>
            </w:tcBorders>
            <w:shd w:val="clear" w:color="auto" w:fill="ABB7C1"/>
          </w:tcPr>
          <w:p w14:paraId="5EEEF02C" w14:textId="77777777" w:rsidR="004B249B" w:rsidRPr="00AE4455" w:rsidRDefault="004B249B" w:rsidP="00F61C70">
            <w:pPr>
              <w:spacing w:line="240" w:lineRule="auto"/>
              <w:rPr>
                <w:b/>
                <w:bCs/>
                <w:sz w:val="20"/>
              </w:rPr>
            </w:pPr>
            <w:r w:rsidRPr="00AE4455">
              <w:rPr>
                <w:b/>
                <w:bCs/>
                <w:sz w:val="20"/>
              </w:rPr>
              <w:t>Proje Aşaması</w:t>
            </w:r>
          </w:p>
        </w:tc>
        <w:tc>
          <w:tcPr>
            <w:tcW w:w="2552" w:type="dxa"/>
            <w:shd w:val="clear" w:color="auto" w:fill="ABB7C1"/>
          </w:tcPr>
          <w:p w14:paraId="0F80BFDF" w14:textId="77777777" w:rsidR="004B249B" w:rsidRPr="00AE4455" w:rsidRDefault="004B249B" w:rsidP="00F61C70">
            <w:pPr>
              <w:spacing w:line="240" w:lineRule="auto"/>
              <w:rPr>
                <w:b/>
                <w:bCs/>
                <w:sz w:val="20"/>
              </w:rPr>
            </w:pPr>
            <w:r w:rsidRPr="00AE4455">
              <w:rPr>
                <w:b/>
                <w:bCs/>
                <w:sz w:val="20"/>
              </w:rPr>
              <w:t>Potansiyel Risk/Etki</w:t>
            </w:r>
          </w:p>
        </w:tc>
        <w:tc>
          <w:tcPr>
            <w:tcW w:w="3802" w:type="dxa"/>
            <w:shd w:val="clear" w:color="auto" w:fill="ABB7C1"/>
          </w:tcPr>
          <w:p w14:paraId="594D9977" w14:textId="77777777" w:rsidR="004B249B" w:rsidRPr="00AE4455" w:rsidRDefault="004B249B" w:rsidP="00F61C70">
            <w:pPr>
              <w:spacing w:line="240" w:lineRule="auto"/>
              <w:rPr>
                <w:b/>
                <w:bCs/>
                <w:sz w:val="20"/>
              </w:rPr>
            </w:pPr>
            <w:r w:rsidRPr="00AE4455">
              <w:rPr>
                <w:b/>
                <w:bCs/>
                <w:sz w:val="20"/>
              </w:rPr>
              <w:t>Etki Azaltıcı Önlem</w:t>
            </w:r>
          </w:p>
        </w:tc>
        <w:tc>
          <w:tcPr>
            <w:tcW w:w="1422" w:type="dxa"/>
            <w:tcBorders>
              <w:right w:val="single" w:sz="4" w:space="0" w:color="000000"/>
            </w:tcBorders>
            <w:shd w:val="clear" w:color="auto" w:fill="ABB7C1"/>
          </w:tcPr>
          <w:p w14:paraId="110540B3" w14:textId="77777777" w:rsidR="004B249B" w:rsidRPr="00AE4455" w:rsidRDefault="004B249B" w:rsidP="00F61C70">
            <w:pPr>
              <w:spacing w:line="240" w:lineRule="auto"/>
              <w:rPr>
                <w:b/>
                <w:bCs/>
                <w:sz w:val="20"/>
              </w:rPr>
            </w:pPr>
            <w:r w:rsidRPr="00AE4455">
              <w:rPr>
                <w:b/>
                <w:bCs/>
                <w:sz w:val="20"/>
              </w:rPr>
              <w:t>Sorumluluk</w:t>
            </w:r>
          </w:p>
        </w:tc>
      </w:tr>
      <w:tr w:rsidR="004B249B" w:rsidRPr="00AE4455" w14:paraId="0C0C449F" w14:textId="77777777" w:rsidTr="00F61C70">
        <w:trPr>
          <w:trHeight w:val="20"/>
          <w:jc w:val="center"/>
        </w:trPr>
        <w:tc>
          <w:tcPr>
            <w:tcW w:w="1296"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745ABED" w14:textId="77777777" w:rsidR="004B249B" w:rsidRPr="00AE4455" w:rsidRDefault="004B249B" w:rsidP="00F61C70">
            <w:pPr>
              <w:spacing w:line="240" w:lineRule="auto"/>
              <w:rPr>
                <w:sz w:val="20"/>
              </w:rPr>
            </w:pPr>
            <w:r w:rsidRPr="00AE4455">
              <w:rPr>
                <w:sz w:val="20"/>
              </w:rPr>
              <w:t>Projenin Her Aşamasında (Yıkıma Hazırlık, Yıkım ve İnşaat Aşaması)</w:t>
            </w:r>
          </w:p>
        </w:tc>
        <w:tc>
          <w:tcPr>
            <w:tcW w:w="255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6E186D4" w14:textId="77777777" w:rsidR="004B249B" w:rsidRPr="00AE4455" w:rsidRDefault="004B249B" w:rsidP="00F61C70">
            <w:pPr>
              <w:spacing w:line="240" w:lineRule="auto"/>
              <w:rPr>
                <w:sz w:val="20"/>
              </w:rPr>
            </w:pPr>
            <w:r w:rsidRPr="00AE4455">
              <w:rPr>
                <w:sz w:val="20"/>
              </w:rPr>
              <w:t>Projenin trafik ve toplum güvenliği etkilerinin yönetimi</w:t>
            </w:r>
          </w:p>
        </w:tc>
        <w:tc>
          <w:tcPr>
            <w:tcW w:w="380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4FE43CA" w14:textId="77777777" w:rsidR="004B249B" w:rsidRPr="00AE4455" w:rsidRDefault="004B249B" w:rsidP="009D6D73">
            <w:pPr>
              <w:pStyle w:val="ListeParagraf"/>
              <w:numPr>
                <w:ilvl w:val="0"/>
                <w:numId w:val="90"/>
              </w:numPr>
              <w:spacing w:line="240" w:lineRule="auto"/>
              <w:rPr>
                <w:sz w:val="20"/>
              </w:rPr>
            </w:pPr>
            <w:r w:rsidRPr="00AE4455">
              <w:rPr>
                <w:sz w:val="20"/>
              </w:rPr>
              <w:t>Üçüncü şahısların inşaat alanına izinsiz girmelerin önüne geçmek maksadıyla şantiye etrafı kapatma perdesi (OSB, çit vb.) ile kapatılması.</w:t>
            </w:r>
          </w:p>
          <w:p w14:paraId="197B6EE2" w14:textId="77777777" w:rsidR="004B249B" w:rsidRPr="00AE4455" w:rsidRDefault="004B249B" w:rsidP="009D6D73">
            <w:pPr>
              <w:pStyle w:val="ListeParagraf"/>
              <w:numPr>
                <w:ilvl w:val="0"/>
                <w:numId w:val="90"/>
              </w:numPr>
              <w:spacing w:line="240" w:lineRule="auto"/>
              <w:rPr>
                <w:sz w:val="20"/>
              </w:rPr>
            </w:pPr>
            <w:r w:rsidRPr="00AE4455">
              <w:rPr>
                <w:sz w:val="20"/>
              </w:rPr>
              <w:t>Şantiye içerisinde yaya yollarının araç yollarından ayrılması, yayalar için ayrı bir ulaşım yolu tanımlanması</w:t>
            </w:r>
          </w:p>
          <w:p w14:paraId="2F59870E" w14:textId="77777777" w:rsidR="004B249B" w:rsidRPr="00AE4455" w:rsidRDefault="004B249B" w:rsidP="009D6D73">
            <w:pPr>
              <w:pStyle w:val="ListeParagraf"/>
              <w:numPr>
                <w:ilvl w:val="0"/>
                <w:numId w:val="90"/>
              </w:numPr>
              <w:spacing w:line="240" w:lineRule="auto"/>
              <w:rPr>
                <w:sz w:val="20"/>
              </w:rPr>
            </w:pPr>
            <w:r w:rsidRPr="00AE4455">
              <w:rPr>
                <w:sz w:val="20"/>
              </w:rPr>
              <w:lastRenderedPageBreak/>
              <w:t>İş makinalarının hareketleri sırasında makine operatörlerinin görüş alanı dışında kalan kör noktalar bulunması. Söz konusu risklerden kaçınmak için işaretçi kullanılması.</w:t>
            </w:r>
          </w:p>
          <w:p w14:paraId="189EEB58" w14:textId="77777777" w:rsidR="004B249B" w:rsidRPr="00AE4455" w:rsidRDefault="004B249B" w:rsidP="009D6D73">
            <w:pPr>
              <w:pStyle w:val="ListeParagraf"/>
              <w:numPr>
                <w:ilvl w:val="0"/>
                <w:numId w:val="90"/>
              </w:numPr>
              <w:spacing w:line="240" w:lineRule="auto"/>
              <w:rPr>
                <w:sz w:val="20"/>
              </w:rPr>
            </w:pPr>
            <w:r w:rsidRPr="00AE4455">
              <w:rPr>
                <w:sz w:val="20"/>
              </w:rPr>
              <w:t>İş makinaları ve diğer araçların lastikleri arazi ve iklim şartlarına uygun olarak seçilmesi, yıpranmış lastiklerin kullanılmaması</w:t>
            </w:r>
          </w:p>
          <w:p w14:paraId="23B75ED8" w14:textId="77777777" w:rsidR="004B249B" w:rsidRPr="00AE4455" w:rsidRDefault="004B249B" w:rsidP="009D6D73">
            <w:pPr>
              <w:pStyle w:val="ListeParagraf"/>
              <w:numPr>
                <w:ilvl w:val="0"/>
                <w:numId w:val="90"/>
              </w:numPr>
              <w:spacing w:line="240" w:lineRule="auto"/>
              <w:rPr>
                <w:sz w:val="20"/>
              </w:rPr>
            </w:pPr>
            <w:r w:rsidRPr="00AE4455">
              <w:rPr>
                <w:sz w:val="20"/>
              </w:rPr>
              <w:t>Proje dışı sürücü ve yayaları şantiye trafiği hakkında uyarmak üzere yollara ve kavşaklara gerekli ikaz ve uyarı levhaları ile uyarılması</w:t>
            </w:r>
          </w:p>
          <w:p w14:paraId="4CBE5012" w14:textId="77777777" w:rsidR="004B249B" w:rsidRPr="00AE4455" w:rsidRDefault="004B249B" w:rsidP="009D6D73">
            <w:pPr>
              <w:pStyle w:val="ListeParagraf"/>
              <w:numPr>
                <w:ilvl w:val="0"/>
                <w:numId w:val="90"/>
              </w:numPr>
              <w:spacing w:line="240" w:lineRule="auto"/>
              <w:rPr>
                <w:sz w:val="20"/>
              </w:rPr>
            </w:pPr>
            <w:r w:rsidRPr="00AE4455">
              <w:rPr>
                <w:sz w:val="20"/>
              </w:rPr>
              <w:t>Şoförlerin yasal hız limitlerine uymalarının sağlanması</w:t>
            </w:r>
          </w:p>
          <w:p w14:paraId="3C12A6F2" w14:textId="77777777" w:rsidR="004B249B" w:rsidRPr="00AE4455" w:rsidRDefault="004B249B" w:rsidP="009D6D73">
            <w:pPr>
              <w:pStyle w:val="ListeParagraf"/>
              <w:numPr>
                <w:ilvl w:val="0"/>
                <w:numId w:val="90"/>
              </w:numPr>
              <w:spacing w:line="240" w:lineRule="auto"/>
              <w:rPr>
                <w:sz w:val="20"/>
              </w:rPr>
            </w:pPr>
            <w:r w:rsidRPr="00AE4455">
              <w:rPr>
                <w:sz w:val="20"/>
              </w:rPr>
              <w:t>Tozun yayılmasını önlemek için gerekli önlemlerin alınması (inşaat alanının sulanması, araçların üzerinin örtülmesi vb.)</w:t>
            </w: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29B54AD" w14:textId="77777777" w:rsidR="004B249B" w:rsidRPr="00AE4455" w:rsidRDefault="004B249B" w:rsidP="00F61C70">
            <w:pPr>
              <w:spacing w:line="240" w:lineRule="auto"/>
              <w:rPr>
                <w:sz w:val="20"/>
              </w:rPr>
            </w:pPr>
            <w:r w:rsidRPr="00AE4455">
              <w:rPr>
                <w:sz w:val="20"/>
              </w:rPr>
              <w:lastRenderedPageBreak/>
              <w:t>Yüklenici</w:t>
            </w:r>
          </w:p>
        </w:tc>
      </w:tr>
    </w:tbl>
    <w:p w14:paraId="087277AA" w14:textId="77777777" w:rsidR="004B249B" w:rsidRPr="00AE4455" w:rsidRDefault="004B249B" w:rsidP="004B249B">
      <w:pPr>
        <w:rPr>
          <w:b/>
          <w:bCs/>
        </w:rPr>
      </w:pPr>
    </w:p>
    <w:p w14:paraId="1E5DFC02" w14:textId="4251F47E" w:rsidR="00945CB4" w:rsidRPr="00AE4455" w:rsidRDefault="00945CB4" w:rsidP="009D6D73">
      <w:pPr>
        <w:pStyle w:val="ListeParagraf"/>
        <w:numPr>
          <w:ilvl w:val="0"/>
          <w:numId w:val="84"/>
        </w:numPr>
        <w:rPr>
          <w:b/>
          <w:bCs/>
        </w:rPr>
      </w:pPr>
      <w:r w:rsidRPr="00AE4455">
        <w:rPr>
          <w:b/>
          <w:bCs/>
        </w:rPr>
        <w:t>Eğitim, Raporlama ve İzleme</w:t>
      </w:r>
    </w:p>
    <w:p w14:paraId="49576DD0" w14:textId="630E50F0" w:rsidR="00945CB4" w:rsidRPr="00AE4455" w:rsidRDefault="00945CB4" w:rsidP="009D6D73">
      <w:pPr>
        <w:pStyle w:val="ListeParagraf"/>
        <w:numPr>
          <w:ilvl w:val="1"/>
          <w:numId w:val="84"/>
        </w:numPr>
        <w:rPr>
          <w:b/>
          <w:bCs/>
        </w:rPr>
      </w:pPr>
      <w:r w:rsidRPr="00AE4455">
        <w:rPr>
          <w:b/>
          <w:bCs/>
        </w:rPr>
        <w:t>Eğitim</w:t>
      </w:r>
    </w:p>
    <w:p w14:paraId="0B11BA1C" w14:textId="77777777" w:rsidR="008A60B4" w:rsidRPr="00AE4455" w:rsidRDefault="008A60B4" w:rsidP="008A60B4">
      <w:r w:rsidRPr="00AE4455">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w:t>
      </w:r>
      <w:proofErr w:type="spellStart"/>
      <w:r w:rsidRPr="00AE4455">
        <w:t>ÇSYP’ler</w:t>
      </w:r>
      <w:proofErr w:type="spellEnd"/>
      <w:r w:rsidRPr="00AE4455">
        <w:t xml:space="preserve"> içinde detaylı olarak tanımlanacaktır. Söz konusu eğitimler aşağıdakileri içerecektir:</w:t>
      </w:r>
    </w:p>
    <w:p w14:paraId="421D6B82" w14:textId="27491427" w:rsidR="008A60B4" w:rsidRPr="00AE4455" w:rsidRDefault="008A60B4" w:rsidP="008A60B4">
      <w:r w:rsidRPr="00AE4455">
        <w:t>İSG, çevre ve sosyal değerlendirmeler</w:t>
      </w:r>
    </w:p>
    <w:p w14:paraId="7DB241ED" w14:textId="6AE4F063" w:rsidR="008A60B4" w:rsidRPr="00AE4455" w:rsidRDefault="008A60B4" w:rsidP="009D6D73">
      <w:pPr>
        <w:pStyle w:val="ListeParagraf"/>
        <w:numPr>
          <w:ilvl w:val="0"/>
          <w:numId w:val="91"/>
        </w:numPr>
      </w:pPr>
      <w:r w:rsidRPr="00AE4455">
        <w:t>ÇSYP</w:t>
      </w:r>
    </w:p>
    <w:p w14:paraId="3A9809EC" w14:textId="1421A834" w:rsidR="008A60B4" w:rsidRPr="00AE4455" w:rsidRDefault="008A60B4" w:rsidP="009D6D73">
      <w:pPr>
        <w:pStyle w:val="ListeParagraf"/>
        <w:numPr>
          <w:ilvl w:val="0"/>
          <w:numId w:val="91"/>
        </w:numPr>
      </w:pPr>
      <w:r w:rsidRPr="00AE4455">
        <w:t>Toplum sağlığı ve güvenliği</w:t>
      </w:r>
    </w:p>
    <w:p w14:paraId="75C18111" w14:textId="7FD7663A" w:rsidR="008A60B4" w:rsidRPr="00AE4455" w:rsidRDefault="008A60B4" w:rsidP="009D6D73">
      <w:pPr>
        <w:pStyle w:val="ListeParagraf"/>
        <w:numPr>
          <w:ilvl w:val="0"/>
          <w:numId w:val="91"/>
        </w:numPr>
      </w:pPr>
      <w:r w:rsidRPr="00AE4455">
        <w:t>Toplum Güvenliği ve Trafik Yönetim Planı</w:t>
      </w:r>
    </w:p>
    <w:p w14:paraId="1B815D51" w14:textId="675B2E0C" w:rsidR="008A60B4" w:rsidRPr="00AE4455" w:rsidRDefault="008A60B4" w:rsidP="009D6D73">
      <w:pPr>
        <w:pStyle w:val="ListeParagraf"/>
        <w:numPr>
          <w:ilvl w:val="0"/>
          <w:numId w:val="91"/>
        </w:numPr>
      </w:pPr>
      <w:r w:rsidRPr="00AE4455">
        <w:t>İzleme ve raporlama ve</w:t>
      </w:r>
    </w:p>
    <w:p w14:paraId="4CE5B4E2" w14:textId="6A3C7CC2" w:rsidR="008A60B4" w:rsidRPr="00AE4455" w:rsidRDefault="008A60B4" w:rsidP="009D6D73">
      <w:pPr>
        <w:pStyle w:val="ListeParagraf"/>
        <w:numPr>
          <w:ilvl w:val="0"/>
          <w:numId w:val="91"/>
        </w:numPr>
      </w:pPr>
      <w:r w:rsidRPr="00AE4455">
        <w:t>Diğer ilgili olabilecek başlıklar.</w:t>
      </w:r>
    </w:p>
    <w:p w14:paraId="23590E61" w14:textId="77777777" w:rsidR="008A60B4" w:rsidRPr="00AE4455" w:rsidRDefault="008A60B4" w:rsidP="008A60B4">
      <w:r w:rsidRPr="00AE4455">
        <w:t>Bununla birlikte ve bunlara ek olarak, özellikle yüklenici İSG irtibat görevlisi,</w:t>
      </w:r>
    </w:p>
    <w:p w14:paraId="2A8975A2" w14:textId="3135C141" w:rsidR="008A60B4" w:rsidRPr="00AE4455" w:rsidRDefault="008A60B4" w:rsidP="009D6D73">
      <w:pPr>
        <w:pStyle w:val="ListeParagraf"/>
        <w:numPr>
          <w:ilvl w:val="0"/>
          <w:numId w:val="92"/>
        </w:numPr>
      </w:pPr>
      <w:r w:rsidRPr="00AE4455">
        <w:t>Çevre kazalarının, İSG kazalarının ve halk sağlığı ve güvenliğini etkileyebilecek kazaların raporlamaları ve</w:t>
      </w:r>
    </w:p>
    <w:p w14:paraId="76728BE2" w14:textId="7F6AD1F5" w:rsidR="008A60B4" w:rsidRPr="00AE4455" w:rsidRDefault="008A60B4" w:rsidP="009D6D73">
      <w:pPr>
        <w:pStyle w:val="ListeParagraf"/>
        <w:numPr>
          <w:ilvl w:val="0"/>
          <w:numId w:val="92"/>
        </w:numPr>
      </w:pPr>
      <w:r w:rsidRPr="00AE4455">
        <w:lastRenderedPageBreak/>
        <w:t xml:space="preserve">İl bazlı </w:t>
      </w:r>
      <w:proofErr w:type="spellStart"/>
      <w:r w:rsidRPr="00AE4455">
        <w:t>ÇSYP’ler</w:t>
      </w:r>
      <w:proofErr w:type="spellEnd"/>
      <w:r w:rsidRPr="00AE4455">
        <w:t xml:space="preserve"> ve </w:t>
      </w:r>
      <w:r w:rsidR="009B02CB" w:rsidRPr="008A3228">
        <w:t>Y-ÇSYP</w:t>
      </w:r>
      <w:r w:rsidRPr="00AE4455">
        <w:t xml:space="preserve"> uygulanmasıyla tespit edilecek uygunsuzlukların bildirimleriyle ilgili eğitilmelidir.</w:t>
      </w:r>
      <w:r w:rsidR="006524EE" w:rsidRPr="00AE4455">
        <w:t xml:space="preserve"> </w:t>
      </w:r>
      <w:r w:rsidR="006524EE" w:rsidRPr="008A3228">
        <w:t>(EK 15’e bakınız.)</w:t>
      </w:r>
    </w:p>
    <w:p w14:paraId="236D5A9C" w14:textId="245B40E9" w:rsidR="008A60B4" w:rsidRPr="00AE4455" w:rsidRDefault="008A60B4" w:rsidP="009B02CB">
      <w:r w:rsidRPr="00AE4455">
        <w:t>İSG irtibat görevlisinin kaza / olay raporları minimum aşağıdakileri içermelidir:</w:t>
      </w:r>
    </w:p>
    <w:p w14:paraId="3539CFBD" w14:textId="378BD35D" w:rsidR="008A60B4" w:rsidRPr="00AE4455" w:rsidRDefault="008A60B4" w:rsidP="009D6D73">
      <w:pPr>
        <w:pStyle w:val="ListeParagraf"/>
        <w:numPr>
          <w:ilvl w:val="0"/>
          <w:numId w:val="92"/>
        </w:numPr>
      </w:pPr>
      <w:r w:rsidRPr="00AE4455">
        <w:t>Olayın gerçekleştiği ve eğer farklıysa, öğrenildiği tarihler,</w:t>
      </w:r>
    </w:p>
    <w:p w14:paraId="05E360ED" w14:textId="327EF936" w:rsidR="008A60B4" w:rsidRPr="00AE4455" w:rsidRDefault="008A60B4" w:rsidP="009D6D73">
      <w:pPr>
        <w:pStyle w:val="ListeParagraf"/>
        <w:numPr>
          <w:ilvl w:val="0"/>
          <w:numId w:val="92"/>
        </w:numPr>
      </w:pPr>
      <w:r w:rsidRPr="00AE4455">
        <w:t>Olayın açıklaması,</w:t>
      </w:r>
    </w:p>
    <w:p w14:paraId="7F0A20B6" w14:textId="371AB2C8" w:rsidR="008A60B4" w:rsidRPr="00AE4455" w:rsidRDefault="008A60B4" w:rsidP="009D6D73">
      <w:pPr>
        <w:pStyle w:val="ListeParagraf"/>
        <w:numPr>
          <w:ilvl w:val="0"/>
          <w:numId w:val="92"/>
        </w:numPr>
      </w:pPr>
      <w:r w:rsidRPr="00AE4455">
        <w:t>İhlal edilen etki azaltma önlemleri ve/veya mevzuat</w:t>
      </w:r>
    </w:p>
    <w:p w14:paraId="4295E44C" w14:textId="1B0EF343" w:rsidR="008A60B4" w:rsidRPr="00AE4455" w:rsidRDefault="008A60B4" w:rsidP="009D6D73">
      <w:pPr>
        <w:pStyle w:val="ListeParagraf"/>
        <w:numPr>
          <w:ilvl w:val="0"/>
          <w:numId w:val="92"/>
        </w:numPr>
      </w:pPr>
      <w:r w:rsidRPr="00AE4455">
        <w:t>Olay sırasında orada olan taraflar,</w:t>
      </w:r>
    </w:p>
    <w:p w14:paraId="0B640CF5" w14:textId="688C4CFE" w:rsidR="008A60B4" w:rsidRPr="00AE4455" w:rsidRDefault="008A60B4" w:rsidP="009D6D73">
      <w:pPr>
        <w:pStyle w:val="ListeParagraf"/>
        <w:numPr>
          <w:ilvl w:val="0"/>
          <w:numId w:val="92"/>
        </w:numPr>
      </w:pPr>
      <w:r w:rsidRPr="00AE4455">
        <w:t>Sorunu çözmek ve tekrar etmesini önlemek için alınan düzeltici / önleyici aksiyonlar ve</w:t>
      </w:r>
    </w:p>
    <w:p w14:paraId="1851C236" w14:textId="6A984C4F" w:rsidR="008A60B4" w:rsidRPr="00AE4455" w:rsidRDefault="008A60B4" w:rsidP="009D6D73">
      <w:pPr>
        <w:pStyle w:val="ListeParagraf"/>
        <w:numPr>
          <w:ilvl w:val="0"/>
          <w:numId w:val="92"/>
        </w:numPr>
      </w:pPr>
      <w:r w:rsidRPr="00AE4455">
        <w:t>Durumu düzeltmek için, örneğin iyileştirme gibi atılması gereken adımlar</w:t>
      </w:r>
    </w:p>
    <w:p w14:paraId="139455BB" w14:textId="738454D1" w:rsidR="008A60B4" w:rsidRPr="00AE4455" w:rsidRDefault="008A60B4" w:rsidP="009B02CB">
      <w:r w:rsidRPr="00AE4455">
        <w:t>Uygunsuzluk bildirimleri ise minimum aşağıdakileri içermelidir:</w:t>
      </w:r>
    </w:p>
    <w:p w14:paraId="3CA99EAE" w14:textId="20557552" w:rsidR="008A60B4" w:rsidRPr="00AE4455" w:rsidRDefault="008A60B4" w:rsidP="009D6D73">
      <w:pPr>
        <w:pStyle w:val="ListeParagraf"/>
        <w:numPr>
          <w:ilvl w:val="0"/>
          <w:numId w:val="92"/>
        </w:numPr>
      </w:pPr>
      <w:r w:rsidRPr="00AE4455">
        <w:t>Sorunun gerçekleştiği ve eğer farklıysa, öğrenildiği tarihler,</w:t>
      </w:r>
    </w:p>
    <w:p w14:paraId="52395872" w14:textId="7320AF99" w:rsidR="008A60B4" w:rsidRPr="00AE4455" w:rsidRDefault="008A60B4" w:rsidP="009D6D73">
      <w:pPr>
        <w:pStyle w:val="ListeParagraf"/>
        <w:numPr>
          <w:ilvl w:val="0"/>
          <w:numId w:val="92"/>
        </w:numPr>
      </w:pPr>
      <w:r w:rsidRPr="00AE4455">
        <w:t>Sorunun açıklaması,</w:t>
      </w:r>
    </w:p>
    <w:p w14:paraId="7D02E214" w14:textId="62485BF1" w:rsidR="008A60B4" w:rsidRPr="00AE4455" w:rsidRDefault="008A60B4" w:rsidP="009D6D73">
      <w:pPr>
        <w:pStyle w:val="ListeParagraf"/>
        <w:numPr>
          <w:ilvl w:val="0"/>
          <w:numId w:val="92"/>
        </w:numPr>
      </w:pPr>
      <w:r w:rsidRPr="00AE4455">
        <w:t>İhlal edilen etki azaltma önlemleri, mevzuat &amp; Dünya Bankası ÇSÇ gereklilikleri,</w:t>
      </w:r>
    </w:p>
    <w:p w14:paraId="72A82335" w14:textId="3D7985E3" w:rsidR="008A60B4" w:rsidRPr="00AE4455" w:rsidRDefault="008A60B4" w:rsidP="009D6D73">
      <w:pPr>
        <w:pStyle w:val="ListeParagraf"/>
        <w:numPr>
          <w:ilvl w:val="0"/>
          <w:numId w:val="92"/>
        </w:numPr>
      </w:pPr>
      <w:r w:rsidRPr="00AE4455">
        <w:t>Olay sırasında orada olan taraflar,</w:t>
      </w:r>
    </w:p>
    <w:p w14:paraId="375B9187" w14:textId="247D0E3A" w:rsidR="008A60B4" w:rsidRPr="00AE4455" w:rsidRDefault="008A60B4" w:rsidP="009D6D73">
      <w:pPr>
        <w:pStyle w:val="ListeParagraf"/>
        <w:numPr>
          <w:ilvl w:val="0"/>
          <w:numId w:val="92"/>
        </w:numPr>
      </w:pPr>
      <w:r w:rsidRPr="00AE4455">
        <w:t>Atılan düzeltici / önleyici adımların açıklaması ve</w:t>
      </w:r>
    </w:p>
    <w:p w14:paraId="7CE27B9B" w14:textId="0FA8E075" w:rsidR="008A60B4" w:rsidRPr="00AE4455" w:rsidRDefault="008A60B4" w:rsidP="009D6D73">
      <w:pPr>
        <w:pStyle w:val="ListeParagraf"/>
        <w:numPr>
          <w:ilvl w:val="0"/>
          <w:numId w:val="92"/>
        </w:numPr>
      </w:pPr>
      <w:r w:rsidRPr="00AE4455">
        <w:t>Çevresel hasar gerçekleştiyse, gerekli takip adımlarının veya uzun vadeli iyileştirme gerekliliklerinin açıklaması.</w:t>
      </w:r>
    </w:p>
    <w:p w14:paraId="47274126" w14:textId="392A4DE3" w:rsidR="00945CB4" w:rsidRPr="00AE4455" w:rsidRDefault="00945CB4" w:rsidP="009D6D73">
      <w:pPr>
        <w:pStyle w:val="ListeParagraf"/>
        <w:numPr>
          <w:ilvl w:val="1"/>
          <w:numId w:val="84"/>
        </w:numPr>
        <w:rPr>
          <w:b/>
          <w:bCs/>
        </w:rPr>
      </w:pPr>
      <w:r w:rsidRPr="00AE4455">
        <w:rPr>
          <w:b/>
          <w:bCs/>
        </w:rPr>
        <w:t>Raporlama</w:t>
      </w:r>
    </w:p>
    <w:p w14:paraId="2531CE37" w14:textId="7D352677" w:rsidR="008A60B4" w:rsidRPr="00AE4455" w:rsidRDefault="008A60B4" w:rsidP="008A60B4">
      <w:r w:rsidRPr="00AE4455">
        <w:t>Proje ve alt projeler kapsamında raporlama gereklilikleri; sorumluluk, kapsam, sıklık ve taraflar açısından özetlenerek tabloda sunulmuştur.</w:t>
      </w:r>
    </w:p>
    <w:p w14:paraId="01734390" w14:textId="7ECC913C" w:rsidR="008A60B4" w:rsidRPr="00AE4455" w:rsidRDefault="008A60B4" w:rsidP="008A60B4">
      <w:pPr>
        <w:pStyle w:val="ekillerveTablolar"/>
      </w:pPr>
      <w:r w:rsidRPr="00AE4455">
        <w:t>Uygulamalar Kapsamında Raporlama Gereklilikleri Tablosu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423"/>
        <w:gridCol w:w="814"/>
        <w:gridCol w:w="1422"/>
      </w:tblGrid>
      <w:tr w:rsidR="008A60B4" w:rsidRPr="00AE4455" w14:paraId="5CEB6628" w14:textId="77777777" w:rsidTr="00F61C70">
        <w:trPr>
          <w:cantSplit/>
          <w:trHeight w:val="18"/>
          <w:tblHeader/>
          <w:jc w:val="center"/>
        </w:trPr>
        <w:tc>
          <w:tcPr>
            <w:tcW w:w="1413" w:type="dxa"/>
            <w:shd w:val="clear" w:color="auto" w:fill="ABB7C1"/>
          </w:tcPr>
          <w:p w14:paraId="642E2D70" w14:textId="77777777" w:rsidR="008A60B4" w:rsidRPr="00AE4455" w:rsidRDefault="008A60B4" w:rsidP="00F61C70">
            <w:pPr>
              <w:spacing w:line="240" w:lineRule="auto"/>
              <w:jc w:val="left"/>
              <w:rPr>
                <w:b/>
                <w:bCs/>
                <w:sz w:val="20"/>
                <w:szCs w:val="20"/>
              </w:rPr>
            </w:pPr>
            <w:r w:rsidRPr="00AE4455">
              <w:rPr>
                <w:b/>
                <w:bCs/>
                <w:sz w:val="20"/>
                <w:szCs w:val="20"/>
              </w:rPr>
              <w:t>Raporlamayı Yapacak Taraf</w:t>
            </w:r>
          </w:p>
        </w:tc>
        <w:tc>
          <w:tcPr>
            <w:tcW w:w="5423" w:type="dxa"/>
            <w:shd w:val="clear" w:color="auto" w:fill="ABB7C1"/>
          </w:tcPr>
          <w:p w14:paraId="5A91FED2" w14:textId="77777777" w:rsidR="008A60B4" w:rsidRPr="00AE4455" w:rsidRDefault="008A60B4" w:rsidP="00F61C70">
            <w:pPr>
              <w:spacing w:line="240" w:lineRule="auto"/>
              <w:jc w:val="left"/>
              <w:rPr>
                <w:b/>
                <w:bCs/>
                <w:sz w:val="20"/>
                <w:szCs w:val="20"/>
              </w:rPr>
            </w:pPr>
            <w:r w:rsidRPr="00AE4455">
              <w:rPr>
                <w:b/>
                <w:bCs/>
                <w:sz w:val="20"/>
                <w:szCs w:val="20"/>
              </w:rPr>
              <w:t>Raporlama Gerekliliği</w:t>
            </w:r>
          </w:p>
        </w:tc>
        <w:tc>
          <w:tcPr>
            <w:tcW w:w="814" w:type="dxa"/>
            <w:shd w:val="clear" w:color="auto" w:fill="ABB7C1"/>
          </w:tcPr>
          <w:p w14:paraId="2DE9B607" w14:textId="77777777" w:rsidR="008A60B4" w:rsidRPr="00AE4455" w:rsidRDefault="008A60B4" w:rsidP="00F61C70">
            <w:pPr>
              <w:spacing w:line="240" w:lineRule="auto"/>
              <w:jc w:val="left"/>
              <w:rPr>
                <w:b/>
                <w:bCs/>
                <w:sz w:val="20"/>
                <w:szCs w:val="20"/>
              </w:rPr>
            </w:pPr>
            <w:r w:rsidRPr="00AE4455">
              <w:rPr>
                <w:b/>
                <w:bCs/>
                <w:sz w:val="20"/>
                <w:szCs w:val="20"/>
              </w:rPr>
              <w:t>Sıklık</w:t>
            </w:r>
          </w:p>
        </w:tc>
        <w:tc>
          <w:tcPr>
            <w:tcW w:w="1422" w:type="dxa"/>
            <w:shd w:val="clear" w:color="auto" w:fill="ABB7C1"/>
          </w:tcPr>
          <w:p w14:paraId="79F8E80E" w14:textId="77777777" w:rsidR="008A60B4" w:rsidRPr="00AE4455" w:rsidRDefault="008A60B4" w:rsidP="00F61C70">
            <w:pPr>
              <w:spacing w:line="240" w:lineRule="auto"/>
              <w:jc w:val="left"/>
              <w:rPr>
                <w:b/>
                <w:bCs/>
                <w:sz w:val="20"/>
                <w:szCs w:val="20"/>
              </w:rPr>
            </w:pPr>
            <w:r w:rsidRPr="00AE4455">
              <w:rPr>
                <w:b/>
                <w:bCs/>
                <w:sz w:val="20"/>
                <w:szCs w:val="20"/>
              </w:rPr>
              <w:t>Raporlamanın Sunulacağı Taraf</w:t>
            </w:r>
          </w:p>
        </w:tc>
      </w:tr>
      <w:tr w:rsidR="008A60B4" w:rsidRPr="00AE4455" w14:paraId="29A2366C" w14:textId="77777777" w:rsidTr="00F61C70">
        <w:trPr>
          <w:trHeight w:val="18"/>
          <w:jc w:val="center"/>
        </w:trPr>
        <w:tc>
          <w:tcPr>
            <w:tcW w:w="1413" w:type="dxa"/>
            <w:shd w:val="clear" w:color="auto" w:fill="F2F2F2" w:themeFill="background1" w:themeFillShade="F2"/>
          </w:tcPr>
          <w:p w14:paraId="4DBAFD26" w14:textId="77777777" w:rsidR="008A60B4" w:rsidRPr="00AE4455" w:rsidRDefault="008A60B4" w:rsidP="00F61C70">
            <w:pPr>
              <w:spacing w:line="240" w:lineRule="auto"/>
              <w:rPr>
                <w:sz w:val="20"/>
                <w:szCs w:val="20"/>
              </w:rPr>
            </w:pPr>
            <w:r w:rsidRPr="00AE4455">
              <w:rPr>
                <w:sz w:val="20"/>
                <w:szCs w:val="20"/>
              </w:rPr>
              <w:t>Yüklenici / Yüklenicinin İSG irtibat görevlisi</w:t>
            </w:r>
          </w:p>
        </w:tc>
        <w:tc>
          <w:tcPr>
            <w:tcW w:w="5423" w:type="dxa"/>
            <w:shd w:val="clear" w:color="auto" w:fill="F2F2F2" w:themeFill="background1" w:themeFillShade="F2"/>
          </w:tcPr>
          <w:p w14:paraId="198E74DF" w14:textId="77777777" w:rsidR="008A60B4" w:rsidRPr="00AE4455" w:rsidRDefault="008A60B4" w:rsidP="009D6D73">
            <w:pPr>
              <w:pStyle w:val="ListeParagraf"/>
              <w:numPr>
                <w:ilvl w:val="0"/>
                <w:numId w:val="93"/>
              </w:numPr>
              <w:spacing w:line="240" w:lineRule="auto"/>
              <w:rPr>
                <w:sz w:val="20"/>
                <w:szCs w:val="20"/>
              </w:rPr>
            </w:pPr>
            <w:r w:rsidRPr="00AE4455">
              <w:rPr>
                <w:sz w:val="20"/>
                <w:szCs w:val="20"/>
              </w:rPr>
              <w:t>Yıkım/güçlendirme/inşaat faaliyetlerinin ilerleme takvimlerinin özeti</w:t>
            </w:r>
          </w:p>
          <w:p w14:paraId="09264F3B" w14:textId="1523DD96" w:rsidR="008A60B4" w:rsidRPr="00AE4455" w:rsidRDefault="008A60B4" w:rsidP="009D6D73">
            <w:pPr>
              <w:pStyle w:val="ListeParagraf"/>
              <w:numPr>
                <w:ilvl w:val="0"/>
                <w:numId w:val="93"/>
              </w:numPr>
              <w:spacing w:line="240" w:lineRule="auto"/>
              <w:rPr>
                <w:sz w:val="20"/>
                <w:szCs w:val="20"/>
              </w:rPr>
            </w:pPr>
            <w:r w:rsidRPr="00AE4455">
              <w:rPr>
                <w:sz w:val="20"/>
                <w:szCs w:val="20"/>
              </w:rPr>
              <w:t xml:space="preserve">İl bazlı </w:t>
            </w:r>
            <w:proofErr w:type="spellStart"/>
            <w:r w:rsidRPr="00AE4455">
              <w:rPr>
                <w:sz w:val="20"/>
                <w:szCs w:val="20"/>
              </w:rPr>
              <w:t>ÇSYP'lere</w:t>
            </w:r>
            <w:proofErr w:type="spellEnd"/>
            <w:r w:rsidRPr="00AE4455">
              <w:rPr>
                <w:sz w:val="20"/>
                <w:szCs w:val="20"/>
              </w:rPr>
              <w:t xml:space="preserve">, hazırlanmasının gerekmesi durumunda mahalle bazlı </w:t>
            </w:r>
            <w:proofErr w:type="spellStart"/>
            <w:r w:rsidRPr="00AE4455">
              <w:rPr>
                <w:sz w:val="20"/>
                <w:szCs w:val="20"/>
              </w:rPr>
              <w:t>ÇSED’lere</w:t>
            </w:r>
            <w:proofErr w:type="spellEnd"/>
            <w:r w:rsidRPr="00AE4455">
              <w:rPr>
                <w:sz w:val="20"/>
                <w:szCs w:val="20"/>
              </w:rPr>
              <w:t xml:space="preserve"> ve </w:t>
            </w:r>
            <w:r w:rsidR="006C05C4" w:rsidRPr="008A3228">
              <w:rPr>
                <w:sz w:val="20"/>
                <w:szCs w:val="20"/>
              </w:rPr>
              <w:t>Y-ÇSYP</w:t>
            </w:r>
            <w:r w:rsidRPr="00AE4455">
              <w:rPr>
                <w:sz w:val="20"/>
                <w:szCs w:val="20"/>
              </w:rPr>
              <w:t xml:space="preserve"> uyum faaliyetlerinin özeti</w:t>
            </w:r>
            <w:r w:rsidR="006524EE" w:rsidRPr="00AE4455">
              <w:rPr>
                <w:sz w:val="20"/>
                <w:szCs w:val="20"/>
              </w:rPr>
              <w:t xml:space="preserve">. </w:t>
            </w:r>
            <w:r w:rsidR="006524EE" w:rsidRPr="008A3228">
              <w:rPr>
                <w:sz w:val="20"/>
                <w:szCs w:val="20"/>
              </w:rPr>
              <w:t>Ek 15’e bakınız.</w:t>
            </w:r>
          </w:p>
          <w:p w14:paraId="1DBA3119" w14:textId="77777777" w:rsidR="008A60B4" w:rsidRPr="00AE4455" w:rsidRDefault="008A60B4" w:rsidP="009D6D73">
            <w:pPr>
              <w:pStyle w:val="ListeParagraf"/>
              <w:numPr>
                <w:ilvl w:val="0"/>
                <w:numId w:val="93"/>
              </w:numPr>
              <w:spacing w:line="240" w:lineRule="auto"/>
              <w:rPr>
                <w:sz w:val="20"/>
                <w:szCs w:val="20"/>
              </w:rPr>
            </w:pPr>
            <w:r w:rsidRPr="00AE4455">
              <w:rPr>
                <w:sz w:val="20"/>
                <w:szCs w:val="20"/>
              </w:rPr>
              <w:t>Proje sırasında meydana gelen tüm kaza, olay ve ramak kala olayları güncellenmiş listesi</w:t>
            </w:r>
          </w:p>
          <w:p w14:paraId="0AFA5B6F" w14:textId="77777777" w:rsidR="008A60B4" w:rsidRPr="00AE4455" w:rsidRDefault="008A60B4" w:rsidP="009D6D73">
            <w:pPr>
              <w:pStyle w:val="ListeParagraf"/>
              <w:numPr>
                <w:ilvl w:val="0"/>
                <w:numId w:val="93"/>
              </w:numPr>
              <w:spacing w:line="240" w:lineRule="auto"/>
              <w:rPr>
                <w:sz w:val="20"/>
                <w:szCs w:val="20"/>
              </w:rPr>
            </w:pPr>
            <w:r w:rsidRPr="00AE4455">
              <w:rPr>
                <w:sz w:val="20"/>
                <w:szCs w:val="20"/>
              </w:rPr>
              <w:t>Personellere sağlanan Ç&amp;S kapsamlı eğitimlere dair kayıtlar</w:t>
            </w:r>
          </w:p>
          <w:p w14:paraId="41927283" w14:textId="77777777" w:rsidR="008A60B4" w:rsidRPr="00AE4455" w:rsidRDefault="008A60B4" w:rsidP="009D6D73">
            <w:pPr>
              <w:pStyle w:val="ListeParagraf"/>
              <w:numPr>
                <w:ilvl w:val="0"/>
                <w:numId w:val="93"/>
              </w:numPr>
              <w:spacing w:line="240" w:lineRule="auto"/>
              <w:rPr>
                <w:sz w:val="20"/>
                <w:szCs w:val="20"/>
              </w:rPr>
            </w:pPr>
            <w:r w:rsidRPr="00AE4455">
              <w:rPr>
                <w:sz w:val="20"/>
                <w:szCs w:val="20"/>
              </w:rPr>
              <w:t>Hala çözülmekte olan tüm geçmiş sorunların takip bilgileri</w:t>
            </w:r>
          </w:p>
          <w:p w14:paraId="2A3FE67B" w14:textId="509ED3BB" w:rsidR="008A60B4" w:rsidRPr="00AE4455" w:rsidRDefault="006C05C4" w:rsidP="009D6D73">
            <w:pPr>
              <w:pStyle w:val="ListeParagraf"/>
              <w:numPr>
                <w:ilvl w:val="0"/>
                <w:numId w:val="93"/>
              </w:numPr>
              <w:spacing w:line="240" w:lineRule="auto"/>
              <w:rPr>
                <w:sz w:val="20"/>
                <w:szCs w:val="20"/>
              </w:rPr>
            </w:pPr>
            <w:r w:rsidRPr="008A3228">
              <w:rPr>
                <w:sz w:val="20"/>
                <w:szCs w:val="20"/>
              </w:rPr>
              <w:t>Y-ÇSYP</w:t>
            </w:r>
            <w:r w:rsidR="008A60B4" w:rsidRPr="00AE4455">
              <w:rPr>
                <w:sz w:val="20"/>
                <w:szCs w:val="20"/>
              </w:rPr>
              <w:t xml:space="preserve"> etki azaltma önlemlerinin uygulanmasıyla ilgili faaliyetlere ait fotoğraflar</w:t>
            </w:r>
          </w:p>
          <w:p w14:paraId="7079BCD2" w14:textId="77777777" w:rsidR="008A60B4" w:rsidRPr="00AE4455" w:rsidRDefault="008A60B4" w:rsidP="009D6D73">
            <w:pPr>
              <w:pStyle w:val="ListeParagraf"/>
              <w:numPr>
                <w:ilvl w:val="0"/>
                <w:numId w:val="93"/>
              </w:numPr>
              <w:spacing w:line="240" w:lineRule="auto"/>
              <w:rPr>
                <w:sz w:val="20"/>
                <w:szCs w:val="20"/>
              </w:rPr>
            </w:pPr>
            <w:r w:rsidRPr="00AE4455">
              <w:rPr>
                <w:sz w:val="20"/>
                <w:szCs w:val="20"/>
              </w:rPr>
              <w:lastRenderedPageBreak/>
              <w:t>Sahada her gün yapılan işlerin günlük uyum kontrol listesi</w:t>
            </w:r>
          </w:p>
          <w:p w14:paraId="094DB0B7" w14:textId="77777777" w:rsidR="008A60B4" w:rsidRPr="00AE4455" w:rsidRDefault="008A60B4" w:rsidP="009D6D73">
            <w:pPr>
              <w:pStyle w:val="ListeParagraf"/>
              <w:numPr>
                <w:ilvl w:val="0"/>
                <w:numId w:val="93"/>
              </w:numPr>
              <w:spacing w:line="240" w:lineRule="auto"/>
              <w:rPr>
                <w:sz w:val="20"/>
                <w:szCs w:val="20"/>
              </w:rPr>
            </w:pPr>
            <w:r w:rsidRPr="00AE4455">
              <w:rPr>
                <w:sz w:val="20"/>
                <w:szCs w:val="20"/>
              </w:rPr>
              <w:t>İl Bazlı Çevresel ve Sosyal İzleme Planı doğrultusunda gerçekleştirilen faaliyetlerin çıktıları Bölüm 5’de sunulmuştur.</w:t>
            </w:r>
          </w:p>
        </w:tc>
        <w:tc>
          <w:tcPr>
            <w:tcW w:w="814" w:type="dxa"/>
            <w:shd w:val="clear" w:color="auto" w:fill="F2F2F2" w:themeFill="background1" w:themeFillShade="F2"/>
          </w:tcPr>
          <w:p w14:paraId="048109AB" w14:textId="77777777" w:rsidR="008A60B4" w:rsidRPr="00AE4455" w:rsidRDefault="008A60B4" w:rsidP="00F61C70">
            <w:pPr>
              <w:spacing w:line="240" w:lineRule="auto"/>
              <w:rPr>
                <w:sz w:val="20"/>
                <w:szCs w:val="20"/>
              </w:rPr>
            </w:pPr>
            <w:r w:rsidRPr="00AE4455">
              <w:rPr>
                <w:sz w:val="20"/>
                <w:szCs w:val="20"/>
              </w:rPr>
              <w:lastRenderedPageBreak/>
              <w:t>Aylık</w:t>
            </w:r>
          </w:p>
        </w:tc>
        <w:tc>
          <w:tcPr>
            <w:tcW w:w="1422" w:type="dxa"/>
            <w:shd w:val="clear" w:color="auto" w:fill="F2F2F2" w:themeFill="background1" w:themeFillShade="F2"/>
          </w:tcPr>
          <w:p w14:paraId="655C868A" w14:textId="77777777" w:rsidR="008A60B4" w:rsidRPr="00AE4455" w:rsidRDefault="008A60B4" w:rsidP="00F61C70">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8A60B4" w:rsidRPr="00AE4455" w14:paraId="795D1FC6" w14:textId="77777777" w:rsidTr="00F61C70">
        <w:trPr>
          <w:trHeight w:val="18"/>
          <w:jc w:val="center"/>
        </w:trPr>
        <w:tc>
          <w:tcPr>
            <w:tcW w:w="1413" w:type="dxa"/>
            <w:shd w:val="clear" w:color="auto" w:fill="F2F2F2" w:themeFill="background1" w:themeFillShade="F2"/>
          </w:tcPr>
          <w:p w14:paraId="4F0EA25A" w14:textId="77777777" w:rsidR="008A60B4" w:rsidRPr="00AE4455" w:rsidRDefault="008A60B4" w:rsidP="00F61C70">
            <w:pPr>
              <w:spacing w:line="240" w:lineRule="auto"/>
              <w:rPr>
                <w:sz w:val="20"/>
                <w:szCs w:val="20"/>
              </w:rPr>
            </w:pPr>
            <w:r w:rsidRPr="00AE4455">
              <w:rPr>
                <w:sz w:val="20"/>
                <w:szCs w:val="20"/>
              </w:rPr>
              <w:t>İllerdeki PYB bireysel uzmanları</w:t>
            </w:r>
          </w:p>
        </w:tc>
        <w:tc>
          <w:tcPr>
            <w:tcW w:w="5423" w:type="dxa"/>
            <w:shd w:val="clear" w:color="auto" w:fill="F2F2F2" w:themeFill="background1" w:themeFillShade="F2"/>
          </w:tcPr>
          <w:p w14:paraId="7F773DB8" w14:textId="77777777" w:rsidR="008A60B4" w:rsidRPr="00AE4455" w:rsidRDefault="008A60B4" w:rsidP="009D6D73">
            <w:pPr>
              <w:pStyle w:val="ListeParagraf"/>
              <w:numPr>
                <w:ilvl w:val="0"/>
                <w:numId w:val="94"/>
              </w:numPr>
              <w:spacing w:line="240" w:lineRule="auto"/>
              <w:rPr>
                <w:sz w:val="20"/>
                <w:szCs w:val="20"/>
              </w:rPr>
            </w:pPr>
            <w:r w:rsidRPr="00AE4455">
              <w:rPr>
                <w:sz w:val="20"/>
                <w:szCs w:val="20"/>
              </w:rPr>
              <w:t>Yüklenicilerin / Yüklenicinin irtibat görevlilerinin aylık raporlarındaki önemli noktalar</w:t>
            </w:r>
          </w:p>
          <w:p w14:paraId="1C87B2AF" w14:textId="77777777" w:rsidR="008A60B4" w:rsidRPr="00AE4455" w:rsidRDefault="008A60B4" w:rsidP="009D6D73">
            <w:pPr>
              <w:pStyle w:val="ListeParagraf"/>
              <w:numPr>
                <w:ilvl w:val="0"/>
                <w:numId w:val="94"/>
              </w:numPr>
              <w:spacing w:line="240" w:lineRule="auto"/>
              <w:rPr>
                <w:sz w:val="20"/>
                <w:szCs w:val="20"/>
              </w:rPr>
            </w:pPr>
            <w:r w:rsidRPr="00AE4455">
              <w:rPr>
                <w:sz w:val="20"/>
                <w:szCs w:val="20"/>
              </w:rPr>
              <w:t>Gözetim, izleme ve denetim faaliyetlerinin çıktıları</w:t>
            </w:r>
          </w:p>
          <w:p w14:paraId="1CDE9A59" w14:textId="77777777" w:rsidR="008A60B4" w:rsidRPr="00AE4455" w:rsidRDefault="008A60B4" w:rsidP="009D6D73">
            <w:pPr>
              <w:pStyle w:val="ListeParagraf"/>
              <w:numPr>
                <w:ilvl w:val="0"/>
                <w:numId w:val="94"/>
              </w:numPr>
              <w:spacing w:line="240" w:lineRule="auto"/>
              <w:rPr>
                <w:sz w:val="20"/>
                <w:szCs w:val="20"/>
              </w:rPr>
            </w:pPr>
            <w:r w:rsidRPr="00AE4455">
              <w:rPr>
                <w:sz w:val="20"/>
                <w:szCs w:val="20"/>
              </w:rPr>
              <w:t>Tip-III alt projeler kapsamındaki Ç&amp;S Denetimlerin ve gerekmesi durumunda hazırlanacak Çevresel ve Sosyal Aksiyon Planlarının ilerleme durumları</w:t>
            </w:r>
          </w:p>
        </w:tc>
        <w:tc>
          <w:tcPr>
            <w:tcW w:w="814" w:type="dxa"/>
            <w:shd w:val="clear" w:color="auto" w:fill="F2F2F2" w:themeFill="background1" w:themeFillShade="F2"/>
          </w:tcPr>
          <w:p w14:paraId="22D419B5" w14:textId="77777777" w:rsidR="008A60B4" w:rsidRPr="00AE4455" w:rsidRDefault="008A60B4" w:rsidP="00F61C70">
            <w:pPr>
              <w:spacing w:line="240" w:lineRule="auto"/>
              <w:rPr>
                <w:sz w:val="20"/>
                <w:szCs w:val="20"/>
              </w:rPr>
            </w:pPr>
            <w:r w:rsidRPr="00AE4455">
              <w:rPr>
                <w:sz w:val="20"/>
                <w:szCs w:val="20"/>
              </w:rPr>
              <w:t>Aylık</w:t>
            </w:r>
          </w:p>
        </w:tc>
        <w:tc>
          <w:tcPr>
            <w:tcW w:w="1422" w:type="dxa"/>
            <w:shd w:val="clear" w:color="auto" w:fill="F2F2F2" w:themeFill="background1" w:themeFillShade="F2"/>
          </w:tcPr>
          <w:p w14:paraId="3DEAF245" w14:textId="77777777" w:rsidR="008A60B4" w:rsidRPr="00AE4455" w:rsidRDefault="008A60B4" w:rsidP="00F61C70">
            <w:pPr>
              <w:spacing w:line="240" w:lineRule="auto"/>
              <w:rPr>
                <w:sz w:val="20"/>
                <w:szCs w:val="20"/>
              </w:rPr>
            </w:pPr>
            <w:r w:rsidRPr="00AE4455">
              <w:rPr>
                <w:sz w:val="20"/>
                <w:szCs w:val="20"/>
              </w:rPr>
              <w:t>PYB merkez ofis</w:t>
            </w:r>
          </w:p>
        </w:tc>
      </w:tr>
      <w:tr w:rsidR="008A60B4" w:rsidRPr="00AE4455" w14:paraId="79D660C6" w14:textId="77777777" w:rsidTr="00F61C70">
        <w:trPr>
          <w:trHeight w:val="18"/>
          <w:jc w:val="center"/>
        </w:trPr>
        <w:tc>
          <w:tcPr>
            <w:tcW w:w="1413" w:type="dxa"/>
            <w:shd w:val="clear" w:color="auto" w:fill="F2F2F2" w:themeFill="background1" w:themeFillShade="F2"/>
          </w:tcPr>
          <w:p w14:paraId="0498DF8D" w14:textId="77777777" w:rsidR="008A60B4" w:rsidRPr="00AE4455" w:rsidRDefault="008A60B4" w:rsidP="00F61C70">
            <w:pPr>
              <w:spacing w:line="240" w:lineRule="auto"/>
              <w:rPr>
                <w:sz w:val="20"/>
                <w:szCs w:val="20"/>
              </w:rPr>
            </w:pPr>
            <w:r w:rsidRPr="00AE4455">
              <w:rPr>
                <w:sz w:val="20"/>
                <w:szCs w:val="20"/>
              </w:rPr>
              <w:t>PYB merkez ofis</w:t>
            </w:r>
          </w:p>
        </w:tc>
        <w:tc>
          <w:tcPr>
            <w:tcW w:w="5423" w:type="dxa"/>
            <w:shd w:val="clear" w:color="auto" w:fill="F2F2F2" w:themeFill="background1" w:themeFillShade="F2"/>
          </w:tcPr>
          <w:p w14:paraId="77C4D7FF"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Yüklenicilerin ve illerdeki PYB bireysel uzmanlarının raporlamalarını ve kendilerinin 3 aylık periyotlarda gerçekleştirecekleri saha izlemelerinin çıktılarını kullanarak:</w:t>
            </w:r>
          </w:p>
          <w:p w14:paraId="559F3F2E"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Tamamlanan yıkım/güçlendirme/inşaat faaliyetlerinin özeti</w:t>
            </w:r>
          </w:p>
          <w:p w14:paraId="5947B721"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Kalan yıkım/güçlendirme/inşaat ve program tahmini</w:t>
            </w:r>
          </w:p>
          <w:p w14:paraId="2F494AA6"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Uyum faaliyetlerinin özeti</w:t>
            </w:r>
          </w:p>
          <w:p w14:paraId="29C19E18"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Bölüm 5’de sunulmuş Çevresel ve Sosyal İzleme Planı doğrultusunda gerçekleştirilen faaliyetlerin çıktıları</w:t>
            </w:r>
          </w:p>
          <w:p w14:paraId="03DAC5C1"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Çevresel Sosyal, Sağlık ve Güvenlik Temel Performans Göstergeleri ile ilgili ilerlemeler (KPI), örneğin;</w:t>
            </w:r>
          </w:p>
          <w:p w14:paraId="7AE13814" w14:textId="77777777" w:rsidR="008A60B4" w:rsidRPr="00AE4455" w:rsidRDefault="008A60B4" w:rsidP="009D6D73">
            <w:pPr>
              <w:pStyle w:val="ListeParagraf"/>
              <w:numPr>
                <w:ilvl w:val="0"/>
                <w:numId w:val="159"/>
              </w:numPr>
              <w:spacing w:line="240" w:lineRule="auto"/>
              <w:rPr>
                <w:sz w:val="20"/>
                <w:szCs w:val="20"/>
              </w:rPr>
            </w:pPr>
            <w:r w:rsidRPr="00AE4455">
              <w:rPr>
                <w:sz w:val="20"/>
                <w:szCs w:val="20"/>
              </w:rPr>
              <w:t>Her bir il için çözülen şikayetlerin durumu,</w:t>
            </w:r>
          </w:p>
          <w:p w14:paraId="2D315599" w14:textId="19AF4F60" w:rsidR="008A60B4" w:rsidRPr="00AE4455" w:rsidRDefault="008A60B4" w:rsidP="009D6D73">
            <w:pPr>
              <w:pStyle w:val="ListeParagraf"/>
              <w:numPr>
                <w:ilvl w:val="0"/>
                <w:numId w:val="159"/>
              </w:numPr>
              <w:spacing w:line="240" w:lineRule="auto"/>
              <w:rPr>
                <w:sz w:val="20"/>
                <w:szCs w:val="20"/>
              </w:rPr>
            </w:pPr>
            <w:r w:rsidRPr="00AE4455">
              <w:rPr>
                <w:sz w:val="20"/>
                <w:szCs w:val="20"/>
              </w:rPr>
              <w:t xml:space="preserve">Her bir alt proje için uygun bir şekilde hazırlanmış ve onaylanmış </w:t>
            </w:r>
            <w:r w:rsidR="006C05C4" w:rsidRPr="008A3228">
              <w:rPr>
                <w:sz w:val="20"/>
                <w:szCs w:val="20"/>
              </w:rPr>
              <w:t>Y-ÇSYP</w:t>
            </w:r>
            <w:r w:rsidR="006C05C4" w:rsidRPr="00AE4455">
              <w:rPr>
                <w:sz w:val="20"/>
                <w:szCs w:val="20"/>
              </w:rPr>
              <w:t xml:space="preserve"> </w:t>
            </w:r>
            <w:r w:rsidRPr="00AE4455">
              <w:rPr>
                <w:sz w:val="20"/>
                <w:szCs w:val="20"/>
              </w:rPr>
              <w:t>sayısı</w:t>
            </w:r>
            <w:r w:rsidR="006524EE" w:rsidRPr="00AE4455">
              <w:rPr>
                <w:sz w:val="20"/>
                <w:szCs w:val="20"/>
              </w:rPr>
              <w:t xml:space="preserve"> </w:t>
            </w:r>
            <w:r w:rsidR="006524EE" w:rsidRPr="008A3228">
              <w:rPr>
                <w:sz w:val="20"/>
                <w:szCs w:val="20"/>
              </w:rPr>
              <w:t>(Taslak için EK 15’e bakınız.)</w:t>
            </w:r>
          </w:p>
          <w:p w14:paraId="58AD8BA6" w14:textId="77777777" w:rsidR="008A60B4" w:rsidRPr="00AE4455" w:rsidRDefault="008A60B4" w:rsidP="009D6D73">
            <w:pPr>
              <w:pStyle w:val="ListeParagraf"/>
              <w:numPr>
                <w:ilvl w:val="0"/>
                <w:numId w:val="159"/>
              </w:numPr>
              <w:spacing w:line="240" w:lineRule="auto"/>
              <w:rPr>
                <w:sz w:val="20"/>
                <w:szCs w:val="20"/>
              </w:rPr>
            </w:pPr>
            <w:r w:rsidRPr="00AE4455">
              <w:rPr>
                <w:sz w:val="20"/>
                <w:szCs w:val="20"/>
              </w:rPr>
              <w:t>Her bir il için iş kazası / olayı sayısı</w:t>
            </w:r>
          </w:p>
          <w:p w14:paraId="14D33A92" w14:textId="77777777" w:rsidR="008A60B4" w:rsidRPr="00AE4455" w:rsidRDefault="008A60B4" w:rsidP="009D6D73">
            <w:pPr>
              <w:pStyle w:val="ListeParagraf"/>
              <w:numPr>
                <w:ilvl w:val="0"/>
                <w:numId w:val="159"/>
              </w:numPr>
              <w:spacing w:line="240" w:lineRule="auto"/>
              <w:rPr>
                <w:sz w:val="20"/>
                <w:szCs w:val="20"/>
              </w:rPr>
            </w:pPr>
            <w:r w:rsidRPr="00AE4455">
              <w:rPr>
                <w:sz w:val="20"/>
                <w:szCs w:val="20"/>
              </w:rPr>
              <w:t>Tip-III alt projelere özel olarak gerekmesi durumunda hazırlanacak Çevresel ve Sosyal Aksiyon Planlarından, tüm aksiyonları tamamlanmış olanların sayısı</w:t>
            </w:r>
          </w:p>
          <w:p w14:paraId="067AAFA9" w14:textId="77777777" w:rsidR="008A60B4" w:rsidRPr="00AE4455" w:rsidRDefault="008A60B4" w:rsidP="009D6D73">
            <w:pPr>
              <w:pStyle w:val="ListeParagraf"/>
              <w:numPr>
                <w:ilvl w:val="0"/>
                <w:numId w:val="159"/>
              </w:numPr>
              <w:spacing w:line="240" w:lineRule="auto"/>
              <w:rPr>
                <w:sz w:val="20"/>
                <w:szCs w:val="20"/>
              </w:rPr>
            </w:pPr>
            <w:r w:rsidRPr="00AE4455">
              <w:rPr>
                <w:sz w:val="20"/>
                <w:szCs w:val="20"/>
              </w:rPr>
              <w:t>Ortalama olacak şekilde geri kazanılmış inşaat ve yıkıntı atığı oranı</w:t>
            </w:r>
          </w:p>
          <w:p w14:paraId="2BB197D9"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Çevre, Sosyal, İSG ve halk sağlığı ve güvenliği olaylarının güncellenmiş listesi</w:t>
            </w:r>
          </w:p>
          <w:p w14:paraId="571B352D"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Proje sırasında meydana gelen tüm kaza, olay ve ramak kala olayları güncellenmiş listesi</w:t>
            </w:r>
          </w:p>
          <w:p w14:paraId="49D3D4EA"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Hala çözülmekte olan tüm geçmiş sorunlardan gelen takip bilgileri</w:t>
            </w:r>
          </w:p>
          <w:p w14:paraId="5E9BFF7B"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Alt-proje faaliyetlerine ait fotoğraflar</w:t>
            </w:r>
          </w:p>
          <w:p w14:paraId="21A4EFCC" w14:textId="77777777" w:rsidR="008A60B4" w:rsidRPr="00AE4455" w:rsidRDefault="008A60B4" w:rsidP="009D6D73">
            <w:pPr>
              <w:pStyle w:val="ListeParagraf"/>
              <w:numPr>
                <w:ilvl w:val="0"/>
                <w:numId w:val="95"/>
              </w:numPr>
              <w:spacing w:line="240" w:lineRule="auto"/>
              <w:rPr>
                <w:sz w:val="20"/>
                <w:szCs w:val="20"/>
              </w:rPr>
            </w:pPr>
            <w:r w:rsidRPr="00AE4455">
              <w:rPr>
                <w:sz w:val="20"/>
                <w:szCs w:val="20"/>
              </w:rPr>
              <w:t>Proje İlerleme Raporu, yalnızca Bileşen 2 kapsamındaki alt proje faaliyetlerini değil, diğer bileşenler kapsamındaki faaliyetleri de içerecektir.</w:t>
            </w:r>
          </w:p>
        </w:tc>
        <w:tc>
          <w:tcPr>
            <w:tcW w:w="814" w:type="dxa"/>
            <w:shd w:val="clear" w:color="auto" w:fill="F2F2F2" w:themeFill="background1" w:themeFillShade="F2"/>
          </w:tcPr>
          <w:p w14:paraId="4F901DFB" w14:textId="77777777" w:rsidR="008A60B4" w:rsidRPr="00AE4455" w:rsidRDefault="008A60B4" w:rsidP="00F61C70">
            <w:pPr>
              <w:spacing w:line="240" w:lineRule="auto"/>
              <w:rPr>
                <w:sz w:val="20"/>
                <w:szCs w:val="20"/>
              </w:rPr>
            </w:pPr>
            <w:r w:rsidRPr="00AE4455">
              <w:rPr>
                <w:sz w:val="20"/>
                <w:szCs w:val="20"/>
              </w:rPr>
              <w:t>3 Aylık</w:t>
            </w:r>
          </w:p>
        </w:tc>
        <w:tc>
          <w:tcPr>
            <w:tcW w:w="1422" w:type="dxa"/>
            <w:shd w:val="clear" w:color="auto" w:fill="F2F2F2" w:themeFill="background1" w:themeFillShade="F2"/>
          </w:tcPr>
          <w:p w14:paraId="66DAFADA" w14:textId="77777777" w:rsidR="008A60B4" w:rsidRPr="00AE4455" w:rsidRDefault="008A60B4" w:rsidP="00F61C70">
            <w:pPr>
              <w:spacing w:line="240" w:lineRule="auto"/>
              <w:rPr>
                <w:sz w:val="20"/>
                <w:szCs w:val="20"/>
              </w:rPr>
            </w:pPr>
            <w:r w:rsidRPr="00AE4455">
              <w:rPr>
                <w:sz w:val="20"/>
                <w:szCs w:val="20"/>
              </w:rPr>
              <w:t>DB</w:t>
            </w:r>
          </w:p>
        </w:tc>
      </w:tr>
    </w:tbl>
    <w:p w14:paraId="5A9A1540" w14:textId="77777777" w:rsidR="008A60B4" w:rsidRPr="00AE4455" w:rsidRDefault="008A60B4" w:rsidP="008A60B4"/>
    <w:p w14:paraId="01C92A00" w14:textId="287962C0" w:rsidR="00945CB4" w:rsidRPr="00AE4455" w:rsidRDefault="00945CB4" w:rsidP="009D6D73">
      <w:pPr>
        <w:pStyle w:val="ListeParagraf"/>
        <w:numPr>
          <w:ilvl w:val="1"/>
          <w:numId w:val="84"/>
        </w:numPr>
        <w:rPr>
          <w:b/>
          <w:bCs/>
        </w:rPr>
      </w:pPr>
      <w:r w:rsidRPr="00AE4455">
        <w:rPr>
          <w:b/>
          <w:bCs/>
        </w:rPr>
        <w:t>İzleme</w:t>
      </w:r>
    </w:p>
    <w:p w14:paraId="20E85106" w14:textId="680415FE" w:rsidR="007E3008" w:rsidRPr="00AE4455" w:rsidRDefault="007E3008" w:rsidP="007E3008">
      <w:r w:rsidRPr="00AE4455">
        <w:lastRenderedPageBreak/>
        <w:t xml:space="preserve">PYB Projenin inşaat faaliyetlerinin uygulanması ile ilişkili çevresel ve İSG ile ilgili konularının gözetimi için deneyimi, yetkinliği özellikle saha çalışmaları kapsamında, </w:t>
      </w:r>
      <w:proofErr w:type="spellStart"/>
      <w:r w:rsidRPr="00AE4455">
        <w:t>PYB’nin</w:t>
      </w:r>
      <w:proofErr w:type="spellEnd"/>
      <w:r w:rsidRPr="00AE4455">
        <w:t xml:space="preserve"> illerdeki bireysel çevre ve sosyal uzmanları, yüklenicileri denetleyip izleyecek ve sahada tespit ettikleri sorunları yüklenicilere ve yüklenicilerin irtibat görevlilerine bildirecek ve bu sorunların düzeltilmesine yönelik adımları kararlaştıracaktır. Bu noktada ilave olarak belirtilmelidir ki, çevreyi, iş sağlığı ve güvenliğini &amp; toplum sağlığı ve güvenliğini etkilemiş / tehdit edebilecek önemli bir olay veya kazada -ölümlü iş kazası, toplum ve çevre sağlığını riske sokacak çevresel sızıntı ve kazalar, malul kalmaya sebep verebilecek bir iş kazası vb.-, yükleniciler derhal </w:t>
      </w:r>
      <w:proofErr w:type="spellStart"/>
      <w:r w:rsidRPr="00AE4455">
        <w:t>AKDHGM’yi</w:t>
      </w:r>
      <w:proofErr w:type="spellEnd"/>
      <w:r w:rsidRPr="00AE4455">
        <w:t xml:space="preserve"> ve illerde görevlendirilen bireysel çevre uzmanlarını bilgilendirecek ve AKDHGM de 48 saat içinde </w:t>
      </w:r>
      <w:proofErr w:type="spellStart"/>
      <w:r w:rsidRPr="00AE4455">
        <w:t>DB’yi</w:t>
      </w:r>
      <w:proofErr w:type="spellEnd"/>
      <w:r w:rsidRPr="00AE4455">
        <w:t xml:space="preserve"> bilgilendirecektir. Böyle bir durumda uygulanacak olan (i) Kök Sebep Analizi çalışmalarını, (ii) kazanın/olayın tekrar gerçekleşmesini önleyecek tedbirleri ve spesifik telafi aksiyonlarını / düzeltici faaliyetleri içeren olay raporu, 30 iş günü içinde yüklenici tarafından PYB bireysel uzmanlarının yönlendirmeleri ve kontrolleriyle </w:t>
      </w:r>
      <w:proofErr w:type="spellStart"/>
      <w:r w:rsidRPr="00AE4455">
        <w:t>AKDHGM’ye</w:t>
      </w:r>
      <w:proofErr w:type="spellEnd"/>
      <w:r w:rsidRPr="00AE4455">
        <w:t xml:space="preserve"> sunulacak ve AKDHGM olay raporunu </w:t>
      </w:r>
      <w:proofErr w:type="spellStart"/>
      <w:r w:rsidRPr="00AE4455">
        <w:t>DB’ye</w:t>
      </w:r>
      <w:proofErr w:type="spellEnd"/>
      <w:r w:rsidRPr="00AE4455">
        <w:t xml:space="preserve"> iletecektir. AKDHGM ayrıca, bu kapsamdaki bulgularını raporlamalarıyla </w:t>
      </w:r>
      <w:proofErr w:type="spellStart"/>
      <w:r w:rsidRPr="00AE4455">
        <w:t>DB’ye</w:t>
      </w:r>
      <w:proofErr w:type="spellEnd"/>
      <w:r w:rsidRPr="00AE4455">
        <w:t xml:space="preserve"> bildirecektir. Proje için DB Proje ekibi, Proje denetiminin bir parçası olarak zaman zaman ve/veya özellikle gerektiğinde Proje sahalarını da ziyaret edecektir.</w:t>
      </w:r>
    </w:p>
    <w:p w14:paraId="00CD928B" w14:textId="08ECABD4" w:rsidR="007E3008" w:rsidRPr="00AE4455" w:rsidRDefault="007E3008" w:rsidP="007E3008">
      <w:pPr>
        <w:pStyle w:val="ekillerveTablolar"/>
      </w:pPr>
      <w:r w:rsidRPr="00AE4455">
        <w:t>İSG Raporlama Gereklilikleri Tablosu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1203"/>
        <w:gridCol w:w="2594"/>
        <w:gridCol w:w="1435"/>
        <w:gridCol w:w="1319"/>
        <w:gridCol w:w="2019"/>
      </w:tblGrid>
      <w:tr w:rsidR="007E3008" w:rsidRPr="00AE4455" w14:paraId="6AEE2EE0" w14:textId="77777777" w:rsidTr="00F61C70">
        <w:trPr>
          <w:trHeight w:val="20"/>
          <w:tblHeader/>
          <w:jc w:val="center"/>
        </w:trPr>
        <w:tc>
          <w:tcPr>
            <w:tcW w:w="502" w:type="dxa"/>
            <w:shd w:val="clear" w:color="auto" w:fill="ABB7C1"/>
          </w:tcPr>
          <w:p w14:paraId="762E150F" w14:textId="77777777" w:rsidR="007E3008" w:rsidRPr="00AE4455" w:rsidRDefault="007E3008" w:rsidP="00F61C70">
            <w:pPr>
              <w:spacing w:line="240" w:lineRule="auto"/>
              <w:jc w:val="left"/>
              <w:rPr>
                <w:b/>
                <w:bCs/>
                <w:sz w:val="20"/>
                <w:szCs w:val="20"/>
              </w:rPr>
            </w:pPr>
            <w:r w:rsidRPr="00AE4455">
              <w:rPr>
                <w:b/>
                <w:bCs/>
                <w:sz w:val="20"/>
                <w:szCs w:val="20"/>
              </w:rPr>
              <w:t>No</w:t>
            </w:r>
          </w:p>
        </w:tc>
        <w:tc>
          <w:tcPr>
            <w:tcW w:w="1203" w:type="dxa"/>
            <w:shd w:val="clear" w:color="auto" w:fill="ABB7C1"/>
          </w:tcPr>
          <w:p w14:paraId="60EAC766" w14:textId="77777777" w:rsidR="007E3008" w:rsidRPr="00AE4455" w:rsidRDefault="007E3008" w:rsidP="00F61C70">
            <w:pPr>
              <w:spacing w:line="240" w:lineRule="auto"/>
              <w:jc w:val="left"/>
              <w:rPr>
                <w:b/>
                <w:bCs/>
                <w:sz w:val="20"/>
                <w:szCs w:val="20"/>
              </w:rPr>
            </w:pPr>
            <w:r w:rsidRPr="00AE4455">
              <w:rPr>
                <w:b/>
                <w:bCs/>
                <w:sz w:val="20"/>
                <w:szCs w:val="20"/>
              </w:rPr>
              <w:t>Parametre</w:t>
            </w:r>
          </w:p>
        </w:tc>
        <w:tc>
          <w:tcPr>
            <w:tcW w:w="2594" w:type="dxa"/>
            <w:shd w:val="clear" w:color="auto" w:fill="ABB7C1"/>
          </w:tcPr>
          <w:p w14:paraId="29F08413" w14:textId="77777777" w:rsidR="007E3008" w:rsidRPr="00AE4455" w:rsidRDefault="007E3008" w:rsidP="00F61C70">
            <w:pPr>
              <w:spacing w:line="240" w:lineRule="auto"/>
              <w:jc w:val="left"/>
              <w:rPr>
                <w:b/>
                <w:bCs/>
                <w:sz w:val="20"/>
                <w:szCs w:val="20"/>
              </w:rPr>
            </w:pPr>
            <w:r w:rsidRPr="00AE4455">
              <w:rPr>
                <w:b/>
                <w:bCs/>
                <w:sz w:val="20"/>
                <w:szCs w:val="20"/>
              </w:rPr>
              <w:t>Parametre Detayı / Etki Azaltıcı Önlem</w:t>
            </w:r>
          </w:p>
        </w:tc>
        <w:tc>
          <w:tcPr>
            <w:tcW w:w="1435" w:type="dxa"/>
            <w:shd w:val="clear" w:color="auto" w:fill="ABB7C1"/>
          </w:tcPr>
          <w:p w14:paraId="0B079596" w14:textId="77777777" w:rsidR="007E3008" w:rsidRPr="00AE4455" w:rsidRDefault="007E3008" w:rsidP="00F61C70">
            <w:pPr>
              <w:spacing w:line="240" w:lineRule="auto"/>
              <w:jc w:val="left"/>
              <w:rPr>
                <w:b/>
                <w:bCs/>
                <w:sz w:val="20"/>
                <w:szCs w:val="20"/>
              </w:rPr>
            </w:pPr>
            <w:r w:rsidRPr="00AE4455">
              <w:rPr>
                <w:b/>
                <w:bCs/>
                <w:sz w:val="20"/>
                <w:szCs w:val="20"/>
              </w:rPr>
              <w:t>İzleme Metodu / Yeri</w:t>
            </w:r>
          </w:p>
        </w:tc>
        <w:tc>
          <w:tcPr>
            <w:tcW w:w="1319" w:type="dxa"/>
            <w:shd w:val="clear" w:color="auto" w:fill="ABB7C1"/>
          </w:tcPr>
          <w:p w14:paraId="3D025650" w14:textId="77777777" w:rsidR="007E3008" w:rsidRPr="00AE4455" w:rsidRDefault="007E3008" w:rsidP="00F61C70">
            <w:pPr>
              <w:spacing w:line="240" w:lineRule="auto"/>
              <w:jc w:val="left"/>
              <w:rPr>
                <w:b/>
                <w:bCs/>
                <w:sz w:val="20"/>
                <w:szCs w:val="20"/>
              </w:rPr>
            </w:pPr>
            <w:r w:rsidRPr="00AE4455">
              <w:rPr>
                <w:b/>
                <w:bCs/>
                <w:sz w:val="20"/>
                <w:szCs w:val="20"/>
              </w:rPr>
              <w:t>Sıklık</w:t>
            </w:r>
          </w:p>
        </w:tc>
        <w:tc>
          <w:tcPr>
            <w:tcW w:w="2019" w:type="dxa"/>
            <w:shd w:val="clear" w:color="auto" w:fill="ABB7C1"/>
          </w:tcPr>
          <w:p w14:paraId="1DB60518" w14:textId="77777777" w:rsidR="007E3008" w:rsidRPr="00AE4455" w:rsidRDefault="007E3008" w:rsidP="00F61C70">
            <w:pPr>
              <w:spacing w:line="240" w:lineRule="auto"/>
              <w:jc w:val="left"/>
              <w:rPr>
                <w:b/>
                <w:bCs/>
                <w:sz w:val="20"/>
                <w:szCs w:val="20"/>
              </w:rPr>
            </w:pPr>
            <w:r w:rsidRPr="00AE4455">
              <w:rPr>
                <w:b/>
                <w:bCs/>
                <w:sz w:val="20"/>
                <w:szCs w:val="20"/>
              </w:rPr>
              <w:t>Sorumluluk</w:t>
            </w:r>
          </w:p>
        </w:tc>
      </w:tr>
      <w:tr w:rsidR="007E3008" w:rsidRPr="00AE4455" w14:paraId="60D03971" w14:textId="77777777" w:rsidTr="00F61C70">
        <w:trPr>
          <w:trHeight w:val="20"/>
          <w:jc w:val="center"/>
        </w:trPr>
        <w:tc>
          <w:tcPr>
            <w:tcW w:w="502" w:type="dxa"/>
            <w:vMerge w:val="restart"/>
            <w:shd w:val="clear" w:color="auto" w:fill="F2F2F2" w:themeFill="background1" w:themeFillShade="F2"/>
            <w:tcMar>
              <w:top w:w="28" w:type="dxa"/>
              <w:left w:w="85" w:type="dxa"/>
              <w:bottom w:w="28" w:type="dxa"/>
              <w:right w:w="85" w:type="dxa"/>
            </w:tcMar>
          </w:tcPr>
          <w:p w14:paraId="4E893A50" w14:textId="77777777" w:rsidR="007E3008" w:rsidRPr="00AE4455" w:rsidRDefault="007E3008" w:rsidP="00F61C70">
            <w:pPr>
              <w:spacing w:line="240" w:lineRule="auto"/>
              <w:rPr>
                <w:sz w:val="20"/>
                <w:szCs w:val="20"/>
              </w:rPr>
            </w:pPr>
            <w:r w:rsidRPr="00AE4455">
              <w:rPr>
                <w:sz w:val="20"/>
                <w:szCs w:val="20"/>
              </w:rPr>
              <w:t>1</w:t>
            </w:r>
          </w:p>
        </w:tc>
        <w:tc>
          <w:tcPr>
            <w:tcW w:w="1203" w:type="dxa"/>
            <w:vMerge w:val="restart"/>
            <w:shd w:val="clear" w:color="auto" w:fill="F2F2F2" w:themeFill="background1" w:themeFillShade="F2"/>
            <w:tcMar>
              <w:top w:w="28" w:type="dxa"/>
              <w:left w:w="85" w:type="dxa"/>
              <w:bottom w:w="28" w:type="dxa"/>
              <w:right w:w="85" w:type="dxa"/>
            </w:tcMar>
          </w:tcPr>
          <w:p w14:paraId="018F017B" w14:textId="77777777" w:rsidR="007E3008" w:rsidRPr="00AE4455" w:rsidRDefault="007E3008" w:rsidP="00F61C70">
            <w:pPr>
              <w:spacing w:line="240" w:lineRule="auto"/>
              <w:rPr>
                <w:sz w:val="20"/>
                <w:szCs w:val="20"/>
              </w:rPr>
            </w:pPr>
            <w:r w:rsidRPr="00AE4455">
              <w:rPr>
                <w:sz w:val="20"/>
                <w:szCs w:val="20"/>
              </w:rPr>
              <w:t>Halk Sağlığı ve Güvenliği / Trafik</w:t>
            </w:r>
          </w:p>
        </w:tc>
        <w:tc>
          <w:tcPr>
            <w:tcW w:w="2594" w:type="dxa"/>
            <w:vMerge w:val="restart"/>
            <w:shd w:val="clear" w:color="auto" w:fill="F2F2F2" w:themeFill="background1" w:themeFillShade="F2"/>
            <w:tcMar>
              <w:top w:w="28" w:type="dxa"/>
              <w:left w:w="85" w:type="dxa"/>
              <w:bottom w:w="28" w:type="dxa"/>
              <w:right w:w="85" w:type="dxa"/>
            </w:tcMar>
          </w:tcPr>
          <w:p w14:paraId="66388D2B" w14:textId="77777777" w:rsidR="007E3008" w:rsidRPr="00AE4455" w:rsidRDefault="007E3008" w:rsidP="00F61C70">
            <w:pPr>
              <w:spacing w:line="240" w:lineRule="auto"/>
              <w:rPr>
                <w:sz w:val="20"/>
                <w:szCs w:val="20"/>
              </w:rPr>
            </w:pPr>
            <w:r w:rsidRPr="00AE4455">
              <w:rPr>
                <w:sz w:val="20"/>
                <w:szCs w:val="20"/>
              </w:rPr>
              <w:t>Yıkım alanı ve çevresinde yıkım sebebiyle ortaya çıkmış trafik sıkışıklığının (var ise) çözülmesi</w:t>
            </w:r>
          </w:p>
        </w:tc>
        <w:tc>
          <w:tcPr>
            <w:tcW w:w="1435" w:type="dxa"/>
            <w:vMerge w:val="restart"/>
            <w:shd w:val="clear" w:color="auto" w:fill="F2F2F2" w:themeFill="background1" w:themeFillShade="F2"/>
            <w:tcMar>
              <w:top w:w="28" w:type="dxa"/>
              <w:left w:w="85" w:type="dxa"/>
              <w:bottom w:w="28" w:type="dxa"/>
              <w:right w:w="85" w:type="dxa"/>
            </w:tcMar>
          </w:tcPr>
          <w:p w14:paraId="228CA163" w14:textId="77777777" w:rsidR="007E3008" w:rsidRPr="00AE4455" w:rsidRDefault="007E3008" w:rsidP="00F61C70">
            <w:pPr>
              <w:spacing w:line="240" w:lineRule="auto"/>
              <w:rPr>
                <w:sz w:val="20"/>
                <w:szCs w:val="20"/>
              </w:rPr>
            </w:pPr>
            <w:r w:rsidRPr="00AE4455">
              <w:rPr>
                <w:sz w:val="20"/>
                <w:szCs w:val="20"/>
              </w:rPr>
              <w:t>İlgili alt proje sahası ve çevresinde görsel kontroller</w:t>
            </w:r>
          </w:p>
        </w:tc>
        <w:tc>
          <w:tcPr>
            <w:tcW w:w="1319" w:type="dxa"/>
            <w:shd w:val="clear" w:color="auto" w:fill="F2F2F2" w:themeFill="background1" w:themeFillShade="F2"/>
            <w:tcMar>
              <w:top w:w="28" w:type="dxa"/>
              <w:left w:w="85" w:type="dxa"/>
              <w:bottom w:w="28" w:type="dxa"/>
              <w:right w:w="85" w:type="dxa"/>
            </w:tcMar>
          </w:tcPr>
          <w:p w14:paraId="08180E16" w14:textId="77777777" w:rsidR="007E3008" w:rsidRPr="00AE4455" w:rsidRDefault="007E3008" w:rsidP="00F61C70">
            <w:pPr>
              <w:spacing w:line="240" w:lineRule="auto"/>
              <w:rPr>
                <w:sz w:val="20"/>
                <w:szCs w:val="20"/>
              </w:rPr>
            </w:pPr>
            <w:r w:rsidRPr="00AE4455">
              <w:rPr>
                <w:sz w:val="20"/>
                <w:szCs w:val="20"/>
              </w:rPr>
              <w:t>Gündelik</w:t>
            </w:r>
          </w:p>
        </w:tc>
        <w:tc>
          <w:tcPr>
            <w:tcW w:w="2019" w:type="dxa"/>
            <w:shd w:val="clear" w:color="auto" w:fill="F2F2F2" w:themeFill="background1" w:themeFillShade="F2"/>
            <w:tcMar>
              <w:top w:w="28" w:type="dxa"/>
              <w:left w:w="85" w:type="dxa"/>
              <w:bottom w:w="28" w:type="dxa"/>
              <w:right w:w="85" w:type="dxa"/>
            </w:tcMar>
          </w:tcPr>
          <w:p w14:paraId="1DE12189" w14:textId="77777777" w:rsidR="007E3008" w:rsidRPr="00AE4455" w:rsidRDefault="007E3008" w:rsidP="00F61C70">
            <w:pPr>
              <w:spacing w:line="240" w:lineRule="auto"/>
              <w:rPr>
                <w:sz w:val="20"/>
                <w:szCs w:val="20"/>
              </w:rPr>
            </w:pPr>
            <w:r w:rsidRPr="00AE4455">
              <w:rPr>
                <w:sz w:val="20"/>
                <w:szCs w:val="20"/>
              </w:rPr>
              <w:t>Yüklenici / Yüklenicinin İSG irtibat görevlisi</w:t>
            </w:r>
          </w:p>
        </w:tc>
      </w:tr>
      <w:tr w:rsidR="007E3008" w:rsidRPr="00AE4455" w14:paraId="6221743B" w14:textId="77777777" w:rsidTr="00F61C70">
        <w:trPr>
          <w:trHeight w:val="20"/>
          <w:jc w:val="center"/>
        </w:trPr>
        <w:tc>
          <w:tcPr>
            <w:tcW w:w="502" w:type="dxa"/>
            <w:vMerge/>
            <w:shd w:val="clear" w:color="auto" w:fill="F2F2F2" w:themeFill="background1" w:themeFillShade="F2"/>
            <w:tcMar>
              <w:top w:w="28" w:type="dxa"/>
              <w:left w:w="85" w:type="dxa"/>
              <w:bottom w:w="28" w:type="dxa"/>
              <w:right w:w="85" w:type="dxa"/>
            </w:tcMar>
          </w:tcPr>
          <w:p w14:paraId="2F38987E" w14:textId="77777777" w:rsidR="007E3008" w:rsidRPr="00AE4455" w:rsidRDefault="007E3008" w:rsidP="00F61C70">
            <w:pPr>
              <w:spacing w:line="240" w:lineRule="auto"/>
              <w:rPr>
                <w:sz w:val="20"/>
                <w:szCs w:val="20"/>
              </w:rPr>
            </w:pPr>
          </w:p>
        </w:tc>
        <w:tc>
          <w:tcPr>
            <w:tcW w:w="1203" w:type="dxa"/>
            <w:vMerge/>
            <w:shd w:val="clear" w:color="auto" w:fill="F2F2F2" w:themeFill="background1" w:themeFillShade="F2"/>
            <w:tcMar>
              <w:top w:w="28" w:type="dxa"/>
              <w:left w:w="85" w:type="dxa"/>
              <w:bottom w:w="28" w:type="dxa"/>
              <w:right w:w="85" w:type="dxa"/>
            </w:tcMar>
          </w:tcPr>
          <w:p w14:paraId="293ED797" w14:textId="77777777" w:rsidR="007E3008" w:rsidRPr="00AE4455" w:rsidRDefault="007E3008" w:rsidP="00F61C70">
            <w:pPr>
              <w:spacing w:line="240" w:lineRule="auto"/>
              <w:rPr>
                <w:sz w:val="20"/>
                <w:szCs w:val="20"/>
              </w:rPr>
            </w:pPr>
          </w:p>
        </w:tc>
        <w:tc>
          <w:tcPr>
            <w:tcW w:w="2594" w:type="dxa"/>
            <w:vMerge/>
            <w:shd w:val="clear" w:color="auto" w:fill="F2F2F2" w:themeFill="background1" w:themeFillShade="F2"/>
            <w:tcMar>
              <w:top w:w="28" w:type="dxa"/>
              <w:left w:w="85" w:type="dxa"/>
              <w:bottom w:w="28" w:type="dxa"/>
              <w:right w:w="85" w:type="dxa"/>
            </w:tcMar>
          </w:tcPr>
          <w:p w14:paraId="6AE19013" w14:textId="77777777" w:rsidR="007E3008" w:rsidRPr="00AE4455" w:rsidRDefault="007E3008" w:rsidP="00F61C70">
            <w:pPr>
              <w:spacing w:line="240" w:lineRule="auto"/>
              <w:rPr>
                <w:sz w:val="20"/>
                <w:szCs w:val="20"/>
              </w:rPr>
            </w:pPr>
          </w:p>
        </w:tc>
        <w:tc>
          <w:tcPr>
            <w:tcW w:w="1435" w:type="dxa"/>
            <w:vMerge/>
            <w:shd w:val="clear" w:color="auto" w:fill="F2F2F2" w:themeFill="background1" w:themeFillShade="F2"/>
            <w:tcMar>
              <w:top w:w="28" w:type="dxa"/>
              <w:left w:w="85" w:type="dxa"/>
              <w:bottom w:w="28" w:type="dxa"/>
              <w:right w:w="85" w:type="dxa"/>
            </w:tcMar>
          </w:tcPr>
          <w:p w14:paraId="6A610908" w14:textId="77777777" w:rsidR="007E3008" w:rsidRPr="00AE4455" w:rsidRDefault="007E3008" w:rsidP="00F61C70">
            <w:pPr>
              <w:spacing w:line="240" w:lineRule="auto"/>
              <w:rPr>
                <w:sz w:val="20"/>
                <w:szCs w:val="20"/>
              </w:rPr>
            </w:pPr>
          </w:p>
        </w:tc>
        <w:tc>
          <w:tcPr>
            <w:tcW w:w="1319" w:type="dxa"/>
            <w:shd w:val="clear" w:color="auto" w:fill="F2F2F2" w:themeFill="background1" w:themeFillShade="F2"/>
            <w:tcMar>
              <w:top w:w="28" w:type="dxa"/>
              <w:left w:w="85" w:type="dxa"/>
              <w:bottom w:w="28" w:type="dxa"/>
              <w:right w:w="85" w:type="dxa"/>
            </w:tcMar>
          </w:tcPr>
          <w:p w14:paraId="27A479E9" w14:textId="77777777" w:rsidR="007E3008" w:rsidRPr="00AE4455" w:rsidRDefault="007E3008" w:rsidP="00F61C70">
            <w:pPr>
              <w:spacing w:line="240" w:lineRule="auto"/>
              <w:rPr>
                <w:sz w:val="20"/>
                <w:szCs w:val="20"/>
              </w:rPr>
            </w:pPr>
            <w:r w:rsidRPr="00AE4455">
              <w:rPr>
                <w:sz w:val="20"/>
                <w:szCs w:val="20"/>
              </w:rPr>
              <w:t>Haftada 1</w:t>
            </w:r>
          </w:p>
        </w:tc>
        <w:tc>
          <w:tcPr>
            <w:tcW w:w="2019" w:type="dxa"/>
            <w:shd w:val="clear" w:color="auto" w:fill="F2F2F2" w:themeFill="background1" w:themeFillShade="F2"/>
            <w:tcMar>
              <w:top w:w="28" w:type="dxa"/>
              <w:left w:w="85" w:type="dxa"/>
              <w:bottom w:w="28" w:type="dxa"/>
              <w:right w:w="85" w:type="dxa"/>
            </w:tcMar>
          </w:tcPr>
          <w:p w14:paraId="6BE598BD" w14:textId="77777777" w:rsidR="007E3008" w:rsidRPr="00AE4455" w:rsidRDefault="007E3008" w:rsidP="00F61C70">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7E3008" w:rsidRPr="00AE4455" w14:paraId="05F395EF" w14:textId="77777777" w:rsidTr="00F61C70">
        <w:trPr>
          <w:trHeight w:val="20"/>
          <w:jc w:val="center"/>
        </w:trPr>
        <w:tc>
          <w:tcPr>
            <w:tcW w:w="502" w:type="dxa"/>
            <w:vMerge w:val="restart"/>
            <w:shd w:val="clear" w:color="auto" w:fill="F2F2F2" w:themeFill="background1" w:themeFillShade="F2"/>
          </w:tcPr>
          <w:p w14:paraId="3874F917" w14:textId="77777777" w:rsidR="007E3008" w:rsidRPr="00AE4455" w:rsidRDefault="007E3008" w:rsidP="00F61C70">
            <w:pPr>
              <w:spacing w:line="240" w:lineRule="auto"/>
              <w:rPr>
                <w:sz w:val="20"/>
                <w:szCs w:val="20"/>
              </w:rPr>
            </w:pPr>
            <w:r w:rsidRPr="00AE4455">
              <w:rPr>
                <w:sz w:val="20"/>
                <w:szCs w:val="20"/>
              </w:rPr>
              <w:t>2</w:t>
            </w:r>
          </w:p>
        </w:tc>
        <w:tc>
          <w:tcPr>
            <w:tcW w:w="1203" w:type="dxa"/>
            <w:vMerge w:val="restart"/>
            <w:shd w:val="clear" w:color="auto" w:fill="F2F2F2" w:themeFill="background1" w:themeFillShade="F2"/>
          </w:tcPr>
          <w:p w14:paraId="7A84B248" w14:textId="77777777" w:rsidR="007E3008" w:rsidRPr="00AE4455" w:rsidRDefault="007E3008" w:rsidP="00F61C70">
            <w:pPr>
              <w:spacing w:line="240" w:lineRule="auto"/>
              <w:rPr>
                <w:sz w:val="20"/>
                <w:szCs w:val="20"/>
              </w:rPr>
            </w:pPr>
            <w:r w:rsidRPr="00AE4455">
              <w:rPr>
                <w:sz w:val="20"/>
                <w:szCs w:val="20"/>
              </w:rPr>
              <w:t>Halk Sağlığı ve Güvenliği</w:t>
            </w:r>
          </w:p>
        </w:tc>
        <w:tc>
          <w:tcPr>
            <w:tcW w:w="2594" w:type="dxa"/>
            <w:vMerge w:val="restart"/>
            <w:shd w:val="clear" w:color="auto" w:fill="F2F2F2" w:themeFill="background1" w:themeFillShade="F2"/>
          </w:tcPr>
          <w:p w14:paraId="4FB86692" w14:textId="77777777" w:rsidR="007E3008" w:rsidRPr="00AE4455" w:rsidRDefault="007E3008" w:rsidP="00F61C70">
            <w:pPr>
              <w:spacing w:line="240" w:lineRule="auto"/>
              <w:rPr>
                <w:sz w:val="20"/>
                <w:szCs w:val="20"/>
              </w:rPr>
            </w:pPr>
            <w:r w:rsidRPr="00AE4455">
              <w:rPr>
                <w:sz w:val="20"/>
                <w:szCs w:val="20"/>
              </w:rPr>
              <w:t>Halk Sağlığı ve Güvenliği ile ilgili önlemlerin alınması (işaretlemeler, güvenlik şeritlerinin çekilmesi, çevre halka bilgilendirmelerin yapılması vb.).</w:t>
            </w:r>
          </w:p>
        </w:tc>
        <w:tc>
          <w:tcPr>
            <w:tcW w:w="1435" w:type="dxa"/>
            <w:vMerge w:val="restart"/>
            <w:shd w:val="clear" w:color="auto" w:fill="F2F2F2" w:themeFill="background1" w:themeFillShade="F2"/>
          </w:tcPr>
          <w:p w14:paraId="7043D6F6" w14:textId="77777777" w:rsidR="007E3008" w:rsidRPr="00AE4455" w:rsidRDefault="007E3008" w:rsidP="00F61C70">
            <w:pPr>
              <w:spacing w:line="240" w:lineRule="auto"/>
              <w:rPr>
                <w:sz w:val="20"/>
                <w:szCs w:val="20"/>
              </w:rPr>
            </w:pPr>
            <w:r w:rsidRPr="00AE4455">
              <w:rPr>
                <w:sz w:val="20"/>
                <w:szCs w:val="20"/>
              </w:rPr>
              <w:t>İlgili alt proje sahasında ve çevresinde görsel kontroller.</w:t>
            </w:r>
          </w:p>
        </w:tc>
        <w:tc>
          <w:tcPr>
            <w:tcW w:w="1319" w:type="dxa"/>
            <w:shd w:val="clear" w:color="auto" w:fill="F2F2F2" w:themeFill="background1" w:themeFillShade="F2"/>
          </w:tcPr>
          <w:p w14:paraId="759A9918" w14:textId="77777777" w:rsidR="007E3008" w:rsidRPr="00AE4455" w:rsidRDefault="007E3008" w:rsidP="00F61C70">
            <w:pPr>
              <w:spacing w:line="240" w:lineRule="auto"/>
              <w:rPr>
                <w:sz w:val="20"/>
                <w:szCs w:val="20"/>
              </w:rPr>
            </w:pPr>
            <w:r w:rsidRPr="00AE4455">
              <w:rPr>
                <w:sz w:val="20"/>
                <w:szCs w:val="20"/>
              </w:rPr>
              <w:t>Gündelik</w:t>
            </w:r>
          </w:p>
        </w:tc>
        <w:tc>
          <w:tcPr>
            <w:tcW w:w="2019" w:type="dxa"/>
            <w:shd w:val="clear" w:color="auto" w:fill="F2F2F2" w:themeFill="background1" w:themeFillShade="F2"/>
          </w:tcPr>
          <w:p w14:paraId="46F02621" w14:textId="77777777" w:rsidR="007E3008" w:rsidRPr="00AE4455" w:rsidRDefault="007E3008" w:rsidP="00F61C70">
            <w:pPr>
              <w:spacing w:line="240" w:lineRule="auto"/>
              <w:rPr>
                <w:sz w:val="20"/>
                <w:szCs w:val="20"/>
              </w:rPr>
            </w:pPr>
            <w:r w:rsidRPr="00AE4455">
              <w:rPr>
                <w:sz w:val="20"/>
                <w:szCs w:val="20"/>
              </w:rPr>
              <w:t>Yüklenici / Yüklenicinin İSG irtibat görevlisi</w:t>
            </w:r>
          </w:p>
        </w:tc>
      </w:tr>
      <w:tr w:rsidR="007E3008" w:rsidRPr="00AE4455" w14:paraId="28D5EF2A" w14:textId="77777777" w:rsidTr="00F61C70">
        <w:trPr>
          <w:trHeight w:val="20"/>
          <w:jc w:val="center"/>
        </w:trPr>
        <w:tc>
          <w:tcPr>
            <w:tcW w:w="502" w:type="dxa"/>
            <w:vMerge/>
            <w:shd w:val="clear" w:color="auto" w:fill="F2F2F2" w:themeFill="background1" w:themeFillShade="F2"/>
          </w:tcPr>
          <w:p w14:paraId="6CCBB269" w14:textId="77777777" w:rsidR="007E3008" w:rsidRPr="00AE4455" w:rsidRDefault="007E3008" w:rsidP="00F61C70">
            <w:pPr>
              <w:spacing w:line="240" w:lineRule="auto"/>
              <w:rPr>
                <w:sz w:val="20"/>
                <w:szCs w:val="20"/>
              </w:rPr>
            </w:pPr>
          </w:p>
        </w:tc>
        <w:tc>
          <w:tcPr>
            <w:tcW w:w="1203" w:type="dxa"/>
            <w:vMerge/>
            <w:shd w:val="clear" w:color="auto" w:fill="F2F2F2" w:themeFill="background1" w:themeFillShade="F2"/>
          </w:tcPr>
          <w:p w14:paraId="5D885603" w14:textId="77777777" w:rsidR="007E3008" w:rsidRPr="00AE4455" w:rsidRDefault="007E3008" w:rsidP="00F61C70">
            <w:pPr>
              <w:spacing w:line="240" w:lineRule="auto"/>
              <w:rPr>
                <w:sz w:val="20"/>
                <w:szCs w:val="20"/>
              </w:rPr>
            </w:pPr>
          </w:p>
        </w:tc>
        <w:tc>
          <w:tcPr>
            <w:tcW w:w="2594" w:type="dxa"/>
            <w:vMerge/>
            <w:shd w:val="clear" w:color="auto" w:fill="F2F2F2" w:themeFill="background1" w:themeFillShade="F2"/>
          </w:tcPr>
          <w:p w14:paraId="52589245" w14:textId="77777777" w:rsidR="007E3008" w:rsidRPr="00AE4455" w:rsidRDefault="007E3008" w:rsidP="00F61C70">
            <w:pPr>
              <w:spacing w:line="240" w:lineRule="auto"/>
              <w:rPr>
                <w:sz w:val="20"/>
                <w:szCs w:val="20"/>
              </w:rPr>
            </w:pPr>
          </w:p>
        </w:tc>
        <w:tc>
          <w:tcPr>
            <w:tcW w:w="1435" w:type="dxa"/>
            <w:vMerge/>
            <w:shd w:val="clear" w:color="auto" w:fill="F2F2F2" w:themeFill="background1" w:themeFillShade="F2"/>
          </w:tcPr>
          <w:p w14:paraId="2AF05176" w14:textId="77777777" w:rsidR="007E3008" w:rsidRPr="00AE4455" w:rsidRDefault="007E3008" w:rsidP="00F61C70">
            <w:pPr>
              <w:spacing w:line="240" w:lineRule="auto"/>
              <w:rPr>
                <w:sz w:val="20"/>
                <w:szCs w:val="20"/>
              </w:rPr>
            </w:pPr>
          </w:p>
        </w:tc>
        <w:tc>
          <w:tcPr>
            <w:tcW w:w="1319" w:type="dxa"/>
            <w:shd w:val="clear" w:color="auto" w:fill="F2F2F2" w:themeFill="background1" w:themeFillShade="F2"/>
          </w:tcPr>
          <w:p w14:paraId="6071E106" w14:textId="77777777" w:rsidR="007E3008" w:rsidRPr="00AE4455" w:rsidRDefault="007E3008" w:rsidP="00F61C70">
            <w:pPr>
              <w:spacing w:line="240" w:lineRule="auto"/>
              <w:rPr>
                <w:sz w:val="20"/>
                <w:szCs w:val="20"/>
              </w:rPr>
            </w:pPr>
            <w:r w:rsidRPr="00AE4455">
              <w:rPr>
                <w:sz w:val="20"/>
                <w:szCs w:val="20"/>
              </w:rPr>
              <w:t>Haftada 1</w:t>
            </w:r>
          </w:p>
        </w:tc>
        <w:tc>
          <w:tcPr>
            <w:tcW w:w="2019" w:type="dxa"/>
            <w:shd w:val="clear" w:color="auto" w:fill="F2F2F2" w:themeFill="background1" w:themeFillShade="F2"/>
          </w:tcPr>
          <w:p w14:paraId="0BD29620" w14:textId="77777777" w:rsidR="007E3008" w:rsidRPr="00AE4455" w:rsidRDefault="007E3008" w:rsidP="00F61C70">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7E3008" w:rsidRPr="00AE4455" w14:paraId="6A3552D7" w14:textId="77777777" w:rsidTr="00F61C70">
        <w:trPr>
          <w:trHeight w:val="20"/>
          <w:jc w:val="center"/>
        </w:trPr>
        <w:tc>
          <w:tcPr>
            <w:tcW w:w="502" w:type="dxa"/>
            <w:vMerge w:val="restart"/>
            <w:shd w:val="clear" w:color="auto" w:fill="F2F2F2" w:themeFill="background1" w:themeFillShade="F2"/>
          </w:tcPr>
          <w:p w14:paraId="3244F82C" w14:textId="77777777" w:rsidR="007E3008" w:rsidRPr="00AE4455" w:rsidRDefault="007E3008" w:rsidP="00F61C70">
            <w:pPr>
              <w:spacing w:line="240" w:lineRule="auto"/>
              <w:rPr>
                <w:sz w:val="20"/>
                <w:szCs w:val="20"/>
              </w:rPr>
            </w:pPr>
            <w:r w:rsidRPr="00AE4455">
              <w:rPr>
                <w:sz w:val="20"/>
                <w:szCs w:val="20"/>
              </w:rPr>
              <w:t>3</w:t>
            </w:r>
          </w:p>
        </w:tc>
        <w:tc>
          <w:tcPr>
            <w:tcW w:w="1203" w:type="dxa"/>
            <w:vMerge w:val="restart"/>
            <w:shd w:val="clear" w:color="auto" w:fill="F2F2F2" w:themeFill="background1" w:themeFillShade="F2"/>
          </w:tcPr>
          <w:p w14:paraId="1AF188A1" w14:textId="77777777" w:rsidR="007E3008" w:rsidRPr="00AE4455" w:rsidRDefault="007E3008" w:rsidP="00F61C70">
            <w:pPr>
              <w:spacing w:line="240" w:lineRule="auto"/>
              <w:rPr>
                <w:sz w:val="20"/>
                <w:szCs w:val="20"/>
              </w:rPr>
            </w:pPr>
            <w:r w:rsidRPr="00AE4455">
              <w:rPr>
                <w:sz w:val="20"/>
                <w:szCs w:val="20"/>
              </w:rPr>
              <w:t>Toz ve Gürültü</w:t>
            </w:r>
          </w:p>
        </w:tc>
        <w:tc>
          <w:tcPr>
            <w:tcW w:w="2594" w:type="dxa"/>
            <w:vMerge w:val="restart"/>
            <w:shd w:val="clear" w:color="auto" w:fill="F2F2F2" w:themeFill="background1" w:themeFillShade="F2"/>
          </w:tcPr>
          <w:p w14:paraId="3F133765" w14:textId="675F3659" w:rsidR="007E3008" w:rsidRPr="00AE4455" w:rsidRDefault="007E3008" w:rsidP="00F61C70">
            <w:pPr>
              <w:spacing w:line="240" w:lineRule="auto"/>
              <w:rPr>
                <w:sz w:val="20"/>
                <w:szCs w:val="20"/>
              </w:rPr>
            </w:pPr>
            <w:r w:rsidRPr="00AE4455">
              <w:rPr>
                <w:sz w:val="20"/>
                <w:szCs w:val="20"/>
              </w:rPr>
              <w:t xml:space="preserve">Toz ve gürültü ile ilgili alt projelere özgü hazırlanacak </w:t>
            </w:r>
            <w:r w:rsidR="006C05C4" w:rsidRPr="008A3228">
              <w:rPr>
                <w:sz w:val="20"/>
                <w:szCs w:val="20"/>
              </w:rPr>
              <w:t>Y-ÇSYP</w:t>
            </w:r>
            <w:r w:rsidR="006C05C4" w:rsidRPr="00AE4455">
              <w:rPr>
                <w:sz w:val="20"/>
                <w:szCs w:val="20"/>
              </w:rPr>
              <w:t xml:space="preserve"> </w:t>
            </w:r>
            <w:r w:rsidRPr="00AE4455">
              <w:rPr>
                <w:sz w:val="20"/>
                <w:szCs w:val="20"/>
              </w:rPr>
              <w:t xml:space="preserve">ve il bazlı </w:t>
            </w:r>
            <w:proofErr w:type="spellStart"/>
            <w:r w:rsidRPr="00AE4455">
              <w:rPr>
                <w:sz w:val="20"/>
                <w:szCs w:val="20"/>
              </w:rPr>
              <w:t>ÇSYP’lerde</w:t>
            </w:r>
            <w:proofErr w:type="spellEnd"/>
            <w:r w:rsidRPr="00AE4455">
              <w:rPr>
                <w:sz w:val="20"/>
                <w:szCs w:val="20"/>
              </w:rPr>
              <w:t xml:space="preserve"> detaylandırılmış önlemlerin ve ayrıca ulusal mevzuat kapsamında mecburi önlemlerin alınması.</w:t>
            </w:r>
          </w:p>
        </w:tc>
        <w:tc>
          <w:tcPr>
            <w:tcW w:w="1435" w:type="dxa"/>
            <w:vMerge w:val="restart"/>
            <w:shd w:val="clear" w:color="auto" w:fill="F2F2F2" w:themeFill="background1" w:themeFillShade="F2"/>
          </w:tcPr>
          <w:p w14:paraId="5F40EC4A" w14:textId="77777777" w:rsidR="007E3008" w:rsidRPr="00AE4455" w:rsidRDefault="007E3008" w:rsidP="00F61C70">
            <w:pPr>
              <w:spacing w:line="240" w:lineRule="auto"/>
              <w:rPr>
                <w:sz w:val="20"/>
                <w:szCs w:val="20"/>
              </w:rPr>
            </w:pPr>
            <w:r w:rsidRPr="00AE4455">
              <w:rPr>
                <w:sz w:val="20"/>
                <w:szCs w:val="20"/>
              </w:rPr>
              <w:t>Alt-proje sahalarında ve etki alanlarında görsel kontrol.</w:t>
            </w:r>
          </w:p>
        </w:tc>
        <w:tc>
          <w:tcPr>
            <w:tcW w:w="1319" w:type="dxa"/>
            <w:shd w:val="clear" w:color="auto" w:fill="F2F2F2" w:themeFill="background1" w:themeFillShade="F2"/>
          </w:tcPr>
          <w:p w14:paraId="58B5C17A" w14:textId="77777777" w:rsidR="007E3008" w:rsidRPr="00AE4455" w:rsidRDefault="007E3008" w:rsidP="00F61C70">
            <w:pPr>
              <w:spacing w:line="240" w:lineRule="auto"/>
              <w:rPr>
                <w:sz w:val="20"/>
                <w:szCs w:val="20"/>
              </w:rPr>
            </w:pPr>
            <w:r w:rsidRPr="00AE4455">
              <w:rPr>
                <w:sz w:val="20"/>
                <w:szCs w:val="20"/>
              </w:rPr>
              <w:t>Gündelik</w:t>
            </w:r>
          </w:p>
        </w:tc>
        <w:tc>
          <w:tcPr>
            <w:tcW w:w="2019" w:type="dxa"/>
            <w:shd w:val="clear" w:color="auto" w:fill="F2F2F2" w:themeFill="background1" w:themeFillShade="F2"/>
          </w:tcPr>
          <w:p w14:paraId="4FCC430E" w14:textId="77777777" w:rsidR="007E3008" w:rsidRPr="00AE4455" w:rsidRDefault="007E3008" w:rsidP="00F61C70">
            <w:pPr>
              <w:spacing w:line="240" w:lineRule="auto"/>
              <w:rPr>
                <w:sz w:val="20"/>
                <w:szCs w:val="20"/>
              </w:rPr>
            </w:pPr>
            <w:r w:rsidRPr="00AE4455">
              <w:rPr>
                <w:sz w:val="20"/>
                <w:szCs w:val="20"/>
              </w:rPr>
              <w:t>Yüklenici / Yüklenicinin İSG irtibat görevlisi</w:t>
            </w:r>
          </w:p>
        </w:tc>
      </w:tr>
      <w:tr w:rsidR="007E3008" w:rsidRPr="00AE4455" w14:paraId="51E8C2B2" w14:textId="77777777" w:rsidTr="00F61C70">
        <w:trPr>
          <w:trHeight w:val="20"/>
          <w:jc w:val="center"/>
        </w:trPr>
        <w:tc>
          <w:tcPr>
            <w:tcW w:w="502" w:type="dxa"/>
            <w:vMerge/>
            <w:shd w:val="clear" w:color="auto" w:fill="F2F2F2" w:themeFill="background1" w:themeFillShade="F2"/>
          </w:tcPr>
          <w:p w14:paraId="1AB7EB62" w14:textId="77777777" w:rsidR="007E3008" w:rsidRPr="00AE4455" w:rsidRDefault="007E3008" w:rsidP="00F61C70">
            <w:pPr>
              <w:spacing w:line="240" w:lineRule="auto"/>
              <w:rPr>
                <w:sz w:val="20"/>
                <w:szCs w:val="20"/>
              </w:rPr>
            </w:pPr>
          </w:p>
        </w:tc>
        <w:tc>
          <w:tcPr>
            <w:tcW w:w="1203" w:type="dxa"/>
            <w:vMerge/>
            <w:shd w:val="clear" w:color="auto" w:fill="F2F2F2" w:themeFill="background1" w:themeFillShade="F2"/>
          </w:tcPr>
          <w:p w14:paraId="1CCDC9F2" w14:textId="77777777" w:rsidR="007E3008" w:rsidRPr="00AE4455" w:rsidRDefault="007E3008" w:rsidP="00F61C70">
            <w:pPr>
              <w:spacing w:line="240" w:lineRule="auto"/>
              <w:rPr>
                <w:sz w:val="20"/>
                <w:szCs w:val="20"/>
              </w:rPr>
            </w:pPr>
          </w:p>
        </w:tc>
        <w:tc>
          <w:tcPr>
            <w:tcW w:w="2594" w:type="dxa"/>
            <w:vMerge/>
            <w:shd w:val="clear" w:color="auto" w:fill="F2F2F2" w:themeFill="background1" w:themeFillShade="F2"/>
          </w:tcPr>
          <w:p w14:paraId="1DC91D5C" w14:textId="77777777" w:rsidR="007E3008" w:rsidRPr="00AE4455" w:rsidRDefault="007E3008" w:rsidP="00F61C70">
            <w:pPr>
              <w:spacing w:line="240" w:lineRule="auto"/>
              <w:rPr>
                <w:sz w:val="20"/>
                <w:szCs w:val="20"/>
              </w:rPr>
            </w:pPr>
          </w:p>
        </w:tc>
        <w:tc>
          <w:tcPr>
            <w:tcW w:w="1435" w:type="dxa"/>
            <w:vMerge/>
            <w:shd w:val="clear" w:color="auto" w:fill="F2F2F2" w:themeFill="background1" w:themeFillShade="F2"/>
          </w:tcPr>
          <w:p w14:paraId="47782119" w14:textId="77777777" w:rsidR="007E3008" w:rsidRPr="00AE4455" w:rsidRDefault="007E3008" w:rsidP="00F61C70">
            <w:pPr>
              <w:spacing w:line="240" w:lineRule="auto"/>
              <w:rPr>
                <w:sz w:val="20"/>
                <w:szCs w:val="20"/>
              </w:rPr>
            </w:pPr>
          </w:p>
        </w:tc>
        <w:tc>
          <w:tcPr>
            <w:tcW w:w="1319" w:type="dxa"/>
            <w:shd w:val="clear" w:color="auto" w:fill="F2F2F2" w:themeFill="background1" w:themeFillShade="F2"/>
          </w:tcPr>
          <w:p w14:paraId="669A8B47" w14:textId="77777777" w:rsidR="007E3008" w:rsidRPr="00AE4455" w:rsidRDefault="007E3008" w:rsidP="00F61C70">
            <w:pPr>
              <w:spacing w:line="240" w:lineRule="auto"/>
              <w:rPr>
                <w:sz w:val="20"/>
                <w:szCs w:val="20"/>
              </w:rPr>
            </w:pPr>
            <w:r w:rsidRPr="00AE4455">
              <w:rPr>
                <w:sz w:val="20"/>
                <w:szCs w:val="20"/>
              </w:rPr>
              <w:t>Haftada 1</w:t>
            </w:r>
          </w:p>
        </w:tc>
        <w:tc>
          <w:tcPr>
            <w:tcW w:w="2019" w:type="dxa"/>
            <w:shd w:val="clear" w:color="auto" w:fill="F2F2F2" w:themeFill="background1" w:themeFillShade="F2"/>
          </w:tcPr>
          <w:p w14:paraId="51DE22C5" w14:textId="77777777" w:rsidR="007E3008" w:rsidRPr="00AE4455" w:rsidRDefault="007E3008" w:rsidP="00F61C70">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r w:rsidR="007E3008" w:rsidRPr="00AE4455" w14:paraId="76B8C09C" w14:textId="77777777" w:rsidTr="00F61C70">
        <w:trPr>
          <w:trHeight w:val="20"/>
          <w:jc w:val="center"/>
        </w:trPr>
        <w:tc>
          <w:tcPr>
            <w:tcW w:w="502" w:type="dxa"/>
            <w:vMerge w:val="restart"/>
            <w:shd w:val="clear" w:color="auto" w:fill="F2F2F2" w:themeFill="background1" w:themeFillShade="F2"/>
          </w:tcPr>
          <w:p w14:paraId="69820C6A" w14:textId="77777777" w:rsidR="007E3008" w:rsidRPr="00AE4455" w:rsidRDefault="007E3008" w:rsidP="00F61C70">
            <w:pPr>
              <w:spacing w:line="240" w:lineRule="auto"/>
              <w:rPr>
                <w:sz w:val="20"/>
                <w:szCs w:val="20"/>
              </w:rPr>
            </w:pPr>
            <w:r w:rsidRPr="00AE4455">
              <w:rPr>
                <w:sz w:val="20"/>
                <w:szCs w:val="20"/>
              </w:rPr>
              <w:t>4</w:t>
            </w:r>
          </w:p>
        </w:tc>
        <w:tc>
          <w:tcPr>
            <w:tcW w:w="1203" w:type="dxa"/>
            <w:vMerge w:val="restart"/>
            <w:shd w:val="clear" w:color="auto" w:fill="F2F2F2" w:themeFill="background1" w:themeFillShade="F2"/>
          </w:tcPr>
          <w:p w14:paraId="3D2331F9" w14:textId="77777777" w:rsidR="007E3008" w:rsidRPr="00AE4455" w:rsidRDefault="007E3008" w:rsidP="00F61C70">
            <w:pPr>
              <w:spacing w:line="240" w:lineRule="auto"/>
              <w:rPr>
                <w:sz w:val="20"/>
                <w:szCs w:val="20"/>
              </w:rPr>
            </w:pPr>
            <w:r w:rsidRPr="00AE4455">
              <w:rPr>
                <w:sz w:val="20"/>
                <w:szCs w:val="20"/>
              </w:rPr>
              <w:t>Alt-proje kaynaklı trafik</w:t>
            </w:r>
          </w:p>
        </w:tc>
        <w:tc>
          <w:tcPr>
            <w:tcW w:w="2594" w:type="dxa"/>
            <w:vMerge w:val="restart"/>
            <w:shd w:val="clear" w:color="auto" w:fill="F2F2F2" w:themeFill="background1" w:themeFillShade="F2"/>
          </w:tcPr>
          <w:p w14:paraId="0A40F3C7" w14:textId="77777777" w:rsidR="007E3008" w:rsidRPr="00AE4455" w:rsidRDefault="007E3008" w:rsidP="00F61C70">
            <w:pPr>
              <w:spacing w:line="240" w:lineRule="auto"/>
              <w:rPr>
                <w:sz w:val="20"/>
                <w:szCs w:val="20"/>
              </w:rPr>
            </w:pPr>
            <w:r w:rsidRPr="00AE4455">
              <w:rPr>
                <w:sz w:val="20"/>
                <w:szCs w:val="20"/>
              </w:rPr>
              <w:t xml:space="preserve">Her bir il için ayrı ayrı hazırlanacak ve sonrasında alt projelere özel olarak </w:t>
            </w:r>
            <w:r w:rsidRPr="00AE4455">
              <w:rPr>
                <w:sz w:val="20"/>
                <w:szCs w:val="20"/>
              </w:rPr>
              <w:lastRenderedPageBreak/>
              <w:t>uygulanacak Toplum Sağlığı ve Trafik Yönetim Planlarında geçen önlemlerin uygulanması.</w:t>
            </w:r>
          </w:p>
        </w:tc>
        <w:tc>
          <w:tcPr>
            <w:tcW w:w="1435" w:type="dxa"/>
            <w:vMerge w:val="restart"/>
            <w:shd w:val="clear" w:color="auto" w:fill="F2F2F2" w:themeFill="background1" w:themeFillShade="F2"/>
          </w:tcPr>
          <w:p w14:paraId="78D4D65B" w14:textId="77777777" w:rsidR="007E3008" w:rsidRPr="00AE4455" w:rsidRDefault="007E3008" w:rsidP="00F61C70">
            <w:pPr>
              <w:spacing w:line="240" w:lineRule="auto"/>
              <w:rPr>
                <w:sz w:val="20"/>
                <w:szCs w:val="20"/>
              </w:rPr>
            </w:pPr>
            <w:r w:rsidRPr="00AE4455">
              <w:rPr>
                <w:sz w:val="20"/>
                <w:szCs w:val="20"/>
              </w:rPr>
              <w:lastRenderedPageBreak/>
              <w:t xml:space="preserve">Alt-proje sahası ve </w:t>
            </w:r>
            <w:r w:rsidRPr="00AE4455">
              <w:rPr>
                <w:sz w:val="20"/>
                <w:szCs w:val="20"/>
              </w:rPr>
              <w:lastRenderedPageBreak/>
              <w:t>çevresinde görsel kontrol.</w:t>
            </w:r>
          </w:p>
          <w:p w14:paraId="183062B0" w14:textId="77777777" w:rsidR="007E3008" w:rsidRPr="00AE4455" w:rsidRDefault="007E3008" w:rsidP="00F61C70">
            <w:pPr>
              <w:spacing w:line="240" w:lineRule="auto"/>
              <w:rPr>
                <w:sz w:val="20"/>
                <w:szCs w:val="20"/>
              </w:rPr>
            </w:pPr>
            <w:r w:rsidRPr="00AE4455">
              <w:rPr>
                <w:sz w:val="20"/>
                <w:szCs w:val="20"/>
              </w:rPr>
              <w:t>İlgili dokümantasyonun kontrolü.</w:t>
            </w:r>
          </w:p>
          <w:p w14:paraId="1346B6B5" w14:textId="77777777" w:rsidR="007E3008" w:rsidRPr="00AE4455" w:rsidRDefault="007E3008" w:rsidP="00F61C70">
            <w:pPr>
              <w:spacing w:line="240" w:lineRule="auto"/>
              <w:rPr>
                <w:sz w:val="20"/>
                <w:szCs w:val="20"/>
              </w:rPr>
            </w:pPr>
            <w:r w:rsidRPr="00AE4455">
              <w:rPr>
                <w:sz w:val="20"/>
                <w:szCs w:val="20"/>
              </w:rPr>
              <w:t>Eğitim kayıtları</w:t>
            </w:r>
          </w:p>
          <w:p w14:paraId="1ADBFD25" w14:textId="77777777" w:rsidR="007E3008" w:rsidRPr="00AE4455" w:rsidRDefault="007E3008" w:rsidP="00F61C70">
            <w:pPr>
              <w:spacing w:line="240" w:lineRule="auto"/>
              <w:rPr>
                <w:sz w:val="20"/>
                <w:szCs w:val="20"/>
              </w:rPr>
            </w:pPr>
            <w:r w:rsidRPr="00AE4455">
              <w:rPr>
                <w:sz w:val="20"/>
                <w:szCs w:val="20"/>
              </w:rPr>
              <w:t>Hız limit aşım kayıtları</w:t>
            </w:r>
          </w:p>
          <w:p w14:paraId="048B418C" w14:textId="77777777" w:rsidR="007E3008" w:rsidRPr="00AE4455" w:rsidRDefault="007E3008" w:rsidP="00F61C70">
            <w:pPr>
              <w:spacing w:line="240" w:lineRule="auto"/>
              <w:rPr>
                <w:sz w:val="20"/>
                <w:szCs w:val="20"/>
              </w:rPr>
            </w:pPr>
            <w:r w:rsidRPr="00AE4455">
              <w:rPr>
                <w:sz w:val="20"/>
                <w:szCs w:val="20"/>
              </w:rPr>
              <w:t>Trafik sebepli şikayetler</w:t>
            </w:r>
          </w:p>
        </w:tc>
        <w:tc>
          <w:tcPr>
            <w:tcW w:w="1319" w:type="dxa"/>
            <w:shd w:val="clear" w:color="auto" w:fill="F2F2F2" w:themeFill="background1" w:themeFillShade="F2"/>
          </w:tcPr>
          <w:p w14:paraId="6D5E47D0" w14:textId="77777777" w:rsidR="007E3008" w:rsidRPr="00AE4455" w:rsidRDefault="007E3008" w:rsidP="00F61C70">
            <w:pPr>
              <w:spacing w:line="240" w:lineRule="auto"/>
              <w:rPr>
                <w:sz w:val="20"/>
                <w:szCs w:val="20"/>
              </w:rPr>
            </w:pPr>
            <w:r w:rsidRPr="00AE4455">
              <w:rPr>
                <w:sz w:val="20"/>
                <w:szCs w:val="20"/>
              </w:rPr>
              <w:lastRenderedPageBreak/>
              <w:t>Gündelik</w:t>
            </w:r>
          </w:p>
        </w:tc>
        <w:tc>
          <w:tcPr>
            <w:tcW w:w="2019" w:type="dxa"/>
            <w:shd w:val="clear" w:color="auto" w:fill="F2F2F2" w:themeFill="background1" w:themeFillShade="F2"/>
          </w:tcPr>
          <w:p w14:paraId="54F5D9FE" w14:textId="77777777" w:rsidR="007E3008" w:rsidRPr="00AE4455" w:rsidRDefault="007E3008" w:rsidP="00F61C70">
            <w:pPr>
              <w:spacing w:line="240" w:lineRule="auto"/>
              <w:rPr>
                <w:sz w:val="20"/>
                <w:szCs w:val="20"/>
              </w:rPr>
            </w:pPr>
            <w:r w:rsidRPr="00AE4455">
              <w:rPr>
                <w:sz w:val="20"/>
                <w:szCs w:val="20"/>
              </w:rPr>
              <w:t>Yüklenici / Yüklenicinin İSG irtibat görevlisi</w:t>
            </w:r>
          </w:p>
        </w:tc>
      </w:tr>
      <w:tr w:rsidR="007E3008" w:rsidRPr="00AE4455" w14:paraId="4AFBE214" w14:textId="77777777" w:rsidTr="00F61C70">
        <w:trPr>
          <w:trHeight w:val="20"/>
          <w:jc w:val="center"/>
        </w:trPr>
        <w:tc>
          <w:tcPr>
            <w:tcW w:w="502" w:type="dxa"/>
            <w:vMerge/>
            <w:shd w:val="clear" w:color="auto" w:fill="F2F2F2" w:themeFill="background1" w:themeFillShade="F2"/>
          </w:tcPr>
          <w:p w14:paraId="28C20A9F" w14:textId="77777777" w:rsidR="007E3008" w:rsidRPr="00AE4455" w:rsidRDefault="007E3008" w:rsidP="00F61C70">
            <w:pPr>
              <w:spacing w:line="240" w:lineRule="auto"/>
              <w:rPr>
                <w:sz w:val="20"/>
                <w:szCs w:val="20"/>
              </w:rPr>
            </w:pPr>
          </w:p>
        </w:tc>
        <w:tc>
          <w:tcPr>
            <w:tcW w:w="1203" w:type="dxa"/>
            <w:vMerge/>
            <w:shd w:val="clear" w:color="auto" w:fill="F2F2F2" w:themeFill="background1" w:themeFillShade="F2"/>
          </w:tcPr>
          <w:p w14:paraId="371E499B" w14:textId="77777777" w:rsidR="007E3008" w:rsidRPr="00AE4455" w:rsidRDefault="007E3008" w:rsidP="00F61C70">
            <w:pPr>
              <w:spacing w:line="240" w:lineRule="auto"/>
              <w:rPr>
                <w:sz w:val="20"/>
                <w:szCs w:val="20"/>
              </w:rPr>
            </w:pPr>
          </w:p>
        </w:tc>
        <w:tc>
          <w:tcPr>
            <w:tcW w:w="2594" w:type="dxa"/>
            <w:vMerge/>
            <w:shd w:val="clear" w:color="auto" w:fill="F2F2F2" w:themeFill="background1" w:themeFillShade="F2"/>
          </w:tcPr>
          <w:p w14:paraId="1FFAA2F7" w14:textId="77777777" w:rsidR="007E3008" w:rsidRPr="00AE4455" w:rsidRDefault="007E3008" w:rsidP="00F61C70">
            <w:pPr>
              <w:spacing w:line="240" w:lineRule="auto"/>
              <w:rPr>
                <w:sz w:val="20"/>
                <w:szCs w:val="20"/>
              </w:rPr>
            </w:pPr>
          </w:p>
        </w:tc>
        <w:tc>
          <w:tcPr>
            <w:tcW w:w="1435" w:type="dxa"/>
            <w:vMerge/>
            <w:shd w:val="clear" w:color="auto" w:fill="F2F2F2" w:themeFill="background1" w:themeFillShade="F2"/>
          </w:tcPr>
          <w:p w14:paraId="6D4AA788" w14:textId="77777777" w:rsidR="007E3008" w:rsidRPr="00AE4455" w:rsidRDefault="007E3008" w:rsidP="00F61C70">
            <w:pPr>
              <w:spacing w:line="240" w:lineRule="auto"/>
              <w:rPr>
                <w:sz w:val="20"/>
                <w:szCs w:val="20"/>
              </w:rPr>
            </w:pPr>
          </w:p>
        </w:tc>
        <w:tc>
          <w:tcPr>
            <w:tcW w:w="1319" w:type="dxa"/>
            <w:shd w:val="clear" w:color="auto" w:fill="F2F2F2" w:themeFill="background1" w:themeFillShade="F2"/>
          </w:tcPr>
          <w:p w14:paraId="640A0962" w14:textId="77777777" w:rsidR="007E3008" w:rsidRPr="00AE4455" w:rsidRDefault="007E3008" w:rsidP="00F61C70">
            <w:pPr>
              <w:spacing w:line="240" w:lineRule="auto"/>
              <w:rPr>
                <w:sz w:val="20"/>
                <w:szCs w:val="20"/>
              </w:rPr>
            </w:pPr>
            <w:r w:rsidRPr="00AE4455">
              <w:rPr>
                <w:sz w:val="20"/>
                <w:szCs w:val="20"/>
              </w:rPr>
              <w:t>Haftada 1</w:t>
            </w:r>
          </w:p>
        </w:tc>
        <w:tc>
          <w:tcPr>
            <w:tcW w:w="2019" w:type="dxa"/>
            <w:shd w:val="clear" w:color="auto" w:fill="F2F2F2" w:themeFill="background1" w:themeFillShade="F2"/>
          </w:tcPr>
          <w:p w14:paraId="7016F3E7" w14:textId="77777777" w:rsidR="007E3008" w:rsidRPr="00AE4455" w:rsidRDefault="007E3008" w:rsidP="00F61C70">
            <w:pPr>
              <w:spacing w:line="240" w:lineRule="auto"/>
              <w:rPr>
                <w:sz w:val="20"/>
                <w:szCs w:val="20"/>
              </w:rPr>
            </w:pPr>
            <w:r w:rsidRPr="00AE4455">
              <w:rPr>
                <w:sz w:val="20"/>
                <w:szCs w:val="20"/>
              </w:rPr>
              <w:t>Yüklenici / Yüklenicinin İSG irtibat görevlisi</w:t>
            </w:r>
          </w:p>
          <w:p w14:paraId="3B97D60F" w14:textId="77777777" w:rsidR="007E3008" w:rsidRPr="00AE4455" w:rsidRDefault="007E3008" w:rsidP="00F61C70">
            <w:pPr>
              <w:spacing w:line="240" w:lineRule="auto"/>
              <w:rPr>
                <w:sz w:val="20"/>
                <w:szCs w:val="20"/>
              </w:rPr>
            </w:pPr>
            <w:proofErr w:type="spellStart"/>
            <w:r w:rsidRPr="00AE4455">
              <w:rPr>
                <w:sz w:val="20"/>
                <w:szCs w:val="20"/>
              </w:rPr>
              <w:t>PYB’nin</w:t>
            </w:r>
            <w:proofErr w:type="spellEnd"/>
            <w:r w:rsidRPr="00AE4455">
              <w:rPr>
                <w:sz w:val="20"/>
                <w:szCs w:val="20"/>
              </w:rPr>
              <w:t xml:space="preserve"> illerdeki bireysel uzmanları</w:t>
            </w:r>
          </w:p>
        </w:tc>
      </w:tr>
    </w:tbl>
    <w:p w14:paraId="1DAC4DB7" w14:textId="77777777" w:rsidR="007E3008" w:rsidRPr="00AE4455" w:rsidRDefault="007E3008" w:rsidP="007E3008"/>
    <w:p w14:paraId="48F42B8C" w14:textId="77777777" w:rsidR="00596763" w:rsidRPr="00AE4455" w:rsidRDefault="00596763" w:rsidP="00E01E2E">
      <w:pPr>
        <w:pStyle w:val="Balk1"/>
        <w:keepNext w:val="0"/>
        <w:keepLines w:val="0"/>
      </w:pPr>
      <w:r w:rsidRPr="00AE4455">
        <w:br w:type="page"/>
      </w:r>
    </w:p>
    <w:p w14:paraId="6A79118B" w14:textId="74DFCE24" w:rsidR="00623875" w:rsidRPr="00AE4455" w:rsidRDefault="00623875" w:rsidP="00E01E2E">
      <w:pPr>
        <w:pStyle w:val="Balk1"/>
        <w:keepNext w:val="0"/>
        <w:keepLines w:val="0"/>
      </w:pPr>
      <w:bookmarkStart w:id="208" w:name="_Toc207199497"/>
      <w:bookmarkStart w:id="209" w:name="_Toc210912768"/>
      <w:r w:rsidRPr="00AE4455">
        <w:lastRenderedPageBreak/>
        <w:t>EK 8- KAYNAK VERİMLİLİĞİ VE KİRLİLİK ÖNLEME PLANI</w:t>
      </w:r>
      <w:bookmarkEnd w:id="208"/>
      <w:bookmarkEnd w:id="209"/>
    </w:p>
    <w:p w14:paraId="7F0F5C7D" w14:textId="0BEC62DF" w:rsidR="007B2E43" w:rsidRPr="00AE4455" w:rsidRDefault="007B2E43" w:rsidP="009D6D73">
      <w:pPr>
        <w:pStyle w:val="ListeParagraf"/>
        <w:numPr>
          <w:ilvl w:val="0"/>
          <w:numId w:val="96"/>
        </w:numPr>
        <w:rPr>
          <w:b/>
          <w:bCs/>
        </w:rPr>
      </w:pPr>
      <w:r w:rsidRPr="00AE4455">
        <w:rPr>
          <w:b/>
          <w:bCs/>
        </w:rPr>
        <w:t xml:space="preserve">AMAÇ VE KAPSAM </w:t>
      </w:r>
    </w:p>
    <w:p w14:paraId="757971B7" w14:textId="77777777" w:rsidR="007B2E43" w:rsidRPr="00AE4455" w:rsidRDefault="007B2E43" w:rsidP="007B2E43">
      <w:r w:rsidRPr="00AE4455">
        <w:t>Kaynak verimliliği, ham maddeler, enerji ve su gibi sınırlı ve tükenebilir kaynakların daha az girdi ile daha fazla değer yaratacak şekilde verimli ve sürdürülebilir bir şekilde kullanılmasıdır. Aynı zamanda, daha az kaynakla daha fazla iş yapılması ve kaynak kullanımının olumsuz etkilerinin azaltılması olarak da tanımlanabilir.</w:t>
      </w:r>
    </w:p>
    <w:p w14:paraId="53BD1445" w14:textId="4F0C5D22" w:rsidR="007B2E43" w:rsidRPr="00AE4455" w:rsidRDefault="007B2E43" w:rsidP="007B2E43">
      <w:r w:rsidRPr="00AE4455">
        <w:t>Kaynak Verimliliği ve Kirlilik Önleme Planı, Proje için atık yönetimi ile ilgili uygulanabilir ana gereklilikleri belirlemek amacıyla geliştirilmiştir ve ilgili ulusal mevzuat, Dünya Bankası Çevresel ve Sosyal Çerçevesi ile ilgili Çevresel ve Sosyal Standartlar (ÇSS) doğrultusunda hazırlanmıştır. Bu Plan, özellikle Bileşen 2 kapsamında, Proje alt projelerinin iyileştirme/yıkım/yeniden inşaat faaliyetlerine uygulanacaktır.</w:t>
      </w:r>
    </w:p>
    <w:p w14:paraId="0170DDFF" w14:textId="3DE10A2C" w:rsidR="007B2E43" w:rsidRPr="00AE4455" w:rsidRDefault="007B2E43" w:rsidP="009D6D73">
      <w:pPr>
        <w:pStyle w:val="ListeParagraf"/>
        <w:numPr>
          <w:ilvl w:val="0"/>
          <w:numId w:val="96"/>
        </w:numPr>
        <w:rPr>
          <w:b/>
          <w:bCs/>
        </w:rPr>
      </w:pPr>
      <w:r w:rsidRPr="00AE4455">
        <w:rPr>
          <w:b/>
          <w:bCs/>
        </w:rPr>
        <w:t xml:space="preserve">STANDARTLAR </w:t>
      </w:r>
    </w:p>
    <w:p w14:paraId="126A12D1" w14:textId="77777777" w:rsidR="007B2E43" w:rsidRPr="00AE4455" w:rsidRDefault="007B2E43" w:rsidP="007B2E43">
      <w:r w:rsidRPr="00AE4455">
        <w:t>Dünya Bankası Çevresel ve Sosyal Çerçeve Gereksinimleri</w:t>
      </w:r>
    </w:p>
    <w:p w14:paraId="0A6091A7" w14:textId="77777777" w:rsidR="007B2E43" w:rsidRPr="00AE4455" w:rsidRDefault="007B2E43" w:rsidP="007B2E43">
      <w:r w:rsidRPr="00AE4455">
        <w:t xml:space="preserve">ÇSS3, ekonomik faaliyetlerin ve kentleşmenin sıklıkla hava, su ve toprağı kirlettiğini ve yerel, bölgesel ve küresel düzeyde insanları, ekosistem hizmetlerini ve çevreyi tehdit edebilecek sınırlı kaynakları tükettiklerini kabul etmektedir. Mevcut ve öngörülen sera gazları (SG) atmosferik yoğunlukları, mevcut ve gelecekteki nesillerin refahını tehdit etmektedir. Aynı zamanda, daha verimli ve etkili kaynak kullanımı, kirliliğin önlenmesi, sera gazı emisyonlarının engellenmesi ve azaltılması için teknolojiler ve uygulamalar daha erişilebilir ve kullanılabilir hale gelmiştir. </w:t>
      </w:r>
    </w:p>
    <w:p w14:paraId="35C07036" w14:textId="77777777" w:rsidR="007B2E43" w:rsidRPr="00AE4455" w:rsidRDefault="007B2E43" w:rsidP="007B2E43">
      <w:r w:rsidRPr="00AE4455">
        <w:t>ÇSS3, Proje süresince kaynak verimliliği ile kirlilik öncesi ve yönetimi ile ilgili gereklilikleri belirler ve bu gereklilikler, Küresel Uluslararası Endüstri Uygulamaları (KKEU) ile tutarlıdır.</w:t>
      </w:r>
    </w:p>
    <w:p w14:paraId="329D9877" w14:textId="77777777" w:rsidR="007B2E43" w:rsidRPr="00AE4455" w:rsidRDefault="007B2E43" w:rsidP="007B2E43">
      <w:r w:rsidRPr="00AE4455">
        <w:t>ÇSS3, Proje'nin tüm yaşam süresi boyunca kaynak verimliliği ve kirlilik öncesi ve yönetimi ile ilgili gereklilikleri, Küresel Uluslararası Endüstri Uygulamaları (EİUEU) ile tutarlı bir şekilde belirler.</w:t>
      </w:r>
    </w:p>
    <w:p w14:paraId="62EEE6B1" w14:textId="77777777" w:rsidR="007B2E43" w:rsidRPr="00AE4455" w:rsidRDefault="007B2E43" w:rsidP="007B2E43">
      <w:r w:rsidRPr="00AE4455">
        <w:t>Kaynak Verimliliği ve Kirlilik Önleme ve Yönetim Standartlarının hedefleri aşağıda verilmiştir:</w:t>
      </w:r>
    </w:p>
    <w:p w14:paraId="02150FDD" w14:textId="77777777" w:rsidR="007B2E43" w:rsidRPr="00AE4455" w:rsidRDefault="007B2E43" w:rsidP="007B2E43">
      <w:r w:rsidRPr="00AE4455">
        <w:t>Enerji, su ve ham maddeler dahil olmak üzere kaynakların sürdürülebilir kullanımını teşvik etmek</w:t>
      </w:r>
    </w:p>
    <w:p w14:paraId="7D0E328D" w14:textId="77777777" w:rsidR="007B2E43" w:rsidRPr="00AE4455" w:rsidRDefault="007B2E43" w:rsidP="007B2E43">
      <w:r w:rsidRPr="00AE4455">
        <w:t>Proje faaliyetlerinden kaynaklanan kirliliği önleyerek veya en aza indirerek insan sağlığı ve çevre üzerindeki olumsuz etkileri önlemek veya en aza indirmek</w:t>
      </w:r>
    </w:p>
    <w:p w14:paraId="24B63DF1" w14:textId="77777777" w:rsidR="007B2E43" w:rsidRPr="00AE4455" w:rsidRDefault="007B2E43" w:rsidP="007B2E43">
      <w:r w:rsidRPr="00AE4455">
        <w:t>Proje ile ilgili kısa ve uzun süreli iklim kirletici emisyonlarını önlemek veya minimize etmek</w:t>
      </w:r>
    </w:p>
    <w:p w14:paraId="7E73148C" w14:textId="77777777" w:rsidR="007B2E43" w:rsidRPr="00AE4455" w:rsidRDefault="007B2E43" w:rsidP="007B2E43">
      <w:r w:rsidRPr="00AE4455">
        <w:t>Tehlikeli ve tehlikesiz atıkların oluşumunu önlemek veya en aza indirmek</w:t>
      </w:r>
    </w:p>
    <w:p w14:paraId="1FE84270" w14:textId="77777777" w:rsidR="007B2E43" w:rsidRPr="00AE4455" w:rsidRDefault="007B2E43" w:rsidP="007B2E43">
      <w:r w:rsidRPr="00AE4455">
        <w:t>Pestisit kullanımına bağlı riskleri ve etkileri en aza indirgemek ve yönetmek</w:t>
      </w:r>
    </w:p>
    <w:p w14:paraId="365C14D9" w14:textId="2C4974AB" w:rsidR="007B2E43" w:rsidRPr="00AE4455" w:rsidRDefault="007B2E43" w:rsidP="007B2E43">
      <w:r w:rsidRPr="00AE4455">
        <w:lastRenderedPageBreak/>
        <w:t>Bu plan, yüklenicinin takip etmesi gereken kaynak verimliliği ve kirlilik önleme çerçevesini belirlemektedir. Bu plan, Proje Yönetim Birimi (PYB), yükleniciler ve alt yükleniciler tarafından uygulanmak üzere hazırlanmıştır. Planın uygulanmasındaki roller ve sorumluluklar, Bölüm 5.2'de sunulmuştur.</w:t>
      </w:r>
    </w:p>
    <w:p w14:paraId="0474330F" w14:textId="20BC271C" w:rsidR="007B2E43" w:rsidRPr="00AE4455" w:rsidRDefault="007B2E43" w:rsidP="009D6D73">
      <w:pPr>
        <w:pStyle w:val="ListeParagraf"/>
        <w:numPr>
          <w:ilvl w:val="0"/>
          <w:numId w:val="96"/>
        </w:numPr>
        <w:rPr>
          <w:b/>
          <w:bCs/>
        </w:rPr>
      </w:pPr>
      <w:r w:rsidRPr="00AE4455">
        <w:rPr>
          <w:b/>
          <w:bCs/>
        </w:rPr>
        <w:t xml:space="preserve">OLASI ALT PROJE TİPLERİ VE DETAYLARI </w:t>
      </w:r>
    </w:p>
    <w:p w14:paraId="5C319F30" w14:textId="77777777" w:rsidR="007B2E43" w:rsidRPr="00AE4455" w:rsidRDefault="007B2E43" w:rsidP="007B2E43">
      <w:r w:rsidRPr="00AE4455">
        <w:t>2. Bileşen Kapsamındaki Olası Alt Projeler</w:t>
      </w:r>
    </w:p>
    <w:p w14:paraId="76B4D94A" w14:textId="77777777" w:rsidR="007B2E43" w:rsidRPr="00AE4455" w:rsidRDefault="007B2E43" w:rsidP="007B2E43">
      <w:r w:rsidRPr="00AE4455">
        <w:t>Bileşen 2’nin temel gerekçesi, proje pilot illerinde dayanıklı konut ve iş yerlerine duyulan ihtiyaçtır. Bu durum, iklim ve afetlere karşı dayanıklılığın artırılmasına büyük ölçüde katkı sağlayacaktır. Türkiye Cumhuriyeti Hükûmeti, iklim ve afetlere dayanıklı kentsel dönüşümü destekleyen ulusal mevzuat çerçevesinin uygulanmasında çeşitli zorluklarla karşılaşmaktadır. Temel zorluklar arasında, dayanıklılık ve enerji verimliliği standartlarını karşılayacak güçlendirme/ yeniden inşa faaliyetleri için finansman ihtiyacının artması ve dayanıklı kentsel altyapıya yatırım yapılmasını sağlamak amacıyla belediyelere fon aktarımı yer almaktadır. Bu doğrultuda, gerçekleştirilecek faaliyetlere bağlı olarak alt proje türleri aşağıdaki şekilde sınıflandırılmaktadır:</w:t>
      </w:r>
    </w:p>
    <w:p w14:paraId="1300D875" w14:textId="1A710965" w:rsidR="007B2E43" w:rsidRPr="00AE4455" w:rsidRDefault="007B2E43" w:rsidP="009D6D73">
      <w:pPr>
        <w:pStyle w:val="ListeParagraf"/>
        <w:numPr>
          <w:ilvl w:val="0"/>
          <w:numId w:val="97"/>
        </w:numPr>
      </w:pPr>
      <w:r w:rsidRPr="00AE4455">
        <w:t>Tip-I: Riskli yapı olarak tespit edilmiş ancak henüz yıkılmamış binaları içeren ve bu binaların yıkım ile yeniden inşa süreçlerinin gerçekleştirileceği alt projeler.</w:t>
      </w:r>
    </w:p>
    <w:p w14:paraId="227CBBA0" w14:textId="06588FC4" w:rsidR="007B2E43" w:rsidRPr="00AE4455" w:rsidRDefault="007B2E43" w:rsidP="009D6D73">
      <w:pPr>
        <w:pStyle w:val="ListeParagraf"/>
        <w:numPr>
          <w:ilvl w:val="0"/>
          <w:numId w:val="97"/>
        </w:numPr>
      </w:pPr>
      <w:r w:rsidRPr="00AE4455">
        <w:t>Tip-II: Riskli yapı olarak tespit edilmiş ancak yıkım ve yeniden inşa yerine güçlendirme kredisi başvurusunda bulunmuş binaları içeren ve yalnızca güçlendirme faaliyetlerinin gerçekleştirileceği alt projeler.</w:t>
      </w:r>
    </w:p>
    <w:p w14:paraId="56CFA9A1" w14:textId="47FCE173" w:rsidR="007B2E43" w:rsidRPr="00AE4455" w:rsidRDefault="007B2E43" w:rsidP="009D6D73">
      <w:pPr>
        <w:pStyle w:val="ListeParagraf"/>
        <w:numPr>
          <w:ilvl w:val="0"/>
          <w:numId w:val="97"/>
        </w:numPr>
      </w:pPr>
      <w:r w:rsidRPr="00AE4455">
        <w:t>Tip-III: Riskli yapı olarak tespit edildikten sonra yıkılmış olan ve yalnızca yeniden inşa faaliyetleri için 2. Bileşen kapsamında kredi başvurusunda bulunacak alt projeler.</w:t>
      </w:r>
    </w:p>
    <w:p w14:paraId="1105A1D6" w14:textId="1241F263" w:rsidR="007B2E43" w:rsidRPr="00AE4455" w:rsidRDefault="007B2E43" w:rsidP="009D6D73">
      <w:pPr>
        <w:pStyle w:val="ListeParagraf"/>
        <w:numPr>
          <w:ilvl w:val="0"/>
          <w:numId w:val="96"/>
        </w:numPr>
        <w:rPr>
          <w:b/>
          <w:bCs/>
        </w:rPr>
      </w:pPr>
      <w:r w:rsidRPr="00AE4455">
        <w:rPr>
          <w:b/>
          <w:bCs/>
        </w:rPr>
        <w:t>ETKİ DEĞERLENDİRME</w:t>
      </w:r>
    </w:p>
    <w:p w14:paraId="6F0A31D7" w14:textId="77777777" w:rsidR="007B2E43" w:rsidRPr="00AE4455" w:rsidRDefault="007B2E43" w:rsidP="007B2E43">
      <w:r w:rsidRPr="00AE4455">
        <w:t>Güçlendirme, yıkım ve yeniden inşa faaliyetleri, gürültü ve hava kirliliği gibi çevresel etkilerin yanı sıra, kimyasal sızıntı riski gibi tehlikeli madde risklerini de beraberinde getirecektir. Bununla birlikte, bu süreçler için beton, inşaat demiri, yalıtım malzemesi gibi temel gereksinimlerin temini gerekecek olup, personel kullanımı için su ve araçlar ile ekipmanlar için yakıt da yakıt da gerekli olacaktır.</w:t>
      </w:r>
    </w:p>
    <w:p w14:paraId="75270AB3" w14:textId="77777777" w:rsidR="007B2E43" w:rsidRPr="00AE4455" w:rsidRDefault="007B2E43" w:rsidP="007B2E43">
      <w:r w:rsidRPr="00AE4455">
        <w:rPr>
          <w:b/>
          <w:bCs/>
        </w:rPr>
        <w:t>Ham maddeler:</w:t>
      </w:r>
      <w:r w:rsidRPr="00AE4455">
        <w:t xml:space="preserve"> Malzemelerin kullanımı, üretim ve tüketim süreçleriyle ilişkilidir. Çıkarılan doğal kaynaklar, üretim amaçlarıyla kullanılır ve ardından ürün veya hizmet olarak tüketilir ve her süreç aşaması enerji akışları ve yan ürünler üretir. Yan ürünler, geri dönüşümle geri kazanılır veya atık ve emisyonlar olarak doğaya salınır. Ancak, insan yapımı malzemeler, </w:t>
      </w:r>
      <w:proofErr w:type="spellStart"/>
      <w:r w:rsidRPr="00AE4455">
        <w:t>toksik</w:t>
      </w:r>
      <w:proofErr w:type="spellEnd"/>
      <w:r w:rsidRPr="00AE4455">
        <w:t xml:space="preserve"> ve doğada bozulmayan özellikleri nedeniyle doğada kolayca geri kazanılamaz veya </w:t>
      </w:r>
      <w:proofErr w:type="spellStart"/>
      <w:r w:rsidRPr="00AE4455">
        <w:t>bozunmaz</w:t>
      </w:r>
      <w:proofErr w:type="spellEnd"/>
      <w:r w:rsidRPr="00AE4455">
        <w:t xml:space="preserve">. Bu nedenle, enerji tasarrufu </w:t>
      </w:r>
      <w:r w:rsidRPr="00AE4455">
        <w:lastRenderedPageBreak/>
        <w:t>sağlamak ve doğal kaynakları korumak için ham maddelerin ve yan ürünlerin verimli kullanımı önemlidir.</w:t>
      </w:r>
    </w:p>
    <w:p w14:paraId="75D27022" w14:textId="77777777" w:rsidR="007B2E43" w:rsidRPr="00AE4455" w:rsidRDefault="007B2E43" w:rsidP="007B2E43">
      <w:r w:rsidRPr="00AE4455">
        <w:rPr>
          <w:b/>
          <w:bCs/>
        </w:rPr>
        <w:t>Enerji:</w:t>
      </w:r>
      <w:r w:rsidRPr="00AE4455">
        <w:t xml:space="preserve"> Bir ülkenin yaşam standardı ile enerji tüketiminin paralel bir seyir izlediği kabul edilmektedir. Dünya genelinde enerji tüketimi sürekli artmaktadır ve bu talep, sınırlı rezervlere sahip fosil yakıtlar aracılığıyla karşılanmaktadır. Bu bağlamda, fosil yakıtların tüketiminin azaltılması, sera gazı emisyonlarının minimize edilmesi, enerji verimliliğinin artırılması ve alternatif enerji kaynaklarının kullanıma alınması gereklidir. Bu önlemler, sürdürülebilir enerji kullanımını sağlamak için kritik önem taşımaktadır.</w:t>
      </w:r>
    </w:p>
    <w:p w14:paraId="2524B2FA" w14:textId="77777777" w:rsidR="007B2E43" w:rsidRPr="00AE4455" w:rsidRDefault="007B2E43" w:rsidP="007B2E43">
      <w:r w:rsidRPr="00AE4455">
        <w:rPr>
          <w:b/>
          <w:bCs/>
        </w:rPr>
        <w:t>Su:</w:t>
      </w:r>
      <w:r w:rsidRPr="00AE4455">
        <w:t xml:space="preserve"> Su kaynakları, toplumlar ve ekosistemler için hayati öneme sahiptir ve tarım, hayvancılık, enerji üretimi, denizcilik, rekreasyon ve sanayi gibi sektörlerde kullanılmaktadır. Su kullanımı ile ilgili temel sorunlar, doğadaki kaynakların bolluğu, kullanılabilirliği ve kalitesidir. Su kaynaklarının durumu yerel koşullara göre farklılık göstermekle birlikte, iklim değişikliği de önemli bir etken olarak öne çıkmaktadır. İklim değişikliği ile birlikte, artan sıcaklıklar sonucunda canlıların suya olan talebinin arttığı gözlemlenmektedir. Ayrıca, su ve enerji sistemleri birbirleriyle etkileşim halindedir; su pompalanması, taşınması ve işlenmesi için enerji tüketimi gerekmektedir. Bu bağlamda, suyun verimli kullanımı, gelecekte yaşam standartlarının sürdürülebilir bir şekilde iyileştirilmesi için kritik bir öneme sahiptir.</w:t>
      </w:r>
    </w:p>
    <w:p w14:paraId="20D3C5F9" w14:textId="0BF2E695" w:rsidR="007B2E43" w:rsidRPr="00AE4455" w:rsidRDefault="007B2E43" w:rsidP="007B2E43">
      <w:r w:rsidRPr="00AE4455">
        <w:rPr>
          <w:b/>
          <w:bCs/>
        </w:rPr>
        <w:t>Atıklar:</w:t>
      </w:r>
      <w:r w:rsidRPr="00AE4455">
        <w:t xml:space="preserve"> Proje faaliyetleri, çeşitli tehlikeli ve tehlikeli olmayan atıkların oluşmasına neden olacaktır.</w:t>
      </w:r>
    </w:p>
    <w:p w14:paraId="3C7CA25B" w14:textId="77777777" w:rsidR="007B2E43" w:rsidRPr="00AE4455" w:rsidRDefault="007B2E43" w:rsidP="007B2E43">
      <w:r w:rsidRPr="00AE4455">
        <w:t>Tehlikeli Olmayan Atıklar</w:t>
      </w:r>
    </w:p>
    <w:p w14:paraId="146D5E65" w14:textId="77777777" w:rsidR="007B2E43" w:rsidRPr="00AE4455" w:rsidRDefault="007B2E43" w:rsidP="007B2E43">
      <w:r w:rsidRPr="00AE4455">
        <w:t>Tipik tehlikeli olmayan atıklar aşağıda listelenmiştir:</w:t>
      </w:r>
    </w:p>
    <w:p w14:paraId="42CAFA4B" w14:textId="3158AFCA" w:rsidR="007B2E43" w:rsidRPr="00AE4455" w:rsidRDefault="007B2E43" w:rsidP="009D6D73">
      <w:pPr>
        <w:pStyle w:val="ListeParagraf"/>
        <w:numPr>
          <w:ilvl w:val="0"/>
          <w:numId w:val="98"/>
        </w:numPr>
      </w:pPr>
      <w:r w:rsidRPr="00AE4455">
        <w:t>Evsel atıklar,</w:t>
      </w:r>
    </w:p>
    <w:p w14:paraId="7FF0F286" w14:textId="534C4DFC" w:rsidR="007B2E43" w:rsidRPr="00AE4455" w:rsidRDefault="007B2E43" w:rsidP="009D6D73">
      <w:pPr>
        <w:pStyle w:val="ListeParagraf"/>
        <w:numPr>
          <w:ilvl w:val="0"/>
          <w:numId w:val="98"/>
        </w:numPr>
      </w:pPr>
      <w:r w:rsidRPr="00AE4455">
        <w:t xml:space="preserve">Geri dönüşümlü atıklar (örneğin, </w:t>
      </w:r>
      <w:proofErr w:type="gramStart"/>
      <w:r w:rsidRPr="00AE4455">
        <w:t>kağıt</w:t>
      </w:r>
      <w:proofErr w:type="gramEnd"/>
      <w:r w:rsidRPr="00AE4455">
        <w:t>, cam, metaller, ahşap atıklar, ağaçlar, teneke kutular, tekstil vb.),</w:t>
      </w:r>
    </w:p>
    <w:p w14:paraId="5994F25E" w14:textId="2584F08B" w:rsidR="007B2E43" w:rsidRPr="00AE4455" w:rsidRDefault="007B2E43" w:rsidP="009D6D73">
      <w:pPr>
        <w:pStyle w:val="ListeParagraf"/>
        <w:numPr>
          <w:ilvl w:val="0"/>
          <w:numId w:val="98"/>
        </w:numPr>
      </w:pPr>
      <w:r w:rsidRPr="00AE4455">
        <w:t>Ambalaj atıkları,</w:t>
      </w:r>
    </w:p>
    <w:p w14:paraId="4222EB5F" w14:textId="1B061C9D" w:rsidR="007B2E43" w:rsidRPr="00AE4455" w:rsidRDefault="007B2E43" w:rsidP="009D6D73">
      <w:pPr>
        <w:pStyle w:val="ListeParagraf"/>
        <w:numPr>
          <w:ilvl w:val="0"/>
          <w:numId w:val="98"/>
        </w:numPr>
      </w:pPr>
      <w:r w:rsidRPr="00AE4455">
        <w:t>Atık lastikler ve</w:t>
      </w:r>
    </w:p>
    <w:p w14:paraId="50AC7294" w14:textId="79995C03" w:rsidR="007B2E43" w:rsidRPr="00AE4455" w:rsidRDefault="007B2E43" w:rsidP="009D6D73">
      <w:pPr>
        <w:pStyle w:val="ListeParagraf"/>
        <w:numPr>
          <w:ilvl w:val="0"/>
          <w:numId w:val="98"/>
        </w:numPr>
      </w:pPr>
      <w:r w:rsidRPr="00AE4455">
        <w:t>Kazı atıkları.</w:t>
      </w:r>
    </w:p>
    <w:p w14:paraId="02B47428" w14:textId="44ACCEA1" w:rsidR="007B2E43" w:rsidRPr="00AE4455" w:rsidRDefault="007B2E43" w:rsidP="009D6D73">
      <w:pPr>
        <w:pStyle w:val="ListeParagraf"/>
        <w:numPr>
          <w:ilvl w:val="0"/>
          <w:numId w:val="98"/>
        </w:numPr>
      </w:pPr>
      <w:r w:rsidRPr="00AE4455">
        <w:t>Tehlikeli Atıklar</w:t>
      </w:r>
    </w:p>
    <w:p w14:paraId="5FD8D495" w14:textId="77777777" w:rsidR="007B2E43" w:rsidRPr="00AE4455" w:rsidRDefault="007B2E43" w:rsidP="007B2E43">
      <w:r w:rsidRPr="00AE4455">
        <w:t>Proje faaliyetleri sonucunda oluşması muhtemel çeşitli tehlikeli atık türleri aşağıda listelenmiştir:</w:t>
      </w:r>
    </w:p>
    <w:p w14:paraId="1C603EDC" w14:textId="29B22672" w:rsidR="007B2E43" w:rsidRPr="00AE4455" w:rsidRDefault="007B2E43" w:rsidP="009D6D73">
      <w:pPr>
        <w:pStyle w:val="ListeParagraf"/>
        <w:numPr>
          <w:ilvl w:val="0"/>
          <w:numId w:val="99"/>
        </w:numPr>
      </w:pPr>
      <w:r w:rsidRPr="00AE4455">
        <w:t>Atık piller ve aküler,</w:t>
      </w:r>
    </w:p>
    <w:p w14:paraId="33584987" w14:textId="2EE887E5" w:rsidR="007B2E43" w:rsidRPr="00AE4455" w:rsidRDefault="007B2E43" w:rsidP="009D6D73">
      <w:pPr>
        <w:pStyle w:val="ListeParagraf"/>
        <w:numPr>
          <w:ilvl w:val="0"/>
          <w:numId w:val="99"/>
        </w:numPr>
      </w:pPr>
      <w:r w:rsidRPr="00AE4455">
        <w:t>Atık bitkisel yağ,</w:t>
      </w:r>
    </w:p>
    <w:p w14:paraId="5D097E15" w14:textId="0366D7E7" w:rsidR="007B2E43" w:rsidRPr="00AE4455" w:rsidRDefault="007B2E43" w:rsidP="009D6D73">
      <w:pPr>
        <w:pStyle w:val="ListeParagraf"/>
        <w:numPr>
          <w:ilvl w:val="0"/>
          <w:numId w:val="99"/>
        </w:numPr>
      </w:pPr>
      <w:r w:rsidRPr="00AE4455">
        <w:t>Tıbbi atık,</w:t>
      </w:r>
    </w:p>
    <w:p w14:paraId="5036D4C1" w14:textId="00E0A67B" w:rsidR="007B2E43" w:rsidRPr="00AE4455" w:rsidRDefault="007B2E43" w:rsidP="009D6D73">
      <w:pPr>
        <w:pStyle w:val="ListeParagraf"/>
        <w:numPr>
          <w:ilvl w:val="0"/>
          <w:numId w:val="99"/>
        </w:numPr>
      </w:pPr>
      <w:r w:rsidRPr="00AE4455">
        <w:t>Atık yağ (Ekipman ve araç bakımı, transformatörler vb. kaynaklı),</w:t>
      </w:r>
    </w:p>
    <w:p w14:paraId="628CC3E2" w14:textId="7B6CAEE6" w:rsidR="007B2E43" w:rsidRPr="00AE4455" w:rsidRDefault="007B2E43" w:rsidP="009D6D73">
      <w:pPr>
        <w:pStyle w:val="ListeParagraf"/>
        <w:numPr>
          <w:ilvl w:val="0"/>
          <w:numId w:val="99"/>
        </w:numPr>
      </w:pPr>
      <w:r w:rsidRPr="00AE4455">
        <w:lastRenderedPageBreak/>
        <w:t>Atık boyalar,</w:t>
      </w:r>
    </w:p>
    <w:p w14:paraId="4D4391CA" w14:textId="7BBA95CB" w:rsidR="007B2E43" w:rsidRPr="00AE4455" w:rsidRDefault="007B2E43" w:rsidP="009D6D73">
      <w:pPr>
        <w:pStyle w:val="ListeParagraf"/>
        <w:numPr>
          <w:ilvl w:val="0"/>
          <w:numId w:val="99"/>
        </w:numPr>
      </w:pPr>
      <w:r w:rsidRPr="00AE4455">
        <w:t>İşletme ve bakım faaliyetleriyle ilgili diğer tehlikeli atıklar</w:t>
      </w:r>
    </w:p>
    <w:p w14:paraId="343CC04F" w14:textId="79EF13C0" w:rsidR="007B2E43" w:rsidRPr="00AE4455" w:rsidRDefault="007B2E43" w:rsidP="009D6D73">
      <w:pPr>
        <w:pStyle w:val="ListeParagraf"/>
        <w:numPr>
          <w:ilvl w:val="0"/>
          <w:numId w:val="99"/>
        </w:numPr>
      </w:pPr>
      <w:r w:rsidRPr="00AE4455">
        <w:t xml:space="preserve">Tehlikeli maddelerle temas eden malzemeler (pestisit konteynerleri dahil). </w:t>
      </w:r>
    </w:p>
    <w:p w14:paraId="19AA6CF2" w14:textId="17D478E7" w:rsidR="007B2E43" w:rsidRPr="00AE4455" w:rsidRDefault="007B2E43" w:rsidP="009D6D73">
      <w:pPr>
        <w:pStyle w:val="ListeParagraf"/>
        <w:numPr>
          <w:ilvl w:val="0"/>
          <w:numId w:val="99"/>
        </w:numPr>
      </w:pPr>
      <w:r w:rsidRPr="00AE4455">
        <w:t>Kazı, İnşaat ve Yıkım Atıkları</w:t>
      </w:r>
    </w:p>
    <w:p w14:paraId="5DEB67BC" w14:textId="3A223603" w:rsidR="007B2E43" w:rsidRPr="00AE4455" w:rsidRDefault="007B2E43" w:rsidP="007B2E43">
      <w:r w:rsidRPr="00AE4455">
        <w:t>Arazi hazırlığı ve inşaat sırasında kazılan toprak ve kaya malzemeleri, mümkün olduğunca şantiyede tekrar kullanılacaktır. Fazla kazı malzemesi ile diğer inşaat ve yıkım atıklarının yönetimi için gerekli uygulamalar yapılacaktır.</w:t>
      </w:r>
    </w:p>
    <w:p w14:paraId="45946801" w14:textId="56CE27C5" w:rsidR="007B2E43" w:rsidRPr="00AE4455" w:rsidRDefault="007B2E43" w:rsidP="009D6D73">
      <w:pPr>
        <w:pStyle w:val="ListeParagraf"/>
        <w:numPr>
          <w:ilvl w:val="0"/>
          <w:numId w:val="96"/>
        </w:numPr>
        <w:rPr>
          <w:b/>
          <w:bCs/>
        </w:rPr>
      </w:pPr>
      <w:r w:rsidRPr="00AE4455">
        <w:rPr>
          <w:b/>
          <w:bCs/>
        </w:rPr>
        <w:t>ETKİ AZALTMA ÖNLEMLERİ</w:t>
      </w:r>
    </w:p>
    <w:p w14:paraId="2200CAC9" w14:textId="075C57BA" w:rsidR="007B2E43" w:rsidRPr="00AE4455" w:rsidRDefault="007B2E43" w:rsidP="007B2E43">
      <w:r w:rsidRPr="00AE4455">
        <w:t xml:space="preserve">Kaynak verimliliği, sınırlı ve tükenebilir kaynaklar olan ham maddeler, enerji ve suyun, daha az girdi ile daha fazla değer yaratacak şekilde verimli ve sürdürülebilir kullanımını ifade etmektedir. Bu kavram, daha az kaynak kullanarak daha fazla çıktı elde etmek ve kaynak kullanımının olumsuz etkilerini azaltmak olarak da tanımlanabilir. Her bir Kaynak Verimliliği ve Kirlilik Önleme Planı, </w:t>
      </w:r>
      <w:r w:rsidRPr="008A3228">
        <w:t>Tablo 42'de</w:t>
      </w:r>
      <w:r w:rsidRPr="00AE4455">
        <w:t xml:space="preserve"> sunulmuştur.</w:t>
      </w:r>
    </w:p>
    <w:p w14:paraId="32767AC2" w14:textId="7A888F65" w:rsidR="007B2E43" w:rsidRPr="00AE4455" w:rsidRDefault="007B2E43" w:rsidP="007B2E43">
      <w:pPr>
        <w:pStyle w:val="ekillerveTablolar"/>
      </w:pPr>
      <w:r w:rsidRPr="00AE4455">
        <w:t>Kaynak Verimliliği ve Kirlilik Önleme Planları</w:t>
      </w:r>
    </w:p>
    <w:tbl>
      <w:tblPr>
        <w:tblStyle w:val="TabloKlavuzu"/>
        <w:tblW w:w="9072" w:type="dxa"/>
        <w:jc w:val="center"/>
        <w:tblCellMar>
          <w:top w:w="28" w:type="dxa"/>
          <w:left w:w="85" w:type="dxa"/>
          <w:bottom w:w="28" w:type="dxa"/>
          <w:right w:w="85" w:type="dxa"/>
        </w:tblCellMar>
        <w:tblLook w:val="04A0" w:firstRow="1" w:lastRow="0" w:firstColumn="1" w:lastColumn="0" w:noHBand="0" w:noVBand="1"/>
      </w:tblPr>
      <w:tblGrid>
        <w:gridCol w:w="1540"/>
        <w:gridCol w:w="5427"/>
        <w:gridCol w:w="2105"/>
      </w:tblGrid>
      <w:tr w:rsidR="007B2E43" w:rsidRPr="00AE4455" w14:paraId="76A0E2AC" w14:textId="77777777" w:rsidTr="00F61C70">
        <w:trPr>
          <w:trHeight w:val="19"/>
          <w:tblHeader/>
          <w:jc w:val="center"/>
        </w:trPr>
        <w:tc>
          <w:tcPr>
            <w:tcW w:w="1540" w:type="dxa"/>
            <w:shd w:val="clear" w:color="auto" w:fill="ABB7C1"/>
          </w:tcPr>
          <w:p w14:paraId="72388C7B" w14:textId="77777777" w:rsidR="007B2E43" w:rsidRPr="00AE4455" w:rsidRDefault="007B2E43" w:rsidP="00F61C70">
            <w:pPr>
              <w:spacing w:line="240" w:lineRule="auto"/>
              <w:rPr>
                <w:sz w:val="20"/>
                <w:szCs w:val="20"/>
              </w:rPr>
            </w:pPr>
          </w:p>
        </w:tc>
        <w:tc>
          <w:tcPr>
            <w:tcW w:w="5427" w:type="dxa"/>
            <w:shd w:val="clear" w:color="auto" w:fill="ABB7C1"/>
          </w:tcPr>
          <w:p w14:paraId="7E724916" w14:textId="77777777" w:rsidR="007B2E43" w:rsidRPr="00AE4455" w:rsidRDefault="007B2E43" w:rsidP="00F61C70">
            <w:pPr>
              <w:spacing w:line="240" w:lineRule="auto"/>
              <w:jc w:val="left"/>
              <w:rPr>
                <w:b/>
                <w:bCs/>
                <w:sz w:val="20"/>
                <w:szCs w:val="20"/>
              </w:rPr>
            </w:pPr>
            <w:proofErr w:type="spellStart"/>
            <w:r w:rsidRPr="00AE4455">
              <w:rPr>
                <w:b/>
                <w:bCs/>
                <w:sz w:val="20"/>
                <w:szCs w:val="20"/>
              </w:rPr>
              <w:t>Etkı</w:t>
            </w:r>
            <w:proofErr w:type="spellEnd"/>
            <w:r w:rsidRPr="00AE4455">
              <w:rPr>
                <w:b/>
                <w:bCs/>
                <w:sz w:val="20"/>
                <w:szCs w:val="20"/>
              </w:rPr>
              <w:t xml:space="preserve">̇ Azaltma </w:t>
            </w:r>
            <w:proofErr w:type="spellStart"/>
            <w:r w:rsidRPr="00AE4455">
              <w:rPr>
                <w:b/>
                <w:bCs/>
                <w:sz w:val="20"/>
                <w:szCs w:val="20"/>
              </w:rPr>
              <w:t>Önlemlerı</w:t>
            </w:r>
            <w:proofErr w:type="spellEnd"/>
            <w:r w:rsidRPr="00AE4455">
              <w:rPr>
                <w:b/>
                <w:bCs/>
                <w:sz w:val="20"/>
                <w:szCs w:val="20"/>
              </w:rPr>
              <w:t>̇</w:t>
            </w:r>
          </w:p>
        </w:tc>
        <w:tc>
          <w:tcPr>
            <w:tcW w:w="2105" w:type="dxa"/>
            <w:shd w:val="clear" w:color="auto" w:fill="ABB7C1"/>
          </w:tcPr>
          <w:p w14:paraId="016ABB52" w14:textId="77777777" w:rsidR="007B2E43" w:rsidRPr="00AE4455" w:rsidRDefault="007B2E43" w:rsidP="00F61C70">
            <w:pPr>
              <w:spacing w:line="240" w:lineRule="auto"/>
              <w:jc w:val="left"/>
              <w:rPr>
                <w:b/>
                <w:bCs/>
                <w:sz w:val="20"/>
                <w:szCs w:val="20"/>
              </w:rPr>
            </w:pPr>
            <w:r w:rsidRPr="00AE4455">
              <w:rPr>
                <w:b/>
                <w:bCs/>
                <w:sz w:val="20"/>
                <w:szCs w:val="20"/>
              </w:rPr>
              <w:t>Görev ve Sorumluluklar</w:t>
            </w:r>
          </w:p>
        </w:tc>
      </w:tr>
      <w:tr w:rsidR="007B2E43" w:rsidRPr="00AE4455" w14:paraId="1F93C415" w14:textId="77777777" w:rsidTr="00F61C70">
        <w:trPr>
          <w:trHeight w:val="19"/>
          <w:jc w:val="center"/>
        </w:trPr>
        <w:tc>
          <w:tcPr>
            <w:tcW w:w="1540" w:type="dxa"/>
            <w:shd w:val="clear" w:color="auto" w:fill="F2F2F2" w:themeFill="background1" w:themeFillShade="F2"/>
            <w:vAlign w:val="center"/>
          </w:tcPr>
          <w:p w14:paraId="1524CEEF"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Hava Kalitesi</w:t>
            </w:r>
          </w:p>
        </w:tc>
        <w:tc>
          <w:tcPr>
            <w:tcW w:w="5427" w:type="dxa"/>
            <w:shd w:val="clear" w:color="auto" w:fill="F2F2F2" w:themeFill="background1" w:themeFillShade="F2"/>
            <w:vAlign w:val="center"/>
          </w:tcPr>
          <w:p w14:paraId="40235BCD" w14:textId="77777777" w:rsidR="007B2E43" w:rsidRPr="00AE4455" w:rsidRDefault="007B2E43" w:rsidP="009D6D73">
            <w:pPr>
              <w:pStyle w:val="ListeParagraf"/>
              <w:numPr>
                <w:ilvl w:val="0"/>
                <w:numId w:val="100"/>
              </w:numPr>
              <w:spacing w:line="240" w:lineRule="auto"/>
              <w:rPr>
                <w:rFonts w:eastAsiaTheme="majorEastAsia"/>
                <w:i/>
                <w:sz w:val="20"/>
                <w:szCs w:val="20"/>
              </w:rPr>
            </w:pPr>
            <w:r w:rsidRPr="00AE4455">
              <w:rPr>
                <w:rFonts w:eastAsiaTheme="majorEastAsia"/>
                <w:sz w:val="20"/>
                <w:szCs w:val="20"/>
              </w:rPr>
              <w:t>İnşaat veya atık malzemeleri açık alanlarda yakılmayacaktır.</w:t>
            </w:r>
          </w:p>
          <w:p w14:paraId="27858B0F" w14:textId="77777777" w:rsidR="007B2E43" w:rsidRPr="00AE4455" w:rsidRDefault="007B2E43" w:rsidP="009D6D73">
            <w:pPr>
              <w:pStyle w:val="ListeParagraf"/>
              <w:numPr>
                <w:ilvl w:val="0"/>
                <w:numId w:val="100"/>
              </w:numPr>
              <w:spacing w:line="240" w:lineRule="auto"/>
              <w:rPr>
                <w:rFonts w:eastAsiaTheme="majorEastAsia"/>
                <w:i/>
                <w:sz w:val="20"/>
                <w:szCs w:val="20"/>
              </w:rPr>
            </w:pPr>
            <w:r w:rsidRPr="00AE4455">
              <w:rPr>
                <w:rFonts w:eastAsiaTheme="majorEastAsia"/>
                <w:sz w:val="20"/>
                <w:szCs w:val="20"/>
              </w:rPr>
              <w:t>İnşaat sahasındaki iş makineleri uzun süreler boyunca rölantide/</w:t>
            </w:r>
            <w:proofErr w:type="gramStart"/>
            <w:r w:rsidRPr="00AE4455">
              <w:rPr>
                <w:rFonts w:eastAsiaTheme="majorEastAsia"/>
                <w:sz w:val="20"/>
                <w:szCs w:val="20"/>
              </w:rPr>
              <w:t>atıl</w:t>
            </w:r>
            <w:proofErr w:type="gramEnd"/>
            <w:r w:rsidRPr="00AE4455">
              <w:rPr>
                <w:rFonts w:eastAsiaTheme="majorEastAsia"/>
                <w:sz w:val="20"/>
                <w:szCs w:val="20"/>
              </w:rPr>
              <w:t xml:space="preserve"> durumda bırakılmayacaktır.</w:t>
            </w:r>
          </w:p>
          <w:p w14:paraId="49349225" w14:textId="77777777" w:rsidR="007B2E43" w:rsidRPr="00AE4455" w:rsidRDefault="007B2E43" w:rsidP="009D6D73">
            <w:pPr>
              <w:pStyle w:val="ListeParagraf"/>
              <w:numPr>
                <w:ilvl w:val="0"/>
                <w:numId w:val="100"/>
              </w:numPr>
              <w:spacing w:line="240" w:lineRule="auto"/>
              <w:rPr>
                <w:rFonts w:eastAsiaTheme="majorEastAsia"/>
                <w:i/>
                <w:sz w:val="20"/>
                <w:szCs w:val="20"/>
              </w:rPr>
            </w:pPr>
            <w:r w:rsidRPr="00AE4455">
              <w:rPr>
                <w:rFonts w:eastAsiaTheme="majorEastAsia"/>
                <w:sz w:val="20"/>
                <w:szCs w:val="20"/>
              </w:rPr>
              <w:t>Malzeme nakliyesi sırasında kamyonların üzeri kapatılacak ve hız sınırı uygulanacaktır.</w:t>
            </w:r>
          </w:p>
          <w:p w14:paraId="00D76B2A" w14:textId="77777777" w:rsidR="007B2E43" w:rsidRPr="00AE4455" w:rsidRDefault="007B2E43" w:rsidP="009D6D73">
            <w:pPr>
              <w:pStyle w:val="ListeParagraf"/>
              <w:numPr>
                <w:ilvl w:val="0"/>
                <w:numId w:val="100"/>
              </w:numPr>
              <w:spacing w:line="240" w:lineRule="auto"/>
              <w:rPr>
                <w:rFonts w:eastAsiaTheme="majorEastAsia"/>
                <w:i/>
                <w:sz w:val="20"/>
                <w:szCs w:val="20"/>
              </w:rPr>
            </w:pPr>
            <w:r w:rsidRPr="00AE4455">
              <w:rPr>
                <w:rFonts w:eastAsiaTheme="majorEastAsia"/>
                <w:sz w:val="20"/>
                <w:szCs w:val="20"/>
              </w:rPr>
              <w:t>Kullanılacak tüm araçların egzoz emisyon izinleri olacak ve tüm araçların düzenli bakımları yapılacaktır.</w:t>
            </w:r>
          </w:p>
          <w:p w14:paraId="6336D5F0" w14:textId="77777777" w:rsidR="007B2E43" w:rsidRPr="00AE4455" w:rsidRDefault="007B2E43" w:rsidP="009D6D73">
            <w:pPr>
              <w:pStyle w:val="ListeParagraf"/>
              <w:numPr>
                <w:ilvl w:val="0"/>
                <w:numId w:val="100"/>
              </w:numPr>
              <w:spacing w:line="240" w:lineRule="auto"/>
              <w:rPr>
                <w:rFonts w:eastAsiaTheme="majorEastAsia"/>
                <w:i/>
                <w:sz w:val="20"/>
                <w:szCs w:val="20"/>
              </w:rPr>
            </w:pPr>
            <w:r w:rsidRPr="00AE4455">
              <w:rPr>
                <w:rFonts w:eastAsiaTheme="majorEastAsia"/>
                <w:sz w:val="20"/>
                <w:szCs w:val="20"/>
              </w:rPr>
              <w:t xml:space="preserve">Malzeme nakliyesi sırasında kullanılacak yollarda tozlanmayı önlemek amacıyla gerektiğinde </w:t>
            </w:r>
            <w:proofErr w:type="spellStart"/>
            <w:r w:rsidRPr="00AE4455">
              <w:rPr>
                <w:rFonts w:eastAsiaTheme="majorEastAsia"/>
                <w:sz w:val="20"/>
                <w:szCs w:val="20"/>
              </w:rPr>
              <w:t>arazöz</w:t>
            </w:r>
            <w:proofErr w:type="spellEnd"/>
            <w:r w:rsidRPr="00AE4455">
              <w:rPr>
                <w:rFonts w:eastAsiaTheme="majorEastAsia"/>
                <w:sz w:val="20"/>
                <w:szCs w:val="20"/>
              </w:rPr>
              <w:t xml:space="preserve"> ile yollarda sulama yapılacaktır.</w:t>
            </w:r>
          </w:p>
          <w:p w14:paraId="49BA546B" w14:textId="77777777" w:rsidR="007B2E43" w:rsidRPr="00AE4455" w:rsidRDefault="007B2E43" w:rsidP="009D6D73">
            <w:pPr>
              <w:pStyle w:val="ListeParagraf"/>
              <w:numPr>
                <w:ilvl w:val="0"/>
                <w:numId w:val="100"/>
              </w:numPr>
              <w:spacing w:line="240" w:lineRule="auto"/>
              <w:rPr>
                <w:rFonts w:eastAsiaTheme="majorEastAsia"/>
                <w:i/>
                <w:sz w:val="20"/>
                <w:szCs w:val="20"/>
              </w:rPr>
            </w:pPr>
            <w:r w:rsidRPr="00AE4455">
              <w:rPr>
                <w:rFonts w:eastAsiaTheme="majorEastAsia"/>
                <w:sz w:val="20"/>
                <w:szCs w:val="20"/>
              </w:rPr>
              <w:t>Araçlardan kaynaklanan emisyonları önlemek için tüm araçların bakımı düzenli olarak yapılacaktır.</w:t>
            </w:r>
          </w:p>
          <w:p w14:paraId="0C457852" w14:textId="77777777" w:rsidR="007B2E43" w:rsidRPr="00AE4455" w:rsidRDefault="007B2E43" w:rsidP="009D6D73">
            <w:pPr>
              <w:pStyle w:val="ListeParagraf"/>
              <w:numPr>
                <w:ilvl w:val="0"/>
                <w:numId w:val="100"/>
              </w:numPr>
              <w:spacing w:line="240" w:lineRule="auto"/>
              <w:rPr>
                <w:rFonts w:eastAsiaTheme="majorEastAsia"/>
                <w:i/>
                <w:sz w:val="20"/>
                <w:szCs w:val="20"/>
              </w:rPr>
            </w:pPr>
            <w:r w:rsidRPr="00AE4455">
              <w:rPr>
                <w:rFonts w:eastAsiaTheme="majorEastAsia"/>
                <w:sz w:val="20"/>
                <w:szCs w:val="20"/>
              </w:rPr>
              <w:t>Hava basınçlı sondaj sırasında kazı tozu oluşması durumunda, sürekli su püskürtme ve/veya toz perdesi kurulumu ile toz emisyonu önlenecektir.</w:t>
            </w:r>
          </w:p>
        </w:tc>
        <w:tc>
          <w:tcPr>
            <w:tcW w:w="2105" w:type="dxa"/>
            <w:shd w:val="clear" w:color="auto" w:fill="F2F2F2" w:themeFill="background1" w:themeFillShade="F2"/>
            <w:vAlign w:val="center"/>
          </w:tcPr>
          <w:p w14:paraId="6025A765"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Yükleniciler</w:t>
            </w:r>
          </w:p>
        </w:tc>
      </w:tr>
      <w:tr w:rsidR="007B2E43" w:rsidRPr="00AE4455" w14:paraId="4AAE2836" w14:textId="77777777" w:rsidTr="00F61C70">
        <w:trPr>
          <w:trHeight w:val="19"/>
          <w:jc w:val="center"/>
        </w:trPr>
        <w:tc>
          <w:tcPr>
            <w:tcW w:w="1540" w:type="dxa"/>
            <w:shd w:val="clear" w:color="auto" w:fill="F2F2F2" w:themeFill="background1" w:themeFillShade="F2"/>
            <w:vAlign w:val="center"/>
          </w:tcPr>
          <w:p w14:paraId="02D60CCF"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Toprak ve Yeraltı Suyu</w:t>
            </w:r>
          </w:p>
        </w:tc>
        <w:tc>
          <w:tcPr>
            <w:tcW w:w="5427" w:type="dxa"/>
            <w:shd w:val="clear" w:color="auto" w:fill="F2F2F2" w:themeFill="background1" w:themeFillShade="F2"/>
          </w:tcPr>
          <w:p w14:paraId="68B616FF" w14:textId="77777777" w:rsidR="007B2E43" w:rsidRPr="00AE4455" w:rsidRDefault="007B2E43" w:rsidP="009D6D73">
            <w:pPr>
              <w:pStyle w:val="ListeParagraf"/>
              <w:numPr>
                <w:ilvl w:val="0"/>
                <w:numId w:val="101"/>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 xml:space="preserve">Beton mikserlerinde kalan (artan) betonun şantiyede, çevresinde veya şantiye erişim yollarında yıkanmasına izin verilmeyecektir. </w:t>
            </w:r>
          </w:p>
          <w:p w14:paraId="2C9D1E84" w14:textId="77777777" w:rsidR="007B2E43" w:rsidRPr="00AE4455" w:rsidRDefault="007B2E43" w:rsidP="009D6D73">
            <w:pPr>
              <w:pStyle w:val="ListeParagraf"/>
              <w:numPr>
                <w:ilvl w:val="0"/>
                <w:numId w:val="101"/>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 xml:space="preserve">Beton mikseri sürücülerine ilgili eğitimler verilecektir. </w:t>
            </w:r>
          </w:p>
          <w:p w14:paraId="22A86B52" w14:textId="77777777" w:rsidR="007B2E43" w:rsidRPr="00AE4455" w:rsidRDefault="007B2E43" w:rsidP="009D6D73">
            <w:pPr>
              <w:pStyle w:val="ListeParagraf"/>
              <w:numPr>
                <w:ilvl w:val="0"/>
                <w:numId w:val="101"/>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 xml:space="preserve">Tehlikeli kimyasallar ve malzemeler, dökülmeyi ve devrilmeyi önlemek amacıyla belirlenmiş bir depolama alanında muhafaza edilecektir. </w:t>
            </w:r>
          </w:p>
          <w:p w14:paraId="3229F990" w14:textId="77777777" w:rsidR="007B2E43" w:rsidRPr="00AE4455" w:rsidRDefault="007B2E43" w:rsidP="009D6D73">
            <w:pPr>
              <w:pStyle w:val="ListeParagraf"/>
              <w:numPr>
                <w:ilvl w:val="0"/>
                <w:numId w:val="101"/>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 xml:space="preserve">Yarı kullanılmış kimyasal madde içeren kapların kapakları olacak ve kullanılmadığı zamanlarda kapakları kapatılacaktır. Herhangi bir tehlikeli madde veya </w:t>
            </w:r>
            <w:r w:rsidRPr="00AE4455">
              <w:rPr>
                <w:rFonts w:eastAsia="Times New Roman" w:cs="Arial"/>
                <w:kern w:val="0"/>
                <w:sz w:val="20"/>
                <w:szCs w:val="20"/>
                <w:lang w:eastAsia="tr-TR"/>
              </w:rPr>
              <w:lastRenderedPageBreak/>
              <w:t xml:space="preserve">tehlikeli atığın dökülmesi durumunda, maruz kalma alanını sınırlamak amacıyla dökülme önleme yöntemleri uygulanacaktır. Bu tür olaylara müdahale edebilecek işçilere, dökülme acil müdahale konusunda ilgili eğitimler verilecektir. </w:t>
            </w:r>
          </w:p>
          <w:p w14:paraId="0F57DBD0" w14:textId="77777777" w:rsidR="007B2E43" w:rsidRPr="00AE4455" w:rsidRDefault="007B2E43" w:rsidP="009D6D73">
            <w:pPr>
              <w:pStyle w:val="ListeParagraf"/>
              <w:numPr>
                <w:ilvl w:val="0"/>
                <w:numId w:val="101"/>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İnşaat alanında, uygun yerlere uygun dökülme kitleri yerleştirilecektir.</w:t>
            </w:r>
          </w:p>
        </w:tc>
        <w:tc>
          <w:tcPr>
            <w:tcW w:w="2105" w:type="dxa"/>
            <w:shd w:val="clear" w:color="auto" w:fill="F2F2F2" w:themeFill="background1" w:themeFillShade="F2"/>
            <w:vAlign w:val="center"/>
          </w:tcPr>
          <w:p w14:paraId="38986D84"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lastRenderedPageBreak/>
              <w:t>Yükleniciler</w:t>
            </w:r>
          </w:p>
        </w:tc>
      </w:tr>
      <w:tr w:rsidR="007B2E43" w:rsidRPr="00AE4455" w14:paraId="51BEA624" w14:textId="77777777" w:rsidTr="00F61C70">
        <w:trPr>
          <w:trHeight w:val="19"/>
          <w:jc w:val="center"/>
        </w:trPr>
        <w:tc>
          <w:tcPr>
            <w:tcW w:w="1540" w:type="dxa"/>
            <w:shd w:val="clear" w:color="auto" w:fill="F2F2F2" w:themeFill="background1" w:themeFillShade="F2"/>
            <w:vAlign w:val="center"/>
          </w:tcPr>
          <w:p w14:paraId="16496F7E"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Katı Atık</w:t>
            </w:r>
          </w:p>
        </w:tc>
        <w:tc>
          <w:tcPr>
            <w:tcW w:w="5427" w:type="dxa"/>
            <w:shd w:val="clear" w:color="auto" w:fill="F2F2F2" w:themeFill="background1" w:themeFillShade="F2"/>
          </w:tcPr>
          <w:p w14:paraId="1A470061" w14:textId="77777777" w:rsidR="007B2E43" w:rsidRPr="00AE4455" w:rsidRDefault="007B2E43" w:rsidP="009D6D73">
            <w:pPr>
              <w:pStyle w:val="ListeParagraf"/>
              <w:numPr>
                <w:ilvl w:val="0"/>
                <w:numId w:val="102"/>
              </w:numPr>
              <w:spacing w:line="240" w:lineRule="auto"/>
              <w:rPr>
                <w:rFonts w:eastAsia="Times New Roman"/>
                <w:kern w:val="0"/>
                <w:sz w:val="20"/>
                <w:szCs w:val="20"/>
                <w:lang w:eastAsia="tr-TR"/>
              </w:rPr>
            </w:pPr>
            <w:r w:rsidRPr="00AE4455">
              <w:rPr>
                <w:rFonts w:eastAsia="Times New Roman" w:cs="Arial"/>
                <w:kern w:val="0"/>
                <w:sz w:val="20"/>
                <w:szCs w:val="20"/>
                <w:lang w:eastAsia="tr-TR"/>
              </w:rPr>
              <w:t xml:space="preserve">Evsel atıklar kaynağında ayrıştırılacak (plastik, cam, </w:t>
            </w:r>
            <w:proofErr w:type="gramStart"/>
            <w:r w:rsidRPr="00AE4455">
              <w:rPr>
                <w:rFonts w:eastAsia="Times New Roman" w:cs="Arial"/>
                <w:kern w:val="0"/>
                <w:sz w:val="20"/>
                <w:szCs w:val="20"/>
                <w:lang w:eastAsia="tr-TR"/>
              </w:rPr>
              <w:t>kağıt</w:t>
            </w:r>
            <w:proofErr w:type="gramEnd"/>
            <w:r w:rsidRPr="00AE4455">
              <w:rPr>
                <w:rFonts w:eastAsia="Times New Roman" w:cs="Arial"/>
                <w:kern w:val="0"/>
                <w:sz w:val="20"/>
                <w:szCs w:val="20"/>
                <w:lang w:eastAsia="tr-TR"/>
              </w:rPr>
              <w:t>, vb.) ve geri dönüştürülebilir atıklar geri dönüştürülecektir.</w:t>
            </w:r>
          </w:p>
          <w:p w14:paraId="30E64748" w14:textId="77451012" w:rsidR="007B2E43" w:rsidRPr="00AE4455" w:rsidRDefault="007B2E43" w:rsidP="009D6D73">
            <w:pPr>
              <w:pStyle w:val="ListeParagraf"/>
              <w:numPr>
                <w:ilvl w:val="0"/>
                <w:numId w:val="102"/>
              </w:numPr>
              <w:spacing w:line="240" w:lineRule="auto"/>
              <w:rPr>
                <w:rFonts w:eastAsia="Times New Roman"/>
                <w:kern w:val="0"/>
                <w:sz w:val="20"/>
                <w:szCs w:val="20"/>
                <w:lang w:eastAsia="tr-TR"/>
              </w:rPr>
            </w:pPr>
            <w:r w:rsidRPr="00AE4455">
              <w:rPr>
                <w:rFonts w:eastAsiaTheme="majorEastAsia" w:cs="Arial"/>
                <w:sz w:val="20"/>
                <w:szCs w:val="20"/>
              </w:rPr>
              <w:t xml:space="preserve">Geri dönüştürülemeyen atıklar sızdırmaz hijyenik bidonlarda toplanacak ve </w:t>
            </w:r>
            <w:r w:rsidR="006220FC" w:rsidRPr="008A3228">
              <w:rPr>
                <w:rFonts w:eastAsiaTheme="majorEastAsia" w:cs="Arial"/>
                <w:sz w:val="20"/>
                <w:szCs w:val="20"/>
              </w:rPr>
              <w:t>İstanbul</w:t>
            </w:r>
            <w:r w:rsidRPr="00AE4455">
              <w:rPr>
                <w:rFonts w:eastAsiaTheme="majorEastAsia" w:cs="Arial"/>
                <w:sz w:val="20"/>
                <w:szCs w:val="20"/>
              </w:rPr>
              <w:t xml:space="preserve"> Büyükşehir Belediyesi'nin katı atık toplama sistemi aracılığıyla bertaraf edilecektir.</w:t>
            </w:r>
          </w:p>
        </w:tc>
        <w:tc>
          <w:tcPr>
            <w:tcW w:w="2105" w:type="dxa"/>
            <w:shd w:val="clear" w:color="auto" w:fill="F2F2F2" w:themeFill="background1" w:themeFillShade="F2"/>
            <w:vAlign w:val="center"/>
          </w:tcPr>
          <w:p w14:paraId="0D4957EC"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Yükleniciler</w:t>
            </w:r>
          </w:p>
        </w:tc>
      </w:tr>
      <w:tr w:rsidR="007B2E43" w:rsidRPr="00AE4455" w14:paraId="7247A3FF" w14:textId="77777777" w:rsidTr="00F61C70">
        <w:trPr>
          <w:trHeight w:val="19"/>
          <w:jc w:val="center"/>
        </w:trPr>
        <w:tc>
          <w:tcPr>
            <w:tcW w:w="1540" w:type="dxa"/>
            <w:shd w:val="clear" w:color="auto" w:fill="F2F2F2" w:themeFill="background1" w:themeFillShade="F2"/>
            <w:vAlign w:val="center"/>
          </w:tcPr>
          <w:p w14:paraId="19F88FC4"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Gürültü Seviyesi</w:t>
            </w:r>
          </w:p>
        </w:tc>
        <w:tc>
          <w:tcPr>
            <w:tcW w:w="5427" w:type="dxa"/>
            <w:shd w:val="clear" w:color="auto" w:fill="F2F2F2" w:themeFill="background1" w:themeFillShade="F2"/>
          </w:tcPr>
          <w:p w14:paraId="6FB02020" w14:textId="77777777" w:rsidR="007B2E43" w:rsidRPr="00AE4455" w:rsidRDefault="007B2E43" w:rsidP="009D6D73">
            <w:pPr>
              <w:pStyle w:val="ListeParagraf"/>
              <w:numPr>
                <w:ilvl w:val="0"/>
                <w:numId w:val="103"/>
              </w:numPr>
              <w:spacing w:line="240" w:lineRule="auto"/>
              <w:rPr>
                <w:rFonts w:eastAsia="Times New Roman"/>
                <w:i/>
                <w:sz w:val="20"/>
                <w:szCs w:val="20"/>
                <w:lang w:eastAsia="tr-TR"/>
              </w:rPr>
            </w:pPr>
            <w:r w:rsidRPr="00AE4455">
              <w:rPr>
                <w:rFonts w:eastAsia="Times New Roman"/>
                <w:sz w:val="20"/>
                <w:szCs w:val="20"/>
                <w:lang w:eastAsia="tr-TR"/>
              </w:rPr>
              <w:t>İnşaat aşamasında jeneratörlerin, hava kompresörlerinin ve diğer mekanik ekipmanların motor kapakları kapalı tutulacak ve ekipmanlar yaşam alanlarından mümkün olduğunca uzağa yerleştirilecektir.</w:t>
            </w:r>
          </w:p>
          <w:p w14:paraId="52CD683B" w14:textId="77777777" w:rsidR="007B2E43" w:rsidRPr="00AE4455" w:rsidRDefault="007B2E43" w:rsidP="009D6D73">
            <w:pPr>
              <w:pStyle w:val="ListeParagraf"/>
              <w:numPr>
                <w:ilvl w:val="0"/>
                <w:numId w:val="103"/>
              </w:numPr>
              <w:spacing w:line="240" w:lineRule="auto"/>
              <w:rPr>
                <w:rFonts w:eastAsia="Times New Roman"/>
                <w:i/>
                <w:sz w:val="20"/>
                <w:szCs w:val="20"/>
                <w:lang w:eastAsia="tr-TR"/>
              </w:rPr>
            </w:pPr>
            <w:r w:rsidRPr="00AE4455">
              <w:rPr>
                <w:rFonts w:eastAsia="Times New Roman"/>
                <w:sz w:val="20"/>
                <w:szCs w:val="20"/>
                <w:lang w:eastAsia="tr-TR"/>
              </w:rPr>
              <w:t>İnşaat aşamasında ortaya çıkan gürültü, izinlerde belirtilen zaman dilimleriyle sınırlı olacaktır. Yerleşim alanlarının içinde ve yakınında bulunan şantiye faaliyetleri gündüz saatleri dışında akşam ve gece saatlerinde gerçekleştirilmeyecektir.</w:t>
            </w:r>
          </w:p>
          <w:p w14:paraId="2D247BF9" w14:textId="77777777" w:rsidR="007B2E43" w:rsidRPr="00AE4455" w:rsidRDefault="007B2E43" w:rsidP="009D6D73">
            <w:pPr>
              <w:pStyle w:val="ListeParagraf"/>
              <w:numPr>
                <w:ilvl w:val="0"/>
                <w:numId w:val="103"/>
              </w:numPr>
              <w:spacing w:line="240" w:lineRule="auto"/>
              <w:rPr>
                <w:rFonts w:eastAsia="Times New Roman"/>
                <w:i/>
                <w:sz w:val="20"/>
                <w:szCs w:val="20"/>
                <w:lang w:eastAsia="tr-TR"/>
              </w:rPr>
            </w:pPr>
            <w:r w:rsidRPr="00AE4455">
              <w:rPr>
                <w:rFonts w:eastAsia="Times New Roman"/>
                <w:sz w:val="20"/>
                <w:szCs w:val="20"/>
                <w:lang w:eastAsia="tr-TR"/>
              </w:rPr>
              <w:t xml:space="preserve">İnşaat faaliyetleri mümkün olduğunca gündüz saatleri ile sınırlandırılacaktır. Faaliyetlerin akşam ve gece zaman dilimlerinde gerçekleştirilmesi durumunda akşam zaman dilimi için 65 </w:t>
            </w:r>
            <w:proofErr w:type="spellStart"/>
            <w:r w:rsidRPr="00AE4455">
              <w:rPr>
                <w:rFonts w:eastAsia="Times New Roman"/>
                <w:sz w:val="20"/>
                <w:szCs w:val="20"/>
                <w:lang w:eastAsia="tr-TR"/>
              </w:rPr>
              <w:t>dBA</w:t>
            </w:r>
            <w:proofErr w:type="spellEnd"/>
            <w:r w:rsidRPr="00AE4455">
              <w:rPr>
                <w:rFonts w:eastAsia="Times New Roman"/>
                <w:sz w:val="20"/>
                <w:szCs w:val="20"/>
                <w:lang w:eastAsia="tr-TR"/>
              </w:rPr>
              <w:t xml:space="preserve">, gece zaman dilimi için 60 </w:t>
            </w:r>
            <w:proofErr w:type="spellStart"/>
            <w:r w:rsidRPr="00AE4455">
              <w:rPr>
                <w:rFonts w:eastAsia="Times New Roman"/>
                <w:sz w:val="20"/>
                <w:szCs w:val="20"/>
                <w:lang w:eastAsia="tr-TR"/>
              </w:rPr>
              <w:t>dBA</w:t>
            </w:r>
            <w:proofErr w:type="spellEnd"/>
            <w:r w:rsidRPr="00AE4455">
              <w:rPr>
                <w:rFonts w:eastAsia="Times New Roman"/>
                <w:sz w:val="20"/>
                <w:szCs w:val="20"/>
                <w:lang w:eastAsia="tr-TR"/>
              </w:rPr>
              <w:t xml:space="preserve"> sınır değerleri sağlanacak ve akşam ve gece çalışmaları için İl Mahalli Çevre Kurulu kararı alınacaktır.</w:t>
            </w:r>
          </w:p>
          <w:p w14:paraId="6BB4BF72" w14:textId="77777777" w:rsidR="007B2E43" w:rsidRPr="00AE4455" w:rsidRDefault="007B2E43" w:rsidP="009D6D73">
            <w:pPr>
              <w:pStyle w:val="ListeParagraf"/>
              <w:numPr>
                <w:ilvl w:val="0"/>
                <w:numId w:val="103"/>
              </w:numPr>
              <w:spacing w:line="240" w:lineRule="auto"/>
              <w:rPr>
                <w:rFonts w:eastAsia="Times New Roman"/>
                <w:i/>
                <w:sz w:val="20"/>
                <w:szCs w:val="20"/>
                <w:lang w:eastAsia="tr-TR"/>
              </w:rPr>
            </w:pPr>
            <w:r w:rsidRPr="00AE4455">
              <w:rPr>
                <w:rFonts w:eastAsia="Times New Roman"/>
                <w:sz w:val="20"/>
                <w:szCs w:val="20"/>
                <w:lang w:eastAsia="tr-TR"/>
              </w:rPr>
              <w:t>İnşaat aşamasında gürültü seviyesinin artması durumunda iş makinelerinin aynı anda çalıştırılmaması veya mümkün olduğunca yeni model araçların kullanılması gibi önlemler alınacaktır.</w:t>
            </w:r>
          </w:p>
          <w:p w14:paraId="102156E7" w14:textId="77777777" w:rsidR="007B2E43" w:rsidRPr="00AE4455" w:rsidRDefault="007B2E43" w:rsidP="009D6D73">
            <w:pPr>
              <w:pStyle w:val="ListeParagraf"/>
              <w:numPr>
                <w:ilvl w:val="0"/>
                <w:numId w:val="103"/>
              </w:numPr>
              <w:spacing w:line="240" w:lineRule="auto"/>
              <w:rPr>
                <w:rFonts w:eastAsia="Times New Roman"/>
                <w:i/>
                <w:sz w:val="20"/>
                <w:szCs w:val="20"/>
                <w:lang w:eastAsia="tr-TR"/>
              </w:rPr>
            </w:pPr>
            <w:r w:rsidRPr="00AE4455">
              <w:rPr>
                <w:rFonts w:eastAsia="Times New Roman"/>
                <w:sz w:val="20"/>
                <w:szCs w:val="20"/>
                <w:lang w:eastAsia="tr-TR"/>
              </w:rPr>
              <w:t>İnşaat sahası yakınında ikamet edenler inşaat süresince bilgilendirilecektir.</w:t>
            </w:r>
          </w:p>
        </w:tc>
        <w:tc>
          <w:tcPr>
            <w:tcW w:w="2105" w:type="dxa"/>
            <w:shd w:val="clear" w:color="auto" w:fill="F2F2F2" w:themeFill="background1" w:themeFillShade="F2"/>
            <w:vAlign w:val="center"/>
          </w:tcPr>
          <w:p w14:paraId="6A0F9157"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Yükleniciler</w:t>
            </w:r>
          </w:p>
        </w:tc>
      </w:tr>
      <w:tr w:rsidR="007B2E43" w:rsidRPr="00AE4455" w14:paraId="5F6116F7" w14:textId="77777777" w:rsidTr="00F61C70">
        <w:trPr>
          <w:trHeight w:val="759"/>
          <w:jc w:val="center"/>
        </w:trPr>
        <w:tc>
          <w:tcPr>
            <w:tcW w:w="1540" w:type="dxa"/>
            <w:shd w:val="clear" w:color="auto" w:fill="F2F2F2" w:themeFill="background1" w:themeFillShade="F2"/>
            <w:vAlign w:val="center"/>
          </w:tcPr>
          <w:p w14:paraId="416B7555" w14:textId="77777777" w:rsidR="007B2E43" w:rsidRPr="00AE4455" w:rsidRDefault="007B2E43" w:rsidP="00F61C70">
            <w:pPr>
              <w:spacing w:line="240" w:lineRule="auto"/>
              <w:rPr>
                <w:sz w:val="20"/>
                <w:szCs w:val="20"/>
              </w:rPr>
            </w:pPr>
            <w:proofErr w:type="spellStart"/>
            <w:r w:rsidRPr="00AE4455">
              <w:rPr>
                <w:rFonts w:eastAsia="Times New Roman" w:cs="Arial"/>
                <w:kern w:val="0"/>
                <w:sz w:val="20"/>
                <w:szCs w:val="20"/>
                <w:lang w:eastAsia="tr-TR"/>
              </w:rPr>
              <w:t>Atıksu</w:t>
            </w:r>
            <w:proofErr w:type="spellEnd"/>
          </w:p>
        </w:tc>
        <w:tc>
          <w:tcPr>
            <w:tcW w:w="5427" w:type="dxa"/>
            <w:shd w:val="clear" w:color="auto" w:fill="F2F2F2" w:themeFill="background1" w:themeFillShade="F2"/>
            <w:vAlign w:val="center"/>
          </w:tcPr>
          <w:p w14:paraId="528115EB" w14:textId="77777777" w:rsidR="007B2E43" w:rsidRPr="00AE4455" w:rsidRDefault="007B2E43" w:rsidP="009D6D73">
            <w:pPr>
              <w:pStyle w:val="ListeParagraf"/>
              <w:numPr>
                <w:ilvl w:val="0"/>
                <w:numId w:val="104"/>
              </w:numPr>
              <w:spacing w:line="240" w:lineRule="auto"/>
              <w:rPr>
                <w:sz w:val="20"/>
                <w:szCs w:val="20"/>
              </w:rPr>
            </w:pPr>
            <w:r w:rsidRPr="00AE4455">
              <w:rPr>
                <w:sz w:val="20"/>
                <w:szCs w:val="20"/>
              </w:rPr>
              <w:t>İnşaat çalışmaları sırasında ortaya çıkan atık su, mevcut kanalizasyon sistemine entegre edilecektir.</w:t>
            </w:r>
          </w:p>
        </w:tc>
        <w:tc>
          <w:tcPr>
            <w:tcW w:w="2105" w:type="dxa"/>
            <w:shd w:val="clear" w:color="auto" w:fill="F2F2F2" w:themeFill="background1" w:themeFillShade="F2"/>
            <w:vAlign w:val="center"/>
          </w:tcPr>
          <w:p w14:paraId="3D32C29F"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Yükleniciler</w:t>
            </w:r>
          </w:p>
        </w:tc>
      </w:tr>
      <w:tr w:rsidR="007B2E43" w:rsidRPr="00AE4455" w14:paraId="4F84F694" w14:textId="77777777" w:rsidTr="00F61C70">
        <w:trPr>
          <w:trHeight w:val="19"/>
          <w:jc w:val="center"/>
        </w:trPr>
        <w:tc>
          <w:tcPr>
            <w:tcW w:w="1540" w:type="dxa"/>
            <w:shd w:val="clear" w:color="auto" w:fill="F2F2F2" w:themeFill="background1" w:themeFillShade="F2"/>
            <w:vAlign w:val="center"/>
          </w:tcPr>
          <w:p w14:paraId="2ABAED54"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Atık Yağlar</w:t>
            </w:r>
          </w:p>
        </w:tc>
        <w:tc>
          <w:tcPr>
            <w:tcW w:w="5427" w:type="dxa"/>
            <w:shd w:val="clear" w:color="auto" w:fill="F2F2F2" w:themeFill="background1" w:themeFillShade="F2"/>
          </w:tcPr>
          <w:p w14:paraId="602F830F" w14:textId="77777777" w:rsidR="007B2E43" w:rsidRPr="00AE4455" w:rsidRDefault="007B2E43" w:rsidP="009D6D73">
            <w:pPr>
              <w:pStyle w:val="ListeParagraf"/>
              <w:numPr>
                <w:ilvl w:val="0"/>
                <w:numId w:val="104"/>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Makine ve ekipman bakımının (</w:t>
            </w:r>
            <w:proofErr w:type="spellStart"/>
            <w:r w:rsidRPr="00AE4455">
              <w:rPr>
                <w:rFonts w:eastAsia="Times New Roman" w:cs="Arial"/>
                <w:kern w:val="0"/>
                <w:sz w:val="20"/>
                <w:szCs w:val="20"/>
                <w:lang w:eastAsia="tr-TR"/>
              </w:rPr>
              <w:t>örn</w:t>
            </w:r>
            <w:proofErr w:type="spellEnd"/>
            <w:r w:rsidRPr="00AE4455">
              <w:rPr>
                <w:rFonts w:eastAsia="Times New Roman" w:cs="Arial"/>
                <w:kern w:val="0"/>
                <w:sz w:val="20"/>
                <w:szCs w:val="20"/>
                <w:lang w:eastAsia="tr-TR"/>
              </w:rPr>
              <w:t xml:space="preserve">. yağ değişimi, akü değişimi, vb.) kalifiye servis sağlayıcılar tarafından Proje Alanı dışında yapılması planlanmaktadır. </w:t>
            </w:r>
          </w:p>
          <w:p w14:paraId="19C3C499" w14:textId="77777777" w:rsidR="007B2E43" w:rsidRPr="00AE4455" w:rsidRDefault="007B2E43" w:rsidP="009D6D73">
            <w:pPr>
              <w:pStyle w:val="ListeParagraf"/>
              <w:numPr>
                <w:ilvl w:val="0"/>
                <w:numId w:val="104"/>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 xml:space="preserve">Şantiye sahasında yağ değişimi, akü değişimi, lastik değişimi vb. kaçınılmazsa, bu amaçla özel alanlar (uygun drenajlı) kullanılacaktır. </w:t>
            </w:r>
          </w:p>
          <w:p w14:paraId="0659D583" w14:textId="77777777" w:rsidR="007B2E43" w:rsidRPr="00AE4455" w:rsidRDefault="007B2E43" w:rsidP="009D6D73">
            <w:pPr>
              <w:pStyle w:val="ListeParagraf"/>
              <w:numPr>
                <w:ilvl w:val="0"/>
                <w:numId w:val="104"/>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 xml:space="preserve">Toprağın kirlenmesini önlemek için araçların altına geçirimsiz bir örtü serilecek ve bu faaliyet su kaynaklarından uzakta gerçekleştirilecektir. </w:t>
            </w:r>
          </w:p>
          <w:p w14:paraId="3F60B158" w14:textId="77777777" w:rsidR="007B2E43" w:rsidRPr="00AE4455" w:rsidRDefault="007B2E43" w:rsidP="009D6D73">
            <w:pPr>
              <w:pStyle w:val="ListeParagraf"/>
              <w:numPr>
                <w:ilvl w:val="0"/>
                <w:numId w:val="104"/>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 xml:space="preserve">İnşaat sahasında herhangi bir yağ/yakıt/yağlayıcı dökülmesi veya sızıntısı olması durumunda, emici </w:t>
            </w:r>
            <w:r w:rsidRPr="00AE4455">
              <w:rPr>
                <w:rFonts w:eastAsia="Times New Roman" w:cs="Arial"/>
                <w:kern w:val="0"/>
                <w:sz w:val="20"/>
                <w:szCs w:val="20"/>
                <w:lang w:eastAsia="tr-TR"/>
              </w:rPr>
              <w:lastRenderedPageBreak/>
              <w:t>malzemeler kullanılarak kirlilik kontrol altına alınacak ve kirlenmiş toprak (varsa) yeterli derinliğe kadar kaldırılacak ve tehlikeli atık olarak depolanacaktır.</w:t>
            </w:r>
          </w:p>
          <w:p w14:paraId="7B8063FE" w14:textId="77777777" w:rsidR="007B2E43" w:rsidRPr="00AE4455" w:rsidRDefault="007B2E43" w:rsidP="009D6D73">
            <w:pPr>
              <w:pStyle w:val="ListeParagraf"/>
              <w:numPr>
                <w:ilvl w:val="0"/>
                <w:numId w:val="104"/>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 xml:space="preserve">Nakliyede kullanılan tüm araçlar herhangi bir sızıntı veya dökülmeye karşı emici malzeme ile donatılacaktır. İşçiler malzemelerin kullanımı ve </w:t>
            </w:r>
            <w:proofErr w:type="spellStart"/>
            <w:r w:rsidRPr="00AE4455">
              <w:rPr>
                <w:rFonts w:eastAsia="Times New Roman" w:cs="Arial"/>
                <w:kern w:val="0"/>
                <w:sz w:val="20"/>
                <w:szCs w:val="20"/>
                <w:lang w:eastAsia="tr-TR"/>
              </w:rPr>
              <w:t>bertarafı</w:t>
            </w:r>
            <w:proofErr w:type="spellEnd"/>
            <w:r w:rsidRPr="00AE4455">
              <w:rPr>
                <w:rFonts w:eastAsia="Times New Roman" w:cs="Arial"/>
                <w:kern w:val="0"/>
                <w:sz w:val="20"/>
                <w:szCs w:val="20"/>
                <w:lang w:eastAsia="tr-TR"/>
              </w:rPr>
              <w:t xml:space="preserve"> konusunda bilgilendirilecektir. Petrol ürünlerine doymuş filtreler veya malzemeler, bertaraf edilmeden önce serbest ürünü uzaklaştırmak için uygun bir kaba boşaltılacaktır.</w:t>
            </w:r>
          </w:p>
          <w:p w14:paraId="0788FE1D" w14:textId="77777777" w:rsidR="007B2E43" w:rsidRPr="00AE4455" w:rsidRDefault="007B2E43" w:rsidP="009D6D73">
            <w:pPr>
              <w:pStyle w:val="ListeParagraf"/>
              <w:numPr>
                <w:ilvl w:val="0"/>
                <w:numId w:val="104"/>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Atık yağlar, Atık Yağların Kontrolü Yönetmeliği'nde belirtilen kategorilere göre ayrı konteynerlerde geçici olarak depolanacak, toplanacak ve bertaraf edilecektir. Atık yağlar geçirimsiz bir yüzey üzerine yerleştirilmiş konteynerlerde toplanacaktır. Farklı kategorilerdeki atık yağlar için farklı konteynerler kullanılacaktır. Atık yağ geçici depolama kaplarının üzerinde “Atık Yağ” ibaresi bulunacaktır.</w:t>
            </w:r>
          </w:p>
          <w:p w14:paraId="2D89554F" w14:textId="77777777" w:rsidR="007B2E43" w:rsidRPr="00AE4455" w:rsidRDefault="007B2E43" w:rsidP="009D6D73">
            <w:pPr>
              <w:pStyle w:val="ListeParagraf"/>
              <w:numPr>
                <w:ilvl w:val="0"/>
                <w:numId w:val="104"/>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Atık bitkisel yağlar geçici olarak özel konteynerlerde toplanacaktır.</w:t>
            </w:r>
          </w:p>
          <w:p w14:paraId="089A8913" w14:textId="77777777" w:rsidR="007B2E43" w:rsidRPr="00AE4455" w:rsidRDefault="007B2E43" w:rsidP="009D6D73">
            <w:pPr>
              <w:pStyle w:val="ListeParagraf"/>
              <w:numPr>
                <w:ilvl w:val="0"/>
                <w:numId w:val="104"/>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Atık yağların alıcı ortamlara veya tuvaletlere/lavabolara boşaltılmasına izin verilmeyecektir.</w:t>
            </w:r>
          </w:p>
        </w:tc>
        <w:tc>
          <w:tcPr>
            <w:tcW w:w="2105" w:type="dxa"/>
            <w:shd w:val="clear" w:color="auto" w:fill="F2F2F2" w:themeFill="background1" w:themeFillShade="F2"/>
            <w:vAlign w:val="center"/>
          </w:tcPr>
          <w:p w14:paraId="2B895B6C"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lastRenderedPageBreak/>
              <w:t>Yükleniciler</w:t>
            </w:r>
          </w:p>
        </w:tc>
      </w:tr>
      <w:tr w:rsidR="007B2E43" w:rsidRPr="00AE4455" w14:paraId="766A137C" w14:textId="77777777" w:rsidTr="00F61C70">
        <w:trPr>
          <w:trHeight w:val="19"/>
          <w:jc w:val="center"/>
        </w:trPr>
        <w:tc>
          <w:tcPr>
            <w:tcW w:w="1540" w:type="dxa"/>
            <w:shd w:val="clear" w:color="auto" w:fill="F2F2F2" w:themeFill="background1" w:themeFillShade="F2"/>
          </w:tcPr>
          <w:p w14:paraId="3AF47C62"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Hafriyat, İnşaat ve Yıkım Atıkları</w:t>
            </w:r>
          </w:p>
        </w:tc>
        <w:tc>
          <w:tcPr>
            <w:tcW w:w="5427" w:type="dxa"/>
            <w:shd w:val="clear" w:color="auto" w:fill="F2F2F2" w:themeFill="background1" w:themeFillShade="F2"/>
          </w:tcPr>
          <w:p w14:paraId="505495AA" w14:textId="77777777" w:rsidR="007B2E43" w:rsidRPr="00AE4455" w:rsidRDefault="007B2E43" w:rsidP="009D6D73">
            <w:pPr>
              <w:pStyle w:val="ListeParagraf"/>
              <w:numPr>
                <w:ilvl w:val="0"/>
                <w:numId w:val="105"/>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Hafriyat, inşaat ve yıkım atıkları hiçbir koşulda sahada bertaraf edilmeyecektir.</w:t>
            </w:r>
          </w:p>
          <w:p w14:paraId="57FE8155" w14:textId="77777777" w:rsidR="007B2E43" w:rsidRPr="00AE4455" w:rsidRDefault="007B2E43" w:rsidP="009D6D73">
            <w:pPr>
              <w:pStyle w:val="ListeParagraf"/>
              <w:numPr>
                <w:ilvl w:val="0"/>
                <w:numId w:val="105"/>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Kesilen ağaç ve çalıların sadece küçük dallar, yapraklar vb. gibi ilgili orman idaresi tarafından toplanmayan kısmı sahada bırakılacaktır, çünkü bu malzeme toprağın gübrelenmesi yoluyla yerel bitki örtüsünün büyümesine katkıda bulunacaktır.</w:t>
            </w:r>
          </w:p>
          <w:p w14:paraId="59B48D44" w14:textId="77777777" w:rsidR="007B2E43" w:rsidRPr="00AE4455" w:rsidRDefault="007B2E43" w:rsidP="009D6D73">
            <w:pPr>
              <w:pStyle w:val="ListeParagraf"/>
              <w:numPr>
                <w:ilvl w:val="0"/>
                <w:numId w:val="105"/>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Hafriyat atıklarının geçici depolanması için kullanılan alanlar, ilgili her bir alandaki toprak işleri/inşaat faaliyetleri tamamlanır tamamlanmaz eski haline getirilecektir.</w:t>
            </w:r>
          </w:p>
          <w:p w14:paraId="7E9C5F69" w14:textId="77777777" w:rsidR="007B2E43" w:rsidRPr="00AE4455" w:rsidRDefault="007B2E43" w:rsidP="009D6D73">
            <w:pPr>
              <w:pStyle w:val="ListeParagraf"/>
              <w:numPr>
                <w:ilvl w:val="0"/>
                <w:numId w:val="105"/>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Üst toprak, kazı malzemesinden ayrı olarak kaldırılacaktır.</w:t>
            </w:r>
          </w:p>
        </w:tc>
        <w:tc>
          <w:tcPr>
            <w:tcW w:w="2105" w:type="dxa"/>
            <w:shd w:val="clear" w:color="auto" w:fill="F2F2F2" w:themeFill="background1" w:themeFillShade="F2"/>
            <w:vAlign w:val="center"/>
          </w:tcPr>
          <w:p w14:paraId="50054D0F" w14:textId="77777777" w:rsidR="007B2E43" w:rsidRPr="00AE4455" w:rsidRDefault="007B2E43" w:rsidP="00F61C70">
            <w:pPr>
              <w:spacing w:line="240" w:lineRule="auto"/>
              <w:rPr>
                <w:sz w:val="20"/>
                <w:szCs w:val="20"/>
              </w:rPr>
            </w:pPr>
            <w:r w:rsidRPr="00AE4455">
              <w:rPr>
                <w:rFonts w:eastAsia="Times New Roman" w:cs="Arial"/>
                <w:kern w:val="0"/>
                <w:sz w:val="20"/>
                <w:szCs w:val="20"/>
                <w:lang w:eastAsia="tr-TR"/>
              </w:rPr>
              <w:t>Yükleniciler</w:t>
            </w:r>
          </w:p>
        </w:tc>
      </w:tr>
    </w:tbl>
    <w:p w14:paraId="54FC6842" w14:textId="77777777" w:rsidR="007B2E43" w:rsidRPr="00AE4455" w:rsidRDefault="007B2E43" w:rsidP="007B2E43"/>
    <w:p w14:paraId="6CE6ABA3" w14:textId="7BF2832D" w:rsidR="00C80256" w:rsidRPr="00AE4455" w:rsidRDefault="00C80256" w:rsidP="007B2E43">
      <w:pPr>
        <w:rPr>
          <w:b/>
          <w:bCs/>
        </w:rPr>
      </w:pPr>
      <w:r w:rsidRPr="00AE4455">
        <w:rPr>
          <w:b/>
          <w:bCs/>
        </w:rPr>
        <w:t>Görev ve Sorumluluklar</w:t>
      </w:r>
    </w:p>
    <w:p w14:paraId="34CDF8BD" w14:textId="63F21C69" w:rsidR="00C80256" w:rsidRPr="00AE4455" w:rsidRDefault="00C80256" w:rsidP="00C80256">
      <w:pPr>
        <w:pStyle w:val="ekillerveTablolar"/>
      </w:pPr>
      <w:r w:rsidRPr="00AE4455">
        <w:t>Görev ve Sorumluluklar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6217"/>
      </w:tblGrid>
      <w:tr w:rsidR="00C80256" w:rsidRPr="00AE4455" w14:paraId="59C65877" w14:textId="77777777" w:rsidTr="00F61C70">
        <w:trPr>
          <w:trHeight w:val="1459"/>
          <w:jc w:val="center"/>
        </w:trPr>
        <w:tc>
          <w:tcPr>
            <w:tcW w:w="2855" w:type="dxa"/>
            <w:shd w:val="clear" w:color="auto" w:fill="F2F2F2" w:themeFill="background1" w:themeFillShade="F2"/>
          </w:tcPr>
          <w:p w14:paraId="5391596E" w14:textId="77777777" w:rsidR="00C80256" w:rsidRPr="00AE4455" w:rsidRDefault="00C80256" w:rsidP="00F61C70">
            <w:pPr>
              <w:spacing w:line="240" w:lineRule="auto"/>
              <w:rPr>
                <w:sz w:val="20"/>
                <w:szCs w:val="20"/>
              </w:rPr>
            </w:pPr>
            <w:r w:rsidRPr="00AE4455">
              <w:rPr>
                <w:sz w:val="20"/>
                <w:szCs w:val="20"/>
              </w:rPr>
              <w:t xml:space="preserve">  </w:t>
            </w:r>
            <w:bookmarkStart w:id="210" w:name="_Hlk161824466"/>
            <w:r w:rsidRPr="00AE4455">
              <w:rPr>
                <w:sz w:val="20"/>
                <w:szCs w:val="20"/>
              </w:rPr>
              <w:t>Proje Yönetim Birimi (PYB)</w:t>
            </w:r>
          </w:p>
        </w:tc>
        <w:tc>
          <w:tcPr>
            <w:tcW w:w="6217" w:type="dxa"/>
            <w:shd w:val="clear" w:color="auto" w:fill="F2F2F2" w:themeFill="background1" w:themeFillShade="F2"/>
          </w:tcPr>
          <w:p w14:paraId="0A20BD29" w14:textId="77777777" w:rsidR="00C80256" w:rsidRPr="00AE4455" w:rsidRDefault="00C80256" w:rsidP="009D6D73">
            <w:pPr>
              <w:pStyle w:val="ListeParagraf"/>
              <w:numPr>
                <w:ilvl w:val="0"/>
                <w:numId w:val="106"/>
              </w:numPr>
              <w:spacing w:line="240" w:lineRule="auto"/>
              <w:rPr>
                <w:sz w:val="20"/>
                <w:szCs w:val="20"/>
              </w:rPr>
            </w:pPr>
            <w:r w:rsidRPr="00AE4455">
              <w:rPr>
                <w:sz w:val="20"/>
                <w:szCs w:val="20"/>
              </w:rPr>
              <w:t>Planın uygulanması için yeterli kaynakların tahsis edilmesini sağlayın.</w:t>
            </w:r>
          </w:p>
          <w:p w14:paraId="25058C76" w14:textId="77777777" w:rsidR="00C80256" w:rsidRPr="00AE4455" w:rsidRDefault="00C80256" w:rsidP="009D6D73">
            <w:pPr>
              <w:pStyle w:val="ListeParagraf"/>
              <w:numPr>
                <w:ilvl w:val="0"/>
                <w:numId w:val="106"/>
              </w:numPr>
              <w:spacing w:line="240" w:lineRule="auto"/>
              <w:rPr>
                <w:sz w:val="20"/>
                <w:szCs w:val="20"/>
              </w:rPr>
            </w:pPr>
            <w:r w:rsidRPr="00AE4455">
              <w:rPr>
                <w:sz w:val="20"/>
                <w:szCs w:val="20"/>
              </w:rPr>
              <w:t>Gerekli Durumlarda Planı Gözden Geçirin ve Güncelleyin.</w:t>
            </w:r>
          </w:p>
          <w:p w14:paraId="60EA580B" w14:textId="77777777" w:rsidR="00C80256" w:rsidRPr="00AE4455" w:rsidRDefault="00C80256" w:rsidP="009D6D73">
            <w:pPr>
              <w:pStyle w:val="ListeParagraf"/>
              <w:numPr>
                <w:ilvl w:val="0"/>
                <w:numId w:val="106"/>
              </w:numPr>
              <w:spacing w:line="240" w:lineRule="auto"/>
              <w:rPr>
                <w:sz w:val="20"/>
                <w:szCs w:val="20"/>
              </w:rPr>
            </w:pPr>
            <w:r w:rsidRPr="00AE4455">
              <w:rPr>
                <w:sz w:val="20"/>
                <w:szCs w:val="20"/>
              </w:rPr>
              <w:t>Planın uygulanmasına yönelik olarak yüklenicilere teknik destek verilmesini sağlayın.</w:t>
            </w:r>
          </w:p>
          <w:p w14:paraId="19407B49" w14:textId="77777777" w:rsidR="00C80256" w:rsidRPr="00AE4455" w:rsidRDefault="00C80256" w:rsidP="009D6D73">
            <w:pPr>
              <w:pStyle w:val="ListeParagraf"/>
              <w:numPr>
                <w:ilvl w:val="0"/>
                <w:numId w:val="106"/>
              </w:numPr>
              <w:spacing w:line="240" w:lineRule="auto"/>
              <w:rPr>
                <w:sz w:val="20"/>
                <w:szCs w:val="20"/>
              </w:rPr>
            </w:pPr>
            <w:r w:rsidRPr="00AE4455">
              <w:rPr>
                <w:sz w:val="20"/>
                <w:szCs w:val="20"/>
              </w:rPr>
              <w:t>Yüklenicilerin Proje Gereksinimlerine Uyumunu, Yüklenici İzleme ve Raporları Yoluyla Denetleyin.</w:t>
            </w:r>
          </w:p>
        </w:tc>
      </w:tr>
      <w:tr w:rsidR="00C80256" w:rsidRPr="00AE4455" w14:paraId="67F665DA" w14:textId="77777777" w:rsidTr="00F61C70">
        <w:trPr>
          <w:jc w:val="center"/>
        </w:trPr>
        <w:tc>
          <w:tcPr>
            <w:tcW w:w="2855" w:type="dxa"/>
            <w:shd w:val="clear" w:color="auto" w:fill="F2F2F2" w:themeFill="background1" w:themeFillShade="F2"/>
          </w:tcPr>
          <w:p w14:paraId="293CA8DF" w14:textId="77777777" w:rsidR="00C80256" w:rsidRPr="00AE4455" w:rsidRDefault="00C80256" w:rsidP="00F61C70">
            <w:pPr>
              <w:spacing w:line="240" w:lineRule="auto"/>
              <w:rPr>
                <w:sz w:val="20"/>
                <w:szCs w:val="20"/>
              </w:rPr>
            </w:pPr>
            <w:r w:rsidRPr="00AE4455">
              <w:rPr>
                <w:rFonts w:eastAsia="Times New Roman" w:cs="Arial"/>
                <w:kern w:val="0"/>
                <w:sz w:val="20"/>
                <w:szCs w:val="20"/>
                <w:lang w:eastAsia="tr-TR"/>
              </w:rPr>
              <w:t xml:space="preserve">Yükleniciler </w:t>
            </w:r>
          </w:p>
        </w:tc>
        <w:tc>
          <w:tcPr>
            <w:tcW w:w="6217" w:type="dxa"/>
            <w:shd w:val="clear" w:color="auto" w:fill="F2F2F2" w:themeFill="background1" w:themeFillShade="F2"/>
            <w:vAlign w:val="center"/>
          </w:tcPr>
          <w:p w14:paraId="17272C1C" w14:textId="77777777" w:rsidR="00C80256" w:rsidRPr="00AE4455" w:rsidRDefault="00C80256" w:rsidP="009D6D73">
            <w:pPr>
              <w:pStyle w:val="ListeParagraf"/>
              <w:numPr>
                <w:ilvl w:val="0"/>
                <w:numId w:val="106"/>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Bu planın Proje standartlarına uygun olarak uygulanmasını sağlayacaktır.</w:t>
            </w:r>
          </w:p>
          <w:p w14:paraId="54D3F162" w14:textId="77777777" w:rsidR="00C80256" w:rsidRPr="00AE4455" w:rsidRDefault="00C80256" w:rsidP="009D6D73">
            <w:pPr>
              <w:pStyle w:val="ListeParagraf"/>
              <w:numPr>
                <w:ilvl w:val="0"/>
                <w:numId w:val="106"/>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lastRenderedPageBreak/>
              <w:t xml:space="preserve">Ana sorumluluğu olarak Planın uygulanmasını sağlayacak (varsa Alt Yükleniciler tarafından da) ve Plan uygulamasının uygunsuzluğu ve performansı hakkında </w:t>
            </w:r>
            <w:proofErr w:type="spellStart"/>
            <w:r w:rsidRPr="00AE4455">
              <w:rPr>
                <w:rFonts w:eastAsia="Times New Roman" w:cs="Arial"/>
                <w:kern w:val="0"/>
                <w:sz w:val="20"/>
                <w:szCs w:val="20"/>
                <w:lang w:eastAsia="tr-TR"/>
              </w:rPr>
              <w:t>PYB'ye</w:t>
            </w:r>
            <w:proofErr w:type="spellEnd"/>
            <w:r w:rsidRPr="00AE4455">
              <w:rPr>
                <w:rFonts w:eastAsia="Times New Roman" w:cs="Arial"/>
                <w:kern w:val="0"/>
                <w:sz w:val="20"/>
                <w:szCs w:val="20"/>
                <w:lang w:eastAsia="tr-TR"/>
              </w:rPr>
              <w:t xml:space="preserve"> rapor verecektir.</w:t>
            </w:r>
          </w:p>
          <w:p w14:paraId="61E013D1" w14:textId="77777777" w:rsidR="00C80256" w:rsidRPr="00AE4455" w:rsidRDefault="00C80256" w:rsidP="009D6D73">
            <w:pPr>
              <w:pStyle w:val="ListeParagraf"/>
              <w:numPr>
                <w:ilvl w:val="0"/>
                <w:numId w:val="106"/>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Gerektiğinde düzeltici ve/veya iyileştirici eylemlerin geliştirilmesine katılacaktır. (Örneğin, uygunsuzluklar tespit edildiğinde, ilgili mevzuatta bir değişiklik olduğunda, vb.)</w:t>
            </w:r>
          </w:p>
          <w:p w14:paraId="6C65233F" w14:textId="77777777" w:rsidR="00C80256" w:rsidRPr="00AE4455" w:rsidRDefault="00C80256" w:rsidP="009D6D73">
            <w:pPr>
              <w:pStyle w:val="ListeParagraf"/>
              <w:numPr>
                <w:ilvl w:val="0"/>
                <w:numId w:val="106"/>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İlgili eğitimleri verecektir.</w:t>
            </w:r>
          </w:p>
          <w:p w14:paraId="7F061E6B" w14:textId="77777777" w:rsidR="00C80256" w:rsidRPr="00AE4455" w:rsidRDefault="00C80256" w:rsidP="009D6D73">
            <w:pPr>
              <w:pStyle w:val="ListeParagraf"/>
              <w:numPr>
                <w:ilvl w:val="0"/>
                <w:numId w:val="106"/>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İç denetimler ve günlük denetimler gerçekleştirin ve tespit edilen uygunsuzlukları kaydedecektir. İlgili uygunsuzluğun giderilmesini sağlayacaktır.</w:t>
            </w:r>
          </w:p>
          <w:p w14:paraId="28C9FCDD" w14:textId="77777777" w:rsidR="00C80256" w:rsidRPr="00AE4455" w:rsidRDefault="00C80256" w:rsidP="009D6D73">
            <w:pPr>
              <w:pStyle w:val="ListeParagraf"/>
              <w:numPr>
                <w:ilvl w:val="0"/>
                <w:numId w:val="106"/>
              </w:numPr>
              <w:spacing w:line="240" w:lineRule="auto"/>
              <w:rPr>
                <w:rFonts w:eastAsia="Times New Roman" w:cs="Arial"/>
                <w:kern w:val="0"/>
                <w:sz w:val="20"/>
                <w:szCs w:val="20"/>
                <w:lang w:eastAsia="tr-TR"/>
              </w:rPr>
            </w:pPr>
            <w:r w:rsidRPr="00AE4455">
              <w:rPr>
                <w:rFonts w:eastAsia="Times New Roman" w:cs="Arial"/>
                <w:kern w:val="0"/>
                <w:sz w:val="20"/>
                <w:szCs w:val="20"/>
                <w:lang w:eastAsia="tr-TR"/>
              </w:rPr>
              <w:t>Gerektiğinde Kaynak Verimliliği ve Kirlilik Önleme Planları</w:t>
            </w:r>
            <w:r w:rsidRPr="00AE4455" w:rsidDel="00AA6519">
              <w:rPr>
                <w:rFonts w:eastAsia="Times New Roman" w:cs="Arial"/>
                <w:kern w:val="0"/>
                <w:sz w:val="20"/>
                <w:szCs w:val="20"/>
                <w:lang w:eastAsia="tr-TR"/>
              </w:rPr>
              <w:t xml:space="preserve"> </w:t>
            </w:r>
            <w:r w:rsidRPr="00AE4455">
              <w:rPr>
                <w:rFonts w:eastAsia="Times New Roman" w:cs="Arial"/>
                <w:kern w:val="0"/>
                <w:sz w:val="20"/>
                <w:szCs w:val="20"/>
                <w:lang w:eastAsia="tr-TR"/>
              </w:rPr>
              <w:t>gözden geçirip güncelleme yapacaktır. (PYB ile koordineli olarak).</w:t>
            </w:r>
          </w:p>
        </w:tc>
      </w:tr>
      <w:bookmarkEnd w:id="210"/>
    </w:tbl>
    <w:p w14:paraId="31A9A0FA" w14:textId="77777777" w:rsidR="00C80256" w:rsidRPr="00AE4455" w:rsidRDefault="00C80256" w:rsidP="007B2E43">
      <w:pPr>
        <w:rPr>
          <w:b/>
          <w:bCs/>
        </w:rPr>
      </w:pPr>
    </w:p>
    <w:p w14:paraId="07474352" w14:textId="77777777" w:rsidR="00596763" w:rsidRPr="00AE4455" w:rsidRDefault="00596763" w:rsidP="00E01E2E">
      <w:pPr>
        <w:pStyle w:val="Balk1"/>
        <w:keepNext w:val="0"/>
        <w:keepLines w:val="0"/>
      </w:pPr>
      <w:r w:rsidRPr="00AE4455">
        <w:br w:type="page"/>
      </w:r>
    </w:p>
    <w:p w14:paraId="386D9F7A" w14:textId="1A53433D" w:rsidR="00623875" w:rsidRPr="00AE4455" w:rsidRDefault="00623875" w:rsidP="00E01E2E">
      <w:pPr>
        <w:pStyle w:val="Balk1"/>
        <w:keepNext w:val="0"/>
        <w:keepLines w:val="0"/>
      </w:pPr>
      <w:bookmarkStart w:id="211" w:name="_Toc207199498"/>
      <w:bookmarkStart w:id="212" w:name="_Toc210912769"/>
      <w:r w:rsidRPr="00AE4455">
        <w:lastRenderedPageBreak/>
        <w:t>EK 9- ATIK YÖNETİM PLANI</w:t>
      </w:r>
      <w:bookmarkEnd w:id="211"/>
      <w:bookmarkEnd w:id="212"/>
    </w:p>
    <w:p w14:paraId="5509D219" w14:textId="2857DE47" w:rsidR="006F7438" w:rsidRPr="00AE4455" w:rsidRDefault="006F7438" w:rsidP="009D6D73">
      <w:pPr>
        <w:pStyle w:val="ListeParagraf"/>
        <w:numPr>
          <w:ilvl w:val="0"/>
          <w:numId w:val="107"/>
        </w:numPr>
        <w:rPr>
          <w:b/>
          <w:bCs/>
        </w:rPr>
      </w:pPr>
      <w:r w:rsidRPr="00AE4455">
        <w:rPr>
          <w:b/>
          <w:bCs/>
        </w:rPr>
        <w:t>Amaç ve Kapsam</w:t>
      </w:r>
    </w:p>
    <w:p w14:paraId="0F31A511" w14:textId="77777777" w:rsidR="00FA4BB2" w:rsidRPr="00AE4455" w:rsidRDefault="00FA4BB2" w:rsidP="00FA4BB2">
      <w:r w:rsidRPr="00AE4455">
        <w:t>Atık Yönetimi Planı, ilgili ulusal mevzuata, Dünya Bankası Çevresel ve Sosyal Çerçevesine ve ilgili Çevresel ve Sosyal Standartlarına (</w:t>
      </w:r>
      <w:proofErr w:type="spellStart"/>
      <w:r w:rsidRPr="00AE4455">
        <w:t>ÇSS'ler</w:t>
      </w:r>
      <w:proofErr w:type="spellEnd"/>
      <w:r w:rsidRPr="00AE4455">
        <w:t>) uygun olarak, Proje için atık yönetimi ile ilgili birincil uygulanabilir gereklilikleri belirlemek amacıyla geliştirilmiştir. Plan, Projenin özellikle Bileşen 2 kapsamındaki alt projelerinin güçlendirme / yıkım / yeniden inşa faaliyetlerinde uygulanabilecektir.</w:t>
      </w:r>
    </w:p>
    <w:p w14:paraId="7E962DCD" w14:textId="77777777" w:rsidR="00FA4BB2" w:rsidRPr="00AE4455" w:rsidRDefault="00FA4BB2" w:rsidP="00FA4BB2">
      <w:r w:rsidRPr="00AE4455">
        <w:t xml:space="preserve">Proje ve alt projeler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w:t>
      </w:r>
      <w:proofErr w:type="spellStart"/>
      <w:r w:rsidRPr="00AE4455">
        <w:t>bertarafını</w:t>
      </w:r>
      <w:proofErr w:type="spellEnd"/>
      <w:r w:rsidRPr="00AE4455">
        <w:t xml:space="preserve"> yönlendirmek ve sağlamaktır.</w:t>
      </w:r>
    </w:p>
    <w:p w14:paraId="62680D41" w14:textId="77777777" w:rsidR="00FA4BB2" w:rsidRPr="00AE4455" w:rsidRDefault="00FA4BB2" w:rsidP="00FA4BB2">
      <w:r w:rsidRPr="00AE4455">
        <w:t>Plan, ulusal mevzuat, Kaynak Verimliliği, Kirlilik Önleme ve Yönetim ÇSS3 gereklilikleri ve diğer geçerli İyi Uluslararası Sanayi Uygulamaları (</w:t>
      </w:r>
      <w:proofErr w:type="spellStart"/>
      <w:r w:rsidRPr="00AE4455">
        <w:t>GIIP'ler</w:t>
      </w:r>
      <w:proofErr w:type="spellEnd"/>
      <w:r w:rsidRPr="00AE4455">
        <w:t>) ile uyumludur. Plan, aşağıdaki ilgili yönetim planları ve programları ile birlikte Proje ve alt projeler süresince sistematik olarak uygulanacaktır:</w:t>
      </w:r>
    </w:p>
    <w:p w14:paraId="4CD15326" w14:textId="5F61BB0A" w:rsidR="00FA4BB2" w:rsidRPr="00AE4455" w:rsidRDefault="00FA4BB2" w:rsidP="009D6D73">
      <w:pPr>
        <w:pStyle w:val="ListeParagraf"/>
        <w:numPr>
          <w:ilvl w:val="0"/>
          <w:numId w:val="108"/>
        </w:numPr>
      </w:pPr>
      <w:r w:rsidRPr="00AE4455">
        <w:t>İl-bazlı Çevresel ve Sosyal Yönetim Planı(</w:t>
      </w:r>
      <w:proofErr w:type="spellStart"/>
      <w:r w:rsidRPr="00AE4455">
        <w:t>ları</w:t>
      </w:r>
      <w:proofErr w:type="spellEnd"/>
      <w:r w:rsidRPr="00AE4455">
        <w:t>) (ÇSYP),</w:t>
      </w:r>
    </w:p>
    <w:p w14:paraId="156FBF29" w14:textId="20D775D0" w:rsidR="00FA4BB2" w:rsidRPr="00AE4455" w:rsidRDefault="00FA4BB2" w:rsidP="009D6D73">
      <w:pPr>
        <w:pStyle w:val="ListeParagraf"/>
        <w:numPr>
          <w:ilvl w:val="0"/>
          <w:numId w:val="108"/>
        </w:numPr>
      </w:pPr>
      <w:r w:rsidRPr="00AE4455">
        <w:t>Çevresel ve Sosyal Yönetim Planı Kontrol Listeleri</w:t>
      </w:r>
    </w:p>
    <w:p w14:paraId="7B054003" w14:textId="23874717" w:rsidR="00FA4BB2" w:rsidRPr="00AE4455" w:rsidRDefault="00FA4BB2" w:rsidP="009D6D73">
      <w:pPr>
        <w:pStyle w:val="ListeParagraf"/>
        <w:numPr>
          <w:ilvl w:val="0"/>
          <w:numId w:val="108"/>
        </w:numPr>
      </w:pPr>
      <w:r w:rsidRPr="00AE4455">
        <w:t>İş Gücü Yönetimi Prosedürü (İYP),</w:t>
      </w:r>
    </w:p>
    <w:p w14:paraId="1375B52B" w14:textId="160CABD1" w:rsidR="00FA4BB2" w:rsidRPr="00AE4455" w:rsidRDefault="00FA4BB2" w:rsidP="009D6D73">
      <w:pPr>
        <w:pStyle w:val="ListeParagraf"/>
        <w:numPr>
          <w:ilvl w:val="0"/>
          <w:numId w:val="108"/>
        </w:numPr>
      </w:pPr>
      <w:r w:rsidRPr="00AE4455">
        <w:t>Toplum Güvenliği ve Trafik Yönetim Planı,</w:t>
      </w:r>
    </w:p>
    <w:p w14:paraId="25B3F2B0" w14:textId="4439DBDF" w:rsidR="00FA4BB2" w:rsidRPr="00AE4455" w:rsidRDefault="00FA4BB2" w:rsidP="009D6D73">
      <w:pPr>
        <w:pStyle w:val="ListeParagraf"/>
        <w:numPr>
          <w:ilvl w:val="0"/>
          <w:numId w:val="108"/>
        </w:numPr>
      </w:pPr>
      <w:r w:rsidRPr="00AE4455">
        <w:t>İl-bazlı Kaynak Verimliliği ve Kirlilik Önleme Planları ve</w:t>
      </w:r>
    </w:p>
    <w:p w14:paraId="03720908" w14:textId="066F6107" w:rsidR="00FA4BB2" w:rsidRPr="00AE4455" w:rsidRDefault="00FA4BB2" w:rsidP="009D6D73">
      <w:pPr>
        <w:pStyle w:val="ListeParagraf"/>
        <w:numPr>
          <w:ilvl w:val="0"/>
          <w:numId w:val="108"/>
        </w:numPr>
      </w:pPr>
      <w:r w:rsidRPr="00AE4455">
        <w:t>Paydaş Katılım Planı (</w:t>
      </w:r>
      <w:proofErr w:type="gramStart"/>
      <w:r w:rsidRPr="00AE4455">
        <w:t>şikayet</w:t>
      </w:r>
      <w:proofErr w:type="gramEnd"/>
      <w:r w:rsidRPr="00AE4455">
        <w:t xml:space="preserve"> mekanizması dahil)</w:t>
      </w:r>
    </w:p>
    <w:p w14:paraId="35B98FD6" w14:textId="48D12922" w:rsidR="00FA4BB2" w:rsidRPr="00AE4455" w:rsidRDefault="00FA4BB2" w:rsidP="00FA4BB2">
      <w:r w:rsidRPr="00AE4455">
        <w:t>Bu Plan yaşayan bir dokümandır ve sorumluluklar, prosedürler ve uygunluk eylemleri uygun görüldüğü şekilde güncellenmelidir.</w:t>
      </w:r>
    </w:p>
    <w:p w14:paraId="193F1C25" w14:textId="2CF939A2" w:rsidR="006F7438" w:rsidRPr="00AE4455" w:rsidRDefault="006F7438" w:rsidP="009D6D73">
      <w:pPr>
        <w:pStyle w:val="ListeParagraf"/>
        <w:numPr>
          <w:ilvl w:val="0"/>
          <w:numId w:val="107"/>
        </w:numPr>
        <w:rPr>
          <w:b/>
          <w:bCs/>
        </w:rPr>
      </w:pPr>
      <w:r w:rsidRPr="00AE4455">
        <w:rPr>
          <w:b/>
          <w:bCs/>
        </w:rPr>
        <w:t xml:space="preserve">Yasal Gereklilikler &amp; Standartlar </w:t>
      </w:r>
    </w:p>
    <w:p w14:paraId="50911430" w14:textId="148213C7" w:rsidR="006F7438" w:rsidRPr="00AE4455" w:rsidRDefault="006F7438" w:rsidP="009D6D73">
      <w:pPr>
        <w:pStyle w:val="ListeParagraf"/>
        <w:numPr>
          <w:ilvl w:val="1"/>
          <w:numId w:val="107"/>
        </w:numPr>
        <w:rPr>
          <w:b/>
          <w:bCs/>
        </w:rPr>
      </w:pPr>
      <w:r w:rsidRPr="00AE4455">
        <w:rPr>
          <w:b/>
          <w:bCs/>
        </w:rPr>
        <w:t xml:space="preserve">Ulusal Mevzuat </w:t>
      </w:r>
    </w:p>
    <w:p w14:paraId="609E4ABE" w14:textId="77777777" w:rsidR="00FA4BB2" w:rsidRPr="00AE4455" w:rsidRDefault="00FA4BB2" w:rsidP="00FA4BB2">
      <w:r w:rsidRPr="00AE4455">
        <w:t xml:space="preserve">11 Ağustos 1983 tarihli ve 18132 sayılı </w:t>
      </w:r>
      <w:proofErr w:type="gramStart"/>
      <w:r w:rsidRPr="00AE4455">
        <w:t>Resmi</w:t>
      </w:r>
      <w:proofErr w:type="gramEnd"/>
      <w:r w:rsidRPr="00AE4455">
        <w:t xml:space="preserve"> Gazetede yayımlanan 2872 sayılı Çevre Kanunu, sektörlerin düzenlenmesine ve çevre üzerindeki olası etkilerine ilişkin yasal çerçeveyi sağlamaktadır.</w:t>
      </w:r>
    </w:p>
    <w:p w14:paraId="4F1BADCA" w14:textId="33A648DF" w:rsidR="00FA4BB2" w:rsidRPr="00AE4455" w:rsidRDefault="00FA4BB2" w:rsidP="00FA4BB2">
      <w:r w:rsidRPr="00AE4455">
        <w:t>Çevre Kanunu, çeşitli yönetmeliklerin yayımlanmasına izin vermiştir. Atık yönetimi ile ilgili olanlar ve Projenin ve alt projelerin uyması gerekenler aşağıda açıklanmıştır.</w:t>
      </w:r>
    </w:p>
    <w:p w14:paraId="1A06A1C8" w14:textId="2BB05187" w:rsidR="006F7438" w:rsidRPr="00AE4455" w:rsidRDefault="006F7438" w:rsidP="009D6D73">
      <w:pPr>
        <w:pStyle w:val="ListeParagraf"/>
        <w:numPr>
          <w:ilvl w:val="2"/>
          <w:numId w:val="107"/>
        </w:numPr>
        <w:rPr>
          <w:b/>
          <w:bCs/>
        </w:rPr>
      </w:pPr>
      <w:r w:rsidRPr="00AE4455">
        <w:rPr>
          <w:b/>
          <w:bCs/>
        </w:rPr>
        <w:t>Atık Yönetimi Yönetmeliği</w:t>
      </w:r>
    </w:p>
    <w:p w14:paraId="286915E3" w14:textId="77777777" w:rsidR="00FA4BB2" w:rsidRPr="00AE4455" w:rsidRDefault="00FA4BB2" w:rsidP="00FA4BB2">
      <w:r w:rsidRPr="00AE4455">
        <w:lastRenderedPageBreak/>
        <w:t xml:space="preserve">Atık Yönetimi Yönetmeliği, Avrupa Birliği Atık Çerçeve Direktifi ile uyum amacıyla yayımlanan uygulama yönetmeliğidir. Yönetmelik, 29314 sayılı ve 2 Nisan 2015 tarihli </w:t>
      </w:r>
      <w:proofErr w:type="gramStart"/>
      <w:r w:rsidRPr="00AE4455">
        <w:t>Resmi</w:t>
      </w:r>
      <w:proofErr w:type="gramEnd"/>
      <w:r w:rsidRPr="00AE4455">
        <w:t xml:space="preserve"> Gazetede yayımlanmıştır. Atık Yönetimi Yönetmeliği, atık yönetimi için tek bir kapsamlı bir çerçeve sağlamaktadır. Nisan 2015 itibariyle Katı Atık Yönetimi Yönetmeliği ve Atık Yönetimi Genel Esasları Yönetmeliği'ni ve 2 Nisan 2016 tarihi itibarı ile de Tehlikeli Atıkların Kontrolü Yönetmeliği'ni de yürürlükten kaldırmış ve yerini almıştır.</w:t>
      </w:r>
    </w:p>
    <w:p w14:paraId="62796C45" w14:textId="77777777" w:rsidR="00FA4BB2" w:rsidRPr="00AE4455" w:rsidRDefault="00FA4BB2" w:rsidP="00FA4BB2">
      <w:r w:rsidRPr="00AE4455">
        <w:t>Yönetmeliğin 9. Maddesi, aşağıdakiler de dahil olmak üzere, atık üreticilerinin ve atık sahiplerinin yükümlülüklerini düzenlemektedir:</w:t>
      </w:r>
    </w:p>
    <w:p w14:paraId="673B85DB" w14:textId="4093468D" w:rsidR="00FA4BB2" w:rsidRPr="00AE4455" w:rsidRDefault="00FA4BB2" w:rsidP="009D6D73">
      <w:pPr>
        <w:pStyle w:val="ListeParagraf"/>
        <w:numPr>
          <w:ilvl w:val="0"/>
          <w:numId w:val="109"/>
        </w:numPr>
      </w:pPr>
      <w:r w:rsidRPr="00AE4455">
        <w:t>Atık üretimini en az düzeye indirecek şekilde gerekli tedbirleri almak;</w:t>
      </w:r>
    </w:p>
    <w:p w14:paraId="718B06E3" w14:textId="26EB7FAA" w:rsidR="00FA4BB2" w:rsidRPr="00AE4455" w:rsidRDefault="00FA4BB2" w:rsidP="009D6D73">
      <w:pPr>
        <w:pStyle w:val="ListeParagraf"/>
        <w:numPr>
          <w:ilvl w:val="0"/>
          <w:numId w:val="109"/>
        </w:numPr>
      </w:pPr>
      <w:r w:rsidRPr="00AE4455">
        <w:t>Ürettiği atıklara ve atıkların önlenmesi ile azaltılmasına yönelik tedbirler ile atık yönetim planını hazırlayarak sunmak;</w:t>
      </w:r>
    </w:p>
    <w:p w14:paraId="7D94149E" w14:textId="50825180" w:rsidR="00FA4BB2" w:rsidRPr="00AE4455" w:rsidRDefault="00FA4BB2" w:rsidP="009D6D73">
      <w:pPr>
        <w:pStyle w:val="ListeParagraf"/>
        <w:numPr>
          <w:ilvl w:val="0"/>
          <w:numId w:val="109"/>
        </w:numPr>
      </w:pPr>
      <w:r w:rsidRPr="00AE4455">
        <w:t>Çevre Bakanlığı'nın internet tabanlı sistemi üzerinden yıllık atık üretimi bildirimi yapmak ve</w:t>
      </w:r>
    </w:p>
    <w:p w14:paraId="307D5BE7" w14:textId="144482AC" w:rsidR="00FA4BB2" w:rsidRPr="00AE4455" w:rsidRDefault="00FA4BB2" w:rsidP="009D6D73">
      <w:pPr>
        <w:pStyle w:val="ListeParagraf"/>
        <w:numPr>
          <w:ilvl w:val="0"/>
          <w:numId w:val="109"/>
        </w:numPr>
      </w:pPr>
      <w:r w:rsidRPr="00AE4455">
        <w:t>Kullanılmasını gerektiren atıklar için Kentleşme ve Ulusal Atık Taşıma Formunu kullanmak (şablon, Atık Yönetimi Yönetmeliği ile değiştirilen ve yürürlükten kaldırılan Tehlikeli Atıkların Kontrolü Yönetmeliği, Ek 9-A'da verilmiştir).</w:t>
      </w:r>
    </w:p>
    <w:p w14:paraId="443451A2" w14:textId="09E43DEC" w:rsidR="006F7438" w:rsidRPr="00AE4455" w:rsidRDefault="006F7438" w:rsidP="009D6D73">
      <w:pPr>
        <w:pStyle w:val="ListeParagraf"/>
        <w:numPr>
          <w:ilvl w:val="2"/>
          <w:numId w:val="107"/>
        </w:numPr>
        <w:rPr>
          <w:b/>
          <w:bCs/>
        </w:rPr>
      </w:pPr>
      <w:r w:rsidRPr="00AE4455">
        <w:rPr>
          <w:b/>
          <w:bCs/>
        </w:rPr>
        <w:t>Hafriyat Toprağı, İnşaat ve Yıkıntı Atıklarının Kontrolü Yönetmeliği</w:t>
      </w:r>
    </w:p>
    <w:p w14:paraId="53F38B2D" w14:textId="77777777" w:rsidR="00FA4BB2" w:rsidRPr="00AE4455" w:rsidRDefault="00FA4BB2" w:rsidP="00FA4BB2">
      <w:r w:rsidRPr="00AE4455">
        <w:t xml:space="preserve">Hafriyat Toprağı, İnşaat ve Yıkıntı Atıklarının Kontrolü Yönetmeliği, 25406 sayılı ve 18 Mart 2004 tarihli </w:t>
      </w:r>
      <w:proofErr w:type="gramStart"/>
      <w:r w:rsidRPr="00AE4455">
        <w:t>Resmi</w:t>
      </w:r>
      <w:proofErr w:type="gramEnd"/>
      <w:r w:rsidRPr="00AE4455">
        <w:t xml:space="preserve"> Gazetede yayımlanmıştır. Atıkların depolanmasına ilişkin 10, 34, 35, 36, 37, 38, 39, 40, 41 ve 42. maddeler, 26 Mart 2010 tarihli ve 27533 sayılı </w:t>
      </w:r>
      <w:proofErr w:type="gramStart"/>
      <w:r w:rsidRPr="00AE4455">
        <w:t>Resmi</w:t>
      </w:r>
      <w:proofErr w:type="gramEnd"/>
      <w:r w:rsidRPr="00AE4455">
        <w:t xml:space="preserve"> Gazetede yayımlanan Atıkların Düzenli Depolanmasına dair Yönetmelik ile yürürlükten kaldırılmıştır.</w:t>
      </w:r>
    </w:p>
    <w:p w14:paraId="412F269F" w14:textId="77777777" w:rsidR="00FA4BB2" w:rsidRPr="00AE4455" w:rsidRDefault="00FA4BB2" w:rsidP="00FA4BB2">
      <w:r w:rsidRPr="00AE4455">
        <w: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t>
      </w:r>
    </w:p>
    <w:p w14:paraId="48E98378" w14:textId="77777777" w:rsidR="00FA4BB2" w:rsidRPr="00AE4455" w:rsidRDefault="00FA4BB2" w:rsidP="00FA4BB2">
      <w:r w:rsidRPr="00AE4455">
        <w: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t>
      </w:r>
    </w:p>
    <w:p w14:paraId="1020AC5B" w14:textId="4165670A" w:rsidR="00FA4BB2" w:rsidRPr="00AE4455" w:rsidRDefault="00FA4BB2" w:rsidP="00FA4BB2">
      <w:r w:rsidRPr="00AE4455">
        <w:t>Yönetmelik ayrıca hafriyat malzemesinin kaldırılması sırasındaki gürültü etkilerini, görsel etkileri ve toz emisyonlarını en aza indirmek için gerekli önlemlerin alınmasından Proje sahibinin sorumlu olduğunu öngörmektedir. Faaliyet alanı da kapalı olmalıdır. Ayrıca kazılan toprak miktarı dolgu hacmine eşit olacak şekilde planlama yapılmalıdır. Hafriyat toprağı mümkün olduğu ölçüde faaliyet alanı içinde kullanılmalıdır.</w:t>
      </w:r>
    </w:p>
    <w:p w14:paraId="6A67F314" w14:textId="27DF3C79" w:rsidR="006F7438" w:rsidRPr="00AE4455" w:rsidRDefault="006F7438" w:rsidP="009D6D73">
      <w:pPr>
        <w:pStyle w:val="ListeParagraf"/>
        <w:numPr>
          <w:ilvl w:val="2"/>
          <w:numId w:val="107"/>
        </w:numPr>
        <w:rPr>
          <w:b/>
          <w:bCs/>
        </w:rPr>
      </w:pPr>
      <w:r w:rsidRPr="00AE4455">
        <w:rPr>
          <w:b/>
          <w:bCs/>
        </w:rPr>
        <w:lastRenderedPageBreak/>
        <w:t>Ambalaj Atıklarının Kontrolü Yönetmeliği</w:t>
      </w:r>
    </w:p>
    <w:p w14:paraId="5F800A53" w14:textId="77777777" w:rsidR="00FA4BB2" w:rsidRPr="00AE4455" w:rsidRDefault="00FA4BB2" w:rsidP="00FA4BB2">
      <w:r w:rsidRPr="00AE4455">
        <w:t xml:space="preserve">Ambalaj Atıklarının Kontrolü Yönetmeliği, 28035 sayılı ve 24 Ağustos 2011 tarihli </w:t>
      </w:r>
      <w:proofErr w:type="gramStart"/>
      <w:r w:rsidRPr="00AE4455">
        <w:t>Resmi</w:t>
      </w:r>
      <w:proofErr w:type="gramEnd"/>
      <w:r w:rsidRPr="00AE4455">
        <w:t xml:space="preserve"> Gazetede yayımlanmıştır. Yönetmeliğin amacı;</w:t>
      </w:r>
    </w:p>
    <w:p w14:paraId="4E1905FE" w14:textId="1E8D493C" w:rsidR="00FA4BB2" w:rsidRPr="00AE4455" w:rsidRDefault="00FA4BB2" w:rsidP="009D6D73">
      <w:pPr>
        <w:pStyle w:val="ListeParagraf"/>
        <w:numPr>
          <w:ilvl w:val="0"/>
          <w:numId w:val="110"/>
        </w:numPr>
      </w:pPr>
      <w:r w:rsidRPr="00AE4455">
        <w:t>Ambalaj üretimi için belirli çevresel açıdan belirli ölçütler, temel şart ve özellikler sağlamak,</w:t>
      </w:r>
    </w:p>
    <w:p w14:paraId="3107B412" w14:textId="6FA70F5B" w:rsidR="00FA4BB2" w:rsidRPr="00AE4455" w:rsidRDefault="00FA4BB2" w:rsidP="009D6D73">
      <w:pPr>
        <w:pStyle w:val="ListeParagraf"/>
        <w:numPr>
          <w:ilvl w:val="0"/>
          <w:numId w:val="110"/>
        </w:numPr>
      </w:pPr>
      <w:r w:rsidRPr="00AE4455">
        <w:t>Ambalaj atıklarının çevreye zarar verecek şekilde doğrudan ve dolaylı olarak bertaraf edilmesini önlemek ve</w:t>
      </w:r>
    </w:p>
    <w:p w14:paraId="0F93E55E" w14:textId="151209AE" w:rsidR="00FA4BB2" w:rsidRPr="00AE4455" w:rsidRDefault="00FA4BB2" w:rsidP="009D6D73">
      <w:pPr>
        <w:pStyle w:val="ListeParagraf"/>
        <w:numPr>
          <w:ilvl w:val="0"/>
          <w:numId w:val="110"/>
        </w:numPr>
      </w:pPr>
      <w:r w:rsidRPr="00AE4455">
        <w:t>Yeniden kullanım, geri dönüşüm ve geri kazanım yöntemleri kullanılarak ambalaj atığı oluşumunu önlemek ve en aza indirmektir.</w:t>
      </w:r>
    </w:p>
    <w:p w14:paraId="37D2FDEC" w14:textId="77777777" w:rsidR="00FA4BB2" w:rsidRPr="00AE4455" w:rsidRDefault="00FA4BB2" w:rsidP="00FA4BB2">
      <w:r w:rsidRPr="00AE4455">
        <w: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t>
      </w:r>
    </w:p>
    <w:p w14:paraId="790F1A6D" w14:textId="3464181C" w:rsidR="00FA4BB2" w:rsidRPr="00AE4455" w:rsidRDefault="00FA4BB2" w:rsidP="00FA4BB2">
      <w:r w:rsidRPr="00AE4455">
        <w:t>Kaynağında ayrı toplama yapan belediyelerin sınırları içerisinde yer alan ambalaj atığı üreten taraflar, ambalaj atıklarını sorumlu belediyelere veya bunların sözleşmeli ve lisanslı toplama/ayırma kuruluşlarına teslim etmekle yükümlüdür.</w:t>
      </w:r>
    </w:p>
    <w:p w14:paraId="41789E33" w14:textId="210F1B48" w:rsidR="006F7438" w:rsidRPr="00AE4455" w:rsidRDefault="006F7438" w:rsidP="009D6D73">
      <w:pPr>
        <w:pStyle w:val="ListeParagraf"/>
        <w:numPr>
          <w:ilvl w:val="2"/>
          <w:numId w:val="107"/>
        </w:numPr>
        <w:rPr>
          <w:b/>
          <w:bCs/>
        </w:rPr>
      </w:pPr>
      <w:r w:rsidRPr="00AE4455">
        <w:rPr>
          <w:b/>
          <w:bCs/>
        </w:rPr>
        <w:t>Atık Piller</w:t>
      </w:r>
    </w:p>
    <w:p w14:paraId="02607E91" w14:textId="77777777" w:rsidR="00FA4BB2" w:rsidRPr="00AE4455" w:rsidRDefault="00FA4BB2" w:rsidP="00FA4BB2">
      <w:r w:rsidRPr="00AE4455">
        <w:t xml:space="preserve">Atık Pil ve Akümülatörlerin Kontrolü Yönetmeliği, 25569 sayılı ve 31 Ağustos 2004 tarihli </w:t>
      </w:r>
      <w:proofErr w:type="gramStart"/>
      <w:r w:rsidRPr="00AE4455">
        <w:t>Resmi</w:t>
      </w:r>
      <w:proofErr w:type="gramEnd"/>
      <w:r w:rsidRPr="00AE4455">
        <w:t xml:space="preserve"> Gazetede yayımlanmıştır. Yönetmeliğin amacı;</w:t>
      </w:r>
    </w:p>
    <w:p w14:paraId="4AE440D0" w14:textId="5CF75D00" w:rsidR="00FA4BB2" w:rsidRPr="00AE4455" w:rsidRDefault="00FA4BB2" w:rsidP="009D6D73">
      <w:pPr>
        <w:pStyle w:val="ListeParagraf"/>
        <w:numPr>
          <w:ilvl w:val="0"/>
          <w:numId w:val="111"/>
        </w:numPr>
      </w:pPr>
      <w:r w:rsidRPr="00AE4455">
        <w:t xml:space="preserve">Pil ve akümülatörlerin üretimden başlayarak nihai </w:t>
      </w:r>
      <w:proofErr w:type="spellStart"/>
      <w:r w:rsidRPr="00AE4455">
        <w:t>bertarafına</w:t>
      </w:r>
      <w:proofErr w:type="spellEnd"/>
      <w:r w:rsidRPr="00AE4455">
        <w:t xml:space="preserve"> kadar politika ve programların belirlenmesi için hukuki ve teknik esasları düzenlemek,</w:t>
      </w:r>
    </w:p>
    <w:p w14:paraId="319757FD" w14:textId="5C3BD23E" w:rsidR="00FA4BB2" w:rsidRPr="00AE4455" w:rsidRDefault="00FA4BB2" w:rsidP="009D6D73">
      <w:pPr>
        <w:pStyle w:val="ListeParagraf"/>
        <w:numPr>
          <w:ilvl w:val="0"/>
          <w:numId w:val="111"/>
        </w:numPr>
      </w:pPr>
      <w:r w:rsidRPr="00AE4455">
        <w:t>Çevresel açıdan belirli kriter, temel koşul ve özelliklere sahip pil ve akümülatörlerin üretimini sağlamak,</w:t>
      </w:r>
    </w:p>
    <w:p w14:paraId="16174906" w14:textId="035C5F77" w:rsidR="00FA4BB2" w:rsidRPr="00AE4455" w:rsidRDefault="00FA4BB2" w:rsidP="009D6D73">
      <w:pPr>
        <w:pStyle w:val="ListeParagraf"/>
        <w:numPr>
          <w:ilvl w:val="0"/>
          <w:numId w:val="111"/>
        </w:numPr>
      </w:pPr>
      <w:r w:rsidRPr="00AE4455">
        <w:t>Alıcı ortamlara verilmesini önlemek,</w:t>
      </w:r>
    </w:p>
    <w:p w14:paraId="165922EE" w14:textId="31169316" w:rsidR="00FA4BB2" w:rsidRPr="00AE4455" w:rsidRDefault="00FA4BB2" w:rsidP="009D6D73">
      <w:pPr>
        <w:pStyle w:val="ListeParagraf"/>
        <w:numPr>
          <w:ilvl w:val="0"/>
          <w:numId w:val="111"/>
        </w:numPr>
      </w:pPr>
      <w:r w:rsidRPr="00AE4455">
        <w:t>Yönetiminde gerekli teknik ve idari standartları sağlamak ve</w:t>
      </w:r>
    </w:p>
    <w:p w14:paraId="749DBD54" w14:textId="3680E7CB" w:rsidR="00FA4BB2" w:rsidRPr="00AE4455" w:rsidRDefault="00FA4BB2" w:rsidP="009D6D73">
      <w:pPr>
        <w:pStyle w:val="ListeParagraf"/>
        <w:numPr>
          <w:ilvl w:val="0"/>
          <w:numId w:val="111"/>
        </w:numPr>
      </w:pPr>
      <w:r w:rsidRPr="00AE4455">
        <w:t xml:space="preserve">Atık pil ve akümülatörlerin geri kazanım ve nihai </w:t>
      </w:r>
      <w:proofErr w:type="spellStart"/>
      <w:r w:rsidRPr="00AE4455">
        <w:t>bertarafı</w:t>
      </w:r>
      <w:proofErr w:type="spellEnd"/>
      <w:r w:rsidRPr="00AE4455">
        <w:t xml:space="preserve"> için bir toplama sistemi kurmaktır.</w:t>
      </w:r>
    </w:p>
    <w:p w14:paraId="62753A8C" w14:textId="3632ACA5" w:rsidR="00FA4BB2" w:rsidRPr="00AE4455" w:rsidRDefault="00FA4BB2" w:rsidP="009D6D73">
      <w:pPr>
        <w:pStyle w:val="ListeParagraf"/>
        <w:numPr>
          <w:ilvl w:val="0"/>
          <w:numId w:val="111"/>
        </w:numPr>
      </w:pPr>
      <w:r w:rsidRPr="00AE4455">
        <w:t>Yönetmeliğe göre, pil ve akümülatör tüketicileri aşağıdakileri yapmakla yükümlüdür;</w:t>
      </w:r>
    </w:p>
    <w:p w14:paraId="4653F097" w14:textId="56F7F6DC" w:rsidR="00FA4BB2" w:rsidRPr="00AE4455" w:rsidRDefault="00FA4BB2" w:rsidP="009D6D73">
      <w:pPr>
        <w:pStyle w:val="ListeParagraf"/>
        <w:numPr>
          <w:ilvl w:val="0"/>
          <w:numId w:val="111"/>
        </w:numPr>
      </w:pPr>
      <w:r w:rsidRPr="00AE4455">
        <w:t>Atık pilleri evsel atıklardan ayrı toplamak,</w:t>
      </w:r>
    </w:p>
    <w:p w14:paraId="1D41A1A1" w14:textId="2EAF74A5" w:rsidR="00FA4BB2" w:rsidRPr="00AE4455" w:rsidRDefault="00FA4BB2" w:rsidP="009D6D73">
      <w:pPr>
        <w:pStyle w:val="ListeParagraf"/>
        <w:numPr>
          <w:ilvl w:val="0"/>
          <w:numId w:val="111"/>
        </w:numPr>
      </w:pPr>
      <w:r w:rsidRPr="00AE4455">
        <w:t>Pil ürünlerinin dağıtımını ve satışını yapan işletmelerce veya belediyelerce oluşturulacak toplama noktalarına atık pilleri teslim etmek,</w:t>
      </w:r>
    </w:p>
    <w:p w14:paraId="79E26FFB" w14:textId="4848997C" w:rsidR="00FA4BB2" w:rsidRPr="00AE4455" w:rsidRDefault="00FA4BB2" w:rsidP="009D6D73">
      <w:pPr>
        <w:pStyle w:val="ListeParagraf"/>
        <w:numPr>
          <w:ilvl w:val="0"/>
          <w:numId w:val="111"/>
        </w:numPr>
      </w:pPr>
      <w:r w:rsidRPr="00AE4455">
        <w:lastRenderedPageBreak/>
        <w: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t>
      </w:r>
    </w:p>
    <w:p w14:paraId="7EEEEFDC" w14:textId="231EF367" w:rsidR="00FA4BB2" w:rsidRPr="00AE4455" w:rsidRDefault="00FA4BB2" w:rsidP="009D6D73">
      <w:pPr>
        <w:pStyle w:val="ListeParagraf"/>
        <w:numPr>
          <w:ilvl w:val="0"/>
          <w:numId w:val="111"/>
        </w:numPr>
      </w:pPr>
      <w:r w:rsidRPr="00AE4455">
        <w:t>Eskilerini teslim etmeden yeni akümülatör alınması halinde depozito ödemek ve</w:t>
      </w:r>
    </w:p>
    <w:p w14:paraId="019FF01E" w14:textId="5EAAFF62" w:rsidR="00FA4BB2" w:rsidRPr="00AE4455" w:rsidRDefault="00FA4BB2" w:rsidP="009D6D73">
      <w:pPr>
        <w:pStyle w:val="ListeParagraf"/>
        <w:numPr>
          <w:ilvl w:val="0"/>
          <w:numId w:val="111"/>
        </w:numPr>
        <w:rPr>
          <w:b/>
          <w:bCs/>
        </w:rPr>
      </w:pPr>
      <w:r w:rsidRPr="00AE4455">
        <w:t>Pil ve akümülatörlerin depolanacağı geçici depolama sahalarında sızdırmaz zemin ve diğer gerekli koşulların sağlandığından emin olmak.</w:t>
      </w:r>
    </w:p>
    <w:p w14:paraId="3614A805" w14:textId="34C371D5" w:rsidR="006F7438" w:rsidRPr="00AE4455" w:rsidRDefault="006F7438" w:rsidP="009D6D73">
      <w:pPr>
        <w:pStyle w:val="ListeParagraf"/>
        <w:numPr>
          <w:ilvl w:val="2"/>
          <w:numId w:val="107"/>
        </w:numPr>
        <w:rPr>
          <w:b/>
          <w:bCs/>
        </w:rPr>
      </w:pPr>
      <w:r w:rsidRPr="00AE4455">
        <w:rPr>
          <w:b/>
          <w:bCs/>
        </w:rPr>
        <w:t>Atık Yağların Kontrolü Yönetmeliği</w:t>
      </w:r>
    </w:p>
    <w:p w14:paraId="661F2CB8" w14:textId="77777777" w:rsidR="00974ADC" w:rsidRPr="00AE4455" w:rsidRDefault="00974ADC" w:rsidP="00974ADC">
      <w:r w:rsidRPr="00AE4455">
        <w:t xml:space="preserve">Atık Yağların Kontrolü Yönetmeliği, 26952 sayılı ve 30 Haziran 2008 tarihli </w:t>
      </w:r>
      <w:proofErr w:type="gramStart"/>
      <w:r w:rsidRPr="00AE4455">
        <w:t>Resmi</w:t>
      </w:r>
      <w:proofErr w:type="gramEnd"/>
      <w:r w:rsidRPr="00AE4455">
        <w:t xml:space="preserve"> Gazetede yayımlanmıştır. Yönetmeliğin amacı;</w:t>
      </w:r>
    </w:p>
    <w:p w14:paraId="55036D2D" w14:textId="174B2ED3" w:rsidR="00974ADC" w:rsidRPr="00AE4455" w:rsidRDefault="00974ADC" w:rsidP="009D6D73">
      <w:pPr>
        <w:pStyle w:val="ListeParagraf"/>
        <w:numPr>
          <w:ilvl w:val="0"/>
          <w:numId w:val="112"/>
        </w:numPr>
      </w:pPr>
      <w:r w:rsidRPr="00AE4455">
        <w:t>Atık Elektrikli ve Elektronik Atık yağların doğrudan ve dolaylı olarak çevreye atılmasını önlemek;</w:t>
      </w:r>
    </w:p>
    <w:p w14:paraId="7F804B7C" w14:textId="2BDEA574" w:rsidR="00974ADC" w:rsidRPr="00AE4455" w:rsidRDefault="00974ADC" w:rsidP="009D6D73">
      <w:pPr>
        <w:pStyle w:val="ListeParagraf"/>
        <w:numPr>
          <w:ilvl w:val="0"/>
          <w:numId w:val="112"/>
        </w:numPr>
      </w:pPr>
      <w:r w:rsidRPr="00AE4455">
        <w:t>Çevreye ve insan sağlığına zarar vermeden geçici olarak depolanmasını, taşınmasını ve bertaraf edilmesini sağlamak;</w:t>
      </w:r>
    </w:p>
    <w:p w14:paraId="77DCC2B6" w14:textId="5D9935FA" w:rsidR="00974ADC" w:rsidRPr="00AE4455" w:rsidRDefault="00974ADC" w:rsidP="009D6D73">
      <w:pPr>
        <w:pStyle w:val="ListeParagraf"/>
        <w:numPr>
          <w:ilvl w:val="0"/>
          <w:numId w:val="112"/>
        </w:numPr>
      </w:pPr>
      <w:r w:rsidRPr="00AE4455">
        <w:t>Atık yağların yönetiminde gerekli teknik ve idari standartları oluşturmak;</w:t>
      </w:r>
    </w:p>
    <w:p w14:paraId="6B26CB42" w14:textId="1A064311" w:rsidR="00974ADC" w:rsidRPr="00AE4455" w:rsidRDefault="00974ADC" w:rsidP="009D6D73">
      <w:pPr>
        <w:pStyle w:val="ListeParagraf"/>
        <w:numPr>
          <w:ilvl w:val="0"/>
          <w:numId w:val="112"/>
        </w:numPr>
      </w:pPr>
      <w:r w:rsidRPr="00AE4455">
        <w:t>Geçici depolama, toplama ve bertaraf tesislerinin kurulması için gerekli esasları ve programları belirlemek ve</w:t>
      </w:r>
    </w:p>
    <w:p w14:paraId="4A5088A7" w14:textId="4173736C" w:rsidR="00974ADC" w:rsidRPr="00AE4455" w:rsidRDefault="00974ADC" w:rsidP="009D6D73">
      <w:pPr>
        <w:pStyle w:val="ListeParagraf"/>
        <w:numPr>
          <w:ilvl w:val="0"/>
          <w:numId w:val="112"/>
        </w:numPr>
      </w:pPr>
      <w:r w:rsidRPr="00AE4455">
        <w:t>Bu tesisleri çevre dostu bir şekilde yönetmektir.</w:t>
      </w:r>
    </w:p>
    <w:p w14:paraId="0E975B3E" w14:textId="77777777" w:rsidR="00974ADC" w:rsidRPr="00AE4455" w:rsidRDefault="00974ADC" w:rsidP="00974ADC">
      <w:r w:rsidRPr="00AE4455">
        <w:t>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Çevre, Şehircilik ve İklim Değişikliği Bakanlığı’na bildirmek zorundadır. Farklı kategorilerdeki atık yağlar birbirleriyle veya diğer tehlikeli atıklarla karıştırılmamalıdır.</w:t>
      </w:r>
    </w:p>
    <w:p w14:paraId="5F941491" w14:textId="77777777" w:rsidR="00974ADC" w:rsidRPr="00AE4455" w:rsidRDefault="00974ADC" w:rsidP="00974ADC">
      <w:r w:rsidRPr="00AE4455">
        <w:t>Atık yağ üreticileri, bertaraf için Tehlikeli Atıkların Kontrolü Yönetmeliğinin hükümlerine uymalıdır. Atık yağ beyan formları ve analiz raporları dahil tüm kayıtların en az beş yıl süreyle saklanması gerekmektedir. Atık yağların taşınması için Çevre, Şehircilik ve İklim Değişikliği Bakanlığı tarafından belirlenecek düzenlemelere uyulmalıdır.</w:t>
      </w:r>
    </w:p>
    <w:p w14:paraId="32190C85" w14:textId="4EE5DD9C" w:rsidR="00974ADC" w:rsidRPr="00AE4455" w:rsidRDefault="00974ADC" w:rsidP="00974ADC">
      <w:r w:rsidRPr="00AE4455">
        <w:t xml:space="preserve">Atık yağların, üzerinde "Atık Yağ" etiketi bulunan kırmızı renkli tanklarda/varillerde toplanması gerekmektedir. Variller, yağmurdan korumanın yanı sıra sızdırmaz bir zemine yönelik hükümler ile (en az 25 cm kalınlığında ve </w:t>
      </w:r>
      <w:proofErr w:type="spellStart"/>
      <w:r w:rsidRPr="00AE4455">
        <w:t>epoksi</w:t>
      </w:r>
      <w:proofErr w:type="spellEnd"/>
      <w:r w:rsidRPr="00AE4455">
        <w:t xml:space="preserve">, </w:t>
      </w:r>
      <w:proofErr w:type="spellStart"/>
      <w:r w:rsidRPr="00AE4455">
        <w:t>jeo</w:t>
      </w:r>
      <w:proofErr w:type="spellEnd"/>
      <w:r w:rsidRPr="00AE4455">
        <w:t xml:space="preserve"> </w:t>
      </w:r>
      <w:proofErr w:type="spellStart"/>
      <w:r w:rsidRPr="00AE4455">
        <w:t>membran</w:t>
      </w:r>
      <w:proofErr w:type="spellEnd"/>
      <w:r w:rsidRPr="00AE4455">
        <w:t xml:space="preserve"> ve benzeri yalıtım malzemeleri ile kaplı olarak) depoya yerleştirilir.</w:t>
      </w:r>
    </w:p>
    <w:p w14:paraId="2D4DEC85" w14:textId="1433C2B2" w:rsidR="006F7438" w:rsidRPr="00AE4455" w:rsidRDefault="006F7438" w:rsidP="009D6D73">
      <w:pPr>
        <w:pStyle w:val="ListeParagraf"/>
        <w:numPr>
          <w:ilvl w:val="2"/>
          <w:numId w:val="107"/>
        </w:numPr>
        <w:rPr>
          <w:b/>
          <w:bCs/>
        </w:rPr>
      </w:pPr>
      <w:r w:rsidRPr="00AE4455">
        <w:rPr>
          <w:b/>
          <w:bCs/>
        </w:rPr>
        <w:t>Atık Elektrikli ve Elektronik Eşyaların Kontrolü Yönetmeliği</w:t>
      </w:r>
    </w:p>
    <w:p w14:paraId="03CB855A" w14:textId="29F4BD52" w:rsidR="00974ADC" w:rsidRPr="00AE4455" w:rsidRDefault="00974ADC" w:rsidP="00974ADC">
      <w:r w:rsidRPr="00AE4455">
        <w:lastRenderedPageBreak/>
        <w:t xml:space="preserve">28300 sayılı ve 22 Mayıs 2008 tarihli </w:t>
      </w:r>
      <w:proofErr w:type="gramStart"/>
      <w:r w:rsidRPr="00AE4455">
        <w:t>Resmi</w:t>
      </w:r>
      <w:proofErr w:type="gramEnd"/>
      <w:r w:rsidRPr="00AE4455">
        <w:t xml:space="preserve"> Gazetede yayımlanan Yönetmeliğin temel amaçlarından biri, elektrik ve elektronik atık üretiminin, yeniden kullanım, geri dönüşüm ve geri kazanım yoluyla en aza indirilmesine yönelik yöntem ve hedefleri belirlemektir.</w:t>
      </w:r>
    </w:p>
    <w:p w14:paraId="6DC57AB0" w14:textId="251F8300" w:rsidR="006F7438" w:rsidRPr="00AE4455" w:rsidRDefault="006F7438" w:rsidP="009D6D73">
      <w:pPr>
        <w:pStyle w:val="ListeParagraf"/>
        <w:numPr>
          <w:ilvl w:val="2"/>
          <w:numId w:val="107"/>
        </w:numPr>
        <w:rPr>
          <w:b/>
          <w:bCs/>
        </w:rPr>
      </w:pPr>
      <w:r w:rsidRPr="00AE4455">
        <w:rPr>
          <w:b/>
          <w:bCs/>
        </w:rPr>
        <w:t>Bazı Tehlikesiz Atıkların Geri Kazanımı Tebliği</w:t>
      </w:r>
    </w:p>
    <w:p w14:paraId="48863A08" w14:textId="77777777" w:rsidR="00974ADC" w:rsidRPr="00AE4455" w:rsidRDefault="00974ADC" w:rsidP="00974ADC">
      <w:r w:rsidRPr="00AE4455">
        <w:t xml:space="preserve">Bazı Tehlikesiz Atıkların Geri Kazanımı Tebliği, 27967 sayılı ve 17 Haziran 2011 tarihli </w:t>
      </w:r>
      <w:proofErr w:type="gramStart"/>
      <w:r w:rsidRPr="00AE4455">
        <w:t>Resmi</w:t>
      </w:r>
      <w:proofErr w:type="gramEnd"/>
      <w:r w:rsidRPr="00AE4455">
        <w:t xml:space="preserve"> Gazetede yayımlanmıştır. Bu tebliğe göre, tehlikesiz atık üreticileri, bunların üretimini en aza indirmenin yanı sıra bu atıkların geri kazanımı ile ilgili bir atık yönetim planı hazırlamakla ve uygulamakla yükümlüdür.</w:t>
      </w:r>
    </w:p>
    <w:p w14:paraId="606D2B7B" w14:textId="77777777" w:rsidR="00974ADC" w:rsidRPr="00AE4455" w:rsidRDefault="00974ADC" w:rsidP="00974ADC">
      <w:r w:rsidRPr="00AE4455">
        <w:t>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atık yönetim planının hazırlanması ve İl Çevre, Şehircilik ve İklim Değişikliği Müdürlüğü'ne teslim edilmesi zorunludur.</w:t>
      </w:r>
    </w:p>
    <w:p w14:paraId="5DDE3ED7" w14:textId="572A0112" w:rsidR="00974ADC" w:rsidRPr="00AE4455" w:rsidRDefault="00974ADC" w:rsidP="00974ADC">
      <w:r w:rsidRPr="00AE4455">
        <w:t>Ayrıca tehlikesiz atık beyan formunun her yıl bir önceki yıla ait bilgilerle doldurulması ve bu formların dijital olarak Bakanlığa iletilmesi zorunludur. Formların kopyalarının 5 yıl saklanması gerektiği de belirtilmiştir.</w:t>
      </w:r>
    </w:p>
    <w:p w14:paraId="72FDC4EF" w14:textId="2A586BD5" w:rsidR="006F7438" w:rsidRPr="00AE4455" w:rsidRDefault="006F7438" w:rsidP="009D6D73">
      <w:pPr>
        <w:pStyle w:val="ListeParagraf"/>
        <w:numPr>
          <w:ilvl w:val="1"/>
          <w:numId w:val="107"/>
        </w:numPr>
        <w:rPr>
          <w:b/>
          <w:bCs/>
        </w:rPr>
      </w:pPr>
      <w:r w:rsidRPr="00AE4455">
        <w:rPr>
          <w:b/>
          <w:bCs/>
        </w:rPr>
        <w:t>Dünya Bankası ÇSÇ Gereklilikleri</w:t>
      </w:r>
    </w:p>
    <w:p w14:paraId="6C362709" w14:textId="02A4221A" w:rsidR="006F7438" w:rsidRPr="00AE4455" w:rsidRDefault="006F7438" w:rsidP="009D6D73">
      <w:pPr>
        <w:pStyle w:val="ListeParagraf"/>
        <w:numPr>
          <w:ilvl w:val="2"/>
          <w:numId w:val="107"/>
        </w:numPr>
        <w:rPr>
          <w:b/>
          <w:bCs/>
        </w:rPr>
      </w:pPr>
      <w:r w:rsidRPr="00AE4455">
        <w:rPr>
          <w:b/>
          <w:bCs/>
        </w:rPr>
        <w:t>Kaynak Verimliliği, Kirliliğin Önlenmesi ve Yönetimi- ÇSS3</w:t>
      </w:r>
    </w:p>
    <w:p w14:paraId="6697C7CE" w14:textId="77777777" w:rsidR="0065019E" w:rsidRPr="00AE4455" w:rsidRDefault="0065019E" w:rsidP="0065019E">
      <w:r w:rsidRPr="00AE4455">
        <w: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t>
      </w:r>
    </w:p>
    <w:p w14:paraId="67D91415" w14:textId="3371D60C" w:rsidR="0065019E" w:rsidRPr="00AE4455" w:rsidRDefault="0065019E" w:rsidP="0065019E">
      <w:r w:rsidRPr="00AE4455">
        <w:t>ÇSS3, Proje ömrü boyunca, Küresel Uluslararası Endüstri Uygulamaları (GIIP) ile tutarlı olarak kaynak verimliliği ve kirliliğin</w:t>
      </w:r>
      <w:r w:rsidRPr="00AE4455">
        <w:rPr>
          <w:rStyle w:val="DipnotBavurusu"/>
        </w:rPr>
        <w:footnoteReference w:id="33"/>
      </w:r>
      <w:r w:rsidRPr="00AE4455">
        <w:t xml:space="preserve">  önlenmesi ve yönetiminin</w:t>
      </w:r>
      <w:r w:rsidRPr="00AE4455">
        <w:rPr>
          <w:rStyle w:val="DipnotBavurusu"/>
        </w:rPr>
        <w:footnoteReference w:id="34"/>
      </w:r>
      <w:r w:rsidRPr="00AE4455">
        <w:t xml:space="preserve">  ele alınmasına ilişkin gereklilikleri belirlemektedir.</w:t>
      </w:r>
    </w:p>
    <w:p w14:paraId="0DE45933" w14:textId="77777777" w:rsidR="0065019E" w:rsidRPr="00AE4455" w:rsidRDefault="0065019E" w:rsidP="0065019E">
      <w:r w:rsidRPr="00AE4455">
        <w:t>Kaynak Verimliliği ve Kirlilik Önleme ve Yönetim Standardının amaçları aşağıda verilmiştir:</w:t>
      </w:r>
    </w:p>
    <w:p w14:paraId="0C3EBEC4" w14:textId="0751955F" w:rsidR="0065019E" w:rsidRPr="00AE4455" w:rsidRDefault="0065019E" w:rsidP="009D6D73">
      <w:pPr>
        <w:pStyle w:val="ListeParagraf"/>
        <w:numPr>
          <w:ilvl w:val="0"/>
          <w:numId w:val="113"/>
        </w:numPr>
      </w:pPr>
      <w:r w:rsidRPr="00AE4455">
        <w:lastRenderedPageBreak/>
        <w:t>Enerji, su ve ham maddeler de dahil olmak üzere kaynakların sürdürülebilir kullanımını teşvik etmek</w:t>
      </w:r>
    </w:p>
    <w:p w14:paraId="5E291262" w14:textId="169BE192" w:rsidR="0065019E" w:rsidRPr="00AE4455" w:rsidRDefault="0065019E" w:rsidP="009D6D73">
      <w:pPr>
        <w:pStyle w:val="ListeParagraf"/>
        <w:numPr>
          <w:ilvl w:val="0"/>
          <w:numId w:val="113"/>
        </w:numPr>
      </w:pPr>
      <w:r w:rsidRPr="00AE4455">
        <w:t>Proje faaliyetlerinden kaynaklanan kirliliği önleyerek veya en aza indirerek insan sağlığı ve çevre üzerindeki olumsuz etkileri önlemek veya en aza indirmek</w:t>
      </w:r>
    </w:p>
    <w:p w14:paraId="68B327BE" w14:textId="4E98F612" w:rsidR="0065019E" w:rsidRPr="00AE4455" w:rsidRDefault="0065019E" w:rsidP="009D6D73">
      <w:pPr>
        <w:pStyle w:val="ListeParagraf"/>
        <w:numPr>
          <w:ilvl w:val="0"/>
          <w:numId w:val="113"/>
        </w:numPr>
      </w:pPr>
      <w:r w:rsidRPr="00AE4455">
        <w:t>Kısa ve uzun ömürlü iklim kirleticilerinin projeyle ilgili emisyonlarını önlemek veya en aza indirmek</w:t>
      </w:r>
    </w:p>
    <w:p w14:paraId="3C08A4AD" w14:textId="6DA4CCDF" w:rsidR="0065019E" w:rsidRPr="00AE4455" w:rsidRDefault="0065019E" w:rsidP="009D6D73">
      <w:pPr>
        <w:pStyle w:val="ListeParagraf"/>
        <w:numPr>
          <w:ilvl w:val="0"/>
          <w:numId w:val="113"/>
        </w:numPr>
      </w:pPr>
      <w:r w:rsidRPr="00AE4455">
        <w:t>Tehlikeli ve tehlikesiz atık oluşumunu önlemek veya en aza indirmek</w:t>
      </w:r>
    </w:p>
    <w:p w14:paraId="5CB9F03F" w14:textId="51EB70B6" w:rsidR="0065019E" w:rsidRPr="00AE4455" w:rsidRDefault="0065019E" w:rsidP="009D6D73">
      <w:pPr>
        <w:pStyle w:val="ListeParagraf"/>
        <w:numPr>
          <w:ilvl w:val="0"/>
          <w:numId w:val="113"/>
        </w:numPr>
      </w:pPr>
      <w:r w:rsidRPr="00AE4455">
        <w:t>Pestisit kullanımıyla ilişkili riskleri ve etkileri en aza indirmek ve yönetmek.</w:t>
      </w:r>
    </w:p>
    <w:p w14:paraId="02B4F0F3" w14:textId="3A857C96" w:rsidR="006F7438" w:rsidRPr="00AE4455" w:rsidRDefault="006F7438" w:rsidP="009D6D73">
      <w:pPr>
        <w:pStyle w:val="ListeParagraf"/>
        <w:numPr>
          <w:ilvl w:val="1"/>
          <w:numId w:val="107"/>
        </w:numPr>
        <w:rPr>
          <w:b/>
          <w:bCs/>
        </w:rPr>
      </w:pPr>
      <w:r w:rsidRPr="00AE4455">
        <w:rPr>
          <w:b/>
          <w:bCs/>
        </w:rPr>
        <w:t>Avrupa Birliği (AB) Mevzuatı</w:t>
      </w:r>
    </w:p>
    <w:p w14:paraId="28A7208D" w14:textId="77777777" w:rsidR="0065019E" w:rsidRPr="00AE4455" w:rsidRDefault="0065019E" w:rsidP="0065019E">
      <w:r w:rsidRPr="00AE4455">
        <w:t>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olumsuz etkilemeden yönetilmesini gerektirir. Direktif; atık, tehlikeli atık ve atık yağlarla ilgili eski AB direktifini değiştirmiştir ve şu anda 2000/532/EC sayılı Karar (yani Avrupa Atık Kodları) ile tanımlanan tüm atıkları kapsamaktadır.</w:t>
      </w:r>
    </w:p>
    <w:p w14:paraId="409E3F14" w14:textId="2E9893B8" w:rsidR="0065019E" w:rsidRPr="00AE4455" w:rsidRDefault="0065019E" w:rsidP="0065019E">
      <w:r w:rsidRPr="00AE4455">
        <w:t>Türkiye çevre koruma standartlarını AB'nin Atık Çerçeve Direktifi (2008/98/EC) ve bir atık listesi oluşturan Avrupa Komisyonu Kararı (2000/532/EC) ile uyumlaştırma çabasıyla, Türkiye Cumhuriyeti Çevre, Şehircilik ve İklim Değişikliği Bakanlığı,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t>
      </w:r>
    </w:p>
    <w:p w14:paraId="7705B5D9" w14:textId="40EE1BB2" w:rsidR="006F7438" w:rsidRPr="00AE4455" w:rsidRDefault="006F7438" w:rsidP="009D6D73">
      <w:pPr>
        <w:pStyle w:val="ListeParagraf"/>
        <w:numPr>
          <w:ilvl w:val="0"/>
          <w:numId w:val="107"/>
        </w:numPr>
        <w:rPr>
          <w:b/>
          <w:bCs/>
        </w:rPr>
      </w:pPr>
      <w:r w:rsidRPr="00AE4455">
        <w:rPr>
          <w:b/>
          <w:bCs/>
        </w:rPr>
        <w:t>Görev ve Sorumluluklar</w:t>
      </w:r>
    </w:p>
    <w:p w14:paraId="19008D49" w14:textId="66DFB19F" w:rsidR="0065019E" w:rsidRPr="00AE4455" w:rsidRDefault="0065019E" w:rsidP="0065019E">
      <w:r w:rsidRPr="00AE4455">
        <w:t xml:space="preserve">Projenin Çevresel ve Sosyal (Ç&amp;S) yönetimine ilişkin görev ve sorumluluklar Proje </w:t>
      </w:r>
      <w:proofErr w:type="spellStart"/>
      <w:r w:rsidRPr="00AE4455">
        <w:t>ÇSYÇ'si</w:t>
      </w:r>
      <w:proofErr w:type="spellEnd"/>
      <w:r w:rsidRPr="00AE4455">
        <w:t xml:space="preserve"> içinde ayrıntılı olarak açıklanmıştır. Bu kapsamda atık yönetimine ilişkin görev ve sorumluluklar </w:t>
      </w:r>
      <w:r w:rsidRPr="008A3228">
        <w:t>tablo 44’de</w:t>
      </w:r>
      <w:r w:rsidRPr="00AE4455">
        <w:t xml:space="preserve"> verilmiştir.</w:t>
      </w:r>
    </w:p>
    <w:p w14:paraId="01F67FE7" w14:textId="5A38D8C3" w:rsidR="00977C46" w:rsidRPr="00AE4455" w:rsidRDefault="00977C46" w:rsidP="00977C46">
      <w:pPr>
        <w:pStyle w:val="ekillerveTablolar"/>
      </w:pPr>
      <w:r w:rsidRPr="00AE4455">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7332"/>
      </w:tblGrid>
      <w:tr w:rsidR="00977C46" w:rsidRPr="00AE4455" w14:paraId="51A2F5C1" w14:textId="77777777" w:rsidTr="00F61C70">
        <w:trPr>
          <w:tblHeader/>
          <w:jc w:val="center"/>
        </w:trPr>
        <w:tc>
          <w:tcPr>
            <w:tcW w:w="1740" w:type="dxa"/>
            <w:shd w:val="clear" w:color="auto" w:fill="ABB7C1"/>
          </w:tcPr>
          <w:p w14:paraId="5E6D1454" w14:textId="77777777" w:rsidR="00977C46" w:rsidRPr="00AE4455" w:rsidRDefault="00977C46" w:rsidP="00F61C70">
            <w:pPr>
              <w:spacing w:line="240" w:lineRule="auto"/>
              <w:rPr>
                <w:b/>
                <w:bCs/>
                <w:sz w:val="20"/>
                <w:szCs w:val="20"/>
              </w:rPr>
            </w:pPr>
            <w:r w:rsidRPr="00AE4455">
              <w:rPr>
                <w:b/>
                <w:bCs/>
                <w:sz w:val="20"/>
                <w:szCs w:val="20"/>
              </w:rPr>
              <w:lastRenderedPageBreak/>
              <w:t>Görevler</w:t>
            </w:r>
          </w:p>
        </w:tc>
        <w:tc>
          <w:tcPr>
            <w:tcW w:w="7332" w:type="dxa"/>
            <w:shd w:val="clear" w:color="auto" w:fill="ABB7C1"/>
          </w:tcPr>
          <w:p w14:paraId="19B1B615" w14:textId="77777777" w:rsidR="00977C46" w:rsidRPr="00AE4455" w:rsidRDefault="00977C46" w:rsidP="00F61C70">
            <w:pPr>
              <w:spacing w:line="240" w:lineRule="auto"/>
              <w:rPr>
                <w:b/>
                <w:bCs/>
                <w:sz w:val="20"/>
                <w:szCs w:val="20"/>
              </w:rPr>
            </w:pPr>
            <w:r w:rsidRPr="00AE4455">
              <w:rPr>
                <w:b/>
                <w:bCs/>
                <w:sz w:val="20"/>
                <w:szCs w:val="20"/>
              </w:rPr>
              <w:t>Sorumluluklar</w:t>
            </w:r>
          </w:p>
        </w:tc>
      </w:tr>
      <w:tr w:rsidR="00977C46" w:rsidRPr="00AE4455" w14:paraId="53234A27" w14:textId="77777777" w:rsidTr="00F61C70">
        <w:trPr>
          <w:trHeight w:val="2700"/>
          <w:jc w:val="center"/>
        </w:trPr>
        <w:tc>
          <w:tcPr>
            <w:tcW w:w="1740" w:type="dxa"/>
            <w:shd w:val="clear" w:color="auto" w:fill="F2F2F2" w:themeFill="background1" w:themeFillShade="F2"/>
          </w:tcPr>
          <w:p w14:paraId="73BADACE" w14:textId="77777777" w:rsidR="00977C46" w:rsidRPr="00AE4455" w:rsidRDefault="00977C46" w:rsidP="00F61C70">
            <w:pPr>
              <w:spacing w:line="240" w:lineRule="auto"/>
              <w:rPr>
                <w:sz w:val="20"/>
                <w:szCs w:val="20"/>
              </w:rPr>
            </w:pPr>
            <w:r w:rsidRPr="00AE4455">
              <w:rPr>
                <w:sz w:val="20"/>
                <w:szCs w:val="20"/>
              </w:rPr>
              <w:t>Proje Yönetim Birimi (PYB)</w:t>
            </w:r>
          </w:p>
        </w:tc>
        <w:tc>
          <w:tcPr>
            <w:tcW w:w="7332" w:type="dxa"/>
            <w:shd w:val="clear" w:color="auto" w:fill="F2F2F2" w:themeFill="background1" w:themeFillShade="F2"/>
          </w:tcPr>
          <w:p w14:paraId="62690E0A" w14:textId="77777777" w:rsidR="00977C46" w:rsidRPr="00AE4455" w:rsidRDefault="00977C46" w:rsidP="00F61C70">
            <w:pPr>
              <w:spacing w:line="240" w:lineRule="auto"/>
              <w:rPr>
                <w:sz w:val="20"/>
                <w:szCs w:val="20"/>
              </w:rPr>
            </w:pPr>
            <w:r w:rsidRPr="00AE4455">
              <w:rPr>
                <w:sz w:val="20"/>
                <w:szCs w:val="20"/>
              </w:rPr>
              <w:t>Bu Planın uygulanması için yeterli kaynakların sağlandığından emin olmak.</w:t>
            </w:r>
          </w:p>
          <w:p w14:paraId="734C838D" w14:textId="77777777" w:rsidR="00977C46" w:rsidRPr="00AE4455" w:rsidRDefault="00977C46" w:rsidP="00F61C70">
            <w:pPr>
              <w:spacing w:line="240" w:lineRule="auto"/>
              <w:rPr>
                <w:sz w:val="20"/>
                <w:szCs w:val="20"/>
              </w:rPr>
            </w:pPr>
            <w:r w:rsidRPr="00AE4455">
              <w:rPr>
                <w:sz w:val="20"/>
                <w:szCs w:val="20"/>
              </w:rPr>
              <w:t>Gerektiğinde, Planı gözden geçirmek ve güncellemek</w:t>
            </w:r>
          </w:p>
          <w:p w14:paraId="595FA3F8" w14:textId="77777777" w:rsidR="00977C46" w:rsidRPr="00AE4455" w:rsidRDefault="00977C46" w:rsidP="00F61C70">
            <w:pPr>
              <w:spacing w:line="240" w:lineRule="auto"/>
              <w:rPr>
                <w:sz w:val="20"/>
                <w:szCs w:val="20"/>
              </w:rPr>
            </w:pPr>
            <w:r w:rsidRPr="00AE4455">
              <w:rPr>
                <w:sz w:val="20"/>
                <w:szCs w:val="20"/>
              </w:rPr>
              <w:t>Planın uygulanması için yüklenicilere teknik destek sağlandığından emin olmak.</w:t>
            </w:r>
          </w:p>
          <w:p w14:paraId="452242BA" w14:textId="77777777" w:rsidR="00977C46" w:rsidRPr="00AE4455" w:rsidRDefault="00977C46" w:rsidP="00F61C70">
            <w:pPr>
              <w:spacing w:line="240" w:lineRule="auto"/>
              <w:rPr>
                <w:sz w:val="20"/>
                <w:szCs w:val="20"/>
              </w:rPr>
            </w:pPr>
            <w:r w:rsidRPr="00AE4455">
              <w:rPr>
                <w:sz w:val="20"/>
                <w:szCs w:val="20"/>
              </w:rPr>
              <w:t>Eğitim kayıtları ve ilgili eğitim belgelerinin incelenmesi yoluyla yükleniciler tarafından ilgili eğitimlerin verildiğinden emin olmak.</w:t>
            </w:r>
          </w:p>
          <w:p w14:paraId="4E66A70C" w14:textId="77777777" w:rsidR="00977C46" w:rsidRPr="00AE4455" w:rsidRDefault="00977C46" w:rsidP="00F61C70">
            <w:pPr>
              <w:spacing w:line="240" w:lineRule="auto"/>
              <w:rPr>
                <w:sz w:val="20"/>
                <w:szCs w:val="20"/>
              </w:rPr>
            </w:pPr>
            <w:r w:rsidRPr="00AE4455">
              <w:rPr>
                <w:sz w:val="20"/>
                <w:szCs w:val="20"/>
              </w:rPr>
              <w:t>Yüklenicinin izlenmesi ve raporlar aracılığıyla yüklenicinin Proje gerekliliklerine uyumunu denetlemek.</w:t>
            </w:r>
          </w:p>
        </w:tc>
      </w:tr>
      <w:tr w:rsidR="00977C46" w:rsidRPr="00AE4455" w14:paraId="42A0532D" w14:textId="77777777" w:rsidTr="00F61C70">
        <w:trPr>
          <w:jc w:val="center"/>
        </w:trPr>
        <w:tc>
          <w:tcPr>
            <w:tcW w:w="1740" w:type="dxa"/>
            <w:shd w:val="clear" w:color="auto" w:fill="F2F2F2" w:themeFill="background1" w:themeFillShade="F2"/>
          </w:tcPr>
          <w:p w14:paraId="0BE0AF5C" w14:textId="77777777" w:rsidR="00977C46" w:rsidRPr="00AE4455" w:rsidRDefault="00977C46" w:rsidP="00F61C70">
            <w:pPr>
              <w:spacing w:line="240" w:lineRule="auto"/>
              <w:rPr>
                <w:sz w:val="20"/>
                <w:szCs w:val="20"/>
              </w:rPr>
            </w:pPr>
            <w:r w:rsidRPr="00AE4455">
              <w:rPr>
                <w:sz w:val="20"/>
                <w:szCs w:val="20"/>
              </w:rPr>
              <w:t>Yükleniciler</w:t>
            </w:r>
          </w:p>
        </w:tc>
        <w:tc>
          <w:tcPr>
            <w:tcW w:w="7332" w:type="dxa"/>
            <w:shd w:val="clear" w:color="auto" w:fill="F2F2F2" w:themeFill="background1" w:themeFillShade="F2"/>
          </w:tcPr>
          <w:p w14:paraId="45B41332" w14:textId="77777777" w:rsidR="00977C46" w:rsidRPr="00AE4455" w:rsidRDefault="00977C46" w:rsidP="00F61C70">
            <w:pPr>
              <w:spacing w:line="240" w:lineRule="auto"/>
              <w:rPr>
                <w:sz w:val="20"/>
                <w:szCs w:val="20"/>
              </w:rPr>
            </w:pPr>
            <w:r w:rsidRPr="00AE4455">
              <w:rPr>
                <w:sz w:val="20"/>
                <w:szCs w:val="20"/>
              </w:rPr>
              <w:t>Bu planın Proje standartları doğrultusunda uygulandığından emin olmak</w:t>
            </w:r>
          </w:p>
          <w:p w14:paraId="2851368A" w14:textId="77777777" w:rsidR="00977C46" w:rsidRPr="00AE4455" w:rsidRDefault="00977C46" w:rsidP="00F61C70">
            <w:pPr>
              <w:spacing w:line="240" w:lineRule="auto"/>
              <w:rPr>
                <w:sz w:val="20"/>
                <w:szCs w:val="20"/>
              </w:rPr>
            </w:pPr>
            <w:r w:rsidRPr="00AE4455">
              <w:rPr>
                <w:sz w:val="20"/>
                <w:szCs w:val="20"/>
              </w:rPr>
              <w:t xml:space="preserve">Ana sorumluluğu itibariyle, Planın (varsa Taşeronlar tarafından da) uygulanmasının sağlamak ve uyumsuzlukları ve Planın uygulama performansını </w:t>
            </w:r>
            <w:proofErr w:type="spellStart"/>
            <w:r w:rsidRPr="00AE4455">
              <w:rPr>
                <w:sz w:val="20"/>
                <w:szCs w:val="20"/>
              </w:rPr>
              <w:t>PYB’ne</w:t>
            </w:r>
            <w:proofErr w:type="spellEnd"/>
            <w:r w:rsidRPr="00AE4455">
              <w:rPr>
                <w:sz w:val="20"/>
                <w:szCs w:val="20"/>
              </w:rPr>
              <w:t xml:space="preserve"> raporlamak.</w:t>
            </w:r>
          </w:p>
          <w:p w14:paraId="4EA609A6" w14:textId="77777777" w:rsidR="00977C46" w:rsidRPr="00AE4455" w:rsidRDefault="00977C46" w:rsidP="00F61C70">
            <w:pPr>
              <w:spacing w:line="240" w:lineRule="auto"/>
              <w:rPr>
                <w:sz w:val="20"/>
                <w:szCs w:val="20"/>
              </w:rPr>
            </w:pPr>
            <w:r w:rsidRPr="00AE4455">
              <w:rPr>
                <w:sz w:val="20"/>
                <w:szCs w:val="20"/>
              </w:rPr>
              <w:t>Gerektiğinde, (örneğin uyumsuzluklar tespit edildiğinde, ilgili mevzuatta bir değişiklik olduğunda, vb.), düzeltici ve/veya iyileştirici faaliyetlerin geliştirilmesine katılmak.</w:t>
            </w:r>
          </w:p>
          <w:p w14:paraId="52CD0403" w14:textId="77777777" w:rsidR="00977C46" w:rsidRPr="00AE4455" w:rsidRDefault="00977C46" w:rsidP="00F61C70">
            <w:pPr>
              <w:spacing w:line="240" w:lineRule="auto"/>
              <w:rPr>
                <w:sz w:val="20"/>
                <w:szCs w:val="20"/>
              </w:rPr>
            </w:pPr>
            <w:r w:rsidRPr="00AE4455">
              <w:rPr>
                <w:sz w:val="20"/>
                <w:szCs w:val="20"/>
              </w:rPr>
              <w:t>İlgili eğitimleri sağlamak.</w:t>
            </w:r>
          </w:p>
          <w:p w14:paraId="1E1FD7B6" w14:textId="77777777" w:rsidR="00977C46" w:rsidRPr="00AE4455" w:rsidRDefault="00977C46" w:rsidP="00F61C70">
            <w:pPr>
              <w:spacing w:line="240" w:lineRule="auto"/>
              <w:rPr>
                <w:sz w:val="20"/>
                <w:szCs w:val="20"/>
              </w:rPr>
            </w:pPr>
            <w:r w:rsidRPr="00AE4455">
              <w:rPr>
                <w:sz w:val="20"/>
                <w:szCs w:val="20"/>
              </w:rPr>
              <w:t>İç denetimleri ve günlük denetimleri gerçekleştirmek ve tespit edilen uyumsuzlukları kayda geçirmek.</w:t>
            </w:r>
          </w:p>
          <w:p w14:paraId="46A314D1" w14:textId="77777777" w:rsidR="00977C46" w:rsidRPr="00AE4455" w:rsidRDefault="00977C46" w:rsidP="00F61C70">
            <w:pPr>
              <w:spacing w:line="240" w:lineRule="auto"/>
              <w:rPr>
                <w:sz w:val="20"/>
                <w:szCs w:val="20"/>
              </w:rPr>
            </w:pPr>
            <w:r w:rsidRPr="00AE4455">
              <w:rPr>
                <w:sz w:val="20"/>
                <w:szCs w:val="20"/>
              </w:rPr>
              <w:t>İlgili uyumsuzlukların kaydedilmesini ve derhal yanıtlanmasını sağlamak.</w:t>
            </w:r>
          </w:p>
          <w:p w14:paraId="79627C80" w14:textId="77777777" w:rsidR="00977C46" w:rsidRPr="00AE4455" w:rsidRDefault="00977C46" w:rsidP="00F61C70">
            <w:pPr>
              <w:spacing w:line="240" w:lineRule="auto"/>
              <w:rPr>
                <w:sz w:val="20"/>
                <w:szCs w:val="20"/>
              </w:rPr>
            </w:pPr>
            <w:r w:rsidRPr="00AE4455">
              <w:rPr>
                <w:sz w:val="20"/>
                <w:szCs w:val="20"/>
              </w:rPr>
              <w:t>Gerektiğinde (PYB ile koordinasyon içinde) Planı gözden geçirmek ve güncellemek.</w:t>
            </w:r>
          </w:p>
          <w:p w14:paraId="524F2DE4" w14:textId="77777777" w:rsidR="00977C46" w:rsidRPr="00AE4455" w:rsidRDefault="00977C46" w:rsidP="00F61C70">
            <w:pPr>
              <w:spacing w:line="240" w:lineRule="auto"/>
              <w:rPr>
                <w:sz w:val="20"/>
                <w:szCs w:val="20"/>
              </w:rPr>
            </w:pPr>
            <w:proofErr w:type="spellStart"/>
            <w:r w:rsidRPr="00AE4455">
              <w:rPr>
                <w:sz w:val="20"/>
                <w:szCs w:val="20"/>
              </w:rPr>
              <w:t>PYB’ne</w:t>
            </w:r>
            <w:proofErr w:type="spellEnd"/>
            <w:r w:rsidRPr="00AE4455">
              <w:rPr>
                <w:sz w:val="20"/>
                <w:szCs w:val="20"/>
              </w:rPr>
              <w:t xml:space="preserve"> sunulacak aylık rapora eklenecek günlük kontrol listesine, asbest yönetimi hususlarının dahil edildiğinden emin olmak</w:t>
            </w:r>
          </w:p>
        </w:tc>
      </w:tr>
      <w:tr w:rsidR="00977C46" w:rsidRPr="00AE4455" w14:paraId="7DDACCA4" w14:textId="77777777" w:rsidTr="00F61C70">
        <w:trPr>
          <w:jc w:val="center"/>
        </w:trPr>
        <w:tc>
          <w:tcPr>
            <w:tcW w:w="1740" w:type="dxa"/>
            <w:shd w:val="clear" w:color="auto" w:fill="F2F2F2" w:themeFill="background1" w:themeFillShade="F2"/>
          </w:tcPr>
          <w:p w14:paraId="1BA3CCE7" w14:textId="77777777" w:rsidR="00977C46" w:rsidRPr="00AE4455" w:rsidRDefault="00977C46" w:rsidP="00F61C70">
            <w:pPr>
              <w:spacing w:line="240" w:lineRule="auto"/>
              <w:rPr>
                <w:sz w:val="20"/>
                <w:szCs w:val="20"/>
              </w:rPr>
            </w:pPr>
            <w:r w:rsidRPr="00AE4455">
              <w:rPr>
                <w:sz w:val="20"/>
                <w:szCs w:val="20"/>
              </w:rPr>
              <w:t>Tüm personel</w:t>
            </w:r>
          </w:p>
        </w:tc>
        <w:tc>
          <w:tcPr>
            <w:tcW w:w="7332" w:type="dxa"/>
            <w:shd w:val="clear" w:color="auto" w:fill="F2F2F2" w:themeFill="background1" w:themeFillShade="F2"/>
          </w:tcPr>
          <w:p w14:paraId="75F86E71" w14:textId="77777777" w:rsidR="00977C46" w:rsidRPr="00AE4455" w:rsidRDefault="00977C46" w:rsidP="00F61C70">
            <w:pPr>
              <w:spacing w:line="240" w:lineRule="auto"/>
              <w:rPr>
                <w:sz w:val="20"/>
                <w:szCs w:val="20"/>
              </w:rPr>
            </w:pPr>
            <w:r w:rsidRPr="00AE4455">
              <w:rPr>
                <w:sz w:val="20"/>
                <w:szCs w:val="20"/>
              </w:rPr>
              <w:t>Asbest yönetimi için gereken eğitimlere katılmak.</w:t>
            </w:r>
          </w:p>
          <w:p w14:paraId="56B1CB8D" w14:textId="77777777" w:rsidR="00977C46" w:rsidRPr="00AE4455" w:rsidRDefault="00977C46" w:rsidP="00F61C70">
            <w:pPr>
              <w:spacing w:line="240" w:lineRule="auto"/>
              <w:rPr>
                <w:sz w:val="20"/>
                <w:szCs w:val="20"/>
              </w:rPr>
            </w:pPr>
            <w:r w:rsidRPr="00AE4455">
              <w:rPr>
                <w:sz w:val="20"/>
                <w:szCs w:val="20"/>
              </w:rPr>
              <w:t>Bu planın uygulanması açısından öz yetkinlik sağlamak.</w:t>
            </w:r>
          </w:p>
        </w:tc>
      </w:tr>
    </w:tbl>
    <w:p w14:paraId="1E131DDB" w14:textId="77777777" w:rsidR="00977C46" w:rsidRPr="00AE4455" w:rsidRDefault="00977C46" w:rsidP="0065019E"/>
    <w:p w14:paraId="63BA357C" w14:textId="458FFE71" w:rsidR="006F7438" w:rsidRPr="00AE4455" w:rsidRDefault="006F7438" w:rsidP="009D6D73">
      <w:pPr>
        <w:pStyle w:val="ListeParagraf"/>
        <w:numPr>
          <w:ilvl w:val="0"/>
          <w:numId w:val="107"/>
        </w:numPr>
        <w:rPr>
          <w:b/>
          <w:bCs/>
        </w:rPr>
      </w:pPr>
      <w:r w:rsidRPr="00AE4455">
        <w:rPr>
          <w:b/>
          <w:bCs/>
        </w:rPr>
        <w:t>Atık Yönetimi</w:t>
      </w:r>
    </w:p>
    <w:p w14:paraId="1C5E819D" w14:textId="497A7A27" w:rsidR="006F7438" w:rsidRPr="00AE4455" w:rsidRDefault="006F7438" w:rsidP="009D6D73">
      <w:pPr>
        <w:pStyle w:val="ListeParagraf"/>
        <w:numPr>
          <w:ilvl w:val="1"/>
          <w:numId w:val="107"/>
        </w:numPr>
        <w:rPr>
          <w:b/>
          <w:bCs/>
        </w:rPr>
      </w:pPr>
      <w:r w:rsidRPr="00AE4455">
        <w:rPr>
          <w:b/>
          <w:bCs/>
        </w:rPr>
        <w:t>Atık Yönetimi Yaklaşımı</w:t>
      </w:r>
    </w:p>
    <w:p w14:paraId="66A42864" w14:textId="0E15EACE" w:rsidR="000D26D6" w:rsidRDefault="000D26D6" w:rsidP="000D26D6">
      <w:r w:rsidRPr="00AE4455">
        <w:t>Atık Çerçeve Direktifi (2008/98/EC sayılı Direktif), yürürlükteki atık mevzuatı ve politikasında en iyi genel çevre seçeneği için öncelikleri belirleyen bir atık hiyerarşisi sağlamaktadır. Bu kapsamda, AB atık hiyerarşisi aynı zamanda Projenin de hiyerarşik yaklaşımı olacaktır. Bu kapsamda atık yönetimi, azalan tercih sırasına göre aşağıdakiler esas alınarak yapılacaktır:</w:t>
      </w:r>
    </w:p>
    <w:p w14:paraId="5D6B6E93" w14:textId="77777777" w:rsidR="006B5EF2" w:rsidRPr="00AE4455" w:rsidRDefault="006B5EF2" w:rsidP="000D26D6"/>
    <w:p w14:paraId="552BADF5" w14:textId="51E08AE7" w:rsidR="007E0C0A" w:rsidRPr="00AE4455" w:rsidRDefault="007E0C0A" w:rsidP="007E0C0A">
      <w:pPr>
        <w:pStyle w:val="ekillerveTablolar"/>
      </w:pPr>
      <w:r w:rsidRPr="00AE4455">
        <w:t>AB Atık Hiyerarşisi</w:t>
      </w:r>
    </w:p>
    <w:p w14:paraId="150CC4CB" w14:textId="523B074B" w:rsidR="007E0C0A" w:rsidRPr="00AE4455" w:rsidRDefault="00663B02" w:rsidP="008A3228">
      <w:pPr>
        <w:jc w:val="center"/>
      </w:pPr>
      <w:r>
        <w:rPr>
          <w:noProof/>
        </w:rPr>
        <w:lastRenderedPageBreak/>
        <w:drawing>
          <wp:inline distT="0" distB="0" distL="0" distR="0" wp14:anchorId="54435A1D" wp14:editId="68FE1614">
            <wp:extent cx="5753100" cy="2758440"/>
            <wp:effectExtent l="0" t="0" r="0" b="3810"/>
            <wp:docPr id="371663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758440"/>
                    </a:xfrm>
                    <a:prstGeom prst="rect">
                      <a:avLst/>
                    </a:prstGeom>
                    <a:noFill/>
                    <a:ln>
                      <a:noFill/>
                    </a:ln>
                  </pic:spPr>
                </pic:pic>
              </a:graphicData>
            </a:graphic>
          </wp:inline>
        </w:drawing>
      </w:r>
    </w:p>
    <w:p w14:paraId="7A7C38FC" w14:textId="77777777" w:rsidR="00D43673" w:rsidRPr="00AE4455" w:rsidRDefault="00D43673" w:rsidP="00D43673">
      <w:r w:rsidRPr="00AE4455">
        <w:t>Şantiyede oluşan atığı en aza indirmek ve uygun şekilde yönetmek için aşağıdaki iyi yönetim uygulamaları kullanılacaktır:</w:t>
      </w:r>
    </w:p>
    <w:p w14:paraId="0AA32365" w14:textId="5FEE5BF6" w:rsidR="00D43673" w:rsidRPr="00AE4455" w:rsidRDefault="00D43673" w:rsidP="009D6D73">
      <w:pPr>
        <w:pStyle w:val="ListeParagraf"/>
        <w:numPr>
          <w:ilvl w:val="0"/>
          <w:numId w:val="114"/>
        </w:numPr>
      </w:pPr>
      <w:r w:rsidRPr="00AE4455">
        <w:t>Atık üretiminin (yönetim uygulamaları, malzeme kullanımından kaçınılması veya azaltılması vb. yoluyla) azaltılması bu planın birincil amacıdır.</w:t>
      </w:r>
    </w:p>
    <w:p w14:paraId="2F91994F" w14:textId="0DFEACCA" w:rsidR="00D43673" w:rsidRPr="00AE4455" w:rsidRDefault="00D43673" w:rsidP="009D6D73">
      <w:pPr>
        <w:pStyle w:val="ListeParagraf"/>
        <w:numPr>
          <w:ilvl w:val="0"/>
          <w:numId w:val="114"/>
        </w:numPr>
      </w:pPr>
      <w:r w:rsidRPr="00AE4455">
        <w:t>Tehlikesiz atıklar, tehlikeli atıklardan ayrılacaktır.</w:t>
      </w:r>
    </w:p>
    <w:p w14:paraId="7FB32757" w14:textId="33B58920" w:rsidR="00D43673" w:rsidRPr="00AE4455" w:rsidRDefault="00D43673" w:rsidP="009D6D73">
      <w:pPr>
        <w:pStyle w:val="ListeParagraf"/>
        <w:numPr>
          <w:ilvl w:val="0"/>
          <w:numId w:val="114"/>
        </w:numPr>
      </w:pPr>
      <w:r w:rsidRPr="00AE4455">
        <w:t>Atıkların geri dönüşümü tüm Proje faaliyetleri boyunca zorunlu olacak ve ilgili eğitimler verilecektir.</w:t>
      </w:r>
    </w:p>
    <w:p w14:paraId="16F924ED" w14:textId="63F2BD13" w:rsidR="00D43673" w:rsidRPr="00AE4455" w:rsidRDefault="00D43673" w:rsidP="009D6D73">
      <w:pPr>
        <w:pStyle w:val="ListeParagraf"/>
        <w:numPr>
          <w:ilvl w:val="0"/>
          <w:numId w:val="114"/>
        </w:numPr>
      </w:pPr>
      <w:r w:rsidRPr="00AE4455">
        <w:t>Lisanslı geri dönüşüm/geri kazanım firmalarına gönderilecek atıklar türlerine göre ayrılacaktır.</w:t>
      </w:r>
    </w:p>
    <w:p w14:paraId="6F0A565C" w14:textId="7AB2684A" w:rsidR="00D43673" w:rsidRPr="00AE4455" w:rsidRDefault="00D43673" w:rsidP="009D6D73">
      <w:pPr>
        <w:pStyle w:val="ListeParagraf"/>
        <w:numPr>
          <w:ilvl w:val="0"/>
          <w:numId w:val="114"/>
        </w:numPr>
      </w:pPr>
      <w:r w:rsidRPr="00AE4455">
        <w:t>Kullanılan tehlikeli madde miktarını en aza indirmek için çaba gösterilecektir.</w:t>
      </w:r>
    </w:p>
    <w:p w14:paraId="7AA00573" w14:textId="2AD123D8" w:rsidR="00D43673" w:rsidRPr="00AE4455" w:rsidRDefault="00D43673" w:rsidP="009D6D73">
      <w:pPr>
        <w:pStyle w:val="ListeParagraf"/>
        <w:numPr>
          <w:ilvl w:val="0"/>
          <w:numId w:val="114"/>
        </w:numPr>
      </w:pPr>
      <w:r w:rsidRPr="00AE4455">
        <w:t>Tehlikeli maddeler ve atıklarla çalışan personel, uygun kullanım ve yönetim konusunda eğitilecektir.</w:t>
      </w:r>
    </w:p>
    <w:p w14:paraId="67FDFAB2" w14:textId="516EAC0E" w:rsidR="00D43673" w:rsidRPr="00AE4455" w:rsidRDefault="00D43673" w:rsidP="009D6D73">
      <w:pPr>
        <w:pStyle w:val="ListeParagraf"/>
        <w:numPr>
          <w:ilvl w:val="0"/>
          <w:numId w:val="114"/>
        </w:numPr>
      </w:pPr>
      <w:r w:rsidRPr="00AE4455">
        <w:t>Malzemelerin dikkatli ve mantıklı bir şekilde yönetilmesi yoluyla tehlikeli madde sızıntıları önlenecektir.</w:t>
      </w:r>
    </w:p>
    <w:p w14:paraId="15876A7D" w14:textId="1F8835FD" w:rsidR="00D43673" w:rsidRPr="00AE4455" w:rsidRDefault="00D43673" w:rsidP="009D6D73">
      <w:pPr>
        <w:pStyle w:val="ListeParagraf"/>
        <w:numPr>
          <w:ilvl w:val="0"/>
          <w:numId w:val="114"/>
        </w:numPr>
      </w:pPr>
      <w:r w:rsidRPr="00AE4455">
        <w:t>Mümkünse, tehlikeli maddeler yerine tehlikesiz alternatifleri kullanılacaktır.</w:t>
      </w:r>
    </w:p>
    <w:p w14:paraId="070CFF80" w14:textId="5E99CE35" w:rsidR="00D43673" w:rsidRPr="00AE4455" w:rsidRDefault="00D43673" w:rsidP="009D6D73">
      <w:pPr>
        <w:pStyle w:val="ListeParagraf"/>
        <w:numPr>
          <w:ilvl w:val="0"/>
          <w:numId w:val="114"/>
        </w:numPr>
      </w:pPr>
      <w:r w:rsidRPr="00AE4455">
        <w:t>Depolama alanlarının düzenli denetimleri yapılacaktır. Hasarlı veya sızdıran kaplar tespit edildiğinde değiştirilecektir.</w:t>
      </w:r>
    </w:p>
    <w:p w14:paraId="18B28CEC" w14:textId="12AF0CCF" w:rsidR="00D43673" w:rsidRPr="00AE4455" w:rsidRDefault="00D43673" w:rsidP="009D6D73">
      <w:pPr>
        <w:pStyle w:val="ListeParagraf"/>
        <w:numPr>
          <w:ilvl w:val="0"/>
          <w:numId w:val="114"/>
        </w:numPr>
      </w:pPr>
      <w:r w:rsidRPr="00AE4455">
        <w:t>Olası sızıntıları önlemek için donanım üzerinde önleyici bakım yapılacaktır.</w:t>
      </w:r>
    </w:p>
    <w:p w14:paraId="14D4EEC9" w14:textId="54850CEC" w:rsidR="00D43673" w:rsidRPr="00AE4455" w:rsidRDefault="00D43673" w:rsidP="009D6D73">
      <w:pPr>
        <w:pStyle w:val="ListeParagraf"/>
        <w:numPr>
          <w:ilvl w:val="0"/>
          <w:numId w:val="114"/>
        </w:numPr>
      </w:pPr>
      <w:r w:rsidRPr="00AE4455">
        <w:t>Atık depolama alanlarında tali güvenlik bariyeri veya taşma kapları olacaktır.</w:t>
      </w:r>
    </w:p>
    <w:p w14:paraId="60CDBF78" w14:textId="2E6B1CD8" w:rsidR="00D43673" w:rsidRPr="00AE4455" w:rsidRDefault="00D43673" w:rsidP="009D6D73">
      <w:pPr>
        <w:pStyle w:val="ListeParagraf"/>
        <w:numPr>
          <w:ilvl w:val="0"/>
          <w:numId w:val="114"/>
        </w:numPr>
      </w:pPr>
      <w:r w:rsidRPr="00AE4455">
        <w:t>Hiçbir koşulda atıklar şantiyede bertaraf edilmeyecektir.</w:t>
      </w:r>
    </w:p>
    <w:p w14:paraId="14476C11" w14:textId="10A73D7E" w:rsidR="006F7438" w:rsidRPr="00AE4455" w:rsidRDefault="006F7438" w:rsidP="009D6D73">
      <w:pPr>
        <w:pStyle w:val="ListeParagraf"/>
        <w:numPr>
          <w:ilvl w:val="1"/>
          <w:numId w:val="107"/>
        </w:numPr>
        <w:rPr>
          <w:b/>
          <w:bCs/>
        </w:rPr>
      </w:pPr>
      <w:r w:rsidRPr="00AE4455">
        <w:rPr>
          <w:b/>
          <w:bCs/>
        </w:rPr>
        <w:t>Atıkların Sınıflandırılması</w:t>
      </w:r>
    </w:p>
    <w:p w14:paraId="7EC7AD5D" w14:textId="0CD2AFEB" w:rsidR="00D43673" w:rsidRPr="00AE4455" w:rsidRDefault="00D43673" w:rsidP="00D43673">
      <w:r w:rsidRPr="00AE4455">
        <w:t>Proje faaliyetleri, çeşitli tehlikesiz ve tehlikeli atıkların oluşmasına yol açacaktır.</w:t>
      </w:r>
    </w:p>
    <w:p w14:paraId="2C7EFC11" w14:textId="6E5B29A1" w:rsidR="006F7438" w:rsidRPr="00AE4455" w:rsidRDefault="006F7438" w:rsidP="009D6D73">
      <w:pPr>
        <w:pStyle w:val="ListeParagraf"/>
        <w:numPr>
          <w:ilvl w:val="2"/>
          <w:numId w:val="107"/>
        </w:numPr>
        <w:rPr>
          <w:b/>
          <w:bCs/>
        </w:rPr>
      </w:pPr>
      <w:r w:rsidRPr="00AE4455">
        <w:rPr>
          <w:b/>
          <w:bCs/>
        </w:rPr>
        <w:lastRenderedPageBreak/>
        <w:t>Tehlikesiz Atıklar</w:t>
      </w:r>
    </w:p>
    <w:p w14:paraId="0E3A59A3" w14:textId="77777777" w:rsidR="00D43673" w:rsidRPr="00AE4455" w:rsidRDefault="00D43673" w:rsidP="00D43673">
      <w:r w:rsidRPr="00AE4455">
        <w:t>Tipik tehlikesiz atıklar aşağıda sıralanmıştır;</w:t>
      </w:r>
    </w:p>
    <w:p w14:paraId="6F8D70BE" w14:textId="661EF47F" w:rsidR="00D43673" w:rsidRPr="00AE4455" w:rsidRDefault="00D43673" w:rsidP="009D6D73">
      <w:pPr>
        <w:pStyle w:val="ListeParagraf"/>
        <w:numPr>
          <w:ilvl w:val="0"/>
          <w:numId w:val="115"/>
        </w:numPr>
      </w:pPr>
      <w:r w:rsidRPr="00AE4455">
        <w:t>Evsel atıklar,</w:t>
      </w:r>
    </w:p>
    <w:p w14:paraId="202B2183" w14:textId="47760448" w:rsidR="00D43673" w:rsidRPr="00AE4455" w:rsidRDefault="00D43673" w:rsidP="009D6D73">
      <w:pPr>
        <w:pStyle w:val="ListeParagraf"/>
        <w:numPr>
          <w:ilvl w:val="0"/>
          <w:numId w:val="115"/>
        </w:numPr>
      </w:pPr>
      <w:r w:rsidRPr="00AE4455">
        <w:t xml:space="preserve">Geri dönüştürülebilir atıklar (örneğin </w:t>
      </w:r>
      <w:proofErr w:type="gramStart"/>
      <w:r w:rsidRPr="00AE4455">
        <w:t>kağıt</w:t>
      </w:r>
      <w:proofErr w:type="gramEnd"/>
      <w:r w:rsidRPr="00AE4455">
        <w:t>, cam, metaller, ahşap atıklar, ağaçlar, teneke kutular, tekstil vb.),</w:t>
      </w:r>
    </w:p>
    <w:p w14:paraId="31B15510" w14:textId="2FBA8ABD" w:rsidR="00D43673" w:rsidRPr="00AE4455" w:rsidRDefault="00D43673" w:rsidP="009D6D73">
      <w:pPr>
        <w:pStyle w:val="ListeParagraf"/>
        <w:numPr>
          <w:ilvl w:val="0"/>
          <w:numId w:val="115"/>
        </w:numPr>
      </w:pPr>
      <w:r w:rsidRPr="00AE4455">
        <w:t>Ambalaj atıkları,</w:t>
      </w:r>
    </w:p>
    <w:p w14:paraId="7B1922AC" w14:textId="3A88721B" w:rsidR="00D43673" w:rsidRPr="00AE4455" w:rsidRDefault="00D43673" w:rsidP="009D6D73">
      <w:pPr>
        <w:pStyle w:val="ListeParagraf"/>
        <w:numPr>
          <w:ilvl w:val="0"/>
          <w:numId w:val="115"/>
        </w:numPr>
      </w:pPr>
      <w:r w:rsidRPr="00AE4455">
        <w:t>Atık lastikler ve</w:t>
      </w:r>
    </w:p>
    <w:p w14:paraId="2B0AB26D" w14:textId="32AC184E" w:rsidR="00D43673" w:rsidRPr="00AE4455" w:rsidRDefault="00D43673" w:rsidP="009D6D73">
      <w:pPr>
        <w:pStyle w:val="ListeParagraf"/>
        <w:numPr>
          <w:ilvl w:val="0"/>
          <w:numId w:val="115"/>
        </w:numPr>
      </w:pPr>
      <w:r w:rsidRPr="00AE4455">
        <w:t>Hafriyat atıkları.</w:t>
      </w:r>
    </w:p>
    <w:p w14:paraId="3A402713" w14:textId="4BC5709E" w:rsidR="006F7438" w:rsidRPr="00AE4455" w:rsidRDefault="006F7438" w:rsidP="009D6D73">
      <w:pPr>
        <w:pStyle w:val="ListeParagraf"/>
        <w:numPr>
          <w:ilvl w:val="2"/>
          <w:numId w:val="107"/>
        </w:numPr>
        <w:rPr>
          <w:b/>
          <w:bCs/>
        </w:rPr>
      </w:pPr>
      <w:r w:rsidRPr="00AE4455">
        <w:rPr>
          <w:b/>
          <w:bCs/>
        </w:rPr>
        <w:t>Tehlikeli Atıklar</w:t>
      </w:r>
    </w:p>
    <w:p w14:paraId="5236497C" w14:textId="77777777" w:rsidR="00F82A57" w:rsidRPr="00AE4455" w:rsidRDefault="00F82A57" w:rsidP="00F82A57">
      <w:r w:rsidRPr="00AE4455">
        <w:t>Proje faaliyetleri sonucunda oluşması muhtemel farklı türlerdeki tehlikeli atıklar aşağıda belirtilmiştir:</w:t>
      </w:r>
    </w:p>
    <w:p w14:paraId="07AE0293" w14:textId="7AB8A91E" w:rsidR="00F82A57" w:rsidRPr="00AE4455" w:rsidRDefault="00F82A57" w:rsidP="009D6D73">
      <w:pPr>
        <w:pStyle w:val="ListeParagraf"/>
        <w:numPr>
          <w:ilvl w:val="0"/>
          <w:numId w:val="116"/>
        </w:numPr>
      </w:pPr>
      <w:r w:rsidRPr="00AE4455">
        <w:t>Atık pil ve akümülatörler,</w:t>
      </w:r>
    </w:p>
    <w:p w14:paraId="39A583CA" w14:textId="5941DB44" w:rsidR="00F82A57" w:rsidRPr="00AE4455" w:rsidRDefault="00F82A57" w:rsidP="009D6D73">
      <w:pPr>
        <w:pStyle w:val="ListeParagraf"/>
        <w:numPr>
          <w:ilvl w:val="0"/>
          <w:numId w:val="116"/>
        </w:numPr>
      </w:pPr>
      <w:r w:rsidRPr="00AE4455">
        <w:t>Atık bitkisel yağ,</w:t>
      </w:r>
    </w:p>
    <w:p w14:paraId="1DBDB3AD" w14:textId="7187DBB9" w:rsidR="00F82A57" w:rsidRPr="00AE4455" w:rsidRDefault="00F82A57" w:rsidP="009D6D73">
      <w:pPr>
        <w:pStyle w:val="ListeParagraf"/>
        <w:numPr>
          <w:ilvl w:val="0"/>
          <w:numId w:val="116"/>
        </w:numPr>
      </w:pPr>
      <w:r w:rsidRPr="00AE4455">
        <w:t>Tıbbi atıklar,</w:t>
      </w:r>
    </w:p>
    <w:p w14:paraId="11A2BEC7" w14:textId="729659D2" w:rsidR="00F82A57" w:rsidRPr="00AE4455" w:rsidRDefault="00F82A57" w:rsidP="009D6D73">
      <w:pPr>
        <w:pStyle w:val="ListeParagraf"/>
        <w:numPr>
          <w:ilvl w:val="0"/>
          <w:numId w:val="116"/>
        </w:numPr>
      </w:pPr>
      <w:r w:rsidRPr="00AE4455">
        <w:t>Atık yağ (ekipman ve araçların, trafoların vb. bakımından kaynaklanan),</w:t>
      </w:r>
    </w:p>
    <w:p w14:paraId="2B7DA459" w14:textId="71D4F178" w:rsidR="00F82A57" w:rsidRPr="00AE4455" w:rsidRDefault="00F82A57" w:rsidP="009D6D73">
      <w:pPr>
        <w:pStyle w:val="ListeParagraf"/>
        <w:numPr>
          <w:ilvl w:val="0"/>
          <w:numId w:val="116"/>
        </w:numPr>
      </w:pPr>
      <w:r w:rsidRPr="00AE4455">
        <w:t>Atık boya,</w:t>
      </w:r>
    </w:p>
    <w:p w14:paraId="0E16ABD3" w14:textId="08F6761A" w:rsidR="00F82A57" w:rsidRPr="00AE4455" w:rsidRDefault="00F82A57" w:rsidP="009D6D73">
      <w:pPr>
        <w:pStyle w:val="ListeParagraf"/>
        <w:numPr>
          <w:ilvl w:val="0"/>
          <w:numId w:val="116"/>
        </w:numPr>
      </w:pPr>
      <w:r w:rsidRPr="00AE4455">
        <w:t>İşletme ve bakım faaliyetleri ile ilgili diğer tehlikeli atıklar ve</w:t>
      </w:r>
    </w:p>
    <w:p w14:paraId="0FD1250A" w14:textId="00D123B5" w:rsidR="00F82A57" w:rsidRPr="00AE4455" w:rsidRDefault="00F82A57" w:rsidP="009D6D73">
      <w:pPr>
        <w:pStyle w:val="ListeParagraf"/>
        <w:numPr>
          <w:ilvl w:val="0"/>
          <w:numId w:val="116"/>
        </w:numPr>
      </w:pPr>
      <w:r w:rsidRPr="00AE4455">
        <w:t>Tehlikeli maddelere temas eden malzemeler (böcek ilacı kutuları dahil).</w:t>
      </w:r>
    </w:p>
    <w:p w14:paraId="37E2D0C3" w14:textId="41F7F536" w:rsidR="006F7438" w:rsidRPr="00AE4455" w:rsidRDefault="006F7438" w:rsidP="009D6D73">
      <w:pPr>
        <w:pStyle w:val="ListeParagraf"/>
        <w:numPr>
          <w:ilvl w:val="1"/>
          <w:numId w:val="107"/>
        </w:numPr>
        <w:rPr>
          <w:b/>
          <w:bCs/>
        </w:rPr>
      </w:pPr>
      <w:r w:rsidRPr="00AE4455">
        <w:rPr>
          <w:b/>
          <w:bCs/>
        </w:rPr>
        <w:t>Uygulama</w:t>
      </w:r>
    </w:p>
    <w:p w14:paraId="3124E5CD" w14:textId="79E22CA2" w:rsidR="006F7438" w:rsidRPr="00AE4455" w:rsidRDefault="006F7438" w:rsidP="009D6D73">
      <w:pPr>
        <w:pStyle w:val="ListeParagraf"/>
        <w:numPr>
          <w:ilvl w:val="2"/>
          <w:numId w:val="107"/>
        </w:numPr>
        <w:rPr>
          <w:b/>
          <w:bCs/>
        </w:rPr>
      </w:pPr>
      <w:r w:rsidRPr="00AE4455">
        <w:rPr>
          <w:b/>
          <w:bCs/>
        </w:rPr>
        <w:t>Atık Toplama, Depolama, Taşıma ve Bertaraf</w:t>
      </w:r>
    </w:p>
    <w:p w14:paraId="2FEFF9CC" w14:textId="77777777" w:rsidR="00372D1F" w:rsidRPr="00AE4455" w:rsidRDefault="00372D1F" w:rsidP="00372D1F">
      <w:pPr>
        <w:rPr>
          <w:b/>
          <w:bCs/>
        </w:rPr>
      </w:pPr>
      <w:r w:rsidRPr="00AE4455">
        <w:rPr>
          <w:b/>
          <w:bCs/>
        </w:rPr>
        <w:t>4.3.1</w:t>
      </w:r>
      <w:r w:rsidRPr="00AE4455">
        <w:rPr>
          <w:b/>
          <w:bCs/>
        </w:rPr>
        <w:tab/>
        <w:t>Atık Toplama, Depolama, Taşıma ve Bertaraf</w:t>
      </w:r>
    </w:p>
    <w:p w14:paraId="0FB70FC7" w14:textId="244EDB08" w:rsidR="00372D1F" w:rsidRPr="00AE4455" w:rsidRDefault="00372D1F" w:rsidP="00372D1F">
      <w:r w:rsidRPr="00AE4455">
        <w:t>Yasal gereklilikler doğrultusunda bir endüstriyel (tehlikeli ve tehlikesiz) atık yönetim planı hazırlanacak ve Çevre, Şehircilik ve İklim Değişikliği İl Müdürlüğü'ne sunulacaktır. Ayrıca atık beyan formunun her yıl mart ayında bir önceki yıla ait bilgilerle doldurulması ve bu formların Çevre, Şehircilik ve İklim Değişikliği Bakanlığı’na dijital olarak iletilmesi zorunludur.</w:t>
      </w:r>
    </w:p>
    <w:p w14:paraId="1891BC91" w14:textId="1A1708B4" w:rsidR="006F7438" w:rsidRPr="00AE4455" w:rsidRDefault="006F7438" w:rsidP="009D6D73">
      <w:pPr>
        <w:pStyle w:val="ListeParagraf"/>
        <w:numPr>
          <w:ilvl w:val="2"/>
          <w:numId w:val="107"/>
        </w:numPr>
        <w:rPr>
          <w:b/>
          <w:bCs/>
        </w:rPr>
      </w:pPr>
      <w:r w:rsidRPr="00AE4455">
        <w:rPr>
          <w:b/>
          <w:bCs/>
        </w:rPr>
        <w:t>Toplama, Ayırma ve Depolama</w:t>
      </w:r>
    </w:p>
    <w:p w14:paraId="65D861CC" w14:textId="77777777" w:rsidR="00372D1F" w:rsidRPr="00AE4455" w:rsidRDefault="00372D1F" w:rsidP="00372D1F">
      <w:r w:rsidRPr="00AE4455">
        <w:t>Atıklar, ayrılacak ve tehlikeli ve tehlikesiz atıklar için ayrı ayrı tanımlanarak belirlenmiş güvenli depolama alanlarında geçici olarak depolanacaktır. Taşıma ve nihai bertaraf Bölüm 4.3.3'te açıklanmıştır.</w:t>
      </w:r>
    </w:p>
    <w:p w14:paraId="392CC1AD" w14:textId="77777777" w:rsidR="00372D1F" w:rsidRPr="00AE4455" w:rsidRDefault="00372D1F" w:rsidP="00372D1F">
      <w:pPr>
        <w:rPr>
          <w:i/>
          <w:iCs/>
        </w:rPr>
      </w:pPr>
      <w:r w:rsidRPr="00AE4455">
        <w:rPr>
          <w:i/>
          <w:iCs/>
        </w:rPr>
        <w:t>Tehlikesiz Atıklar</w:t>
      </w:r>
    </w:p>
    <w:p w14:paraId="050ED947" w14:textId="77777777" w:rsidR="00372D1F" w:rsidRPr="00AE4455" w:rsidRDefault="00372D1F" w:rsidP="00372D1F">
      <w:r w:rsidRPr="00AE4455">
        <w:t>Tehlikesiz atıkların yönetimi aşağıdaki gibi olacaktır:</w:t>
      </w:r>
    </w:p>
    <w:p w14:paraId="25B21A96" w14:textId="5BF009D7" w:rsidR="00372D1F" w:rsidRPr="00AE4455" w:rsidRDefault="00372D1F" w:rsidP="009D6D73">
      <w:pPr>
        <w:pStyle w:val="ListeParagraf"/>
        <w:numPr>
          <w:ilvl w:val="0"/>
          <w:numId w:val="117"/>
        </w:numPr>
      </w:pPr>
      <w:r w:rsidRPr="00AE4455">
        <w:lastRenderedPageBreak/>
        <w:t>Evsel atıklar, Atık Yönetimi Yönetmeliğine uygun olarak özel çöp kutularında toplanacak ve şantiyede geçici olarak depolanacaktır.</w:t>
      </w:r>
    </w:p>
    <w:p w14:paraId="3CB2C342" w14:textId="4A20D458" w:rsidR="00372D1F" w:rsidRPr="00AE4455" w:rsidRDefault="00372D1F" w:rsidP="009D6D73">
      <w:pPr>
        <w:pStyle w:val="ListeParagraf"/>
        <w:numPr>
          <w:ilvl w:val="0"/>
          <w:numId w:val="117"/>
        </w:numPr>
      </w:pPr>
      <w:r w:rsidRPr="00AE4455">
        <w:t>Geri dönüştürülebilir atıklar ayrılacak ve şantiyede kendileri için ayrılmış alanlarda geçici olarak depolanacaktır.</w:t>
      </w:r>
    </w:p>
    <w:p w14:paraId="30F9A1DB" w14:textId="6ED6DDA2" w:rsidR="00372D1F" w:rsidRPr="00AE4455" w:rsidRDefault="00372D1F" w:rsidP="009D6D73">
      <w:pPr>
        <w:pStyle w:val="ListeParagraf"/>
        <w:numPr>
          <w:ilvl w:val="0"/>
          <w:numId w:val="117"/>
        </w:numPr>
      </w:pPr>
      <w:r w:rsidRPr="00AE4455">
        <w:t>Ambalaj atıkları ayrı ayrı toplanacak ve Ambalaj Atıklarının Kontrolü Yönetmeliğine uygun olarak şantiyede kendileri için ayrılmış alanlarda geçici olarak depolanacaktır.</w:t>
      </w:r>
    </w:p>
    <w:p w14:paraId="73C31118" w14:textId="0A176563" w:rsidR="00372D1F" w:rsidRPr="00AE4455" w:rsidRDefault="00372D1F" w:rsidP="009D6D73">
      <w:pPr>
        <w:pStyle w:val="ListeParagraf"/>
        <w:numPr>
          <w:ilvl w:val="0"/>
          <w:numId w:val="117"/>
        </w:numPr>
      </w:pPr>
      <w:r w:rsidRPr="00AE4455">
        <w:t>Güvenli ve çevreye duyarlı geçici depolamayı kolaylaştırmak için atık üretim yerlerinde uygun atık kapları sağlanacaktır. Tüm kaplar içeriklerine göre net bir şekilde işaretlenecektir.</w:t>
      </w:r>
    </w:p>
    <w:p w14:paraId="1D73AAF3" w14:textId="77777777" w:rsidR="00372D1F" w:rsidRPr="00AE4455" w:rsidRDefault="00372D1F" w:rsidP="00372D1F">
      <w:pPr>
        <w:rPr>
          <w:b/>
          <w:bCs/>
        </w:rPr>
      </w:pPr>
      <w:r w:rsidRPr="00AE4455">
        <w:rPr>
          <w:b/>
          <w:bCs/>
        </w:rPr>
        <w:t>Tehlikeli Atıklar</w:t>
      </w:r>
    </w:p>
    <w:p w14:paraId="7971EF09" w14:textId="77777777" w:rsidR="00372D1F" w:rsidRPr="00AE4455" w:rsidRDefault="00372D1F" w:rsidP="00372D1F">
      <w:r w:rsidRPr="00AE4455">
        <w:t>Tehlikeli atıkların yönetimi aşağıdaki gibi olacaktır:</w:t>
      </w:r>
    </w:p>
    <w:p w14:paraId="22EC2668" w14:textId="3BA86058" w:rsidR="00372D1F" w:rsidRPr="00AE4455" w:rsidRDefault="00372D1F" w:rsidP="009D6D73">
      <w:pPr>
        <w:pStyle w:val="ListeParagraf"/>
        <w:numPr>
          <w:ilvl w:val="0"/>
          <w:numId w:val="118"/>
        </w:numPr>
      </w:pPr>
      <w:r w:rsidRPr="00AE4455">
        <w:t>Uluslararası standartlar ve uluslararası yaygın uygulama uyarınca tehlikeli atıklar hasarsız, sızdırmaz, güvenli ve uygun kaplarda depolanacaktır. İlgili mevzuata doğrultusunda, depolama için beton zeminli özel bir alan kullanılacaktır.</w:t>
      </w:r>
    </w:p>
    <w:p w14:paraId="588A1A41" w14:textId="1660E381" w:rsidR="00372D1F" w:rsidRPr="00AE4455" w:rsidRDefault="00372D1F" w:rsidP="009D6D73">
      <w:pPr>
        <w:pStyle w:val="ListeParagraf"/>
        <w:numPr>
          <w:ilvl w:val="0"/>
          <w:numId w:val="118"/>
        </w:numPr>
      </w:pPr>
      <w:r w:rsidRPr="00AE4455">
        <w:t xml:space="preserve">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MSDS ve gerekli </w:t>
      </w:r>
      <w:proofErr w:type="spellStart"/>
      <w:r w:rsidRPr="00AE4455">
        <w:t>KKD'ler</w:t>
      </w:r>
      <w:proofErr w:type="spellEnd"/>
      <w:r w:rsidRPr="00AE4455">
        <w:t xml:space="preserve"> gibi bilgileri içerecektir. Kapların üzerindeki tüm eski etiketler, karışıklığı önlemek için çıkarılacak veya kapatılacaktır.</w:t>
      </w:r>
    </w:p>
    <w:p w14:paraId="451E0B7A" w14:textId="2F7608AE" w:rsidR="00372D1F" w:rsidRPr="00AE4455" w:rsidRDefault="00372D1F" w:rsidP="009D6D73">
      <w:pPr>
        <w:pStyle w:val="ListeParagraf"/>
        <w:numPr>
          <w:ilvl w:val="0"/>
          <w:numId w:val="118"/>
        </w:numPr>
      </w:pPr>
      <w:r w:rsidRPr="00AE4455">
        <w:t>Tehlikeli atık kapları, hasar görüp görmediklerini veya herhangi bir sızıntı olup olmadığını belirlemek için düzenli olarak kontrol edilecektir.</w:t>
      </w:r>
    </w:p>
    <w:p w14:paraId="2CAB1552" w14:textId="53E161EC" w:rsidR="00372D1F" w:rsidRPr="00AE4455" w:rsidRDefault="00372D1F" w:rsidP="009D6D73">
      <w:pPr>
        <w:pStyle w:val="ListeParagraf"/>
        <w:numPr>
          <w:ilvl w:val="0"/>
          <w:numId w:val="118"/>
        </w:numPr>
      </w:pPr>
      <w:r w:rsidRPr="00AE4455">
        <w:t>Tehlikeli atık kapları kapalı tutulacak ve atıklar kimyasal reaksiyona girmeyecek şekilde depolanacaktır.</w:t>
      </w:r>
    </w:p>
    <w:p w14:paraId="3A5DC800" w14:textId="1F3D022A" w:rsidR="00372D1F" w:rsidRPr="00AE4455" w:rsidRDefault="00372D1F" w:rsidP="009D6D73">
      <w:pPr>
        <w:pStyle w:val="ListeParagraf"/>
        <w:numPr>
          <w:ilvl w:val="0"/>
          <w:numId w:val="118"/>
        </w:numPr>
      </w:pPr>
      <w:r w:rsidRPr="00AE4455">
        <w:t>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serilecek ve bu faaliyet su kaynaklarından uzakta yürütülecektir. Şantiyede herhangi bir yağ/yakıt/yağlayıcı dökülmesi veya sızıntısı gerçekleştiğinde, emici maddeler kullanılarak kirlilik kontrol edilecek ve (varsa) kirlenmiş toprak yeterli derinliğe kadar alınıp yine tehlikeli atık olarak depolanacaktır.</w:t>
      </w:r>
    </w:p>
    <w:p w14:paraId="3ACE8057" w14:textId="3208B0B6" w:rsidR="00372D1F" w:rsidRPr="00AE4455" w:rsidRDefault="00372D1F" w:rsidP="009D6D73">
      <w:pPr>
        <w:pStyle w:val="ListeParagraf"/>
        <w:numPr>
          <w:ilvl w:val="0"/>
          <w:numId w:val="118"/>
        </w:numPr>
      </w:pPr>
      <w:r w:rsidRPr="00AE4455">
        <w:t xml:space="preserve">Taşımada kullanılan tüm araçlarda herhangi bir sızıntı veya dökülmeye karşı emici madde bulundurulacaktır. İşçilere malzemelerin kullanımı ve </w:t>
      </w:r>
      <w:proofErr w:type="spellStart"/>
      <w:r w:rsidRPr="00AE4455">
        <w:t>bertarafı</w:t>
      </w:r>
      <w:proofErr w:type="spellEnd"/>
      <w:r w:rsidRPr="00AE4455">
        <w:t xml:space="preserve"> hakkında bilgi verilecektir. </w:t>
      </w:r>
      <w:r w:rsidRPr="00AE4455">
        <w:lastRenderedPageBreak/>
        <w:t>Filtreler veya petrol ürünleriyle doyurulmuş malzemeler, bertaraf edilmeden önce herhangi bir serbest ürünün çıkarılması için uygun bir kaba boşaltılacaktır.</w:t>
      </w:r>
    </w:p>
    <w:p w14:paraId="1F1E695E" w14:textId="1F79A3B6" w:rsidR="00372D1F" w:rsidRPr="00AE4455" w:rsidRDefault="00372D1F" w:rsidP="009D6D73">
      <w:pPr>
        <w:pStyle w:val="ListeParagraf"/>
        <w:numPr>
          <w:ilvl w:val="0"/>
          <w:numId w:val="118"/>
        </w:numPr>
      </w:pPr>
      <w:r w:rsidRPr="00AE4455">
        <w: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t>
      </w:r>
    </w:p>
    <w:p w14:paraId="6CBCF3DE" w14:textId="081F1D8F" w:rsidR="00372D1F" w:rsidRPr="00AE4455" w:rsidRDefault="00372D1F" w:rsidP="009D6D73">
      <w:pPr>
        <w:pStyle w:val="ListeParagraf"/>
        <w:numPr>
          <w:ilvl w:val="0"/>
          <w:numId w:val="118"/>
        </w:numPr>
      </w:pPr>
      <w:r w:rsidRPr="00AE4455">
        <w:t>Atık bitkisel yağlar geçici olarak özel kaplar içinde toplanacaktır.</w:t>
      </w:r>
    </w:p>
    <w:p w14:paraId="27E478BF" w14:textId="421D6555" w:rsidR="00372D1F" w:rsidRPr="00AE4455" w:rsidRDefault="00372D1F" w:rsidP="009D6D73">
      <w:pPr>
        <w:pStyle w:val="ListeParagraf"/>
        <w:numPr>
          <w:ilvl w:val="0"/>
          <w:numId w:val="118"/>
        </w:numPr>
      </w:pPr>
      <w:r w:rsidRPr="00AE4455">
        <w:t>Cıva içeren ampuller uygun kaplarda ayrı toplanacak ve tehlikeli atık olarak bertaraf edilecektir.</w:t>
      </w:r>
    </w:p>
    <w:p w14:paraId="02F8FCD9" w14:textId="61F90414" w:rsidR="00372D1F" w:rsidRPr="00AE4455" w:rsidRDefault="00372D1F" w:rsidP="009D6D73">
      <w:pPr>
        <w:pStyle w:val="ListeParagraf"/>
        <w:numPr>
          <w:ilvl w:val="0"/>
          <w:numId w:val="118"/>
        </w:numPr>
      </w:pPr>
      <w:r w:rsidRPr="00AE4455">
        <w:t>Atık yağların alıcı ortamlara veya tuvaletlere/lavabolara boşaltılmasına izin verilmeyecektir.</w:t>
      </w:r>
    </w:p>
    <w:p w14:paraId="2508D2EC" w14:textId="79D7F952" w:rsidR="00372D1F" w:rsidRPr="00AE4455" w:rsidRDefault="00372D1F" w:rsidP="009D6D73">
      <w:pPr>
        <w:pStyle w:val="ListeParagraf"/>
        <w:numPr>
          <w:ilvl w:val="0"/>
          <w:numId w:val="118"/>
        </w:numPr>
      </w:pPr>
      <w:r w:rsidRPr="00AE4455">
        <w:t>Atık pil ve akümülatörler, Atık Pil ve Akümülatörlerin Kontrolü Yönetmeliğine uygun olarak ayrı ayrı toplanacak ve depolanacaktır.</w:t>
      </w:r>
    </w:p>
    <w:p w14:paraId="5E906327" w14:textId="7C82EFD5" w:rsidR="00372D1F" w:rsidRPr="00AE4455" w:rsidRDefault="00372D1F" w:rsidP="009D6D73">
      <w:pPr>
        <w:pStyle w:val="ListeParagraf"/>
        <w:numPr>
          <w:ilvl w:val="0"/>
          <w:numId w:val="118"/>
        </w:numPr>
      </w:pPr>
      <w:r w:rsidRPr="00AE4455">
        <w: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t>
      </w:r>
    </w:p>
    <w:p w14:paraId="6438C195" w14:textId="5119A8A7" w:rsidR="00372D1F" w:rsidRPr="00AE4455" w:rsidRDefault="00372D1F" w:rsidP="009D6D73">
      <w:pPr>
        <w:pStyle w:val="ListeParagraf"/>
        <w:numPr>
          <w:ilvl w:val="0"/>
          <w:numId w:val="118"/>
        </w:numPr>
      </w:pPr>
      <w:r w:rsidRPr="00AE4455">
        <w:t>Tıbbi atıklar, Tıbbi Atıkların Kontrolü Yönetmeliğine uygun olarak diğer atıklardan ayrı olarak toplanacaktır.</w:t>
      </w:r>
    </w:p>
    <w:p w14:paraId="706758FA" w14:textId="2BE98C19" w:rsidR="00372D1F" w:rsidRPr="00AE4455" w:rsidRDefault="00372D1F" w:rsidP="009D6D73">
      <w:pPr>
        <w:pStyle w:val="ListeParagraf"/>
        <w:numPr>
          <w:ilvl w:val="0"/>
          <w:numId w:val="118"/>
        </w:numPr>
      </w:pPr>
      <w:r w:rsidRPr="00AE4455">
        <w:t>Proje faaliyetleri patlayıcı kullanılmasını gerektirmemektedir. Ancak gerekirse, atık patlayıcılar orijinali ile aynı türde kaplar içinde depolanacak, ama patlayıcı atık olarak işaretlenecek ve lisanslı firmalar tarafından taşınacaktır.</w:t>
      </w:r>
    </w:p>
    <w:p w14:paraId="47CD6595" w14:textId="77777777" w:rsidR="00372D1F" w:rsidRPr="00AE4455" w:rsidRDefault="00372D1F" w:rsidP="007B248E">
      <w:pPr>
        <w:rPr>
          <w:i/>
          <w:iCs/>
        </w:rPr>
      </w:pPr>
      <w:r w:rsidRPr="00AE4455">
        <w:rPr>
          <w:i/>
          <w:iCs/>
        </w:rPr>
        <w:t>Hafriyat, İnşaat ve Yıkıntı Atıkları</w:t>
      </w:r>
    </w:p>
    <w:p w14:paraId="2DBEDB39" w14:textId="77777777" w:rsidR="00372D1F" w:rsidRPr="00AE4455" w:rsidRDefault="00372D1F" w:rsidP="007B248E">
      <w:r w:rsidRPr="00AE4455">
        <w: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t>
      </w:r>
    </w:p>
    <w:p w14:paraId="0DECE83C" w14:textId="45545DB4" w:rsidR="00372D1F" w:rsidRPr="00AE4455" w:rsidRDefault="00372D1F" w:rsidP="009D6D73">
      <w:pPr>
        <w:pStyle w:val="ListeParagraf"/>
        <w:numPr>
          <w:ilvl w:val="0"/>
          <w:numId w:val="118"/>
        </w:numPr>
      </w:pPr>
      <w:r w:rsidRPr="00AE4455">
        <w:t>Hiçbir koşulda hafriyat, inşaat ve yıkıntı atıkları şantiyede bertaraf edilmeyecektir.</w:t>
      </w:r>
    </w:p>
    <w:p w14:paraId="5496070F" w14:textId="7DBC89FB" w:rsidR="00372D1F" w:rsidRPr="00AE4455" w:rsidRDefault="00372D1F" w:rsidP="009D6D73">
      <w:pPr>
        <w:pStyle w:val="ListeParagraf"/>
        <w:numPr>
          <w:ilvl w:val="0"/>
          <w:numId w:val="118"/>
        </w:numPr>
      </w:pPr>
      <w:r w:rsidRPr="00AE4455">
        <w:t>Sadece küçük dallar, yapraklar gibi kesilen ağaçların ve çalıların ilgili ormancılık makamı tarafından toplanmayan kısmı sahada bırakılacaktır, çünkü bu malzeme toprağın gübrelenmesi yoluyla yerel flora büyümesinin artmasına katkıda bulunacaktır.</w:t>
      </w:r>
    </w:p>
    <w:p w14:paraId="1A99AC4F" w14:textId="1F895245" w:rsidR="00372D1F" w:rsidRPr="00AE4455" w:rsidRDefault="00372D1F" w:rsidP="009D6D73">
      <w:pPr>
        <w:pStyle w:val="ListeParagraf"/>
        <w:numPr>
          <w:ilvl w:val="0"/>
          <w:numId w:val="118"/>
        </w:numPr>
      </w:pPr>
      <w:r w:rsidRPr="00AE4455">
        <w:t>Hafriyat atığının geçici olarak depolanması için kullanılan alanlar, ilgili her alandaki hafriyat işleri/inşaat faaliyetleri sonuçlanır sonuçlanmaz eski haline getirilecektir.</w:t>
      </w:r>
    </w:p>
    <w:p w14:paraId="302F7387" w14:textId="2FE1CF79" w:rsidR="00372D1F" w:rsidRPr="00AE4455" w:rsidRDefault="00372D1F" w:rsidP="009D6D73">
      <w:pPr>
        <w:pStyle w:val="ListeParagraf"/>
        <w:numPr>
          <w:ilvl w:val="0"/>
          <w:numId w:val="118"/>
        </w:numPr>
      </w:pPr>
      <w:r w:rsidRPr="00AE4455">
        <w:t>Üst toprak, hafriyat malzemesinden ayrı olarak alınacaktır.</w:t>
      </w:r>
    </w:p>
    <w:p w14:paraId="7A75098E" w14:textId="09547367" w:rsidR="006F7438" w:rsidRPr="00AE4455" w:rsidRDefault="006F7438" w:rsidP="009D6D73">
      <w:pPr>
        <w:pStyle w:val="ListeParagraf"/>
        <w:numPr>
          <w:ilvl w:val="2"/>
          <w:numId w:val="107"/>
        </w:numPr>
        <w:rPr>
          <w:b/>
          <w:bCs/>
        </w:rPr>
      </w:pPr>
      <w:r w:rsidRPr="00AE4455">
        <w:rPr>
          <w:b/>
          <w:bCs/>
        </w:rPr>
        <w:t>Taşıma ve Bertaraf</w:t>
      </w:r>
    </w:p>
    <w:p w14:paraId="49E42FE5" w14:textId="77777777" w:rsidR="00B158BA" w:rsidRPr="00AE4455" w:rsidRDefault="00B158BA" w:rsidP="00B158BA">
      <w:pPr>
        <w:rPr>
          <w:u w:val="single"/>
        </w:rPr>
      </w:pPr>
      <w:r w:rsidRPr="00AE4455">
        <w:rPr>
          <w:u w:val="single"/>
        </w:rPr>
        <w:t>Tehlikesiz Atıklar</w:t>
      </w:r>
    </w:p>
    <w:p w14:paraId="520E4140" w14:textId="77777777" w:rsidR="00B158BA" w:rsidRPr="00AE4455" w:rsidRDefault="00B158BA" w:rsidP="00B158BA">
      <w:r w:rsidRPr="00AE4455">
        <w:lastRenderedPageBreak/>
        <w:t xml:space="preserve">Tehlikesiz atıkların taşınması ve geri dönüşümü, geri kazanımı ve </w:t>
      </w:r>
      <w:proofErr w:type="spellStart"/>
      <w:r w:rsidRPr="00AE4455">
        <w:t>bertarafı</w:t>
      </w:r>
      <w:proofErr w:type="spellEnd"/>
      <w:r w:rsidRPr="00AE4455">
        <w:t xml:space="preserve"> için aşağıdaki yönetim kontrolleri uygulanacaktır:</w:t>
      </w:r>
    </w:p>
    <w:p w14:paraId="07EA2505" w14:textId="31B2AC1D" w:rsidR="00B158BA" w:rsidRPr="00AE4455" w:rsidRDefault="00B158BA" w:rsidP="009D6D73">
      <w:pPr>
        <w:pStyle w:val="ListeParagraf"/>
        <w:numPr>
          <w:ilvl w:val="0"/>
          <w:numId w:val="119"/>
        </w:numPr>
      </w:pPr>
      <w:r w:rsidRPr="00AE4455">
        <w:t>Evsel atıkların düzenli depolama sahasına taşınması için ilgili belediye ile bir protokol imzalanacaktır.</w:t>
      </w:r>
    </w:p>
    <w:p w14:paraId="3C9AF274" w14:textId="676C6A2D" w:rsidR="00B158BA" w:rsidRPr="00AE4455" w:rsidRDefault="00B158BA" w:rsidP="009D6D73">
      <w:pPr>
        <w:pStyle w:val="ListeParagraf"/>
        <w:numPr>
          <w:ilvl w:val="0"/>
          <w:numId w:val="119"/>
        </w:numPr>
      </w:pPr>
      <w:r w:rsidRPr="00AE4455">
        <w:t>Ayrıştırılmış geri dönüştürülebilir atıkların ve ambalaj atıklarının taşınması için lisanslı firmalarla anlaşmalar imzalanacaktır.</w:t>
      </w:r>
    </w:p>
    <w:p w14:paraId="1F542A7A" w14:textId="79FF7675" w:rsidR="00B158BA" w:rsidRPr="00AE4455" w:rsidRDefault="00B158BA" w:rsidP="009D6D73">
      <w:pPr>
        <w:pStyle w:val="ListeParagraf"/>
        <w:numPr>
          <w:ilvl w:val="0"/>
          <w:numId w:val="119"/>
        </w:numPr>
      </w:pPr>
      <w:r w:rsidRPr="00AE4455">
        <w:t>Hafriyat atığının şantiyede yeniden kullanılamayan kısmı, ilgili belediye tarafından onaylanan hafriyat, inşaat ve yıkıntı atığı bertaraf alanlarına taşınacaktır. Bu; Hafriyat, İnşaat ve Yıkıntı Atıklarının Kontrolü Yönetmeliğine uygun olmalıdır.</w:t>
      </w:r>
    </w:p>
    <w:p w14:paraId="7AEE5818" w14:textId="4ECCFC12" w:rsidR="00B158BA" w:rsidRPr="00AE4455" w:rsidRDefault="00B158BA" w:rsidP="009D6D73">
      <w:pPr>
        <w:pStyle w:val="ListeParagraf"/>
        <w:numPr>
          <w:ilvl w:val="0"/>
          <w:numId w:val="119"/>
        </w:numPr>
      </w:pPr>
      <w:r w:rsidRPr="00AE4455">
        <w:t>Şirketin lisanslı atık tesisleri ile olan anlaşmaları bu plana eklenecektir.</w:t>
      </w:r>
    </w:p>
    <w:p w14:paraId="24B67F64" w14:textId="77777777" w:rsidR="00B158BA" w:rsidRPr="00AE4455" w:rsidRDefault="00B158BA" w:rsidP="00B158BA">
      <w:pPr>
        <w:rPr>
          <w:i/>
          <w:iCs/>
        </w:rPr>
      </w:pPr>
      <w:r w:rsidRPr="00AE4455">
        <w:rPr>
          <w:i/>
          <w:iCs/>
        </w:rPr>
        <w:t>Tehlikeli Atıklar</w:t>
      </w:r>
    </w:p>
    <w:p w14:paraId="0841DDBF" w14:textId="77777777" w:rsidR="00B158BA" w:rsidRPr="00AE4455" w:rsidRDefault="00B158BA" w:rsidP="00B158BA">
      <w:r w:rsidRPr="00AE4455">
        <w:t xml:space="preserve">Tehlikeli atıkların taşınması ve yeniden kullanımı, geri kazanımı, geri dönüşümü ve </w:t>
      </w:r>
      <w:proofErr w:type="spellStart"/>
      <w:r w:rsidRPr="00AE4455">
        <w:t>bertarafı</w:t>
      </w:r>
      <w:proofErr w:type="spellEnd"/>
      <w:r w:rsidRPr="00AE4455">
        <w:t xml:space="preserve"> için aşağıdaki yönetim kontrolleri uygulanacaktır:</w:t>
      </w:r>
    </w:p>
    <w:p w14:paraId="61E4A7A0" w14:textId="67AB540A" w:rsidR="00B158BA" w:rsidRPr="00AE4455" w:rsidRDefault="00B158BA" w:rsidP="009D6D73">
      <w:pPr>
        <w:pStyle w:val="ListeParagraf"/>
        <w:numPr>
          <w:ilvl w:val="0"/>
          <w:numId w:val="120"/>
        </w:numPr>
      </w:pPr>
      <w:r w:rsidRPr="00AE4455">
        <w: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t>
      </w:r>
    </w:p>
    <w:p w14:paraId="1BFF8AA8" w14:textId="1FF7526A" w:rsidR="00B158BA" w:rsidRPr="00AE4455" w:rsidRDefault="00B158BA" w:rsidP="009D6D73">
      <w:pPr>
        <w:pStyle w:val="ListeParagraf"/>
        <w:numPr>
          <w:ilvl w:val="0"/>
          <w:numId w:val="120"/>
        </w:numPr>
      </w:pPr>
      <w:r w:rsidRPr="00AE4455">
        <w:t>Ayrı olarak toplanan atık pil ve akümülatörler; pil ürünlerinin geri kazanımı, dağıtımı ve satışı ile uğraşan işletmeler veya belediyeler tarafından kurulan toplama noktalarına teslim edilecektir.</w:t>
      </w:r>
    </w:p>
    <w:p w14:paraId="3577073A" w14:textId="144ED6FC" w:rsidR="00B158BA" w:rsidRPr="00AE4455" w:rsidRDefault="00B158BA" w:rsidP="009D6D73">
      <w:pPr>
        <w:pStyle w:val="ListeParagraf"/>
        <w:numPr>
          <w:ilvl w:val="0"/>
          <w:numId w:val="120"/>
        </w:numPr>
      </w:pPr>
      <w:r w:rsidRPr="00AE4455">
        <w:t>Atık lastikler; lisanslı taşıma, geri dönüşüm veya (yakıt olarak) yeniden kullanım şirketlerine teslim edilecektir.</w:t>
      </w:r>
    </w:p>
    <w:p w14:paraId="325D1EC1" w14:textId="4C245F81" w:rsidR="00B158BA" w:rsidRPr="00AE4455" w:rsidRDefault="00B158BA" w:rsidP="009D6D73">
      <w:pPr>
        <w:pStyle w:val="ListeParagraf"/>
        <w:numPr>
          <w:ilvl w:val="0"/>
          <w:numId w:val="120"/>
        </w:numPr>
      </w:pPr>
      <w:r w:rsidRPr="00AE4455">
        <w:t>Tıbbi atıklar, işyeri hekiminin gözetiminde yakındaki bir sağlık tesisine veya tıbbi atık imha firmasına gönderilecektir.</w:t>
      </w:r>
    </w:p>
    <w:p w14:paraId="39718E0F" w14:textId="3FFC5C76" w:rsidR="00B158BA" w:rsidRPr="00AE4455" w:rsidRDefault="00B158BA" w:rsidP="009D6D73">
      <w:pPr>
        <w:pStyle w:val="ListeParagraf"/>
        <w:numPr>
          <w:ilvl w:val="0"/>
          <w:numId w:val="120"/>
        </w:numPr>
      </w:pPr>
      <w:r w:rsidRPr="00AE4455">
        <w:t>Atık yağlar, lisanslı taşıyıcılar tarafından lisanslı işleme ve bertaraf tesislerine taşınacaktır. Taşıma öncesinde Ulusal Taşıma Formu doldurulacak ve yıllık atık yağ beyan formu ilgili makamlara sunulacaktır.</w:t>
      </w:r>
    </w:p>
    <w:p w14:paraId="546394EA" w14:textId="2C6EAD39" w:rsidR="00B158BA" w:rsidRPr="00AE4455" w:rsidRDefault="00B158BA" w:rsidP="009D6D73">
      <w:pPr>
        <w:pStyle w:val="ListeParagraf"/>
        <w:numPr>
          <w:ilvl w:val="0"/>
          <w:numId w:val="120"/>
        </w:numPr>
      </w:pPr>
      <w:r w:rsidRPr="00AE4455">
        <w:t>Özel kaplarda toplanan atık bitkisel yağlar yeniden kullanım/geri kazanım için lisanslı firmalara gönderilecektir.</w:t>
      </w:r>
    </w:p>
    <w:p w14:paraId="0B54A915" w14:textId="48F3C5D3" w:rsidR="00B158BA" w:rsidRPr="00AE4455" w:rsidRDefault="00B158BA" w:rsidP="009D6D73">
      <w:pPr>
        <w:pStyle w:val="ListeParagraf"/>
        <w:numPr>
          <w:ilvl w:val="0"/>
          <w:numId w:val="120"/>
        </w:numPr>
      </w:pPr>
      <w:r w:rsidRPr="00AE4455">
        <w:t xml:space="preserve">Diğer tehlikeli atıkların taşınması ve </w:t>
      </w:r>
      <w:proofErr w:type="spellStart"/>
      <w:r w:rsidRPr="00AE4455">
        <w:t>bertarafı</w:t>
      </w:r>
      <w:proofErr w:type="spellEnd"/>
      <w:r w:rsidRPr="00AE4455">
        <w:t xml:space="preserve"> için lisanslı bertaraf tesisleri kullanılacaktır.</w:t>
      </w:r>
    </w:p>
    <w:p w14:paraId="116B2D34" w14:textId="51F055C9" w:rsidR="00B158BA" w:rsidRPr="00AE4455" w:rsidRDefault="00B158BA" w:rsidP="009D6D73">
      <w:pPr>
        <w:pStyle w:val="ListeParagraf"/>
        <w:numPr>
          <w:ilvl w:val="0"/>
          <w:numId w:val="120"/>
        </w:numPr>
      </w:pPr>
      <w:r w:rsidRPr="00AE4455">
        <w:t>Şirketin lisanslı atık tesisleri ile olan anlaşmaları bu plana eklenecektir.</w:t>
      </w:r>
    </w:p>
    <w:p w14:paraId="18ACD233" w14:textId="0BC3DE53" w:rsidR="006F7438" w:rsidRPr="00AE4455" w:rsidRDefault="006F7438" w:rsidP="009D6D73">
      <w:pPr>
        <w:pStyle w:val="ListeParagraf"/>
        <w:numPr>
          <w:ilvl w:val="0"/>
          <w:numId w:val="107"/>
        </w:numPr>
        <w:rPr>
          <w:b/>
          <w:bCs/>
        </w:rPr>
      </w:pPr>
      <w:r w:rsidRPr="00AE4455">
        <w:rPr>
          <w:b/>
          <w:bCs/>
        </w:rPr>
        <w:t>İzleme ve Raporlama</w:t>
      </w:r>
    </w:p>
    <w:p w14:paraId="60195B66" w14:textId="77777777" w:rsidR="00B158BA" w:rsidRPr="00AE4455" w:rsidRDefault="00B158BA" w:rsidP="00B158BA">
      <w:r w:rsidRPr="00AE4455">
        <w:lastRenderedPageBreak/>
        <w:t>Atık türleri, her türde toplanan atık miktarı ve atık sınıflandırmaları aylık olarak kaydedilecektir. Üretim zamanından nihai varış noktasına kadar üretilen atıkların kayıtları tutulacaktır. Bu amaca yönelik bir örnek atık kayıt formu Ek 1'de sunulmuştur.</w:t>
      </w:r>
    </w:p>
    <w:p w14:paraId="47D42FB8" w14:textId="77777777" w:rsidR="00B158BA" w:rsidRPr="00AE4455" w:rsidRDefault="00B158BA" w:rsidP="00B158BA">
      <w:r w:rsidRPr="00AE4455">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3237939D" w14:textId="77777777" w:rsidR="00B158BA" w:rsidRPr="00AE4455" w:rsidRDefault="00B158BA" w:rsidP="00B158BA">
      <w:r w:rsidRPr="00AE4455">
        <w:t>İnşaat ve işletme aşamasında şantiyedeki atıkların yönetimine ilişkin günlük denetimler yapılacaktır.</w:t>
      </w:r>
    </w:p>
    <w:p w14:paraId="1926CBD9" w14:textId="77777777" w:rsidR="00B158BA" w:rsidRPr="00AE4455" w:rsidRDefault="00B158BA" w:rsidP="00B158BA">
      <w:r w:rsidRPr="00AE4455">
        <w:t xml:space="preserve">Denetimler sırasında ele alınacak konulara ilişkin bir örnek kontrol listesi Ek 2'de sunulmuştur. Bu denetimlere ek olarak, inşaat aşamasında üç ayda bir iç denetimler yapılacaktır. Denetim ve izleme sonuçları, iki yılda bir hazırlanan rapor kapsamında </w:t>
      </w:r>
      <w:proofErr w:type="spellStart"/>
      <w:r w:rsidRPr="00AE4455">
        <w:t>PYB’ye</w:t>
      </w:r>
      <w:proofErr w:type="spellEnd"/>
      <w:r w:rsidRPr="00AE4455">
        <w:t xml:space="preserve"> ve Dünya Bankası'na sunulacaktır.</w:t>
      </w:r>
    </w:p>
    <w:p w14:paraId="7A69E34B" w14:textId="00670732" w:rsidR="00B158BA" w:rsidRPr="00AE4455" w:rsidRDefault="00B158BA" w:rsidP="00B158BA">
      <w:r w:rsidRPr="00AE4455">
        <w:t>İzleme ve denetim sonuçları esas alınarak, düzeltici ve/veya iyileştirici faaliyetler tasarlanacak ve uygulanacaktır. Bu faaliyetlerin performansı da izlenecek ve raporlanacaktır.</w:t>
      </w:r>
    </w:p>
    <w:p w14:paraId="4938B6BB" w14:textId="743C975F" w:rsidR="006F7438" w:rsidRPr="00AE4455" w:rsidRDefault="006F7438" w:rsidP="009D6D73">
      <w:pPr>
        <w:pStyle w:val="ListeParagraf"/>
        <w:numPr>
          <w:ilvl w:val="0"/>
          <w:numId w:val="107"/>
        </w:numPr>
        <w:rPr>
          <w:b/>
          <w:bCs/>
        </w:rPr>
      </w:pPr>
      <w:r w:rsidRPr="00AE4455">
        <w:rPr>
          <w:b/>
          <w:bCs/>
        </w:rPr>
        <w:t>Eğitim</w:t>
      </w:r>
    </w:p>
    <w:p w14:paraId="33E25D41" w14:textId="77777777" w:rsidR="00B158BA" w:rsidRPr="00AE4455" w:rsidRDefault="00B158BA" w:rsidP="00B158BA">
      <w:r w:rsidRPr="00AE4455">
        <w:t>Yükleniciler,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t>
      </w:r>
    </w:p>
    <w:p w14:paraId="7AD18743" w14:textId="0E205943" w:rsidR="00B158BA" w:rsidRPr="00AE4455" w:rsidRDefault="00B158BA" w:rsidP="00B158BA">
      <w:r w:rsidRPr="00AE4455">
        <w:t>Eğitime ilişkin (örneğin katılımcılar, konular, sağlanan eğitim saatleri gibi) detaylar kaydedilecek ve kayıtlar şantiyede tutulacaktır. Tehlikeli atıklar ve malzemeler ile rutin olarak çalışan personel; özel taşıma, ayırma, etiketleme, depolama, sızıntıya müdahale ve bertaraf gerekliliklerinin detaylı olarak açıklandığı ek uzmanlaşma eğitimi alacaktır.</w:t>
      </w:r>
    </w:p>
    <w:p w14:paraId="04533AA9" w14:textId="76B765F7" w:rsidR="006F7438" w:rsidRPr="00AE4455" w:rsidRDefault="006F7438" w:rsidP="009D6D73">
      <w:pPr>
        <w:pStyle w:val="ListeParagraf"/>
        <w:numPr>
          <w:ilvl w:val="0"/>
          <w:numId w:val="107"/>
        </w:numPr>
        <w:rPr>
          <w:b/>
          <w:bCs/>
        </w:rPr>
      </w:pPr>
      <w:r w:rsidRPr="00AE4455">
        <w:rPr>
          <w:b/>
          <w:bCs/>
        </w:rPr>
        <w:t>İnceleme &amp; Güncelleme</w:t>
      </w:r>
    </w:p>
    <w:p w14:paraId="575787B2" w14:textId="2336A571" w:rsidR="00B158BA" w:rsidRPr="00AE4455" w:rsidRDefault="00B158BA" w:rsidP="00B158BA">
      <w:r w:rsidRPr="00AE4455">
        <w:t>Bu Plan canlı bir belgedir ve sorumluluklar, prosedürler ve uygunluk eylemleri gerektikçe (örneğin ilgili mevzuattaki bir değişiklik sonrasında) güncellenecektir. İçeriğinin tam olarak bilincinde olmak denetim danışmanlarının ve yüklenicilerin bir sorumluluğudur. Yükleniciler, personele ilgili eğitimi verecek ve bu Plan ile uyumu sağlamak için önlemlerin/taahhütlerin uygulanmasını sağlayacaktır.</w:t>
      </w:r>
    </w:p>
    <w:p w14:paraId="0EA866DC" w14:textId="2E3DA67F" w:rsidR="00B158BA" w:rsidRPr="00AE4455" w:rsidRDefault="00B158BA" w:rsidP="00B158BA">
      <w:pPr>
        <w:pStyle w:val="ekillerveTablolar"/>
      </w:pPr>
      <w:r w:rsidRPr="00AE4455">
        <w:t xml:space="preserve">Atık Kayıt Formu </w:t>
      </w:r>
    </w:p>
    <w:p w14:paraId="02951153" w14:textId="18DCCD42" w:rsidR="00B158BA" w:rsidRPr="00AE4455" w:rsidRDefault="00B158BA" w:rsidP="00B158BA">
      <w:r w:rsidRPr="00AE4455">
        <w:t>Tarih (Ay/Yıl</w:t>
      </w:r>
      <w:proofErr w:type="gramStart"/>
      <w:r w:rsidR="00430392" w:rsidRPr="00AE4455">
        <w:t xml:space="preserve">):  </w:t>
      </w:r>
      <w:r w:rsidRPr="00AE4455">
        <w:t xml:space="preserve"> </w:t>
      </w:r>
      <w:proofErr w:type="gramEnd"/>
      <w:r w:rsidRPr="00AE4455">
        <w:t xml:space="preserve">                                                                                                                                    Atık Kayıt Form No:</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117"/>
        <w:gridCol w:w="1660"/>
        <w:gridCol w:w="866"/>
        <w:gridCol w:w="1239"/>
        <w:gridCol w:w="1249"/>
        <w:gridCol w:w="1258"/>
        <w:gridCol w:w="1128"/>
      </w:tblGrid>
      <w:tr w:rsidR="00B158BA" w:rsidRPr="00AE4455" w14:paraId="1D3EFFE4" w14:textId="77777777" w:rsidTr="00F61C70">
        <w:trPr>
          <w:tblHeader/>
          <w:jc w:val="center"/>
        </w:trPr>
        <w:tc>
          <w:tcPr>
            <w:tcW w:w="555" w:type="dxa"/>
          </w:tcPr>
          <w:p w14:paraId="4F2DAF45" w14:textId="77777777" w:rsidR="00B158BA" w:rsidRPr="00AE4455" w:rsidRDefault="00B158BA" w:rsidP="00F61C70">
            <w:pPr>
              <w:spacing w:line="240" w:lineRule="auto"/>
              <w:jc w:val="left"/>
              <w:rPr>
                <w:b/>
                <w:bCs/>
                <w:sz w:val="20"/>
                <w:szCs w:val="20"/>
              </w:rPr>
            </w:pPr>
            <w:r w:rsidRPr="00AE4455">
              <w:rPr>
                <w:b/>
                <w:bCs/>
                <w:sz w:val="20"/>
                <w:szCs w:val="20"/>
              </w:rPr>
              <w:lastRenderedPageBreak/>
              <w:t>No</w:t>
            </w:r>
          </w:p>
        </w:tc>
        <w:tc>
          <w:tcPr>
            <w:tcW w:w="1117" w:type="dxa"/>
          </w:tcPr>
          <w:p w14:paraId="26A9B7EB" w14:textId="77777777" w:rsidR="00B158BA" w:rsidRPr="00AE4455" w:rsidRDefault="00B158BA" w:rsidP="00F61C70">
            <w:pPr>
              <w:spacing w:line="240" w:lineRule="auto"/>
              <w:jc w:val="left"/>
              <w:rPr>
                <w:b/>
                <w:bCs/>
                <w:sz w:val="20"/>
                <w:szCs w:val="20"/>
              </w:rPr>
            </w:pPr>
            <w:r w:rsidRPr="00AE4455">
              <w:rPr>
                <w:b/>
                <w:bCs/>
                <w:sz w:val="20"/>
                <w:szCs w:val="20"/>
              </w:rPr>
              <w:t>Tarih</w:t>
            </w:r>
          </w:p>
        </w:tc>
        <w:tc>
          <w:tcPr>
            <w:tcW w:w="1660" w:type="dxa"/>
          </w:tcPr>
          <w:p w14:paraId="580181A5" w14:textId="77777777" w:rsidR="00B158BA" w:rsidRPr="00AE4455" w:rsidRDefault="00B158BA" w:rsidP="00F61C70">
            <w:pPr>
              <w:spacing w:line="240" w:lineRule="auto"/>
              <w:jc w:val="left"/>
              <w:rPr>
                <w:b/>
                <w:bCs/>
                <w:sz w:val="20"/>
                <w:szCs w:val="20"/>
              </w:rPr>
            </w:pPr>
            <w:r w:rsidRPr="00AE4455">
              <w:rPr>
                <w:b/>
                <w:bCs/>
                <w:sz w:val="20"/>
                <w:szCs w:val="20"/>
              </w:rPr>
              <w:t>Atık Türü (Tehlikeli/Tehlikesiz)</w:t>
            </w:r>
          </w:p>
        </w:tc>
        <w:tc>
          <w:tcPr>
            <w:tcW w:w="866" w:type="dxa"/>
          </w:tcPr>
          <w:p w14:paraId="4CD77786" w14:textId="77777777" w:rsidR="00B158BA" w:rsidRPr="00AE4455" w:rsidRDefault="00B158BA" w:rsidP="00F61C70">
            <w:pPr>
              <w:spacing w:line="240" w:lineRule="auto"/>
              <w:jc w:val="left"/>
              <w:rPr>
                <w:b/>
                <w:bCs/>
                <w:sz w:val="20"/>
                <w:szCs w:val="20"/>
              </w:rPr>
            </w:pPr>
            <w:r w:rsidRPr="00AE4455">
              <w:rPr>
                <w:b/>
                <w:bCs/>
                <w:sz w:val="20"/>
                <w:szCs w:val="20"/>
              </w:rPr>
              <w:t>Alt Tür</w:t>
            </w:r>
          </w:p>
        </w:tc>
        <w:tc>
          <w:tcPr>
            <w:tcW w:w="1239" w:type="dxa"/>
          </w:tcPr>
          <w:p w14:paraId="01112EB1" w14:textId="77777777" w:rsidR="00B158BA" w:rsidRPr="00AE4455" w:rsidRDefault="00B158BA" w:rsidP="00F61C70">
            <w:pPr>
              <w:spacing w:line="240" w:lineRule="auto"/>
              <w:jc w:val="left"/>
              <w:rPr>
                <w:b/>
                <w:bCs/>
                <w:sz w:val="20"/>
                <w:szCs w:val="20"/>
              </w:rPr>
            </w:pPr>
            <w:r w:rsidRPr="00AE4455">
              <w:rPr>
                <w:b/>
                <w:bCs/>
                <w:sz w:val="20"/>
                <w:szCs w:val="20"/>
              </w:rPr>
              <w:t>Atık Miktarı (ton/m3)</w:t>
            </w:r>
          </w:p>
        </w:tc>
        <w:tc>
          <w:tcPr>
            <w:tcW w:w="1249" w:type="dxa"/>
          </w:tcPr>
          <w:p w14:paraId="0B38FC11" w14:textId="77777777" w:rsidR="00B158BA" w:rsidRPr="00AE4455" w:rsidRDefault="00B158BA" w:rsidP="00F61C70">
            <w:pPr>
              <w:spacing w:line="240" w:lineRule="auto"/>
              <w:jc w:val="left"/>
              <w:rPr>
                <w:b/>
                <w:bCs/>
                <w:sz w:val="20"/>
                <w:szCs w:val="20"/>
              </w:rPr>
            </w:pPr>
            <w:r w:rsidRPr="00AE4455">
              <w:rPr>
                <w:b/>
                <w:bCs/>
                <w:sz w:val="20"/>
                <w:szCs w:val="20"/>
              </w:rPr>
              <w:t>Taşıyan</w:t>
            </w:r>
          </w:p>
        </w:tc>
        <w:tc>
          <w:tcPr>
            <w:tcW w:w="1258" w:type="dxa"/>
          </w:tcPr>
          <w:p w14:paraId="242AE1C2" w14:textId="77777777" w:rsidR="00B158BA" w:rsidRPr="00AE4455" w:rsidRDefault="00B158BA" w:rsidP="00F61C70">
            <w:pPr>
              <w:spacing w:line="240" w:lineRule="auto"/>
              <w:jc w:val="left"/>
              <w:rPr>
                <w:b/>
                <w:bCs/>
                <w:sz w:val="20"/>
                <w:szCs w:val="20"/>
              </w:rPr>
            </w:pPr>
            <w:r w:rsidRPr="00AE4455">
              <w:rPr>
                <w:b/>
                <w:bCs/>
                <w:sz w:val="20"/>
                <w:szCs w:val="20"/>
              </w:rPr>
              <w:t>Bertaraf Eden</w:t>
            </w:r>
          </w:p>
        </w:tc>
        <w:tc>
          <w:tcPr>
            <w:tcW w:w="1128" w:type="dxa"/>
          </w:tcPr>
          <w:p w14:paraId="1C239CB1" w14:textId="77777777" w:rsidR="00B158BA" w:rsidRPr="00AE4455" w:rsidRDefault="00B158BA" w:rsidP="00F61C70">
            <w:pPr>
              <w:spacing w:line="240" w:lineRule="auto"/>
              <w:jc w:val="left"/>
              <w:rPr>
                <w:b/>
                <w:bCs/>
                <w:sz w:val="20"/>
                <w:szCs w:val="20"/>
              </w:rPr>
            </w:pPr>
            <w:r w:rsidRPr="00AE4455">
              <w:rPr>
                <w:b/>
                <w:bCs/>
                <w:sz w:val="20"/>
                <w:szCs w:val="20"/>
              </w:rPr>
              <w:t>Bertaraf Yöntemi</w:t>
            </w:r>
          </w:p>
        </w:tc>
      </w:tr>
      <w:tr w:rsidR="00B158BA" w:rsidRPr="00AE4455" w14:paraId="1F9F02EF" w14:textId="77777777" w:rsidTr="00F61C70">
        <w:trPr>
          <w:jc w:val="center"/>
        </w:trPr>
        <w:tc>
          <w:tcPr>
            <w:tcW w:w="555" w:type="dxa"/>
          </w:tcPr>
          <w:p w14:paraId="14EB97E6" w14:textId="77777777" w:rsidR="00B158BA" w:rsidRPr="00AE4455" w:rsidRDefault="00B158BA" w:rsidP="00F61C70">
            <w:pPr>
              <w:spacing w:line="240" w:lineRule="auto"/>
              <w:rPr>
                <w:sz w:val="20"/>
                <w:szCs w:val="20"/>
              </w:rPr>
            </w:pPr>
            <w:r w:rsidRPr="00AE4455">
              <w:rPr>
                <w:sz w:val="20"/>
                <w:szCs w:val="20"/>
              </w:rPr>
              <w:t>1</w:t>
            </w:r>
          </w:p>
        </w:tc>
        <w:tc>
          <w:tcPr>
            <w:tcW w:w="1117" w:type="dxa"/>
          </w:tcPr>
          <w:p w14:paraId="2D2F0804" w14:textId="77777777" w:rsidR="00B158BA" w:rsidRPr="00AE4455" w:rsidRDefault="00B158BA" w:rsidP="00F61C70">
            <w:pPr>
              <w:spacing w:line="240" w:lineRule="auto"/>
              <w:rPr>
                <w:sz w:val="20"/>
                <w:szCs w:val="20"/>
              </w:rPr>
            </w:pPr>
          </w:p>
        </w:tc>
        <w:tc>
          <w:tcPr>
            <w:tcW w:w="1660" w:type="dxa"/>
          </w:tcPr>
          <w:p w14:paraId="00535F28" w14:textId="77777777" w:rsidR="00B158BA" w:rsidRPr="00AE4455" w:rsidRDefault="00B158BA" w:rsidP="00F61C70">
            <w:pPr>
              <w:spacing w:line="240" w:lineRule="auto"/>
              <w:rPr>
                <w:sz w:val="20"/>
                <w:szCs w:val="20"/>
              </w:rPr>
            </w:pPr>
          </w:p>
        </w:tc>
        <w:tc>
          <w:tcPr>
            <w:tcW w:w="866" w:type="dxa"/>
          </w:tcPr>
          <w:p w14:paraId="19762743" w14:textId="77777777" w:rsidR="00B158BA" w:rsidRPr="00AE4455" w:rsidRDefault="00B158BA" w:rsidP="00F61C70">
            <w:pPr>
              <w:spacing w:line="240" w:lineRule="auto"/>
              <w:rPr>
                <w:sz w:val="20"/>
                <w:szCs w:val="20"/>
              </w:rPr>
            </w:pPr>
          </w:p>
        </w:tc>
        <w:tc>
          <w:tcPr>
            <w:tcW w:w="1239" w:type="dxa"/>
          </w:tcPr>
          <w:p w14:paraId="64CCE721" w14:textId="77777777" w:rsidR="00B158BA" w:rsidRPr="00AE4455" w:rsidRDefault="00B158BA" w:rsidP="00F61C70">
            <w:pPr>
              <w:spacing w:line="240" w:lineRule="auto"/>
              <w:rPr>
                <w:sz w:val="20"/>
                <w:szCs w:val="20"/>
              </w:rPr>
            </w:pPr>
          </w:p>
        </w:tc>
        <w:tc>
          <w:tcPr>
            <w:tcW w:w="1249" w:type="dxa"/>
          </w:tcPr>
          <w:p w14:paraId="23CBCCE1" w14:textId="77777777" w:rsidR="00B158BA" w:rsidRPr="00AE4455" w:rsidRDefault="00B158BA" w:rsidP="00F61C70">
            <w:pPr>
              <w:spacing w:line="240" w:lineRule="auto"/>
              <w:rPr>
                <w:sz w:val="20"/>
                <w:szCs w:val="20"/>
              </w:rPr>
            </w:pPr>
          </w:p>
        </w:tc>
        <w:tc>
          <w:tcPr>
            <w:tcW w:w="1258" w:type="dxa"/>
          </w:tcPr>
          <w:p w14:paraId="5C7F869D" w14:textId="77777777" w:rsidR="00B158BA" w:rsidRPr="00AE4455" w:rsidRDefault="00B158BA" w:rsidP="00F61C70">
            <w:pPr>
              <w:spacing w:line="240" w:lineRule="auto"/>
              <w:rPr>
                <w:sz w:val="20"/>
                <w:szCs w:val="20"/>
              </w:rPr>
            </w:pPr>
          </w:p>
        </w:tc>
        <w:tc>
          <w:tcPr>
            <w:tcW w:w="1128" w:type="dxa"/>
          </w:tcPr>
          <w:p w14:paraId="235C1BB0" w14:textId="77777777" w:rsidR="00B158BA" w:rsidRPr="00AE4455" w:rsidRDefault="00B158BA" w:rsidP="00F61C70">
            <w:pPr>
              <w:spacing w:line="240" w:lineRule="auto"/>
              <w:rPr>
                <w:sz w:val="20"/>
                <w:szCs w:val="20"/>
              </w:rPr>
            </w:pPr>
          </w:p>
        </w:tc>
      </w:tr>
      <w:tr w:rsidR="00B158BA" w:rsidRPr="00AE4455" w14:paraId="63D078C3" w14:textId="77777777" w:rsidTr="00F61C70">
        <w:trPr>
          <w:jc w:val="center"/>
        </w:trPr>
        <w:tc>
          <w:tcPr>
            <w:tcW w:w="555" w:type="dxa"/>
          </w:tcPr>
          <w:p w14:paraId="3240560E" w14:textId="77777777" w:rsidR="00B158BA" w:rsidRPr="00AE4455" w:rsidRDefault="00B158BA" w:rsidP="00F61C70">
            <w:pPr>
              <w:spacing w:line="240" w:lineRule="auto"/>
              <w:rPr>
                <w:sz w:val="20"/>
                <w:szCs w:val="20"/>
              </w:rPr>
            </w:pPr>
            <w:r w:rsidRPr="00AE4455">
              <w:rPr>
                <w:sz w:val="20"/>
                <w:szCs w:val="20"/>
              </w:rPr>
              <w:t>2</w:t>
            </w:r>
          </w:p>
        </w:tc>
        <w:tc>
          <w:tcPr>
            <w:tcW w:w="1117" w:type="dxa"/>
          </w:tcPr>
          <w:p w14:paraId="693218A5" w14:textId="77777777" w:rsidR="00B158BA" w:rsidRPr="00AE4455" w:rsidRDefault="00B158BA" w:rsidP="00F61C70">
            <w:pPr>
              <w:spacing w:line="240" w:lineRule="auto"/>
              <w:rPr>
                <w:sz w:val="20"/>
                <w:szCs w:val="20"/>
              </w:rPr>
            </w:pPr>
          </w:p>
        </w:tc>
        <w:tc>
          <w:tcPr>
            <w:tcW w:w="1660" w:type="dxa"/>
          </w:tcPr>
          <w:p w14:paraId="41E86FAC" w14:textId="77777777" w:rsidR="00B158BA" w:rsidRPr="00AE4455" w:rsidRDefault="00B158BA" w:rsidP="00F61C70">
            <w:pPr>
              <w:spacing w:line="240" w:lineRule="auto"/>
              <w:rPr>
                <w:sz w:val="20"/>
                <w:szCs w:val="20"/>
              </w:rPr>
            </w:pPr>
          </w:p>
        </w:tc>
        <w:tc>
          <w:tcPr>
            <w:tcW w:w="866" w:type="dxa"/>
          </w:tcPr>
          <w:p w14:paraId="0D10EB62" w14:textId="77777777" w:rsidR="00B158BA" w:rsidRPr="00AE4455" w:rsidRDefault="00B158BA" w:rsidP="00F61C70">
            <w:pPr>
              <w:spacing w:line="240" w:lineRule="auto"/>
              <w:rPr>
                <w:sz w:val="20"/>
                <w:szCs w:val="20"/>
              </w:rPr>
            </w:pPr>
          </w:p>
        </w:tc>
        <w:tc>
          <w:tcPr>
            <w:tcW w:w="1239" w:type="dxa"/>
          </w:tcPr>
          <w:p w14:paraId="5D22D688" w14:textId="77777777" w:rsidR="00B158BA" w:rsidRPr="00AE4455" w:rsidRDefault="00B158BA" w:rsidP="00F61C70">
            <w:pPr>
              <w:spacing w:line="240" w:lineRule="auto"/>
              <w:rPr>
                <w:sz w:val="20"/>
                <w:szCs w:val="20"/>
              </w:rPr>
            </w:pPr>
          </w:p>
        </w:tc>
        <w:tc>
          <w:tcPr>
            <w:tcW w:w="1249" w:type="dxa"/>
          </w:tcPr>
          <w:p w14:paraId="1C8D07A2" w14:textId="77777777" w:rsidR="00B158BA" w:rsidRPr="00AE4455" w:rsidRDefault="00B158BA" w:rsidP="00F61C70">
            <w:pPr>
              <w:spacing w:line="240" w:lineRule="auto"/>
              <w:rPr>
                <w:sz w:val="20"/>
                <w:szCs w:val="20"/>
              </w:rPr>
            </w:pPr>
          </w:p>
        </w:tc>
        <w:tc>
          <w:tcPr>
            <w:tcW w:w="1258" w:type="dxa"/>
          </w:tcPr>
          <w:p w14:paraId="696A9EBA" w14:textId="77777777" w:rsidR="00B158BA" w:rsidRPr="00AE4455" w:rsidRDefault="00B158BA" w:rsidP="00F61C70">
            <w:pPr>
              <w:spacing w:line="240" w:lineRule="auto"/>
              <w:rPr>
                <w:sz w:val="20"/>
                <w:szCs w:val="20"/>
              </w:rPr>
            </w:pPr>
          </w:p>
        </w:tc>
        <w:tc>
          <w:tcPr>
            <w:tcW w:w="1128" w:type="dxa"/>
          </w:tcPr>
          <w:p w14:paraId="3A582D59" w14:textId="77777777" w:rsidR="00B158BA" w:rsidRPr="00AE4455" w:rsidRDefault="00B158BA" w:rsidP="00F61C70">
            <w:pPr>
              <w:spacing w:line="240" w:lineRule="auto"/>
              <w:rPr>
                <w:sz w:val="20"/>
                <w:szCs w:val="20"/>
              </w:rPr>
            </w:pPr>
          </w:p>
        </w:tc>
      </w:tr>
      <w:tr w:rsidR="00B158BA" w:rsidRPr="00AE4455" w14:paraId="245E653A" w14:textId="77777777" w:rsidTr="00F61C70">
        <w:trPr>
          <w:jc w:val="center"/>
        </w:trPr>
        <w:tc>
          <w:tcPr>
            <w:tcW w:w="555" w:type="dxa"/>
          </w:tcPr>
          <w:p w14:paraId="4FB5AAFA" w14:textId="77777777" w:rsidR="00B158BA" w:rsidRPr="00AE4455" w:rsidRDefault="00B158BA" w:rsidP="00F61C70">
            <w:pPr>
              <w:spacing w:line="240" w:lineRule="auto"/>
              <w:rPr>
                <w:sz w:val="20"/>
                <w:szCs w:val="20"/>
              </w:rPr>
            </w:pPr>
            <w:r w:rsidRPr="00AE4455">
              <w:rPr>
                <w:sz w:val="20"/>
                <w:szCs w:val="20"/>
              </w:rPr>
              <w:t>3</w:t>
            </w:r>
          </w:p>
        </w:tc>
        <w:tc>
          <w:tcPr>
            <w:tcW w:w="1117" w:type="dxa"/>
          </w:tcPr>
          <w:p w14:paraId="076D265F" w14:textId="77777777" w:rsidR="00B158BA" w:rsidRPr="00AE4455" w:rsidRDefault="00B158BA" w:rsidP="00F61C70">
            <w:pPr>
              <w:spacing w:line="240" w:lineRule="auto"/>
              <w:rPr>
                <w:sz w:val="20"/>
                <w:szCs w:val="20"/>
              </w:rPr>
            </w:pPr>
          </w:p>
        </w:tc>
        <w:tc>
          <w:tcPr>
            <w:tcW w:w="1660" w:type="dxa"/>
          </w:tcPr>
          <w:p w14:paraId="0165AD0F" w14:textId="77777777" w:rsidR="00B158BA" w:rsidRPr="00AE4455" w:rsidRDefault="00B158BA" w:rsidP="00F61C70">
            <w:pPr>
              <w:spacing w:line="240" w:lineRule="auto"/>
              <w:rPr>
                <w:sz w:val="20"/>
                <w:szCs w:val="20"/>
              </w:rPr>
            </w:pPr>
          </w:p>
        </w:tc>
        <w:tc>
          <w:tcPr>
            <w:tcW w:w="866" w:type="dxa"/>
          </w:tcPr>
          <w:p w14:paraId="34ACC1D0" w14:textId="77777777" w:rsidR="00B158BA" w:rsidRPr="00AE4455" w:rsidRDefault="00B158BA" w:rsidP="00F61C70">
            <w:pPr>
              <w:spacing w:line="240" w:lineRule="auto"/>
              <w:rPr>
                <w:sz w:val="20"/>
                <w:szCs w:val="20"/>
              </w:rPr>
            </w:pPr>
          </w:p>
        </w:tc>
        <w:tc>
          <w:tcPr>
            <w:tcW w:w="1239" w:type="dxa"/>
          </w:tcPr>
          <w:p w14:paraId="6294063A" w14:textId="77777777" w:rsidR="00B158BA" w:rsidRPr="00AE4455" w:rsidRDefault="00B158BA" w:rsidP="00F61C70">
            <w:pPr>
              <w:spacing w:line="240" w:lineRule="auto"/>
              <w:rPr>
                <w:sz w:val="20"/>
                <w:szCs w:val="20"/>
              </w:rPr>
            </w:pPr>
          </w:p>
        </w:tc>
        <w:tc>
          <w:tcPr>
            <w:tcW w:w="1249" w:type="dxa"/>
          </w:tcPr>
          <w:p w14:paraId="63BFD737" w14:textId="77777777" w:rsidR="00B158BA" w:rsidRPr="00AE4455" w:rsidRDefault="00B158BA" w:rsidP="00F61C70">
            <w:pPr>
              <w:spacing w:line="240" w:lineRule="auto"/>
              <w:rPr>
                <w:sz w:val="20"/>
                <w:szCs w:val="20"/>
              </w:rPr>
            </w:pPr>
          </w:p>
        </w:tc>
        <w:tc>
          <w:tcPr>
            <w:tcW w:w="1258" w:type="dxa"/>
          </w:tcPr>
          <w:p w14:paraId="51B04FF7" w14:textId="77777777" w:rsidR="00B158BA" w:rsidRPr="00AE4455" w:rsidRDefault="00B158BA" w:rsidP="00F61C70">
            <w:pPr>
              <w:spacing w:line="240" w:lineRule="auto"/>
              <w:rPr>
                <w:sz w:val="20"/>
                <w:szCs w:val="20"/>
              </w:rPr>
            </w:pPr>
          </w:p>
        </w:tc>
        <w:tc>
          <w:tcPr>
            <w:tcW w:w="1128" w:type="dxa"/>
          </w:tcPr>
          <w:p w14:paraId="73F8A1A6" w14:textId="77777777" w:rsidR="00B158BA" w:rsidRPr="00AE4455" w:rsidRDefault="00B158BA" w:rsidP="00F61C70">
            <w:pPr>
              <w:spacing w:line="240" w:lineRule="auto"/>
              <w:rPr>
                <w:sz w:val="20"/>
                <w:szCs w:val="20"/>
              </w:rPr>
            </w:pPr>
          </w:p>
        </w:tc>
      </w:tr>
      <w:tr w:rsidR="00B158BA" w:rsidRPr="00AE4455" w14:paraId="2DF63DB7" w14:textId="77777777" w:rsidTr="00F61C70">
        <w:trPr>
          <w:jc w:val="center"/>
        </w:trPr>
        <w:tc>
          <w:tcPr>
            <w:tcW w:w="555" w:type="dxa"/>
          </w:tcPr>
          <w:p w14:paraId="545E28BA" w14:textId="77777777" w:rsidR="00B158BA" w:rsidRPr="00AE4455" w:rsidRDefault="00B158BA" w:rsidP="00F61C70">
            <w:pPr>
              <w:spacing w:line="240" w:lineRule="auto"/>
              <w:rPr>
                <w:sz w:val="20"/>
                <w:szCs w:val="20"/>
              </w:rPr>
            </w:pPr>
            <w:r w:rsidRPr="00AE4455">
              <w:rPr>
                <w:sz w:val="20"/>
                <w:szCs w:val="20"/>
              </w:rPr>
              <w:t>4</w:t>
            </w:r>
          </w:p>
        </w:tc>
        <w:tc>
          <w:tcPr>
            <w:tcW w:w="1117" w:type="dxa"/>
          </w:tcPr>
          <w:p w14:paraId="3B4D4C6D" w14:textId="77777777" w:rsidR="00B158BA" w:rsidRPr="00AE4455" w:rsidRDefault="00B158BA" w:rsidP="00F61C70">
            <w:pPr>
              <w:spacing w:line="240" w:lineRule="auto"/>
              <w:rPr>
                <w:sz w:val="20"/>
                <w:szCs w:val="20"/>
              </w:rPr>
            </w:pPr>
          </w:p>
        </w:tc>
        <w:tc>
          <w:tcPr>
            <w:tcW w:w="1660" w:type="dxa"/>
          </w:tcPr>
          <w:p w14:paraId="1F79B7CF" w14:textId="77777777" w:rsidR="00B158BA" w:rsidRPr="00AE4455" w:rsidRDefault="00B158BA" w:rsidP="00F61C70">
            <w:pPr>
              <w:spacing w:line="240" w:lineRule="auto"/>
              <w:rPr>
                <w:sz w:val="20"/>
                <w:szCs w:val="20"/>
              </w:rPr>
            </w:pPr>
          </w:p>
        </w:tc>
        <w:tc>
          <w:tcPr>
            <w:tcW w:w="866" w:type="dxa"/>
          </w:tcPr>
          <w:p w14:paraId="1B8D3B3F" w14:textId="77777777" w:rsidR="00B158BA" w:rsidRPr="00AE4455" w:rsidRDefault="00B158BA" w:rsidP="00F61C70">
            <w:pPr>
              <w:spacing w:line="240" w:lineRule="auto"/>
              <w:rPr>
                <w:sz w:val="20"/>
                <w:szCs w:val="20"/>
              </w:rPr>
            </w:pPr>
          </w:p>
        </w:tc>
        <w:tc>
          <w:tcPr>
            <w:tcW w:w="1239" w:type="dxa"/>
          </w:tcPr>
          <w:p w14:paraId="14269876" w14:textId="77777777" w:rsidR="00B158BA" w:rsidRPr="00AE4455" w:rsidRDefault="00B158BA" w:rsidP="00F61C70">
            <w:pPr>
              <w:spacing w:line="240" w:lineRule="auto"/>
              <w:rPr>
                <w:sz w:val="20"/>
                <w:szCs w:val="20"/>
              </w:rPr>
            </w:pPr>
          </w:p>
        </w:tc>
        <w:tc>
          <w:tcPr>
            <w:tcW w:w="1249" w:type="dxa"/>
          </w:tcPr>
          <w:p w14:paraId="27B39FAA" w14:textId="77777777" w:rsidR="00B158BA" w:rsidRPr="00AE4455" w:rsidRDefault="00B158BA" w:rsidP="00F61C70">
            <w:pPr>
              <w:spacing w:line="240" w:lineRule="auto"/>
              <w:rPr>
                <w:sz w:val="20"/>
                <w:szCs w:val="20"/>
              </w:rPr>
            </w:pPr>
          </w:p>
        </w:tc>
        <w:tc>
          <w:tcPr>
            <w:tcW w:w="1258" w:type="dxa"/>
          </w:tcPr>
          <w:p w14:paraId="31010A76" w14:textId="77777777" w:rsidR="00B158BA" w:rsidRPr="00AE4455" w:rsidRDefault="00B158BA" w:rsidP="00F61C70">
            <w:pPr>
              <w:spacing w:line="240" w:lineRule="auto"/>
              <w:rPr>
                <w:sz w:val="20"/>
                <w:szCs w:val="20"/>
              </w:rPr>
            </w:pPr>
          </w:p>
        </w:tc>
        <w:tc>
          <w:tcPr>
            <w:tcW w:w="1128" w:type="dxa"/>
          </w:tcPr>
          <w:p w14:paraId="0FFB1235" w14:textId="77777777" w:rsidR="00B158BA" w:rsidRPr="00AE4455" w:rsidRDefault="00B158BA" w:rsidP="00F61C70">
            <w:pPr>
              <w:spacing w:line="240" w:lineRule="auto"/>
              <w:rPr>
                <w:sz w:val="20"/>
                <w:szCs w:val="20"/>
              </w:rPr>
            </w:pPr>
          </w:p>
        </w:tc>
      </w:tr>
      <w:tr w:rsidR="00B158BA" w:rsidRPr="00AE4455" w14:paraId="0A263CD0" w14:textId="77777777" w:rsidTr="00F61C70">
        <w:trPr>
          <w:jc w:val="center"/>
        </w:trPr>
        <w:tc>
          <w:tcPr>
            <w:tcW w:w="555" w:type="dxa"/>
          </w:tcPr>
          <w:p w14:paraId="5AAA73BD" w14:textId="77777777" w:rsidR="00B158BA" w:rsidRPr="00AE4455" w:rsidRDefault="00B158BA" w:rsidP="00F61C70">
            <w:pPr>
              <w:spacing w:line="240" w:lineRule="auto"/>
              <w:rPr>
                <w:sz w:val="20"/>
                <w:szCs w:val="20"/>
              </w:rPr>
            </w:pPr>
            <w:r w:rsidRPr="00AE4455">
              <w:rPr>
                <w:sz w:val="20"/>
                <w:szCs w:val="20"/>
              </w:rPr>
              <w:t>5</w:t>
            </w:r>
          </w:p>
        </w:tc>
        <w:tc>
          <w:tcPr>
            <w:tcW w:w="1117" w:type="dxa"/>
          </w:tcPr>
          <w:p w14:paraId="582706D4" w14:textId="77777777" w:rsidR="00B158BA" w:rsidRPr="00AE4455" w:rsidRDefault="00B158BA" w:rsidP="00F61C70">
            <w:pPr>
              <w:spacing w:line="240" w:lineRule="auto"/>
              <w:rPr>
                <w:sz w:val="20"/>
                <w:szCs w:val="20"/>
              </w:rPr>
            </w:pPr>
          </w:p>
        </w:tc>
        <w:tc>
          <w:tcPr>
            <w:tcW w:w="1660" w:type="dxa"/>
          </w:tcPr>
          <w:p w14:paraId="6C3DE5CE" w14:textId="77777777" w:rsidR="00B158BA" w:rsidRPr="00AE4455" w:rsidRDefault="00B158BA" w:rsidP="00F61C70">
            <w:pPr>
              <w:spacing w:line="240" w:lineRule="auto"/>
              <w:rPr>
                <w:sz w:val="20"/>
                <w:szCs w:val="20"/>
              </w:rPr>
            </w:pPr>
          </w:p>
        </w:tc>
        <w:tc>
          <w:tcPr>
            <w:tcW w:w="866" w:type="dxa"/>
          </w:tcPr>
          <w:p w14:paraId="1DA5F42B" w14:textId="77777777" w:rsidR="00B158BA" w:rsidRPr="00AE4455" w:rsidRDefault="00B158BA" w:rsidP="00F61C70">
            <w:pPr>
              <w:spacing w:line="240" w:lineRule="auto"/>
              <w:rPr>
                <w:sz w:val="20"/>
                <w:szCs w:val="20"/>
              </w:rPr>
            </w:pPr>
          </w:p>
        </w:tc>
        <w:tc>
          <w:tcPr>
            <w:tcW w:w="1239" w:type="dxa"/>
          </w:tcPr>
          <w:p w14:paraId="0294D17E" w14:textId="77777777" w:rsidR="00B158BA" w:rsidRPr="00AE4455" w:rsidRDefault="00B158BA" w:rsidP="00F61C70">
            <w:pPr>
              <w:spacing w:line="240" w:lineRule="auto"/>
              <w:rPr>
                <w:sz w:val="20"/>
                <w:szCs w:val="20"/>
              </w:rPr>
            </w:pPr>
          </w:p>
        </w:tc>
        <w:tc>
          <w:tcPr>
            <w:tcW w:w="1249" w:type="dxa"/>
          </w:tcPr>
          <w:p w14:paraId="22358746" w14:textId="77777777" w:rsidR="00B158BA" w:rsidRPr="00AE4455" w:rsidRDefault="00B158BA" w:rsidP="00F61C70">
            <w:pPr>
              <w:spacing w:line="240" w:lineRule="auto"/>
              <w:rPr>
                <w:sz w:val="20"/>
                <w:szCs w:val="20"/>
              </w:rPr>
            </w:pPr>
          </w:p>
        </w:tc>
        <w:tc>
          <w:tcPr>
            <w:tcW w:w="1258" w:type="dxa"/>
          </w:tcPr>
          <w:p w14:paraId="7A933A42" w14:textId="77777777" w:rsidR="00B158BA" w:rsidRPr="00AE4455" w:rsidRDefault="00B158BA" w:rsidP="00F61C70">
            <w:pPr>
              <w:spacing w:line="240" w:lineRule="auto"/>
              <w:rPr>
                <w:sz w:val="20"/>
                <w:szCs w:val="20"/>
              </w:rPr>
            </w:pPr>
          </w:p>
        </w:tc>
        <w:tc>
          <w:tcPr>
            <w:tcW w:w="1128" w:type="dxa"/>
          </w:tcPr>
          <w:p w14:paraId="7D2EDECC" w14:textId="77777777" w:rsidR="00B158BA" w:rsidRPr="00AE4455" w:rsidRDefault="00B158BA" w:rsidP="00F61C70">
            <w:pPr>
              <w:spacing w:line="240" w:lineRule="auto"/>
              <w:rPr>
                <w:sz w:val="20"/>
                <w:szCs w:val="20"/>
              </w:rPr>
            </w:pPr>
          </w:p>
        </w:tc>
      </w:tr>
      <w:tr w:rsidR="00B158BA" w:rsidRPr="00AE4455" w14:paraId="0A17E948" w14:textId="77777777" w:rsidTr="00F61C70">
        <w:trPr>
          <w:jc w:val="center"/>
        </w:trPr>
        <w:tc>
          <w:tcPr>
            <w:tcW w:w="555" w:type="dxa"/>
          </w:tcPr>
          <w:p w14:paraId="77F79F0C" w14:textId="77777777" w:rsidR="00B158BA" w:rsidRPr="00AE4455" w:rsidRDefault="00B158BA" w:rsidP="00F61C70">
            <w:pPr>
              <w:spacing w:line="240" w:lineRule="auto"/>
              <w:rPr>
                <w:sz w:val="20"/>
                <w:szCs w:val="20"/>
              </w:rPr>
            </w:pPr>
            <w:r w:rsidRPr="00AE4455">
              <w:rPr>
                <w:sz w:val="20"/>
                <w:szCs w:val="20"/>
              </w:rPr>
              <w:t>6</w:t>
            </w:r>
          </w:p>
        </w:tc>
        <w:tc>
          <w:tcPr>
            <w:tcW w:w="1117" w:type="dxa"/>
          </w:tcPr>
          <w:p w14:paraId="719D84FE" w14:textId="77777777" w:rsidR="00B158BA" w:rsidRPr="00AE4455" w:rsidRDefault="00B158BA" w:rsidP="00F61C70">
            <w:pPr>
              <w:spacing w:line="240" w:lineRule="auto"/>
              <w:rPr>
                <w:sz w:val="20"/>
                <w:szCs w:val="20"/>
              </w:rPr>
            </w:pPr>
          </w:p>
        </w:tc>
        <w:tc>
          <w:tcPr>
            <w:tcW w:w="1660" w:type="dxa"/>
          </w:tcPr>
          <w:p w14:paraId="43040B5F" w14:textId="77777777" w:rsidR="00B158BA" w:rsidRPr="00AE4455" w:rsidRDefault="00B158BA" w:rsidP="00F61C70">
            <w:pPr>
              <w:spacing w:line="240" w:lineRule="auto"/>
              <w:rPr>
                <w:sz w:val="20"/>
                <w:szCs w:val="20"/>
              </w:rPr>
            </w:pPr>
          </w:p>
        </w:tc>
        <w:tc>
          <w:tcPr>
            <w:tcW w:w="866" w:type="dxa"/>
          </w:tcPr>
          <w:p w14:paraId="0D35022C" w14:textId="77777777" w:rsidR="00B158BA" w:rsidRPr="00AE4455" w:rsidRDefault="00B158BA" w:rsidP="00F61C70">
            <w:pPr>
              <w:spacing w:line="240" w:lineRule="auto"/>
              <w:rPr>
                <w:sz w:val="20"/>
                <w:szCs w:val="20"/>
              </w:rPr>
            </w:pPr>
          </w:p>
        </w:tc>
        <w:tc>
          <w:tcPr>
            <w:tcW w:w="1239" w:type="dxa"/>
          </w:tcPr>
          <w:p w14:paraId="45A11079" w14:textId="77777777" w:rsidR="00B158BA" w:rsidRPr="00AE4455" w:rsidRDefault="00B158BA" w:rsidP="00F61C70">
            <w:pPr>
              <w:spacing w:line="240" w:lineRule="auto"/>
              <w:rPr>
                <w:sz w:val="20"/>
                <w:szCs w:val="20"/>
              </w:rPr>
            </w:pPr>
          </w:p>
        </w:tc>
        <w:tc>
          <w:tcPr>
            <w:tcW w:w="1249" w:type="dxa"/>
          </w:tcPr>
          <w:p w14:paraId="4F01DE87" w14:textId="77777777" w:rsidR="00B158BA" w:rsidRPr="00AE4455" w:rsidRDefault="00B158BA" w:rsidP="00F61C70">
            <w:pPr>
              <w:spacing w:line="240" w:lineRule="auto"/>
              <w:rPr>
                <w:sz w:val="20"/>
                <w:szCs w:val="20"/>
              </w:rPr>
            </w:pPr>
          </w:p>
        </w:tc>
        <w:tc>
          <w:tcPr>
            <w:tcW w:w="1258" w:type="dxa"/>
          </w:tcPr>
          <w:p w14:paraId="15C2C274" w14:textId="77777777" w:rsidR="00B158BA" w:rsidRPr="00AE4455" w:rsidRDefault="00B158BA" w:rsidP="00F61C70">
            <w:pPr>
              <w:spacing w:line="240" w:lineRule="auto"/>
              <w:rPr>
                <w:sz w:val="20"/>
                <w:szCs w:val="20"/>
              </w:rPr>
            </w:pPr>
          </w:p>
        </w:tc>
        <w:tc>
          <w:tcPr>
            <w:tcW w:w="1128" w:type="dxa"/>
          </w:tcPr>
          <w:p w14:paraId="6BAA94B6" w14:textId="77777777" w:rsidR="00B158BA" w:rsidRPr="00AE4455" w:rsidRDefault="00B158BA" w:rsidP="00F61C70">
            <w:pPr>
              <w:spacing w:line="240" w:lineRule="auto"/>
              <w:rPr>
                <w:sz w:val="20"/>
                <w:szCs w:val="20"/>
              </w:rPr>
            </w:pPr>
          </w:p>
        </w:tc>
      </w:tr>
      <w:tr w:rsidR="00B158BA" w:rsidRPr="00AE4455" w14:paraId="3E1B7C87" w14:textId="77777777" w:rsidTr="00F61C70">
        <w:trPr>
          <w:jc w:val="center"/>
        </w:trPr>
        <w:tc>
          <w:tcPr>
            <w:tcW w:w="555" w:type="dxa"/>
          </w:tcPr>
          <w:p w14:paraId="525D16A5" w14:textId="77777777" w:rsidR="00B158BA" w:rsidRPr="00AE4455" w:rsidRDefault="00B158BA" w:rsidP="00F61C70">
            <w:pPr>
              <w:spacing w:line="240" w:lineRule="auto"/>
              <w:rPr>
                <w:sz w:val="20"/>
                <w:szCs w:val="20"/>
              </w:rPr>
            </w:pPr>
            <w:r w:rsidRPr="00AE4455">
              <w:rPr>
                <w:sz w:val="20"/>
                <w:szCs w:val="20"/>
              </w:rPr>
              <w:t>7</w:t>
            </w:r>
          </w:p>
        </w:tc>
        <w:tc>
          <w:tcPr>
            <w:tcW w:w="1117" w:type="dxa"/>
          </w:tcPr>
          <w:p w14:paraId="583A8737" w14:textId="77777777" w:rsidR="00B158BA" w:rsidRPr="00AE4455" w:rsidRDefault="00B158BA" w:rsidP="00F61C70">
            <w:pPr>
              <w:spacing w:line="240" w:lineRule="auto"/>
              <w:rPr>
                <w:sz w:val="20"/>
                <w:szCs w:val="20"/>
              </w:rPr>
            </w:pPr>
          </w:p>
        </w:tc>
        <w:tc>
          <w:tcPr>
            <w:tcW w:w="1660" w:type="dxa"/>
          </w:tcPr>
          <w:p w14:paraId="58622990" w14:textId="77777777" w:rsidR="00B158BA" w:rsidRPr="00AE4455" w:rsidRDefault="00B158BA" w:rsidP="00F61C70">
            <w:pPr>
              <w:spacing w:line="240" w:lineRule="auto"/>
              <w:rPr>
                <w:sz w:val="20"/>
                <w:szCs w:val="20"/>
              </w:rPr>
            </w:pPr>
          </w:p>
        </w:tc>
        <w:tc>
          <w:tcPr>
            <w:tcW w:w="866" w:type="dxa"/>
          </w:tcPr>
          <w:p w14:paraId="48E15852" w14:textId="77777777" w:rsidR="00B158BA" w:rsidRPr="00AE4455" w:rsidRDefault="00B158BA" w:rsidP="00F61C70">
            <w:pPr>
              <w:spacing w:line="240" w:lineRule="auto"/>
              <w:rPr>
                <w:sz w:val="20"/>
                <w:szCs w:val="20"/>
              </w:rPr>
            </w:pPr>
          </w:p>
        </w:tc>
        <w:tc>
          <w:tcPr>
            <w:tcW w:w="1239" w:type="dxa"/>
          </w:tcPr>
          <w:p w14:paraId="080627EC" w14:textId="77777777" w:rsidR="00B158BA" w:rsidRPr="00AE4455" w:rsidRDefault="00B158BA" w:rsidP="00F61C70">
            <w:pPr>
              <w:spacing w:line="240" w:lineRule="auto"/>
              <w:rPr>
                <w:sz w:val="20"/>
                <w:szCs w:val="20"/>
              </w:rPr>
            </w:pPr>
          </w:p>
        </w:tc>
        <w:tc>
          <w:tcPr>
            <w:tcW w:w="1249" w:type="dxa"/>
          </w:tcPr>
          <w:p w14:paraId="6F362BF3" w14:textId="77777777" w:rsidR="00B158BA" w:rsidRPr="00AE4455" w:rsidRDefault="00B158BA" w:rsidP="00F61C70">
            <w:pPr>
              <w:spacing w:line="240" w:lineRule="auto"/>
              <w:rPr>
                <w:sz w:val="20"/>
                <w:szCs w:val="20"/>
              </w:rPr>
            </w:pPr>
          </w:p>
        </w:tc>
        <w:tc>
          <w:tcPr>
            <w:tcW w:w="1258" w:type="dxa"/>
          </w:tcPr>
          <w:p w14:paraId="0C40F15B" w14:textId="77777777" w:rsidR="00B158BA" w:rsidRPr="00AE4455" w:rsidRDefault="00B158BA" w:rsidP="00F61C70">
            <w:pPr>
              <w:spacing w:line="240" w:lineRule="auto"/>
              <w:rPr>
                <w:sz w:val="20"/>
                <w:szCs w:val="20"/>
              </w:rPr>
            </w:pPr>
          </w:p>
        </w:tc>
        <w:tc>
          <w:tcPr>
            <w:tcW w:w="1128" w:type="dxa"/>
          </w:tcPr>
          <w:p w14:paraId="3277EF13" w14:textId="77777777" w:rsidR="00B158BA" w:rsidRPr="00AE4455" w:rsidRDefault="00B158BA" w:rsidP="00F61C70">
            <w:pPr>
              <w:spacing w:line="240" w:lineRule="auto"/>
              <w:rPr>
                <w:sz w:val="20"/>
                <w:szCs w:val="20"/>
              </w:rPr>
            </w:pPr>
          </w:p>
        </w:tc>
      </w:tr>
      <w:tr w:rsidR="00B158BA" w:rsidRPr="00AE4455" w14:paraId="30B2E0C6" w14:textId="77777777" w:rsidTr="00F61C70">
        <w:trPr>
          <w:jc w:val="center"/>
        </w:trPr>
        <w:tc>
          <w:tcPr>
            <w:tcW w:w="555" w:type="dxa"/>
          </w:tcPr>
          <w:p w14:paraId="3F850B9A" w14:textId="77777777" w:rsidR="00B158BA" w:rsidRPr="00AE4455" w:rsidRDefault="00B158BA" w:rsidP="00F61C70">
            <w:pPr>
              <w:spacing w:line="240" w:lineRule="auto"/>
              <w:rPr>
                <w:sz w:val="20"/>
                <w:szCs w:val="20"/>
              </w:rPr>
            </w:pPr>
            <w:r w:rsidRPr="00AE4455">
              <w:rPr>
                <w:sz w:val="20"/>
                <w:szCs w:val="20"/>
              </w:rPr>
              <w:t>8</w:t>
            </w:r>
          </w:p>
        </w:tc>
        <w:tc>
          <w:tcPr>
            <w:tcW w:w="1117" w:type="dxa"/>
          </w:tcPr>
          <w:p w14:paraId="6E1AF480" w14:textId="77777777" w:rsidR="00B158BA" w:rsidRPr="00AE4455" w:rsidRDefault="00B158BA" w:rsidP="00F61C70">
            <w:pPr>
              <w:spacing w:line="240" w:lineRule="auto"/>
              <w:rPr>
                <w:sz w:val="20"/>
                <w:szCs w:val="20"/>
              </w:rPr>
            </w:pPr>
          </w:p>
        </w:tc>
        <w:tc>
          <w:tcPr>
            <w:tcW w:w="1660" w:type="dxa"/>
          </w:tcPr>
          <w:p w14:paraId="1B22BF60" w14:textId="77777777" w:rsidR="00B158BA" w:rsidRPr="00AE4455" w:rsidRDefault="00B158BA" w:rsidP="00F61C70">
            <w:pPr>
              <w:spacing w:line="240" w:lineRule="auto"/>
              <w:rPr>
                <w:sz w:val="20"/>
                <w:szCs w:val="20"/>
              </w:rPr>
            </w:pPr>
          </w:p>
        </w:tc>
        <w:tc>
          <w:tcPr>
            <w:tcW w:w="866" w:type="dxa"/>
          </w:tcPr>
          <w:p w14:paraId="1F147681" w14:textId="77777777" w:rsidR="00B158BA" w:rsidRPr="00AE4455" w:rsidRDefault="00B158BA" w:rsidP="00F61C70">
            <w:pPr>
              <w:spacing w:line="240" w:lineRule="auto"/>
              <w:rPr>
                <w:sz w:val="20"/>
                <w:szCs w:val="20"/>
              </w:rPr>
            </w:pPr>
          </w:p>
        </w:tc>
        <w:tc>
          <w:tcPr>
            <w:tcW w:w="1239" w:type="dxa"/>
          </w:tcPr>
          <w:p w14:paraId="6F130847" w14:textId="77777777" w:rsidR="00B158BA" w:rsidRPr="00AE4455" w:rsidRDefault="00B158BA" w:rsidP="00F61C70">
            <w:pPr>
              <w:spacing w:line="240" w:lineRule="auto"/>
              <w:rPr>
                <w:sz w:val="20"/>
                <w:szCs w:val="20"/>
              </w:rPr>
            </w:pPr>
          </w:p>
        </w:tc>
        <w:tc>
          <w:tcPr>
            <w:tcW w:w="1249" w:type="dxa"/>
          </w:tcPr>
          <w:p w14:paraId="48318EB1" w14:textId="77777777" w:rsidR="00B158BA" w:rsidRPr="00AE4455" w:rsidRDefault="00B158BA" w:rsidP="00F61C70">
            <w:pPr>
              <w:spacing w:line="240" w:lineRule="auto"/>
              <w:rPr>
                <w:sz w:val="20"/>
                <w:szCs w:val="20"/>
              </w:rPr>
            </w:pPr>
          </w:p>
        </w:tc>
        <w:tc>
          <w:tcPr>
            <w:tcW w:w="1258" w:type="dxa"/>
          </w:tcPr>
          <w:p w14:paraId="303C02BB" w14:textId="77777777" w:rsidR="00B158BA" w:rsidRPr="00AE4455" w:rsidRDefault="00B158BA" w:rsidP="00F61C70">
            <w:pPr>
              <w:spacing w:line="240" w:lineRule="auto"/>
              <w:rPr>
                <w:sz w:val="20"/>
                <w:szCs w:val="20"/>
              </w:rPr>
            </w:pPr>
          </w:p>
        </w:tc>
        <w:tc>
          <w:tcPr>
            <w:tcW w:w="1128" w:type="dxa"/>
          </w:tcPr>
          <w:p w14:paraId="09417F07" w14:textId="77777777" w:rsidR="00B158BA" w:rsidRPr="00AE4455" w:rsidRDefault="00B158BA" w:rsidP="00F61C70">
            <w:pPr>
              <w:spacing w:line="240" w:lineRule="auto"/>
              <w:rPr>
                <w:sz w:val="20"/>
                <w:szCs w:val="20"/>
              </w:rPr>
            </w:pPr>
          </w:p>
        </w:tc>
      </w:tr>
      <w:tr w:rsidR="00B158BA" w:rsidRPr="00AE4455" w14:paraId="165F6F15" w14:textId="77777777" w:rsidTr="00F61C70">
        <w:trPr>
          <w:jc w:val="center"/>
        </w:trPr>
        <w:tc>
          <w:tcPr>
            <w:tcW w:w="555" w:type="dxa"/>
          </w:tcPr>
          <w:p w14:paraId="5965CC5E" w14:textId="77777777" w:rsidR="00B158BA" w:rsidRPr="00AE4455" w:rsidRDefault="00B158BA" w:rsidP="00F61C70">
            <w:pPr>
              <w:spacing w:line="240" w:lineRule="auto"/>
              <w:rPr>
                <w:sz w:val="20"/>
                <w:szCs w:val="20"/>
              </w:rPr>
            </w:pPr>
            <w:r w:rsidRPr="00AE4455">
              <w:rPr>
                <w:sz w:val="20"/>
                <w:szCs w:val="20"/>
              </w:rPr>
              <w:t>9</w:t>
            </w:r>
          </w:p>
        </w:tc>
        <w:tc>
          <w:tcPr>
            <w:tcW w:w="1117" w:type="dxa"/>
          </w:tcPr>
          <w:p w14:paraId="315E1415" w14:textId="77777777" w:rsidR="00B158BA" w:rsidRPr="00AE4455" w:rsidRDefault="00B158BA" w:rsidP="00F61C70">
            <w:pPr>
              <w:spacing w:line="240" w:lineRule="auto"/>
              <w:rPr>
                <w:sz w:val="20"/>
                <w:szCs w:val="20"/>
              </w:rPr>
            </w:pPr>
          </w:p>
        </w:tc>
        <w:tc>
          <w:tcPr>
            <w:tcW w:w="1660" w:type="dxa"/>
          </w:tcPr>
          <w:p w14:paraId="01352C9E" w14:textId="77777777" w:rsidR="00B158BA" w:rsidRPr="00AE4455" w:rsidRDefault="00B158BA" w:rsidP="00F61C70">
            <w:pPr>
              <w:spacing w:line="240" w:lineRule="auto"/>
              <w:rPr>
                <w:sz w:val="20"/>
                <w:szCs w:val="20"/>
              </w:rPr>
            </w:pPr>
          </w:p>
        </w:tc>
        <w:tc>
          <w:tcPr>
            <w:tcW w:w="866" w:type="dxa"/>
          </w:tcPr>
          <w:p w14:paraId="6FFD6BB5" w14:textId="77777777" w:rsidR="00B158BA" w:rsidRPr="00AE4455" w:rsidRDefault="00B158BA" w:rsidP="00F61C70">
            <w:pPr>
              <w:spacing w:line="240" w:lineRule="auto"/>
              <w:rPr>
                <w:sz w:val="20"/>
                <w:szCs w:val="20"/>
              </w:rPr>
            </w:pPr>
          </w:p>
        </w:tc>
        <w:tc>
          <w:tcPr>
            <w:tcW w:w="1239" w:type="dxa"/>
          </w:tcPr>
          <w:p w14:paraId="6819F570" w14:textId="77777777" w:rsidR="00B158BA" w:rsidRPr="00AE4455" w:rsidRDefault="00B158BA" w:rsidP="00F61C70">
            <w:pPr>
              <w:spacing w:line="240" w:lineRule="auto"/>
              <w:rPr>
                <w:sz w:val="20"/>
                <w:szCs w:val="20"/>
              </w:rPr>
            </w:pPr>
          </w:p>
        </w:tc>
        <w:tc>
          <w:tcPr>
            <w:tcW w:w="1249" w:type="dxa"/>
          </w:tcPr>
          <w:p w14:paraId="46E9CAA4" w14:textId="77777777" w:rsidR="00B158BA" w:rsidRPr="00AE4455" w:rsidRDefault="00B158BA" w:rsidP="00F61C70">
            <w:pPr>
              <w:spacing w:line="240" w:lineRule="auto"/>
              <w:rPr>
                <w:sz w:val="20"/>
                <w:szCs w:val="20"/>
              </w:rPr>
            </w:pPr>
          </w:p>
        </w:tc>
        <w:tc>
          <w:tcPr>
            <w:tcW w:w="1258" w:type="dxa"/>
          </w:tcPr>
          <w:p w14:paraId="120FC036" w14:textId="77777777" w:rsidR="00B158BA" w:rsidRPr="00AE4455" w:rsidRDefault="00B158BA" w:rsidP="00F61C70">
            <w:pPr>
              <w:spacing w:line="240" w:lineRule="auto"/>
              <w:rPr>
                <w:sz w:val="20"/>
                <w:szCs w:val="20"/>
              </w:rPr>
            </w:pPr>
          </w:p>
        </w:tc>
        <w:tc>
          <w:tcPr>
            <w:tcW w:w="1128" w:type="dxa"/>
          </w:tcPr>
          <w:p w14:paraId="014D87CD" w14:textId="77777777" w:rsidR="00B158BA" w:rsidRPr="00AE4455" w:rsidRDefault="00B158BA" w:rsidP="00F61C70">
            <w:pPr>
              <w:spacing w:line="240" w:lineRule="auto"/>
              <w:rPr>
                <w:sz w:val="20"/>
                <w:szCs w:val="20"/>
              </w:rPr>
            </w:pPr>
          </w:p>
        </w:tc>
      </w:tr>
      <w:tr w:rsidR="00B158BA" w:rsidRPr="00AE4455" w14:paraId="0CE27A67" w14:textId="77777777" w:rsidTr="00F61C70">
        <w:trPr>
          <w:jc w:val="center"/>
        </w:trPr>
        <w:tc>
          <w:tcPr>
            <w:tcW w:w="555" w:type="dxa"/>
          </w:tcPr>
          <w:p w14:paraId="66354787" w14:textId="77777777" w:rsidR="00B158BA" w:rsidRPr="00AE4455" w:rsidRDefault="00B158BA" w:rsidP="00F61C70">
            <w:pPr>
              <w:spacing w:line="240" w:lineRule="auto"/>
              <w:rPr>
                <w:sz w:val="20"/>
                <w:szCs w:val="20"/>
              </w:rPr>
            </w:pPr>
            <w:r w:rsidRPr="00AE4455">
              <w:rPr>
                <w:sz w:val="20"/>
                <w:szCs w:val="20"/>
              </w:rPr>
              <w:t>10</w:t>
            </w:r>
          </w:p>
        </w:tc>
        <w:tc>
          <w:tcPr>
            <w:tcW w:w="1117" w:type="dxa"/>
          </w:tcPr>
          <w:p w14:paraId="2505F5A7" w14:textId="77777777" w:rsidR="00B158BA" w:rsidRPr="00AE4455" w:rsidRDefault="00B158BA" w:rsidP="00F61C70">
            <w:pPr>
              <w:spacing w:line="240" w:lineRule="auto"/>
              <w:rPr>
                <w:sz w:val="20"/>
                <w:szCs w:val="20"/>
              </w:rPr>
            </w:pPr>
          </w:p>
        </w:tc>
        <w:tc>
          <w:tcPr>
            <w:tcW w:w="1660" w:type="dxa"/>
          </w:tcPr>
          <w:p w14:paraId="70ADBD2A" w14:textId="77777777" w:rsidR="00B158BA" w:rsidRPr="00AE4455" w:rsidRDefault="00B158BA" w:rsidP="00F61C70">
            <w:pPr>
              <w:spacing w:line="240" w:lineRule="auto"/>
              <w:rPr>
                <w:sz w:val="20"/>
                <w:szCs w:val="20"/>
              </w:rPr>
            </w:pPr>
          </w:p>
        </w:tc>
        <w:tc>
          <w:tcPr>
            <w:tcW w:w="866" w:type="dxa"/>
          </w:tcPr>
          <w:p w14:paraId="543EE89F" w14:textId="77777777" w:rsidR="00B158BA" w:rsidRPr="00AE4455" w:rsidRDefault="00B158BA" w:rsidP="00F61C70">
            <w:pPr>
              <w:spacing w:line="240" w:lineRule="auto"/>
              <w:rPr>
                <w:sz w:val="20"/>
                <w:szCs w:val="20"/>
              </w:rPr>
            </w:pPr>
          </w:p>
        </w:tc>
        <w:tc>
          <w:tcPr>
            <w:tcW w:w="1239" w:type="dxa"/>
          </w:tcPr>
          <w:p w14:paraId="0C6EF90D" w14:textId="77777777" w:rsidR="00B158BA" w:rsidRPr="00AE4455" w:rsidRDefault="00B158BA" w:rsidP="00F61C70">
            <w:pPr>
              <w:spacing w:line="240" w:lineRule="auto"/>
              <w:rPr>
                <w:sz w:val="20"/>
                <w:szCs w:val="20"/>
              </w:rPr>
            </w:pPr>
          </w:p>
        </w:tc>
        <w:tc>
          <w:tcPr>
            <w:tcW w:w="1249" w:type="dxa"/>
          </w:tcPr>
          <w:p w14:paraId="185520AC" w14:textId="77777777" w:rsidR="00B158BA" w:rsidRPr="00AE4455" w:rsidRDefault="00B158BA" w:rsidP="00F61C70">
            <w:pPr>
              <w:spacing w:line="240" w:lineRule="auto"/>
              <w:rPr>
                <w:sz w:val="20"/>
                <w:szCs w:val="20"/>
              </w:rPr>
            </w:pPr>
          </w:p>
        </w:tc>
        <w:tc>
          <w:tcPr>
            <w:tcW w:w="1258" w:type="dxa"/>
          </w:tcPr>
          <w:p w14:paraId="14D31BC3" w14:textId="77777777" w:rsidR="00B158BA" w:rsidRPr="00AE4455" w:rsidRDefault="00B158BA" w:rsidP="00F61C70">
            <w:pPr>
              <w:spacing w:line="240" w:lineRule="auto"/>
              <w:rPr>
                <w:sz w:val="20"/>
                <w:szCs w:val="20"/>
              </w:rPr>
            </w:pPr>
          </w:p>
        </w:tc>
        <w:tc>
          <w:tcPr>
            <w:tcW w:w="1128" w:type="dxa"/>
          </w:tcPr>
          <w:p w14:paraId="01DCC0F0" w14:textId="77777777" w:rsidR="00B158BA" w:rsidRPr="00AE4455" w:rsidRDefault="00B158BA" w:rsidP="00F61C70">
            <w:pPr>
              <w:spacing w:line="240" w:lineRule="auto"/>
              <w:rPr>
                <w:sz w:val="20"/>
                <w:szCs w:val="20"/>
              </w:rPr>
            </w:pPr>
          </w:p>
        </w:tc>
      </w:tr>
    </w:tbl>
    <w:p w14:paraId="79FF38A9" w14:textId="77777777" w:rsidR="00B158BA" w:rsidRPr="00AE4455" w:rsidRDefault="00B158BA" w:rsidP="00B158BA"/>
    <w:p w14:paraId="1C09704F" w14:textId="0DFD22CC" w:rsidR="00430392" w:rsidRPr="00AE4455" w:rsidRDefault="00430392" w:rsidP="00A52E6A">
      <w:pPr>
        <w:pStyle w:val="ekillerveTablolar"/>
      </w:pPr>
      <w:r w:rsidRPr="00AE4455">
        <w:t>Atık Yönetimi Denetimi Kontrol Listesi</w:t>
      </w:r>
    </w:p>
    <w:p w14:paraId="2A2A5D91" w14:textId="37745F88" w:rsidR="00430392" w:rsidRPr="00AE4455" w:rsidRDefault="00430392" w:rsidP="00430392">
      <w:r w:rsidRPr="00AE4455">
        <w:t>Denetim Yeri:</w:t>
      </w:r>
    </w:p>
    <w:p w14:paraId="378989CC" w14:textId="53DF88BF" w:rsidR="00430392" w:rsidRPr="00AE4455" w:rsidRDefault="00430392" w:rsidP="00430392">
      <w:r w:rsidRPr="00AE4455">
        <w:t>Denetim Tarihi: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559"/>
        <w:gridCol w:w="2131"/>
      </w:tblGrid>
      <w:tr w:rsidR="00430392" w:rsidRPr="00AE4455" w14:paraId="1A7ADC60" w14:textId="77777777" w:rsidTr="00F61C70">
        <w:trPr>
          <w:tblHeader/>
          <w:jc w:val="center"/>
        </w:trPr>
        <w:tc>
          <w:tcPr>
            <w:tcW w:w="5382" w:type="dxa"/>
            <w:vAlign w:val="center"/>
          </w:tcPr>
          <w:p w14:paraId="2210FD12" w14:textId="77777777" w:rsidR="00430392" w:rsidRPr="00AE4455" w:rsidRDefault="00430392" w:rsidP="00F61C70">
            <w:pPr>
              <w:spacing w:line="240" w:lineRule="auto"/>
              <w:jc w:val="left"/>
              <w:rPr>
                <w:b/>
                <w:bCs/>
                <w:sz w:val="20"/>
                <w:szCs w:val="20"/>
              </w:rPr>
            </w:pPr>
            <w:r w:rsidRPr="00AE4455">
              <w:rPr>
                <w:b/>
                <w:bCs/>
                <w:sz w:val="20"/>
                <w:szCs w:val="20"/>
              </w:rPr>
              <w:t>Önlem</w:t>
            </w:r>
          </w:p>
        </w:tc>
        <w:tc>
          <w:tcPr>
            <w:tcW w:w="1559" w:type="dxa"/>
            <w:vAlign w:val="center"/>
          </w:tcPr>
          <w:p w14:paraId="00C96C3E" w14:textId="77777777" w:rsidR="00430392" w:rsidRPr="00AE4455" w:rsidRDefault="00430392" w:rsidP="00F61C70">
            <w:pPr>
              <w:spacing w:line="240" w:lineRule="auto"/>
              <w:jc w:val="left"/>
              <w:rPr>
                <w:b/>
                <w:bCs/>
                <w:sz w:val="20"/>
                <w:szCs w:val="20"/>
              </w:rPr>
            </w:pPr>
            <w:r w:rsidRPr="00AE4455">
              <w:rPr>
                <w:b/>
                <w:bCs/>
                <w:sz w:val="20"/>
                <w:szCs w:val="20"/>
              </w:rPr>
              <w:t>Uygunluk (Evet/Hayır)</w:t>
            </w:r>
          </w:p>
        </w:tc>
        <w:tc>
          <w:tcPr>
            <w:tcW w:w="2131" w:type="dxa"/>
            <w:vAlign w:val="center"/>
          </w:tcPr>
          <w:p w14:paraId="4A4A2BB0" w14:textId="77777777" w:rsidR="00430392" w:rsidRPr="00AE4455" w:rsidRDefault="00430392" w:rsidP="00F61C70">
            <w:pPr>
              <w:spacing w:line="240" w:lineRule="auto"/>
              <w:jc w:val="left"/>
              <w:rPr>
                <w:b/>
                <w:bCs/>
                <w:sz w:val="20"/>
                <w:szCs w:val="20"/>
              </w:rPr>
            </w:pPr>
            <w:r w:rsidRPr="00AE4455">
              <w:rPr>
                <w:b/>
                <w:bCs/>
                <w:sz w:val="20"/>
                <w:szCs w:val="20"/>
              </w:rPr>
              <w:t>Açıklama</w:t>
            </w:r>
          </w:p>
        </w:tc>
      </w:tr>
      <w:tr w:rsidR="00430392" w:rsidRPr="00AE4455" w14:paraId="24F18830" w14:textId="77777777" w:rsidTr="00F61C70">
        <w:trPr>
          <w:jc w:val="center"/>
        </w:trPr>
        <w:tc>
          <w:tcPr>
            <w:tcW w:w="5382" w:type="dxa"/>
          </w:tcPr>
          <w:p w14:paraId="76652138" w14:textId="77777777" w:rsidR="00430392" w:rsidRPr="00AE4455" w:rsidRDefault="00430392" w:rsidP="00F61C70">
            <w:pPr>
              <w:spacing w:line="240" w:lineRule="auto"/>
              <w:rPr>
                <w:sz w:val="20"/>
                <w:szCs w:val="20"/>
              </w:rPr>
            </w:pPr>
            <w:r w:rsidRPr="00AE4455">
              <w:rPr>
                <w:sz w:val="20"/>
                <w:szCs w:val="20"/>
              </w:rPr>
              <w:t>Tüm atık akışları uygun şekilde ayrılıyor ve aşağıdaki kategorilere göre etiketleniyor mu?</w:t>
            </w:r>
          </w:p>
          <w:p w14:paraId="20B85316" w14:textId="77777777" w:rsidR="00430392" w:rsidRPr="00AE4455" w:rsidRDefault="00430392" w:rsidP="00F61C70">
            <w:pPr>
              <w:spacing w:line="240" w:lineRule="auto"/>
              <w:rPr>
                <w:sz w:val="20"/>
                <w:szCs w:val="20"/>
              </w:rPr>
            </w:pPr>
            <w:r w:rsidRPr="00AE4455">
              <w:rPr>
                <w:sz w:val="20"/>
                <w:szCs w:val="20"/>
              </w:rPr>
              <w:t>- Tehlikeli Atıklar</w:t>
            </w:r>
          </w:p>
          <w:p w14:paraId="5A5842A4" w14:textId="77777777" w:rsidR="00430392" w:rsidRPr="00AE4455" w:rsidRDefault="00430392" w:rsidP="00F61C70">
            <w:pPr>
              <w:spacing w:line="240" w:lineRule="auto"/>
              <w:rPr>
                <w:sz w:val="20"/>
                <w:szCs w:val="20"/>
              </w:rPr>
            </w:pPr>
            <w:r w:rsidRPr="00AE4455">
              <w:rPr>
                <w:sz w:val="20"/>
                <w:szCs w:val="20"/>
              </w:rPr>
              <w:t>- Tehlikesiz Atıklar</w:t>
            </w:r>
          </w:p>
        </w:tc>
        <w:tc>
          <w:tcPr>
            <w:tcW w:w="1559" w:type="dxa"/>
          </w:tcPr>
          <w:p w14:paraId="07016AA5" w14:textId="77777777" w:rsidR="00430392" w:rsidRPr="00AE4455" w:rsidRDefault="00430392" w:rsidP="00F61C70">
            <w:pPr>
              <w:spacing w:line="240" w:lineRule="auto"/>
              <w:rPr>
                <w:sz w:val="20"/>
                <w:szCs w:val="20"/>
              </w:rPr>
            </w:pPr>
          </w:p>
        </w:tc>
        <w:tc>
          <w:tcPr>
            <w:tcW w:w="2131" w:type="dxa"/>
          </w:tcPr>
          <w:p w14:paraId="5C64DFFB" w14:textId="77777777" w:rsidR="00430392" w:rsidRPr="00AE4455" w:rsidRDefault="00430392" w:rsidP="00F61C70">
            <w:pPr>
              <w:spacing w:line="240" w:lineRule="auto"/>
              <w:rPr>
                <w:sz w:val="20"/>
                <w:szCs w:val="20"/>
              </w:rPr>
            </w:pPr>
          </w:p>
        </w:tc>
      </w:tr>
      <w:tr w:rsidR="00430392" w:rsidRPr="00AE4455" w14:paraId="2A105857" w14:textId="77777777" w:rsidTr="00F61C70">
        <w:trPr>
          <w:jc w:val="center"/>
        </w:trPr>
        <w:tc>
          <w:tcPr>
            <w:tcW w:w="5382" w:type="dxa"/>
          </w:tcPr>
          <w:p w14:paraId="61025168" w14:textId="77777777" w:rsidR="00430392" w:rsidRPr="00AE4455" w:rsidRDefault="00430392" w:rsidP="00F61C70">
            <w:pPr>
              <w:spacing w:line="240" w:lineRule="auto"/>
              <w:rPr>
                <w:sz w:val="20"/>
                <w:szCs w:val="20"/>
              </w:rPr>
            </w:pPr>
            <w:r w:rsidRPr="00AE4455">
              <w:rPr>
                <w:sz w:val="20"/>
                <w:szCs w:val="20"/>
              </w:rPr>
              <w:t>Şantiye atık envanteri yürürlükte ve güncel mi?</w:t>
            </w:r>
          </w:p>
        </w:tc>
        <w:tc>
          <w:tcPr>
            <w:tcW w:w="1559" w:type="dxa"/>
          </w:tcPr>
          <w:p w14:paraId="30F9F6EC" w14:textId="77777777" w:rsidR="00430392" w:rsidRPr="00AE4455" w:rsidRDefault="00430392" w:rsidP="00F61C70">
            <w:pPr>
              <w:spacing w:line="240" w:lineRule="auto"/>
              <w:rPr>
                <w:sz w:val="20"/>
                <w:szCs w:val="20"/>
              </w:rPr>
            </w:pPr>
          </w:p>
        </w:tc>
        <w:tc>
          <w:tcPr>
            <w:tcW w:w="2131" w:type="dxa"/>
          </w:tcPr>
          <w:p w14:paraId="0082840B" w14:textId="77777777" w:rsidR="00430392" w:rsidRPr="00AE4455" w:rsidRDefault="00430392" w:rsidP="00F61C70">
            <w:pPr>
              <w:spacing w:line="240" w:lineRule="auto"/>
              <w:rPr>
                <w:sz w:val="20"/>
                <w:szCs w:val="20"/>
              </w:rPr>
            </w:pPr>
          </w:p>
        </w:tc>
      </w:tr>
      <w:tr w:rsidR="00430392" w:rsidRPr="00AE4455" w14:paraId="2AC04845" w14:textId="77777777" w:rsidTr="00F61C70">
        <w:trPr>
          <w:jc w:val="center"/>
        </w:trPr>
        <w:tc>
          <w:tcPr>
            <w:tcW w:w="5382" w:type="dxa"/>
          </w:tcPr>
          <w:p w14:paraId="5019B9E1" w14:textId="77777777" w:rsidR="00430392" w:rsidRPr="00AE4455" w:rsidRDefault="00430392" w:rsidP="00F61C70">
            <w:pPr>
              <w:spacing w:line="240" w:lineRule="auto"/>
              <w:rPr>
                <w:sz w:val="20"/>
                <w:szCs w:val="20"/>
              </w:rPr>
            </w:pPr>
            <w:r w:rsidRPr="00AE4455">
              <w:rPr>
                <w:sz w:val="20"/>
                <w:szCs w:val="20"/>
              </w:rPr>
              <w:t>Tehlikeli ve tehlikesiz atıklar ayrı yerlerde mi depolanıyor?</w:t>
            </w:r>
          </w:p>
        </w:tc>
        <w:tc>
          <w:tcPr>
            <w:tcW w:w="1559" w:type="dxa"/>
          </w:tcPr>
          <w:p w14:paraId="05FCBB87" w14:textId="77777777" w:rsidR="00430392" w:rsidRPr="00AE4455" w:rsidRDefault="00430392" w:rsidP="00F61C70">
            <w:pPr>
              <w:spacing w:line="240" w:lineRule="auto"/>
              <w:rPr>
                <w:sz w:val="20"/>
                <w:szCs w:val="20"/>
              </w:rPr>
            </w:pPr>
          </w:p>
        </w:tc>
        <w:tc>
          <w:tcPr>
            <w:tcW w:w="2131" w:type="dxa"/>
          </w:tcPr>
          <w:p w14:paraId="4BB2F07A" w14:textId="77777777" w:rsidR="00430392" w:rsidRPr="00AE4455" w:rsidRDefault="00430392" w:rsidP="00F61C70">
            <w:pPr>
              <w:spacing w:line="240" w:lineRule="auto"/>
              <w:rPr>
                <w:sz w:val="20"/>
                <w:szCs w:val="20"/>
              </w:rPr>
            </w:pPr>
          </w:p>
        </w:tc>
      </w:tr>
      <w:tr w:rsidR="00430392" w:rsidRPr="00AE4455" w14:paraId="2F16D477" w14:textId="77777777" w:rsidTr="00F61C70">
        <w:trPr>
          <w:jc w:val="center"/>
        </w:trPr>
        <w:tc>
          <w:tcPr>
            <w:tcW w:w="5382" w:type="dxa"/>
          </w:tcPr>
          <w:p w14:paraId="2DA151A4" w14:textId="77777777" w:rsidR="00430392" w:rsidRPr="00AE4455" w:rsidRDefault="00430392" w:rsidP="00F61C70">
            <w:pPr>
              <w:spacing w:line="240" w:lineRule="auto"/>
              <w:rPr>
                <w:sz w:val="20"/>
                <w:szCs w:val="20"/>
              </w:rPr>
            </w:pPr>
            <w:r w:rsidRPr="00AE4455">
              <w:rPr>
                <w:sz w:val="20"/>
                <w:szCs w:val="20"/>
              </w:rPr>
              <w:t>Tüm işçiler tarafından görülebilen, doğru atık depolama yerlerini gösteren bir harita hazırlanmış mı?</w:t>
            </w:r>
          </w:p>
        </w:tc>
        <w:tc>
          <w:tcPr>
            <w:tcW w:w="1559" w:type="dxa"/>
          </w:tcPr>
          <w:p w14:paraId="20C5BA80" w14:textId="77777777" w:rsidR="00430392" w:rsidRPr="00AE4455" w:rsidRDefault="00430392" w:rsidP="00F61C70">
            <w:pPr>
              <w:spacing w:line="240" w:lineRule="auto"/>
              <w:rPr>
                <w:sz w:val="20"/>
                <w:szCs w:val="20"/>
              </w:rPr>
            </w:pPr>
          </w:p>
        </w:tc>
        <w:tc>
          <w:tcPr>
            <w:tcW w:w="2131" w:type="dxa"/>
          </w:tcPr>
          <w:p w14:paraId="5C9083A2" w14:textId="77777777" w:rsidR="00430392" w:rsidRPr="00AE4455" w:rsidRDefault="00430392" w:rsidP="00F61C70">
            <w:pPr>
              <w:spacing w:line="240" w:lineRule="auto"/>
              <w:rPr>
                <w:sz w:val="20"/>
                <w:szCs w:val="20"/>
              </w:rPr>
            </w:pPr>
          </w:p>
        </w:tc>
      </w:tr>
      <w:tr w:rsidR="00430392" w:rsidRPr="00AE4455" w14:paraId="0DAB8AE6" w14:textId="77777777" w:rsidTr="00F61C70">
        <w:trPr>
          <w:jc w:val="center"/>
        </w:trPr>
        <w:tc>
          <w:tcPr>
            <w:tcW w:w="5382" w:type="dxa"/>
          </w:tcPr>
          <w:p w14:paraId="19E1A150" w14:textId="77777777" w:rsidR="00430392" w:rsidRPr="00AE4455" w:rsidRDefault="00430392" w:rsidP="00F61C70">
            <w:pPr>
              <w:spacing w:line="240" w:lineRule="auto"/>
              <w:rPr>
                <w:sz w:val="20"/>
                <w:szCs w:val="20"/>
              </w:rPr>
            </w:pPr>
            <w:r w:rsidRPr="00AE4455">
              <w:rPr>
                <w:sz w:val="20"/>
                <w:szCs w:val="20"/>
              </w:rPr>
              <w:t>Atık malzemelerin karşılıklı kirletmesini önlemek için tüm atık depolama kapları uygun şekilde etiketlenmiş mi?</w:t>
            </w:r>
          </w:p>
        </w:tc>
        <w:tc>
          <w:tcPr>
            <w:tcW w:w="1559" w:type="dxa"/>
          </w:tcPr>
          <w:p w14:paraId="7FF649DC" w14:textId="77777777" w:rsidR="00430392" w:rsidRPr="00AE4455" w:rsidRDefault="00430392" w:rsidP="00F61C70">
            <w:pPr>
              <w:spacing w:line="240" w:lineRule="auto"/>
              <w:rPr>
                <w:sz w:val="20"/>
                <w:szCs w:val="20"/>
              </w:rPr>
            </w:pPr>
          </w:p>
        </w:tc>
        <w:tc>
          <w:tcPr>
            <w:tcW w:w="2131" w:type="dxa"/>
          </w:tcPr>
          <w:p w14:paraId="267C67EC" w14:textId="77777777" w:rsidR="00430392" w:rsidRPr="00AE4455" w:rsidRDefault="00430392" w:rsidP="00F61C70">
            <w:pPr>
              <w:spacing w:line="240" w:lineRule="auto"/>
              <w:rPr>
                <w:sz w:val="20"/>
                <w:szCs w:val="20"/>
              </w:rPr>
            </w:pPr>
          </w:p>
        </w:tc>
      </w:tr>
      <w:tr w:rsidR="00430392" w:rsidRPr="00AE4455" w14:paraId="49CF986E" w14:textId="77777777" w:rsidTr="00F61C70">
        <w:trPr>
          <w:jc w:val="center"/>
        </w:trPr>
        <w:tc>
          <w:tcPr>
            <w:tcW w:w="5382" w:type="dxa"/>
          </w:tcPr>
          <w:p w14:paraId="08FC5BF2" w14:textId="77777777" w:rsidR="00430392" w:rsidRPr="00AE4455" w:rsidRDefault="00430392" w:rsidP="00F61C70">
            <w:pPr>
              <w:spacing w:line="240" w:lineRule="auto"/>
              <w:rPr>
                <w:sz w:val="20"/>
                <w:szCs w:val="20"/>
              </w:rPr>
            </w:pPr>
            <w:r w:rsidRPr="00AE4455">
              <w:rPr>
                <w:sz w:val="20"/>
                <w:szCs w:val="20"/>
              </w:rPr>
              <w:t>Tüm atık etiketlerine, aşağıdakileri içeren uygun bilgiler yazılmış mı?</w:t>
            </w:r>
          </w:p>
          <w:p w14:paraId="546003D7" w14:textId="77777777" w:rsidR="00430392" w:rsidRPr="00AE4455" w:rsidRDefault="00430392" w:rsidP="00F61C70">
            <w:pPr>
              <w:spacing w:line="240" w:lineRule="auto"/>
              <w:rPr>
                <w:sz w:val="20"/>
                <w:szCs w:val="20"/>
              </w:rPr>
            </w:pPr>
            <w:r w:rsidRPr="00AE4455">
              <w:rPr>
                <w:sz w:val="20"/>
                <w:szCs w:val="20"/>
              </w:rPr>
              <w:t>- Atık akışı (Tehlikeli, tehlikesiz vb.)</w:t>
            </w:r>
          </w:p>
          <w:p w14:paraId="02804067" w14:textId="77777777" w:rsidR="00430392" w:rsidRPr="00AE4455" w:rsidRDefault="00430392" w:rsidP="00F61C70">
            <w:pPr>
              <w:spacing w:line="240" w:lineRule="auto"/>
              <w:rPr>
                <w:sz w:val="20"/>
                <w:szCs w:val="20"/>
              </w:rPr>
            </w:pPr>
            <w:r w:rsidRPr="00AE4455">
              <w:rPr>
                <w:sz w:val="20"/>
                <w:szCs w:val="20"/>
              </w:rPr>
              <w:t>- Atık türü (katı, sıvı veya çamur)</w:t>
            </w:r>
          </w:p>
          <w:p w14:paraId="0D33551C" w14:textId="77777777" w:rsidR="00430392" w:rsidRPr="00AE4455" w:rsidRDefault="00430392" w:rsidP="00F61C70">
            <w:pPr>
              <w:spacing w:line="240" w:lineRule="auto"/>
              <w:rPr>
                <w:sz w:val="20"/>
                <w:szCs w:val="20"/>
              </w:rPr>
            </w:pPr>
            <w:r w:rsidRPr="00AE4455">
              <w:rPr>
                <w:sz w:val="20"/>
                <w:szCs w:val="20"/>
              </w:rPr>
              <w:t>- Atık miktarı</w:t>
            </w:r>
          </w:p>
          <w:p w14:paraId="0554D4AA" w14:textId="77777777" w:rsidR="00430392" w:rsidRPr="00AE4455" w:rsidRDefault="00430392" w:rsidP="00F61C70">
            <w:pPr>
              <w:spacing w:line="240" w:lineRule="auto"/>
              <w:rPr>
                <w:sz w:val="20"/>
                <w:szCs w:val="20"/>
              </w:rPr>
            </w:pPr>
            <w:r w:rsidRPr="00AE4455">
              <w:rPr>
                <w:sz w:val="20"/>
                <w:szCs w:val="20"/>
              </w:rPr>
              <w:t>- Bilinen çevre, sağlık ve güvenlik tehlikeleri (örneğin MSDS formları)</w:t>
            </w:r>
          </w:p>
          <w:p w14:paraId="226F3ECA" w14:textId="77777777" w:rsidR="00430392" w:rsidRPr="00AE4455" w:rsidRDefault="00430392" w:rsidP="00F61C70">
            <w:pPr>
              <w:spacing w:line="240" w:lineRule="auto"/>
              <w:rPr>
                <w:sz w:val="20"/>
                <w:szCs w:val="20"/>
              </w:rPr>
            </w:pPr>
            <w:r w:rsidRPr="00AE4455">
              <w:rPr>
                <w:sz w:val="20"/>
                <w:szCs w:val="20"/>
              </w:rPr>
              <w:t>- Gereken kişisel koruyucu donanım (KKD)</w:t>
            </w:r>
          </w:p>
        </w:tc>
        <w:tc>
          <w:tcPr>
            <w:tcW w:w="1559" w:type="dxa"/>
          </w:tcPr>
          <w:p w14:paraId="20C88914" w14:textId="77777777" w:rsidR="00430392" w:rsidRPr="00AE4455" w:rsidRDefault="00430392" w:rsidP="00F61C70">
            <w:pPr>
              <w:spacing w:line="240" w:lineRule="auto"/>
              <w:rPr>
                <w:sz w:val="20"/>
                <w:szCs w:val="20"/>
              </w:rPr>
            </w:pPr>
          </w:p>
        </w:tc>
        <w:tc>
          <w:tcPr>
            <w:tcW w:w="2131" w:type="dxa"/>
          </w:tcPr>
          <w:p w14:paraId="483F91F7" w14:textId="77777777" w:rsidR="00430392" w:rsidRPr="00AE4455" w:rsidRDefault="00430392" w:rsidP="00F61C70">
            <w:pPr>
              <w:spacing w:line="240" w:lineRule="auto"/>
              <w:rPr>
                <w:sz w:val="20"/>
                <w:szCs w:val="20"/>
              </w:rPr>
            </w:pPr>
          </w:p>
        </w:tc>
      </w:tr>
      <w:tr w:rsidR="00430392" w:rsidRPr="00AE4455" w14:paraId="7900D13B" w14:textId="77777777" w:rsidTr="00F61C70">
        <w:trPr>
          <w:jc w:val="center"/>
        </w:trPr>
        <w:tc>
          <w:tcPr>
            <w:tcW w:w="5382" w:type="dxa"/>
          </w:tcPr>
          <w:p w14:paraId="3C179CC9" w14:textId="77777777" w:rsidR="00430392" w:rsidRPr="00AE4455" w:rsidRDefault="00430392" w:rsidP="00F61C70">
            <w:pPr>
              <w:spacing w:line="240" w:lineRule="auto"/>
              <w:rPr>
                <w:sz w:val="20"/>
                <w:szCs w:val="20"/>
              </w:rPr>
            </w:pPr>
            <w:r w:rsidRPr="00AE4455">
              <w:rPr>
                <w:sz w:val="20"/>
                <w:szCs w:val="20"/>
              </w:rPr>
              <w:lastRenderedPageBreak/>
              <w:t xml:space="preserve">Atık taşıma ve atık </w:t>
            </w:r>
            <w:proofErr w:type="spellStart"/>
            <w:r w:rsidRPr="00AE4455">
              <w:rPr>
                <w:sz w:val="20"/>
                <w:szCs w:val="20"/>
              </w:rPr>
              <w:t>bertarafı</w:t>
            </w:r>
            <w:proofErr w:type="spellEnd"/>
            <w:r w:rsidRPr="00AE4455">
              <w:rPr>
                <w:sz w:val="20"/>
                <w:szCs w:val="20"/>
              </w:rPr>
              <w:t xml:space="preserve"> için sözleşme yapılan şirketlerin lisansları geçerli ve güncel mi?</w:t>
            </w:r>
          </w:p>
        </w:tc>
        <w:tc>
          <w:tcPr>
            <w:tcW w:w="1559" w:type="dxa"/>
          </w:tcPr>
          <w:p w14:paraId="70E6A947" w14:textId="77777777" w:rsidR="00430392" w:rsidRPr="00AE4455" w:rsidRDefault="00430392" w:rsidP="00F61C70">
            <w:pPr>
              <w:spacing w:line="240" w:lineRule="auto"/>
              <w:rPr>
                <w:sz w:val="20"/>
                <w:szCs w:val="20"/>
              </w:rPr>
            </w:pPr>
          </w:p>
        </w:tc>
        <w:tc>
          <w:tcPr>
            <w:tcW w:w="2131" w:type="dxa"/>
          </w:tcPr>
          <w:p w14:paraId="5BF8F5F6" w14:textId="77777777" w:rsidR="00430392" w:rsidRPr="00AE4455" w:rsidRDefault="00430392" w:rsidP="00F61C70">
            <w:pPr>
              <w:spacing w:line="240" w:lineRule="auto"/>
              <w:rPr>
                <w:sz w:val="20"/>
                <w:szCs w:val="20"/>
              </w:rPr>
            </w:pPr>
          </w:p>
        </w:tc>
      </w:tr>
      <w:tr w:rsidR="00430392" w:rsidRPr="00AE4455" w14:paraId="73010236" w14:textId="77777777" w:rsidTr="00F61C70">
        <w:trPr>
          <w:jc w:val="center"/>
        </w:trPr>
        <w:tc>
          <w:tcPr>
            <w:tcW w:w="5382" w:type="dxa"/>
          </w:tcPr>
          <w:p w14:paraId="2F67AFBB" w14:textId="77777777" w:rsidR="00430392" w:rsidRPr="00AE4455" w:rsidRDefault="00430392" w:rsidP="00F61C70">
            <w:pPr>
              <w:spacing w:line="240" w:lineRule="auto"/>
              <w:rPr>
                <w:sz w:val="20"/>
                <w:szCs w:val="20"/>
              </w:rPr>
            </w:pPr>
            <w:r w:rsidRPr="00AE4455">
              <w:rPr>
                <w:sz w:val="20"/>
                <w:szCs w:val="20"/>
              </w:rPr>
              <w:t>Ulusal Atık Taşıma Formlarının nüshaları, aylık atık kayıt formlarının bir parçası olarak tutuluyor mu?</w:t>
            </w:r>
          </w:p>
        </w:tc>
        <w:tc>
          <w:tcPr>
            <w:tcW w:w="1559" w:type="dxa"/>
          </w:tcPr>
          <w:p w14:paraId="37CD76F8" w14:textId="77777777" w:rsidR="00430392" w:rsidRPr="00AE4455" w:rsidRDefault="00430392" w:rsidP="00F61C70">
            <w:pPr>
              <w:spacing w:line="240" w:lineRule="auto"/>
              <w:rPr>
                <w:sz w:val="20"/>
                <w:szCs w:val="20"/>
              </w:rPr>
            </w:pPr>
          </w:p>
        </w:tc>
        <w:tc>
          <w:tcPr>
            <w:tcW w:w="2131" w:type="dxa"/>
          </w:tcPr>
          <w:p w14:paraId="6059E05C" w14:textId="77777777" w:rsidR="00430392" w:rsidRPr="00AE4455" w:rsidRDefault="00430392" w:rsidP="00F61C70">
            <w:pPr>
              <w:spacing w:line="240" w:lineRule="auto"/>
              <w:rPr>
                <w:sz w:val="20"/>
                <w:szCs w:val="20"/>
              </w:rPr>
            </w:pPr>
          </w:p>
        </w:tc>
      </w:tr>
    </w:tbl>
    <w:p w14:paraId="0514D94D" w14:textId="77777777" w:rsidR="00430392" w:rsidRPr="00AE4455" w:rsidRDefault="00430392" w:rsidP="00B158BA"/>
    <w:p w14:paraId="131C1137" w14:textId="77777777" w:rsidR="00596763" w:rsidRPr="00AE4455" w:rsidRDefault="00596763" w:rsidP="00E01E2E">
      <w:pPr>
        <w:pStyle w:val="Balk1"/>
        <w:keepNext w:val="0"/>
        <w:keepLines w:val="0"/>
      </w:pPr>
      <w:r w:rsidRPr="00AE4455">
        <w:br w:type="page"/>
      </w:r>
    </w:p>
    <w:p w14:paraId="0BE8392F" w14:textId="2405F1DB" w:rsidR="00623875" w:rsidRPr="00AE4455" w:rsidRDefault="00623875" w:rsidP="00E01E2E">
      <w:pPr>
        <w:pStyle w:val="Balk1"/>
        <w:keepNext w:val="0"/>
        <w:keepLines w:val="0"/>
      </w:pPr>
      <w:bookmarkStart w:id="213" w:name="_Toc207199499"/>
      <w:bookmarkStart w:id="214" w:name="_Toc210912770"/>
      <w:r w:rsidRPr="00AE4455">
        <w:lastRenderedPageBreak/>
        <w:t>EK 10- ASBEST YÖNETİM PLANI</w:t>
      </w:r>
      <w:bookmarkEnd w:id="213"/>
      <w:bookmarkEnd w:id="214"/>
    </w:p>
    <w:p w14:paraId="45EB6180" w14:textId="6066EAD8" w:rsidR="006856FE" w:rsidRPr="00AE4455" w:rsidRDefault="006856FE" w:rsidP="009D6D73">
      <w:pPr>
        <w:pStyle w:val="ListeParagraf"/>
        <w:numPr>
          <w:ilvl w:val="0"/>
          <w:numId w:val="121"/>
        </w:numPr>
        <w:rPr>
          <w:b/>
          <w:bCs/>
        </w:rPr>
      </w:pPr>
      <w:r w:rsidRPr="00AE4455">
        <w:rPr>
          <w:b/>
          <w:bCs/>
        </w:rPr>
        <w:t>Amaç ve Kapsam</w:t>
      </w:r>
    </w:p>
    <w:p w14:paraId="19E52247" w14:textId="77777777" w:rsidR="00CE5EEC" w:rsidRPr="00AE4455" w:rsidRDefault="00CE5EEC" w:rsidP="00CE5EEC">
      <w:r w:rsidRPr="00AE4455">
        <w:t>Bu Asbest Yönetim Planı, Proje kapsamında gerçekleştirilecek tüm alt proje uygulamalarında asbest içeren malzemelerden kaynaklanabilecek risklerin nasıl yönetilmesi gerektiğini açıklamaktadır. Bu plan ayrıca Proje kapsamında asbest ile ilgili prosedürleri belirlemektedir ve Projede çalışanların asbestle ilgili sağlık risklerini etkin bir şekilde yönetmek ve en aza indirmek için tasarlanmıştır.</w:t>
      </w:r>
    </w:p>
    <w:p w14:paraId="0660CDEF" w14:textId="77777777" w:rsidR="00CE5EEC" w:rsidRPr="00AE4455" w:rsidRDefault="00CE5EEC" w:rsidP="00CE5EEC">
      <w:r w:rsidRPr="00AE4455">
        <w:t>Bu plan, Proje kapsamında görev alacak ÇŞİDB, AKDHGM çalışanları ile yıkım ve yapım işlerinde çalışacak tüm yükleniciler için geçerlidir.</w:t>
      </w:r>
    </w:p>
    <w:p w14:paraId="5684F234" w14:textId="4AC8F445" w:rsidR="00CE5EEC" w:rsidRPr="00AE4455" w:rsidRDefault="00CE5EEC" w:rsidP="00CE5EEC">
      <w:pPr>
        <w:rPr>
          <w:b/>
          <w:bCs/>
        </w:rPr>
      </w:pPr>
      <w:r w:rsidRPr="00AE4455">
        <w:t>Bu Plan yaşayan bir dokümandır ve sorumluluklar, prosedürler ve uygunluk eylemleri uygun görüldüğü şekilde güncellenmelidir.</w:t>
      </w:r>
    </w:p>
    <w:p w14:paraId="75A474FE" w14:textId="38BE37AB" w:rsidR="006856FE" w:rsidRPr="00AE4455" w:rsidRDefault="006856FE" w:rsidP="009D6D73">
      <w:pPr>
        <w:pStyle w:val="ListeParagraf"/>
        <w:numPr>
          <w:ilvl w:val="0"/>
          <w:numId w:val="121"/>
        </w:numPr>
        <w:rPr>
          <w:b/>
          <w:bCs/>
        </w:rPr>
      </w:pPr>
      <w:r w:rsidRPr="00AE4455">
        <w:rPr>
          <w:b/>
          <w:bCs/>
        </w:rPr>
        <w:t>Yasal Gereklilikler &amp; Standartlar</w:t>
      </w:r>
    </w:p>
    <w:p w14:paraId="30E82C21" w14:textId="1A5984A2" w:rsidR="006856FE" w:rsidRPr="00AE4455" w:rsidRDefault="006856FE" w:rsidP="009D6D73">
      <w:pPr>
        <w:pStyle w:val="ListeParagraf"/>
        <w:numPr>
          <w:ilvl w:val="1"/>
          <w:numId w:val="121"/>
        </w:numPr>
        <w:rPr>
          <w:b/>
          <w:bCs/>
        </w:rPr>
      </w:pPr>
      <w:r w:rsidRPr="00AE4455">
        <w:rPr>
          <w:b/>
          <w:bCs/>
        </w:rPr>
        <w:t>Ulusal Mevzuat</w:t>
      </w:r>
    </w:p>
    <w:p w14:paraId="3EC48067" w14:textId="77777777" w:rsidR="00CE5EEC" w:rsidRPr="00AE4455" w:rsidRDefault="00CE5EEC" w:rsidP="00CE5EEC">
      <w:r w:rsidRPr="00AE4455">
        <w:t>Türkiye’de asbest kullanımına ilişkin kurallar farklı Bakanlıkların bünyelerindeki yönetmelik, tebliğ ve standartlarla düzenlenmektedir.</w:t>
      </w:r>
    </w:p>
    <w:p w14:paraId="137EBA46" w14:textId="77777777" w:rsidR="00CE5EEC" w:rsidRPr="00AE4455" w:rsidRDefault="00CE5EEC" w:rsidP="00CE5EEC">
      <w:r w:rsidRPr="00AE4455">
        <w:t xml:space="preserve">Bu kapsamda en önemli mevzuat Çalışma ve Sosyal Güvenlik Bakanlığı tarafından; 25/01/2013 tarihli ve 28539 sayılı </w:t>
      </w:r>
      <w:proofErr w:type="gramStart"/>
      <w:r w:rsidRPr="00AE4455">
        <w:t>Resmi</w:t>
      </w:r>
      <w:proofErr w:type="gramEnd"/>
      <w:r w:rsidRPr="00AE4455">
        <w:t xml:space="preserve"> Gazetede yayımlanan Asbestle Çalışmalarda Sağlık ve Güvenlik Önlemleri Hakkında Yönetmeliktir. Bu yönetmelik ile çalışanların asbest söküm, yıkım, tamir, bakım, uzaklaştırma çalışmalarında asbest tozuna </w:t>
      </w:r>
      <w:proofErr w:type="spellStart"/>
      <w:r w:rsidRPr="00AE4455">
        <w:t>maruziyetlerinin</w:t>
      </w:r>
      <w:proofErr w:type="spellEnd"/>
      <w:r w:rsidRPr="00AE4455">
        <w:t xml:space="preserve"> önlenmesi ve bu </w:t>
      </w:r>
      <w:proofErr w:type="spellStart"/>
      <w:r w:rsidRPr="00AE4455">
        <w:t>maruziyetten</w:t>
      </w:r>
      <w:proofErr w:type="spellEnd"/>
      <w:r w:rsidRPr="00AE4455">
        <w:t xml:space="preserve"> doğacak sağlık risklerinden korunması, sınır değerlerin ve diğer özel önlemlerin belirlenmesi konularında düzenlemeler yapılmıştır.</w:t>
      </w:r>
    </w:p>
    <w:p w14:paraId="7FBCD483" w14:textId="77777777" w:rsidR="00CE5EEC" w:rsidRPr="00AE4455" w:rsidRDefault="00CE5EEC" w:rsidP="00CE5EEC">
      <w:r w:rsidRPr="00AE4455">
        <w:t xml:space="preserve">Çalışma ve Sosyal Güvenlik Bakanlığı tarafından; 05/11/2013 tarihli ve 28812 sayılı </w:t>
      </w:r>
      <w:proofErr w:type="gramStart"/>
      <w:r w:rsidRPr="00AE4455">
        <w:t>Resmi</w:t>
      </w:r>
      <w:proofErr w:type="gramEnd"/>
      <w:r w:rsidRPr="00AE4455">
        <w:t xml:space="preserve"> Gazetede yayımlanan (ayrıca 02/04/2015 tarihli ve 29314 sayılı Resmi </w:t>
      </w:r>
      <w:proofErr w:type="spellStart"/>
      <w:r w:rsidRPr="00AE4455">
        <w:t>Gazete’de</w:t>
      </w:r>
      <w:proofErr w:type="spellEnd"/>
      <w:r w:rsidRPr="00AE4455">
        <w:t xml:space="preserve"> de atıf yapılan)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0A319191" w14:textId="77777777" w:rsidR="00CE5EEC" w:rsidRPr="00AE4455" w:rsidRDefault="00CE5EEC" w:rsidP="00CE5EEC">
      <w:r w:rsidRPr="00AE4455">
        <w:t xml:space="preserve">Çalışma ve Sosyal Güvenlik Bakanlığı tarafından; 29/06/2015 tarihli ve 28692 sayılı </w:t>
      </w:r>
      <w:proofErr w:type="gramStart"/>
      <w:r w:rsidRPr="00AE4455">
        <w:t>Resmi</w:t>
      </w:r>
      <w:proofErr w:type="gramEnd"/>
      <w:r w:rsidRPr="00AE4455">
        <w:t xml:space="preserve"> Gazetede yayımlanan Asbest Sökümü Aile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2AAA116A" w14:textId="77777777" w:rsidR="00CE5EEC" w:rsidRPr="00AE4455" w:rsidRDefault="00CE5EEC" w:rsidP="00CE5EEC">
      <w:r w:rsidRPr="00AE4455">
        <w:lastRenderedPageBreak/>
        <w:t xml:space="preserve">Türkiye’de asbestli atıkların yönetimine ilişkin hususlar Çevre Mevzuatı ile düzenlenmiştir. Söz konusu mevzuat gereğince asbestli atıklar “tehlikeli atık” kapsamında değerlendirilmekte ve paketlenmesi, taşınması ve depolanarak </w:t>
      </w:r>
      <w:proofErr w:type="spellStart"/>
      <w:r w:rsidRPr="00AE4455">
        <w:t>bertarafı</w:t>
      </w:r>
      <w:proofErr w:type="spellEnd"/>
      <w:r w:rsidRPr="00AE4455">
        <w:t xml:space="preserve"> konuları bu çerçevede gerçekleştirilmesi gerekmektedir. İlgili mevzuat aşağıda sunulmuştur;</w:t>
      </w:r>
    </w:p>
    <w:p w14:paraId="596AC9A7" w14:textId="31CCCC50" w:rsidR="00CE5EEC" w:rsidRPr="00AE4455" w:rsidRDefault="00CE5EEC" w:rsidP="009D6D73">
      <w:pPr>
        <w:pStyle w:val="ListeParagraf"/>
        <w:numPr>
          <w:ilvl w:val="0"/>
          <w:numId w:val="122"/>
        </w:numPr>
      </w:pPr>
      <w:r w:rsidRPr="00AE4455">
        <w:t xml:space="preserve">02/04/2015 tarihli ve 29314 sayılı </w:t>
      </w:r>
      <w:proofErr w:type="gramStart"/>
      <w:r w:rsidRPr="00AE4455">
        <w:t>Resmi</w:t>
      </w:r>
      <w:proofErr w:type="gramEnd"/>
      <w:r w:rsidRPr="00AE4455">
        <w:t xml:space="preserve"> Gazetede yayımlanan Atık Yönetimi Yönetmeliği</w:t>
      </w:r>
    </w:p>
    <w:p w14:paraId="35B6B0D4" w14:textId="2147D1C7" w:rsidR="00CE5EEC" w:rsidRPr="00AE4455" w:rsidRDefault="00CE5EEC" w:rsidP="009D6D73">
      <w:pPr>
        <w:pStyle w:val="ListeParagraf"/>
        <w:numPr>
          <w:ilvl w:val="0"/>
          <w:numId w:val="122"/>
        </w:numPr>
      </w:pPr>
      <w:r w:rsidRPr="00AE4455">
        <w:t xml:space="preserve">26/03/2010 tarihli ve 27533 sayılı </w:t>
      </w:r>
      <w:proofErr w:type="gramStart"/>
      <w:r w:rsidRPr="00AE4455">
        <w:t>Resmi</w:t>
      </w:r>
      <w:proofErr w:type="gramEnd"/>
      <w:r w:rsidRPr="00AE4455">
        <w:t xml:space="preserve"> Gazetede yayımlanan Atıkların Düzenli Depolanmasına Dair Yönetmelik</w:t>
      </w:r>
    </w:p>
    <w:p w14:paraId="56A3AC3D" w14:textId="537E0BF9" w:rsidR="006856FE" w:rsidRPr="00AE4455" w:rsidRDefault="006856FE" w:rsidP="009D6D73">
      <w:pPr>
        <w:pStyle w:val="ListeParagraf"/>
        <w:numPr>
          <w:ilvl w:val="1"/>
          <w:numId w:val="121"/>
        </w:numPr>
        <w:rPr>
          <w:b/>
          <w:bCs/>
        </w:rPr>
      </w:pPr>
      <w:r w:rsidRPr="00AE4455">
        <w:rPr>
          <w:b/>
          <w:bCs/>
        </w:rPr>
        <w:t>Dünya Bankası ÇSÇ Gereklilikleri</w:t>
      </w:r>
    </w:p>
    <w:p w14:paraId="624A6F85" w14:textId="77777777" w:rsidR="006856FE" w:rsidRPr="00AE4455" w:rsidRDefault="006856FE" w:rsidP="009D6D73">
      <w:pPr>
        <w:pStyle w:val="ListeParagraf"/>
        <w:numPr>
          <w:ilvl w:val="2"/>
          <w:numId w:val="121"/>
        </w:numPr>
        <w:rPr>
          <w:b/>
          <w:bCs/>
          <w:u w:val="single"/>
        </w:rPr>
      </w:pPr>
      <w:r w:rsidRPr="00AE4455">
        <w:rPr>
          <w:b/>
          <w:bCs/>
          <w:u w:val="single"/>
        </w:rPr>
        <w:t>Kaynak Verimliliği, Kirliliğin Önlenmesi ve Yönetimi- ÇSS3</w:t>
      </w:r>
    </w:p>
    <w:p w14:paraId="651F8B39" w14:textId="77777777" w:rsidR="00CE5EEC" w:rsidRPr="00AE4455" w:rsidRDefault="00CE5EEC" w:rsidP="00CE5EEC">
      <w:r w:rsidRPr="00AE4455">
        <w:t>ÇSS3, ekonomik faaliyetin ve kentleşmenin çoğunlukla havayı, suyu ve toprağı kirlettiğini ve yerel, bölgesel ve küresel düzeylerde insanları, ekosistem hizmetlerini ve çevreyi tehdit edebilecek sınırlı kaynakları tükettiğini kabul etmektedir.</w:t>
      </w:r>
    </w:p>
    <w:p w14:paraId="062CEAF8" w14:textId="77777777" w:rsidR="00CE5EEC" w:rsidRPr="00AE4455" w:rsidRDefault="00CE5EEC" w:rsidP="00CE5EEC">
      <w:r w:rsidRPr="00AE4455">
        <w:t>Tehlikeli atıklar, fiziksel veya kimyasal özellikleri nedeniyle insan sağlığı, mülkiyet, ekosistem hizmetleri ve çevre için risk oluşturmaktadır. Asbest içeriği olan atıklar tehlikeli atık olarak sınıflandırılmalıdırlar.</w:t>
      </w:r>
    </w:p>
    <w:p w14:paraId="5008599F" w14:textId="043ED6BB" w:rsidR="00CE5EEC" w:rsidRPr="00AE4455" w:rsidRDefault="00CE5EEC" w:rsidP="00CE5EEC">
      <w:r w:rsidRPr="00AE4455">
        <w:t xml:space="preserve">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w:t>
      </w:r>
      <w:proofErr w:type="spellStart"/>
      <w:r w:rsidRPr="00AE4455">
        <w:t>bertarafı</w:t>
      </w:r>
      <w:proofErr w:type="spellEnd"/>
      <w:r w:rsidRPr="00AE4455">
        <w:t xml:space="preserve">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3D17032E" w14:textId="29C0BE1F" w:rsidR="006856FE" w:rsidRPr="00AE4455" w:rsidRDefault="006856FE" w:rsidP="009D6D73">
      <w:pPr>
        <w:pStyle w:val="ListeParagraf"/>
        <w:numPr>
          <w:ilvl w:val="2"/>
          <w:numId w:val="121"/>
        </w:numPr>
        <w:rPr>
          <w:b/>
          <w:bCs/>
          <w:color w:val="000000"/>
          <w:u w:val="single"/>
        </w:rPr>
      </w:pPr>
      <w:r w:rsidRPr="00AE4455">
        <w:rPr>
          <w:b/>
          <w:bCs/>
          <w:color w:val="000000"/>
          <w:u w:val="single"/>
        </w:rPr>
        <w:t>Topluluk Sağlık ve Güvenliği – ÇSS4</w:t>
      </w:r>
    </w:p>
    <w:p w14:paraId="384928EB" w14:textId="77777777" w:rsidR="00CE5EEC" w:rsidRPr="00AE4455" w:rsidRDefault="00CE5EEC" w:rsidP="00CE5EEC">
      <w:pPr>
        <w:rPr>
          <w:color w:val="000000"/>
        </w:rPr>
      </w:pPr>
      <w:r w:rsidRPr="00AE4455">
        <w:rPr>
          <w:color w:val="000000"/>
        </w:rPr>
        <w:t>ÇSS4, Proje etkinliklerinin, ekipmanının ve altyapısının toplumun risklere ve etkilere maruz kalmasını artırabileceğini kabul etmektedir. ÇSS4 tehlikeli maddelerin yönetimi ve güvenliği konusunda gereklilikler tanımlamaktadır.</w:t>
      </w:r>
    </w:p>
    <w:p w14:paraId="69B38CEB" w14:textId="77777777" w:rsidR="00CE5EEC" w:rsidRPr="00AE4455" w:rsidRDefault="00CE5EEC" w:rsidP="00CE5EEC">
      <w:pPr>
        <w:rPr>
          <w:color w:val="000000"/>
        </w:rPr>
      </w:pPr>
      <w:r w:rsidRPr="00AE4455">
        <w:rPr>
          <w:color w:val="000000"/>
        </w:rPr>
        <w:t xml:space="preserve">Proje, Proje sebebiyle oluşabilecek tehlikeli maddelere toplum </w:t>
      </w:r>
      <w:proofErr w:type="spellStart"/>
      <w:r w:rsidRPr="00AE4455">
        <w:rPr>
          <w:color w:val="000000"/>
        </w:rPr>
        <w:t>maruziyeti</w:t>
      </w:r>
      <w:proofErr w:type="spellEnd"/>
      <w:r w:rsidRPr="00AE4455">
        <w:rPr>
          <w:color w:val="000000"/>
        </w:rPr>
        <w:t xml:space="preserve"> olasılığını önleyecek veya en aza indirecektir. Halkın (çalışanlar ve aileleri dahil) tehlikelere, özellikle de yaşamı tehdit edebilecek </w:t>
      </w:r>
      <w:r w:rsidRPr="00AE4455">
        <w:rPr>
          <w:color w:val="000000"/>
        </w:rPr>
        <w:lastRenderedPageBreak/>
        <w:t xml:space="preserve">tehlikelere maruz kalma potansiyelinin bulunduğu durumlarda, Proje, durumu veya potansiyel tehlikelere neden olan maddeleri değiştirerek veya ortadan kaldırarak </w:t>
      </w:r>
      <w:proofErr w:type="spellStart"/>
      <w:r w:rsidRPr="00AE4455">
        <w:rPr>
          <w:color w:val="000000"/>
        </w:rPr>
        <w:t>maruziyeti</w:t>
      </w:r>
      <w:proofErr w:type="spellEnd"/>
      <w:r w:rsidRPr="00AE4455">
        <w:rPr>
          <w:color w:val="000000"/>
        </w:rPr>
        <w:t xml:space="preserve"> önlemek veya en aza indirmek için özel özen gösterecektir. Tehlikeli maddelerin mevcut Proje altyapısının veya bileşenlerinin bir parçası olduğu durumlarda, Proje, hizmetten çıkarma da dahil olmak üzere, inşaat ve projenin uygulanması sırasında </w:t>
      </w:r>
      <w:proofErr w:type="spellStart"/>
      <w:r w:rsidRPr="00AE4455">
        <w:rPr>
          <w:color w:val="000000"/>
        </w:rPr>
        <w:t>maruziyeti</w:t>
      </w:r>
      <w:proofErr w:type="spellEnd"/>
      <w:r w:rsidRPr="00AE4455">
        <w:rPr>
          <w:color w:val="000000"/>
        </w:rPr>
        <w:t xml:space="preserve"> ortadan kaldırmak için gerekli özeni gösterecektir.</w:t>
      </w:r>
    </w:p>
    <w:p w14:paraId="73ACF9E4" w14:textId="15C3EBCB" w:rsidR="00CE5EEC" w:rsidRPr="00AE4455" w:rsidRDefault="00CE5EEC" w:rsidP="00CE5EEC">
      <w:pPr>
        <w:rPr>
          <w:color w:val="000000"/>
        </w:rPr>
      </w:pPr>
      <w:r w:rsidRPr="00AE4455">
        <w:rPr>
          <w:color w:val="000000"/>
        </w:rPr>
        <w:t xml:space="preserve">Proje, tehlikeli maddelerin transferinin ve tehlikeli maddelerin ve atıkların depolanması, taşınması ve bertaraf edilmesinin güvenliğini kontrol etmek için tedbirler ve eylemler uygulayacak ve bu tür tehlikeli maddelere topluluk </w:t>
      </w:r>
      <w:proofErr w:type="spellStart"/>
      <w:r w:rsidRPr="00AE4455">
        <w:rPr>
          <w:color w:val="000000"/>
        </w:rPr>
        <w:t>maruziyetini</w:t>
      </w:r>
      <w:proofErr w:type="spellEnd"/>
      <w:r w:rsidRPr="00AE4455">
        <w:rPr>
          <w:color w:val="000000"/>
        </w:rPr>
        <w:t xml:space="preserve"> önlemek veya kontrol etmek için tedbirler uygulayacaktır.</w:t>
      </w:r>
    </w:p>
    <w:p w14:paraId="63A2CEF9" w14:textId="416BDC7F" w:rsidR="00CE5EEC" w:rsidRPr="00AE4455" w:rsidRDefault="006856FE" w:rsidP="009D6D73">
      <w:pPr>
        <w:pStyle w:val="ListeParagraf"/>
        <w:numPr>
          <w:ilvl w:val="0"/>
          <w:numId w:val="121"/>
        </w:numPr>
        <w:rPr>
          <w:b/>
          <w:bCs/>
        </w:rPr>
      </w:pPr>
      <w:r w:rsidRPr="00AE4455">
        <w:rPr>
          <w:b/>
          <w:bCs/>
        </w:rPr>
        <w:t>Görev ve Sorumluluklar</w:t>
      </w:r>
    </w:p>
    <w:p w14:paraId="569EA697" w14:textId="4AFD9CBE" w:rsidR="00CE5EEC" w:rsidRPr="00AE4455" w:rsidRDefault="00CE5EEC" w:rsidP="00CE5EEC">
      <w:r w:rsidRPr="00AE4455">
        <w:t xml:space="preserve">Projenin Çevresel ve Sosyal (Ç&amp;S) yönetimine ilişkin görev ve sorumluluklar Proje </w:t>
      </w:r>
      <w:proofErr w:type="spellStart"/>
      <w:r w:rsidRPr="00AE4455">
        <w:t>ÇSYÇ'si</w:t>
      </w:r>
      <w:proofErr w:type="spellEnd"/>
      <w:r w:rsidRPr="00AE4455">
        <w:t xml:space="preserve"> içinde ayrıntılı olarak açıklanmıştır. Bu kapsamda asbest yönetimine ilişkin görev ve sorumluluklar </w:t>
      </w:r>
      <w:r w:rsidRPr="008A3228">
        <w:t>tablo 47’de</w:t>
      </w:r>
      <w:r w:rsidRPr="00AE4455">
        <w:t xml:space="preserve"> verilmiştir.</w:t>
      </w:r>
    </w:p>
    <w:p w14:paraId="18EB22EC" w14:textId="0E29232B" w:rsidR="00CE5EEC" w:rsidRPr="00AE4455" w:rsidRDefault="00CE5EEC" w:rsidP="00CE5EEC">
      <w:pPr>
        <w:pStyle w:val="ekillerveTablolar"/>
      </w:pPr>
      <w:r w:rsidRPr="00AE4455">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7583"/>
      </w:tblGrid>
      <w:tr w:rsidR="00CE5EEC" w:rsidRPr="00AE4455" w14:paraId="783DBB8F" w14:textId="77777777" w:rsidTr="00F61C70">
        <w:trPr>
          <w:tblHeader/>
          <w:jc w:val="center"/>
        </w:trPr>
        <w:tc>
          <w:tcPr>
            <w:tcW w:w="1489" w:type="dxa"/>
            <w:shd w:val="clear" w:color="auto" w:fill="ABB7C1"/>
          </w:tcPr>
          <w:p w14:paraId="29851C3D" w14:textId="77777777" w:rsidR="00CE5EEC" w:rsidRPr="00AE4455" w:rsidRDefault="00CE5EEC" w:rsidP="00F61C70">
            <w:pPr>
              <w:spacing w:line="240" w:lineRule="auto"/>
              <w:jc w:val="left"/>
              <w:rPr>
                <w:b/>
                <w:bCs/>
                <w:sz w:val="20"/>
                <w:szCs w:val="20"/>
              </w:rPr>
            </w:pPr>
            <w:r w:rsidRPr="00AE4455">
              <w:rPr>
                <w:b/>
                <w:bCs/>
                <w:sz w:val="20"/>
                <w:szCs w:val="20"/>
              </w:rPr>
              <w:t>Roller</w:t>
            </w:r>
          </w:p>
        </w:tc>
        <w:tc>
          <w:tcPr>
            <w:tcW w:w="7583" w:type="dxa"/>
            <w:shd w:val="clear" w:color="auto" w:fill="ABB7C1"/>
          </w:tcPr>
          <w:p w14:paraId="7299256D" w14:textId="77777777" w:rsidR="00CE5EEC" w:rsidRPr="00AE4455" w:rsidRDefault="00CE5EEC" w:rsidP="00F61C70">
            <w:pPr>
              <w:spacing w:line="240" w:lineRule="auto"/>
              <w:jc w:val="left"/>
              <w:rPr>
                <w:b/>
                <w:bCs/>
                <w:sz w:val="20"/>
                <w:szCs w:val="20"/>
              </w:rPr>
            </w:pPr>
            <w:r w:rsidRPr="00AE4455">
              <w:rPr>
                <w:b/>
                <w:bCs/>
                <w:sz w:val="20"/>
                <w:szCs w:val="20"/>
              </w:rPr>
              <w:t>Sorumluluklar</w:t>
            </w:r>
          </w:p>
        </w:tc>
      </w:tr>
      <w:tr w:rsidR="00CE5EEC" w:rsidRPr="00AE4455" w14:paraId="6502CDBC" w14:textId="77777777" w:rsidTr="00F61C70">
        <w:trPr>
          <w:trHeight w:val="2680"/>
          <w:jc w:val="center"/>
        </w:trPr>
        <w:tc>
          <w:tcPr>
            <w:tcW w:w="1489" w:type="dxa"/>
            <w:shd w:val="clear" w:color="auto" w:fill="F2F2F2" w:themeFill="background1" w:themeFillShade="F2"/>
          </w:tcPr>
          <w:p w14:paraId="73514B9E" w14:textId="77777777" w:rsidR="00CE5EEC" w:rsidRPr="00AE4455" w:rsidRDefault="00CE5EEC" w:rsidP="00F61C70">
            <w:pPr>
              <w:spacing w:line="240" w:lineRule="auto"/>
              <w:rPr>
                <w:sz w:val="20"/>
                <w:szCs w:val="20"/>
              </w:rPr>
            </w:pPr>
            <w:r w:rsidRPr="00AE4455">
              <w:rPr>
                <w:sz w:val="20"/>
                <w:szCs w:val="20"/>
              </w:rPr>
              <w:t>Proje Yönetim Birimi (PYB)</w:t>
            </w:r>
          </w:p>
          <w:p w14:paraId="10CED12E" w14:textId="77777777" w:rsidR="00CE5EEC" w:rsidRPr="00AE4455" w:rsidRDefault="00CE5EEC" w:rsidP="00F61C70">
            <w:pPr>
              <w:spacing w:line="240" w:lineRule="auto"/>
              <w:rPr>
                <w:sz w:val="20"/>
                <w:szCs w:val="20"/>
              </w:rPr>
            </w:pPr>
          </w:p>
        </w:tc>
        <w:tc>
          <w:tcPr>
            <w:tcW w:w="7583" w:type="dxa"/>
            <w:shd w:val="clear" w:color="auto" w:fill="F2F2F2" w:themeFill="background1" w:themeFillShade="F2"/>
          </w:tcPr>
          <w:p w14:paraId="693B9106"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Bu Planın uygulanması için yeterli kaynakların sağlandığından emin olmak.</w:t>
            </w:r>
          </w:p>
          <w:p w14:paraId="2D377FAD"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Gerektiğinde, Planı gözden geçirmek ve güncellemek.</w:t>
            </w:r>
          </w:p>
          <w:p w14:paraId="4529EA49"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Planın uygulanması için yüklenicilere teknik destek sağlandığından emin olmak.</w:t>
            </w:r>
          </w:p>
          <w:p w14:paraId="740DD592"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Eğitim kayıtları ve ilgili eğitim belgelerinin incelenmesi yoluyla yükleniciler tarafından ilgili eğitimlerin verildiğinden emin olmak.</w:t>
            </w:r>
          </w:p>
          <w:p w14:paraId="51C74730"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Yüklenicinin izlenmesi ve raporlar aracılığıyla yüklenicinin Proje gerekliliklerine uyumunu denetlemek.</w:t>
            </w:r>
          </w:p>
        </w:tc>
      </w:tr>
      <w:tr w:rsidR="00CE5EEC" w:rsidRPr="00AE4455" w14:paraId="3B8FEC64" w14:textId="77777777" w:rsidTr="00F61C70">
        <w:trPr>
          <w:jc w:val="center"/>
        </w:trPr>
        <w:tc>
          <w:tcPr>
            <w:tcW w:w="1489" w:type="dxa"/>
            <w:shd w:val="clear" w:color="auto" w:fill="F2F2F2" w:themeFill="background1" w:themeFillShade="F2"/>
          </w:tcPr>
          <w:p w14:paraId="379B8235" w14:textId="77777777" w:rsidR="00CE5EEC" w:rsidRPr="00AE4455" w:rsidRDefault="00CE5EEC" w:rsidP="00F61C70">
            <w:pPr>
              <w:spacing w:line="240" w:lineRule="auto"/>
              <w:rPr>
                <w:sz w:val="20"/>
                <w:szCs w:val="20"/>
              </w:rPr>
            </w:pPr>
            <w:r w:rsidRPr="00AE4455">
              <w:rPr>
                <w:sz w:val="20"/>
                <w:szCs w:val="20"/>
              </w:rPr>
              <w:t>Yükleniciler</w:t>
            </w:r>
          </w:p>
        </w:tc>
        <w:tc>
          <w:tcPr>
            <w:tcW w:w="7583" w:type="dxa"/>
            <w:shd w:val="clear" w:color="auto" w:fill="F2F2F2" w:themeFill="background1" w:themeFillShade="F2"/>
          </w:tcPr>
          <w:p w14:paraId="63DF0E15"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Bu planın Proje standartları doğrultusunda uygulandığından emin olmak</w:t>
            </w:r>
          </w:p>
          <w:p w14:paraId="7F2C2BDE"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 xml:space="preserve">Ana sorumluluğu itibariyle, Planın (varsa Taşeronlar tarafından da) uygulanmasının sağlamak ve uyumsuzlukları ve Planın uygulama performansını </w:t>
            </w:r>
            <w:proofErr w:type="spellStart"/>
            <w:r w:rsidRPr="00AE4455">
              <w:rPr>
                <w:sz w:val="20"/>
                <w:szCs w:val="20"/>
              </w:rPr>
              <w:t>PYB’ne</w:t>
            </w:r>
            <w:proofErr w:type="spellEnd"/>
            <w:r w:rsidRPr="00AE4455">
              <w:rPr>
                <w:sz w:val="20"/>
                <w:szCs w:val="20"/>
              </w:rPr>
              <w:t xml:space="preserve"> raporlamak.</w:t>
            </w:r>
          </w:p>
          <w:p w14:paraId="5C9BE799"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Gerektiğinde, (örneğin uyumsuzluklar tespit edildiğinde, ilgili mevzuatta bir değişiklik olduğunda, vb.), düzeltici ve/veya iyileştirici faaliyetlerin geliştirilmesine katılmak.</w:t>
            </w:r>
          </w:p>
          <w:p w14:paraId="6410AD79"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İlgili eğitimleri sağlamak.</w:t>
            </w:r>
          </w:p>
          <w:p w14:paraId="6EDBF370"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İç denetimleri ve günlük denetimleri gerçekleştirmek ve tespit edilen uyumsuzlukları kayda geçirmek.</w:t>
            </w:r>
          </w:p>
          <w:p w14:paraId="071712E4"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İlgili uyumsuzlukların kaydedilmesini ve derhal yanıtlanmasını sağlamak.</w:t>
            </w:r>
          </w:p>
          <w:p w14:paraId="1B3C6A68"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Gerektiğinde (PYB ile koordinasyon içinde) Planı gözden geçirmek ve güncellemek.</w:t>
            </w:r>
          </w:p>
          <w:p w14:paraId="77CAC662" w14:textId="77777777" w:rsidR="00CE5EEC" w:rsidRPr="00AE4455" w:rsidRDefault="00CE5EEC" w:rsidP="009D6D73">
            <w:pPr>
              <w:pStyle w:val="ListeParagraf"/>
              <w:numPr>
                <w:ilvl w:val="0"/>
                <w:numId w:val="123"/>
              </w:numPr>
              <w:spacing w:line="240" w:lineRule="auto"/>
              <w:rPr>
                <w:sz w:val="20"/>
                <w:szCs w:val="20"/>
              </w:rPr>
            </w:pPr>
            <w:proofErr w:type="spellStart"/>
            <w:r w:rsidRPr="00AE4455">
              <w:rPr>
                <w:sz w:val="20"/>
                <w:szCs w:val="20"/>
              </w:rPr>
              <w:t>PYB'ne</w:t>
            </w:r>
            <w:proofErr w:type="spellEnd"/>
            <w:r w:rsidRPr="00AE4455">
              <w:rPr>
                <w:sz w:val="20"/>
                <w:szCs w:val="20"/>
              </w:rPr>
              <w:t xml:space="preserve"> sunulacak aylık rapora eklenecek günlük kontrol listesine, asbest yönetimi hususlarının dahil edildiğinden emin olmak</w:t>
            </w:r>
          </w:p>
          <w:p w14:paraId="39299D0E"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 xml:space="preserve">Asbest envanteri, sökümü, taşınması ve </w:t>
            </w:r>
            <w:proofErr w:type="spellStart"/>
            <w:r w:rsidRPr="00AE4455">
              <w:rPr>
                <w:sz w:val="20"/>
                <w:szCs w:val="20"/>
              </w:rPr>
              <w:t>bertarafı</w:t>
            </w:r>
            <w:proofErr w:type="spellEnd"/>
            <w:r w:rsidRPr="00AE4455">
              <w:rPr>
                <w:sz w:val="20"/>
                <w:szCs w:val="20"/>
              </w:rPr>
              <w:t xml:space="preserve"> süreçlerinde meydana gelebilecek kaza ve olaylar nedeniyle, çalışanlar, hizmet sağlayıcılar ve toplum üzerinde oluşabilecek olumsuz sağlık etkileri riski bulunmaktadır.</w:t>
            </w:r>
          </w:p>
          <w:p w14:paraId="0C7AFAE1"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Her türlü yıkım faaliyeti için geçerli olabilecek genel iş sağlığı ve güvenliği riskleri söz konusudur.</w:t>
            </w:r>
          </w:p>
          <w:p w14:paraId="64F74694"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lastRenderedPageBreak/>
              <w:t>Yıkım sonucu ortaya çıkan malzeme, uygun şekilde bertaraf edilmediği takdirde çevre için zararlı olabilir. Bu durum özellikle tehlikeli ya da potansiyel olarak tehlikeli materyaller veya atıklar için geçerlidir.</w:t>
            </w:r>
          </w:p>
          <w:p w14:paraId="7D5B887C"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 xml:space="preserve">Bu kapsamda, 5.1. Bölümde sunulan </w:t>
            </w:r>
            <w:proofErr w:type="spellStart"/>
            <w:r w:rsidRPr="00AE4455">
              <w:rPr>
                <w:sz w:val="20"/>
                <w:szCs w:val="20"/>
              </w:rPr>
              <w:t>Azaltım</w:t>
            </w:r>
            <w:proofErr w:type="spellEnd"/>
            <w:r w:rsidRPr="00AE4455">
              <w:rPr>
                <w:sz w:val="20"/>
                <w:szCs w:val="20"/>
              </w:rPr>
              <w:t xml:space="preserve"> Planı ve 3.1. Bölümde yer alan önlemler dikkate alınmalıdır.</w:t>
            </w:r>
          </w:p>
        </w:tc>
      </w:tr>
      <w:tr w:rsidR="00CE5EEC" w:rsidRPr="00AE4455" w14:paraId="2B022655" w14:textId="77777777" w:rsidTr="00F61C70">
        <w:trPr>
          <w:jc w:val="center"/>
        </w:trPr>
        <w:tc>
          <w:tcPr>
            <w:tcW w:w="1489" w:type="dxa"/>
            <w:shd w:val="clear" w:color="auto" w:fill="F2F2F2" w:themeFill="background1" w:themeFillShade="F2"/>
          </w:tcPr>
          <w:p w14:paraId="1B6C8F2C" w14:textId="77777777" w:rsidR="00CE5EEC" w:rsidRPr="00AE4455" w:rsidRDefault="00CE5EEC" w:rsidP="00F61C70">
            <w:pPr>
              <w:spacing w:line="240" w:lineRule="auto"/>
              <w:rPr>
                <w:sz w:val="20"/>
                <w:szCs w:val="20"/>
              </w:rPr>
            </w:pPr>
            <w:r w:rsidRPr="00AE4455">
              <w:rPr>
                <w:sz w:val="20"/>
                <w:szCs w:val="20"/>
              </w:rPr>
              <w:lastRenderedPageBreak/>
              <w:t>Tüm personel</w:t>
            </w:r>
          </w:p>
        </w:tc>
        <w:tc>
          <w:tcPr>
            <w:tcW w:w="7583" w:type="dxa"/>
            <w:shd w:val="clear" w:color="auto" w:fill="F2F2F2" w:themeFill="background1" w:themeFillShade="F2"/>
          </w:tcPr>
          <w:p w14:paraId="2EBD5278"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Asbest yönetimi için gereken eğitimlere katılmak.</w:t>
            </w:r>
          </w:p>
          <w:p w14:paraId="30118403" w14:textId="77777777" w:rsidR="00CE5EEC" w:rsidRPr="00AE4455" w:rsidRDefault="00CE5EEC" w:rsidP="009D6D73">
            <w:pPr>
              <w:pStyle w:val="ListeParagraf"/>
              <w:numPr>
                <w:ilvl w:val="0"/>
                <w:numId w:val="123"/>
              </w:numPr>
              <w:spacing w:line="240" w:lineRule="auto"/>
              <w:rPr>
                <w:sz w:val="20"/>
                <w:szCs w:val="20"/>
              </w:rPr>
            </w:pPr>
            <w:r w:rsidRPr="00AE4455">
              <w:rPr>
                <w:sz w:val="20"/>
                <w:szCs w:val="20"/>
              </w:rPr>
              <w:t>Bu planın uygulanması açısından öz yetkinlik sağlamak.</w:t>
            </w:r>
          </w:p>
        </w:tc>
      </w:tr>
    </w:tbl>
    <w:p w14:paraId="2FECC66D" w14:textId="77777777" w:rsidR="00CE5EEC" w:rsidRPr="00AE4455" w:rsidRDefault="00CE5EEC" w:rsidP="00CE5EEC"/>
    <w:p w14:paraId="3BFD22F2" w14:textId="79326F82" w:rsidR="006856FE" w:rsidRPr="00AE4455" w:rsidRDefault="006856FE" w:rsidP="009D6D73">
      <w:pPr>
        <w:pStyle w:val="ListeParagraf"/>
        <w:numPr>
          <w:ilvl w:val="0"/>
          <w:numId w:val="121"/>
        </w:numPr>
        <w:rPr>
          <w:b/>
          <w:bCs/>
        </w:rPr>
      </w:pPr>
      <w:r w:rsidRPr="00AE4455">
        <w:rPr>
          <w:b/>
          <w:bCs/>
        </w:rPr>
        <w:t>Asbest Yönetimi</w:t>
      </w:r>
    </w:p>
    <w:p w14:paraId="50BE6470" w14:textId="0F09D25E" w:rsidR="002E43FB" w:rsidRPr="00AE4455" w:rsidRDefault="002E43FB" w:rsidP="002E43FB">
      <w:r w:rsidRPr="00AE4455">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20C615B8" w14:textId="6A3BFC26" w:rsidR="006856FE" w:rsidRPr="00AE4455" w:rsidRDefault="006856FE" w:rsidP="009D6D73">
      <w:pPr>
        <w:pStyle w:val="ListeParagraf"/>
        <w:numPr>
          <w:ilvl w:val="1"/>
          <w:numId w:val="121"/>
        </w:numPr>
        <w:rPr>
          <w:b/>
          <w:bCs/>
        </w:rPr>
      </w:pPr>
      <w:r w:rsidRPr="00AE4455">
        <w:rPr>
          <w:b/>
          <w:bCs/>
        </w:rPr>
        <w:t>Söküme Başlamadan Önce Yapılması Gerekenler</w:t>
      </w:r>
    </w:p>
    <w:p w14:paraId="60DED6C8" w14:textId="77777777" w:rsidR="002E43FB" w:rsidRPr="00AE4455" w:rsidRDefault="002E43FB" w:rsidP="002E43FB">
      <w:r w:rsidRPr="00AE4455">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5FE290DE" w14:textId="424505A3" w:rsidR="002E43FB" w:rsidRPr="00AE4455" w:rsidRDefault="002E43FB" w:rsidP="009D6D73">
      <w:pPr>
        <w:pStyle w:val="ListeParagraf"/>
        <w:numPr>
          <w:ilvl w:val="0"/>
          <w:numId w:val="124"/>
        </w:numPr>
      </w:pPr>
      <w:r w:rsidRPr="00AE4455">
        <w:t>Binaların asbestli kısımlarının belirlenmesi</w:t>
      </w:r>
    </w:p>
    <w:p w14:paraId="11DC892A" w14:textId="37FEA304" w:rsidR="002E43FB" w:rsidRPr="00AE4455" w:rsidRDefault="002E43FB" w:rsidP="009D6D73">
      <w:pPr>
        <w:pStyle w:val="ListeParagraf"/>
        <w:numPr>
          <w:ilvl w:val="0"/>
          <w:numId w:val="124"/>
        </w:numPr>
      </w:pPr>
      <w:r w:rsidRPr="00AE4455">
        <w:t>Asbest türünün belirlenmesi</w:t>
      </w:r>
    </w:p>
    <w:p w14:paraId="5486D50B" w14:textId="527E657C" w:rsidR="002E43FB" w:rsidRPr="00AE4455" w:rsidRDefault="002E43FB" w:rsidP="009D6D73">
      <w:pPr>
        <w:pStyle w:val="ListeParagraf"/>
        <w:numPr>
          <w:ilvl w:val="0"/>
          <w:numId w:val="124"/>
        </w:numPr>
      </w:pPr>
      <w:r w:rsidRPr="00AE4455">
        <w:t>İş planının ve kurum yapısının hazırlanması</w:t>
      </w:r>
    </w:p>
    <w:p w14:paraId="53A7D718" w14:textId="44833FBA" w:rsidR="002E43FB" w:rsidRPr="00AE4455" w:rsidRDefault="002E43FB" w:rsidP="009D6D73">
      <w:pPr>
        <w:pStyle w:val="ListeParagraf"/>
        <w:numPr>
          <w:ilvl w:val="0"/>
          <w:numId w:val="124"/>
        </w:numPr>
      </w:pPr>
      <w:r w:rsidRPr="00AE4455">
        <w:t>İş Güvenliği Uzmanının görevlendirilmesi (şantiyeler, NACE koduna göre çok tehlikeli sınıf içinde sınıflandırılmaktadır)</w:t>
      </w:r>
    </w:p>
    <w:p w14:paraId="68F39439" w14:textId="7FFFE879" w:rsidR="002E43FB" w:rsidRPr="00AE4455" w:rsidRDefault="002E43FB" w:rsidP="009D6D73">
      <w:pPr>
        <w:pStyle w:val="ListeParagraf"/>
        <w:numPr>
          <w:ilvl w:val="0"/>
          <w:numId w:val="124"/>
        </w:numPr>
      </w:pPr>
      <w:r w:rsidRPr="00AE4455">
        <w:t>Bir risk değerlendirmesinin hazırlanması</w:t>
      </w:r>
    </w:p>
    <w:p w14:paraId="638A4D1C" w14:textId="3195DEFC" w:rsidR="002E43FB" w:rsidRPr="00AE4455" w:rsidRDefault="002E43FB" w:rsidP="009D6D73">
      <w:pPr>
        <w:pStyle w:val="ListeParagraf"/>
        <w:numPr>
          <w:ilvl w:val="0"/>
          <w:numId w:val="124"/>
        </w:numPr>
      </w:pPr>
      <w:r w:rsidRPr="00AE4455">
        <w:t>Asbest risk analizinin hazırlanması</w:t>
      </w:r>
    </w:p>
    <w:p w14:paraId="4BBD156B" w14:textId="786DE76F" w:rsidR="002E43FB" w:rsidRPr="00AE4455" w:rsidRDefault="002E43FB" w:rsidP="009D6D73">
      <w:pPr>
        <w:pStyle w:val="ListeParagraf"/>
        <w:numPr>
          <w:ilvl w:val="0"/>
          <w:numId w:val="124"/>
        </w:numPr>
      </w:pPr>
      <w:r w:rsidRPr="00AE4455">
        <w:t>Şantiyenin mevcut durumunun fotoğraflanması</w:t>
      </w:r>
    </w:p>
    <w:p w14:paraId="2FEB9971" w14:textId="047917C9" w:rsidR="002E43FB" w:rsidRPr="00AE4455" w:rsidRDefault="002E43FB" w:rsidP="009D6D73">
      <w:pPr>
        <w:pStyle w:val="ListeParagraf"/>
        <w:numPr>
          <w:ilvl w:val="0"/>
          <w:numId w:val="124"/>
        </w:numPr>
      </w:pPr>
      <w:r w:rsidRPr="00AE4455">
        <w:t>Asbest Söküm Belgeli gerekli çalışan sayısının ve görevlerinin belirlenmesi</w:t>
      </w:r>
    </w:p>
    <w:p w14:paraId="7C6A4948" w14:textId="6500396F" w:rsidR="002E43FB" w:rsidRPr="00AE4455" w:rsidRDefault="002E43FB" w:rsidP="009D6D73">
      <w:pPr>
        <w:pStyle w:val="ListeParagraf"/>
        <w:numPr>
          <w:ilvl w:val="0"/>
          <w:numId w:val="124"/>
        </w:numPr>
      </w:pPr>
      <w:r w:rsidRPr="00AE4455">
        <w:t>Asbest Söküm Uzmanının Görevlendirilmesi</w:t>
      </w:r>
    </w:p>
    <w:p w14:paraId="148A4911" w14:textId="74503966" w:rsidR="002E43FB" w:rsidRPr="00AE4455" w:rsidRDefault="002E43FB" w:rsidP="009D6D73">
      <w:pPr>
        <w:pStyle w:val="ListeParagraf"/>
        <w:numPr>
          <w:ilvl w:val="0"/>
          <w:numId w:val="124"/>
        </w:numPr>
      </w:pPr>
      <w:r w:rsidRPr="00AE4455">
        <w:t>Sosyal Güvenlik Kurumu (SGK) girişleri, sağlık kontrolleri (yüksekte çalışma ve solunum sistemi muayeneleri dahil), iş güvenliği eğitimlerinin tamamlanması ve bu eğitimlerin belgelendirilmesinin sağlanması veya ilgili belgelerin kontrol edilmesi.</w:t>
      </w:r>
    </w:p>
    <w:p w14:paraId="1821D909" w14:textId="7531CB55" w:rsidR="002E43FB" w:rsidRPr="00AE4455" w:rsidRDefault="002E43FB" w:rsidP="009D6D73">
      <w:pPr>
        <w:pStyle w:val="ListeParagraf"/>
        <w:numPr>
          <w:ilvl w:val="0"/>
          <w:numId w:val="124"/>
        </w:numPr>
      </w:pPr>
      <w:r w:rsidRPr="00AE4455">
        <w:t>Asbest Söküm Uzmanı, belgeleri ve dosyaları hazırlayacak ve inceleyecektir.</w:t>
      </w:r>
    </w:p>
    <w:p w14:paraId="34840A6C" w14:textId="5CFB7082" w:rsidR="002E43FB" w:rsidRPr="00AE4455" w:rsidRDefault="002E43FB" w:rsidP="009D6D73">
      <w:pPr>
        <w:pStyle w:val="ListeParagraf"/>
        <w:numPr>
          <w:ilvl w:val="0"/>
          <w:numId w:val="124"/>
        </w:numPr>
      </w:pPr>
      <w:r w:rsidRPr="00AE4455">
        <w:lastRenderedPageBreak/>
        <w:t>Türkiye İş Kurumu İl Müdürlüğü’ne ve Çalışma ve Sosyal Güvenlik Bakanlığı’na bildirimde bulunulması</w:t>
      </w:r>
    </w:p>
    <w:p w14:paraId="712E8540" w14:textId="4B746DDA" w:rsidR="00455D26" w:rsidRPr="00AE4455" w:rsidRDefault="00455D26" w:rsidP="00455D26">
      <w:pPr>
        <w:pStyle w:val="ekillerveTablolar"/>
      </w:pPr>
      <w:r w:rsidRPr="00AE4455">
        <w:t>Asbest Tespiti ve Yönetim Şeması</w:t>
      </w:r>
    </w:p>
    <w:p w14:paraId="603C5EFE" w14:textId="5708039D" w:rsidR="00455D26" w:rsidRPr="00AE4455" w:rsidRDefault="00455D26" w:rsidP="00455D26">
      <w:pPr>
        <w:ind w:left="360"/>
        <w:jc w:val="center"/>
      </w:pPr>
      <w:r w:rsidRPr="00AE4455">
        <w:rPr>
          <w:rFonts w:eastAsia="Tahoma" w:cs="Tahoma"/>
          <w:noProof/>
          <w:sz w:val="20"/>
          <w:szCs w:val="20"/>
          <w:lang w:eastAsia="tr-TR"/>
        </w:rPr>
        <w:drawing>
          <wp:inline distT="0" distB="0" distL="0" distR="0" wp14:anchorId="697F716E" wp14:editId="592F692B">
            <wp:extent cx="4320000" cy="2743200"/>
            <wp:effectExtent l="19050" t="19050" r="23495" b="19050"/>
            <wp:docPr id="20120172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1"/>
                    <a:srcRect l="1192" t="2273" r="1428" b="3005"/>
                    <a:stretch/>
                  </pic:blipFill>
                  <pic:spPr bwMode="auto">
                    <a:xfrm>
                      <a:off x="0" y="0"/>
                      <a:ext cx="4320000" cy="27432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3A6DD01" w14:textId="44C51409" w:rsidR="00455D26" w:rsidRPr="00AE4455" w:rsidRDefault="00455D26" w:rsidP="00455D26">
      <w:r w:rsidRPr="00AE4455">
        <w:t>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numuneler vb.) numunelerin kabulü için; A sınıfı İş Güvenliği Uzmanı tarafından alınmış olması şartı aranmaktadır. Envanter çalışması sonucunda asbest tespit edilmesi durumunda risk analizi yapılmalıdır.</w:t>
      </w:r>
    </w:p>
    <w:p w14:paraId="4B1FE042" w14:textId="20EB1C18" w:rsidR="006856FE" w:rsidRPr="00AE4455" w:rsidRDefault="006856FE" w:rsidP="009D6D73">
      <w:pPr>
        <w:pStyle w:val="ListeParagraf"/>
        <w:numPr>
          <w:ilvl w:val="1"/>
          <w:numId w:val="121"/>
        </w:numPr>
        <w:rPr>
          <w:b/>
          <w:bCs/>
        </w:rPr>
      </w:pPr>
      <w:r w:rsidRPr="00AE4455">
        <w:rPr>
          <w:b/>
          <w:bCs/>
        </w:rPr>
        <w:t>Asbestin Sökümü Öncesi Şantiyenin Hazırlanması</w:t>
      </w:r>
    </w:p>
    <w:p w14:paraId="4FDBB41B" w14:textId="3A994813" w:rsidR="006856FE" w:rsidRPr="00AE4455" w:rsidRDefault="006856FE" w:rsidP="009D6D73">
      <w:pPr>
        <w:pStyle w:val="ListeParagraf"/>
        <w:numPr>
          <w:ilvl w:val="2"/>
          <w:numId w:val="121"/>
        </w:numPr>
        <w:rPr>
          <w:b/>
          <w:bCs/>
        </w:rPr>
      </w:pPr>
      <w:r w:rsidRPr="00AE4455">
        <w:rPr>
          <w:b/>
          <w:bCs/>
        </w:rPr>
        <w:t>Çalışanların Bilgilendirilmesi</w:t>
      </w:r>
    </w:p>
    <w:p w14:paraId="253F2D78" w14:textId="1027EE70" w:rsidR="00455D26" w:rsidRPr="00AE4455" w:rsidRDefault="00455D26" w:rsidP="009D6D73">
      <w:pPr>
        <w:pStyle w:val="ListeParagraf"/>
        <w:numPr>
          <w:ilvl w:val="0"/>
          <w:numId w:val="125"/>
        </w:numPr>
      </w:pPr>
      <w:r w:rsidRPr="00AE4455">
        <w:t>Asbest söküm çalışmaları öncesinde çalışanlara aşağıdaki konularda bilgi verilir.</w:t>
      </w:r>
    </w:p>
    <w:p w14:paraId="03C010EA" w14:textId="144C03E3" w:rsidR="00455D26" w:rsidRPr="00AE4455" w:rsidRDefault="00455D26" w:rsidP="009D6D73">
      <w:pPr>
        <w:pStyle w:val="ListeParagraf"/>
        <w:numPr>
          <w:ilvl w:val="0"/>
          <w:numId w:val="125"/>
        </w:numPr>
      </w:pPr>
      <w:r w:rsidRPr="00AE4455">
        <w:t>Asbest ve/veya asbestli malzemeden yayılan tozun neden olabileceği sağlık riskleri</w:t>
      </w:r>
    </w:p>
    <w:p w14:paraId="7A559CF2" w14:textId="3483AD5F" w:rsidR="00455D26" w:rsidRPr="00AE4455" w:rsidRDefault="00455D26" w:rsidP="009D6D73">
      <w:pPr>
        <w:pStyle w:val="ListeParagraf"/>
        <w:numPr>
          <w:ilvl w:val="0"/>
          <w:numId w:val="125"/>
        </w:numPr>
      </w:pPr>
      <w:r w:rsidRPr="00AE4455">
        <w:t>Yönetmelikte belirtilen sınır değerler ve ortam havasında sürekli yapılması gereken ölçümler</w:t>
      </w:r>
    </w:p>
    <w:p w14:paraId="4172FC1B" w14:textId="7CE9D188" w:rsidR="00455D26" w:rsidRPr="00AE4455" w:rsidRDefault="00455D26" w:rsidP="009D6D73">
      <w:pPr>
        <w:pStyle w:val="ListeParagraf"/>
        <w:numPr>
          <w:ilvl w:val="0"/>
          <w:numId w:val="125"/>
        </w:numPr>
      </w:pPr>
      <w:r w:rsidRPr="00AE4455">
        <w:t>Sigara içilmemesi de dahil uyulması gereken hijyen kuralları</w:t>
      </w:r>
    </w:p>
    <w:p w14:paraId="733E6BF3" w14:textId="09310F04" w:rsidR="00455D26" w:rsidRPr="00AE4455" w:rsidRDefault="00455D26" w:rsidP="009D6D73">
      <w:pPr>
        <w:pStyle w:val="ListeParagraf"/>
        <w:numPr>
          <w:ilvl w:val="0"/>
          <w:numId w:val="125"/>
        </w:numPr>
      </w:pPr>
      <w:r w:rsidRPr="00AE4455">
        <w:t>KKD kullanımı ve alınacak önlemler</w:t>
      </w:r>
    </w:p>
    <w:p w14:paraId="3CC048CE" w14:textId="0982F806" w:rsidR="00455D26" w:rsidRPr="00AE4455" w:rsidRDefault="00455D26" w:rsidP="009D6D73">
      <w:pPr>
        <w:pStyle w:val="ListeParagraf"/>
        <w:numPr>
          <w:ilvl w:val="0"/>
          <w:numId w:val="125"/>
        </w:numPr>
      </w:pPr>
      <w:r w:rsidRPr="00AE4455">
        <w:lastRenderedPageBreak/>
        <w:t xml:space="preserve">Asbest </w:t>
      </w:r>
      <w:proofErr w:type="spellStart"/>
      <w:r w:rsidRPr="00AE4455">
        <w:t>maruziyetini</w:t>
      </w:r>
      <w:proofErr w:type="spellEnd"/>
      <w:r w:rsidRPr="00AE4455">
        <w:t xml:space="preserve"> en aza indirmek için tasarlanmış özel önlemler</w:t>
      </w:r>
    </w:p>
    <w:p w14:paraId="158D3389" w14:textId="252F2667" w:rsidR="00455D26" w:rsidRPr="00AE4455" w:rsidRDefault="00455D26" w:rsidP="009D6D73">
      <w:pPr>
        <w:pStyle w:val="ListeParagraf"/>
        <w:numPr>
          <w:ilvl w:val="0"/>
          <w:numId w:val="125"/>
        </w:numPr>
      </w:pPr>
      <w:r w:rsidRPr="00AE4455">
        <w:t>Asbestli atıkların depolanacağı yerler ve bu yerlere kadar atıkların nakliyesinin nasıl yapılacağı</w:t>
      </w:r>
    </w:p>
    <w:p w14:paraId="4C9FB0C1" w14:textId="254CBF9F" w:rsidR="006856FE" w:rsidRPr="00AE4455" w:rsidRDefault="006856FE" w:rsidP="009D6D73">
      <w:pPr>
        <w:pStyle w:val="ListeParagraf"/>
        <w:numPr>
          <w:ilvl w:val="2"/>
          <w:numId w:val="121"/>
        </w:numPr>
        <w:rPr>
          <w:b/>
          <w:bCs/>
        </w:rPr>
      </w:pPr>
      <w:r w:rsidRPr="00AE4455">
        <w:rPr>
          <w:b/>
          <w:bCs/>
        </w:rPr>
        <w:t>İşaretleme</w:t>
      </w:r>
    </w:p>
    <w:p w14:paraId="6993C699" w14:textId="7F11EA58" w:rsidR="00455D26" w:rsidRPr="00AE4455" w:rsidRDefault="00455D26" w:rsidP="00455D26">
      <w:r w:rsidRPr="00AE4455">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40408E5C" w14:textId="4CA7127F" w:rsidR="00455D26" w:rsidRPr="00AE4455" w:rsidRDefault="00455D26" w:rsidP="00455D26">
      <w:pPr>
        <w:pStyle w:val="ekillerveTablolar"/>
      </w:pPr>
      <w:r w:rsidRPr="00AE4455">
        <w:t>Uyarı İşaretleri (Çalışma alanı uyarı levhaları ve Asbest içeren paket etiketi)</w:t>
      </w:r>
    </w:p>
    <w:p w14:paraId="0F33EF18" w14:textId="566829D5" w:rsidR="00455D26" w:rsidRPr="00AE4455" w:rsidRDefault="00455D26" w:rsidP="00455D26">
      <w:r w:rsidRPr="00AE4455">
        <w:rPr>
          <w:rFonts w:eastAsia="Tahoma" w:cs="Tahoma"/>
          <w:noProof/>
          <w:sz w:val="20"/>
          <w:szCs w:val="20"/>
          <w:lang w:eastAsia="tr-TR"/>
        </w:rPr>
        <w:drawing>
          <wp:inline distT="0" distB="0" distL="0" distR="0" wp14:anchorId="7519C078" wp14:editId="77F9B19A">
            <wp:extent cx="5760000" cy="3146400"/>
            <wp:effectExtent l="114300" t="76200" r="107950" b="130810"/>
            <wp:docPr id="20120172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760000" cy="3146400"/>
                    </a:xfrm>
                    <a:prstGeom prst="rect">
                      <a:avLst/>
                    </a:prstGeom>
                    <a:solidFill>
                      <a:srgbClr val="FFFFFF">
                        <a:shade val="85000"/>
                      </a:srgbClr>
                    </a:solidFill>
                    <a:ln w="3175"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2C7F98" w14:textId="2A27C9C1" w:rsidR="006856FE" w:rsidRPr="00AE4455" w:rsidRDefault="006856FE" w:rsidP="009D6D73">
      <w:pPr>
        <w:pStyle w:val="ListeParagraf"/>
        <w:numPr>
          <w:ilvl w:val="2"/>
          <w:numId w:val="121"/>
        </w:numPr>
        <w:rPr>
          <w:b/>
          <w:bCs/>
        </w:rPr>
      </w:pPr>
      <w:r w:rsidRPr="00AE4455">
        <w:rPr>
          <w:b/>
          <w:bCs/>
        </w:rPr>
        <w:t>Karantinanın Oluşturulması</w:t>
      </w:r>
    </w:p>
    <w:p w14:paraId="00FA3639" w14:textId="77777777" w:rsidR="00455D26" w:rsidRPr="00AE4455" w:rsidRDefault="00455D26" w:rsidP="00455D26">
      <w:r w:rsidRPr="00AE4455">
        <w:t xml:space="preserve">Yüksek lif konsantrasyonlarının olması muhtemel çalışma alanlarında (siyah alan), asbest sökümünün kontrollü yapılabilmesi için karantina kurulması zorunludur. Bu karantina alanı, asbest söküm işleri, atık paketleme ve söküm yerinin temizliği işlemleri sırasında asbest liflerinin etrafa yayılmasını engelleyerek, çevredeki diğer insanların ve çalışanların asbeste </w:t>
      </w:r>
      <w:proofErr w:type="spellStart"/>
      <w:r w:rsidRPr="00AE4455">
        <w:t>maruziyetini</w:t>
      </w:r>
      <w:proofErr w:type="spellEnd"/>
      <w:r w:rsidRPr="00AE4455">
        <w:t xml:space="preserve"> önlemektedir. </w:t>
      </w:r>
    </w:p>
    <w:p w14:paraId="19FEC8DB" w14:textId="77777777" w:rsidR="00455D26" w:rsidRPr="00AE4455" w:rsidRDefault="00455D26" w:rsidP="00455D26">
      <w:r w:rsidRPr="00AE4455">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5E6C2A1D" w14:textId="77777777" w:rsidR="00455D26" w:rsidRPr="00AE4455" w:rsidRDefault="00455D26" w:rsidP="00455D26">
      <w:r w:rsidRPr="00AE4455">
        <w:lastRenderedPageBreak/>
        <w:t xml:space="preserve">Karantinalar için en yaygın kullanılan malzeme polietilen kaplamadır. Bu malzeme esnek ve geçirimsiz olduğundan çok tercih edilmektedir. Bu kaplama karantinanın aşınmasına ve yıpranmasına dayanacak kadar kalın olmalıdır. Çoğu durumda 1000 </w:t>
      </w:r>
      <w:proofErr w:type="spellStart"/>
      <w:r w:rsidRPr="00AE4455">
        <w:t>gauge</w:t>
      </w:r>
      <w:proofErr w:type="spellEnd"/>
      <w:r w:rsidRPr="00AE4455">
        <w:t xml:space="preserve"> (250 mikron) kaplama yeterlidir. Açıkta kalan yerlerde, </w:t>
      </w:r>
      <w:proofErr w:type="gramStart"/>
      <w:r w:rsidRPr="00AE4455">
        <w:t>rüzgar</w:t>
      </w:r>
      <w:proofErr w:type="gramEnd"/>
      <w:r w:rsidRPr="00AE4455">
        <w:t xml:space="preserve"> gibi dış faktörlerden dolayı polietilen kaplama, yeterli mukavemete sahip olmayabilir, bu nedenle, dokuma naylon örgüyle takviye edilmiş </w:t>
      </w:r>
      <w:proofErr w:type="spellStart"/>
      <w:r w:rsidRPr="00AE4455">
        <w:t>polivinil</w:t>
      </w:r>
      <w:proofErr w:type="spellEnd"/>
      <w:r w:rsidRPr="00AE4455">
        <w:t xml:space="preserve"> klorür (PVC) levha gibi alternatif malzemeler düşünülebilir.</w:t>
      </w:r>
    </w:p>
    <w:p w14:paraId="7698747C" w14:textId="77777777" w:rsidR="00455D26" w:rsidRPr="00AE4455" w:rsidRDefault="00455D26" w:rsidP="00455D26">
      <w:r w:rsidRPr="00AE4455">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51B9A864" w14:textId="77777777" w:rsidR="00455D26" w:rsidRPr="00AE4455" w:rsidRDefault="00455D26" w:rsidP="00455D26">
      <w:r w:rsidRPr="00AE4455">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5A7DDB2B" w14:textId="77777777" w:rsidR="00455D26" w:rsidRPr="00AE4455" w:rsidRDefault="00455D26" w:rsidP="00455D26">
      <w:r w:rsidRPr="00AE4455">
        <w:t>Çok kapalı ve sıcak alanlarda, bazı köpüklerin ve yapıştırıcıların kullanılması boru hatları veya nefes alanına yakın olması, yüksek konsantrasyonlarda zararlı olmasına neden olabilir. Bu durumdan kaçınılmalıdır.</w:t>
      </w:r>
    </w:p>
    <w:p w14:paraId="294DEE78" w14:textId="77777777" w:rsidR="00455D26" w:rsidRPr="00AE4455" w:rsidRDefault="00455D26" w:rsidP="00455D26">
      <w:r w:rsidRPr="00AE4455">
        <w:t>Bunlar yapıldığı takdirde sızdırmazlığın önüne geçilemiyorsa ilave önlemler alınmalıdır. Bunlar şu şekilde olabilir;</w:t>
      </w:r>
    </w:p>
    <w:p w14:paraId="2DC23003" w14:textId="54551CCC" w:rsidR="00455D26" w:rsidRPr="00AE4455" w:rsidRDefault="00455D26" w:rsidP="009D6D73">
      <w:pPr>
        <w:pStyle w:val="ListeParagraf"/>
        <w:numPr>
          <w:ilvl w:val="0"/>
          <w:numId w:val="126"/>
        </w:numPr>
      </w:pPr>
      <w:r w:rsidRPr="00AE4455">
        <w:t>Negatif basınç ünitesinin performansı artırılabilir,</w:t>
      </w:r>
    </w:p>
    <w:p w14:paraId="0DB8A255" w14:textId="61B63603" w:rsidR="00455D26" w:rsidRPr="00AE4455" w:rsidRDefault="00455D26" w:rsidP="009D6D73">
      <w:pPr>
        <w:pStyle w:val="ListeParagraf"/>
        <w:numPr>
          <w:ilvl w:val="0"/>
          <w:numId w:val="126"/>
        </w:numPr>
      </w:pPr>
      <w:proofErr w:type="spellStart"/>
      <w:r w:rsidRPr="00AE4455">
        <w:t>Glovebag</w:t>
      </w:r>
      <w:proofErr w:type="spellEnd"/>
      <w:r w:rsidRPr="00AE4455">
        <w:t xml:space="preserve"> kullanılabilir,</w:t>
      </w:r>
    </w:p>
    <w:p w14:paraId="7F38560A" w14:textId="3505606C" w:rsidR="00455D26" w:rsidRPr="00AE4455" w:rsidRDefault="00455D26" w:rsidP="009D6D73">
      <w:pPr>
        <w:pStyle w:val="ListeParagraf"/>
        <w:numPr>
          <w:ilvl w:val="0"/>
          <w:numId w:val="126"/>
        </w:numPr>
      </w:pPr>
      <w:r w:rsidRPr="00AE4455">
        <w:t>Karantinanın içinde mini karantinalar kurulabilir.</w:t>
      </w:r>
    </w:p>
    <w:p w14:paraId="34CCFCAF" w14:textId="2F49C28F" w:rsidR="00455D26" w:rsidRPr="00AE4455" w:rsidRDefault="00455D26" w:rsidP="00455D26">
      <w:r w:rsidRPr="00AE4455">
        <w:t>Karantinalar, asbestli ürüne enjeksiyon iğnelerinin yerleştirilmesi de dahil olmak üzere herhangi bir çalışma yapılmadan önce kurulmalıdır ve kaplama malzemesi tek kullanımlık olmalıdır.</w:t>
      </w:r>
    </w:p>
    <w:p w14:paraId="6CF63EC6" w14:textId="3DD31044" w:rsidR="006856FE" w:rsidRPr="00AE4455" w:rsidRDefault="006856FE" w:rsidP="009D6D73">
      <w:pPr>
        <w:pStyle w:val="ListeParagraf"/>
        <w:numPr>
          <w:ilvl w:val="2"/>
          <w:numId w:val="121"/>
        </w:numPr>
        <w:rPr>
          <w:b/>
          <w:bCs/>
        </w:rPr>
      </w:pPr>
      <w:r w:rsidRPr="00AE4455">
        <w:rPr>
          <w:b/>
          <w:bCs/>
        </w:rPr>
        <w:t>Negatif Basınç Ünitesi (NBU)</w:t>
      </w:r>
    </w:p>
    <w:p w14:paraId="17BE51FE" w14:textId="77777777" w:rsidR="00455D26" w:rsidRPr="00AE4455" w:rsidRDefault="00455D26" w:rsidP="00455D26">
      <w:r w:rsidRPr="00AE4455">
        <w:t xml:space="preserve">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w:t>
      </w:r>
      <w:r w:rsidRPr="00AE4455">
        <w:lastRenderedPageBreak/>
        <w:t xml:space="preserve">birlikte NBU için en uygun yer, karantinanın şekli ve üniteyi yerleştirmek için duvarların erişilebilirliği veya duvarın uygunluğu dahil olmak üzere çeşitli faktörlere bağlıdır. Hava kilidi tek başına küçük veya basit bir karantina için yeterli temiz hava sağlayabilir; ancak daha büyük veya kompleks tesisler için ek hava girişleri gerekebilir. Bu hava girişlerinde </w:t>
      </w:r>
      <w:proofErr w:type="spellStart"/>
      <w:r w:rsidRPr="00AE4455">
        <w:t>filtrasyon</w:t>
      </w:r>
      <w:proofErr w:type="spellEnd"/>
      <w:r w:rsidRPr="00AE4455">
        <w:t xml:space="preserve">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6863A955" w14:textId="7B5C4055" w:rsidR="00455D26" w:rsidRPr="00AE4455" w:rsidRDefault="00455D26" w:rsidP="00455D26">
      <w:r w:rsidRPr="00AE4455">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0E698F39" w14:textId="02A84245" w:rsidR="006856FE" w:rsidRPr="00AE4455" w:rsidRDefault="006856FE" w:rsidP="009D6D73">
      <w:pPr>
        <w:pStyle w:val="ListeParagraf"/>
        <w:numPr>
          <w:ilvl w:val="2"/>
          <w:numId w:val="121"/>
        </w:numPr>
        <w:rPr>
          <w:b/>
          <w:bCs/>
        </w:rPr>
      </w:pPr>
      <w:r w:rsidRPr="00AE4455">
        <w:rPr>
          <w:b/>
          <w:bCs/>
        </w:rPr>
        <w:t>Karantinaya Giriş (Hava Kilidi)</w:t>
      </w:r>
    </w:p>
    <w:p w14:paraId="481B836D" w14:textId="0625D0CB" w:rsidR="00455D26" w:rsidRPr="00AE4455" w:rsidRDefault="00455D26" w:rsidP="00455D26">
      <w:r w:rsidRPr="00AE4455">
        <w:t xml:space="preserve">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dışarıdan havanın içeri girişini içerdeki havanın da dışarı çıkmasını engeller. Hava akışını kontrol altına alabilmek için iç yarığın dip kısmına plastik veya tahta çubuklarla </w:t>
      </w:r>
      <w:proofErr w:type="spellStart"/>
      <w:r w:rsidRPr="00AE4455">
        <w:t>ağırlıklandırılmalıdır</w:t>
      </w:r>
      <w:proofErr w:type="spellEnd"/>
      <w:r w:rsidRPr="00AE4455">
        <w:t>. Karantina içine yeterli miktarda yedek hava sağlanması esastır.</w:t>
      </w:r>
    </w:p>
    <w:p w14:paraId="585E66A9" w14:textId="38955742" w:rsidR="006856FE" w:rsidRPr="00AE4455" w:rsidRDefault="006856FE" w:rsidP="009D6D73">
      <w:pPr>
        <w:pStyle w:val="ListeParagraf"/>
        <w:numPr>
          <w:ilvl w:val="2"/>
          <w:numId w:val="121"/>
        </w:numPr>
        <w:rPr>
          <w:b/>
          <w:bCs/>
        </w:rPr>
      </w:pPr>
      <w:r w:rsidRPr="00AE4455">
        <w:rPr>
          <w:b/>
          <w:bCs/>
        </w:rPr>
        <w:t>Hijyen ünitesi</w:t>
      </w:r>
    </w:p>
    <w:p w14:paraId="0815F7F5" w14:textId="6F63D0E2" w:rsidR="00455D26" w:rsidRPr="00AE4455" w:rsidRDefault="00455D26" w:rsidP="00455D26">
      <w:r w:rsidRPr="00AE4455">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4F2E07F4" w14:textId="7402F17F" w:rsidR="006856FE" w:rsidRPr="00AE4455" w:rsidRDefault="006856FE" w:rsidP="009D6D73">
      <w:pPr>
        <w:pStyle w:val="ListeParagraf"/>
        <w:numPr>
          <w:ilvl w:val="2"/>
          <w:numId w:val="121"/>
        </w:numPr>
        <w:rPr>
          <w:b/>
          <w:bCs/>
        </w:rPr>
      </w:pPr>
      <w:r w:rsidRPr="00AE4455">
        <w:rPr>
          <w:b/>
          <w:bCs/>
        </w:rPr>
        <w:t>Atık Kabini</w:t>
      </w:r>
    </w:p>
    <w:p w14:paraId="45C5734F" w14:textId="1C5F8FBB" w:rsidR="00455D26" w:rsidRPr="00AE4455" w:rsidRDefault="00455D26" w:rsidP="00455D26">
      <w:r w:rsidRPr="00AE4455">
        <w:lastRenderedPageBreak/>
        <w:t xml:space="preserve">Atık kabinleri atıkların transferi için kullanılan kabinlerdir. Atık kabinlerinin tasarımı </w:t>
      </w:r>
      <w:r w:rsidRPr="008A3228">
        <w:t>şekil 24’te</w:t>
      </w:r>
      <w:r w:rsidRPr="00AE4455">
        <w:t xml:space="preserve"> gösterilmektedir.</w:t>
      </w:r>
    </w:p>
    <w:p w14:paraId="47D9FC2F" w14:textId="407D64DC" w:rsidR="00455D26" w:rsidRPr="00AE4455" w:rsidRDefault="00455D26" w:rsidP="00455D26">
      <w:pPr>
        <w:pStyle w:val="ekillerveTablolar"/>
      </w:pPr>
      <w:r w:rsidRPr="00AE4455">
        <w:t>Atık Kabin Tasarımı</w:t>
      </w:r>
    </w:p>
    <w:p w14:paraId="36820C91" w14:textId="3628F503" w:rsidR="00455D26" w:rsidRPr="00AE4455" w:rsidRDefault="00455D26" w:rsidP="00455D26">
      <w:pPr>
        <w:jc w:val="center"/>
      </w:pPr>
      <w:r w:rsidRPr="00AE4455">
        <w:rPr>
          <w:rFonts w:eastAsia="Tahoma" w:cs="Tahoma"/>
          <w:noProof/>
          <w:sz w:val="20"/>
          <w:szCs w:val="20"/>
          <w:lang w:eastAsia="tr-TR"/>
        </w:rPr>
        <w:drawing>
          <wp:inline distT="0" distB="0" distL="0" distR="0" wp14:anchorId="5C4C41DD" wp14:editId="7487A9F4">
            <wp:extent cx="5760000" cy="2624400"/>
            <wp:effectExtent l="19050" t="19050" r="12700" b="24130"/>
            <wp:docPr id="20120172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760000" cy="2624400"/>
                    </a:xfrm>
                    <a:prstGeom prst="rect">
                      <a:avLst/>
                    </a:prstGeom>
                    <a:ln>
                      <a:solidFill>
                        <a:schemeClr val="bg2">
                          <a:lumMod val="75000"/>
                        </a:schemeClr>
                      </a:solidFill>
                    </a:ln>
                  </pic:spPr>
                </pic:pic>
              </a:graphicData>
            </a:graphic>
          </wp:inline>
        </w:drawing>
      </w:r>
    </w:p>
    <w:p w14:paraId="5250C70E" w14:textId="26FEC2A5" w:rsidR="00455D26" w:rsidRPr="00AE4455" w:rsidRDefault="00455D26" w:rsidP="00455D26">
      <w:pPr>
        <w:jc w:val="left"/>
        <w:rPr>
          <w:b/>
          <w:bCs/>
        </w:rPr>
      </w:pPr>
      <w:r w:rsidRPr="00AE4455">
        <w:rPr>
          <w:b/>
          <w:bCs/>
        </w:rPr>
        <w:t xml:space="preserve">Atık Kabini Tasarımı </w:t>
      </w:r>
    </w:p>
    <w:p w14:paraId="1FFCFC6B" w14:textId="6838DA5E" w:rsidR="00455D26" w:rsidRPr="00AE4455" w:rsidRDefault="00455D26" w:rsidP="00455D26">
      <w:pPr>
        <w:jc w:val="left"/>
      </w:pPr>
      <w:r w:rsidRPr="00AE4455">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449F8504" w14:textId="3D023A7E" w:rsidR="006856FE" w:rsidRPr="00AE4455" w:rsidRDefault="006856FE" w:rsidP="009D6D73">
      <w:pPr>
        <w:pStyle w:val="ListeParagraf"/>
        <w:numPr>
          <w:ilvl w:val="2"/>
          <w:numId w:val="121"/>
        </w:numPr>
        <w:rPr>
          <w:b/>
          <w:bCs/>
        </w:rPr>
      </w:pPr>
      <w:r w:rsidRPr="00AE4455">
        <w:rPr>
          <w:b/>
          <w:bCs/>
        </w:rPr>
        <w:t>Gözlem Paneli</w:t>
      </w:r>
    </w:p>
    <w:p w14:paraId="2CE07B03" w14:textId="722769FD" w:rsidR="00455D26" w:rsidRPr="00AE4455" w:rsidRDefault="00455D26" w:rsidP="00455D26">
      <w:r w:rsidRPr="00AE4455">
        <w:t>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387B602B" w14:textId="70251AAC" w:rsidR="006856FE" w:rsidRPr="00AE4455" w:rsidRDefault="006856FE" w:rsidP="009D6D73">
      <w:pPr>
        <w:pStyle w:val="ListeParagraf"/>
        <w:numPr>
          <w:ilvl w:val="2"/>
          <w:numId w:val="121"/>
        </w:numPr>
        <w:rPr>
          <w:b/>
          <w:bCs/>
        </w:rPr>
      </w:pPr>
      <w:r w:rsidRPr="00AE4455">
        <w:rPr>
          <w:b/>
          <w:bCs/>
        </w:rPr>
        <w:t>Alan Hazırlığı</w:t>
      </w:r>
    </w:p>
    <w:p w14:paraId="6B648E07" w14:textId="77777777" w:rsidR="00455D26" w:rsidRPr="00AE4455" w:rsidRDefault="00455D26" w:rsidP="00455D26">
      <w:r w:rsidRPr="00AE4455">
        <w:t xml:space="preserve">Binada işe başlamadan önce karantina da dahil olmak üzere hijyen ünitesi alınmalı ve kurulmalıdır. Karantinanın ilk kurulumu sırasında kullanılacak olan </w:t>
      </w:r>
      <w:proofErr w:type="spellStart"/>
      <w:r w:rsidRPr="00AE4455">
        <w:t>KKD’ler</w:t>
      </w:r>
      <w:proofErr w:type="spellEnd"/>
      <w:r w:rsidRPr="00AE4455">
        <w:t xml:space="preserve"> belirlenmelidir. Sökülecek alan kontrol edilmelidir. Bunun amacı çıkarılacak eşyaları belirlemek ve temizlikte zorlanmamak için dışarıya </w:t>
      </w:r>
      <w:r w:rsidRPr="00AE4455">
        <w:lastRenderedPageBreak/>
        <w:t xml:space="preserve">çıkartılamayan eşyaları kaplamaktır. Çalışma alanı mümkün olduğunca bitki, ekipman ve mobilyadan arındırılmış olmalıdır. Elektrikli teçhizat gibi geriye kalan tüm ekipmanlar önceden temizlenmeli ve daha sonra polietilen kaplama ile kaplanmalı ve </w:t>
      </w:r>
      <w:proofErr w:type="spellStart"/>
      <w:r w:rsidRPr="00AE4455">
        <w:t>kontaminasyonu</w:t>
      </w:r>
      <w:proofErr w:type="spellEnd"/>
      <w:r w:rsidRPr="00AE4455">
        <w:t xml:space="preserve"> önlemek için sıkıca bantlanmalıdır. Karantina içinde kazanlar veya bacalar varsa dumanlardan dolayı asbestin yayılmasını önlemek için kazan ve bacaların kapatılmış olması gerekir.</w:t>
      </w:r>
    </w:p>
    <w:p w14:paraId="0F69A0C8" w14:textId="0BA99124" w:rsidR="00455D26" w:rsidRPr="00AE4455" w:rsidRDefault="00455D26" w:rsidP="00455D26">
      <w:r w:rsidRPr="00AE4455">
        <w:t xml:space="preserve">Eğer söküm alanında herhangi bir asbestli malzeme varsa bir ön temizlik yapılmalıdır. Bunun için karantina kurulmadan önce tüm gevşek malzemeler kaldırılmalıdır. Ön temizlik, H tipi bir elektrikli süpürge ile vakumlama, yüzey silme, </w:t>
      </w:r>
      <w:proofErr w:type="spellStart"/>
      <w:r w:rsidRPr="00AE4455">
        <w:t>polivinil</w:t>
      </w:r>
      <w:proofErr w:type="spellEnd"/>
      <w:r w:rsidRPr="00AE4455">
        <w:t xml:space="preserve"> asetat (PVA) ile geçici </w:t>
      </w:r>
      <w:proofErr w:type="spellStart"/>
      <w:r w:rsidRPr="00AE4455">
        <w:t>kapsülleme</w:t>
      </w:r>
      <w:proofErr w:type="spellEnd"/>
      <w:r w:rsidRPr="00AE4455">
        <w:t>, bant veya yapışkan film, sprey ıslatma ve torbalama dahil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0B8C1C78" w14:textId="192CDB39" w:rsidR="006856FE" w:rsidRPr="00AE4455" w:rsidRDefault="006856FE" w:rsidP="009D6D73">
      <w:pPr>
        <w:pStyle w:val="ListeParagraf"/>
        <w:numPr>
          <w:ilvl w:val="2"/>
          <w:numId w:val="121"/>
        </w:numPr>
        <w:rPr>
          <w:b/>
          <w:bCs/>
        </w:rPr>
      </w:pPr>
      <w:r w:rsidRPr="00AE4455">
        <w:rPr>
          <w:b/>
          <w:bCs/>
        </w:rPr>
        <w:t>Duman Testi</w:t>
      </w:r>
    </w:p>
    <w:p w14:paraId="57768588" w14:textId="2AA72E91" w:rsidR="00455D26" w:rsidRPr="00AE4455" w:rsidRDefault="00455D26" w:rsidP="00455D26">
      <w:r w:rsidRPr="00AE4455">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5EC8E80B" w14:textId="5C7AE5A8" w:rsidR="006856FE" w:rsidRPr="00AE4455" w:rsidRDefault="006856FE" w:rsidP="009D6D73">
      <w:pPr>
        <w:pStyle w:val="ListeParagraf"/>
        <w:numPr>
          <w:ilvl w:val="1"/>
          <w:numId w:val="121"/>
        </w:numPr>
        <w:rPr>
          <w:b/>
          <w:bCs/>
        </w:rPr>
      </w:pPr>
      <w:r w:rsidRPr="00AE4455">
        <w:rPr>
          <w:b/>
          <w:bCs/>
        </w:rPr>
        <w:t>Gerekli Malzemeler ve Kişisel Koruyucu Donanım</w:t>
      </w:r>
    </w:p>
    <w:p w14:paraId="7F16BA62" w14:textId="2311BE39" w:rsidR="00455D26" w:rsidRPr="00AE4455" w:rsidRDefault="00455D26" w:rsidP="00455D26">
      <w:r w:rsidRPr="00AE4455">
        <w:t>Söküm çalışmalarına başlamadan önce aşağıdaki listede yer alan malzemeler ve kişisel koruyucu donanım sağlanmalıdır.</w:t>
      </w:r>
    </w:p>
    <w:p w14:paraId="6B8AEC37" w14:textId="4B94F038" w:rsidR="006856FE" w:rsidRPr="00AE4455" w:rsidRDefault="006856FE" w:rsidP="009D6D73">
      <w:pPr>
        <w:pStyle w:val="ListeParagraf"/>
        <w:numPr>
          <w:ilvl w:val="2"/>
          <w:numId w:val="121"/>
        </w:numPr>
        <w:rPr>
          <w:b/>
          <w:bCs/>
        </w:rPr>
      </w:pPr>
      <w:r w:rsidRPr="00AE4455">
        <w:rPr>
          <w:b/>
          <w:bCs/>
        </w:rPr>
        <w:t>H Tipi Süpürge</w:t>
      </w:r>
    </w:p>
    <w:p w14:paraId="14411841" w14:textId="77777777" w:rsidR="00455D26" w:rsidRPr="00AE4455" w:rsidRDefault="00455D26" w:rsidP="00455D26">
      <w:r w:rsidRPr="00AE4455">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04A21D0A" w14:textId="204C2498" w:rsidR="00455D26" w:rsidRPr="00AE4455" w:rsidRDefault="00455D26" w:rsidP="00455D26">
      <w:r w:rsidRPr="00AE4455">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0FBC527D" w14:textId="46B5476C" w:rsidR="006856FE" w:rsidRPr="00AE4455" w:rsidRDefault="006856FE" w:rsidP="009D6D73">
      <w:pPr>
        <w:pStyle w:val="ListeParagraf"/>
        <w:numPr>
          <w:ilvl w:val="2"/>
          <w:numId w:val="121"/>
        </w:numPr>
        <w:rPr>
          <w:b/>
          <w:bCs/>
        </w:rPr>
      </w:pPr>
      <w:r w:rsidRPr="00AE4455">
        <w:rPr>
          <w:b/>
          <w:bCs/>
        </w:rPr>
        <w:t>Bağlayıcı Madde</w:t>
      </w:r>
    </w:p>
    <w:p w14:paraId="713074DF" w14:textId="3DF679ED" w:rsidR="00455D26" w:rsidRPr="00AE4455" w:rsidRDefault="00455D26" w:rsidP="00455D26">
      <w:r w:rsidRPr="00AE4455">
        <w:t xml:space="preserve">Asbest içeren yapıların sökümü sırasında, yapı parçalarına yapışık liflerin uçması ve solunum havasına karışması riski söz konusu olur. Bu nedenle yüzeylerin, basınçsız olarak püskürtülen lif bağlayıcı </w:t>
      </w:r>
      <w:r w:rsidRPr="00AE4455">
        <w:lastRenderedPageBreak/>
        <w:t>maddelerle (örneğin; sıva sabitleyici) kaplanması gerekmektedir. Bu sayede lifler, yapı parçasına iyice yapışır.</w:t>
      </w:r>
    </w:p>
    <w:p w14:paraId="3F0D889F" w14:textId="053F18C0" w:rsidR="006856FE" w:rsidRPr="00AE4455" w:rsidRDefault="006856FE" w:rsidP="009D6D73">
      <w:pPr>
        <w:pStyle w:val="ListeParagraf"/>
        <w:numPr>
          <w:ilvl w:val="2"/>
          <w:numId w:val="121"/>
        </w:numPr>
        <w:rPr>
          <w:b/>
          <w:bCs/>
        </w:rPr>
      </w:pPr>
      <w:r w:rsidRPr="00AE4455">
        <w:rPr>
          <w:b/>
          <w:bCs/>
        </w:rPr>
        <w:t>Hijyenik Tertibatlar</w:t>
      </w:r>
    </w:p>
    <w:p w14:paraId="71981106" w14:textId="49509E22" w:rsidR="00455D26" w:rsidRPr="00AE4455" w:rsidRDefault="00455D26" w:rsidP="00455D26">
      <w:r w:rsidRPr="00AE4455">
        <w:t xml:space="preserve">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w:t>
      </w:r>
      <w:proofErr w:type="gramStart"/>
      <w:r w:rsidRPr="00AE4455">
        <w:t>imkan</w:t>
      </w:r>
      <w:proofErr w:type="gramEnd"/>
      <w:r w:rsidRPr="00AE4455">
        <w:t xml:space="preserve"> veren bir geçiş alanı gereklidir.</w:t>
      </w:r>
    </w:p>
    <w:p w14:paraId="72AFD33B" w14:textId="5E476143" w:rsidR="006856FE" w:rsidRPr="00AE4455" w:rsidRDefault="006856FE" w:rsidP="009D6D73">
      <w:pPr>
        <w:pStyle w:val="ListeParagraf"/>
        <w:numPr>
          <w:ilvl w:val="2"/>
          <w:numId w:val="121"/>
        </w:numPr>
        <w:rPr>
          <w:b/>
          <w:bCs/>
        </w:rPr>
      </w:pPr>
      <w:r w:rsidRPr="00AE4455">
        <w:rPr>
          <w:b/>
          <w:bCs/>
        </w:rPr>
        <w:t>Kişisel Koruyucu Donanım</w:t>
      </w:r>
    </w:p>
    <w:p w14:paraId="409CDA4D" w14:textId="77777777" w:rsidR="00455D26" w:rsidRPr="00AE4455" w:rsidRDefault="00455D26" w:rsidP="00455D26">
      <w:pPr>
        <w:rPr>
          <w:u w:val="single"/>
        </w:rPr>
      </w:pPr>
      <w:r w:rsidRPr="00AE4455">
        <w:rPr>
          <w:u w:val="single"/>
        </w:rPr>
        <w:t>Koruyucu Kıyafet</w:t>
      </w:r>
    </w:p>
    <w:p w14:paraId="5C6F92F7" w14:textId="71BE63FB" w:rsidR="00455D26" w:rsidRPr="00AE4455" w:rsidRDefault="00455D26" w:rsidP="009D6D73">
      <w:pPr>
        <w:pStyle w:val="ListeParagraf"/>
        <w:numPr>
          <w:ilvl w:val="0"/>
          <w:numId w:val="131"/>
        </w:numPr>
      </w:pPr>
      <w:r w:rsidRPr="00AE4455">
        <w:t>Koruyucu kıyafet için anti-statik özelliğe sahip partiküllere karşı koruyucu tek kullanımlık vücut koruyucu tulum alınmalıdır.</w:t>
      </w:r>
    </w:p>
    <w:p w14:paraId="3F65E326" w14:textId="37487398" w:rsidR="00455D26" w:rsidRPr="00AE4455" w:rsidRDefault="00455D26" w:rsidP="009D6D73">
      <w:pPr>
        <w:pStyle w:val="ListeParagraf"/>
        <w:numPr>
          <w:ilvl w:val="0"/>
          <w:numId w:val="131"/>
        </w:numPr>
      </w:pPr>
      <w:r w:rsidRPr="00AE4455">
        <w:t>Kirli alana her giriş için yeni bir tane kullanılmalıdır.</w:t>
      </w:r>
    </w:p>
    <w:p w14:paraId="42C80557" w14:textId="22C5E8C3" w:rsidR="00455D26" w:rsidRPr="00AE4455" w:rsidRDefault="00455D26" w:rsidP="009D6D73">
      <w:pPr>
        <w:pStyle w:val="ListeParagraf"/>
        <w:numPr>
          <w:ilvl w:val="0"/>
          <w:numId w:val="131"/>
        </w:numPr>
      </w:pPr>
      <w:r w:rsidRPr="00AE4455">
        <w:t>Kullanılan tulumlar TS EN ISO 13982-1’e göre Tip 5 havada uçuşan katı partiküller standardına ve TS EN 13034 ‘e göre Tip 6: Sıçrayan sıvı partiküllere karsı limitli koruma standardına sahip tulumlar olabilir.</w:t>
      </w:r>
    </w:p>
    <w:p w14:paraId="0E81C0F6" w14:textId="46C9AC59" w:rsidR="00455D26" w:rsidRPr="00AE4455" w:rsidRDefault="00455D26" w:rsidP="009D6D73">
      <w:pPr>
        <w:pStyle w:val="ListeParagraf"/>
        <w:numPr>
          <w:ilvl w:val="0"/>
          <w:numId w:val="131"/>
        </w:numPr>
      </w:pPr>
      <w:r w:rsidRPr="00AE4455">
        <w:t>Koruyucu giysiler ile çalışanların kendilerine ait giysileri ayrı ayrı yerlerde muhafaza edilir.</w:t>
      </w:r>
    </w:p>
    <w:p w14:paraId="22D4557E" w14:textId="77777777" w:rsidR="00455D26" w:rsidRPr="00AE4455" w:rsidRDefault="00455D26" w:rsidP="00455D26">
      <w:pPr>
        <w:rPr>
          <w:u w:val="single"/>
        </w:rPr>
      </w:pPr>
      <w:r w:rsidRPr="00AE4455">
        <w:rPr>
          <w:u w:val="single"/>
        </w:rPr>
        <w:t>Solunum Koruyucu Maske</w:t>
      </w:r>
    </w:p>
    <w:p w14:paraId="46E0781F" w14:textId="0C87CD79" w:rsidR="00455D26" w:rsidRPr="00AE4455" w:rsidRDefault="00455D26" w:rsidP="009D6D73">
      <w:pPr>
        <w:pStyle w:val="ListeParagraf"/>
        <w:numPr>
          <w:ilvl w:val="0"/>
          <w:numId w:val="130"/>
        </w:numPr>
      </w:pPr>
      <w:r w:rsidRPr="00AE4455">
        <w:t>Tam yüz koruyucu, tehlikeye uygun olan filtresiyle donatılmalıdır.</w:t>
      </w:r>
    </w:p>
    <w:p w14:paraId="2C6D23B1" w14:textId="3089B6FB" w:rsidR="00455D26" w:rsidRPr="00AE4455" w:rsidRDefault="00455D26" w:rsidP="009D6D73">
      <w:pPr>
        <w:pStyle w:val="ListeParagraf"/>
        <w:numPr>
          <w:ilvl w:val="0"/>
          <w:numId w:val="130"/>
        </w:numPr>
      </w:pPr>
      <w:r w:rsidRPr="00AE4455">
        <w:t>Solunum koruyucunun uygunluğu kullanımdan önce test edilmeli ve fiziksel ölçülerinin kullanıcıya uygunluğu tespit edilmelidir.</w:t>
      </w:r>
    </w:p>
    <w:p w14:paraId="71FEFC63" w14:textId="7A8C842C" w:rsidR="00455D26" w:rsidRPr="00AE4455" w:rsidRDefault="00455D26" w:rsidP="009D6D73">
      <w:pPr>
        <w:pStyle w:val="ListeParagraf"/>
        <w:numPr>
          <w:ilvl w:val="0"/>
          <w:numId w:val="130"/>
        </w:numPr>
      </w:pPr>
      <w:r w:rsidRPr="00AE4455">
        <w:t>Uygun olmayan solunum koruyucu çok az koruma sağlayacaktır.</w:t>
      </w:r>
    </w:p>
    <w:p w14:paraId="5E255FEB" w14:textId="4CAF11FE" w:rsidR="00455D26" w:rsidRPr="00AE4455" w:rsidRDefault="00455D26" w:rsidP="009D6D73">
      <w:pPr>
        <w:pStyle w:val="ListeParagraf"/>
        <w:numPr>
          <w:ilvl w:val="0"/>
          <w:numId w:val="130"/>
        </w:numPr>
      </w:pPr>
      <w:r w:rsidRPr="00AE4455">
        <w:t>Uygun bir solunum koruyucunun belirlenmiş koruma faktörü minimum 20 veya daha fazla olması gerekmekle birlikte 50 veya daha fazla olması önerilir.</w:t>
      </w:r>
    </w:p>
    <w:p w14:paraId="5ADDA13F" w14:textId="77777777" w:rsidR="00455D26" w:rsidRPr="00AE4455" w:rsidRDefault="00455D26" w:rsidP="00455D26">
      <w:pPr>
        <w:rPr>
          <w:u w:val="single"/>
        </w:rPr>
      </w:pPr>
      <w:r w:rsidRPr="00AE4455">
        <w:rPr>
          <w:u w:val="single"/>
        </w:rPr>
        <w:t>Tek kullanımlık solunum koruyucular:</w:t>
      </w:r>
    </w:p>
    <w:p w14:paraId="037FD6CA" w14:textId="5FD3D058" w:rsidR="00455D26" w:rsidRPr="00AE4455" w:rsidRDefault="00455D26" w:rsidP="009D6D73">
      <w:pPr>
        <w:pStyle w:val="ListeParagraf"/>
        <w:numPr>
          <w:ilvl w:val="0"/>
          <w:numId w:val="129"/>
        </w:numPr>
      </w:pPr>
      <w:r w:rsidRPr="00AE4455">
        <w:t>TS EN 149+A1 uyumlaştırılmış standardı ile EN149:2001+A1:2009 standardına göre FFP3 koruma seviyesine sahip 50 veya daha fazla koruma faktörü ile partiküllere karşı koruyucu kullanılabilir.</w:t>
      </w:r>
    </w:p>
    <w:p w14:paraId="5A5FC23F" w14:textId="77777777" w:rsidR="00455D26" w:rsidRPr="00AE4455" w:rsidRDefault="00455D26" w:rsidP="009D6D73">
      <w:pPr>
        <w:pStyle w:val="ListeParagraf"/>
        <w:numPr>
          <w:ilvl w:val="0"/>
          <w:numId w:val="129"/>
        </w:numPr>
      </w:pPr>
      <w:r w:rsidRPr="00AE4455">
        <w:t>Tam Yüz Maskesi:</w:t>
      </w:r>
    </w:p>
    <w:p w14:paraId="26ABD3F0" w14:textId="3541FB4E" w:rsidR="00455D26" w:rsidRPr="00AE4455" w:rsidRDefault="00455D26" w:rsidP="009D6D73">
      <w:pPr>
        <w:pStyle w:val="ListeParagraf"/>
        <w:numPr>
          <w:ilvl w:val="0"/>
          <w:numId w:val="129"/>
        </w:numPr>
      </w:pPr>
      <w:r w:rsidRPr="00AE4455">
        <w:t>TS EN 143 uyumlaştırılmış standardı ile EN143+A1/AC standardına göre P3 koruma seviyesine sahip partikül filtresi ile tam yüz maskesi kullanılabilir.</w:t>
      </w:r>
    </w:p>
    <w:p w14:paraId="28EE6AFE" w14:textId="77777777" w:rsidR="00455D26" w:rsidRPr="00AE4455" w:rsidRDefault="00455D26" w:rsidP="00455D26">
      <w:pPr>
        <w:rPr>
          <w:u w:val="single"/>
        </w:rPr>
      </w:pPr>
      <w:r w:rsidRPr="00AE4455">
        <w:rPr>
          <w:u w:val="single"/>
        </w:rPr>
        <w:lastRenderedPageBreak/>
        <w:t>Motorlu solunum koruyucular:</w:t>
      </w:r>
    </w:p>
    <w:p w14:paraId="5D8B4CB7" w14:textId="0BBF94F5" w:rsidR="00455D26" w:rsidRPr="00AE4455" w:rsidRDefault="00455D26" w:rsidP="009D6D73">
      <w:pPr>
        <w:pStyle w:val="ListeParagraf"/>
        <w:numPr>
          <w:ilvl w:val="0"/>
          <w:numId w:val="128"/>
        </w:numPr>
      </w:pPr>
      <w:r w:rsidRPr="00AE4455">
        <w:t>Solunum, baş, göz, işitme ve yüz koruma ile ilgili seçilen koruma sınıfına uygun standartlara sahip olmakla birlikte batarya vb. motorlu kısım için EN 12941 standardına sahip kombine bir koruyucu kullanılabilir.</w:t>
      </w:r>
    </w:p>
    <w:p w14:paraId="440AFC65" w14:textId="77777777" w:rsidR="00455D26" w:rsidRPr="00AE4455" w:rsidRDefault="00455D26" w:rsidP="00455D26">
      <w:pPr>
        <w:rPr>
          <w:u w:val="single"/>
        </w:rPr>
      </w:pPr>
      <w:r w:rsidRPr="00AE4455">
        <w:rPr>
          <w:u w:val="single"/>
        </w:rPr>
        <w:t>Diğer Kişisel Koruyucu Donanımlar</w:t>
      </w:r>
    </w:p>
    <w:p w14:paraId="74818874" w14:textId="02F4FF88" w:rsidR="00455D26" w:rsidRPr="00AE4455" w:rsidRDefault="00455D26" w:rsidP="009D6D73">
      <w:pPr>
        <w:pStyle w:val="ListeParagraf"/>
        <w:numPr>
          <w:ilvl w:val="0"/>
          <w:numId w:val="127"/>
        </w:numPr>
      </w:pPr>
      <w:r w:rsidRPr="00AE4455">
        <w:t xml:space="preserve">Bağcıksız, </w:t>
      </w:r>
      <w:proofErr w:type="spellStart"/>
      <w:r w:rsidRPr="00AE4455">
        <w:t>tokasız</w:t>
      </w:r>
      <w:proofErr w:type="spellEnd"/>
      <w:r w:rsidRPr="00AE4455">
        <w:t xml:space="preserve"> direk ayağa geçirilebilecek iş güvenliği ayakkabısı giyilmelidir. Kayma riski içerdiğinden botlar / çizmeler galoşlara göre öncelikli tercih edilmelidir. Kullanım sonrası yıkanabilir botlar / çizmeler tercih edilebilir.</w:t>
      </w:r>
    </w:p>
    <w:p w14:paraId="10B98634" w14:textId="5193B8BE" w:rsidR="00455D26" w:rsidRPr="00AE4455" w:rsidRDefault="00455D26" w:rsidP="009D6D73">
      <w:pPr>
        <w:pStyle w:val="ListeParagraf"/>
        <w:numPr>
          <w:ilvl w:val="0"/>
          <w:numId w:val="127"/>
        </w:numPr>
      </w:pPr>
      <w:r w:rsidRPr="00AE4455">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504BB650" w14:textId="039DF342" w:rsidR="006856FE" w:rsidRPr="00AE4455" w:rsidRDefault="006856FE" w:rsidP="009D6D73">
      <w:pPr>
        <w:pStyle w:val="ListeParagraf"/>
        <w:numPr>
          <w:ilvl w:val="1"/>
          <w:numId w:val="121"/>
        </w:numPr>
        <w:rPr>
          <w:b/>
          <w:bCs/>
        </w:rPr>
      </w:pPr>
      <w:r w:rsidRPr="00AE4455">
        <w:rPr>
          <w:b/>
          <w:bCs/>
        </w:rPr>
        <w:t>Asbest İçeren Malzemelerin Kutulama ve Ayırma Yoluyla Sökümü</w:t>
      </w:r>
    </w:p>
    <w:p w14:paraId="3FCC1760" w14:textId="34EB2F74" w:rsidR="00455D26" w:rsidRPr="00AE4455" w:rsidRDefault="00455D26" w:rsidP="00455D26">
      <w:r w:rsidRPr="00AE4455">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0CF50B75" w14:textId="2FC53D69" w:rsidR="006856FE" w:rsidRPr="00AE4455" w:rsidRDefault="006856FE" w:rsidP="009D6D73">
      <w:pPr>
        <w:pStyle w:val="ListeParagraf"/>
        <w:numPr>
          <w:ilvl w:val="1"/>
          <w:numId w:val="121"/>
        </w:numPr>
        <w:rPr>
          <w:b/>
          <w:bCs/>
        </w:rPr>
      </w:pPr>
      <w:r w:rsidRPr="00AE4455">
        <w:rPr>
          <w:b/>
          <w:bCs/>
        </w:rPr>
        <w:t>Söküm İşleminin Ardından Yapılması Gerekenler</w:t>
      </w:r>
    </w:p>
    <w:p w14:paraId="15EA852A" w14:textId="77777777" w:rsidR="00455D26" w:rsidRPr="00AE4455" w:rsidRDefault="00455D26" w:rsidP="00455D26">
      <w:r w:rsidRPr="00AE4455">
        <w:t>Söküm işlemi tamamlandıktan sonra aşağıdaki işlemlerin yapılması gerekmektedir;</w:t>
      </w:r>
    </w:p>
    <w:p w14:paraId="6103520E" w14:textId="02F74511" w:rsidR="00455D26" w:rsidRPr="00AE4455" w:rsidRDefault="00455D26" w:rsidP="009D6D73">
      <w:pPr>
        <w:pStyle w:val="ListeParagraf"/>
        <w:numPr>
          <w:ilvl w:val="0"/>
          <w:numId w:val="132"/>
        </w:numPr>
      </w:pPr>
      <w:r w:rsidRPr="00AE4455">
        <w:t xml:space="preserve">Gerekirse iç </w:t>
      </w:r>
      <w:proofErr w:type="gramStart"/>
      <w:r w:rsidRPr="00AE4455">
        <w:t>mekanda</w:t>
      </w:r>
      <w:proofErr w:type="gramEnd"/>
      <w:r w:rsidRPr="00AE4455">
        <w:t xml:space="preserve"> filtreli sanayi tipi süpürge ile tüm alanların temizlenmesi, gerekmediği takdirde nemlendirilmesi,</w:t>
      </w:r>
    </w:p>
    <w:p w14:paraId="576FCCF5" w14:textId="2821CCFC" w:rsidR="00455D26" w:rsidRPr="00AE4455" w:rsidRDefault="00455D26" w:rsidP="009D6D73">
      <w:pPr>
        <w:pStyle w:val="ListeParagraf"/>
        <w:numPr>
          <w:ilvl w:val="0"/>
          <w:numId w:val="132"/>
        </w:numPr>
      </w:pPr>
      <w:r w:rsidRPr="00AE4455">
        <w:t>Kimyasallarla ve/veya kimyasal olmayan malzemelerle ıslak temizlik</w:t>
      </w:r>
    </w:p>
    <w:p w14:paraId="4E58A0B3" w14:textId="041B5298" w:rsidR="00455D26" w:rsidRPr="00AE4455" w:rsidRDefault="00455D26" w:rsidP="009D6D73">
      <w:pPr>
        <w:pStyle w:val="ListeParagraf"/>
        <w:numPr>
          <w:ilvl w:val="0"/>
          <w:numId w:val="132"/>
        </w:numPr>
      </w:pPr>
      <w:r w:rsidRPr="00AE4455">
        <w:t>Tüm yüzeylere lif yapıştırıcı içeren özel bir sıvı malzeme püskürtülmesi</w:t>
      </w:r>
    </w:p>
    <w:p w14:paraId="2A25E8F3" w14:textId="0B66780A" w:rsidR="006856FE" w:rsidRPr="00AE4455" w:rsidRDefault="006856FE" w:rsidP="009D6D73">
      <w:pPr>
        <w:pStyle w:val="ListeParagraf"/>
        <w:numPr>
          <w:ilvl w:val="1"/>
          <w:numId w:val="121"/>
        </w:numPr>
        <w:rPr>
          <w:b/>
          <w:bCs/>
        </w:rPr>
      </w:pPr>
      <w:r w:rsidRPr="00AE4455">
        <w:rPr>
          <w:b/>
          <w:bCs/>
        </w:rPr>
        <w:t xml:space="preserve">Asbestli Atıkların Yönetimi ve </w:t>
      </w:r>
      <w:proofErr w:type="spellStart"/>
      <w:r w:rsidRPr="00AE4455">
        <w:rPr>
          <w:b/>
          <w:bCs/>
        </w:rPr>
        <w:t>Bertarafı</w:t>
      </w:r>
      <w:proofErr w:type="spellEnd"/>
    </w:p>
    <w:p w14:paraId="1834D0AB" w14:textId="77777777" w:rsidR="00455D26" w:rsidRPr="00AE4455" w:rsidRDefault="00455D26" w:rsidP="00455D26">
      <w:r w:rsidRPr="00AE4455">
        <w:t xml:space="preserve">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w:t>
      </w:r>
      <w:r w:rsidRPr="00AE4455">
        <w:lastRenderedPageBreak/>
        <w:t>malzemenin poşetlerde delik açması ihtimali varsa (</w:t>
      </w:r>
      <w:proofErr w:type="spellStart"/>
      <w:r w:rsidRPr="00AE4455">
        <w:t>örn</w:t>
      </w:r>
      <w:proofErr w:type="spellEnd"/>
      <w:r w:rsidRPr="00AE4455">
        <w:t xml:space="preserve">.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w:t>
      </w:r>
      <w:proofErr w:type="spellStart"/>
      <w:r w:rsidRPr="00AE4455">
        <w:t>bertarafı</w:t>
      </w:r>
      <w:proofErr w:type="spellEnd"/>
      <w:r w:rsidRPr="00AE4455">
        <w:t xml:space="preserve"> gerçekleştirilmelidir.</w:t>
      </w:r>
    </w:p>
    <w:p w14:paraId="3D35E9E4" w14:textId="77777777" w:rsidR="00455D26" w:rsidRPr="00AE4455" w:rsidRDefault="00455D26" w:rsidP="00455D26">
      <w:r w:rsidRPr="00AE4455">
        <w:t xml:space="preserve">Binadan söküm sonucu ortaya çıkartılan asbest, “atık” niteliğinde olup “atık mevzuatı” hükümlerine göre taşınması ve </w:t>
      </w:r>
      <w:proofErr w:type="spellStart"/>
      <w:r w:rsidRPr="00AE4455">
        <w:t>bertarafı</w:t>
      </w:r>
      <w:proofErr w:type="spellEnd"/>
      <w:r w:rsidRPr="00AE4455">
        <w:t xml:space="preserve">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7D33567F" w14:textId="585AAB64" w:rsidR="00455D26" w:rsidRPr="00AE4455" w:rsidRDefault="00455D26" w:rsidP="00455D26">
      <w:r w:rsidRPr="00AE4455">
        <w:t>Çevre ve Şehircilik Bakanlığı tarafından 02/04/2015 tarih ve 29314 sayılı Resmî Gazetede yayımlanan Atık Yönetimi Yönetmeliği’nin (AYY) EK-4 atık listesindeki, asbest içeren atıklar kapsamında Proje faaliyetleri sonucu oluşacak asbest içeren atıkların “yalıtım malzemeleri ve asbest içeren inşaat malzemeleri” olacağı düşünülmektedir.</w:t>
      </w:r>
    </w:p>
    <w:p w14:paraId="6092EC42" w14:textId="259313C8" w:rsidR="00455D26" w:rsidRPr="00AE4455" w:rsidRDefault="00455D26" w:rsidP="00455D26">
      <w:pPr>
        <w:pStyle w:val="ekillerveTablolar"/>
      </w:pPr>
      <w:r w:rsidRPr="00AE4455">
        <w:t>Yalıtım Malzemeleri ve Asbest İçeren İnşaat Malzemeleri Atık Kodları</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5859"/>
        <w:gridCol w:w="2007"/>
      </w:tblGrid>
      <w:tr w:rsidR="00455D26" w:rsidRPr="00AE4455" w14:paraId="5253097A" w14:textId="77777777" w:rsidTr="00F61C70">
        <w:trPr>
          <w:tblHeader/>
        </w:trPr>
        <w:tc>
          <w:tcPr>
            <w:tcW w:w="1206" w:type="dxa"/>
            <w:shd w:val="clear" w:color="auto" w:fill="ABB7C1"/>
          </w:tcPr>
          <w:p w14:paraId="39B95E5C" w14:textId="77777777" w:rsidR="00455D26" w:rsidRPr="00AE4455" w:rsidRDefault="00455D26" w:rsidP="00F61C70">
            <w:pPr>
              <w:spacing w:line="240" w:lineRule="auto"/>
              <w:jc w:val="left"/>
              <w:rPr>
                <w:b/>
                <w:bCs/>
                <w:sz w:val="20"/>
              </w:rPr>
            </w:pPr>
            <w:r w:rsidRPr="00AE4455">
              <w:rPr>
                <w:b/>
                <w:bCs/>
                <w:sz w:val="20"/>
              </w:rPr>
              <w:t>Atık Kodu</w:t>
            </w:r>
          </w:p>
        </w:tc>
        <w:tc>
          <w:tcPr>
            <w:tcW w:w="5859" w:type="dxa"/>
            <w:shd w:val="clear" w:color="auto" w:fill="ABB7C1"/>
          </w:tcPr>
          <w:p w14:paraId="1765C944" w14:textId="77777777" w:rsidR="00455D26" w:rsidRPr="00AE4455" w:rsidRDefault="00455D26" w:rsidP="00F61C70">
            <w:pPr>
              <w:spacing w:line="240" w:lineRule="auto"/>
              <w:jc w:val="left"/>
              <w:rPr>
                <w:b/>
                <w:bCs/>
                <w:sz w:val="20"/>
              </w:rPr>
            </w:pPr>
            <w:r w:rsidRPr="00AE4455">
              <w:rPr>
                <w:b/>
                <w:bCs/>
                <w:sz w:val="20"/>
              </w:rPr>
              <w:t>Atık Kodu Tanımı</w:t>
            </w:r>
          </w:p>
        </w:tc>
        <w:tc>
          <w:tcPr>
            <w:tcW w:w="2007" w:type="dxa"/>
            <w:shd w:val="clear" w:color="auto" w:fill="ABB7C1"/>
          </w:tcPr>
          <w:p w14:paraId="36E6E103" w14:textId="77777777" w:rsidR="00455D26" w:rsidRPr="00AE4455" w:rsidRDefault="00455D26" w:rsidP="00F61C70">
            <w:pPr>
              <w:spacing w:line="240" w:lineRule="auto"/>
              <w:jc w:val="left"/>
              <w:rPr>
                <w:b/>
                <w:bCs/>
                <w:sz w:val="20"/>
              </w:rPr>
            </w:pPr>
            <w:r w:rsidRPr="00AE4455">
              <w:rPr>
                <w:b/>
                <w:bCs/>
                <w:sz w:val="20"/>
              </w:rPr>
              <w:t>Açıklama</w:t>
            </w:r>
          </w:p>
        </w:tc>
      </w:tr>
      <w:tr w:rsidR="00455D26" w:rsidRPr="00AE4455" w14:paraId="1C191FCB" w14:textId="77777777" w:rsidTr="00F61C70">
        <w:tc>
          <w:tcPr>
            <w:tcW w:w="1206" w:type="dxa"/>
            <w:shd w:val="clear" w:color="auto" w:fill="F2F2F2" w:themeFill="background1" w:themeFillShade="F2"/>
          </w:tcPr>
          <w:p w14:paraId="569F81E8" w14:textId="77777777" w:rsidR="00455D26" w:rsidRPr="00AE4455" w:rsidRDefault="00455D26" w:rsidP="00F61C70">
            <w:pPr>
              <w:spacing w:line="240" w:lineRule="auto"/>
              <w:rPr>
                <w:sz w:val="20"/>
              </w:rPr>
            </w:pPr>
            <w:r w:rsidRPr="00AE4455">
              <w:rPr>
                <w:sz w:val="20"/>
              </w:rPr>
              <w:t>17 06</w:t>
            </w:r>
          </w:p>
        </w:tc>
        <w:tc>
          <w:tcPr>
            <w:tcW w:w="5859" w:type="dxa"/>
            <w:shd w:val="clear" w:color="auto" w:fill="F2F2F2" w:themeFill="background1" w:themeFillShade="F2"/>
          </w:tcPr>
          <w:p w14:paraId="40479366" w14:textId="77777777" w:rsidR="00455D26" w:rsidRPr="00AE4455" w:rsidRDefault="00455D26" w:rsidP="00F61C70">
            <w:pPr>
              <w:spacing w:line="240" w:lineRule="auto"/>
              <w:rPr>
                <w:sz w:val="20"/>
              </w:rPr>
            </w:pPr>
            <w:r w:rsidRPr="00AE4455">
              <w:rPr>
                <w:sz w:val="20"/>
              </w:rPr>
              <w:t>Yalıtım malzemeleri ve asbest içeren inşaat malzemeleri</w:t>
            </w:r>
          </w:p>
        </w:tc>
        <w:tc>
          <w:tcPr>
            <w:tcW w:w="2007" w:type="dxa"/>
            <w:shd w:val="clear" w:color="auto" w:fill="F2F2F2" w:themeFill="background1" w:themeFillShade="F2"/>
          </w:tcPr>
          <w:p w14:paraId="14EE7C09" w14:textId="77777777" w:rsidR="00455D26" w:rsidRPr="00AE4455" w:rsidRDefault="00455D26" w:rsidP="00F61C70">
            <w:pPr>
              <w:spacing w:line="240" w:lineRule="auto"/>
              <w:rPr>
                <w:sz w:val="20"/>
              </w:rPr>
            </w:pPr>
          </w:p>
        </w:tc>
      </w:tr>
      <w:tr w:rsidR="00455D26" w:rsidRPr="00AE4455" w14:paraId="78357050" w14:textId="77777777" w:rsidTr="00F61C70">
        <w:tc>
          <w:tcPr>
            <w:tcW w:w="1206" w:type="dxa"/>
            <w:shd w:val="clear" w:color="auto" w:fill="F2F2F2" w:themeFill="background1" w:themeFillShade="F2"/>
          </w:tcPr>
          <w:p w14:paraId="0AE55CE8" w14:textId="77777777" w:rsidR="00455D26" w:rsidRPr="00AE4455" w:rsidRDefault="00455D26" w:rsidP="00F61C70">
            <w:pPr>
              <w:spacing w:line="240" w:lineRule="auto"/>
              <w:rPr>
                <w:sz w:val="20"/>
              </w:rPr>
            </w:pPr>
            <w:r w:rsidRPr="00AE4455">
              <w:rPr>
                <w:sz w:val="20"/>
              </w:rPr>
              <w:t>17 06 01</w:t>
            </w:r>
          </w:p>
        </w:tc>
        <w:tc>
          <w:tcPr>
            <w:tcW w:w="5859" w:type="dxa"/>
            <w:shd w:val="clear" w:color="auto" w:fill="F2F2F2" w:themeFill="background1" w:themeFillShade="F2"/>
          </w:tcPr>
          <w:p w14:paraId="1C29DF90" w14:textId="77777777" w:rsidR="00455D26" w:rsidRPr="00AE4455" w:rsidRDefault="00455D26" w:rsidP="00F61C70">
            <w:pPr>
              <w:spacing w:line="240" w:lineRule="auto"/>
              <w:rPr>
                <w:sz w:val="20"/>
              </w:rPr>
            </w:pPr>
            <w:r w:rsidRPr="00AE4455">
              <w:rPr>
                <w:sz w:val="20"/>
              </w:rPr>
              <w:t>Yalıtım malzemeleri ve asbest içeren inşaat malzemeleri</w:t>
            </w:r>
          </w:p>
        </w:tc>
        <w:tc>
          <w:tcPr>
            <w:tcW w:w="2007" w:type="dxa"/>
            <w:shd w:val="clear" w:color="auto" w:fill="F2F2F2" w:themeFill="background1" w:themeFillShade="F2"/>
          </w:tcPr>
          <w:p w14:paraId="0D726265" w14:textId="77777777" w:rsidR="00455D26" w:rsidRPr="00AE4455" w:rsidRDefault="00455D26" w:rsidP="00F61C70">
            <w:pPr>
              <w:spacing w:line="240" w:lineRule="auto"/>
              <w:rPr>
                <w:sz w:val="20"/>
              </w:rPr>
            </w:pPr>
            <w:r w:rsidRPr="00AE4455">
              <w:rPr>
                <w:sz w:val="20"/>
              </w:rPr>
              <w:t>M*</w:t>
            </w:r>
          </w:p>
        </w:tc>
      </w:tr>
      <w:tr w:rsidR="00455D26" w:rsidRPr="00AE4455" w14:paraId="7437DD8A" w14:textId="77777777" w:rsidTr="00F61C70">
        <w:tc>
          <w:tcPr>
            <w:tcW w:w="1206" w:type="dxa"/>
            <w:shd w:val="clear" w:color="auto" w:fill="F2F2F2" w:themeFill="background1" w:themeFillShade="F2"/>
          </w:tcPr>
          <w:p w14:paraId="3522B309" w14:textId="77777777" w:rsidR="00455D26" w:rsidRPr="00AE4455" w:rsidRDefault="00455D26" w:rsidP="00F61C70">
            <w:pPr>
              <w:spacing w:line="240" w:lineRule="auto"/>
              <w:rPr>
                <w:sz w:val="20"/>
              </w:rPr>
            </w:pPr>
            <w:r w:rsidRPr="00AE4455">
              <w:rPr>
                <w:sz w:val="20"/>
              </w:rPr>
              <w:t>17 06 05</w:t>
            </w:r>
          </w:p>
        </w:tc>
        <w:tc>
          <w:tcPr>
            <w:tcW w:w="5859" w:type="dxa"/>
            <w:shd w:val="clear" w:color="auto" w:fill="F2F2F2" w:themeFill="background1" w:themeFillShade="F2"/>
          </w:tcPr>
          <w:p w14:paraId="0F3B316C" w14:textId="77777777" w:rsidR="00455D26" w:rsidRPr="00AE4455" w:rsidRDefault="00455D26" w:rsidP="00F61C70">
            <w:pPr>
              <w:spacing w:line="240" w:lineRule="auto"/>
              <w:rPr>
                <w:sz w:val="20"/>
              </w:rPr>
            </w:pPr>
            <w:r w:rsidRPr="00AE4455">
              <w:rPr>
                <w:sz w:val="20"/>
              </w:rPr>
              <w:t>Yalıtım malzemeleri ve asbest içeren inşaat malzemeleri</w:t>
            </w:r>
          </w:p>
        </w:tc>
        <w:tc>
          <w:tcPr>
            <w:tcW w:w="2007" w:type="dxa"/>
            <w:shd w:val="clear" w:color="auto" w:fill="F2F2F2" w:themeFill="background1" w:themeFillShade="F2"/>
          </w:tcPr>
          <w:p w14:paraId="6CE3A4D8" w14:textId="77777777" w:rsidR="00455D26" w:rsidRPr="00AE4455" w:rsidRDefault="00455D26" w:rsidP="00F61C70">
            <w:pPr>
              <w:spacing w:line="240" w:lineRule="auto"/>
              <w:rPr>
                <w:sz w:val="20"/>
              </w:rPr>
            </w:pPr>
            <w:r w:rsidRPr="00AE4455">
              <w:rPr>
                <w:sz w:val="20"/>
              </w:rPr>
              <w:t>M</w:t>
            </w:r>
          </w:p>
        </w:tc>
      </w:tr>
    </w:tbl>
    <w:p w14:paraId="5A423A09" w14:textId="6BE19084" w:rsidR="00455D26" w:rsidRPr="00AE4455" w:rsidRDefault="008B101F" w:rsidP="00455D26">
      <w:pPr>
        <w:rPr>
          <w:sz w:val="16"/>
          <w:szCs w:val="18"/>
        </w:rPr>
      </w:pPr>
      <w:r w:rsidRPr="00AE4455">
        <w:rPr>
          <w:sz w:val="16"/>
          <w:szCs w:val="18"/>
        </w:rPr>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28BCF488" w14:textId="77777777" w:rsidR="00057456" w:rsidRPr="00AE4455" w:rsidRDefault="00057456" w:rsidP="00057456">
      <w:r w:rsidRPr="00AE4455">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73FDCBC3" w14:textId="77777777" w:rsidR="00057456" w:rsidRPr="00AE4455" w:rsidRDefault="00057456" w:rsidP="00057456">
      <w:r w:rsidRPr="00AE4455">
        <w:t>Atık Yönetimi Yönetmeliği'ne göre, bertaraf sürecinin uygulanması kontrol edilmelidir. Asbest içeren malzemeler uygun şekilde etiketlenecek ve istiflenecektir. Çevre, Şehircilik ve İklim Değişikliği Bakanlığı çevrimiçi programlarında, Entegre Çevre Bilgi Sistemi üzerinden atık yönetimi uygulaması kullanılarak, asbest içeren tehlikeli maddelerin ruhsatlı bertaraf tesislerine gönderilmesi sağlanacaktır.</w:t>
      </w:r>
    </w:p>
    <w:p w14:paraId="6A7EE72E" w14:textId="0F9DF45A" w:rsidR="00057456" w:rsidRPr="00AE4455" w:rsidRDefault="00057456" w:rsidP="009D6D73">
      <w:pPr>
        <w:pStyle w:val="ListeParagraf"/>
        <w:numPr>
          <w:ilvl w:val="0"/>
          <w:numId w:val="133"/>
        </w:numPr>
      </w:pPr>
      <w:r w:rsidRPr="00AE4455">
        <w:t xml:space="preserve">Asbestli atıkların </w:t>
      </w:r>
      <w:proofErr w:type="spellStart"/>
      <w:r w:rsidRPr="00AE4455">
        <w:t>bertarafı</w:t>
      </w:r>
      <w:proofErr w:type="spellEnd"/>
      <w:r w:rsidRPr="00AE4455">
        <w:t xml:space="preserve"> sırasında aşağıdaki hususlara dikkat edilecektir.</w:t>
      </w:r>
    </w:p>
    <w:p w14:paraId="2177CCEB" w14:textId="407AD500" w:rsidR="00057456" w:rsidRPr="00AE4455" w:rsidRDefault="00057456" w:rsidP="009D6D73">
      <w:pPr>
        <w:pStyle w:val="ListeParagraf"/>
        <w:numPr>
          <w:ilvl w:val="0"/>
          <w:numId w:val="133"/>
        </w:numPr>
      </w:pPr>
      <w:r w:rsidRPr="00AE4455">
        <w:t>Asbest atıkları kırılmadan sarılmalı ve paketlenmelidir.</w:t>
      </w:r>
    </w:p>
    <w:p w14:paraId="0BFD1ADB" w14:textId="10B93FF6" w:rsidR="00057456" w:rsidRPr="00AE4455" w:rsidRDefault="00057456" w:rsidP="009D6D73">
      <w:pPr>
        <w:pStyle w:val="ListeParagraf"/>
        <w:numPr>
          <w:ilvl w:val="0"/>
          <w:numId w:val="133"/>
        </w:numPr>
      </w:pPr>
      <w:r w:rsidRPr="00AE4455">
        <w:lastRenderedPageBreak/>
        <w:t>Asbest atıkları kırılmadan paketlendikten sonra etiketlenmelidir.</w:t>
      </w:r>
    </w:p>
    <w:p w14:paraId="07FC01FA" w14:textId="19428972" w:rsidR="00057456" w:rsidRPr="00AE4455" w:rsidRDefault="00057456" w:rsidP="009D6D73">
      <w:pPr>
        <w:pStyle w:val="ListeParagraf"/>
        <w:numPr>
          <w:ilvl w:val="0"/>
          <w:numId w:val="133"/>
        </w:numPr>
      </w:pPr>
      <w:r w:rsidRPr="00AE4455">
        <w:t>Asbest atıkları, çevrimiçi kaydın tamamlanmasının ardından ruhsatlı bertaraf tesisine gönderilmelidir.</w:t>
      </w:r>
    </w:p>
    <w:p w14:paraId="69E4930F" w14:textId="000AE647" w:rsidR="00057456" w:rsidRPr="00AE4455" w:rsidRDefault="00057456" w:rsidP="009D6D73">
      <w:pPr>
        <w:pStyle w:val="ListeParagraf"/>
        <w:numPr>
          <w:ilvl w:val="0"/>
          <w:numId w:val="133"/>
        </w:numPr>
      </w:pPr>
      <w:r w:rsidRPr="00AE4455">
        <w:t>Asbest atıkları bertaraf tesisine lisanslı araçlarla gönderilmelidir.</w:t>
      </w:r>
    </w:p>
    <w:p w14:paraId="00EA8BFB" w14:textId="31BC8FFF" w:rsidR="00057456" w:rsidRPr="00AE4455" w:rsidRDefault="00057456" w:rsidP="009D6D73">
      <w:pPr>
        <w:pStyle w:val="ListeParagraf"/>
        <w:numPr>
          <w:ilvl w:val="0"/>
          <w:numId w:val="133"/>
        </w:numPr>
      </w:pPr>
      <w:r w:rsidRPr="00AE4455">
        <w:t>Asbest atıkları, hafriyat malzemeleri için tahsis edilmiş alanlara veya boşaltma alanlarına boşaltılamaz.</w:t>
      </w:r>
    </w:p>
    <w:p w14:paraId="4108D461" w14:textId="41BF09F4" w:rsidR="00057456" w:rsidRPr="00AE4455" w:rsidRDefault="00057456" w:rsidP="009D6D73">
      <w:pPr>
        <w:pStyle w:val="ListeParagraf"/>
        <w:numPr>
          <w:ilvl w:val="0"/>
          <w:numId w:val="133"/>
        </w:numPr>
      </w:pPr>
      <w:r w:rsidRPr="00AE4455">
        <w:t>Asbest atıkları akarsular boyunca boşaltılamaz.</w:t>
      </w:r>
    </w:p>
    <w:p w14:paraId="0AC86FEC" w14:textId="132B0597" w:rsidR="00057456" w:rsidRPr="00AE4455" w:rsidRDefault="00057456" w:rsidP="009D6D73">
      <w:pPr>
        <w:pStyle w:val="ListeParagraf"/>
        <w:numPr>
          <w:ilvl w:val="0"/>
          <w:numId w:val="133"/>
        </w:numPr>
      </w:pPr>
      <w:r w:rsidRPr="00AE4455">
        <w:t>Asbest atıkları yakılamaz.</w:t>
      </w:r>
    </w:p>
    <w:p w14:paraId="7EB12A80" w14:textId="467A7824" w:rsidR="00057456" w:rsidRPr="00AE4455" w:rsidRDefault="00057456" w:rsidP="00057456">
      <w:r w:rsidRPr="00AE4455">
        <w:t xml:space="preserve">Söz konusu asbestli atıklar, 26/03/2010 tarihli ve 27533 sayılı </w:t>
      </w:r>
      <w:proofErr w:type="gramStart"/>
      <w:r w:rsidRPr="00AE4455">
        <w:t>Resmi</w:t>
      </w:r>
      <w:proofErr w:type="gramEnd"/>
      <w:r w:rsidRPr="00AE4455">
        <w:t xml:space="preserve"> Gazetede yayımlanan Atıkların Düzenli Depolanmasına Dair Yönetmelik’in “Özel durumların göz önüne alınmasını gerektiren atıklar” başlıklı 30’uncu maddesinde belirtilen hükümler çerçevesinde; II. sınıf depolama tesislerinde; test edilmeksizin depolanabilirler.</w:t>
      </w:r>
    </w:p>
    <w:p w14:paraId="223CE867" w14:textId="72A4C03E" w:rsidR="00057456" w:rsidRPr="00AE4455" w:rsidRDefault="006856FE" w:rsidP="009D6D73">
      <w:pPr>
        <w:pStyle w:val="ListeParagraf"/>
        <w:numPr>
          <w:ilvl w:val="0"/>
          <w:numId w:val="121"/>
        </w:numPr>
        <w:rPr>
          <w:b/>
          <w:bCs/>
        </w:rPr>
      </w:pPr>
      <w:r w:rsidRPr="00AE4455">
        <w:rPr>
          <w:b/>
          <w:bCs/>
        </w:rPr>
        <w:t>İnceleme &amp; Güncelleme</w:t>
      </w:r>
    </w:p>
    <w:p w14:paraId="26A03003" w14:textId="684A85F4" w:rsidR="00057456" w:rsidRPr="00AE4455" w:rsidRDefault="00057456" w:rsidP="00057456">
      <w:r w:rsidRPr="00AE4455">
        <w:t>Bu Plan canlı bir belgedir ve sorumluluklar, prosedürler ve uygunluk eylemleri gerektikçe (örneğin ilgili mevzuattaki bir değişiklik sonrasında) güncellenecektir. İçeriğinin tam olarak bilincinde olmak denetim danışmanlarının ve yüklenici bir sorumluluğudur. Yükleniciler, personele ilgili eğitimi verecek ve bu Plan ile uyumu sağlamak için önlemlerin/taahhütlerin uygulanmasını sağlayacaktır.</w:t>
      </w:r>
    </w:p>
    <w:p w14:paraId="263BA230" w14:textId="166A9A8E" w:rsidR="00057456" w:rsidRPr="00AE4455" w:rsidRDefault="00057456" w:rsidP="00122B3D">
      <w:pPr>
        <w:pStyle w:val="ekillerveTablolar"/>
      </w:pPr>
      <w:r w:rsidRPr="00AE4455">
        <w:t xml:space="preserve">Asbestle </w:t>
      </w:r>
      <w:r w:rsidR="00122B3D" w:rsidRPr="00AE4455">
        <w:t>Çalışmalarda İş Akışı</w:t>
      </w:r>
    </w:p>
    <w:p w14:paraId="25878C85" w14:textId="5C269C97" w:rsidR="00057456" w:rsidRPr="00AE4455" w:rsidRDefault="00057456" w:rsidP="00057456">
      <w:pPr>
        <w:jc w:val="center"/>
      </w:pPr>
      <w:r w:rsidRPr="00AE4455">
        <w:rPr>
          <w:noProof/>
          <w:lang w:eastAsia="tr-TR"/>
        </w:rPr>
        <w:lastRenderedPageBreak/>
        <w:drawing>
          <wp:inline distT="0" distB="0" distL="0" distR="0" wp14:anchorId="50522844" wp14:editId="7ADFA99E">
            <wp:extent cx="4320000" cy="5698800"/>
            <wp:effectExtent l="19050" t="19050" r="23495" b="16510"/>
            <wp:docPr id="20120172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4320000" cy="5698800"/>
                    </a:xfrm>
                    <a:prstGeom prst="rect">
                      <a:avLst/>
                    </a:prstGeom>
                    <a:ln>
                      <a:solidFill>
                        <a:schemeClr val="bg2">
                          <a:lumMod val="75000"/>
                        </a:schemeClr>
                      </a:solidFill>
                    </a:ln>
                  </pic:spPr>
                </pic:pic>
              </a:graphicData>
            </a:graphic>
          </wp:inline>
        </w:drawing>
      </w:r>
    </w:p>
    <w:p w14:paraId="29C74495" w14:textId="77777777" w:rsidR="006220FC" w:rsidRPr="00AE4455" w:rsidRDefault="006220FC" w:rsidP="00E01E2E">
      <w:pPr>
        <w:pStyle w:val="Balk1"/>
        <w:keepNext w:val="0"/>
        <w:keepLines w:val="0"/>
      </w:pPr>
      <w:r w:rsidRPr="00AE4455">
        <w:br w:type="page"/>
      </w:r>
    </w:p>
    <w:p w14:paraId="15F09B89" w14:textId="3D7AC43E" w:rsidR="00623875" w:rsidRPr="00AE4455" w:rsidRDefault="00623875" w:rsidP="00E01E2E">
      <w:pPr>
        <w:pStyle w:val="Balk1"/>
        <w:keepNext w:val="0"/>
        <w:keepLines w:val="0"/>
      </w:pPr>
      <w:bookmarkStart w:id="215" w:name="_Toc207199500"/>
      <w:bookmarkStart w:id="216" w:name="_Toc210912771"/>
      <w:r w:rsidRPr="00AE4455">
        <w:lastRenderedPageBreak/>
        <w:t>EK 11- RASLANTISAL BULUNTU PROSEDÜRÜ</w:t>
      </w:r>
      <w:bookmarkEnd w:id="215"/>
      <w:bookmarkEnd w:id="216"/>
    </w:p>
    <w:p w14:paraId="5951F1DF" w14:textId="79449100" w:rsidR="00B73BAE" w:rsidRPr="00AE4455" w:rsidRDefault="00B73BAE" w:rsidP="009D6D73">
      <w:pPr>
        <w:pStyle w:val="ListeParagraf"/>
        <w:numPr>
          <w:ilvl w:val="0"/>
          <w:numId w:val="134"/>
        </w:numPr>
        <w:rPr>
          <w:b/>
          <w:bCs/>
        </w:rPr>
      </w:pPr>
      <w:r w:rsidRPr="00AE4455">
        <w:rPr>
          <w:b/>
          <w:bCs/>
        </w:rPr>
        <w:t>Giriş</w:t>
      </w:r>
    </w:p>
    <w:p w14:paraId="3B7528D3" w14:textId="1FAA774C" w:rsidR="00B73BAE" w:rsidRPr="00AE4455" w:rsidRDefault="00B73BAE" w:rsidP="00B73BAE">
      <w:r w:rsidRPr="00AE4455">
        <w:t>Çevre, Şehircilik ve İklim Değişikliği Bakanlığı (ÇŞİDB) Altyapı ve Kentsel Dönüşüm Hizmetleri Genel Müdürlüğü (AKDHGM), Proje kapsamında gerçekleştirilecek alt 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p>
    <w:p w14:paraId="5EB997C7" w14:textId="0B915638" w:rsidR="00B73BAE" w:rsidRPr="00AE4455" w:rsidRDefault="00B73BAE" w:rsidP="009D6D73">
      <w:pPr>
        <w:pStyle w:val="ListeParagraf"/>
        <w:numPr>
          <w:ilvl w:val="1"/>
          <w:numId w:val="134"/>
        </w:numPr>
        <w:rPr>
          <w:b/>
          <w:bCs/>
        </w:rPr>
      </w:pPr>
      <w:r w:rsidRPr="00AE4455">
        <w:rPr>
          <w:b/>
          <w:bCs/>
        </w:rPr>
        <w:t>Amaç</w:t>
      </w:r>
    </w:p>
    <w:p w14:paraId="4C32D5BB" w14:textId="50029711" w:rsidR="00B73BAE" w:rsidRPr="00AE4455" w:rsidRDefault="00B73BAE" w:rsidP="00B73BAE">
      <w:r w:rsidRPr="00AE4455">
        <w:t>Bu belgenin amacı, Proje bünyesinde yürütülecek alt projeler esnasında Rastlantısal Buluntu sürecinin yönetilmesi ile ilişkili olarak gerekli olan prosedürü belirlemektir.</w:t>
      </w:r>
    </w:p>
    <w:p w14:paraId="07020F49" w14:textId="22154DBB" w:rsidR="00B73BAE" w:rsidRPr="00AE4455" w:rsidRDefault="00B73BAE" w:rsidP="009D6D73">
      <w:pPr>
        <w:pStyle w:val="ListeParagraf"/>
        <w:numPr>
          <w:ilvl w:val="1"/>
          <w:numId w:val="134"/>
        </w:numPr>
        <w:rPr>
          <w:b/>
          <w:bCs/>
        </w:rPr>
      </w:pPr>
      <w:r w:rsidRPr="00AE4455">
        <w:rPr>
          <w:b/>
          <w:bCs/>
        </w:rPr>
        <w:t>Tanımlar</w:t>
      </w:r>
    </w:p>
    <w:p w14:paraId="04553413" w14:textId="12B7E439" w:rsidR="000E6684" w:rsidRPr="00AE4455" w:rsidRDefault="000E6684" w:rsidP="000E6684">
      <w:pPr>
        <w:pStyle w:val="ekillerveTablolar"/>
        <w:rPr>
          <w:bCs/>
        </w:rPr>
      </w:pPr>
      <w:r w:rsidRPr="00AE4455">
        <w:rPr>
          <w:bCs/>
        </w:rPr>
        <w:t>Tanımlar</w:t>
      </w:r>
    </w:p>
    <w:tbl>
      <w:tblPr>
        <w:tblStyle w:val="TabloKlavuzu1"/>
        <w:tblW w:w="9072" w:type="dxa"/>
        <w:tblLayout w:type="fixed"/>
        <w:tblLook w:val="0000" w:firstRow="0" w:lastRow="0" w:firstColumn="0" w:lastColumn="0" w:noHBand="0" w:noVBand="0"/>
      </w:tblPr>
      <w:tblGrid>
        <w:gridCol w:w="2830"/>
        <w:gridCol w:w="6242"/>
      </w:tblGrid>
      <w:tr w:rsidR="00B73BAE" w:rsidRPr="00AE4455" w14:paraId="228C52E2" w14:textId="77777777" w:rsidTr="00F61C70">
        <w:tc>
          <w:tcPr>
            <w:tcW w:w="2830" w:type="dxa"/>
            <w:shd w:val="clear" w:color="auto" w:fill="F2F2F2" w:themeFill="background1" w:themeFillShade="F2"/>
          </w:tcPr>
          <w:p w14:paraId="645D38F0" w14:textId="77777777" w:rsidR="00B73BAE" w:rsidRPr="00AE4455" w:rsidRDefault="00B73BAE" w:rsidP="00F61C70">
            <w:r w:rsidRPr="00AE4455">
              <w:t>Rastlantısal Buluntu</w:t>
            </w:r>
          </w:p>
        </w:tc>
        <w:tc>
          <w:tcPr>
            <w:tcW w:w="6242" w:type="dxa"/>
            <w:shd w:val="clear" w:color="auto" w:fill="F2F2F2" w:themeFill="background1" w:themeFillShade="F2"/>
          </w:tcPr>
          <w:p w14:paraId="675E2A5E" w14:textId="77777777" w:rsidR="00B73BAE" w:rsidRPr="00AE4455" w:rsidRDefault="00B73BAE" w:rsidP="00F61C70">
            <w:r w:rsidRPr="00AE4455">
              <w:t>Olağan koşullarda inşaat izleme sürecinin bir sonucu olarak, resmi alan keşfi dışında tanımlanan, muhtemel kültürel miras nesneleri, özellikleri veya alanları</w:t>
            </w:r>
          </w:p>
        </w:tc>
      </w:tr>
      <w:tr w:rsidR="00B73BAE" w:rsidRPr="00AE4455" w14:paraId="415C668E" w14:textId="77777777" w:rsidTr="00F61C70">
        <w:tc>
          <w:tcPr>
            <w:tcW w:w="2830" w:type="dxa"/>
            <w:shd w:val="clear" w:color="auto" w:fill="F2F2F2" w:themeFill="background1" w:themeFillShade="F2"/>
          </w:tcPr>
          <w:p w14:paraId="7C546FCE" w14:textId="77777777" w:rsidR="00B73BAE" w:rsidRPr="00AE4455" w:rsidRDefault="00B73BAE" w:rsidP="00F61C70">
            <w:r w:rsidRPr="00AE4455">
              <w:t>Müze Müdürlükleri</w:t>
            </w:r>
          </w:p>
        </w:tc>
        <w:tc>
          <w:tcPr>
            <w:tcW w:w="6242" w:type="dxa"/>
            <w:shd w:val="clear" w:color="auto" w:fill="F2F2F2" w:themeFill="background1" w:themeFillShade="F2"/>
          </w:tcPr>
          <w:p w14:paraId="4E522B85" w14:textId="77777777" w:rsidR="00B73BAE" w:rsidRPr="00AE4455" w:rsidRDefault="00B73BAE" w:rsidP="00F61C70"/>
        </w:tc>
      </w:tr>
      <w:tr w:rsidR="00B73BAE" w:rsidRPr="00AE4455" w14:paraId="1927FDC3" w14:textId="77777777" w:rsidTr="00F61C70">
        <w:tc>
          <w:tcPr>
            <w:tcW w:w="2830" w:type="dxa"/>
            <w:shd w:val="clear" w:color="auto" w:fill="F2F2F2" w:themeFill="background1" w:themeFillShade="F2"/>
          </w:tcPr>
          <w:p w14:paraId="10D73C3E" w14:textId="77777777" w:rsidR="00B73BAE" w:rsidRPr="00AE4455" w:rsidRDefault="00B73BAE" w:rsidP="00F61C70">
            <w:r w:rsidRPr="00AE4455">
              <w:t>Bölge Koruma Kurulları</w:t>
            </w:r>
          </w:p>
        </w:tc>
        <w:tc>
          <w:tcPr>
            <w:tcW w:w="6242" w:type="dxa"/>
            <w:shd w:val="clear" w:color="auto" w:fill="F2F2F2" w:themeFill="background1" w:themeFillShade="F2"/>
          </w:tcPr>
          <w:p w14:paraId="2C2EC428" w14:textId="77777777" w:rsidR="00B73BAE" w:rsidRPr="00AE4455" w:rsidRDefault="00B73BAE" w:rsidP="00F61C70"/>
        </w:tc>
      </w:tr>
      <w:tr w:rsidR="00B73BAE" w:rsidRPr="00AE4455" w14:paraId="40CB99EB" w14:textId="77777777" w:rsidTr="00F61C70">
        <w:tc>
          <w:tcPr>
            <w:tcW w:w="2830" w:type="dxa"/>
            <w:shd w:val="clear" w:color="auto" w:fill="F2F2F2" w:themeFill="background1" w:themeFillShade="F2"/>
          </w:tcPr>
          <w:p w14:paraId="2E3EE367" w14:textId="77777777" w:rsidR="00B73BAE" w:rsidRPr="00AE4455" w:rsidRDefault="00B73BAE" w:rsidP="00F61C70">
            <w:r w:rsidRPr="00AE4455">
              <w:t>Proje</w:t>
            </w:r>
          </w:p>
        </w:tc>
        <w:tc>
          <w:tcPr>
            <w:tcW w:w="6242" w:type="dxa"/>
            <w:shd w:val="clear" w:color="auto" w:fill="F2F2F2" w:themeFill="background1" w:themeFillShade="F2"/>
          </w:tcPr>
          <w:p w14:paraId="3DA6BDC9" w14:textId="77777777" w:rsidR="00B73BAE" w:rsidRPr="00AE4455" w:rsidRDefault="00B73BAE" w:rsidP="00F61C70">
            <w:r w:rsidRPr="00AE4455">
              <w:t>İklime ve Afetlere Dayanıklı Şehirler Projesi</w:t>
            </w:r>
          </w:p>
        </w:tc>
      </w:tr>
      <w:tr w:rsidR="00B73BAE" w:rsidRPr="00AE4455" w14:paraId="0B560F68" w14:textId="77777777" w:rsidTr="00F61C70">
        <w:tc>
          <w:tcPr>
            <w:tcW w:w="2830" w:type="dxa"/>
            <w:shd w:val="clear" w:color="auto" w:fill="F2F2F2" w:themeFill="background1" w:themeFillShade="F2"/>
          </w:tcPr>
          <w:p w14:paraId="5DDC944D" w14:textId="77777777" w:rsidR="00B73BAE" w:rsidRPr="00AE4455" w:rsidRDefault="00B73BAE" w:rsidP="00F61C70">
            <w:r w:rsidRPr="00AE4455">
              <w:t xml:space="preserve">Yapılacak </w:t>
            </w:r>
            <w:proofErr w:type="gramStart"/>
            <w:r w:rsidRPr="00AE4455">
              <w:t>Ve</w:t>
            </w:r>
            <w:proofErr w:type="gramEnd"/>
            <w:r w:rsidRPr="00AE4455">
              <w:t xml:space="preserve"> Yapılmalı</w:t>
            </w:r>
          </w:p>
        </w:tc>
        <w:tc>
          <w:tcPr>
            <w:tcW w:w="6242" w:type="dxa"/>
            <w:shd w:val="clear" w:color="auto" w:fill="F2F2F2" w:themeFill="background1" w:themeFillShade="F2"/>
          </w:tcPr>
          <w:p w14:paraId="72323632" w14:textId="77777777" w:rsidR="00B73BAE" w:rsidRPr="00AE4455" w:rsidRDefault="00B73BAE" w:rsidP="00F61C70">
            <w:r w:rsidRPr="00AE4455">
              <w:t>Zorunlu şartları ifade eder</w:t>
            </w:r>
          </w:p>
        </w:tc>
      </w:tr>
      <w:tr w:rsidR="00B73BAE" w:rsidRPr="00AE4455" w14:paraId="4079DA4A" w14:textId="77777777" w:rsidTr="00F61C70">
        <w:tc>
          <w:tcPr>
            <w:tcW w:w="2830" w:type="dxa"/>
            <w:shd w:val="clear" w:color="auto" w:fill="F2F2F2" w:themeFill="background1" w:themeFillShade="F2"/>
          </w:tcPr>
          <w:p w14:paraId="7F99CA57" w14:textId="77777777" w:rsidR="00B73BAE" w:rsidRPr="00AE4455" w:rsidRDefault="00B73BAE" w:rsidP="00F61C70">
            <w:r w:rsidRPr="00AE4455">
              <w:t>Yapılması Gerek</w:t>
            </w:r>
          </w:p>
        </w:tc>
        <w:tc>
          <w:tcPr>
            <w:tcW w:w="6242" w:type="dxa"/>
            <w:shd w:val="clear" w:color="auto" w:fill="F2F2F2" w:themeFill="background1" w:themeFillShade="F2"/>
          </w:tcPr>
          <w:p w14:paraId="49F46956" w14:textId="77777777" w:rsidR="00B73BAE" w:rsidRPr="00AE4455" w:rsidRDefault="00B73BAE" w:rsidP="00F61C70">
            <w:r w:rsidRPr="00AE4455">
              <w:t>Bir hükmün zorunlu olmadığını ama iyi uygulama olarak önerildiğini ifade eder</w:t>
            </w:r>
          </w:p>
        </w:tc>
      </w:tr>
    </w:tbl>
    <w:p w14:paraId="09CADF8F" w14:textId="77777777" w:rsidR="00B73BAE" w:rsidRPr="00AE4455" w:rsidRDefault="00B73BAE" w:rsidP="00B73BAE">
      <w:pPr>
        <w:rPr>
          <w:b/>
          <w:bCs/>
        </w:rPr>
      </w:pPr>
    </w:p>
    <w:p w14:paraId="5B3CD651" w14:textId="28CE7948" w:rsidR="00B73BAE" w:rsidRPr="00AE4455" w:rsidRDefault="00B73BAE" w:rsidP="009D6D73">
      <w:pPr>
        <w:pStyle w:val="ListeParagraf"/>
        <w:numPr>
          <w:ilvl w:val="0"/>
          <w:numId w:val="134"/>
        </w:numPr>
        <w:rPr>
          <w:b/>
          <w:bCs/>
        </w:rPr>
      </w:pPr>
      <w:r w:rsidRPr="00AE4455">
        <w:rPr>
          <w:b/>
          <w:bCs/>
        </w:rPr>
        <w:t>Görev ve Sorumluluklar</w:t>
      </w:r>
    </w:p>
    <w:p w14:paraId="38FF15A0" w14:textId="77777777" w:rsidR="00B73BAE" w:rsidRPr="00AE4455" w:rsidRDefault="00B73BAE" w:rsidP="00B73BAE">
      <w:r w:rsidRPr="00AE4455">
        <w:t>AKDHGM bünyesinde kurulacak olan Proje Yönetim Birimi (PYB) alt projelerin tüm faaliyetleri boyunca kendisine bağlı tüm birimler ve yükleniciler ile birlikte bu prosedüre uymakla yükümlüdür. Alt-proje çalışmalarında yer alacak tüm çalışanlar bu prosedürün uygulanması konusunda eğitim alacaklardır.</w:t>
      </w:r>
    </w:p>
    <w:p w14:paraId="10FE6891" w14:textId="58C815DA" w:rsidR="00B73BAE" w:rsidRPr="00AE4455" w:rsidRDefault="00B73BAE" w:rsidP="000E6684">
      <w:r w:rsidRPr="00AE4455">
        <w:lastRenderedPageBreak/>
        <w:t xml:space="preserve">Projenin Çevresel ve Sosyal (Ç&amp;S) yönetimine ilişkin görev ve sorumluluklar Proje </w:t>
      </w:r>
      <w:proofErr w:type="spellStart"/>
      <w:r w:rsidRPr="00AE4455">
        <w:t>ÇSYÇ'si</w:t>
      </w:r>
      <w:proofErr w:type="spellEnd"/>
      <w:r w:rsidRPr="00AE4455">
        <w:t xml:space="preserve"> içinde ayrıntılı olarak açıklanmıştır. Bu kapsamda rastlantısal buluntu sürecine ilişkin görev ve sorumluluklar </w:t>
      </w:r>
      <w:r w:rsidRPr="008A3228">
        <w:t>tablo 50’de</w:t>
      </w:r>
      <w:r w:rsidRPr="00AE4455">
        <w:t xml:space="preserve"> verilmiştir.</w:t>
      </w:r>
    </w:p>
    <w:p w14:paraId="67EEC234" w14:textId="33BB1FBF" w:rsidR="000E6684" w:rsidRPr="00AE4455" w:rsidRDefault="000E6684" w:rsidP="000E6684">
      <w:pPr>
        <w:pStyle w:val="ekillerveTablolar"/>
        <w:rPr>
          <w:bCs/>
        </w:rPr>
      </w:pPr>
      <w:r w:rsidRPr="00AE4455">
        <w:rPr>
          <w:bCs/>
        </w:rPr>
        <w:t>Görev ve Sorumluluklar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9"/>
        <w:gridCol w:w="6583"/>
      </w:tblGrid>
      <w:tr w:rsidR="00B73BAE" w:rsidRPr="00AE4455" w14:paraId="3268D321" w14:textId="77777777" w:rsidTr="00F61C70">
        <w:trPr>
          <w:tblHeader/>
          <w:jc w:val="center"/>
        </w:trPr>
        <w:tc>
          <w:tcPr>
            <w:tcW w:w="2489" w:type="dxa"/>
            <w:shd w:val="clear" w:color="auto" w:fill="ABB7C1"/>
          </w:tcPr>
          <w:p w14:paraId="777349C7" w14:textId="77777777" w:rsidR="00B73BAE" w:rsidRPr="00AE4455" w:rsidRDefault="00B73BAE" w:rsidP="00F61C70">
            <w:pPr>
              <w:spacing w:line="240" w:lineRule="auto"/>
              <w:jc w:val="left"/>
              <w:rPr>
                <w:b/>
                <w:bCs/>
                <w:sz w:val="20"/>
              </w:rPr>
            </w:pPr>
            <w:r w:rsidRPr="00AE4455">
              <w:rPr>
                <w:b/>
                <w:bCs/>
                <w:sz w:val="20"/>
              </w:rPr>
              <w:t>Görevler</w:t>
            </w:r>
          </w:p>
        </w:tc>
        <w:tc>
          <w:tcPr>
            <w:tcW w:w="6583" w:type="dxa"/>
            <w:shd w:val="clear" w:color="auto" w:fill="ABB7C1"/>
          </w:tcPr>
          <w:p w14:paraId="1CE25879" w14:textId="77777777" w:rsidR="00B73BAE" w:rsidRPr="00AE4455" w:rsidRDefault="00B73BAE" w:rsidP="00F61C70">
            <w:pPr>
              <w:spacing w:line="240" w:lineRule="auto"/>
              <w:jc w:val="left"/>
              <w:rPr>
                <w:b/>
                <w:bCs/>
                <w:sz w:val="20"/>
              </w:rPr>
            </w:pPr>
            <w:r w:rsidRPr="00AE4455">
              <w:rPr>
                <w:b/>
                <w:bCs/>
                <w:sz w:val="20"/>
              </w:rPr>
              <w:t>Sorumluluklar</w:t>
            </w:r>
          </w:p>
        </w:tc>
      </w:tr>
      <w:tr w:rsidR="00B73BAE" w:rsidRPr="00AE4455" w14:paraId="2502C63E" w14:textId="77777777" w:rsidTr="00F61C70">
        <w:trPr>
          <w:jc w:val="center"/>
        </w:trPr>
        <w:tc>
          <w:tcPr>
            <w:tcW w:w="2489" w:type="dxa"/>
            <w:shd w:val="clear" w:color="auto" w:fill="F2F2F2" w:themeFill="background1" w:themeFillShade="F2"/>
          </w:tcPr>
          <w:p w14:paraId="7A78632A" w14:textId="77777777" w:rsidR="00B73BAE" w:rsidRPr="00AE4455" w:rsidRDefault="00B73BAE" w:rsidP="00F61C70">
            <w:pPr>
              <w:spacing w:line="240" w:lineRule="auto"/>
              <w:rPr>
                <w:sz w:val="20"/>
              </w:rPr>
            </w:pPr>
            <w:r w:rsidRPr="00AE4455">
              <w:rPr>
                <w:sz w:val="20"/>
              </w:rPr>
              <w:t>Proje Yönetim Birimi (PYB)</w:t>
            </w:r>
          </w:p>
        </w:tc>
        <w:tc>
          <w:tcPr>
            <w:tcW w:w="6583" w:type="dxa"/>
            <w:shd w:val="clear" w:color="auto" w:fill="F2F2F2" w:themeFill="background1" w:themeFillShade="F2"/>
          </w:tcPr>
          <w:p w14:paraId="77813BB7" w14:textId="77777777" w:rsidR="00B73BAE" w:rsidRPr="00AE4455" w:rsidRDefault="00B73BAE" w:rsidP="00F61C70">
            <w:pPr>
              <w:spacing w:line="240" w:lineRule="auto"/>
              <w:rPr>
                <w:sz w:val="20"/>
              </w:rPr>
            </w:pPr>
            <w:r w:rsidRPr="00AE4455">
              <w:rPr>
                <w:sz w:val="20"/>
              </w:rPr>
              <w:t>Bu prosedürün uygulanması için yeterli kaynakların sağlandığından emin olmak.</w:t>
            </w:r>
          </w:p>
          <w:p w14:paraId="33DCC641" w14:textId="77777777" w:rsidR="00B73BAE" w:rsidRPr="00AE4455" w:rsidRDefault="00B73BAE" w:rsidP="00F61C70">
            <w:pPr>
              <w:spacing w:line="240" w:lineRule="auto"/>
              <w:rPr>
                <w:sz w:val="20"/>
              </w:rPr>
            </w:pPr>
            <w:r w:rsidRPr="00AE4455">
              <w:rPr>
                <w:sz w:val="20"/>
              </w:rPr>
              <w:t>Gerektiğinde, prosedürü gözden geçirmek ve güncellemek</w:t>
            </w:r>
          </w:p>
          <w:p w14:paraId="37AE7F4F" w14:textId="77777777" w:rsidR="00B73BAE" w:rsidRPr="00AE4455" w:rsidRDefault="00B73BAE" w:rsidP="00F61C70">
            <w:pPr>
              <w:spacing w:line="240" w:lineRule="auto"/>
              <w:rPr>
                <w:sz w:val="20"/>
              </w:rPr>
            </w:pPr>
            <w:r w:rsidRPr="00AE4455">
              <w:rPr>
                <w:sz w:val="20"/>
              </w:rPr>
              <w:t>Prosedürün uygulanması için müteahhitlere teknik destek sağlandığından emin olmak.</w:t>
            </w:r>
          </w:p>
          <w:p w14:paraId="3C56CF6B" w14:textId="77777777" w:rsidR="00B73BAE" w:rsidRPr="00AE4455" w:rsidRDefault="00B73BAE" w:rsidP="00F61C70">
            <w:pPr>
              <w:spacing w:line="240" w:lineRule="auto"/>
              <w:rPr>
                <w:sz w:val="20"/>
              </w:rPr>
            </w:pPr>
            <w:r w:rsidRPr="00AE4455">
              <w:rPr>
                <w:sz w:val="20"/>
              </w:rPr>
              <w:t>Eğitim kayıtları ve ilgili eğitim belgelerinin incelenmesi yoluyla yükleniciler tarafından ilgili eğitimlerin verildiğinden emin olmak.</w:t>
            </w:r>
          </w:p>
          <w:p w14:paraId="69600DEA" w14:textId="77777777" w:rsidR="00B73BAE" w:rsidRPr="00AE4455" w:rsidRDefault="00B73BAE" w:rsidP="00F61C70">
            <w:pPr>
              <w:spacing w:line="240" w:lineRule="auto"/>
              <w:rPr>
                <w:sz w:val="20"/>
              </w:rPr>
            </w:pPr>
            <w:r w:rsidRPr="00AE4455">
              <w:rPr>
                <w:sz w:val="20"/>
              </w:rPr>
              <w:t>Müteahhittin izlenmesi ve raporlar aracılığıyla yüklenicinin Proje gerekliliklerine uyumunu denetlemek.</w:t>
            </w:r>
          </w:p>
        </w:tc>
      </w:tr>
      <w:tr w:rsidR="00B73BAE" w:rsidRPr="00AE4455" w14:paraId="217A6D20" w14:textId="77777777" w:rsidTr="00F61C70">
        <w:trPr>
          <w:jc w:val="center"/>
        </w:trPr>
        <w:tc>
          <w:tcPr>
            <w:tcW w:w="2489" w:type="dxa"/>
            <w:shd w:val="clear" w:color="auto" w:fill="F2F2F2" w:themeFill="background1" w:themeFillShade="F2"/>
          </w:tcPr>
          <w:p w14:paraId="767BF224" w14:textId="77777777" w:rsidR="00B73BAE" w:rsidRPr="00AE4455" w:rsidRDefault="00B73BAE" w:rsidP="00F61C70">
            <w:pPr>
              <w:spacing w:line="240" w:lineRule="auto"/>
              <w:rPr>
                <w:sz w:val="20"/>
              </w:rPr>
            </w:pPr>
            <w:r w:rsidRPr="00AE4455">
              <w:rPr>
                <w:sz w:val="20"/>
              </w:rPr>
              <w:t>Müteahhit</w:t>
            </w:r>
          </w:p>
          <w:p w14:paraId="0C054312" w14:textId="77777777" w:rsidR="00B73BAE" w:rsidRPr="00AE4455" w:rsidRDefault="00B73BAE" w:rsidP="00F61C70">
            <w:pPr>
              <w:spacing w:line="240" w:lineRule="auto"/>
              <w:rPr>
                <w:sz w:val="20"/>
              </w:rPr>
            </w:pPr>
            <w:r w:rsidRPr="00AE4455">
              <w:rPr>
                <w:sz w:val="20"/>
              </w:rPr>
              <w:t>Proje/Şantiye Müdürü</w:t>
            </w:r>
          </w:p>
        </w:tc>
        <w:tc>
          <w:tcPr>
            <w:tcW w:w="6583" w:type="dxa"/>
            <w:shd w:val="clear" w:color="auto" w:fill="F2F2F2" w:themeFill="background1" w:themeFillShade="F2"/>
          </w:tcPr>
          <w:p w14:paraId="40EAC3E9" w14:textId="77777777" w:rsidR="00B73BAE" w:rsidRPr="00AE4455" w:rsidRDefault="00B73BAE" w:rsidP="00F61C70">
            <w:pPr>
              <w:spacing w:line="240" w:lineRule="auto"/>
              <w:rPr>
                <w:sz w:val="20"/>
              </w:rPr>
            </w:pPr>
            <w:r w:rsidRPr="00AE4455">
              <w:rPr>
                <w:sz w:val="20"/>
              </w:rPr>
              <w:t>Bu prosedürün Proje standartları doğrultusunda uygulandığından emin olmak</w:t>
            </w:r>
          </w:p>
          <w:p w14:paraId="096A883B" w14:textId="77777777" w:rsidR="00B73BAE" w:rsidRPr="00AE4455" w:rsidRDefault="00B73BAE" w:rsidP="00F61C70">
            <w:pPr>
              <w:spacing w:line="240" w:lineRule="auto"/>
              <w:rPr>
                <w:sz w:val="20"/>
              </w:rPr>
            </w:pPr>
            <w:r w:rsidRPr="00AE4455">
              <w:rPr>
                <w:sz w:val="20"/>
              </w:rPr>
              <w:t xml:space="preserve">Ana sorumluluğu itibariyle, prosedürün (varsa Taşeronlar tarafından da) uygulanmasının sağlamak ve uyumsuzlukları ve prosedürün uygulama performansını </w:t>
            </w:r>
            <w:proofErr w:type="spellStart"/>
            <w:r w:rsidRPr="00AE4455">
              <w:rPr>
                <w:sz w:val="20"/>
              </w:rPr>
              <w:t>PYB’ne</w:t>
            </w:r>
            <w:proofErr w:type="spellEnd"/>
            <w:r w:rsidRPr="00AE4455">
              <w:rPr>
                <w:sz w:val="20"/>
              </w:rPr>
              <w:t xml:space="preserve"> raporlamak.</w:t>
            </w:r>
          </w:p>
          <w:p w14:paraId="56F8F6F4" w14:textId="77777777" w:rsidR="00B73BAE" w:rsidRPr="00AE4455" w:rsidRDefault="00B73BAE" w:rsidP="00F61C70">
            <w:pPr>
              <w:spacing w:line="240" w:lineRule="auto"/>
              <w:rPr>
                <w:sz w:val="20"/>
              </w:rPr>
            </w:pPr>
            <w:r w:rsidRPr="00AE4455">
              <w:rPr>
                <w:sz w:val="20"/>
              </w:rPr>
              <w:t>Gerektiğinde, (örneğin uyumsuzluklar tespit edildiğinde, ilgili mevzuatta bir değişiklik olduğunda, vb.), düzeltici ve/veya iyileştirici faaliyetlerin geliştirilmesine katılmak.</w:t>
            </w:r>
          </w:p>
          <w:p w14:paraId="2826DF56" w14:textId="77777777" w:rsidR="00B73BAE" w:rsidRPr="00AE4455" w:rsidRDefault="00B73BAE" w:rsidP="00F61C70">
            <w:pPr>
              <w:spacing w:line="240" w:lineRule="auto"/>
              <w:rPr>
                <w:sz w:val="20"/>
              </w:rPr>
            </w:pPr>
            <w:r w:rsidRPr="00AE4455">
              <w:rPr>
                <w:sz w:val="20"/>
              </w:rPr>
              <w:t>İlgili eğitimleri sağlamak.</w:t>
            </w:r>
          </w:p>
          <w:p w14:paraId="7652A0E8" w14:textId="77777777" w:rsidR="00B73BAE" w:rsidRPr="00AE4455" w:rsidRDefault="00B73BAE" w:rsidP="00F61C70">
            <w:pPr>
              <w:spacing w:line="240" w:lineRule="auto"/>
              <w:rPr>
                <w:sz w:val="20"/>
              </w:rPr>
            </w:pPr>
            <w:r w:rsidRPr="00AE4455">
              <w:rPr>
                <w:sz w:val="20"/>
              </w:rPr>
              <w:t>İç denetimleri ve günlük denetimleri gerçekleştirmek ve tespit edilen uyumsuzlukları kayda geçirmek.</w:t>
            </w:r>
          </w:p>
          <w:p w14:paraId="5AF3ED19" w14:textId="77777777" w:rsidR="00B73BAE" w:rsidRPr="00AE4455" w:rsidRDefault="00B73BAE" w:rsidP="00F61C70">
            <w:pPr>
              <w:spacing w:line="240" w:lineRule="auto"/>
              <w:rPr>
                <w:sz w:val="20"/>
              </w:rPr>
            </w:pPr>
            <w:r w:rsidRPr="00AE4455">
              <w:rPr>
                <w:sz w:val="20"/>
              </w:rPr>
              <w:t>İlgili uyumsuzlukların kaydedilmesini ve derhal yanıtlanmasını sağlamak.</w:t>
            </w:r>
          </w:p>
          <w:p w14:paraId="5ADBCBFF" w14:textId="77777777" w:rsidR="00B73BAE" w:rsidRPr="00AE4455" w:rsidRDefault="00B73BAE" w:rsidP="00F61C70">
            <w:pPr>
              <w:spacing w:line="240" w:lineRule="auto"/>
              <w:rPr>
                <w:sz w:val="20"/>
              </w:rPr>
            </w:pPr>
            <w:r w:rsidRPr="00AE4455">
              <w:rPr>
                <w:sz w:val="20"/>
              </w:rPr>
              <w:t>Gerektiğinde (PYB ile koordinasyon içinde) prosedürü gözden geçirmek ve güncellemek.</w:t>
            </w:r>
          </w:p>
          <w:p w14:paraId="3D2DCF67" w14:textId="77777777" w:rsidR="00B73BAE" w:rsidRPr="00AE4455" w:rsidRDefault="00B73BAE" w:rsidP="00F61C70">
            <w:pPr>
              <w:spacing w:line="240" w:lineRule="auto"/>
              <w:rPr>
                <w:sz w:val="20"/>
              </w:rPr>
            </w:pPr>
            <w:proofErr w:type="spellStart"/>
            <w:r w:rsidRPr="00AE4455">
              <w:rPr>
                <w:sz w:val="20"/>
              </w:rPr>
              <w:t>PYB'ne</w:t>
            </w:r>
            <w:proofErr w:type="spellEnd"/>
            <w:r w:rsidRPr="00AE4455">
              <w:rPr>
                <w:sz w:val="20"/>
              </w:rPr>
              <w:t xml:space="preserve"> sunulacak aylık rapora eklenecek günlük kontrol listesine, rastlantısal buluntu hususlarının dahil edildiğinden emin olmak</w:t>
            </w:r>
          </w:p>
        </w:tc>
      </w:tr>
      <w:tr w:rsidR="00B73BAE" w:rsidRPr="00AE4455" w14:paraId="5BAB3DEA" w14:textId="77777777" w:rsidTr="00F61C70">
        <w:trPr>
          <w:jc w:val="center"/>
        </w:trPr>
        <w:tc>
          <w:tcPr>
            <w:tcW w:w="2489" w:type="dxa"/>
            <w:shd w:val="clear" w:color="auto" w:fill="F2F2F2" w:themeFill="background1" w:themeFillShade="F2"/>
          </w:tcPr>
          <w:p w14:paraId="70B91BC5" w14:textId="77777777" w:rsidR="00B73BAE" w:rsidRPr="00AE4455" w:rsidRDefault="00B73BAE" w:rsidP="00F61C70">
            <w:pPr>
              <w:spacing w:line="240" w:lineRule="auto"/>
              <w:rPr>
                <w:sz w:val="20"/>
              </w:rPr>
            </w:pPr>
            <w:r w:rsidRPr="00AE4455">
              <w:rPr>
                <w:sz w:val="20"/>
              </w:rPr>
              <w:t>Tüm personel</w:t>
            </w:r>
          </w:p>
        </w:tc>
        <w:tc>
          <w:tcPr>
            <w:tcW w:w="6583" w:type="dxa"/>
            <w:shd w:val="clear" w:color="auto" w:fill="F2F2F2" w:themeFill="background1" w:themeFillShade="F2"/>
          </w:tcPr>
          <w:p w14:paraId="086B48C9" w14:textId="77777777" w:rsidR="00B73BAE" w:rsidRPr="00AE4455" w:rsidRDefault="00B73BAE" w:rsidP="00F61C70">
            <w:pPr>
              <w:spacing w:line="240" w:lineRule="auto"/>
              <w:rPr>
                <w:sz w:val="20"/>
              </w:rPr>
            </w:pPr>
            <w:r w:rsidRPr="00AE4455">
              <w:rPr>
                <w:sz w:val="20"/>
              </w:rPr>
              <w:t>Rastlantısal buluntu için gereken eğitimlere katılmak.</w:t>
            </w:r>
          </w:p>
          <w:p w14:paraId="16D3F002" w14:textId="77777777" w:rsidR="00B73BAE" w:rsidRPr="00AE4455" w:rsidRDefault="00B73BAE" w:rsidP="00F61C70">
            <w:pPr>
              <w:spacing w:line="240" w:lineRule="auto"/>
              <w:rPr>
                <w:sz w:val="20"/>
              </w:rPr>
            </w:pPr>
            <w:r w:rsidRPr="00AE4455">
              <w:rPr>
                <w:sz w:val="20"/>
              </w:rPr>
              <w:t>Bu prosedürün uygulanması açısından öz yetkinlik sağlamak.</w:t>
            </w:r>
          </w:p>
        </w:tc>
      </w:tr>
    </w:tbl>
    <w:p w14:paraId="247A0089" w14:textId="77777777" w:rsidR="00B73BAE" w:rsidRPr="00AE4455" w:rsidRDefault="00B73BAE" w:rsidP="00B73BAE"/>
    <w:p w14:paraId="314F9C84" w14:textId="3E6B7A3E" w:rsidR="00B73BAE" w:rsidRPr="00AE4455" w:rsidRDefault="00B73BAE" w:rsidP="009D6D73">
      <w:pPr>
        <w:pStyle w:val="ListeParagraf"/>
        <w:numPr>
          <w:ilvl w:val="0"/>
          <w:numId w:val="134"/>
        </w:numPr>
        <w:rPr>
          <w:b/>
          <w:bCs/>
        </w:rPr>
      </w:pPr>
      <w:r w:rsidRPr="00AE4455">
        <w:rPr>
          <w:b/>
          <w:bCs/>
        </w:rPr>
        <w:t>Rastlantısal Buluntu Süreci</w:t>
      </w:r>
    </w:p>
    <w:p w14:paraId="78ADC8AE" w14:textId="53C69B87" w:rsidR="000E6684" w:rsidRPr="00AE4455" w:rsidRDefault="000E6684" w:rsidP="000E6684">
      <w:r w:rsidRPr="00AE4455">
        <w:t>Proje sahasında ve etki alanında rastlantısal buluntuların izlenmesine yönelik aşamalı süreç aşağıda verilmiştir.</w:t>
      </w:r>
    </w:p>
    <w:p w14:paraId="012D5592" w14:textId="2CBDAF57" w:rsidR="000E6684" w:rsidRPr="00AE4455" w:rsidRDefault="000E6684" w:rsidP="000E6684">
      <w:pPr>
        <w:pStyle w:val="ekillerveTablolar"/>
        <w:rPr>
          <w:bCs/>
        </w:rPr>
      </w:pPr>
      <w:r w:rsidRPr="00AE4455">
        <w:rPr>
          <w:bCs/>
        </w:rPr>
        <w:t xml:space="preserve">Aşamalı </w:t>
      </w:r>
      <w:proofErr w:type="spellStart"/>
      <w:r w:rsidRPr="00AE4455">
        <w:rPr>
          <w:bCs/>
        </w:rPr>
        <w:t>Raslantısal</w:t>
      </w:r>
      <w:proofErr w:type="spellEnd"/>
      <w:r w:rsidRPr="00AE4455">
        <w:rPr>
          <w:bCs/>
        </w:rPr>
        <w:t xml:space="preserve"> Buluntu Süreci</w:t>
      </w:r>
    </w:p>
    <w:tbl>
      <w:tblPr>
        <w:tblStyle w:val="TabloKlavuzu1"/>
        <w:tblW w:w="9072" w:type="dxa"/>
        <w:tblLayout w:type="fixed"/>
        <w:tblLook w:val="0400" w:firstRow="0" w:lastRow="0" w:firstColumn="0" w:lastColumn="0" w:noHBand="0" w:noVBand="1"/>
      </w:tblPr>
      <w:tblGrid>
        <w:gridCol w:w="2946"/>
        <w:gridCol w:w="1974"/>
        <w:gridCol w:w="1099"/>
        <w:gridCol w:w="3053"/>
      </w:tblGrid>
      <w:tr w:rsidR="000E6684" w:rsidRPr="00AE4455" w14:paraId="75D28A4F" w14:textId="77777777" w:rsidTr="00F61C70">
        <w:tc>
          <w:tcPr>
            <w:tcW w:w="9072" w:type="dxa"/>
            <w:gridSpan w:val="4"/>
            <w:shd w:val="clear" w:color="auto" w:fill="F2F2F2" w:themeFill="background1" w:themeFillShade="F2"/>
          </w:tcPr>
          <w:p w14:paraId="404A92B7" w14:textId="77777777" w:rsidR="000E6684" w:rsidRPr="00AE4455" w:rsidRDefault="000E6684" w:rsidP="00F61C70">
            <w:pPr>
              <w:spacing w:line="240" w:lineRule="auto"/>
              <w:rPr>
                <w:b/>
              </w:rPr>
            </w:pPr>
            <w:r w:rsidRPr="00AE4455">
              <w:rPr>
                <w:b/>
              </w:rPr>
              <w:t>ADIM 1– Rastlantısal buluntu sonrası:</w:t>
            </w:r>
          </w:p>
          <w:p w14:paraId="07EB42B0" w14:textId="77777777" w:rsidR="000E6684" w:rsidRPr="00AE4455" w:rsidRDefault="000E6684" w:rsidP="009D6D73">
            <w:pPr>
              <w:pStyle w:val="ListeParagraf"/>
              <w:numPr>
                <w:ilvl w:val="0"/>
                <w:numId w:val="135"/>
              </w:numPr>
              <w:spacing w:line="240" w:lineRule="auto"/>
              <w:rPr>
                <w:color w:val="000000"/>
              </w:rPr>
            </w:pPr>
            <w:r w:rsidRPr="00AE4455">
              <w:rPr>
                <w:color w:val="000000"/>
              </w:rPr>
              <w:t>Keşfin yapıldığı alanda tüm çalışmalar durdurulur.</w:t>
            </w:r>
          </w:p>
          <w:p w14:paraId="676A1A00" w14:textId="77777777" w:rsidR="000E6684" w:rsidRPr="00AE4455" w:rsidRDefault="000E6684" w:rsidP="009D6D73">
            <w:pPr>
              <w:pStyle w:val="ListeParagraf"/>
              <w:numPr>
                <w:ilvl w:val="0"/>
                <w:numId w:val="135"/>
              </w:numPr>
              <w:spacing w:line="240" w:lineRule="auto"/>
              <w:rPr>
                <w:color w:val="000000"/>
              </w:rPr>
            </w:pPr>
            <w:r w:rsidRPr="00AE4455">
              <w:rPr>
                <w:color w:val="000000"/>
              </w:rPr>
              <w:t>Rastlantısal tespit edilen bulguların etrafına geçici bir tampon bölge oluşturulur.</w:t>
            </w:r>
          </w:p>
          <w:p w14:paraId="6C745773" w14:textId="77777777" w:rsidR="000E6684" w:rsidRPr="00AE4455" w:rsidRDefault="000E6684" w:rsidP="009D6D73">
            <w:pPr>
              <w:pStyle w:val="ListeParagraf"/>
              <w:numPr>
                <w:ilvl w:val="0"/>
                <w:numId w:val="135"/>
              </w:numPr>
              <w:spacing w:line="240" w:lineRule="auto"/>
              <w:rPr>
                <w:color w:val="000000"/>
              </w:rPr>
            </w:pPr>
            <w:r w:rsidRPr="00AE4455">
              <w:rPr>
                <w:color w:val="000000"/>
              </w:rPr>
              <w:lastRenderedPageBreak/>
              <w:t>Derhal şantiye yönetimi ve müze arkeoloğu ile temas kurulur.</w:t>
            </w:r>
          </w:p>
          <w:p w14:paraId="464BD4BB" w14:textId="77777777" w:rsidR="000E6684" w:rsidRPr="00AE4455" w:rsidRDefault="000E6684" w:rsidP="009D6D73">
            <w:pPr>
              <w:pStyle w:val="ListeParagraf"/>
              <w:numPr>
                <w:ilvl w:val="0"/>
                <w:numId w:val="135"/>
              </w:numPr>
              <w:spacing w:line="240" w:lineRule="auto"/>
              <w:rPr>
                <w:color w:val="000000"/>
              </w:rPr>
            </w:pPr>
            <w:r w:rsidRPr="00AE4455">
              <w:rPr>
                <w:color w:val="000000"/>
              </w:rPr>
              <w:t>Rastlantısal buluntuların bulunduğu sahanın güvenliği uygun şekilde alınır: arkeolojik alan, güvenlik bandı, giriş yasak tabelaları vb.</w:t>
            </w:r>
          </w:p>
          <w:p w14:paraId="662CF0CF" w14:textId="77777777" w:rsidR="000E6684" w:rsidRPr="00AE4455" w:rsidRDefault="000E6684" w:rsidP="009D6D73">
            <w:pPr>
              <w:pStyle w:val="ListeParagraf"/>
              <w:numPr>
                <w:ilvl w:val="0"/>
                <w:numId w:val="135"/>
              </w:numPr>
              <w:spacing w:line="240" w:lineRule="auto"/>
              <w:rPr>
                <w:color w:val="000000"/>
              </w:rPr>
            </w:pPr>
            <w:r w:rsidRPr="00AE4455">
              <w:rPr>
                <w:color w:val="000000"/>
              </w:rPr>
              <w:t>Sahanın korunması: rastlantısal buluntuların hareket ettirilmemesi, yerlerinin değiştirilmemesi veya parçalanmaması gerekir.</w:t>
            </w:r>
          </w:p>
          <w:p w14:paraId="651F1E19" w14:textId="77777777" w:rsidR="000E6684" w:rsidRPr="00AE4455" w:rsidRDefault="000E6684" w:rsidP="00F61C70">
            <w:pPr>
              <w:spacing w:line="240" w:lineRule="auto"/>
              <w:rPr>
                <w:color w:val="000000"/>
              </w:rPr>
            </w:pPr>
          </w:p>
        </w:tc>
      </w:tr>
      <w:tr w:rsidR="000E6684" w:rsidRPr="00AE4455" w14:paraId="384B74C6" w14:textId="77777777" w:rsidTr="00F61C70">
        <w:tc>
          <w:tcPr>
            <w:tcW w:w="9072" w:type="dxa"/>
            <w:gridSpan w:val="4"/>
            <w:shd w:val="clear" w:color="auto" w:fill="F2F2F2" w:themeFill="background1" w:themeFillShade="F2"/>
          </w:tcPr>
          <w:p w14:paraId="2910E1C0" w14:textId="77777777" w:rsidR="000E6684" w:rsidRPr="00AE4455" w:rsidRDefault="000E6684" w:rsidP="00F61C70">
            <w:pPr>
              <w:spacing w:line="240" w:lineRule="auto"/>
              <w:rPr>
                <w:b/>
              </w:rPr>
            </w:pPr>
            <w:r w:rsidRPr="00AE4455">
              <w:rPr>
                <w:b/>
              </w:rPr>
              <w:lastRenderedPageBreak/>
              <w:t>ADIM 2 – Kayıt</w:t>
            </w:r>
          </w:p>
          <w:p w14:paraId="07B14FB5" w14:textId="77777777" w:rsidR="000E6684" w:rsidRPr="00AE4455" w:rsidRDefault="000E6684" w:rsidP="00F61C70">
            <w:pPr>
              <w:spacing w:line="240" w:lineRule="auto"/>
              <w:rPr>
                <w:color w:val="000000"/>
              </w:rPr>
            </w:pPr>
            <w:r w:rsidRPr="00AE4455">
              <w:rPr>
                <w:color w:val="000000"/>
              </w:rPr>
              <w:t xml:space="preserve">Rastlantısal buluntu </w:t>
            </w:r>
            <w:proofErr w:type="spellStart"/>
            <w:r w:rsidRPr="00AE4455">
              <w:rPr>
                <w:color w:val="000000"/>
              </w:rPr>
              <w:t>Formu’nun</w:t>
            </w:r>
            <w:proofErr w:type="spellEnd"/>
            <w:r w:rsidRPr="00AE4455">
              <w:rPr>
                <w:color w:val="000000"/>
              </w:rPr>
              <w:t xml:space="preserve"> A Bölümü doldurulup bir nüshasını 24 saat içerisinde Proje/Şantiye Müdürüne gönderilir.</w:t>
            </w:r>
          </w:p>
        </w:tc>
      </w:tr>
      <w:tr w:rsidR="000E6684" w:rsidRPr="00AE4455" w14:paraId="56B0F382" w14:textId="77777777" w:rsidTr="00F61C70">
        <w:tc>
          <w:tcPr>
            <w:tcW w:w="9072" w:type="dxa"/>
            <w:gridSpan w:val="4"/>
            <w:shd w:val="clear" w:color="auto" w:fill="F2F2F2" w:themeFill="background1" w:themeFillShade="F2"/>
          </w:tcPr>
          <w:p w14:paraId="41CB953D" w14:textId="77777777" w:rsidR="000E6684" w:rsidRPr="00AE4455" w:rsidRDefault="000E6684" w:rsidP="00F61C70">
            <w:pPr>
              <w:spacing w:line="240" w:lineRule="auto"/>
              <w:rPr>
                <w:b/>
              </w:rPr>
            </w:pPr>
            <w:r w:rsidRPr="00AE4455">
              <w:rPr>
                <w:b/>
              </w:rPr>
              <w:t>ADIM 3 – Yetkili yerel makamla irtibat</w:t>
            </w:r>
          </w:p>
          <w:p w14:paraId="3A291FAD" w14:textId="77777777" w:rsidR="000E6684" w:rsidRPr="00AE4455" w:rsidRDefault="000E6684" w:rsidP="00F61C70">
            <w:pPr>
              <w:spacing w:line="240" w:lineRule="auto"/>
              <w:rPr>
                <w:color w:val="000000"/>
              </w:rPr>
            </w:pPr>
            <w:r w:rsidRPr="00AE4455">
              <w:rPr>
                <w:color w:val="000000"/>
              </w:rPr>
              <w:t xml:space="preserve">Rastlantısal buluntu ilgili Müze </w:t>
            </w:r>
            <w:r w:rsidRPr="00AE4455">
              <w:t>Müdürlüğüne</w:t>
            </w:r>
            <w:r w:rsidRPr="00AE4455">
              <w:rPr>
                <w:color w:val="000000"/>
              </w:rPr>
              <w:t xml:space="preserve"> bildirilir.</w:t>
            </w:r>
          </w:p>
        </w:tc>
      </w:tr>
      <w:tr w:rsidR="000E6684" w:rsidRPr="00AE4455" w14:paraId="43073005" w14:textId="77777777" w:rsidTr="00F61C70">
        <w:tc>
          <w:tcPr>
            <w:tcW w:w="9072" w:type="dxa"/>
            <w:gridSpan w:val="4"/>
            <w:shd w:val="clear" w:color="auto" w:fill="F2F2F2" w:themeFill="background1" w:themeFillShade="F2"/>
          </w:tcPr>
          <w:p w14:paraId="5D7A9CE3" w14:textId="77777777" w:rsidR="000E6684" w:rsidRPr="00AE4455" w:rsidRDefault="000E6684" w:rsidP="00F61C70">
            <w:pPr>
              <w:spacing w:line="240" w:lineRule="auto"/>
              <w:rPr>
                <w:b/>
              </w:rPr>
            </w:pPr>
            <w:r w:rsidRPr="00AE4455">
              <w:rPr>
                <w:b/>
              </w:rPr>
              <w:t>ADIM 4 – Makamın kararı</w:t>
            </w:r>
          </w:p>
          <w:p w14:paraId="43E1A86D" w14:textId="77777777" w:rsidR="000E6684" w:rsidRPr="00AE4455" w:rsidRDefault="000E6684" w:rsidP="00F61C70">
            <w:pPr>
              <w:spacing w:line="240" w:lineRule="auto"/>
              <w:rPr>
                <w:color w:val="000000"/>
              </w:rPr>
            </w:pPr>
            <w:r w:rsidRPr="00AE4455">
              <w:rPr>
                <w:color w:val="000000"/>
              </w:rPr>
              <w:t>İlgili müzenin arkeoloğu rastlantısal buluntuların tespit edildiği alan için aşağıdaki kararları alır.</w:t>
            </w:r>
          </w:p>
        </w:tc>
      </w:tr>
      <w:tr w:rsidR="000E6684" w:rsidRPr="00AE4455" w14:paraId="1CEED2D6" w14:textId="77777777" w:rsidTr="00F61C70">
        <w:tc>
          <w:tcPr>
            <w:tcW w:w="4920" w:type="dxa"/>
            <w:gridSpan w:val="2"/>
            <w:shd w:val="clear" w:color="auto" w:fill="F2F2F2" w:themeFill="background1" w:themeFillShade="F2"/>
          </w:tcPr>
          <w:p w14:paraId="05CA022B" w14:textId="77777777" w:rsidR="000E6684" w:rsidRPr="00AE4455" w:rsidRDefault="000E6684" w:rsidP="00F61C70">
            <w:pPr>
              <w:spacing w:line="240" w:lineRule="auto"/>
              <w:rPr>
                <w:b/>
              </w:rPr>
            </w:pPr>
            <w:r w:rsidRPr="00AE4455">
              <w:rPr>
                <w:b/>
              </w:rPr>
              <w:t>ADIM 4 A – Sahanın önemi yok</w:t>
            </w:r>
          </w:p>
          <w:p w14:paraId="31C1D0A3" w14:textId="77777777" w:rsidR="000E6684" w:rsidRPr="00AE4455" w:rsidRDefault="000E6684" w:rsidP="009D6D73">
            <w:pPr>
              <w:pStyle w:val="ListeParagraf"/>
              <w:numPr>
                <w:ilvl w:val="0"/>
                <w:numId w:val="136"/>
              </w:numPr>
              <w:spacing w:line="240" w:lineRule="auto"/>
              <w:rPr>
                <w:color w:val="000000"/>
              </w:rPr>
            </w:pPr>
            <w:r w:rsidRPr="00AE4455">
              <w:rPr>
                <w:color w:val="000000"/>
              </w:rPr>
              <w:t>Müze arkeoloğu sahanın öneminin bulunmadığına dair bir beyanda bulunur.</w:t>
            </w:r>
          </w:p>
          <w:p w14:paraId="736DCCB6" w14:textId="77777777" w:rsidR="000E6684" w:rsidRPr="00AE4455" w:rsidRDefault="000E6684" w:rsidP="009D6D73">
            <w:pPr>
              <w:pStyle w:val="ListeParagraf"/>
              <w:numPr>
                <w:ilvl w:val="0"/>
                <w:numId w:val="136"/>
              </w:numPr>
              <w:spacing w:line="240" w:lineRule="auto"/>
              <w:rPr>
                <w:color w:val="000000"/>
              </w:rPr>
            </w:pPr>
            <w:r w:rsidRPr="00AE4455">
              <w:rPr>
                <w:color w:val="000000"/>
              </w:rPr>
              <w:t>Proje/Şantiye Müdürü ilgili makamları bilgilendirir.</w:t>
            </w:r>
          </w:p>
          <w:p w14:paraId="5653579B" w14:textId="77777777" w:rsidR="000E6684" w:rsidRPr="00AE4455" w:rsidRDefault="000E6684" w:rsidP="009D6D73">
            <w:pPr>
              <w:pStyle w:val="ListeParagraf"/>
              <w:numPr>
                <w:ilvl w:val="0"/>
                <w:numId w:val="136"/>
              </w:numPr>
              <w:spacing w:line="240" w:lineRule="auto"/>
              <w:rPr>
                <w:color w:val="000000"/>
              </w:rPr>
            </w:pPr>
            <w:r w:rsidRPr="00AE4455">
              <w:rPr>
                <w:color w:val="000000"/>
              </w:rPr>
              <w:t>Proje/Şantiye Müdürü kendi kayıtları için tesadüfi buluntu kaydının bir suretini saklar.</w:t>
            </w:r>
          </w:p>
          <w:p w14:paraId="5654A7F4" w14:textId="77777777" w:rsidR="000E6684" w:rsidRPr="00AE4455" w:rsidRDefault="000E6684" w:rsidP="009D6D73">
            <w:pPr>
              <w:pStyle w:val="ListeParagraf"/>
              <w:numPr>
                <w:ilvl w:val="0"/>
                <w:numId w:val="136"/>
              </w:numPr>
              <w:spacing w:line="240" w:lineRule="auto"/>
              <w:rPr>
                <w:color w:val="000000"/>
              </w:rPr>
            </w:pPr>
            <w:r w:rsidRPr="00AE4455">
              <w:rPr>
                <w:color w:val="000000"/>
              </w:rPr>
              <w:t>Başka herhangi bir eyleme gerek yoktur.</w:t>
            </w:r>
          </w:p>
          <w:p w14:paraId="08BC22E5" w14:textId="77777777" w:rsidR="000E6684" w:rsidRPr="00AE4455" w:rsidRDefault="000E6684" w:rsidP="009D6D73">
            <w:pPr>
              <w:pStyle w:val="ListeParagraf"/>
              <w:numPr>
                <w:ilvl w:val="0"/>
                <w:numId w:val="136"/>
              </w:numPr>
              <w:spacing w:line="240" w:lineRule="auto"/>
              <w:rPr>
                <w:color w:val="000000"/>
              </w:rPr>
            </w:pPr>
            <w:r w:rsidRPr="00AE4455">
              <w:rPr>
                <w:color w:val="000000"/>
              </w:rPr>
              <w:t>Bu adımla birlikte rastlantısal buluntu prosedürü sona erer.</w:t>
            </w:r>
          </w:p>
          <w:p w14:paraId="34936A35" w14:textId="77777777" w:rsidR="000E6684" w:rsidRPr="00AE4455" w:rsidRDefault="000E6684" w:rsidP="009D6D73">
            <w:pPr>
              <w:pStyle w:val="ListeParagraf"/>
              <w:numPr>
                <w:ilvl w:val="0"/>
                <w:numId w:val="136"/>
              </w:numPr>
              <w:spacing w:line="240" w:lineRule="auto"/>
              <w:rPr>
                <w:bCs/>
                <w:iCs/>
                <w:color w:val="000000"/>
              </w:rPr>
            </w:pPr>
            <w:r w:rsidRPr="00AE4455">
              <w:rPr>
                <w:bCs/>
                <w:iCs/>
                <w:color w:val="000000"/>
              </w:rPr>
              <w:t>İnşaat faaliyetleri kaldığı yerden devam edebilir.</w:t>
            </w:r>
          </w:p>
        </w:tc>
        <w:tc>
          <w:tcPr>
            <w:tcW w:w="4152" w:type="dxa"/>
            <w:gridSpan w:val="2"/>
            <w:shd w:val="clear" w:color="auto" w:fill="F2F2F2" w:themeFill="background1" w:themeFillShade="F2"/>
          </w:tcPr>
          <w:p w14:paraId="165E43E1" w14:textId="77777777" w:rsidR="000E6684" w:rsidRPr="00AE4455" w:rsidRDefault="000E6684" w:rsidP="00F61C70">
            <w:pPr>
              <w:spacing w:line="240" w:lineRule="auto"/>
              <w:rPr>
                <w:b/>
              </w:rPr>
            </w:pPr>
            <w:r w:rsidRPr="00AE4455">
              <w:rPr>
                <w:b/>
              </w:rPr>
              <w:t>ADIM 4 B – Saha önemli</w:t>
            </w:r>
          </w:p>
          <w:p w14:paraId="395ED34C" w14:textId="77777777" w:rsidR="000E6684" w:rsidRPr="00AE4455" w:rsidRDefault="000E6684" w:rsidP="009D6D73">
            <w:pPr>
              <w:pStyle w:val="ListeParagraf"/>
              <w:numPr>
                <w:ilvl w:val="0"/>
                <w:numId w:val="137"/>
              </w:numPr>
              <w:spacing w:line="240" w:lineRule="auto"/>
              <w:rPr>
                <w:color w:val="000000"/>
              </w:rPr>
            </w:pPr>
            <w:r w:rsidRPr="00AE4455">
              <w:rPr>
                <w:color w:val="000000"/>
              </w:rPr>
              <w:t>Müze arkeoloğu sahanın önemli olduğuna dair bir beyanda bulunur.</w:t>
            </w:r>
          </w:p>
          <w:p w14:paraId="05DCEC2B" w14:textId="77777777" w:rsidR="000E6684" w:rsidRPr="00AE4455" w:rsidRDefault="000E6684" w:rsidP="009D6D73">
            <w:pPr>
              <w:pStyle w:val="ListeParagraf"/>
              <w:numPr>
                <w:ilvl w:val="0"/>
                <w:numId w:val="137"/>
              </w:numPr>
              <w:spacing w:line="240" w:lineRule="auto"/>
              <w:rPr>
                <w:color w:val="000000"/>
              </w:rPr>
            </w:pPr>
            <w:r w:rsidRPr="00AE4455">
              <w:rPr>
                <w:color w:val="000000"/>
              </w:rPr>
              <w:t>Müze müdürlüğünde çalışan arkeolog sonraki adımlar konusunda karar verir ve Proje/Şantiye Müdürünü bilgilendirir.</w:t>
            </w:r>
          </w:p>
          <w:p w14:paraId="075CF422" w14:textId="77777777" w:rsidR="000E6684" w:rsidRPr="00AE4455" w:rsidRDefault="000E6684" w:rsidP="009D6D73">
            <w:pPr>
              <w:pStyle w:val="ListeParagraf"/>
              <w:numPr>
                <w:ilvl w:val="0"/>
                <w:numId w:val="137"/>
              </w:numPr>
              <w:spacing w:line="240" w:lineRule="auto"/>
              <w:rPr>
                <w:color w:val="000000"/>
              </w:rPr>
            </w:pPr>
            <w:r w:rsidRPr="00AE4455">
              <w:rPr>
                <w:color w:val="000000"/>
              </w:rPr>
              <w:t>Proje/Şantiye Müdürü ilgili makamları bilgilendirir.</w:t>
            </w:r>
          </w:p>
          <w:p w14:paraId="140E6CE8" w14:textId="77777777" w:rsidR="000E6684" w:rsidRPr="00AE4455" w:rsidRDefault="000E6684" w:rsidP="009D6D73">
            <w:pPr>
              <w:pStyle w:val="ListeParagraf"/>
              <w:numPr>
                <w:ilvl w:val="0"/>
                <w:numId w:val="137"/>
              </w:numPr>
              <w:spacing w:line="240" w:lineRule="auto"/>
              <w:rPr>
                <w:color w:val="000000"/>
              </w:rPr>
            </w:pPr>
            <w:r w:rsidRPr="00AE4455">
              <w:rPr>
                <w:color w:val="000000"/>
              </w:rPr>
              <w:t>5. Adım’a geçilir.</w:t>
            </w:r>
          </w:p>
          <w:p w14:paraId="0874CEBC" w14:textId="77777777" w:rsidR="000E6684" w:rsidRPr="00AE4455" w:rsidRDefault="000E6684" w:rsidP="00F61C70">
            <w:pPr>
              <w:spacing w:line="240" w:lineRule="auto"/>
              <w:rPr>
                <w:color w:val="000000"/>
              </w:rPr>
            </w:pPr>
          </w:p>
          <w:p w14:paraId="042BBC98" w14:textId="77777777" w:rsidR="000E6684" w:rsidRPr="00AE4455" w:rsidRDefault="000E6684" w:rsidP="00F61C70">
            <w:pPr>
              <w:spacing w:line="240" w:lineRule="auto"/>
              <w:rPr>
                <w:color w:val="000000"/>
              </w:rPr>
            </w:pPr>
          </w:p>
        </w:tc>
      </w:tr>
      <w:tr w:rsidR="000E6684" w:rsidRPr="00AE4455" w14:paraId="2512EDED" w14:textId="77777777" w:rsidTr="00F61C70">
        <w:tc>
          <w:tcPr>
            <w:tcW w:w="9072" w:type="dxa"/>
            <w:gridSpan w:val="4"/>
            <w:shd w:val="clear" w:color="auto" w:fill="F2F2F2" w:themeFill="background1" w:themeFillShade="F2"/>
          </w:tcPr>
          <w:p w14:paraId="111B1763" w14:textId="77777777" w:rsidR="000E6684" w:rsidRPr="00AE4455" w:rsidRDefault="000E6684" w:rsidP="00F61C70">
            <w:pPr>
              <w:spacing w:line="240" w:lineRule="auto"/>
              <w:rPr>
                <w:b/>
              </w:rPr>
            </w:pPr>
            <w:r w:rsidRPr="00AE4455">
              <w:rPr>
                <w:b/>
              </w:rPr>
              <w:t>ADIM 5 – Sahanın teftiş edilmesi</w:t>
            </w:r>
          </w:p>
          <w:p w14:paraId="575CFAEB" w14:textId="77777777" w:rsidR="000E6684" w:rsidRPr="00AE4455" w:rsidRDefault="000E6684" w:rsidP="00F61C70">
            <w:pPr>
              <w:spacing w:line="240" w:lineRule="auto"/>
              <w:rPr>
                <w:color w:val="000000"/>
              </w:rPr>
            </w:pPr>
            <w:r w:rsidRPr="00AE4455">
              <w:rPr>
                <w:color w:val="000000"/>
              </w:rPr>
              <w:t>Proje personeli ilgili arkeoloji müzesi müdürlüğünde çalışan arkeoloğun talimatlarını yerine getirir.</w:t>
            </w:r>
          </w:p>
        </w:tc>
      </w:tr>
      <w:tr w:rsidR="000E6684" w:rsidRPr="00AE4455" w14:paraId="159BD6A2" w14:textId="77777777" w:rsidTr="00F61C70">
        <w:tc>
          <w:tcPr>
            <w:tcW w:w="2946" w:type="dxa"/>
            <w:shd w:val="clear" w:color="auto" w:fill="F2F2F2" w:themeFill="background1" w:themeFillShade="F2"/>
          </w:tcPr>
          <w:p w14:paraId="623E6DCB" w14:textId="77777777" w:rsidR="000E6684" w:rsidRPr="00AE4455" w:rsidRDefault="000E6684" w:rsidP="009D6D73">
            <w:pPr>
              <w:pStyle w:val="ListeParagraf"/>
              <w:numPr>
                <w:ilvl w:val="0"/>
                <w:numId w:val="138"/>
              </w:numPr>
              <w:spacing w:line="240" w:lineRule="auto"/>
              <w:rPr>
                <w:color w:val="000000"/>
              </w:rPr>
            </w:pPr>
            <w:r w:rsidRPr="00AE4455">
              <w:rPr>
                <w:color w:val="000000"/>
              </w:rPr>
              <w:t xml:space="preserve">Alanın teftişi sonrası müze arkeoloğu sahanın </w:t>
            </w:r>
            <w:r w:rsidRPr="00AE4455">
              <w:rPr>
                <w:color w:val="000000"/>
                <w:u w:val="single"/>
              </w:rPr>
              <w:t xml:space="preserve">çok az öneme sahip olduğunu </w:t>
            </w:r>
            <w:r w:rsidRPr="00AE4455">
              <w:rPr>
                <w:color w:val="000000"/>
              </w:rPr>
              <w:t>beyan eder.</w:t>
            </w:r>
          </w:p>
          <w:p w14:paraId="1006F6A4" w14:textId="77777777" w:rsidR="000E6684" w:rsidRPr="00AE4455" w:rsidRDefault="000E6684" w:rsidP="009D6D73">
            <w:pPr>
              <w:pStyle w:val="ListeParagraf"/>
              <w:numPr>
                <w:ilvl w:val="0"/>
                <w:numId w:val="138"/>
              </w:numPr>
              <w:spacing w:line="240" w:lineRule="auto"/>
              <w:rPr>
                <w:color w:val="000000"/>
              </w:rPr>
            </w:pPr>
            <w:r w:rsidRPr="00AE4455">
              <w:rPr>
                <w:color w:val="000000"/>
              </w:rPr>
              <w:t xml:space="preserve">Proje/Şantiye Müdürü </w:t>
            </w:r>
            <w:proofErr w:type="spellStart"/>
            <w:r w:rsidRPr="00AE4455">
              <w:rPr>
                <w:color w:val="000000"/>
              </w:rPr>
              <w:t>PYB’ni</w:t>
            </w:r>
            <w:proofErr w:type="spellEnd"/>
            <w:r w:rsidRPr="00AE4455">
              <w:rPr>
                <w:color w:val="000000"/>
              </w:rPr>
              <w:t xml:space="preserve"> bilgilendirir.</w:t>
            </w:r>
          </w:p>
          <w:p w14:paraId="7630A8A6" w14:textId="77777777" w:rsidR="000E6684" w:rsidRPr="00AE4455" w:rsidRDefault="000E6684" w:rsidP="009D6D73">
            <w:pPr>
              <w:pStyle w:val="ListeParagraf"/>
              <w:numPr>
                <w:ilvl w:val="0"/>
                <w:numId w:val="138"/>
              </w:numPr>
              <w:spacing w:line="240" w:lineRule="auto"/>
              <w:rPr>
                <w:color w:val="000000"/>
              </w:rPr>
            </w:pPr>
            <w:r w:rsidRPr="00AE4455">
              <w:rPr>
                <w:color w:val="000000"/>
              </w:rPr>
              <w:t>Proje/Şantiye Müdürü Rastlantısal Buluntu Formunun C Bölümü’nü kayıt altına alır.</w:t>
            </w:r>
          </w:p>
          <w:p w14:paraId="43C2D58D" w14:textId="77777777" w:rsidR="000E6684" w:rsidRPr="00AE4455" w:rsidRDefault="000E6684" w:rsidP="009D6D73">
            <w:pPr>
              <w:pStyle w:val="ListeParagraf"/>
              <w:numPr>
                <w:ilvl w:val="0"/>
                <w:numId w:val="138"/>
              </w:numPr>
              <w:spacing w:line="240" w:lineRule="auto"/>
              <w:rPr>
                <w:color w:val="000000"/>
              </w:rPr>
            </w:pPr>
            <w:r w:rsidRPr="00AE4455">
              <w:rPr>
                <w:color w:val="000000"/>
              </w:rPr>
              <w:t>Başka herhangi bir eylemin yapılmasına gerek yoktur.</w:t>
            </w:r>
          </w:p>
          <w:p w14:paraId="248755C5" w14:textId="77777777" w:rsidR="000E6684" w:rsidRPr="00AE4455" w:rsidRDefault="000E6684" w:rsidP="009D6D73">
            <w:pPr>
              <w:pStyle w:val="ListeParagraf"/>
              <w:numPr>
                <w:ilvl w:val="0"/>
                <w:numId w:val="138"/>
              </w:numPr>
              <w:spacing w:line="240" w:lineRule="auto"/>
              <w:rPr>
                <w:color w:val="000000"/>
              </w:rPr>
            </w:pPr>
            <w:r w:rsidRPr="00AE4455">
              <w:rPr>
                <w:color w:val="000000"/>
              </w:rPr>
              <w:lastRenderedPageBreak/>
              <w:t>Bu adımla birlikte Rastlantısal Buluntu Prosedürü sona erer.</w:t>
            </w:r>
          </w:p>
          <w:p w14:paraId="76F22E58" w14:textId="77777777" w:rsidR="000E6684" w:rsidRPr="00AE4455" w:rsidRDefault="000E6684" w:rsidP="009D6D73">
            <w:pPr>
              <w:pStyle w:val="ListeParagraf"/>
              <w:numPr>
                <w:ilvl w:val="0"/>
                <w:numId w:val="138"/>
              </w:numPr>
              <w:spacing w:line="240" w:lineRule="auto"/>
              <w:rPr>
                <w:b/>
                <w:color w:val="000000"/>
              </w:rPr>
            </w:pPr>
            <w:r w:rsidRPr="00AE4455">
              <w:rPr>
                <w:b/>
                <w:i/>
                <w:color w:val="000000"/>
              </w:rPr>
              <w:t>İnşaat faaliyetleri kaldıkları yerden devam eder</w:t>
            </w:r>
          </w:p>
        </w:tc>
        <w:tc>
          <w:tcPr>
            <w:tcW w:w="3073" w:type="dxa"/>
            <w:gridSpan w:val="2"/>
            <w:shd w:val="clear" w:color="auto" w:fill="F2F2F2" w:themeFill="background1" w:themeFillShade="F2"/>
          </w:tcPr>
          <w:p w14:paraId="43E8E69F" w14:textId="77777777" w:rsidR="000E6684" w:rsidRPr="00AE4455" w:rsidRDefault="000E6684" w:rsidP="009D6D73">
            <w:pPr>
              <w:pStyle w:val="ListeParagraf"/>
              <w:numPr>
                <w:ilvl w:val="0"/>
                <w:numId w:val="139"/>
              </w:numPr>
              <w:spacing w:line="240" w:lineRule="auto"/>
              <w:rPr>
                <w:color w:val="000000"/>
              </w:rPr>
            </w:pPr>
            <w:r w:rsidRPr="00AE4455">
              <w:rPr>
                <w:color w:val="000000"/>
              </w:rPr>
              <w:lastRenderedPageBreak/>
              <w:t xml:space="preserve">Alanın teftişi sonrası müze arkeoloğu </w:t>
            </w:r>
            <w:r w:rsidRPr="00AE4455">
              <w:rPr>
                <w:color w:val="000000"/>
                <w:u w:val="single"/>
              </w:rPr>
              <w:t>sahanın orta düzeyde önemli olduğunu</w:t>
            </w:r>
            <w:r w:rsidRPr="00AE4455">
              <w:rPr>
                <w:color w:val="000000"/>
              </w:rPr>
              <w:t xml:space="preserve"> beyan eder.</w:t>
            </w:r>
          </w:p>
          <w:p w14:paraId="58E436F4" w14:textId="77777777" w:rsidR="000E6684" w:rsidRPr="00AE4455" w:rsidRDefault="000E6684" w:rsidP="009D6D73">
            <w:pPr>
              <w:pStyle w:val="ListeParagraf"/>
              <w:numPr>
                <w:ilvl w:val="0"/>
                <w:numId w:val="139"/>
              </w:numPr>
              <w:spacing w:line="240" w:lineRule="auto"/>
              <w:rPr>
                <w:color w:val="000000"/>
              </w:rPr>
            </w:pPr>
            <w:r w:rsidRPr="00AE4455">
              <w:rPr>
                <w:color w:val="000000"/>
              </w:rPr>
              <w:t>Arkeolojik sondaj / kurtarma kazıları veya uzaktan algılama yöntemleri gibi ek çalışmalar yürütülür.</w:t>
            </w:r>
          </w:p>
          <w:p w14:paraId="461D1CA3" w14:textId="77777777" w:rsidR="000E6684" w:rsidRPr="00AE4455" w:rsidRDefault="000E6684" w:rsidP="009D6D73">
            <w:pPr>
              <w:pStyle w:val="ListeParagraf"/>
              <w:numPr>
                <w:ilvl w:val="0"/>
                <w:numId w:val="139"/>
              </w:numPr>
              <w:spacing w:line="240" w:lineRule="auto"/>
              <w:rPr>
                <w:color w:val="000000"/>
              </w:rPr>
            </w:pPr>
            <w:r w:rsidRPr="00AE4455">
              <w:rPr>
                <w:color w:val="000000"/>
              </w:rPr>
              <w:t>Müze müdürlüğü arkeoloğu çalışmalara rehberlik eder ve/veya denetler.</w:t>
            </w:r>
          </w:p>
          <w:p w14:paraId="65E06591" w14:textId="77777777" w:rsidR="000E6684" w:rsidRPr="00AE4455" w:rsidRDefault="000E6684" w:rsidP="009D6D73">
            <w:pPr>
              <w:pStyle w:val="ListeParagraf"/>
              <w:numPr>
                <w:ilvl w:val="0"/>
                <w:numId w:val="139"/>
              </w:numPr>
              <w:spacing w:line="240" w:lineRule="auto"/>
              <w:rPr>
                <w:color w:val="000000"/>
              </w:rPr>
            </w:pPr>
            <w:r w:rsidRPr="00AE4455">
              <w:rPr>
                <w:color w:val="000000"/>
              </w:rPr>
              <w:t xml:space="preserve">Proje/Şantiye Müdürü </w:t>
            </w:r>
            <w:proofErr w:type="spellStart"/>
            <w:r w:rsidRPr="00AE4455">
              <w:rPr>
                <w:color w:val="000000"/>
              </w:rPr>
              <w:t>PYB’ni</w:t>
            </w:r>
            <w:proofErr w:type="spellEnd"/>
            <w:r w:rsidRPr="00AE4455">
              <w:rPr>
                <w:color w:val="000000"/>
              </w:rPr>
              <w:t xml:space="preserve"> bilgilendirir.</w:t>
            </w:r>
          </w:p>
          <w:p w14:paraId="6CA54909" w14:textId="77777777" w:rsidR="000E6684" w:rsidRPr="00AE4455" w:rsidRDefault="000E6684" w:rsidP="009D6D73">
            <w:pPr>
              <w:pStyle w:val="ListeParagraf"/>
              <w:numPr>
                <w:ilvl w:val="0"/>
                <w:numId w:val="139"/>
              </w:numPr>
              <w:spacing w:line="240" w:lineRule="auto"/>
              <w:rPr>
                <w:color w:val="000000"/>
              </w:rPr>
            </w:pPr>
            <w:r w:rsidRPr="00AE4455">
              <w:rPr>
                <w:color w:val="000000"/>
              </w:rPr>
              <w:lastRenderedPageBreak/>
              <w:t>Müze arkeoloğunun denetimi altında, Proje yönetimi çalışma ekibini seferber eder. Ekip kalifiye arkeologlar, diğer uzmanlar ve işçilerden oluşacaktır.</w:t>
            </w:r>
          </w:p>
          <w:p w14:paraId="1BEFC48D" w14:textId="77777777" w:rsidR="000E6684" w:rsidRPr="00AE4455" w:rsidRDefault="000E6684" w:rsidP="009D6D73">
            <w:pPr>
              <w:pStyle w:val="ListeParagraf"/>
              <w:numPr>
                <w:ilvl w:val="0"/>
                <w:numId w:val="139"/>
              </w:numPr>
              <w:spacing w:line="240" w:lineRule="auto"/>
              <w:rPr>
                <w:color w:val="000000"/>
              </w:rPr>
            </w:pPr>
            <w:r w:rsidRPr="00AE4455">
              <w:rPr>
                <w:color w:val="000000"/>
              </w:rPr>
              <w:t>Çalışma tamamlanınca ekip müze müdürlüğüne bir rapor sunar.</w:t>
            </w:r>
          </w:p>
          <w:p w14:paraId="58540673" w14:textId="77777777" w:rsidR="000E6684" w:rsidRPr="00AE4455" w:rsidRDefault="000E6684" w:rsidP="009D6D73">
            <w:pPr>
              <w:pStyle w:val="ListeParagraf"/>
              <w:numPr>
                <w:ilvl w:val="0"/>
                <w:numId w:val="139"/>
              </w:numPr>
              <w:spacing w:line="240" w:lineRule="auto"/>
              <w:rPr>
                <w:color w:val="000000"/>
              </w:rPr>
            </w:pPr>
            <w:r w:rsidRPr="00AE4455">
              <w:rPr>
                <w:color w:val="000000"/>
              </w:rPr>
              <w:t>Müze müdürlüğü çalışmanın sonuçlarını ilgili bölgedeki kültürel varlıkları koruma kuruluna rapor eder.</w:t>
            </w:r>
          </w:p>
          <w:p w14:paraId="2A885095" w14:textId="77777777" w:rsidR="000E6684" w:rsidRPr="00AE4455" w:rsidRDefault="000E6684" w:rsidP="009D6D73">
            <w:pPr>
              <w:pStyle w:val="ListeParagraf"/>
              <w:numPr>
                <w:ilvl w:val="0"/>
                <w:numId w:val="139"/>
              </w:numPr>
              <w:spacing w:line="240" w:lineRule="auto"/>
              <w:rPr>
                <w:color w:val="000000"/>
              </w:rPr>
            </w:pPr>
            <w:r w:rsidRPr="00AE4455">
              <w:rPr>
                <w:color w:val="000000"/>
              </w:rPr>
              <w:t>Bölgedeki ilgili kültürel varlıkları koruma kurulu kurtarma işleminin tamamlandığını resmen onaylar ve bu konuda Proje yönetimini bilgilendirir.</w:t>
            </w:r>
          </w:p>
          <w:p w14:paraId="4A881FB2" w14:textId="77777777" w:rsidR="000E6684" w:rsidRPr="00AE4455" w:rsidRDefault="000E6684" w:rsidP="009D6D73">
            <w:pPr>
              <w:pStyle w:val="ListeParagraf"/>
              <w:numPr>
                <w:ilvl w:val="0"/>
                <w:numId w:val="139"/>
              </w:numPr>
              <w:spacing w:line="240" w:lineRule="auto"/>
              <w:rPr>
                <w:color w:val="000000"/>
              </w:rPr>
            </w:pPr>
            <w:r w:rsidRPr="00AE4455">
              <w:rPr>
                <w:color w:val="000000"/>
              </w:rPr>
              <w:t>Proje/Şantiye Müdürü Rastlantısal Buluntu formunun C Bölümü’ne dair kararını kayıt altına alır.</w:t>
            </w:r>
          </w:p>
          <w:p w14:paraId="6334D903" w14:textId="77777777" w:rsidR="000E6684" w:rsidRPr="00AE4455" w:rsidRDefault="000E6684" w:rsidP="009D6D73">
            <w:pPr>
              <w:pStyle w:val="ListeParagraf"/>
              <w:numPr>
                <w:ilvl w:val="0"/>
                <w:numId w:val="139"/>
              </w:numPr>
              <w:spacing w:line="240" w:lineRule="auto"/>
              <w:rPr>
                <w:color w:val="000000"/>
              </w:rPr>
            </w:pPr>
            <w:r w:rsidRPr="00AE4455">
              <w:rPr>
                <w:color w:val="000000"/>
              </w:rPr>
              <w:t>Başka herhangi bir eylemin yapılmasına gerek yoktur.</w:t>
            </w:r>
          </w:p>
          <w:p w14:paraId="7D7630C3" w14:textId="77777777" w:rsidR="000E6684" w:rsidRPr="00AE4455" w:rsidRDefault="000E6684" w:rsidP="009D6D73">
            <w:pPr>
              <w:pStyle w:val="ListeParagraf"/>
              <w:numPr>
                <w:ilvl w:val="0"/>
                <w:numId w:val="139"/>
              </w:numPr>
              <w:spacing w:line="240" w:lineRule="auto"/>
              <w:rPr>
                <w:color w:val="000000"/>
              </w:rPr>
            </w:pPr>
            <w:r w:rsidRPr="00AE4455">
              <w:rPr>
                <w:color w:val="000000"/>
              </w:rPr>
              <w:t>Bu adımla birlikte Rastlantısal Buluntu Prosedürü sona erer.</w:t>
            </w:r>
          </w:p>
          <w:p w14:paraId="3A399F87" w14:textId="77777777" w:rsidR="000E6684" w:rsidRPr="00AE4455" w:rsidRDefault="000E6684" w:rsidP="009D6D73">
            <w:pPr>
              <w:pStyle w:val="ListeParagraf"/>
              <w:numPr>
                <w:ilvl w:val="0"/>
                <w:numId w:val="139"/>
              </w:numPr>
              <w:spacing w:line="240" w:lineRule="auto"/>
              <w:rPr>
                <w:bCs/>
                <w:iCs/>
                <w:color w:val="000000"/>
              </w:rPr>
            </w:pPr>
            <w:r w:rsidRPr="00AE4455">
              <w:rPr>
                <w:bCs/>
                <w:iCs/>
                <w:color w:val="000000"/>
              </w:rPr>
              <w:t>İnşaat faaliyetleri kaldıkları yerden devam eder.</w:t>
            </w:r>
          </w:p>
        </w:tc>
        <w:tc>
          <w:tcPr>
            <w:tcW w:w="3053" w:type="dxa"/>
            <w:shd w:val="clear" w:color="auto" w:fill="F2F2F2" w:themeFill="background1" w:themeFillShade="F2"/>
          </w:tcPr>
          <w:p w14:paraId="4FA9CD17" w14:textId="77777777" w:rsidR="000E6684" w:rsidRPr="00AE4455" w:rsidRDefault="000E6684" w:rsidP="009D6D73">
            <w:pPr>
              <w:pStyle w:val="ListeParagraf"/>
              <w:numPr>
                <w:ilvl w:val="0"/>
                <w:numId w:val="140"/>
              </w:numPr>
              <w:spacing w:line="240" w:lineRule="auto"/>
              <w:rPr>
                <w:color w:val="000000"/>
              </w:rPr>
            </w:pPr>
            <w:r w:rsidRPr="00AE4455">
              <w:rPr>
                <w:color w:val="000000"/>
              </w:rPr>
              <w:lastRenderedPageBreak/>
              <w:t xml:space="preserve">Alanın teftişi sonrası müze arkeoloğu </w:t>
            </w:r>
            <w:r w:rsidRPr="00AE4455">
              <w:rPr>
                <w:color w:val="000000"/>
                <w:u w:val="single"/>
              </w:rPr>
              <w:t>sahanın çok önemli olduğunu</w:t>
            </w:r>
            <w:r w:rsidRPr="00AE4455">
              <w:rPr>
                <w:color w:val="000000"/>
              </w:rPr>
              <w:t xml:space="preserve"> beyan eder.</w:t>
            </w:r>
          </w:p>
          <w:p w14:paraId="402DDD66" w14:textId="77777777" w:rsidR="000E6684" w:rsidRPr="00AE4455" w:rsidRDefault="000E6684" w:rsidP="009D6D73">
            <w:pPr>
              <w:pStyle w:val="ListeParagraf"/>
              <w:numPr>
                <w:ilvl w:val="0"/>
                <w:numId w:val="140"/>
              </w:numPr>
              <w:spacing w:line="240" w:lineRule="auto"/>
              <w:rPr>
                <w:color w:val="000000"/>
              </w:rPr>
            </w:pPr>
            <w:r w:rsidRPr="00AE4455">
              <w:rPr>
                <w:color w:val="000000"/>
              </w:rPr>
              <w:t>Kurtarma kazısı yürütülür.</w:t>
            </w:r>
          </w:p>
          <w:p w14:paraId="3A935710" w14:textId="77777777" w:rsidR="000E6684" w:rsidRPr="00AE4455" w:rsidRDefault="000E6684" w:rsidP="009D6D73">
            <w:pPr>
              <w:pStyle w:val="ListeParagraf"/>
              <w:numPr>
                <w:ilvl w:val="0"/>
                <w:numId w:val="140"/>
              </w:numPr>
              <w:spacing w:line="240" w:lineRule="auto"/>
              <w:rPr>
                <w:color w:val="000000"/>
              </w:rPr>
            </w:pPr>
            <w:r w:rsidRPr="00AE4455">
              <w:rPr>
                <w:color w:val="000000"/>
              </w:rPr>
              <w:t>Saha Türkiye arkeoloji mevzuatında yer alan 21.07.1983 tarihli “Kültür ve Tabiat Varlıklarını Koruma Kanunu” (2863) uyarınca ele alınacaktır.</w:t>
            </w:r>
          </w:p>
          <w:p w14:paraId="417FE5D1" w14:textId="77777777" w:rsidR="000E6684" w:rsidRPr="00AE4455" w:rsidRDefault="000E6684" w:rsidP="009D6D73">
            <w:pPr>
              <w:pStyle w:val="ListeParagraf"/>
              <w:numPr>
                <w:ilvl w:val="0"/>
                <w:numId w:val="140"/>
              </w:numPr>
              <w:spacing w:line="240" w:lineRule="auto"/>
            </w:pPr>
            <w:r w:rsidRPr="00AE4455">
              <w:t xml:space="preserve">Müze müdürlüğünde çalışan arkeoloğu araştırma çukuru/kurtarma </w:t>
            </w:r>
            <w:r w:rsidRPr="00AE4455">
              <w:lastRenderedPageBreak/>
              <w:t>kazısına rehberlik eder ve/veya denetler.</w:t>
            </w:r>
          </w:p>
          <w:p w14:paraId="62A05712" w14:textId="77777777" w:rsidR="000E6684" w:rsidRPr="00AE4455" w:rsidRDefault="000E6684" w:rsidP="009D6D73">
            <w:pPr>
              <w:pStyle w:val="ListeParagraf"/>
              <w:numPr>
                <w:ilvl w:val="0"/>
                <w:numId w:val="140"/>
              </w:numPr>
              <w:spacing w:line="240" w:lineRule="auto"/>
              <w:rPr>
                <w:color w:val="000000"/>
              </w:rPr>
            </w:pPr>
            <w:r w:rsidRPr="00AE4455">
              <w:t xml:space="preserve">Proje/Şantiye Müdürü </w:t>
            </w:r>
            <w:proofErr w:type="spellStart"/>
            <w:r w:rsidRPr="00AE4455">
              <w:t>PYB’ni</w:t>
            </w:r>
            <w:proofErr w:type="spellEnd"/>
            <w:r w:rsidRPr="00AE4455">
              <w:t xml:space="preserve"> </w:t>
            </w:r>
            <w:r w:rsidRPr="00AE4455">
              <w:rPr>
                <w:color w:val="000000"/>
              </w:rPr>
              <w:t>bilgilendirir.</w:t>
            </w:r>
          </w:p>
          <w:p w14:paraId="3C3926B4" w14:textId="77777777" w:rsidR="000E6684" w:rsidRPr="00AE4455" w:rsidRDefault="000E6684" w:rsidP="009D6D73">
            <w:pPr>
              <w:pStyle w:val="ListeParagraf"/>
              <w:numPr>
                <w:ilvl w:val="0"/>
                <w:numId w:val="140"/>
              </w:numPr>
              <w:spacing w:line="240" w:lineRule="auto"/>
              <w:rPr>
                <w:color w:val="000000"/>
              </w:rPr>
            </w:pPr>
            <w:r w:rsidRPr="00AE4455">
              <w:rPr>
                <w:color w:val="000000"/>
              </w:rPr>
              <w:t>Müze arkeoloğunun denetimi altında, Proje yönetimi kurtarma kazısı ekibini seferber eder. Ekip, uzman arkeologlar, gerekli diğer uzmanlar ve işçilerden oluşacaktır.</w:t>
            </w:r>
          </w:p>
          <w:p w14:paraId="778EA712" w14:textId="77777777" w:rsidR="000E6684" w:rsidRPr="00AE4455" w:rsidRDefault="000E6684" w:rsidP="009D6D73">
            <w:pPr>
              <w:pStyle w:val="ListeParagraf"/>
              <w:numPr>
                <w:ilvl w:val="0"/>
                <w:numId w:val="140"/>
              </w:numPr>
              <w:spacing w:line="240" w:lineRule="auto"/>
              <w:rPr>
                <w:color w:val="000000"/>
              </w:rPr>
            </w:pPr>
            <w:r w:rsidRPr="00AE4455">
              <w:rPr>
                <w:color w:val="000000"/>
              </w:rPr>
              <w:t>Kazı tamamlanınca kurtarma kazısı ekibi müze müdürlüğüne bir rapor sunar.</w:t>
            </w:r>
          </w:p>
          <w:p w14:paraId="36AC5C05" w14:textId="77777777" w:rsidR="000E6684" w:rsidRPr="00AE4455" w:rsidRDefault="000E6684" w:rsidP="009D6D73">
            <w:pPr>
              <w:pStyle w:val="ListeParagraf"/>
              <w:numPr>
                <w:ilvl w:val="0"/>
                <w:numId w:val="140"/>
              </w:numPr>
              <w:spacing w:line="240" w:lineRule="auto"/>
              <w:rPr>
                <w:color w:val="000000"/>
              </w:rPr>
            </w:pPr>
            <w:r w:rsidRPr="00AE4455">
              <w:rPr>
                <w:color w:val="000000"/>
              </w:rPr>
              <w:t>Bölgedeki ilgili kültürel varlıkları koruma kurulu kurtarma işleminin tamamlandığını resmen onaylar ve bu konuda Proje yönetimini bilgilendirir.</w:t>
            </w:r>
          </w:p>
          <w:p w14:paraId="0D52F6AC" w14:textId="77777777" w:rsidR="000E6684" w:rsidRPr="00AE4455" w:rsidRDefault="000E6684" w:rsidP="009D6D73">
            <w:pPr>
              <w:pStyle w:val="ListeParagraf"/>
              <w:numPr>
                <w:ilvl w:val="0"/>
                <w:numId w:val="140"/>
              </w:numPr>
              <w:spacing w:line="240" w:lineRule="auto"/>
              <w:rPr>
                <w:color w:val="000000"/>
              </w:rPr>
            </w:pPr>
            <w:r w:rsidRPr="00AE4455">
              <w:rPr>
                <w:color w:val="000000"/>
              </w:rPr>
              <w:t>Saha Türk mevzuatına uygun olarak resmiyette kayıt altına alınıp korunacaktır.</w:t>
            </w:r>
          </w:p>
          <w:p w14:paraId="42CDE992" w14:textId="77777777" w:rsidR="000E6684" w:rsidRPr="00AE4455" w:rsidRDefault="000E6684" w:rsidP="009D6D73">
            <w:pPr>
              <w:pStyle w:val="ListeParagraf"/>
              <w:numPr>
                <w:ilvl w:val="0"/>
                <w:numId w:val="140"/>
              </w:numPr>
              <w:spacing w:line="240" w:lineRule="auto"/>
              <w:rPr>
                <w:color w:val="000000"/>
              </w:rPr>
            </w:pPr>
            <w:r w:rsidRPr="00AE4455">
              <w:rPr>
                <w:color w:val="000000"/>
              </w:rPr>
              <w:t xml:space="preserve">Proje/Şantiye Müdürü </w:t>
            </w:r>
            <w:proofErr w:type="spellStart"/>
            <w:r w:rsidRPr="00AE4455">
              <w:rPr>
                <w:color w:val="000000"/>
              </w:rPr>
              <w:t>PYB’ni</w:t>
            </w:r>
            <w:proofErr w:type="spellEnd"/>
            <w:r w:rsidRPr="00AE4455">
              <w:rPr>
                <w:color w:val="000000"/>
              </w:rPr>
              <w:t xml:space="preserve"> bilgilendirir.</w:t>
            </w:r>
          </w:p>
          <w:p w14:paraId="70864BA5" w14:textId="77777777" w:rsidR="000E6684" w:rsidRPr="00AE4455" w:rsidRDefault="000E6684" w:rsidP="009D6D73">
            <w:pPr>
              <w:pStyle w:val="ListeParagraf"/>
              <w:numPr>
                <w:ilvl w:val="0"/>
                <w:numId w:val="140"/>
              </w:numPr>
              <w:spacing w:line="240" w:lineRule="auto"/>
              <w:rPr>
                <w:color w:val="000000"/>
              </w:rPr>
            </w:pPr>
            <w:r w:rsidRPr="00AE4455">
              <w:rPr>
                <w:color w:val="000000"/>
              </w:rPr>
              <w:t>Proje/Şantiye Müdürü Rastlantısal Buluntu formunun C Bölümü’ne dair kararını kayıt altına alır.</w:t>
            </w:r>
          </w:p>
          <w:p w14:paraId="6B10EF53" w14:textId="77777777" w:rsidR="000E6684" w:rsidRPr="00AE4455" w:rsidRDefault="000E6684" w:rsidP="009D6D73">
            <w:pPr>
              <w:pStyle w:val="ListeParagraf"/>
              <w:numPr>
                <w:ilvl w:val="0"/>
                <w:numId w:val="140"/>
              </w:numPr>
              <w:spacing w:line="240" w:lineRule="auto"/>
              <w:rPr>
                <w:color w:val="000000"/>
              </w:rPr>
            </w:pPr>
            <w:r w:rsidRPr="00AE4455">
              <w:rPr>
                <w:color w:val="000000"/>
              </w:rPr>
              <w:t>Başka herhangi bir eylemin yapılmasına gerek yoktur.</w:t>
            </w:r>
          </w:p>
          <w:p w14:paraId="03BA430F" w14:textId="77777777" w:rsidR="000E6684" w:rsidRPr="00AE4455" w:rsidRDefault="000E6684" w:rsidP="009D6D73">
            <w:pPr>
              <w:pStyle w:val="ListeParagraf"/>
              <w:numPr>
                <w:ilvl w:val="0"/>
                <w:numId w:val="140"/>
              </w:numPr>
              <w:spacing w:line="240" w:lineRule="auto"/>
              <w:rPr>
                <w:color w:val="000000"/>
              </w:rPr>
            </w:pPr>
            <w:r w:rsidRPr="00AE4455">
              <w:rPr>
                <w:color w:val="000000"/>
              </w:rPr>
              <w:t>Bu adımla birlikte Rastlantısal Buluntu Prosedürü sona erer.</w:t>
            </w:r>
          </w:p>
          <w:p w14:paraId="1BAB4C53" w14:textId="77777777" w:rsidR="000E6684" w:rsidRPr="00AE4455" w:rsidRDefault="000E6684" w:rsidP="009D6D73">
            <w:pPr>
              <w:pStyle w:val="ListeParagraf"/>
              <w:numPr>
                <w:ilvl w:val="0"/>
                <w:numId w:val="140"/>
              </w:numPr>
              <w:spacing w:line="240" w:lineRule="auto"/>
              <w:rPr>
                <w:color w:val="000000"/>
              </w:rPr>
            </w:pPr>
            <w:r w:rsidRPr="00AE4455">
              <w:rPr>
                <w:i/>
                <w:color w:val="000000"/>
              </w:rPr>
              <w:t>Kurul kararına uygun olarak İnşaat faaliyetlerine devam edilebilir ya da ilave önleyici yeni çalışmaların yapılması gerekebilir.</w:t>
            </w:r>
          </w:p>
        </w:tc>
      </w:tr>
    </w:tbl>
    <w:p w14:paraId="02959A3C" w14:textId="77777777" w:rsidR="000E6684" w:rsidRPr="00AE4455" w:rsidRDefault="000E6684" w:rsidP="000E6684"/>
    <w:p w14:paraId="19CAE3CD" w14:textId="5B7D766C" w:rsidR="00B73BAE" w:rsidRPr="00AE4455" w:rsidRDefault="00B73BAE" w:rsidP="009D6D73">
      <w:pPr>
        <w:pStyle w:val="ListeParagraf"/>
        <w:numPr>
          <w:ilvl w:val="0"/>
          <w:numId w:val="134"/>
        </w:numPr>
        <w:rPr>
          <w:b/>
          <w:bCs/>
        </w:rPr>
      </w:pPr>
      <w:r w:rsidRPr="00AE4455">
        <w:rPr>
          <w:b/>
          <w:bCs/>
        </w:rPr>
        <w:t>İzleme ve Raporlama</w:t>
      </w:r>
    </w:p>
    <w:p w14:paraId="0E194E9C" w14:textId="77777777" w:rsidR="000E6684" w:rsidRPr="00AE4455" w:rsidRDefault="000E6684" w:rsidP="000E6684">
      <w:r w:rsidRPr="00AE4455">
        <w:lastRenderedPageBreak/>
        <w:t>Proje/Şantiye Müdürü, kültürel miras varlıklarının mevcudiyetini ispat için her türlü inşaat faaliyetlerini ve diğer faaliyetleri görsel olarak izleyecektir.</w:t>
      </w:r>
    </w:p>
    <w:p w14:paraId="7BE96A12" w14:textId="77777777" w:rsidR="000E6684" w:rsidRPr="00AE4455" w:rsidRDefault="000E6684" w:rsidP="000E6684">
      <w:r w:rsidRPr="00AE4455">
        <w:t>Rastlantısal Buluntular, Rastlantısal Buluntu Bildirim Formuna kaydedilir. Rastlantısal Buluntu Bildirim Formlarının basılı kopyaları, doldurulup, tescil edilerek kaydedildikten sonra her zaman taranıp şantiyede tutulur.</w:t>
      </w:r>
    </w:p>
    <w:p w14:paraId="7861575D" w14:textId="4497259B" w:rsidR="00B73BAE" w:rsidRPr="00AE4455" w:rsidRDefault="000E6684" w:rsidP="000E6684">
      <w:r w:rsidRPr="00AE4455">
        <w:t xml:space="preserve">Rastlantısal Buluntu Bildirim Formları, Proje/Şantiye Müdürü tarafından güncellenip, Rastlantısal Buluntu </w:t>
      </w:r>
      <w:proofErr w:type="spellStart"/>
      <w:r w:rsidRPr="00AE4455">
        <w:t>Kütüğü'ne</w:t>
      </w:r>
      <w:proofErr w:type="spellEnd"/>
      <w:r w:rsidRPr="00AE4455">
        <w:t xml:space="preserve"> kaydedilir. Bu belge düzenli olarak kontrol edilmelidir.</w:t>
      </w:r>
    </w:p>
    <w:p w14:paraId="5AABF022" w14:textId="2A75A5F6" w:rsidR="000E6684" w:rsidRPr="00AE4455" w:rsidRDefault="000E6684" w:rsidP="000E6684">
      <w:pPr>
        <w:rPr>
          <w:b/>
          <w:bCs/>
        </w:rPr>
      </w:pPr>
      <w:r w:rsidRPr="00AE4455">
        <w:rPr>
          <w:b/>
          <w:bCs/>
        </w:rPr>
        <w:t>Rastlantısal Buluntu Rapor Formu / CHANCE FIND REPORT FORM</w:t>
      </w:r>
    </w:p>
    <w:p w14:paraId="4B5F24BA" w14:textId="03FC64FD" w:rsidR="000E6684" w:rsidRPr="00AE4455" w:rsidRDefault="000E6684" w:rsidP="000E6684">
      <w:pPr>
        <w:pStyle w:val="ekillerveTablolar"/>
      </w:pPr>
      <w:proofErr w:type="spellStart"/>
      <w:r w:rsidRPr="00AE4455">
        <w:t>Raslantısal</w:t>
      </w:r>
      <w:proofErr w:type="spellEnd"/>
      <w:r w:rsidRPr="00AE4455">
        <w:t xml:space="preserve"> Buluntu Rapor Formu</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8"/>
        <w:gridCol w:w="1510"/>
        <w:gridCol w:w="1513"/>
        <w:gridCol w:w="755"/>
        <w:gridCol w:w="2268"/>
      </w:tblGrid>
      <w:tr w:rsidR="000E6684" w:rsidRPr="00AE4455" w14:paraId="2336CD18" w14:textId="77777777" w:rsidTr="00F61C70">
        <w:trPr>
          <w:jc w:val="center"/>
        </w:trPr>
        <w:tc>
          <w:tcPr>
            <w:tcW w:w="9072" w:type="dxa"/>
            <w:gridSpan w:val="6"/>
          </w:tcPr>
          <w:p w14:paraId="191C2720" w14:textId="77777777" w:rsidR="000E6684" w:rsidRPr="00AE4455" w:rsidRDefault="000E6684" w:rsidP="00F61C70">
            <w:pPr>
              <w:spacing w:line="240" w:lineRule="auto"/>
              <w:rPr>
                <w:b/>
                <w:bCs/>
                <w:sz w:val="20"/>
                <w:szCs w:val="20"/>
              </w:rPr>
            </w:pPr>
            <w:r w:rsidRPr="00AE4455">
              <w:rPr>
                <w:b/>
                <w:bCs/>
                <w:sz w:val="20"/>
                <w:szCs w:val="20"/>
              </w:rPr>
              <w:t>PART A</w:t>
            </w:r>
          </w:p>
          <w:p w14:paraId="6815B111" w14:textId="77777777" w:rsidR="000E6684" w:rsidRPr="00AE4455" w:rsidRDefault="000E6684" w:rsidP="00F61C70">
            <w:pPr>
              <w:spacing w:line="240" w:lineRule="auto"/>
              <w:rPr>
                <w:sz w:val="20"/>
                <w:szCs w:val="20"/>
              </w:rPr>
            </w:pPr>
            <w:r w:rsidRPr="00AE4455">
              <w:rPr>
                <w:b/>
                <w:bCs/>
                <w:sz w:val="20"/>
                <w:szCs w:val="20"/>
              </w:rPr>
              <w:t>BÖLÜM A</w:t>
            </w:r>
          </w:p>
        </w:tc>
      </w:tr>
      <w:tr w:rsidR="000E6684" w:rsidRPr="00AE4455" w14:paraId="77B4EA70" w14:textId="77777777" w:rsidTr="00F61C70">
        <w:trPr>
          <w:trHeight w:val="361"/>
          <w:jc w:val="center"/>
        </w:trPr>
        <w:tc>
          <w:tcPr>
            <w:tcW w:w="2268" w:type="dxa"/>
          </w:tcPr>
          <w:p w14:paraId="0866C520" w14:textId="77777777" w:rsidR="000E6684" w:rsidRPr="00AE4455" w:rsidRDefault="000E6684" w:rsidP="00F61C70">
            <w:pPr>
              <w:spacing w:line="240" w:lineRule="auto"/>
              <w:rPr>
                <w:sz w:val="20"/>
                <w:szCs w:val="20"/>
              </w:rPr>
            </w:pPr>
            <w:r w:rsidRPr="00AE4455">
              <w:rPr>
                <w:sz w:val="20"/>
                <w:szCs w:val="20"/>
              </w:rPr>
              <w:t xml:space="preserve">Project </w:t>
            </w:r>
            <w:proofErr w:type="spellStart"/>
            <w:r w:rsidRPr="00AE4455">
              <w:rPr>
                <w:sz w:val="20"/>
                <w:szCs w:val="20"/>
              </w:rPr>
              <w:t>Location</w:t>
            </w:r>
            <w:proofErr w:type="spellEnd"/>
            <w:r w:rsidRPr="00AE4455">
              <w:rPr>
                <w:sz w:val="20"/>
                <w:szCs w:val="20"/>
              </w:rPr>
              <w:t>:</w:t>
            </w:r>
          </w:p>
          <w:p w14:paraId="69A500F7" w14:textId="77777777" w:rsidR="000E6684" w:rsidRPr="00AE4455" w:rsidRDefault="000E6684" w:rsidP="00F61C70">
            <w:pPr>
              <w:spacing w:line="240" w:lineRule="auto"/>
              <w:rPr>
                <w:i/>
                <w:sz w:val="20"/>
                <w:szCs w:val="20"/>
              </w:rPr>
            </w:pPr>
            <w:r w:rsidRPr="00AE4455">
              <w:rPr>
                <w:i/>
                <w:sz w:val="20"/>
                <w:szCs w:val="20"/>
              </w:rPr>
              <w:t>Proje Sahası</w:t>
            </w:r>
          </w:p>
        </w:tc>
        <w:tc>
          <w:tcPr>
            <w:tcW w:w="2268" w:type="dxa"/>
            <w:gridSpan w:val="2"/>
          </w:tcPr>
          <w:p w14:paraId="7A22E13D" w14:textId="77777777" w:rsidR="000E6684" w:rsidRPr="00AE4455" w:rsidRDefault="000E6684" w:rsidP="00F61C70">
            <w:pPr>
              <w:spacing w:line="240" w:lineRule="auto"/>
              <w:rPr>
                <w:sz w:val="20"/>
                <w:szCs w:val="20"/>
              </w:rPr>
            </w:pPr>
            <w:proofErr w:type="spellStart"/>
            <w:r w:rsidRPr="00AE4455">
              <w:rPr>
                <w:sz w:val="20"/>
                <w:szCs w:val="20"/>
              </w:rPr>
              <w:t>District</w:t>
            </w:r>
            <w:proofErr w:type="spellEnd"/>
            <w:r w:rsidRPr="00AE4455">
              <w:rPr>
                <w:sz w:val="20"/>
                <w:szCs w:val="20"/>
              </w:rPr>
              <w:t xml:space="preserve"> (İlçe):</w:t>
            </w:r>
          </w:p>
          <w:p w14:paraId="2727D560" w14:textId="77777777" w:rsidR="000E6684" w:rsidRPr="00AE4455" w:rsidRDefault="000E6684" w:rsidP="00F61C70">
            <w:pPr>
              <w:spacing w:line="240" w:lineRule="auto"/>
              <w:rPr>
                <w:sz w:val="20"/>
                <w:szCs w:val="20"/>
              </w:rPr>
            </w:pPr>
            <w:proofErr w:type="spellStart"/>
            <w:r w:rsidRPr="00AE4455">
              <w:rPr>
                <w:sz w:val="20"/>
                <w:szCs w:val="20"/>
              </w:rPr>
              <w:t>Village</w:t>
            </w:r>
            <w:proofErr w:type="spellEnd"/>
            <w:r w:rsidRPr="00AE4455">
              <w:rPr>
                <w:sz w:val="20"/>
                <w:szCs w:val="20"/>
              </w:rPr>
              <w:t xml:space="preserve"> (Köy):</w:t>
            </w:r>
          </w:p>
          <w:p w14:paraId="3E319339" w14:textId="77777777" w:rsidR="000E6684" w:rsidRPr="00AE4455" w:rsidRDefault="000E6684" w:rsidP="00F61C70">
            <w:pPr>
              <w:spacing w:line="240" w:lineRule="auto"/>
              <w:rPr>
                <w:sz w:val="20"/>
                <w:szCs w:val="20"/>
              </w:rPr>
            </w:pPr>
          </w:p>
        </w:tc>
        <w:tc>
          <w:tcPr>
            <w:tcW w:w="2268" w:type="dxa"/>
            <w:gridSpan w:val="2"/>
          </w:tcPr>
          <w:p w14:paraId="0EE9D943" w14:textId="77777777" w:rsidR="000E6684" w:rsidRPr="00AE4455" w:rsidRDefault="000E6684" w:rsidP="00F61C70">
            <w:pPr>
              <w:spacing w:line="240" w:lineRule="auto"/>
              <w:rPr>
                <w:sz w:val="20"/>
                <w:szCs w:val="20"/>
              </w:rPr>
            </w:pPr>
            <w:proofErr w:type="spellStart"/>
            <w:r w:rsidRPr="00AE4455">
              <w:rPr>
                <w:sz w:val="20"/>
                <w:szCs w:val="20"/>
              </w:rPr>
              <w:t>Date</w:t>
            </w:r>
            <w:proofErr w:type="spellEnd"/>
            <w:r w:rsidRPr="00AE4455">
              <w:rPr>
                <w:sz w:val="20"/>
                <w:szCs w:val="20"/>
              </w:rPr>
              <w:t>:</w:t>
            </w:r>
          </w:p>
          <w:p w14:paraId="3C4093DD" w14:textId="77777777" w:rsidR="000E6684" w:rsidRPr="00AE4455" w:rsidRDefault="000E6684" w:rsidP="00F61C70">
            <w:pPr>
              <w:spacing w:line="240" w:lineRule="auto"/>
              <w:rPr>
                <w:i/>
                <w:sz w:val="20"/>
                <w:szCs w:val="20"/>
              </w:rPr>
            </w:pPr>
            <w:r w:rsidRPr="00AE4455">
              <w:rPr>
                <w:i/>
                <w:sz w:val="20"/>
                <w:szCs w:val="20"/>
              </w:rPr>
              <w:t>Tarih</w:t>
            </w:r>
          </w:p>
        </w:tc>
        <w:tc>
          <w:tcPr>
            <w:tcW w:w="2268" w:type="dxa"/>
          </w:tcPr>
          <w:p w14:paraId="14756BCA" w14:textId="77777777" w:rsidR="000E6684" w:rsidRPr="00AE4455" w:rsidRDefault="000E6684" w:rsidP="00F61C70">
            <w:pPr>
              <w:spacing w:line="240" w:lineRule="auto"/>
              <w:rPr>
                <w:sz w:val="20"/>
                <w:szCs w:val="20"/>
              </w:rPr>
            </w:pPr>
            <w:r w:rsidRPr="00AE4455">
              <w:rPr>
                <w:sz w:val="20"/>
                <w:szCs w:val="20"/>
              </w:rPr>
              <w:t>Form No:</w:t>
            </w:r>
          </w:p>
        </w:tc>
      </w:tr>
      <w:tr w:rsidR="000E6684" w:rsidRPr="00AE4455" w14:paraId="61A0C4FF" w14:textId="77777777" w:rsidTr="00F61C70">
        <w:trPr>
          <w:jc w:val="center"/>
        </w:trPr>
        <w:tc>
          <w:tcPr>
            <w:tcW w:w="9072" w:type="dxa"/>
            <w:gridSpan w:val="6"/>
            <w:vAlign w:val="center"/>
          </w:tcPr>
          <w:p w14:paraId="7292C485" w14:textId="77777777" w:rsidR="000E6684" w:rsidRPr="00AE4455" w:rsidRDefault="000E6684" w:rsidP="00F61C70">
            <w:pPr>
              <w:spacing w:line="240" w:lineRule="auto"/>
              <w:rPr>
                <w:sz w:val="20"/>
                <w:szCs w:val="20"/>
              </w:rPr>
            </w:pPr>
            <w:r w:rsidRPr="00AE4455">
              <w:rPr>
                <w:sz w:val="20"/>
                <w:szCs w:val="20"/>
              </w:rPr>
              <w:t xml:space="preserve">Name of </w:t>
            </w:r>
            <w:proofErr w:type="spellStart"/>
            <w:r w:rsidRPr="00AE4455">
              <w:rPr>
                <w:sz w:val="20"/>
                <w:szCs w:val="20"/>
              </w:rPr>
              <w:t>person</w:t>
            </w:r>
            <w:proofErr w:type="spellEnd"/>
            <w:r w:rsidRPr="00AE4455">
              <w:rPr>
                <w:sz w:val="20"/>
                <w:szCs w:val="20"/>
              </w:rPr>
              <w:t xml:space="preserve"> </w:t>
            </w:r>
            <w:proofErr w:type="spellStart"/>
            <w:r w:rsidRPr="00AE4455">
              <w:rPr>
                <w:sz w:val="20"/>
                <w:szCs w:val="20"/>
              </w:rPr>
              <w:t>reporting</w:t>
            </w:r>
            <w:proofErr w:type="spellEnd"/>
            <w:r w:rsidRPr="00AE4455">
              <w:rPr>
                <w:sz w:val="20"/>
                <w:szCs w:val="20"/>
              </w:rPr>
              <w:t xml:space="preserve"> </w:t>
            </w:r>
            <w:proofErr w:type="spellStart"/>
            <w:r w:rsidRPr="00AE4455">
              <w:rPr>
                <w:sz w:val="20"/>
                <w:szCs w:val="20"/>
              </w:rPr>
              <w:t>chance</w:t>
            </w:r>
            <w:proofErr w:type="spellEnd"/>
            <w:r w:rsidRPr="00AE4455">
              <w:rPr>
                <w:sz w:val="20"/>
                <w:szCs w:val="20"/>
              </w:rPr>
              <w:t xml:space="preserve"> </w:t>
            </w:r>
            <w:proofErr w:type="spellStart"/>
            <w:r w:rsidRPr="00AE4455">
              <w:rPr>
                <w:sz w:val="20"/>
                <w:szCs w:val="20"/>
              </w:rPr>
              <w:t>find</w:t>
            </w:r>
            <w:proofErr w:type="spellEnd"/>
            <w:r w:rsidRPr="00AE4455">
              <w:rPr>
                <w:sz w:val="20"/>
                <w:szCs w:val="20"/>
              </w:rPr>
              <w:t>:</w:t>
            </w:r>
          </w:p>
          <w:p w14:paraId="038A09A6" w14:textId="77777777" w:rsidR="000E6684" w:rsidRPr="00AE4455" w:rsidRDefault="000E6684" w:rsidP="00F61C70">
            <w:pPr>
              <w:spacing w:line="240" w:lineRule="auto"/>
              <w:rPr>
                <w:i/>
                <w:sz w:val="20"/>
                <w:szCs w:val="20"/>
              </w:rPr>
            </w:pPr>
            <w:r w:rsidRPr="00AE4455">
              <w:rPr>
                <w:i/>
                <w:sz w:val="20"/>
                <w:szCs w:val="20"/>
              </w:rPr>
              <w:t>Rastlantısal buluntuyu rapor eden kişinin ismi</w:t>
            </w:r>
          </w:p>
        </w:tc>
      </w:tr>
      <w:tr w:rsidR="000E6684" w:rsidRPr="00AE4455" w14:paraId="0DD3020E" w14:textId="77777777" w:rsidTr="00F61C70">
        <w:trPr>
          <w:jc w:val="center"/>
        </w:trPr>
        <w:tc>
          <w:tcPr>
            <w:tcW w:w="9072" w:type="dxa"/>
            <w:gridSpan w:val="6"/>
          </w:tcPr>
          <w:p w14:paraId="6FB26478" w14:textId="77777777" w:rsidR="000E6684" w:rsidRPr="00AE4455" w:rsidRDefault="000E6684" w:rsidP="00F61C70">
            <w:pPr>
              <w:spacing w:line="240" w:lineRule="auto"/>
              <w:rPr>
                <w:sz w:val="20"/>
                <w:szCs w:val="20"/>
              </w:rPr>
            </w:pPr>
            <w:proofErr w:type="spellStart"/>
            <w:r w:rsidRPr="00AE4455">
              <w:rPr>
                <w:sz w:val="20"/>
                <w:szCs w:val="20"/>
              </w:rPr>
              <w:t>Was</w:t>
            </w:r>
            <w:proofErr w:type="spellEnd"/>
            <w:r w:rsidRPr="00AE4455">
              <w:rPr>
                <w:sz w:val="20"/>
                <w:szCs w:val="20"/>
              </w:rPr>
              <w:t xml:space="preserve"> </w:t>
            </w:r>
            <w:proofErr w:type="spellStart"/>
            <w:r w:rsidRPr="00AE4455">
              <w:rPr>
                <w:sz w:val="20"/>
                <w:szCs w:val="20"/>
              </w:rPr>
              <w:t>work</w:t>
            </w:r>
            <w:proofErr w:type="spellEnd"/>
            <w:r w:rsidRPr="00AE4455">
              <w:rPr>
                <w:sz w:val="20"/>
                <w:szCs w:val="20"/>
              </w:rPr>
              <w:t xml:space="preserve"> </w:t>
            </w:r>
            <w:proofErr w:type="spellStart"/>
            <w:r w:rsidRPr="00AE4455">
              <w:rPr>
                <w:sz w:val="20"/>
                <w:szCs w:val="20"/>
              </w:rPr>
              <w:t>stopped</w:t>
            </w:r>
            <w:proofErr w:type="spellEnd"/>
            <w:r w:rsidRPr="00AE4455">
              <w:rPr>
                <w:sz w:val="20"/>
                <w:szCs w:val="20"/>
              </w:rPr>
              <w:t xml:space="preserve"> in </w:t>
            </w:r>
            <w:proofErr w:type="spellStart"/>
            <w:r w:rsidRPr="00AE4455">
              <w:rPr>
                <w:sz w:val="20"/>
                <w:szCs w:val="20"/>
              </w:rPr>
              <w:t>the</w:t>
            </w:r>
            <w:proofErr w:type="spellEnd"/>
            <w:r w:rsidRPr="00AE4455">
              <w:rPr>
                <w:sz w:val="20"/>
                <w:szCs w:val="20"/>
              </w:rPr>
              <w:t xml:space="preserve"> </w:t>
            </w:r>
            <w:proofErr w:type="spellStart"/>
            <w:r w:rsidRPr="00AE4455">
              <w:rPr>
                <w:sz w:val="20"/>
                <w:szCs w:val="20"/>
              </w:rPr>
              <w:t>immediate</w:t>
            </w:r>
            <w:proofErr w:type="spellEnd"/>
            <w:r w:rsidRPr="00AE4455">
              <w:rPr>
                <w:sz w:val="20"/>
                <w:szCs w:val="20"/>
              </w:rPr>
              <w:t xml:space="preserve"> </w:t>
            </w:r>
            <w:proofErr w:type="spellStart"/>
            <w:r w:rsidRPr="00AE4455">
              <w:rPr>
                <w:sz w:val="20"/>
                <w:szCs w:val="20"/>
              </w:rPr>
              <w:t>vicinity</w:t>
            </w:r>
            <w:proofErr w:type="spellEnd"/>
            <w:r w:rsidRPr="00AE4455">
              <w:rPr>
                <w:sz w:val="20"/>
                <w:szCs w:val="20"/>
              </w:rPr>
              <w:t xml:space="preserve"> of </w:t>
            </w:r>
            <w:proofErr w:type="spellStart"/>
            <w:r w:rsidRPr="00AE4455">
              <w:rPr>
                <w:sz w:val="20"/>
                <w:szCs w:val="20"/>
              </w:rPr>
              <w:t>the</w:t>
            </w:r>
            <w:proofErr w:type="spellEnd"/>
            <w:r w:rsidRPr="00AE4455">
              <w:rPr>
                <w:sz w:val="20"/>
                <w:szCs w:val="20"/>
              </w:rPr>
              <w:t xml:space="preserve"> </w:t>
            </w:r>
            <w:proofErr w:type="spellStart"/>
            <w:r w:rsidRPr="00AE4455">
              <w:rPr>
                <w:sz w:val="20"/>
                <w:szCs w:val="20"/>
              </w:rPr>
              <w:t>chance</w:t>
            </w:r>
            <w:proofErr w:type="spellEnd"/>
            <w:r w:rsidRPr="00AE4455">
              <w:rPr>
                <w:sz w:val="20"/>
                <w:szCs w:val="20"/>
              </w:rPr>
              <w:t xml:space="preserve"> </w:t>
            </w:r>
            <w:proofErr w:type="spellStart"/>
            <w:r w:rsidRPr="00AE4455">
              <w:rPr>
                <w:sz w:val="20"/>
                <w:szCs w:val="20"/>
              </w:rPr>
              <w:t>find</w:t>
            </w:r>
            <w:proofErr w:type="spellEnd"/>
            <w:r w:rsidRPr="00AE4455">
              <w:rPr>
                <w:sz w:val="20"/>
                <w:szCs w:val="20"/>
              </w:rPr>
              <w:t xml:space="preserve">?                   </w:t>
            </w:r>
            <w:sdt>
              <w:sdtPr>
                <w:rPr>
                  <w:sz w:val="20"/>
                  <w:szCs w:val="20"/>
                </w:rPr>
                <w:tag w:val="goog_rdk_294"/>
                <w:id w:val="-3669288"/>
              </w:sdtPr>
              <w:sdtEndPr/>
              <w:sdtContent>
                <w:r w:rsidRPr="00AE4455">
                  <w:rPr>
                    <w:rFonts w:eastAsia="Arial Unicode MS" w:cs="Segoe UI Symbol"/>
                    <w:sz w:val="20"/>
                    <w:szCs w:val="20"/>
                  </w:rPr>
                  <w:t>☐</w:t>
                </w:r>
              </w:sdtContent>
            </w:sdt>
            <w:r w:rsidRPr="00AE4455">
              <w:rPr>
                <w:sz w:val="20"/>
                <w:szCs w:val="20"/>
              </w:rPr>
              <w:t xml:space="preserve"> </w:t>
            </w:r>
            <w:proofErr w:type="spellStart"/>
            <w:r w:rsidRPr="00AE4455">
              <w:rPr>
                <w:sz w:val="20"/>
                <w:szCs w:val="20"/>
              </w:rPr>
              <w:t>Yes</w:t>
            </w:r>
            <w:proofErr w:type="spellEnd"/>
            <w:r w:rsidRPr="00AE4455">
              <w:rPr>
                <w:sz w:val="20"/>
                <w:szCs w:val="20"/>
              </w:rPr>
              <w:t xml:space="preserve">              </w:t>
            </w:r>
            <w:sdt>
              <w:sdtPr>
                <w:rPr>
                  <w:sz w:val="20"/>
                  <w:szCs w:val="20"/>
                </w:rPr>
                <w:tag w:val="goog_rdk_295"/>
                <w:id w:val="1819530544"/>
              </w:sdtPr>
              <w:sdtEndPr/>
              <w:sdtContent>
                <w:r w:rsidRPr="00AE4455">
                  <w:rPr>
                    <w:rFonts w:eastAsia="Arial Unicode MS" w:cs="Segoe UI Symbol"/>
                    <w:sz w:val="20"/>
                    <w:szCs w:val="20"/>
                  </w:rPr>
                  <w:t>☐</w:t>
                </w:r>
              </w:sdtContent>
            </w:sdt>
            <w:r w:rsidRPr="00AE4455">
              <w:rPr>
                <w:sz w:val="20"/>
                <w:szCs w:val="20"/>
              </w:rPr>
              <w:t xml:space="preserve"> No</w:t>
            </w:r>
          </w:p>
          <w:p w14:paraId="29C536C6" w14:textId="77777777" w:rsidR="000E6684" w:rsidRPr="00AE4455" w:rsidRDefault="000E6684" w:rsidP="00F61C70">
            <w:pPr>
              <w:spacing w:line="240" w:lineRule="auto"/>
              <w:rPr>
                <w:i/>
                <w:sz w:val="20"/>
                <w:szCs w:val="20"/>
              </w:rPr>
            </w:pPr>
            <w:r w:rsidRPr="00AE4455">
              <w:rPr>
                <w:i/>
                <w:sz w:val="20"/>
                <w:szCs w:val="20"/>
              </w:rPr>
              <w:t>Rastlantısal buluntunun tam çevresinde iş durduruldu mu?                         Evet                Hayır</w:t>
            </w:r>
          </w:p>
        </w:tc>
      </w:tr>
      <w:tr w:rsidR="000E6684" w:rsidRPr="00AE4455" w14:paraId="7A78DB46" w14:textId="77777777" w:rsidTr="00F61C70">
        <w:trPr>
          <w:jc w:val="center"/>
        </w:trPr>
        <w:tc>
          <w:tcPr>
            <w:tcW w:w="9072" w:type="dxa"/>
            <w:gridSpan w:val="6"/>
          </w:tcPr>
          <w:p w14:paraId="7302886F" w14:textId="77777777" w:rsidR="000E6684" w:rsidRPr="00AE4455" w:rsidRDefault="000E6684" w:rsidP="00F61C70">
            <w:pPr>
              <w:spacing w:line="240" w:lineRule="auto"/>
              <w:rPr>
                <w:sz w:val="20"/>
                <w:szCs w:val="20"/>
              </w:rPr>
            </w:pPr>
            <w:proofErr w:type="spellStart"/>
            <w:r w:rsidRPr="00AE4455">
              <w:rPr>
                <w:sz w:val="20"/>
                <w:szCs w:val="20"/>
              </w:rPr>
              <w:t>Was</w:t>
            </w:r>
            <w:proofErr w:type="spellEnd"/>
            <w:r w:rsidRPr="00AE4455">
              <w:rPr>
                <w:sz w:val="20"/>
                <w:szCs w:val="20"/>
              </w:rPr>
              <w:t xml:space="preserve"> a </w:t>
            </w:r>
            <w:proofErr w:type="spellStart"/>
            <w:r w:rsidRPr="00AE4455">
              <w:rPr>
                <w:sz w:val="20"/>
                <w:szCs w:val="20"/>
              </w:rPr>
              <w:t>buffer</w:t>
            </w:r>
            <w:proofErr w:type="spellEnd"/>
            <w:r w:rsidRPr="00AE4455">
              <w:rPr>
                <w:sz w:val="20"/>
                <w:szCs w:val="20"/>
              </w:rPr>
              <w:t xml:space="preserve"> </w:t>
            </w:r>
            <w:proofErr w:type="spellStart"/>
            <w:r w:rsidRPr="00AE4455">
              <w:rPr>
                <w:sz w:val="20"/>
                <w:szCs w:val="20"/>
              </w:rPr>
              <w:t>zone</w:t>
            </w:r>
            <w:proofErr w:type="spellEnd"/>
            <w:r w:rsidRPr="00AE4455">
              <w:rPr>
                <w:sz w:val="20"/>
                <w:szCs w:val="20"/>
              </w:rPr>
              <w:t xml:space="preserve"> </w:t>
            </w:r>
            <w:proofErr w:type="spellStart"/>
            <w:r w:rsidRPr="00AE4455">
              <w:rPr>
                <w:sz w:val="20"/>
                <w:szCs w:val="20"/>
              </w:rPr>
              <w:t>created</w:t>
            </w:r>
            <w:proofErr w:type="spellEnd"/>
            <w:r w:rsidRPr="00AE4455">
              <w:rPr>
                <w:sz w:val="20"/>
                <w:szCs w:val="20"/>
              </w:rPr>
              <w:t xml:space="preserve"> </w:t>
            </w:r>
            <w:proofErr w:type="spellStart"/>
            <w:r w:rsidRPr="00AE4455">
              <w:rPr>
                <w:sz w:val="20"/>
                <w:szCs w:val="20"/>
              </w:rPr>
              <w:t>to</w:t>
            </w:r>
            <w:proofErr w:type="spellEnd"/>
            <w:r w:rsidRPr="00AE4455">
              <w:rPr>
                <w:sz w:val="20"/>
                <w:szCs w:val="20"/>
              </w:rPr>
              <w:t xml:space="preserve"> </w:t>
            </w:r>
            <w:proofErr w:type="spellStart"/>
            <w:r w:rsidRPr="00AE4455">
              <w:rPr>
                <w:sz w:val="20"/>
                <w:szCs w:val="20"/>
              </w:rPr>
              <w:t>protect</w:t>
            </w:r>
            <w:proofErr w:type="spellEnd"/>
            <w:r w:rsidRPr="00AE4455">
              <w:rPr>
                <w:sz w:val="20"/>
                <w:szCs w:val="20"/>
              </w:rPr>
              <w:t xml:space="preserve"> </w:t>
            </w:r>
            <w:proofErr w:type="spellStart"/>
            <w:r w:rsidRPr="00AE4455">
              <w:rPr>
                <w:sz w:val="20"/>
                <w:szCs w:val="20"/>
              </w:rPr>
              <w:t>the</w:t>
            </w:r>
            <w:proofErr w:type="spellEnd"/>
            <w:r w:rsidRPr="00AE4455">
              <w:rPr>
                <w:sz w:val="20"/>
                <w:szCs w:val="20"/>
              </w:rPr>
              <w:t xml:space="preserve"> </w:t>
            </w:r>
            <w:proofErr w:type="spellStart"/>
            <w:r w:rsidRPr="00AE4455">
              <w:rPr>
                <w:sz w:val="20"/>
                <w:szCs w:val="20"/>
              </w:rPr>
              <w:t>chance</w:t>
            </w:r>
            <w:proofErr w:type="spellEnd"/>
            <w:r w:rsidRPr="00AE4455">
              <w:rPr>
                <w:sz w:val="20"/>
                <w:szCs w:val="20"/>
              </w:rPr>
              <w:t xml:space="preserve"> </w:t>
            </w:r>
            <w:proofErr w:type="spellStart"/>
            <w:r w:rsidRPr="00AE4455">
              <w:rPr>
                <w:sz w:val="20"/>
                <w:szCs w:val="20"/>
              </w:rPr>
              <w:t>find</w:t>
            </w:r>
            <w:proofErr w:type="spellEnd"/>
            <w:r w:rsidRPr="00AE4455">
              <w:rPr>
                <w:sz w:val="20"/>
                <w:szCs w:val="20"/>
              </w:rPr>
              <w:t xml:space="preserve">?                                </w:t>
            </w:r>
            <w:sdt>
              <w:sdtPr>
                <w:rPr>
                  <w:sz w:val="20"/>
                  <w:szCs w:val="20"/>
                </w:rPr>
                <w:tag w:val="goog_rdk_296"/>
                <w:id w:val="-1805299543"/>
              </w:sdtPr>
              <w:sdtEndPr/>
              <w:sdtContent>
                <w:r w:rsidRPr="00AE4455">
                  <w:rPr>
                    <w:rFonts w:eastAsia="Arial Unicode MS" w:cs="Segoe UI Symbol"/>
                    <w:sz w:val="20"/>
                    <w:szCs w:val="20"/>
                  </w:rPr>
                  <w:t>☐</w:t>
                </w:r>
              </w:sdtContent>
            </w:sdt>
            <w:r w:rsidRPr="00AE4455">
              <w:rPr>
                <w:sz w:val="20"/>
                <w:szCs w:val="20"/>
              </w:rPr>
              <w:t xml:space="preserve"> </w:t>
            </w:r>
            <w:proofErr w:type="spellStart"/>
            <w:r w:rsidRPr="00AE4455">
              <w:rPr>
                <w:sz w:val="20"/>
                <w:szCs w:val="20"/>
              </w:rPr>
              <w:t>Yes</w:t>
            </w:r>
            <w:proofErr w:type="spellEnd"/>
            <w:r w:rsidRPr="00AE4455">
              <w:rPr>
                <w:sz w:val="20"/>
                <w:szCs w:val="20"/>
              </w:rPr>
              <w:t xml:space="preserve">              </w:t>
            </w:r>
            <w:sdt>
              <w:sdtPr>
                <w:rPr>
                  <w:sz w:val="20"/>
                  <w:szCs w:val="20"/>
                </w:rPr>
                <w:tag w:val="goog_rdk_297"/>
                <w:id w:val="-1319267104"/>
              </w:sdtPr>
              <w:sdtEndPr/>
              <w:sdtContent>
                <w:r w:rsidRPr="00AE4455">
                  <w:rPr>
                    <w:rFonts w:eastAsia="Arial Unicode MS" w:cs="Segoe UI Symbol"/>
                    <w:sz w:val="20"/>
                    <w:szCs w:val="20"/>
                  </w:rPr>
                  <w:t>☐</w:t>
                </w:r>
              </w:sdtContent>
            </w:sdt>
            <w:r w:rsidRPr="00AE4455">
              <w:rPr>
                <w:sz w:val="20"/>
                <w:szCs w:val="20"/>
              </w:rPr>
              <w:t xml:space="preserve"> No</w:t>
            </w:r>
          </w:p>
          <w:p w14:paraId="4338F0C0" w14:textId="77777777" w:rsidR="000E6684" w:rsidRPr="00AE4455" w:rsidRDefault="000E6684" w:rsidP="00F61C70">
            <w:pPr>
              <w:spacing w:line="240" w:lineRule="auto"/>
              <w:rPr>
                <w:i/>
                <w:sz w:val="20"/>
                <w:szCs w:val="20"/>
              </w:rPr>
            </w:pPr>
            <w:r w:rsidRPr="00AE4455">
              <w:rPr>
                <w:i/>
                <w:sz w:val="20"/>
                <w:szCs w:val="20"/>
              </w:rPr>
              <w:t>Rastlantısal buluntuyu korumak için tampon bölge oluşturuldu mu?            Evet                Hayır</w:t>
            </w:r>
          </w:p>
        </w:tc>
      </w:tr>
      <w:tr w:rsidR="000E6684" w:rsidRPr="00AE4455" w14:paraId="4CB2E0EC" w14:textId="77777777" w:rsidTr="00F61C70">
        <w:trPr>
          <w:jc w:val="center"/>
        </w:trPr>
        <w:tc>
          <w:tcPr>
            <w:tcW w:w="9072" w:type="dxa"/>
            <w:gridSpan w:val="6"/>
          </w:tcPr>
          <w:p w14:paraId="0981115B" w14:textId="77777777" w:rsidR="000E6684" w:rsidRPr="00AE4455" w:rsidRDefault="000E6684" w:rsidP="00F61C70">
            <w:pPr>
              <w:spacing w:line="240" w:lineRule="auto"/>
              <w:rPr>
                <w:sz w:val="20"/>
                <w:szCs w:val="20"/>
              </w:rPr>
            </w:pPr>
            <w:r w:rsidRPr="00AE4455">
              <w:rPr>
                <w:sz w:val="20"/>
                <w:szCs w:val="20"/>
              </w:rPr>
              <w:t>NOTIFICATION</w:t>
            </w:r>
          </w:p>
          <w:p w14:paraId="37838C87" w14:textId="77777777" w:rsidR="000E6684" w:rsidRPr="00AE4455" w:rsidRDefault="000E6684" w:rsidP="00F61C70">
            <w:pPr>
              <w:spacing w:line="240" w:lineRule="auto"/>
              <w:rPr>
                <w:i/>
                <w:sz w:val="20"/>
                <w:szCs w:val="20"/>
              </w:rPr>
            </w:pPr>
            <w:r w:rsidRPr="00AE4455">
              <w:rPr>
                <w:i/>
                <w:sz w:val="20"/>
                <w:szCs w:val="20"/>
              </w:rPr>
              <w:t>BİLDİRİM</w:t>
            </w:r>
          </w:p>
        </w:tc>
      </w:tr>
      <w:tr w:rsidR="000E6684" w:rsidRPr="00AE4455" w14:paraId="76C2B39B" w14:textId="77777777" w:rsidTr="00F61C70">
        <w:trPr>
          <w:jc w:val="center"/>
        </w:trPr>
        <w:tc>
          <w:tcPr>
            <w:tcW w:w="9072" w:type="dxa"/>
            <w:gridSpan w:val="6"/>
          </w:tcPr>
          <w:p w14:paraId="056B9B53" w14:textId="77777777" w:rsidR="000E6684" w:rsidRPr="00AE4455" w:rsidRDefault="000E6684" w:rsidP="00F61C70">
            <w:pPr>
              <w:spacing w:line="240" w:lineRule="auto"/>
              <w:rPr>
                <w:sz w:val="20"/>
                <w:szCs w:val="20"/>
              </w:rPr>
            </w:pPr>
            <w:r w:rsidRPr="00AE4455">
              <w:rPr>
                <w:sz w:val="20"/>
                <w:szCs w:val="20"/>
              </w:rPr>
              <w:t xml:space="preserve">Project/Site </w:t>
            </w:r>
            <w:proofErr w:type="spellStart"/>
            <w:r w:rsidRPr="00AE4455">
              <w:rPr>
                <w:sz w:val="20"/>
                <w:szCs w:val="20"/>
              </w:rPr>
              <w:t>manager</w:t>
            </w:r>
            <w:proofErr w:type="spellEnd"/>
            <w:r w:rsidRPr="00AE4455">
              <w:rPr>
                <w:sz w:val="20"/>
                <w:szCs w:val="20"/>
              </w:rPr>
              <w:t xml:space="preserve"> </w:t>
            </w:r>
            <w:proofErr w:type="spellStart"/>
            <w:r w:rsidRPr="00AE4455">
              <w:rPr>
                <w:sz w:val="20"/>
                <w:szCs w:val="20"/>
              </w:rPr>
              <w:t>contacted</w:t>
            </w:r>
            <w:proofErr w:type="spellEnd"/>
            <w:r w:rsidRPr="00AE4455">
              <w:rPr>
                <w:sz w:val="20"/>
                <w:szCs w:val="20"/>
              </w:rPr>
              <w:t xml:space="preserve">                                         </w:t>
            </w:r>
            <w:r w:rsidRPr="00AE4455">
              <w:rPr>
                <w:sz w:val="20"/>
                <w:szCs w:val="20"/>
              </w:rPr>
              <w:tab/>
            </w:r>
            <w:r w:rsidRPr="00AE4455">
              <w:rPr>
                <w:sz w:val="20"/>
                <w:szCs w:val="20"/>
              </w:rPr>
              <w:tab/>
              <w:t xml:space="preserve">      </w:t>
            </w:r>
            <w:sdt>
              <w:sdtPr>
                <w:rPr>
                  <w:sz w:val="20"/>
                  <w:szCs w:val="20"/>
                </w:rPr>
                <w:tag w:val="goog_rdk_298"/>
                <w:id w:val="-936048454"/>
              </w:sdtPr>
              <w:sdtEndPr/>
              <w:sdtContent>
                <w:r w:rsidRPr="00AE4455">
                  <w:rPr>
                    <w:rFonts w:eastAsia="Arial Unicode MS" w:cs="Segoe UI Symbol"/>
                    <w:sz w:val="20"/>
                    <w:szCs w:val="20"/>
                  </w:rPr>
                  <w:t>☐</w:t>
                </w:r>
              </w:sdtContent>
            </w:sdt>
            <w:r w:rsidRPr="00AE4455">
              <w:rPr>
                <w:sz w:val="20"/>
                <w:szCs w:val="20"/>
              </w:rPr>
              <w:t xml:space="preserve"> </w:t>
            </w:r>
            <w:proofErr w:type="spellStart"/>
            <w:r w:rsidRPr="00AE4455">
              <w:rPr>
                <w:sz w:val="20"/>
                <w:szCs w:val="20"/>
              </w:rPr>
              <w:t>Yes</w:t>
            </w:r>
            <w:proofErr w:type="spellEnd"/>
            <w:r w:rsidRPr="00AE4455">
              <w:rPr>
                <w:sz w:val="20"/>
                <w:szCs w:val="20"/>
              </w:rPr>
              <w:t xml:space="preserve">              </w:t>
            </w:r>
            <w:sdt>
              <w:sdtPr>
                <w:rPr>
                  <w:sz w:val="20"/>
                  <w:szCs w:val="20"/>
                </w:rPr>
                <w:tag w:val="goog_rdk_299"/>
                <w:id w:val="206993933"/>
              </w:sdtPr>
              <w:sdtEndPr/>
              <w:sdtContent>
                <w:r w:rsidRPr="00AE4455">
                  <w:rPr>
                    <w:rFonts w:eastAsia="Arial Unicode MS" w:cs="Segoe UI Symbol"/>
                    <w:sz w:val="20"/>
                    <w:szCs w:val="20"/>
                  </w:rPr>
                  <w:t>☐</w:t>
                </w:r>
              </w:sdtContent>
            </w:sdt>
            <w:r w:rsidRPr="00AE4455">
              <w:rPr>
                <w:sz w:val="20"/>
                <w:szCs w:val="20"/>
              </w:rPr>
              <w:t xml:space="preserve"> No</w:t>
            </w:r>
          </w:p>
          <w:p w14:paraId="0C326D9D" w14:textId="77777777" w:rsidR="000E6684" w:rsidRPr="00AE4455" w:rsidRDefault="000E6684" w:rsidP="00F61C70">
            <w:pPr>
              <w:spacing w:line="240" w:lineRule="auto"/>
              <w:rPr>
                <w:i/>
                <w:sz w:val="20"/>
                <w:szCs w:val="20"/>
              </w:rPr>
            </w:pPr>
            <w:r w:rsidRPr="00AE4455">
              <w:rPr>
                <w:i/>
                <w:sz w:val="20"/>
                <w:szCs w:val="20"/>
              </w:rPr>
              <w:t xml:space="preserve">Proje/Şantiye Müdürü ile irtibata geçildi                            </w:t>
            </w:r>
            <w:r w:rsidRPr="00AE4455">
              <w:rPr>
                <w:i/>
                <w:sz w:val="20"/>
                <w:szCs w:val="20"/>
              </w:rPr>
              <w:tab/>
            </w:r>
            <w:r w:rsidRPr="00AE4455">
              <w:rPr>
                <w:i/>
                <w:sz w:val="20"/>
                <w:szCs w:val="20"/>
              </w:rPr>
              <w:tab/>
              <w:t xml:space="preserve">      Evet                Hayır</w:t>
            </w:r>
          </w:p>
          <w:p w14:paraId="05A3C4D4" w14:textId="77777777" w:rsidR="000E6684" w:rsidRPr="00AE4455" w:rsidRDefault="000E6684" w:rsidP="00F61C70">
            <w:pPr>
              <w:spacing w:line="240" w:lineRule="auto"/>
              <w:rPr>
                <w:i/>
                <w:sz w:val="20"/>
                <w:szCs w:val="20"/>
              </w:rPr>
            </w:pPr>
          </w:p>
        </w:tc>
      </w:tr>
      <w:tr w:rsidR="000E6684" w:rsidRPr="00AE4455" w14:paraId="0BEBAD33" w14:textId="77777777" w:rsidTr="00F61C70">
        <w:trPr>
          <w:jc w:val="center"/>
        </w:trPr>
        <w:tc>
          <w:tcPr>
            <w:tcW w:w="9072" w:type="dxa"/>
            <w:gridSpan w:val="6"/>
          </w:tcPr>
          <w:p w14:paraId="26714329" w14:textId="77777777" w:rsidR="000E6684" w:rsidRPr="00AE4455" w:rsidRDefault="000E6684" w:rsidP="00F61C70">
            <w:pPr>
              <w:spacing w:line="240" w:lineRule="auto"/>
              <w:rPr>
                <w:b/>
                <w:bCs/>
                <w:sz w:val="20"/>
                <w:szCs w:val="20"/>
              </w:rPr>
            </w:pPr>
            <w:r w:rsidRPr="00AE4455">
              <w:rPr>
                <w:b/>
                <w:bCs/>
                <w:sz w:val="20"/>
                <w:szCs w:val="20"/>
              </w:rPr>
              <w:t>CHANCE FIND DETAILS</w:t>
            </w:r>
          </w:p>
          <w:p w14:paraId="622A4D7D" w14:textId="77777777" w:rsidR="000E6684" w:rsidRPr="00AE4455" w:rsidRDefault="000E6684" w:rsidP="00F61C70">
            <w:pPr>
              <w:spacing w:line="240" w:lineRule="auto"/>
              <w:rPr>
                <w:sz w:val="20"/>
                <w:szCs w:val="20"/>
              </w:rPr>
            </w:pPr>
            <w:r w:rsidRPr="00AE4455">
              <w:rPr>
                <w:b/>
                <w:bCs/>
                <w:i/>
                <w:sz w:val="20"/>
                <w:szCs w:val="20"/>
              </w:rPr>
              <w:t>RASTLANTISAL BULUNTU AYRINTILARI</w:t>
            </w:r>
          </w:p>
        </w:tc>
      </w:tr>
      <w:tr w:rsidR="000E6684" w:rsidRPr="00AE4455" w14:paraId="09C2064E" w14:textId="77777777" w:rsidTr="00F61C70">
        <w:trPr>
          <w:jc w:val="center"/>
        </w:trPr>
        <w:tc>
          <w:tcPr>
            <w:tcW w:w="4536" w:type="dxa"/>
            <w:gridSpan w:val="3"/>
          </w:tcPr>
          <w:p w14:paraId="6B602982" w14:textId="77777777" w:rsidR="000E6684" w:rsidRPr="00AE4455" w:rsidRDefault="000E6684" w:rsidP="00F61C70">
            <w:pPr>
              <w:spacing w:line="240" w:lineRule="auto"/>
              <w:rPr>
                <w:sz w:val="20"/>
                <w:szCs w:val="20"/>
              </w:rPr>
            </w:pPr>
          </w:p>
          <w:p w14:paraId="632551F7" w14:textId="77777777" w:rsidR="000E6684" w:rsidRPr="00AE4455" w:rsidRDefault="000E6684" w:rsidP="00F61C70">
            <w:pPr>
              <w:spacing w:line="240" w:lineRule="auto"/>
              <w:rPr>
                <w:sz w:val="20"/>
                <w:szCs w:val="20"/>
              </w:rPr>
            </w:pPr>
            <w:r w:rsidRPr="00AE4455">
              <w:rPr>
                <w:sz w:val="20"/>
                <w:szCs w:val="20"/>
              </w:rPr>
              <w:t xml:space="preserve">GPS </w:t>
            </w:r>
            <w:proofErr w:type="spellStart"/>
            <w:r w:rsidRPr="00AE4455">
              <w:rPr>
                <w:sz w:val="20"/>
                <w:szCs w:val="20"/>
              </w:rPr>
              <w:t>coordinates</w:t>
            </w:r>
            <w:proofErr w:type="spellEnd"/>
          </w:p>
          <w:p w14:paraId="29C666BF" w14:textId="77777777" w:rsidR="000E6684" w:rsidRPr="00AE4455" w:rsidRDefault="000E6684" w:rsidP="00F61C70">
            <w:pPr>
              <w:spacing w:line="240" w:lineRule="auto"/>
              <w:rPr>
                <w:sz w:val="20"/>
                <w:szCs w:val="20"/>
              </w:rPr>
            </w:pPr>
            <w:r w:rsidRPr="00AE4455">
              <w:rPr>
                <w:i/>
                <w:sz w:val="20"/>
                <w:szCs w:val="20"/>
              </w:rPr>
              <w:t>GPS koordinatları</w:t>
            </w:r>
          </w:p>
        </w:tc>
        <w:tc>
          <w:tcPr>
            <w:tcW w:w="4536" w:type="dxa"/>
            <w:gridSpan w:val="3"/>
          </w:tcPr>
          <w:p w14:paraId="3B606416" w14:textId="77777777" w:rsidR="000E6684" w:rsidRPr="00AE4455" w:rsidRDefault="000E6684" w:rsidP="00F61C70">
            <w:pPr>
              <w:spacing w:line="240" w:lineRule="auto"/>
              <w:rPr>
                <w:sz w:val="20"/>
                <w:szCs w:val="20"/>
              </w:rPr>
            </w:pPr>
          </w:p>
          <w:p w14:paraId="7BEC6A65" w14:textId="77777777" w:rsidR="000E6684" w:rsidRPr="00AE4455" w:rsidRDefault="000E6684" w:rsidP="00F61C70">
            <w:pPr>
              <w:spacing w:line="240" w:lineRule="auto"/>
              <w:rPr>
                <w:sz w:val="20"/>
                <w:szCs w:val="20"/>
              </w:rPr>
            </w:pPr>
            <w:r w:rsidRPr="00AE4455">
              <w:rPr>
                <w:sz w:val="20"/>
                <w:szCs w:val="20"/>
              </w:rPr>
              <w:t xml:space="preserve">Photo </w:t>
            </w:r>
            <w:proofErr w:type="spellStart"/>
            <w:r w:rsidRPr="00AE4455">
              <w:rPr>
                <w:sz w:val="20"/>
                <w:szCs w:val="20"/>
              </w:rPr>
              <w:t>record</w:t>
            </w:r>
            <w:proofErr w:type="spellEnd"/>
            <w:r w:rsidRPr="00AE4455">
              <w:rPr>
                <w:sz w:val="20"/>
                <w:szCs w:val="20"/>
              </w:rPr>
              <w:t xml:space="preserve">          </w:t>
            </w:r>
            <w:sdt>
              <w:sdtPr>
                <w:rPr>
                  <w:sz w:val="20"/>
                  <w:szCs w:val="20"/>
                </w:rPr>
                <w:tag w:val="goog_rdk_300"/>
                <w:id w:val="-1484229596"/>
              </w:sdtPr>
              <w:sdtEndPr/>
              <w:sdtContent>
                <w:r w:rsidRPr="00AE4455">
                  <w:rPr>
                    <w:rFonts w:eastAsia="Arial Unicode MS" w:cs="Segoe UI Symbol"/>
                    <w:sz w:val="20"/>
                    <w:szCs w:val="20"/>
                  </w:rPr>
                  <w:t>☐</w:t>
                </w:r>
              </w:sdtContent>
            </w:sdt>
            <w:r w:rsidRPr="00AE4455">
              <w:rPr>
                <w:sz w:val="20"/>
                <w:szCs w:val="20"/>
              </w:rPr>
              <w:t xml:space="preserve"> </w:t>
            </w:r>
            <w:proofErr w:type="spellStart"/>
            <w:r w:rsidRPr="00AE4455">
              <w:rPr>
                <w:sz w:val="20"/>
                <w:szCs w:val="20"/>
              </w:rPr>
              <w:t>Yes</w:t>
            </w:r>
            <w:proofErr w:type="spellEnd"/>
            <w:r w:rsidRPr="00AE4455">
              <w:rPr>
                <w:sz w:val="20"/>
                <w:szCs w:val="20"/>
              </w:rPr>
              <w:t xml:space="preserve">              </w:t>
            </w:r>
            <w:sdt>
              <w:sdtPr>
                <w:rPr>
                  <w:sz w:val="20"/>
                  <w:szCs w:val="20"/>
                </w:rPr>
                <w:tag w:val="goog_rdk_301"/>
                <w:id w:val="-664940155"/>
              </w:sdtPr>
              <w:sdtEndPr/>
              <w:sdtContent>
                <w:r w:rsidRPr="00AE4455">
                  <w:rPr>
                    <w:rFonts w:eastAsia="Arial Unicode MS" w:cs="Segoe UI Symbol"/>
                    <w:sz w:val="20"/>
                    <w:szCs w:val="20"/>
                  </w:rPr>
                  <w:t>☐</w:t>
                </w:r>
              </w:sdtContent>
            </w:sdt>
            <w:r w:rsidRPr="00AE4455">
              <w:rPr>
                <w:sz w:val="20"/>
                <w:szCs w:val="20"/>
              </w:rPr>
              <w:t xml:space="preserve"> No</w:t>
            </w:r>
          </w:p>
          <w:p w14:paraId="37BA8CB1" w14:textId="77777777" w:rsidR="000E6684" w:rsidRPr="00AE4455" w:rsidRDefault="000E6684" w:rsidP="00F61C70">
            <w:pPr>
              <w:spacing w:line="240" w:lineRule="auto"/>
              <w:rPr>
                <w:sz w:val="20"/>
                <w:szCs w:val="20"/>
              </w:rPr>
            </w:pPr>
            <w:r w:rsidRPr="00AE4455">
              <w:rPr>
                <w:sz w:val="20"/>
                <w:szCs w:val="20"/>
              </w:rPr>
              <w:t xml:space="preserve">(HD </w:t>
            </w:r>
            <w:proofErr w:type="spellStart"/>
            <w:r w:rsidRPr="00AE4455">
              <w:rPr>
                <w:sz w:val="20"/>
                <w:szCs w:val="20"/>
              </w:rPr>
              <w:t>quality</w:t>
            </w:r>
            <w:proofErr w:type="spellEnd"/>
            <w:r w:rsidRPr="00AE4455">
              <w:rPr>
                <w:sz w:val="20"/>
                <w:szCs w:val="20"/>
              </w:rPr>
              <w:t xml:space="preserve"> – </w:t>
            </w:r>
            <w:proofErr w:type="spellStart"/>
            <w:r w:rsidRPr="00AE4455">
              <w:rPr>
                <w:sz w:val="20"/>
                <w:szCs w:val="20"/>
              </w:rPr>
              <w:t>no</w:t>
            </w:r>
            <w:proofErr w:type="spellEnd"/>
            <w:r w:rsidRPr="00AE4455">
              <w:rPr>
                <w:sz w:val="20"/>
                <w:szCs w:val="20"/>
              </w:rPr>
              <w:t xml:space="preserve"> </w:t>
            </w:r>
            <w:proofErr w:type="spellStart"/>
            <w:r w:rsidRPr="00AE4455">
              <w:rPr>
                <w:sz w:val="20"/>
                <w:szCs w:val="20"/>
              </w:rPr>
              <w:t>cell</w:t>
            </w:r>
            <w:proofErr w:type="spellEnd"/>
            <w:r w:rsidRPr="00AE4455">
              <w:rPr>
                <w:sz w:val="20"/>
                <w:szCs w:val="20"/>
              </w:rPr>
              <w:t xml:space="preserve"> </w:t>
            </w:r>
            <w:proofErr w:type="spellStart"/>
            <w:r w:rsidRPr="00AE4455">
              <w:rPr>
                <w:sz w:val="20"/>
                <w:szCs w:val="20"/>
              </w:rPr>
              <w:t>phone</w:t>
            </w:r>
            <w:proofErr w:type="spellEnd"/>
            <w:r w:rsidRPr="00AE4455">
              <w:rPr>
                <w:sz w:val="20"/>
                <w:szCs w:val="20"/>
              </w:rPr>
              <w:t xml:space="preserve"> </w:t>
            </w:r>
            <w:proofErr w:type="spellStart"/>
            <w:r w:rsidRPr="00AE4455">
              <w:rPr>
                <w:sz w:val="20"/>
                <w:szCs w:val="20"/>
              </w:rPr>
              <w:t>photos</w:t>
            </w:r>
            <w:proofErr w:type="spellEnd"/>
            <w:r w:rsidRPr="00AE4455">
              <w:rPr>
                <w:sz w:val="20"/>
                <w:szCs w:val="20"/>
              </w:rPr>
              <w:t>)</w:t>
            </w:r>
          </w:p>
          <w:p w14:paraId="0AB440A4" w14:textId="77777777" w:rsidR="000E6684" w:rsidRPr="00AE4455" w:rsidRDefault="000E6684" w:rsidP="00F61C70">
            <w:pPr>
              <w:spacing w:line="240" w:lineRule="auto"/>
              <w:rPr>
                <w:i/>
                <w:sz w:val="20"/>
                <w:szCs w:val="20"/>
              </w:rPr>
            </w:pPr>
            <w:r w:rsidRPr="00AE4455">
              <w:rPr>
                <w:i/>
                <w:sz w:val="20"/>
                <w:szCs w:val="20"/>
              </w:rPr>
              <w:t>Fotoğraf kaydı</w:t>
            </w:r>
            <w:proofErr w:type="gramStart"/>
            <w:r w:rsidRPr="00AE4455">
              <w:rPr>
                <w:i/>
                <w:sz w:val="20"/>
                <w:szCs w:val="20"/>
              </w:rPr>
              <w:tab/>
              <w:t xml:space="preserve">  Evet</w:t>
            </w:r>
            <w:proofErr w:type="gramEnd"/>
            <w:r w:rsidRPr="00AE4455">
              <w:rPr>
                <w:i/>
                <w:sz w:val="20"/>
                <w:szCs w:val="20"/>
              </w:rPr>
              <w:t xml:space="preserve">                Hayır</w:t>
            </w:r>
          </w:p>
          <w:p w14:paraId="40207AFE" w14:textId="77777777" w:rsidR="000E6684" w:rsidRPr="00AE4455" w:rsidRDefault="000E6684" w:rsidP="00F61C70">
            <w:pPr>
              <w:spacing w:line="240" w:lineRule="auto"/>
              <w:rPr>
                <w:i/>
                <w:sz w:val="20"/>
                <w:szCs w:val="20"/>
              </w:rPr>
            </w:pPr>
            <w:r w:rsidRPr="00AE4455">
              <w:rPr>
                <w:i/>
                <w:sz w:val="20"/>
                <w:szCs w:val="20"/>
              </w:rPr>
              <w:t>(HD kalitesinde – cep telefonu fotoğrafı değil)</w:t>
            </w:r>
          </w:p>
          <w:p w14:paraId="391B2A94" w14:textId="77777777" w:rsidR="000E6684" w:rsidRPr="00AE4455" w:rsidRDefault="000E6684" w:rsidP="00F61C70">
            <w:pPr>
              <w:spacing w:line="240" w:lineRule="auto"/>
              <w:rPr>
                <w:sz w:val="20"/>
                <w:szCs w:val="20"/>
              </w:rPr>
            </w:pPr>
          </w:p>
          <w:p w14:paraId="623D5478" w14:textId="77777777" w:rsidR="000E6684" w:rsidRPr="00AE4455" w:rsidRDefault="000E6684" w:rsidP="00F61C70">
            <w:pPr>
              <w:spacing w:line="240" w:lineRule="auto"/>
              <w:rPr>
                <w:sz w:val="20"/>
                <w:szCs w:val="20"/>
              </w:rPr>
            </w:pPr>
            <w:proofErr w:type="spellStart"/>
            <w:r w:rsidRPr="00AE4455">
              <w:rPr>
                <w:sz w:val="20"/>
                <w:szCs w:val="20"/>
              </w:rPr>
              <w:t>If</w:t>
            </w:r>
            <w:proofErr w:type="spellEnd"/>
            <w:r w:rsidRPr="00AE4455">
              <w:rPr>
                <w:sz w:val="20"/>
                <w:szCs w:val="20"/>
              </w:rPr>
              <w:t xml:space="preserve"> not, </w:t>
            </w:r>
            <w:proofErr w:type="spellStart"/>
            <w:r w:rsidRPr="00AE4455">
              <w:rPr>
                <w:sz w:val="20"/>
                <w:szCs w:val="20"/>
              </w:rPr>
              <w:t>explain</w:t>
            </w:r>
            <w:proofErr w:type="spellEnd"/>
            <w:r w:rsidRPr="00AE4455">
              <w:rPr>
                <w:sz w:val="20"/>
                <w:szCs w:val="20"/>
              </w:rPr>
              <w:t xml:space="preserve"> </w:t>
            </w:r>
            <w:proofErr w:type="spellStart"/>
            <w:r w:rsidRPr="00AE4455">
              <w:rPr>
                <w:sz w:val="20"/>
                <w:szCs w:val="20"/>
              </w:rPr>
              <w:t>why</w:t>
            </w:r>
            <w:proofErr w:type="spellEnd"/>
            <w:r w:rsidRPr="00AE4455">
              <w:rPr>
                <w:sz w:val="20"/>
                <w:szCs w:val="20"/>
              </w:rPr>
              <w:t>:</w:t>
            </w:r>
          </w:p>
          <w:p w14:paraId="65DE5E3A" w14:textId="77777777" w:rsidR="000E6684" w:rsidRPr="00AE4455" w:rsidRDefault="000E6684" w:rsidP="00F61C70">
            <w:pPr>
              <w:spacing w:line="240" w:lineRule="auto"/>
              <w:rPr>
                <w:i/>
                <w:sz w:val="20"/>
                <w:szCs w:val="20"/>
              </w:rPr>
            </w:pPr>
            <w:r w:rsidRPr="00AE4455">
              <w:rPr>
                <w:i/>
                <w:sz w:val="20"/>
                <w:szCs w:val="20"/>
              </w:rPr>
              <w:lastRenderedPageBreak/>
              <w:t>Yok ise nedenini açıklayınız</w:t>
            </w:r>
          </w:p>
          <w:p w14:paraId="1ED1C0B9" w14:textId="77777777" w:rsidR="000E6684" w:rsidRPr="00AE4455" w:rsidRDefault="000E6684" w:rsidP="00F61C70">
            <w:pPr>
              <w:spacing w:line="240" w:lineRule="auto"/>
              <w:rPr>
                <w:sz w:val="20"/>
                <w:szCs w:val="20"/>
              </w:rPr>
            </w:pPr>
          </w:p>
          <w:p w14:paraId="6FDB3107" w14:textId="77777777" w:rsidR="000E6684" w:rsidRPr="00AE4455" w:rsidRDefault="000E6684" w:rsidP="00F61C70">
            <w:pPr>
              <w:spacing w:line="240" w:lineRule="auto"/>
              <w:rPr>
                <w:sz w:val="20"/>
                <w:szCs w:val="20"/>
              </w:rPr>
            </w:pPr>
            <w:proofErr w:type="spellStart"/>
            <w:r w:rsidRPr="00AE4455">
              <w:rPr>
                <w:sz w:val="20"/>
                <w:szCs w:val="20"/>
              </w:rPr>
              <w:t>Other</w:t>
            </w:r>
            <w:proofErr w:type="spellEnd"/>
            <w:r w:rsidRPr="00AE4455">
              <w:rPr>
                <w:sz w:val="20"/>
                <w:szCs w:val="20"/>
              </w:rPr>
              <w:t xml:space="preserve"> </w:t>
            </w:r>
            <w:proofErr w:type="spellStart"/>
            <w:r w:rsidRPr="00AE4455">
              <w:rPr>
                <w:sz w:val="20"/>
                <w:szCs w:val="20"/>
              </w:rPr>
              <w:t>records</w:t>
            </w:r>
            <w:proofErr w:type="spellEnd"/>
            <w:r w:rsidRPr="00AE4455">
              <w:rPr>
                <w:sz w:val="20"/>
                <w:szCs w:val="20"/>
              </w:rPr>
              <w:t xml:space="preserve">          </w:t>
            </w:r>
            <w:sdt>
              <w:sdtPr>
                <w:rPr>
                  <w:sz w:val="20"/>
                  <w:szCs w:val="20"/>
                </w:rPr>
                <w:tag w:val="goog_rdk_302"/>
                <w:id w:val="1200204016"/>
              </w:sdtPr>
              <w:sdtEndPr/>
              <w:sdtContent>
                <w:r w:rsidRPr="00AE4455">
                  <w:rPr>
                    <w:rFonts w:eastAsia="Arial Unicode MS" w:cs="Segoe UI Symbol"/>
                    <w:sz w:val="20"/>
                    <w:szCs w:val="20"/>
                  </w:rPr>
                  <w:t>☐</w:t>
                </w:r>
              </w:sdtContent>
            </w:sdt>
            <w:r w:rsidRPr="00AE4455">
              <w:rPr>
                <w:sz w:val="20"/>
                <w:szCs w:val="20"/>
              </w:rPr>
              <w:t xml:space="preserve"> </w:t>
            </w:r>
            <w:proofErr w:type="spellStart"/>
            <w:r w:rsidRPr="00AE4455">
              <w:rPr>
                <w:sz w:val="20"/>
                <w:szCs w:val="20"/>
              </w:rPr>
              <w:t>Yes</w:t>
            </w:r>
            <w:proofErr w:type="spellEnd"/>
            <w:r w:rsidRPr="00AE4455">
              <w:rPr>
                <w:sz w:val="20"/>
                <w:szCs w:val="20"/>
              </w:rPr>
              <w:t xml:space="preserve">              </w:t>
            </w:r>
            <w:sdt>
              <w:sdtPr>
                <w:rPr>
                  <w:sz w:val="20"/>
                  <w:szCs w:val="20"/>
                </w:rPr>
                <w:tag w:val="goog_rdk_303"/>
                <w:id w:val="1437103850"/>
              </w:sdtPr>
              <w:sdtEndPr/>
              <w:sdtContent>
                <w:r w:rsidRPr="00AE4455">
                  <w:rPr>
                    <w:rFonts w:eastAsia="Arial Unicode MS" w:cs="Segoe UI Symbol"/>
                    <w:sz w:val="20"/>
                    <w:szCs w:val="20"/>
                  </w:rPr>
                  <w:t>☐</w:t>
                </w:r>
              </w:sdtContent>
            </w:sdt>
            <w:r w:rsidRPr="00AE4455">
              <w:rPr>
                <w:sz w:val="20"/>
                <w:szCs w:val="20"/>
              </w:rPr>
              <w:t xml:space="preserve"> No</w:t>
            </w:r>
          </w:p>
          <w:p w14:paraId="46F4BFBF" w14:textId="77777777" w:rsidR="000E6684" w:rsidRPr="00AE4455" w:rsidRDefault="000E6684" w:rsidP="00F61C70">
            <w:pPr>
              <w:spacing w:line="240" w:lineRule="auto"/>
              <w:rPr>
                <w:sz w:val="20"/>
                <w:szCs w:val="20"/>
              </w:rPr>
            </w:pPr>
            <w:proofErr w:type="spellStart"/>
            <w:r w:rsidRPr="00AE4455">
              <w:rPr>
                <w:sz w:val="20"/>
                <w:szCs w:val="20"/>
              </w:rPr>
              <w:t>Specify</w:t>
            </w:r>
            <w:proofErr w:type="spellEnd"/>
            <w:r w:rsidRPr="00AE4455">
              <w:rPr>
                <w:sz w:val="20"/>
                <w:szCs w:val="20"/>
              </w:rPr>
              <w:t xml:space="preserve"> (</w:t>
            </w:r>
            <w:proofErr w:type="spellStart"/>
            <w:r w:rsidRPr="00AE4455">
              <w:rPr>
                <w:sz w:val="20"/>
                <w:szCs w:val="20"/>
              </w:rPr>
              <w:t>drawings</w:t>
            </w:r>
            <w:proofErr w:type="spellEnd"/>
            <w:r w:rsidRPr="00AE4455">
              <w:rPr>
                <w:sz w:val="20"/>
                <w:szCs w:val="20"/>
              </w:rPr>
              <w:t xml:space="preserve">, HD </w:t>
            </w:r>
            <w:proofErr w:type="spellStart"/>
            <w:r w:rsidRPr="00AE4455">
              <w:rPr>
                <w:sz w:val="20"/>
                <w:szCs w:val="20"/>
              </w:rPr>
              <w:t>quality</w:t>
            </w:r>
            <w:proofErr w:type="spellEnd"/>
            <w:r w:rsidRPr="00AE4455">
              <w:rPr>
                <w:sz w:val="20"/>
                <w:szCs w:val="20"/>
              </w:rPr>
              <w:t xml:space="preserve"> </w:t>
            </w:r>
            <w:proofErr w:type="spellStart"/>
            <w:r w:rsidRPr="00AE4455">
              <w:rPr>
                <w:sz w:val="20"/>
                <w:szCs w:val="20"/>
              </w:rPr>
              <w:t>videos</w:t>
            </w:r>
            <w:proofErr w:type="spellEnd"/>
            <w:r w:rsidRPr="00AE4455">
              <w:rPr>
                <w:sz w:val="20"/>
                <w:szCs w:val="20"/>
              </w:rPr>
              <w:t xml:space="preserve">, </w:t>
            </w:r>
            <w:proofErr w:type="spellStart"/>
            <w:r w:rsidRPr="00AE4455">
              <w:rPr>
                <w:sz w:val="20"/>
                <w:szCs w:val="20"/>
              </w:rPr>
              <w:t>etc</w:t>
            </w:r>
            <w:proofErr w:type="spellEnd"/>
            <w:r w:rsidRPr="00AE4455">
              <w:rPr>
                <w:sz w:val="20"/>
                <w:szCs w:val="20"/>
              </w:rPr>
              <w:t>.):</w:t>
            </w:r>
          </w:p>
          <w:p w14:paraId="366CD2EF" w14:textId="77777777" w:rsidR="000E6684" w:rsidRPr="00AE4455" w:rsidRDefault="000E6684" w:rsidP="00F61C70">
            <w:pPr>
              <w:spacing w:line="240" w:lineRule="auto"/>
              <w:rPr>
                <w:i/>
                <w:sz w:val="20"/>
                <w:szCs w:val="20"/>
              </w:rPr>
            </w:pPr>
            <w:r w:rsidRPr="00AE4455">
              <w:rPr>
                <w:i/>
                <w:sz w:val="20"/>
                <w:szCs w:val="20"/>
              </w:rPr>
              <w:t>Diğer kayıtlar            Evet                 Hayır</w:t>
            </w:r>
          </w:p>
          <w:p w14:paraId="07E4FEC8" w14:textId="77777777" w:rsidR="000E6684" w:rsidRPr="00AE4455" w:rsidRDefault="000E6684" w:rsidP="00F61C70">
            <w:pPr>
              <w:spacing w:line="240" w:lineRule="auto"/>
              <w:rPr>
                <w:i/>
                <w:sz w:val="20"/>
                <w:szCs w:val="20"/>
              </w:rPr>
            </w:pPr>
            <w:r w:rsidRPr="00AE4455">
              <w:rPr>
                <w:i/>
                <w:sz w:val="20"/>
                <w:szCs w:val="20"/>
              </w:rPr>
              <w:t>Belirtin (çizimler, HD kalite videolar, vb.)</w:t>
            </w:r>
          </w:p>
          <w:p w14:paraId="770EFDF8" w14:textId="77777777" w:rsidR="000E6684" w:rsidRPr="00AE4455" w:rsidRDefault="000E6684" w:rsidP="00F61C70">
            <w:pPr>
              <w:spacing w:line="240" w:lineRule="auto"/>
              <w:rPr>
                <w:sz w:val="20"/>
                <w:szCs w:val="20"/>
              </w:rPr>
            </w:pPr>
          </w:p>
          <w:p w14:paraId="1531FF98" w14:textId="77777777" w:rsidR="000E6684" w:rsidRPr="00AE4455" w:rsidRDefault="000E6684" w:rsidP="00F61C70">
            <w:pPr>
              <w:spacing w:line="240" w:lineRule="auto"/>
              <w:rPr>
                <w:sz w:val="20"/>
                <w:szCs w:val="20"/>
              </w:rPr>
            </w:pPr>
          </w:p>
          <w:p w14:paraId="3A271E4B" w14:textId="77777777" w:rsidR="000E6684" w:rsidRPr="00AE4455" w:rsidRDefault="000E6684" w:rsidP="00F61C70">
            <w:pPr>
              <w:spacing w:line="240" w:lineRule="auto"/>
              <w:rPr>
                <w:sz w:val="20"/>
                <w:szCs w:val="20"/>
              </w:rPr>
            </w:pPr>
          </w:p>
        </w:tc>
      </w:tr>
      <w:tr w:rsidR="000E6684" w:rsidRPr="00AE4455" w14:paraId="201AA90D" w14:textId="77777777" w:rsidTr="00F61C70">
        <w:trPr>
          <w:jc w:val="center"/>
        </w:trPr>
        <w:tc>
          <w:tcPr>
            <w:tcW w:w="9072" w:type="dxa"/>
            <w:gridSpan w:val="6"/>
          </w:tcPr>
          <w:p w14:paraId="737896C1" w14:textId="77777777" w:rsidR="000E6684" w:rsidRPr="00AE4455" w:rsidRDefault="000E6684" w:rsidP="00F61C70">
            <w:pPr>
              <w:spacing w:line="240" w:lineRule="auto"/>
              <w:rPr>
                <w:sz w:val="20"/>
                <w:szCs w:val="20"/>
              </w:rPr>
            </w:pPr>
          </w:p>
          <w:p w14:paraId="743C61B2" w14:textId="77777777" w:rsidR="000E6684" w:rsidRPr="00AE4455" w:rsidRDefault="000E6684" w:rsidP="00F61C70">
            <w:pPr>
              <w:spacing w:line="240" w:lineRule="auto"/>
              <w:rPr>
                <w:sz w:val="20"/>
                <w:szCs w:val="20"/>
              </w:rPr>
            </w:pPr>
            <w:proofErr w:type="spellStart"/>
            <w:r w:rsidRPr="00AE4455">
              <w:rPr>
                <w:sz w:val="20"/>
                <w:szCs w:val="20"/>
              </w:rPr>
              <w:t>Description</w:t>
            </w:r>
            <w:proofErr w:type="spellEnd"/>
            <w:r w:rsidRPr="00AE4455">
              <w:rPr>
                <w:sz w:val="20"/>
                <w:szCs w:val="20"/>
              </w:rPr>
              <w:t xml:space="preserve"> of </w:t>
            </w:r>
            <w:proofErr w:type="spellStart"/>
            <w:r w:rsidRPr="00AE4455">
              <w:rPr>
                <w:sz w:val="20"/>
                <w:szCs w:val="20"/>
              </w:rPr>
              <w:t>chance</w:t>
            </w:r>
            <w:proofErr w:type="spellEnd"/>
            <w:r w:rsidRPr="00AE4455">
              <w:rPr>
                <w:sz w:val="20"/>
                <w:szCs w:val="20"/>
              </w:rPr>
              <w:t xml:space="preserve"> </w:t>
            </w:r>
            <w:proofErr w:type="spellStart"/>
            <w:r w:rsidRPr="00AE4455">
              <w:rPr>
                <w:sz w:val="20"/>
                <w:szCs w:val="20"/>
              </w:rPr>
              <w:t>find</w:t>
            </w:r>
            <w:proofErr w:type="spellEnd"/>
            <w:r w:rsidRPr="00AE4455">
              <w:rPr>
                <w:sz w:val="20"/>
                <w:szCs w:val="20"/>
              </w:rPr>
              <w:t>:</w:t>
            </w:r>
          </w:p>
          <w:p w14:paraId="4B7CE5F8" w14:textId="77777777" w:rsidR="000E6684" w:rsidRPr="00AE4455" w:rsidRDefault="000E6684" w:rsidP="00F61C70">
            <w:pPr>
              <w:spacing w:line="240" w:lineRule="auto"/>
              <w:rPr>
                <w:i/>
                <w:sz w:val="20"/>
                <w:szCs w:val="20"/>
              </w:rPr>
            </w:pPr>
            <w:r w:rsidRPr="00AE4455">
              <w:rPr>
                <w:i/>
                <w:sz w:val="20"/>
                <w:szCs w:val="20"/>
              </w:rPr>
              <w:t>Rastlantısal buluntunun tanımı</w:t>
            </w:r>
          </w:p>
          <w:p w14:paraId="118F4220" w14:textId="77777777" w:rsidR="000E6684" w:rsidRPr="00AE4455" w:rsidRDefault="000E6684" w:rsidP="00F61C70">
            <w:pPr>
              <w:spacing w:line="240" w:lineRule="auto"/>
              <w:rPr>
                <w:sz w:val="20"/>
                <w:szCs w:val="20"/>
              </w:rPr>
            </w:pPr>
          </w:p>
          <w:p w14:paraId="3FE86FBC" w14:textId="77777777" w:rsidR="000E6684" w:rsidRPr="00AE4455" w:rsidRDefault="000E6684" w:rsidP="00F61C70">
            <w:pPr>
              <w:spacing w:line="240" w:lineRule="auto"/>
              <w:rPr>
                <w:sz w:val="20"/>
                <w:szCs w:val="20"/>
              </w:rPr>
            </w:pPr>
          </w:p>
          <w:p w14:paraId="53135C48" w14:textId="77777777" w:rsidR="000E6684" w:rsidRPr="00AE4455" w:rsidRDefault="000E6684" w:rsidP="00F61C70">
            <w:pPr>
              <w:spacing w:line="240" w:lineRule="auto"/>
              <w:rPr>
                <w:sz w:val="20"/>
                <w:szCs w:val="20"/>
              </w:rPr>
            </w:pPr>
          </w:p>
          <w:p w14:paraId="28C81FF5" w14:textId="77777777" w:rsidR="000E6684" w:rsidRPr="00AE4455" w:rsidRDefault="000E6684" w:rsidP="00F61C70">
            <w:pPr>
              <w:spacing w:line="240" w:lineRule="auto"/>
              <w:rPr>
                <w:sz w:val="20"/>
                <w:szCs w:val="20"/>
              </w:rPr>
            </w:pPr>
          </w:p>
          <w:p w14:paraId="207EBFC4" w14:textId="77777777" w:rsidR="000E6684" w:rsidRPr="00AE4455" w:rsidRDefault="000E6684" w:rsidP="00F61C70">
            <w:pPr>
              <w:spacing w:line="240" w:lineRule="auto"/>
              <w:rPr>
                <w:sz w:val="20"/>
                <w:szCs w:val="20"/>
              </w:rPr>
            </w:pPr>
          </w:p>
          <w:p w14:paraId="398F79CD" w14:textId="77777777" w:rsidR="000E6684" w:rsidRPr="00AE4455" w:rsidRDefault="000E6684" w:rsidP="00F61C70">
            <w:pPr>
              <w:spacing w:line="240" w:lineRule="auto"/>
              <w:rPr>
                <w:sz w:val="20"/>
                <w:szCs w:val="20"/>
              </w:rPr>
            </w:pPr>
          </w:p>
          <w:p w14:paraId="50407EC5" w14:textId="77777777" w:rsidR="000E6684" w:rsidRPr="00AE4455" w:rsidRDefault="000E6684" w:rsidP="00F61C70">
            <w:pPr>
              <w:spacing w:line="240" w:lineRule="auto"/>
              <w:rPr>
                <w:sz w:val="20"/>
                <w:szCs w:val="20"/>
              </w:rPr>
            </w:pPr>
          </w:p>
          <w:p w14:paraId="554C287A" w14:textId="77777777" w:rsidR="000E6684" w:rsidRPr="00AE4455" w:rsidRDefault="000E6684" w:rsidP="00F61C70">
            <w:pPr>
              <w:spacing w:line="240" w:lineRule="auto"/>
              <w:rPr>
                <w:sz w:val="20"/>
                <w:szCs w:val="20"/>
              </w:rPr>
            </w:pPr>
          </w:p>
          <w:p w14:paraId="65B9B326" w14:textId="77777777" w:rsidR="000E6684" w:rsidRPr="00AE4455" w:rsidRDefault="000E6684" w:rsidP="00F61C70">
            <w:pPr>
              <w:spacing w:line="240" w:lineRule="auto"/>
              <w:rPr>
                <w:sz w:val="20"/>
                <w:szCs w:val="20"/>
              </w:rPr>
            </w:pPr>
          </w:p>
        </w:tc>
      </w:tr>
      <w:tr w:rsidR="000E6684" w:rsidRPr="00AE4455" w14:paraId="09B8B965" w14:textId="77777777" w:rsidTr="00F61C70">
        <w:trPr>
          <w:jc w:val="center"/>
        </w:trPr>
        <w:tc>
          <w:tcPr>
            <w:tcW w:w="9072" w:type="dxa"/>
            <w:gridSpan w:val="6"/>
          </w:tcPr>
          <w:p w14:paraId="39D40EF2" w14:textId="77777777" w:rsidR="000E6684" w:rsidRPr="00AE4455" w:rsidRDefault="000E6684" w:rsidP="00F61C70">
            <w:pPr>
              <w:spacing w:line="240" w:lineRule="auto"/>
              <w:rPr>
                <w:sz w:val="20"/>
                <w:szCs w:val="20"/>
              </w:rPr>
            </w:pPr>
            <w:proofErr w:type="spellStart"/>
            <w:r w:rsidRPr="00AE4455">
              <w:rPr>
                <w:sz w:val="20"/>
                <w:szCs w:val="20"/>
              </w:rPr>
              <w:t>Description</w:t>
            </w:r>
            <w:proofErr w:type="spellEnd"/>
            <w:r w:rsidRPr="00AE4455">
              <w:rPr>
                <w:sz w:val="20"/>
                <w:szCs w:val="20"/>
              </w:rPr>
              <w:t xml:space="preserve"> of site </w:t>
            </w:r>
            <w:proofErr w:type="spellStart"/>
            <w:r w:rsidRPr="00AE4455">
              <w:rPr>
                <w:sz w:val="20"/>
                <w:szCs w:val="20"/>
              </w:rPr>
              <w:t>and</w:t>
            </w:r>
            <w:proofErr w:type="spellEnd"/>
            <w:r w:rsidRPr="00AE4455">
              <w:rPr>
                <w:sz w:val="20"/>
                <w:szCs w:val="20"/>
              </w:rPr>
              <w:t xml:space="preserve"> </w:t>
            </w:r>
            <w:proofErr w:type="spellStart"/>
            <w:r w:rsidRPr="00AE4455">
              <w:rPr>
                <w:sz w:val="20"/>
                <w:szCs w:val="20"/>
              </w:rPr>
              <w:t>vegetation</w:t>
            </w:r>
            <w:proofErr w:type="spellEnd"/>
            <w:r w:rsidRPr="00AE4455">
              <w:rPr>
                <w:sz w:val="20"/>
                <w:szCs w:val="20"/>
              </w:rPr>
              <w:t>: (</w:t>
            </w:r>
            <w:proofErr w:type="spellStart"/>
            <w:r w:rsidRPr="00AE4455">
              <w:rPr>
                <w:sz w:val="20"/>
                <w:szCs w:val="20"/>
              </w:rPr>
              <w:t>e.g</w:t>
            </w:r>
            <w:proofErr w:type="spellEnd"/>
            <w:r w:rsidRPr="00AE4455">
              <w:rPr>
                <w:sz w:val="20"/>
                <w:szCs w:val="20"/>
              </w:rPr>
              <w:t xml:space="preserve">. </w:t>
            </w:r>
            <w:proofErr w:type="spellStart"/>
            <w:r w:rsidRPr="00AE4455">
              <w:rPr>
                <w:sz w:val="20"/>
                <w:szCs w:val="20"/>
              </w:rPr>
              <w:t>surface</w:t>
            </w:r>
            <w:proofErr w:type="spellEnd"/>
            <w:r w:rsidRPr="00AE4455">
              <w:rPr>
                <w:sz w:val="20"/>
                <w:szCs w:val="20"/>
              </w:rPr>
              <w:t xml:space="preserve"> </w:t>
            </w:r>
            <w:proofErr w:type="spellStart"/>
            <w:r w:rsidRPr="00AE4455">
              <w:rPr>
                <w:sz w:val="20"/>
                <w:szCs w:val="20"/>
              </w:rPr>
              <w:t>sediment</w:t>
            </w:r>
            <w:proofErr w:type="spellEnd"/>
            <w:r w:rsidRPr="00AE4455">
              <w:rPr>
                <w:sz w:val="20"/>
                <w:szCs w:val="20"/>
              </w:rPr>
              <w:t xml:space="preserve"> </w:t>
            </w:r>
            <w:proofErr w:type="spellStart"/>
            <w:r w:rsidRPr="00AE4455">
              <w:rPr>
                <w:sz w:val="20"/>
                <w:szCs w:val="20"/>
              </w:rPr>
              <w:t>type</w:t>
            </w:r>
            <w:proofErr w:type="spellEnd"/>
            <w:r w:rsidRPr="00AE4455">
              <w:rPr>
                <w:sz w:val="20"/>
                <w:szCs w:val="20"/>
              </w:rPr>
              <w:t xml:space="preserve">, </w:t>
            </w:r>
            <w:proofErr w:type="spellStart"/>
            <w:r w:rsidRPr="00AE4455">
              <w:rPr>
                <w:sz w:val="20"/>
                <w:szCs w:val="20"/>
              </w:rPr>
              <w:t>ground</w:t>
            </w:r>
            <w:proofErr w:type="spellEnd"/>
            <w:r w:rsidRPr="00AE4455">
              <w:rPr>
                <w:sz w:val="20"/>
                <w:szCs w:val="20"/>
              </w:rPr>
              <w:t xml:space="preserve"> </w:t>
            </w:r>
            <w:proofErr w:type="spellStart"/>
            <w:r w:rsidRPr="00AE4455">
              <w:rPr>
                <w:sz w:val="20"/>
                <w:szCs w:val="20"/>
              </w:rPr>
              <w:t>surface</w:t>
            </w:r>
            <w:proofErr w:type="spellEnd"/>
            <w:r w:rsidRPr="00AE4455">
              <w:rPr>
                <w:sz w:val="20"/>
                <w:szCs w:val="20"/>
              </w:rPr>
              <w:t xml:space="preserve"> </w:t>
            </w:r>
            <w:proofErr w:type="spellStart"/>
            <w:r w:rsidRPr="00AE4455">
              <w:rPr>
                <w:sz w:val="20"/>
                <w:szCs w:val="20"/>
              </w:rPr>
              <w:t>visibility</w:t>
            </w:r>
            <w:proofErr w:type="spellEnd"/>
            <w:r w:rsidRPr="00AE4455">
              <w:rPr>
                <w:sz w:val="20"/>
                <w:szCs w:val="20"/>
              </w:rPr>
              <w:t xml:space="preserve">, </w:t>
            </w:r>
            <w:proofErr w:type="spellStart"/>
            <w:r w:rsidRPr="00AE4455">
              <w:rPr>
                <w:sz w:val="20"/>
                <w:szCs w:val="20"/>
              </w:rPr>
              <w:t>distance</w:t>
            </w:r>
            <w:proofErr w:type="spellEnd"/>
            <w:r w:rsidRPr="00AE4455">
              <w:rPr>
                <w:sz w:val="20"/>
                <w:szCs w:val="20"/>
              </w:rPr>
              <w:t xml:space="preserve"> </w:t>
            </w:r>
            <w:proofErr w:type="spellStart"/>
            <w:r w:rsidRPr="00AE4455">
              <w:rPr>
                <w:sz w:val="20"/>
                <w:szCs w:val="20"/>
              </w:rPr>
              <w:t>to</w:t>
            </w:r>
            <w:proofErr w:type="spellEnd"/>
            <w:r w:rsidRPr="00AE4455">
              <w:rPr>
                <w:sz w:val="20"/>
                <w:szCs w:val="20"/>
              </w:rPr>
              <w:t xml:space="preserve"> </w:t>
            </w:r>
            <w:proofErr w:type="spellStart"/>
            <w:r w:rsidRPr="00AE4455">
              <w:rPr>
                <w:sz w:val="20"/>
                <w:szCs w:val="20"/>
              </w:rPr>
              <w:t>closest</w:t>
            </w:r>
            <w:proofErr w:type="spellEnd"/>
            <w:r w:rsidRPr="00AE4455">
              <w:rPr>
                <w:sz w:val="20"/>
                <w:szCs w:val="20"/>
              </w:rPr>
              <w:t xml:space="preserve"> </w:t>
            </w:r>
            <w:proofErr w:type="spellStart"/>
            <w:r w:rsidRPr="00AE4455">
              <w:rPr>
                <w:sz w:val="20"/>
                <w:szCs w:val="20"/>
              </w:rPr>
              <w:t>watercourse</w:t>
            </w:r>
            <w:proofErr w:type="spellEnd"/>
            <w:r w:rsidRPr="00AE4455">
              <w:rPr>
                <w:sz w:val="20"/>
                <w:szCs w:val="20"/>
              </w:rPr>
              <w:t xml:space="preserve">, </w:t>
            </w:r>
            <w:proofErr w:type="spellStart"/>
            <w:r w:rsidRPr="00AE4455">
              <w:rPr>
                <w:sz w:val="20"/>
                <w:szCs w:val="20"/>
              </w:rPr>
              <w:t>etc</w:t>
            </w:r>
            <w:proofErr w:type="spellEnd"/>
            <w:r w:rsidRPr="00AE4455">
              <w:rPr>
                <w:sz w:val="20"/>
                <w:szCs w:val="20"/>
              </w:rPr>
              <w:t>.)</w:t>
            </w:r>
          </w:p>
          <w:p w14:paraId="174E2EBC" w14:textId="77777777" w:rsidR="000E6684" w:rsidRPr="00AE4455" w:rsidRDefault="000E6684" w:rsidP="00F61C70">
            <w:pPr>
              <w:spacing w:line="240" w:lineRule="auto"/>
              <w:rPr>
                <w:sz w:val="20"/>
                <w:szCs w:val="20"/>
              </w:rPr>
            </w:pPr>
            <w:r w:rsidRPr="00AE4455">
              <w:rPr>
                <w:i/>
                <w:sz w:val="20"/>
                <w:szCs w:val="20"/>
              </w:rPr>
              <w:t>Sahanın ve bitki örtüsünün tanımı: (</w:t>
            </w:r>
            <w:proofErr w:type="spellStart"/>
            <w:r w:rsidRPr="00AE4455">
              <w:rPr>
                <w:i/>
                <w:sz w:val="20"/>
                <w:szCs w:val="20"/>
              </w:rPr>
              <w:t>örn</w:t>
            </w:r>
            <w:proofErr w:type="spellEnd"/>
            <w:r w:rsidRPr="00AE4455">
              <w:rPr>
                <w:i/>
                <w:sz w:val="20"/>
                <w:szCs w:val="20"/>
              </w:rPr>
              <w:t xml:space="preserve">. Yüzey </w:t>
            </w:r>
            <w:proofErr w:type="spellStart"/>
            <w:r w:rsidRPr="00AE4455">
              <w:rPr>
                <w:i/>
                <w:sz w:val="20"/>
                <w:szCs w:val="20"/>
              </w:rPr>
              <w:t>sediman</w:t>
            </w:r>
            <w:proofErr w:type="spellEnd"/>
            <w:r w:rsidRPr="00AE4455">
              <w:rPr>
                <w:i/>
                <w:sz w:val="20"/>
                <w:szCs w:val="20"/>
              </w:rPr>
              <w:t xml:space="preserve"> türü, yüzey zemin görünürlüğü, en yakın su yoluna olan mesafe, vb.)</w:t>
            </w:r>
          </w:p>
          <w:p w14:paraId="2D63AD74" w14:textId="77777777" w:rsidR="000E6684" w:rsidRPr="00AE4455" w:rsidRDefault="000E6684" w:rsidP="00F61C70">
            <w:pPr>
              <w:spacing w:line="240" w:lineRule="auto"/>
              <w:rPr>
                <w:sz w:val="20"/>
                <w:szCs w:val="20"/>
              </w:rPr>
            </w:pPr>
          </w:p>
          <w:p w14:paraId="6401F5BC" w14:textId="77777777" w:rsidR="000E6684" w:rsidRPr="00AE4455" w:rsidRDefault="000E6684" w:rsidP="00F61C70">
            <w:pPr>
              <w:spacing w:line="240" w:lineRule="auto"/>
              <w:rPr>
                <w:sz w:val="20"/>
                <w:szCs w:val="20"/>
              </w:rPr>
            </w:pPr>
          </w:p>
          <w:p w14:paraId="3A3D08C9" w14:textId="77777777" w:rsidR="000E6684" w:rsidRPr="00AE4455" w:rsidRDefault="000E6684" w:rsidP="00F61C70">
            <w:pPr>
              <w:spacing w:line="240" w:lineRule="auto"/>
              <w:rPr>
                <w:sz w:val="20"/>
                <w:szCs w:val="20"/>
              </w:rPr>
            </w:pPr>
          </w:p>
          <w:p w14:paraId="5286D88A" w14:textId="77777777" w:rsidR="000E6684" w:rsidRPr="00AE4455" w:rsidRDefault="000E6684" w:rsidP="00F61C70">
            <w:pPr>
              <w:spacing w:line="240" w:lineRule="auto"/>
              <w:rPr>
                <w:sz w:val="20"/>
                <w:szCs w:val="20"/>
              </w:rPr>
            </w:pPr>
          </w:p>
          <w:p w14:paraId="1A2E17F4" w14:textId="77777777" w:rsidR="000E6684" w:rsidRPr="00AE4455" w:rsidRDefault="000E6684" w:rsidP="00F61C70">
            <w:pPr>
              <w:spacing w:line="240" w:lineRule="auto"/>
              <w:rPr>
                <w:sz w:val="20"/>
                <w:szCs w:val="20"/>
              </w:rPr>
            </w:pPr>
          </w:p>
          <w:p w14:paraId="75599BBE" w14:textId="77777777" w:rsidR="000E6684" w:rsidRPr="00AE4455" w:rsidRDefault="000E6684" w:rsidP="00F61C70">
            <w:pPr>
              <w:spacing w:line="240" w:lineRule="auto"/>
              <w:rPr>
                <w:sz w:val="20"/>
                <w:szCs w:val="20"/>
              </w:rPr>
            </w:pPr>
          </w:p>
        </w:tc>
      </w:tr>
      <w:tr w:rsidR="000E6684" w:rsidRPr="00AE4455" w14:paraId="0444D67B" w14:textId="77777777" w:rsidTr="00F61C70">
        <w:trPr>
          <w:jc w:val="center"/>
        </w:trPr>
        <w:tc>
          <w:tcPr>
            <w:tcW w:w="9072" w:type="dxa"/>
            <w:gridSpan w:val="6"/>
          </w:tcPr>
          <w:p w14:paraId="0EAD046D" w14:textId="77777777" w:rsidR="000E6684" w:rsidRPr="00AE4455" w:rsidRDefault="000E6684" w:rsidP="00F61C70">
            <w:pPr>
              <w:spacing w:line="240" w:lineRule="auto"/>
              <w:rPr>
                <w:b/>
                <w:bCs/>
                <w:sz w:val="20"/>
                <w:szCs w:val="20"/>
              </w:rPr>
            </w:pPr>
            <w:r w:rsidRPr="00AE4455">
              <w:rPr>
                <w:b/>
                <w:bCs/>
                <w:sz w:val="20"/>
                <w:szCs w:val="20"/>
              </w:rPr>
              <w:t>PART B</w:t>
            </w:r>
          </w:p>
          <w:p w14:paraId="1E8F8DEF" w14:textId="77777777" w:rsidR="000E6684" w:rsidRPr="00AE4455" w:rsidRDefault="000E6684" w:rsidP="00F61C70">
            <w:pPr>
              <w:spacing w:line="240" w:lineRule="auto"/>
              <w:rPr>
                <w:sz w:val="20"/>
                <w:szCs w:val="20"/>
              </w:rPr>
            </w:pPr>
            <w:r w:rsidRPr="00AE4455">
              <w:rPr>
                <w:b/>
                <w:bCs/>
                <w:i/>
                <w:sz w:val="20"/>
                <w:szCs w:val="20"/>
              </w:rPr>
              <w:t>BÖLÜM B</w:t>
            </w:r>
          </w:p>
        </w:tc>
      </w:tr>
      <w:tr w:rsidR="000E6684" w:rsidRPr="00AE4455" w14:paraId="7FD7818A" w14:textId="77777777" w:rsidTr="00F61C70">
        <w:trPr>
          <w:jc w:val="center"/>
        </w:trPr>
        <w:tc>
          <w:tcPr>
            <w:tcW w:w="9072" w:type="dxa"/>
            <w:gridSpan w:val="6"/>
          </w:tcPr>
          <w:p w14:paraId="5FE4D930" w14:textId="77777777" w:rsidR="000E6684" w:rsidRPr="00AE4455" w:rsidRDefault="000E6684" w:rsidP="00F61C70">
            <w:pPr>
              <w:spacing w:line="240" w:lineRule="auto"/>
              <w:rPr>
                <w:sz w:val="20"/>
                <w:szCs w:val="20"/>
              </w:rPr>
            </w:pPr>
          </w:p>
          <w:p w14:paraId="696D0297" w14:textId="77777777" w:rsidR="000E6684" w:rsidRPr="00AE4455" w:rsidRDefault="000E6684" w:rsidP="00F61C70">
            <w:pPr>
              <w:spacing w:line="240" w:lineRule="auto"/>
              <w:rPr>
                <w:sz w:val="20"/>
                <w:szCs w:val="20"/>
              </w:rPr>
            </w:pPr>
            <w:r w:rsidRPr="00AE4455">
              <w:rPr>
                <w:sz w:val="20"/>
                <w:szCs w:val="20"/>
              </w:rPr>
              <w:t>NOTIFICATION OF MUSEUM DIRECTORATE ARCHAEOLOGIST</w:t>
            </w:r>
          </w:p>
          <w:p w14:paraId="16095A3D" w14:textId="77777777" w:rsidR="000E6684" w:rsidRPr="00AE4455" w:rsidRDefault="000E6684" w:rsidP="00F61C70">
            <w:pPr>
              <w:spacing w:line="240" w:lineRule="auto"/>
              <w:rPr>
                <w:sz w:val="20"/>
                <w:szCs w:val="20"/>
              </w:rPr>
            </w:pPr>
            <w:r w:rsidRPr="00AE4455">
              <w:rPr>
                <w:i/>
                <w:sz w:val="20"/>
                <w:szCs w:val="20"/>
              </w:rPr>
              <w:t>MÜZE MÜDÜRLÜĞÜ ARKEOLOĞUNA BİLDİRİ</w:t>
            </w:r>
          </w:p>
        </w:tc>
      </w:tr>
      <w:tr w:rsidR="000E6684" w:rsidRPr="00AE4455" w14:paraId="6A60CA75" w14:textId="77777777" w:rsidTr="00F61C70">
        <w:trPr>
          <w:jc w:val="center"/>
        </w:trPr>
        <w:tc>
          <w:tcPr>
            <w:tcW w:w="9072" w:type="dxa"/>
            <w:gridSpan w:val="6"/>
          </w:tcPr>
          <w:p w14:paraId="099191DC" w14:textId="77777777" w:rsidR="000E6684" w:rsidRPr="00AE4455" w:rsidRDefault="000E6684" w:rsidP="00F61C70">
            <w:pPr>
              <w:spacing w:line="240" w:lineRule="auto"/>
              <w:rPr>
                <w:sz w:val="20"/>
                <w:szCs w:val="20"/>
              </w:rPr>
            </w:pPr>
          </w:p>
          <w:p w14:paraId="309548D0" w14:textId="77777777" w:rsidR="000E6684" w:rsidRPr="00AE4455" w:rsidRDefault="000E6684" w:rsidP="00F61C70">
            <w:pPr>
              <w:spacing w:line="240" w:lineRule="auto"/>
              <w:rPr>
                <w:sz w:val="20"/>
                <w:szCs w:val="20"/>
              </w:rPr>
            </w:pPr>
            <w:proofErr w:type="spellStart"/>
            <w:r w:rsidRPr="00AE4455">
              <w:rPr>
                <w:sz w:val="20"/>
                <w:szCs w:val="20"/>
              </w:rPr>
              <w:lastRenderedPageBreak/>
              <w:t>Monitoring</w:t>
            </w:r>
            <w:proofErr w:type="spellEnd"/>
            <w:r w:rsidRPr="00AE4455">
              <w:rPr>
                <w:sz w:val="20"/>
                <w:szCs w:val="20"/>
              </w:rPr>
              <w:t xml:space="preserve"> </w:t>
            </w:r>
            <w:proofErr w:type="spellStart"/>
            <w:r w:rsidRPr="00AE4455">
              <w:rPr>
                <w:sz w:val="20"/>
                <w:szCs w:val="20"/>
              </w:rPr>
              <w:t>archaeologist</w:t>
            </w:r>
            <w:proofErr w:type="spellEnd"/>
            <w:r w:rsidRPr="00AE4455">
              <w:rPr>
                <w:sz w:val="20"/>
                <w:szCs w:val="20"/>
              </w:rPr>
              <w:t xml:space="preserve"> </w:t>
            </w:r>
            <w:proofErr w:type="spellStart"/>
            <w:r w:rsidRPr="00AE4455">
              <w:rPr>
                <w:sz w:val="20"/>
                <w:szCs w:val="20"/>
              </w:rPr>
              <w:t>contacted</w:t>
            </w:r>
            <w:proofErr w:type="spellEnd"/>
            <w:r w:rsidRPr="00AE4455">
              <w:rPr>
                <w:sz w:val="20"/>
                <w:szCs w:val="20"/>
              </w:rPr>
              <w:t xml:space="preserve"> </w:t>
            </w:r>
            <w:proofErr w:type="spellStart"/>
            <w:r w:rsidRPr="00AE4455">
              <w:rPr>
                <w:sz w:val="20"/>
                <w:szCs w:val="20"/>
              </w:rPr>
              <w:t>museum</w:t>
            </w:r>
            <w:proofErr w:type="spellEnd"/>
            <w:r w:rsidRPr="00AE4455">
              <w:rPr>
                <w:sz w:val="20"/>
                <w:szCs w:val="20"/>
              </w:rPr>
              <w:t xml:space="preserve"> </w:t>
            </w:r>
            <w:proofErr w:type="spellStart"/>
            <w:r w:rsidRPr="00AE4455">
              <w:rPr>
                <w:sz w:val="20"/>
                <w:szCs w:val="20"/>
              </w:rPr>
              <w:t>directorate</w:t>
            </w:r>
            <w:proofErr w:type="spellEnd"/>
            <w:r w:rsidRPr="00AE4455">
              <w:rPr>
                <w:sz w:val="20"/>
                <w:szCs w:val="20"/>
              </w:rPr>
              <w:t xml:space="preserve"> </w:t>
            </w:r>
            <w:proofErr w:type="spellStart"/>
            <w:r w:rsidRPr="00AE4455">
              <w:rPr>
                <w:sz w:val="20"/>
                <w:szCs w:val="20"/>
              </w:rPr>
              <w:t>archaeologist</w:t>
            </w:r>
            <w:proofErr w:type="spellEnd"/>
            <w:r w:rsidRPr="00AE4455">
              <w:rPr>
                <w:sz w:val="20"/>
                <w:szCs w:val="20"/>
              </w:rPr>
              <w:t xml:space="preserve">            </w:t>
            </w:r>
            <w:sdt>
              <w:sdtPr>
                <w:rPr>
                  <w:sz w:val="20"/>
                  <w:szCs w:val="20"/>
                </w:rPr>
                <w:tag w:val="goog_rdk_304"/>
                <w:id w:val="-1838688527"/>
              </w:sdtPr>
              <w:sdtEndPr/>
              <w:sdtContent>
                <w:r w:rsidRPr="00AE4455">
                  <w:rPr>
                    <w:rFonts w:eastAsia="Arial Unicode MS" w:cs="Segoe UI Symbol"/>
                    <w:sz w:val="20"/>
                    <w:szCs w:val="20"/>
                  </w:rPr>
                  <w:t>☐</w:t>
                </w:r>
              </w:sdtContent>
            </w:sdt>
            <w:r w:rsidRPr="00AE4455">
              <w:rPr>
                <w:sz w:val="20"/>
                <w:szCs w:val="20"/>
              </w:rPr>
              <w:t xml:space="preserve"> </w:t>
            </w:r>
            <w:proofErr w:type="spellStart"/>
            <w:r w:rsidRPr="00AE4455">
              <w:rPr>
                <w:sz w:val="20"/>
                <w:szCs w:val="20"/>
              </w:rPr>
              <w:t>Yes</w:t>
            </w:r>
            <w:proofErr w:type="spellEnd"/>
            <w:r w:rsidRPr="00AE4455">
              <w:rPr>
                <w:sz w:val="20"/>
                <w:szCs w:val="20"/>
              </w:rPr>
              <w:t xml:space="preserve">              </w:t>
            </w:r>
            <w:sdt>
              <w:sdtPr>
                <w:rPr>
                  <w:sz w:val="20"/>
                  <w:szCs w:val="20"/>
                </w:rPr>
                <w:tag w:val="goog_rdk_305"/>
                <w:id w:val="1294326117"/>
              </w:sdtPr>
              <w:sdtEndPr/>
              <w:sdtContent>
                <w:r w:rsidRPr="00AE4455">
                  <w:rPr>
                    <w:rFonts w:eastAsia="Arial Unicode MS" w:cs="Segoe UI Symbol"/>
                    <w:sz w:val="20"/>
                    <w:szCs w:val="20"/>
                  </w:rPr>
                  <w:t>☐</w:t>
                </w:r>
              </w:sdtContent>
            </w:sdt>
            <w:r w:rsidRPr="00AE4455">
              <w:rPr>
                <w:sz w:val="20"/>
                <w:szCs w:val="20"/>
              </w:rPr>
              <w:t xml:space="preserve"> No</w:t>
            </w:r>
          </w:p>
          <w:p w14:paraId="6A172DA0" w14:textId="77777777" w:rsidR="000E6684" w:rsidRPr="00AE4455" w:rsidRDefault="000E6684" w:rsidP="00F61C70">
            <w:pPr>
              <w:spacing w:line="240" w:lineRule="auto"/>
              <w:rPr>
                <w:i/>
                <w:sz w:val="20"/>
                <w:szCs w:val="20"/>
              </w:rPr>
            </w:pPr>
            <w:r w:rsidRPr="00AE4455">
              <w:rPr>
                <w:i/>
                <w:sz w:val="20"/>
                <w:szCs w:val="20"/>
              </w:rPr>
              <w:t>Arkeolog müze müdürlüğü arkeoloğu ile irtibata geçti.                                          Evet                 Hayır</w:t>
            </w:r>
          </w:p>
          <w:p w14:paraId="163E39B4" w14:textId="77777777" w:rsidR="000E6684" w:rsidRPr="00AE4455" w:rsidRDefault="000E6684" w:rsidP="00F61C70">
            <w:pPr>
              <w:spacing w:line="240" w:lineRule="auto"/>
              <w:rPr>
                <w:sz w:val="20"/>
                <w:szCs w:val="20"/>
              </w:rPr>
            </w:pPr>
          </w:p>
          <w:p w14:paraId="6C387B6A" w14:textId="77777777" w:rsidR="000E6684" w:rsidRPr="00AE4455" w:rsidRDefault="000E6684" w:rsidP="00F61C70">
            <w:pPr>
              <w:spacing w:line="240" w:lineRule="auto"/>
              <w:rPr>
                <w:sz w:val="20"/>
                <w:szCs w:val="20"/>
              </w:rPr>
            </w:pPr>
            <w:proofErr w:type="spellStart"/>
            <w:r w:rsidRPr="00AE4455">
              <w:rPr>
                <w:sz w:val="20"/>
                <w:szCs w:val="20"/>
              </w:rPr>
              <w:t>Date</w:t>
            </w:r>
            <w:proofErr w:type="spellEnd"/>
            <w:r w:rsidRPr="00AE4455">
              <w:rPr>
                <w:sz w:val="20"/>
                <w:szCs w:val="20"/>
              </w:rPr>
              <w:t xml:space="preserve"> of </w:t>
            </w:r>
            <w:proofErr w:type="spellStart"/>
            <w:r w:rsidRPr="00AE4455">
              <w:rPr>
                <w:sz w:val="20"/>
                <w:szCs w:val="20"/>
              </w:rPr>
              <w:t>notification</w:t>
            </w:r>
            <w:proofErr w:type="spellEnd"/>
            <w:r w:rsidRPr="00AE4455">
              <w:rPr>
                <w:sz w:val="20"/>
                <w:szCs w:val="20"/>
              </w:rPr>
              <w:t>:</w:t>
            </w:r>
          </w:p>
          <w:p w14:paraId="4DE38738" w14:textId="77777777" w:rsidR="000E6684" w:rsidRPr="00AE4455" w:rsidRDefault="000E6684" w:rsidP="00F61C70">
            <w:pPr>
              <w:spacing w:line="240" w:lineRule="auto"/>
              <w:rPr>
                <w:i/>
                <w:sz w:val="20"/>
                <w:szCs w:val="20"/>
              </w:rPr>
            </w:pPr>
            <w:r w:rsidRPr="00AE4455">
              <w:rPr>
                <w:i/>
                <w:sz w:val="20"/>
                <w:szCs w:val="20"/>
              </w:rPr>
              <w:t>Bildirim tarihi</w:t>
            </w:r>
          </w:p>
          <w:p w14:paraId="2CC756F9" w14:textId="77777777" w:rsidR="000E6684" w:rsidRPr="00AE4455" w:rsidRDefault="000E6684" w:rsidP="00F61C70">
            <w:pPr>
              <w:spacing w:line="240" w:lineRule="auto"/>
              <w:rPr>
                <w:sz w:val="20"/>
                <w:szCs w:val="20"/>
              </w:rPr>
            </w:pPr>
          </w:p>
          <w:p w14:paraId="766049F2" w14:textId="77777777" w:rsidR="000E6684" w:rsidRPr="00AE4455" w:rsidRDefault="000E6684" w:rsidP="00F61C70">
            <w:pPr>
              <w:spacing w:line="240" w:lineRule="auto"/>
              <w:rPr>
                <w:sz w:val="20"/>
                <w:szCs w:val="20"/>
              </w:rPr>
            </w:pPr>
            <w:r w:rsidRPr="00AE4455">
              <w:rPr>
                <w:sz w:val="20"/>
                <w:szCs w:val="20"/>
              </w:rPr>
              <w:t xml:space="preserve">Name of </w:t>
            </w:r>
            <w:proofErr w:type="spellStart"/>
            <w:r w:rsidRPr="00AE4455">
              <w:rPr>
                <w:sz w:val="20"/>
                <w:szCs w:val="20"/>
              </w:rPr>
              <w:t>museum</w:t>
            </w:r>
            <w:proofErr w:type="spellEnd"/>
            <w:r w:rsidRPr="00AE4455">
              <w:rPr>
                <w:sz w:val="20"/>
                <w:szCs w:val="20"/>
              </w:rPr>
              <w:t xml:space="preserve"> </w:t>
            </w:r>
            <w:proofErr w:type="spellStart"/>
            <w:r w:rsidRPr="00AE4455">
              <w:rPr>
                <w:sz w:val="20"/>
                <w:szCs w:val="20"/>
              </w:rPr>
              <w:t>directorate</w:t>
            </w:r>
            <w:proofErr w:type="spellEnd"/>
            <w:r w:rsidRPr="00AE4455">
              <w:rPr>
                <w:sz w:val="20"/>
                <w:szCs w:val="20"/>
              </w:rPr>
              <w:t xml:space="preserve"> </w:t>
            </w:r>
            <w:proofErr w:type="spellStart"/>
            <w:r w:rsidRPr="00AE4455">
              <w:rPr>
                <w:sz w:val="20"/>
                <w:szCs w:val="20"/>
              </w:rPr>
              <w:t>and</w:t>
            </w:r>
            <w:proofErr w:type="spellEnd"/>
            <w:r w:rsidRPr="00AE4455">
              <w:rPr>
                <w:sz w:val="20"/>
                <w:szCs w:val="20"/>
              </w:rPr>
              <w:t xml:space="preserve"> Name of </w:t>
            </w:r>
            <w:proofErr w:type="spellStart"/>
            <w:r w:rsidRPr="00AE4455">
              <w:rPr>
                <w:sz w:val="20"/>
                <w:szCs w:val="20"/>
              </w:rPr>
              <w:t>museum</w:t>
            </w:r>
            <w:proofErr w:type="spellEnd"/>
            <w:r w:rsidRPr="00AE4455">
              <w:rPr>
                <w:sz w:val="20"/>
                <w:szCs w:val="20"/>
              </w:rPr>
              <w:t xml:space="preserve"> </w:t>
            </w:r>
            <w:proofErr w:type="spellStart"/>
            <w:r w:rsidRPr="00AE4455">
              <w:rPr>
                <w:sz w:val="20"/>
                <w:szCs w:val="20"/>
              </w:rPr>
              <w:t>archaeologist</w:t>
            </w:r>
            <w:proofErr w:type="spellEnd"/>
            <w:r w:rsidRPr="00AE4455">
              <w:rPr>
                <w:sz w:val="20"/>
                <w:szCs w:val="20"/>
              </w:rPr>
              <w:t>:</w:t>
            </w:r>
          </w:p>
          <w:p w14:paraId="6701D1A8" w14:textId="77777777" w:rsidR="000E6684" w:rsidRPr="00AE4455" w:rsidRDefault="000E6684" w:rsidP="00F61C70">
            <w:pPr>
              <w:spacing w:line="240" w:lineRule="auto"/>
              <w:rPr>
                <w:i/>
                <w:sz w:val="20"/>
                <w:szCs w:val="20"/>
              </w:rPr>
            </w:pPr>
            <w:r w:rsidRPr="00AE4455">
              <w:rPr>
                <w:i/>
                <w:sz w:val="20"/>
                <w:szCs w:val="20"/>
              </w:rPr>
              <w:t>Müze müdürlüğü ve Müze müdürlüğü arkeoloğunun ismi</w:t>
            </w:r>
          </w:p>
          <w:p w14:paraId="4BD506E7" w14:textId="77777777" w:rsidR="000E6684" w:rsidRPr="00AE4455" w:rsidRDefault="000E6684" w:rsidP="00F61C70">
            <w:pPr>
              <w:spacing w:line="240" w:lineRule="auto"/>
              <w:rPr>
                <w:sz w:val="20"/>
                <w:szCs w:val="20"/>
              </w:rPr>
            </w:pPr>
          </w:p>
          <w:p w14:paraId="4676A2D6" w14:textId="77777777" w:rsidR="000E6684" w:rsidRPr="00AE4455" w:rsidRDefault="000E6684" w:rsidP="00F61C70">
            <w:pPr>
              <w:spacing w:line="240" w:lineRule="auto"/>
              <w:rPr>
                <w:sz w:val="20"/>
                <w:szCs w:val="20"/>
              </w:rPr>
            </w:pPr>
            <w:proofErr w:type="spellStart"/>
            <w:r w:rsidRPr="00AE4455">
              <w:rPr>
                <w:sz w:val="20"/>
                <w:szCs w:val="20"/>
              </w:rPr>
              <w:t>Contact</w:t>
            </w:r>
            <w:proofErr w:type="spellEnd"/>
            <w:r w:rsidRPr="00AE4455">
              <w:rPr>
                <w:sz w:val="20"/>
                <w:szCs w:val="20"/>
              </w:rPr>
              <w:t xml:space="preserve"> </w:t>
            </w:r>
            <w:proofErr w:type="spellStart"/>
            <w:r w:rsidRPr="00AE4455">
              <w:rPr>
                <w:sz w:val="20"/>
                <w:szCs w:val="20"/>
              </w:rPr>
              <w:t>number</w:t>
            </w:r>
            <w:proofErr w:type="spellEnd"/>
            <w:r w:rsidRPr="00AE4455">
              <w:rPr>
                <w:sz w:val="20"/>
                <w:szCs w:val="20"/>
              </w:rPr>
              <w:t xml:space="preserve"> of </w:t>
            </w:r>
            <w:proofErr w:type="spellStart"/>
            <w:r w:rsidRPr="00AE4455">
              <w:rPr>
                <w:sz w:val="20"/>
                <w:szCs w:val="20"/>
              </w:rPr>
              <w:t>museum</w:t>
            </w:r>
            <w:proofErr w:type="spellEnd"/>
            <w:r w:rsidRPr="00AE4455">
              <w:rPr>
                <w:sz w:val="20"/>
                <w:szCs w:val="20"/>
              </w:rPr>
              <w:t xml:space="preserve"> </w:t>
            </w:r>
            <w:proofErr w:type="spellStart"/>
            <w:r w:rsidRPr="00AE4455">
              <w:rPr>
                <w:sz w:val="20"/>
                <w:szCs w:val="20"/>
              </w:rPr>
              <w:t>directorate</w:t>
            </w:r>
            <w:proofErr w:type="spellEnd"/>
            <w:r w:rsidRPr="00AE4455">
              <w:rPr>
                <w:sz w:val="20"/>
                <w:szCs w:val="20"/>
              </w:rPr>
              <w:t xml:space="preserve"> </w:t>
            </w:r>
            <w:proofErr w:type="spellStart"/>
            <w:r w:rsidRPr="00AE4455">
              <w:rPr>
                <w:sz w:val="20"/>
                <w:szCs w:val="20"/>
              </w:rPr>
              <w:t>archaeologist</w:t>
            </w:r>
            <w:proofErr w:type="spellEnd"/>
            <w:r w:rsidRPr="00AE4455">
              <w:rPr>
                <w:sz w:val="20"/>
                <w:szCs w:val="20"/>
              </w:rPr>
              <w:t>:</w:t>
            </w:r>
          </w:p>
          <w:p w14:paraId="5051BA31" w14:textId="77777777" w:rsidR="000E6684" w:rsidRPr="00AE4455" w:rsidRDefault="000E6684" w:rsidP="00F61C70">
            <w:pPr>
              <w:spacing w:line="240" w:lineRule="auto"/>
              <w:rPr>
                <w:sz w:val="20"/>
                <w:szCs w:val="20"/>
              </w:rPr>
            </w:pPr>
            <w:r w:rsidRPr="00AE4455">
              <w:rPr>
                <w:i/>
                <w:sz w:val="20"/>
                <w:szCs w:val="20"/>
              </w:rPr>
              <w:t>Müze müdürlüğü arkeoloğunun iletişim numarası</w:t>
            </w:r>
          </w:p>
        </w:tc>
      </w:tr>
      <w:tr w:rsidR="000E6684" w:rsidRPr="00AE4455" w14:paraId="69B7922A" w14:textId="77777777" w:rsidTr="00F61C70">
        <w:trPr>
          <w:jc w:val="center"/>
        </w:trPr>
        <w:tc>
          <w:tcPr>
            <w:tcW w:w="9072" w:type="dxa"/>
            <w:gridSpan w:val="6"/>
          </w:tcPr>
          <w:p w14:paraId="1E43D07C" w14:textId="77777777" w:rsidR="000E6684" w:rsidRPr="00AE4455" w:rsidRDefault="000E6684" w:rsidP="00F61C70">
            <w:pPr>
              <w:spacing w:line="240" w:lineRule="auto"/>
              <w:rPr>
                <w:b/>
                <w:bCs/>
                <w:sz w:val="20"/>
                <w:szCs w:val="20"/>
              </w:rPr>
            </w:pPr>
          </w:p>
          <w:p w14:paraId="2AA1E0B1" w14:textId="77777777" w:rsidR="000E6684" w:rsidRPr="00AE4455" w:rsidRDefault="000E6684" w:rsidP="00F61C70">
            <w:pPr>
              <w:spacing w:line="240" w:lineRule="auto"/>
              <w:rPr>
                <w:b/>
                <w:bCs/>
                <w:sz w:val="20"/>
                <w:szCs w:val="20"/>
              </w:rPr>
            </w:pPr>
            <w:r w:rsidRPr="00AE4455">
              <w:rPr>
                <w:b/>
                <w:bCs/>
                <w:sz w:val="20"/>
                <w:szCs w:val="20"/>
              </w:rPr>
              <w:t>DECISION OF MUSEUM DIRECTORATE ARCHAEOLOGIST</w:t>
            </w:r>
          </w:p>
          <w:p w14:paraId="1F35B042" w14:textId="77777777" w:rsidR="000E6684" w:rsidRPr="00AE4455" w:rsidRDefault="000E6684" w:rsidP="00F61C70">
            <w:pPr>
              <w:spacing w:line="240" w:lineRule="auto"/>
              <w:rPr>
                <w:sz w:val="20"/>
                <w:szCs w:val="20"/>
              </w:rPr>
            </w:pPr>
            <w:r w:rsidRPr="00AE4455">
              <w:rPr>
                <w:b/>
                <w:bCs/>
                <w:i/>
                <w:sz w:val="20"/>
                <w:szCs w:val="20"/>
              </w:rPr>
              <w:t>MÜZE MÜDÜRLÜĞÜ KARARI</w:t>
            </w:r>
          </w:p>
        </w:tc>
      </w:tr>
      <w:tr w:rsidR="000E6684" w:rsidRPr="00AE4455" w14:paraId="0301DE2C" w14:textId="77777777" w:rsidTr="00F61C70">
        <w:trPr>
          <w:jc w:val="center"/>
        </w:trPr>
        <w:tc>
          <w:tcPr>
            <w:tcW w:w="9072" w:type="dxa"/>
            <w:gridSpan w:val="6"/>
          </w:tcPr>
          <w:p w14:paraId="426F4C52" w14:textId="77777777" w:rsidR="000E6684" w:rsidRPr="00AE4455" w:rsidRDefault="000E6684" w:rsidP="00F61C70">
            <w:pPr>
              <w:spacing w:line="240" w:lineRule="auto"/>
              <w:rPr>
                <w:sz w:val="20"/>
                <w:szCs w:val="20"/>
              </w:rPr>
            </w:pPr>
          </w:p>
          <w:p w14:paraId="42CFB151" w14:textId="77777777" w:rsidR="000E6684" w:rsidRPr="00AE4455" w:rsidRDefault="000E6684" w:rsidP="00F61C70">
            <w:pPr>
              <w:spacing w:line="240" w:lineRule="auto"/>
              <w:rPr>
                <w:sz w:val="20"/>
                <w:szCs w:val="20"/>
              </w:rPr>
            </w:pPr>
            <w:proofErr w:type="spellStart"/>
            <w:r w:rsidRPr="00AE4455">
              <w:rPr>
                <w:sz w:val="20"/>
                <w:szCs w:val="20"/>
              </w:rPr>
              <w:t>Date</w:t>
            </w:r>
            <w:proofErr w:type="spellEnd"/>
            <w:r w:rsidRPr="00AE4455">
              <w:rPr>
                <w:sz w:val="20"/>
                <w:szCs w:val="20"/>
              </w:rPr>
              <w:t xml:space="preserve"> of site </w:t>
            </w:r>
            <w:proofErr w:type="spellStart"/>
            <w:r w:rsidRPr="00AE4455">
              <w:rPr>
                <w:sz w:val="20"/>
                <w:szCs w:val="20"/>
              </w:rPr>
              <w:t>visit</w:t>
            </w:r>
            <w:proofErr w:type="spellEnd"/>
            <w:r w:rsidRPr="00AE4455">
              <w:rPr>
                <w:sz w:val="20"/>
                <w:szCs w:val="20"/>
              </w:rPr>
              <w:t>:</w:t>
            </w:r>
          </w:p>
          <w:p w14:paraId="34D24DDD" w14:textId="77777777" w:rsidR="000E6684" w:rsidRPr="00AE4455" w:rsidRDefault="000E6684" w:rsidP="00F61C70">
            <w:pPr>
              <w:spacing w:line="240" w:lineRule="auto"/>
              <w:rPr>
                <w:sz w:val="20"/>
                <w:szCs w:val="20"/>
              </w:rPr>
            </w:pPr>
            <w:r w:rsidRPr="00AE4455">
              <w:rPr>
                <w:i/>
                <w:sz w:val="20"/>
                <w:szCs w:val="20"/>
              </w:rPr>
              <w:t>İlk saha ziyaret tarihi:</w:t>
            </w:r>
          </w:p>
        </w:tc>
      </w:tr>
      <w:tr w:rsidR="000E6684" w:rsidRPr="00AE4455" w14:paraId="07D66F0E" w14:textId="77777777" w:rsidTr="00F61C70">
        <w:trPr>
          <w:jc w:val="center"/>
        </w:trPr>
        <w:tc>
          <w:tcPr>
            <w:tcW w:w="4536" w:type="dxa"/>
            <w:gridSpan w:val="3"/>
          </w:tcPr>
          <w:p w14:paraId="79B4EB03" w14:textId="77777777" w:rsidR="000E6684" w:rsidRPr="00AE4455" w:rsidRDefault="000E6684" w:rsidP="00F61C70">
            <w:pPr>
              <w:spacing w:line="240" w:lineRule="auto"/>
              <w:rPr>
                <w:sz w:val="20"/>
                <w:szCs w:val="20"/>
              </w:rPr>
            </w:pPr>
          </w:p>
          <w:p w14:paraId="2CA8D8AA" w14:textId="77777777" w:rsidR="000E6684" w:rsidRPr="00AE4455" w:rsidRDefault="00B71603" w:rsidP="00F61C70">
            <w:pPr>
              <w:spacing w:line="240" w:lineRule="auto"/>
              <w:rPr>
                <w:sz w:val="20"/>
                <w:szCs w:val="20"/>
              </w:rPr>
            </w:pPr>
            <w:sdt>
              <w:sdtPr>
                <w:rPr>
                  <w:sz w:val="20"/>
                  <w:szCs w:val="20"/>
                </w:rPr>
                <w:tag w:val="goog_rdk_306"/>
                <w:id w:val="1147005798"/>
              </w:sdtPr>
              <w:sdtEndPr/>
              <w:sdtContent>
                <w:r w:rsidR="000E6684" w:rsidRPr="00AE4455">
                  <w:rPr>
                    <w:rFonts w:eastAsia="Arial Unicode MS" w:cs="Segoe UI Symbol"/>
                    <w:sz w:val="20"/>
                    <w:szCs w:val="20"/>
                  </w:rPr>
                  <w:t>☐</w:t>
                </w:r>
              </w:sdtContent>
            </w:sdt>
            <w:r w:rsidR="000E6684" w:rsidRPr="00AE4455">
              <w:rPr>
                <w:sz w:val="20"/>
                <w:szCs w:val="20"/>
              </w:rPr>
              <w:t xml:space="preserve">  Site of </w:t>
            </w:r>
            <w:proofErr w:type="spellStart"/>
            <w:r w:rsidR="000E6684" w:rsidRPr="00AE4455">
              <w:rPr>
                <w:sz w:val="20"/>
                <w:szCs w:val="20"/>
              </w:rPr>
              <w:t>no</w:t>
            </w:r>
            <w:proofErr w:type="spellEnd"/>
            <w:r w:rsidR="000E6684" w:rsidRPr="00AE4455">
              <w:rPr>
                <w:sz w:val="20"/>
                <w:szCs w:val="20"/>
              </w:rPr>
              <w:t xml:space="preserve"> </w:t>
            </w:r>
            <w:proofErr w:type="spellStart"/>
            <w:proofErr w:type="gramStart"/>
            <w:r w:rsidR="000E6684" w:rsidRPr="00AE4455">
              <w:rPr>
                <w:sz w:val="20"/>
                <w:szCs w:val="20"/>
              </w:rPr>
              <w:t>significance</w:t>
            </w:r>
            <w:proofErr w:type="spellEnd"/>
            <w:r w:rsidR="000E6684" w:rsidRPr="00AE4455">
              <w:rPr>
                <w:sz w:val="20"/>
                <w:szCs w:val="20"/>
              </w:rPr>
              <w:t xml:space="preserve"> -</w:t>
            </w:r>
            <w:proofErr w:type="gramEnd"/>
            <w:r w:rsidR="000E6684" w:rsidRPr="00AE4455">
              <w:rPr>
                <w:sz w:val="20"/>
                <w:szCs w:val="20"/>
              </w:rPr>
              <w:t xml:space="preserve"> Construction </w:t>
            </w:r>
            <w:proofErr w:type="spellStart"/>
            <w:r w:rsidR="000E6684" w:rsidRPr="00AE4455">
              <w:rPr>
                <w:sz w:val="20"/>
                <w:szCs w:val="20"/>
              </w:rPr>
              <w:t>to</w:t>
            </w:r>
            <w:proofErr w:type="spellEnd"/>
            <w:r w:rsidR="000E6684" w:rsidRPr="00AE4455">
              <w:rPr>
                <w:sz w:val="20"/>
                <w:szCs w:val="20"/>
              </w:rPr>
              <w:t xml:space="preserve"> </w:t>
            </w:r>
            <w:proofErr w:type="spellStart"/>
            <w:r w:rsidR="000E6684" w:rsidRPr="00AE4455">
              <w:rPr>
                <w:sz w:val="20"/>
                <w:szCs w:val="20"/>
              </w:rPr>
              <w:t>proceed</w:t>
            </w:r>
            <w:proofErr w:type="spellEnd"/>
            <w:r w:rsidR="000E6684" w:rsidRPr="00AE4455">
              <w:rPr>
                <w:sz w:val="20"/>
                <w:szCs w:val="20"/>
              </w:rPr>
              <w:t xml:space="preserve"> </w:t>
            </w:r>
            <w:proofErr w:type="spellStart"/>
            <w:r w:rsidR="000E6684" w:rsidRPr="00AE4455">
              <w:rPr>
                <w:sz w:val="20"/>
                <w:szCs w:val="20"/>
              </w:rPr>
              <w:t>with</w:t>
            </w:r>
            <w:proofErr w:type="spellEnd"/>
            <w:r w:rsidR="000E6684" w:rsidRPr="00AE4455">
              <w:rPr>
                <w:sz w:val="20"/>
                <w:szCs w:val="20"/>
              </w:rPr>
              <w:t xml:space="preserve"> </w:t>
            </w:r>
            <w:proofErr w:type="spellStart"/>
            <w:r w:rsidR="000E6684" w:rsidRPr="00AE4455">
              <w:rPr>
                <w:sz w:val="20"/>
                <w:szCs w:val="20"/>
              </w:rPr>
              <w:t>no</w:t>
            </w:r>
            <w:proofErr w:type="spellEnd"/>
            <w:r w:rsidR="000E6684" w:rsidRPr="00AE4455">
              <w:rPr>
                <w:sz w:val="20"/>
                <w:szCs w:val="20"/>
              </w:rPr>
              <w:t xml:space="preserve"> </w:t>
            </w:r>
            <w:proofErr w:type="spellStart"/>
            <w:r w:rsidR="000E6684" w:rsidRPr="00AE4455">
              <w:rPr>
                <w:sz w:val="20"/>
                <w:szCs w:val="20"/>
              </w:rPr>
              <w:t>further</w:t>
            </w:r>
            <w:proofErr w:type="spellEnd"/>
            <w:r w:rsidR="000E6684" w:rsidRPr="00AE4455">
              <w:rPr>
                <w:sz w:val="20"/>
                <w:szCs w:val="20"/>
              </w:rPr>
              <w:t xml:space="preserve"> </w:t>
            </w:r>
            <w:proofErr w:type="spellStart"/>
            <w:r w:rsidR="000E6684" w:rsidRPr="00AE4455">
              <w:rPr>
                <w:sz w:val="20"/>
                <w:szCs w:val="20"/>
              </w:rPr>
              <w:t>action</w:t>
            </w:r>
            <w:proofErr w:type="spellEnd"/>
            <w:r w:rsidR="000E6684" w:rsidRPr="00AE4455">
              <w:rPr>
                <w:sz w:val="20"/>
                <w:szCs w:val="20"/>
              </w:rPr>
              <w:t xml:space="preserve"> – </w:t>
            </w:r>
            <w:proofErr w:type="spellStart"/>
            <w:r w:rsidR="000E6684" w:rsidRPr="00AE4455">
              <w:rPr>
                <w:sz w:val="20"/>
                <w:szCs w:val="20"/>
              </w:rPr>
              <w:t>End</w:t>
            </w:r>
            <w:proofErr w:type="spellEnd"/>
            <w:r w:rsidR="000E6684" w:rsidRPr="00AE4455">
              <w:rPr>
                <w:sz w:val="20"/>
                <w:szCs w:val="20"/>
              </w:rPr>
              <w:t xml:space="preserve"> of </w:t>
            </w:r>
            <w:proofErr w:type="spellStart"/>
            <w:r w:rsidR="000E6684" w:rsidRPr="00AE4455">
              <w:rPr>
                <w:sz w:val="20"/>
                <w:szCs w:val="20"/>
              </w:rPr>
              <w:t>chance</w:t>
            </w:r>
            <w:proofErr w:type="spellEnd"/>
            <w:r w:rsidR="000E6684" w:rsidRPr="00AE4455">
              <w:rPr>
                <w:sz w:val="20"/>
                <w:szCs w:val="20"/>
              </w:rPr>
              <w:t xml:space="preserve"> </w:t>
            </w:r>
            <w:proofErr w:type="spellStart"/>
            <w:r w:rsidR="000E6684" w:rsidRPr="00AE4455">
              <w:rPr>
                <w:sz w:val="20"/>
                <w:szCs w:val="20"/>
              </w:rPr>
              <w:t>find</w:t>
            </w:r>
            <w:proofErr w:type="spellEnd"/>
            <w:r w:rsidR="000E6684" w:rsidRPr="00AE4455">
              <w:rPr>
                <w:sz w:val="20"/>
                <w:szCs w:val="20"/>
              </w:rPr>
              <w:t xml:space="preserve"> </w:t>
            </w:r>
            <w:proofErr w:type="spellStart"/>
            <w:r w:rsidR="000E6684" w:rsidRPr="00AE4455">
              <w:rPr>
                <w:sz w:val="20"/>
                <w:szCs w:val="20"/>
              </w:rPr>
              <w:t>procedure</w:t>
            </w:r>
            <w:proofErr w:type="spellEnd"/>
          </w:p>
          <w:p w14:paraId="648CC500" w14:textId="77777777" w:rsidR="000E6684" w:rsidRPr="00AE4455" w:rsidRDefault="000E6684" w:rsidP="00F61C70">
            <w:pPr>
              <w:spacing w:line="240" w:lineRule="auto"/>
              <w:rPr>
                <w:i/>
                <w:sz w:val="20"/>
                <w:szCs w:val="20"/>
              </w:rPr>
            </w:pPr>
            <w:r w:rsidRPr="00AE4455">
              <w:rPr>
                <w:i/>
                <w:sz w:val="20"/>
                <w:szCs w:val="20"/>
              </w:rPr>
              <w:t>Önemsiz saha – İnşaat daha fazla araştırma yapılmadan devam edilebilir – rastlantısal buluntu prosedürün sonu.</w:t>
            </w:r>
          </w:p>
          <w:p w14:paraId="076E89A3" w14:textId="77777777" w:rsidR="000E6684" w:rsidRPr="00AE4455" w:rsidRDefault="000E6684" w:rsidP="00F61C70">
            <w:pPr>
              <w:spacing w:line="240" w:lineRule="auto"/>
              <w:rPr>
                <w:sz w:val="20"/>
                <w:szCs w:val="20"/>
              </w:rPr>
            </w:pPr>
          </w:p>
          <w:p w14:paraId="36A2F6A0" w14:textId="77777777" w:rsidR="000E6684" w:rsidRPr="00AE4455" w:rsidRDefault="000E6684" w:rsidP="00F61C70">
            <w:pPr>
              <w:spacing w:line="240" w:lineRule="auto"/>
              <w:rPr>
                <w:sz w:val="20"/>
                <w:szCs w:val="20"/>
              </w:rPr>
            </w:pPr>
            <w:proofErr w:type="spellStart"/>
            <w:r w:rsidRPr="00AE4455">
              <w:rPr>
                <w:sz w:val="20"/>
                <w:szCs w:val="20"/>
              </w:rPr>
              <w:t>Date</w:t>
            </w:r>
            <w:proofErr w:type="spellEnd"/>
            <w:r w:rsidRPr="00AE4455">
              <w:rPr>
                <w:sz w:val="20"/>
                <w:szCs w:val="20"/>
              </w:rPr>
              <w:t xml:space="preserve"> of </w:t>
            </w:r>
            <w:proofErr w:type="spellStart"/>
            <w:r w:rsidRPr="00AE4455">
              <w:rPr>
                <w:sz w:val="20"/>
                <w:szCs w:val="20"/>
              </w:rPr>
              <w:t>notice</w:t>
            </w:r>
            <w:proofErr w:type="spellEnd"/>
            <w:r w:rsidRPr="00AE4455">
              <w:rPr>
                <w:sz w:val="20"/>
                <w:szCs w:val="20"/>
              </w:rPr>
              <w:t xml:space="preserve"> </w:t>
            </w:r>
            <w:proofErr w:type="spellStart"/>
            <w:r w:rsidRPr="00AE4455">
              <w:rPr>
                <w:sz w:val="20"/>
                <w:szCs w:val="20"/>
              </w:rPr>
              <w:t>to</w:t>
            </w:r>
            <w:proofErr w:type="spellEnd"/>
            <w:r w:rsidRPr="00AE4455">
              <w:rPr>
                <w:sz w:val="20"/>
                <w:szCs w:val="20"/>
              </w:rPr>
              <w:t xml:space="preserve"> </w:t>
            </w:r>
            <w:proofErr w:type="spellStart"/>
            <w:r w:rsidRPr="00AE4455">
              <w:rPr>
                <w:sz w:val="20"/>
                <w:szCs w:val="20"/>
              </w:rPr>
              <w:t>resume</w:t>
            </w:r>
            <w:proofErr w:type="spellEnd"/>
            <w:r w:rsidRPr="00AE4455">
              <w:rPr>
                <w:sz w:val="20"/>
                <w:szCs w:val="20"/>
              </w:rPr>
              <w:t xml:space="preserve"> </w:t>
            </w:r>
            <w:proofErr w:type="spellStart"/>
            <w:r w:rsidRPr="00AE4455">
              <w:rPr>
                <w:sz w:val="20"/>
                <w:szCs w:val="20"/>
              </w:rPr>
              <w:t>work</w:t>
            </w:r>
            <w:proofErr w:type="spellEnd"/>
            <w:r w:rsidRPr="00AE4455">
              <w:rPr>
                <w:sz w:val="20"/>
                <w:szCs w:val="20"/>
              </w:rPr>
              <w:t>:</w:t>
            </w:r>
          </w:p>
          <w:p w14:paraId="24DC2BBF" w14:textId="77777777" w:rsidR="000E6684" w:rsidRPr="00AE4455" w:rsidRDefault="000E6684" w:rsidP="00F61C70">
            <w:pPr>
              <w:spacing w:line="240" w:lineRule="auto"/>
              <w:rPr>
                <w:sz w:val="20"/>
                <w:szCs w:val="20"/>
              </w:rPr>
            </w:pPr>
            <w:r w:rsidRPr="00AE4455">
              <w:rPr>
                <w:i/>
                <w:sz w:val="20"/>
                <w:szCs w:val="20"/>
              </w:rPr>
              <w:t>İşe başlama tarihi bildirisi</w:t>
            </w:r>
          </w:p>
        </w:tc>
        <w:tc>
          <w:tcPr>
            <w:tcW w:w="4536" w:type="dxa"/>
            <w:gridSpan w:val="3"/>
          </w:tcPr>
          <w:p w14:paraId="2D870D23" w14:textId="77777777" w:rsidR="000E6684" w:rsidRPr="00AE4455" w:rsidRDefault="000E6684" w:rsidP="00F61C70">
            <w:pPr>
              <w:spacing w:line="240" w:lineRule="auto"/>
              <w:rPr>
                <w:sz w:val="20"/>
                <w:szCs w:val="20"/>
              </w:rPr>
            </w:pPr>
          </w:p>
          <w:p w14:paraId="310FCDE2" w14:textId="77777777" w:rsidR="000E6684" w:rsidRPr="00AE4455" w:rsidRDefault="00B71603" w:rsidP="00F61C70">
            <w:pPr>
              <w:spacing w:line="240" w:lineRule="auto"/>
              <w:rPr>
                <w:sz w:val="20"/>
                <w:szCs w:val="20"/>
              </w:rPr>
            </w:pPr>
            <w:sdt>
              <w:sdtPr>
                <w:rPr>
                  <w:sz w:val="20"/>
                  <w:szCs w:val="20"/>
                </w:rPr>
                <w:tag w:val="goog_rdk_307"/>
                <w:id w:val="181945129"/>
              </w:sdtPr>
              <w:sdtEndPr/>
              <w:sdtContent>
                <w:r w:rsidR="000E6684" w:rsidRPr="00AE4455">
                  <w:rPr>
                    <w:rFonts w:eastAsia="Arial Unicode MS" w:cs="Segoe UI Symbol"/>
                    <w:sz w:val="20"/>
                    <w:szCs w:val="20"/>
                  </w:rPr>
                  <w:t>☐</w:t>
                </w:r>
              </w:sdtContent>
            </w:sdt>
            <w:r w:rsidR="000E6684" w:rsidRPr="00AE4455">
              <w:rPr>
                <w:sz w:val="20"/>
                <w:szCs w:val="20"/>
              </w:rPr>
              <w:t xml:space="preserve">  Site of </w:t>
            </w:r>
            <w:proofErr w:type="spellStart"/>
            <w:proofErr w:type="gramStart"/>
            <w:r w:rsidR="000E6684" w:rsidRPr="00AE4455">
              <w:rPr>
                <w:sz w:val="20"/>
                <w:szCs w:val="20"/>
              </w:rPr>
              <w:t>significance</w:t>
            </w:r>
            <w:proofErr w:type="spellEnd"/>
            <w:r w:rsidR="000E6684" w:rsidRPr="00AE4455">
              <w:rPr>
                <w:sz w:val="20"/>
                <w:szCs w:val="20"/>
              </w:rPr>
              <w:t xml:space="preserve"> -</w:t>
            </w:r>
            <w:proofErr w:type="gramEnd"/>
            <w:r w:rsidR="000E6684" w:rsidRPr="00AE4455">
              <w:rPr>
                <w:sz w:val="20"/>
                <w:szCs w:val="20"/>
              </w:rPr>
              <w:t xml:space="preserve"> </w:t>
            </w:r>
            <w:proofErr w:type="spellStart"/>
            <w:r w:rsidR="000E6684" w:rsidRPr="00AE4455">
              <w:rPr>
                <w:sz w:val="20"/>
                <w:szCs w:val="20"/>
              </w:rPr>
              <w:t>Further</w:t>
            </w:r>
            <w:proofErr w:type="spellEnd"/>
            <w:r w:rsidR="000E6684" w:rsidRPr="00AE4455">
              <w:rPr>
                <w:sz w:val="20"/>
                <w:szCs w:val="20"/>
              </w:rPr>
              <w:t xml:space="preserve"> </w:t>
            </w:r>
            <w:proofErr w:type="spellStart"/>
            <w:r w:rsidR="000E6684" w:rsidRPr="00AE4455">
              <w:rPr>
                <w:sz w:val="20"/>
                <w:szCs w:val="20"/>
              </w:rPr>
              <w:t>actions</w:t>
            </w:r>
            <w:proofErr w:type="spellEnd"/>
            <w:r w:rsidR="000E6684" w:rsidRPr="00AE4455">
              <w:rPr>
                <w:sz w:val="20"/>
                <w:szCs w:val="20"/>
              </w:rPr>
              <w:t xml:space="preserve"> </w:t>
            </w:r>
            <w:proofErr w:type="spellStart"/>
            <w:r w:rsidR="000E6684" w:rsidRPr="00AE4455">
              <w:rPr>
                <w:sz w:val="20"/>
                <w:szCs w:val="20"/>
              </w:rPr>
              <w:t>required</w:t>
            </w:r>
            <w:proofErr w:type="spellEnd"/>
          </w:p>
          <w:p w14:paraId="465A2C98" w14:textId="77777777" w:rsidR="000E6684" w:rsidRPr="00AE4455" w:rsidRDefault="000E6684" w:rsidP="00F61C70">
            <w:pPr>
              <w:spacing w:line="240" w:lineRule="auto"/>
              <w:rPr>
                <w:i/>
                <w:sz w:val="20"/>
                <w:szCs w:val="20"/>
              </w:rPr>
            </w:pPr>
            <w:r w:rsidRPr="00AE4455">
              <w:rPr>
                <w:i/>
                <w:sz w:val="20"/>
                <w:szCs w:val="20"/>
              </w:rPr>
              <w:t>Önemli saha – Ek araştırma gerekmektedir</w:t>
            </w:r>
          </w:p>
          <w:p w14:paraId="0C6DA6BA" w14:textId="77777777" w:rsidR="000E6684" w:rsidRPr="00AE4455" w:rsidRDefault="000E6684" w:rsidP="00F61C70">
            <w:pPr>
              <w:spacing w:line="240" w:lineRule="auto"/>
              <w:rPr>
                <w:sz w:val="20"/>
                <w:szCs w:val="20"/>
              </w:rPr>
            </w:pPr>
          </w:p>
          <w:p w14:paraId="65A1E970" w14:textId="77777777" w:rsidR="000E6684" w:rsidRPr="00AE4455" w:rsidRDefault="000E6684" w:rsidP="00F61C70">
            <w:pPr>
              <w:spacing w:line="240" w:lineRule="auto"/>
              <w:rPr>
                <w:sz w:val="20"/>
                <w:szCs w:val="20"/>
              </w:rPr>
            </w:pPr>
            <w:proofErr w:type="spellStart"/>
            <w:r w:rsidRPr="00AE4455">
              <w:rPr>
                <w:sz w:val="20"/>
                <w:szCs w:val="20"/>
              </w:rPr>
              <w:t>Please</w:t>
            </w:r>
            <w:proofErr w:type="spellEnd"/>
            <w:r w:rsidRPr="00AE4455">
              <w:rPr>
                <w:sz w:val="20"/>
                <w:szCs w:val="20"/>
              </w:rPr>
              <w:t xml:space="preserve"> </w:t>
            </w:r>
            <w:proofErr w:type="spellStart"/>
            <w:r w:rsidRPr="00AE4455">
              <w:rPr>
                <w:sz w:val="20"/>
                <w:szCs w:val="20"/>
              </w:rPr>
              <w:t>Fill</w:t>
            </w:r>
            <w:proofErr w:type="spellEnd"/>
            <w:r w:rsidRPr="00AE4455">
              <w:rPr>
                <w:sz w:val="20"/>
                <w:szCs w:val="20"/>
              </w:rPr>
              <w:t xml:space="preserve"> </w:t>
            </w:r>
            <w:proofErr w:type="spellStart"/>
            <w:r w:rsidRPr="00AE4455">
              <w:rPr>
                <w:sz w:val="20"/>
                <w:szCs w:val="20"/>
              </w:rPr>
              <w:t>out</w:t>
            </w:r>
            <w:proofErr w:type="spellEnd"/>
            <w:r w:rsidRPr="00AE4455">
              <w:rPr>
                <w:sz w:val="20"/>
                <w:szCs w:val="20"/>
              </w:rPr>
              <w:t xml:space="preserve"> </w:t>
            </w:r>
            <w:proofErr w:type="spellStart"/>
            <w:r w:rsidRPr="00AE4455">
              <w:rPr>
                <w:sz w:val="20"/>
                <w:szCs w:val="20"/>
              </w:rPr>
              <w:t>Part</w:t>
            </w:r>
            <w:proofErr w:type="spellEnd"/>
            <w:r w:rsidRPr="00AE4455">
              <w:rPr>
                <w:sz w:val="20"/>
                <w:szCs w:val="20"/>
              </w:rPr>
              <w:t xml:space="preserve"> C</w:t>
            </w:r>
          </w:p>
          <w:p w14:paraId="0F854C8D" w14:textId="77777777" w:rsidR="000E6684" w:rsidRPr="00AE4455" w:rsidRDefault="000E6684" w:rsidP="00F61C70">
            <w:pPr>
              <w:spacing w:line="240" w:lineRule="auto"/>
              <w:rPr>
                <w:sz w:val="20"/>
                <w:szCs w:val="20"/>
              </w:rPr>
            </w:pPr>
            <w:r w:rsidRPr="00AE4455">
              <w:rPr>
                <w:i/>
                <w:sz w:val="20"/>
                <w:szCs w:val="20"/>
              </w:rPr>
              <w:t>Lütfen Bölüm C’yi doldurun.</w:t>
            </w:r>
          </w:p>
        </w:tc>
      </w:tr>
      <w:tr w:rsidR="000E6684" w:rsidRPr="00AE4455" w14:paraId="6D85FEC6" w14:textId="77777777" w:rsidTr="00F61C70">
        <w:trPr>
          <w:jc w:val="center"/>
        </w:trPr>
        <w:tc>
          <w:tcPr>
            <w:tcW w:w="9072" w:type="dxa"/>
            <w:gridSpan w:val="6"/>
          </w:tcPr>
          <w:p w14:paraId="486F178B" w14:textId="77777777" w:rsidR="000E6684" w:rsidRPr="00AE4455" w:rsidRDefault="000E6684" w:rsidP="00F61C70">
            <w:pPr>
              <w:spacing w:line="240" w:lineRule="auto"/>
              <w:rPr>
                <w:sz w:val="20"/>
                <w:szCs w:val="20"/>
              </w:rPr>
            </w:pPr>
            <w:r w:rsidRPr="00AE4455">
              <w:rPr>
                <w:sz w:val="20"/>
                <w:szCs w:val="20"/>
              </w:rPr>
              <w:t xml:space="preserve">Name of </w:t>
            </w:r>
            <w:proofErr w:type="spellStart"/>
            <w:r w:rsidRPr="00AE4455">
              <w:rPr>
                <w:sz w:val="20"/>
                <w:szCs w:val="20"/>
              </w:rPr>
              <w:t>museum</w:t>
            </w:r>
            <w:proofErr w:type="spellEnd"/>
            <w:r w:rsidRPr="00AE4455">
              <w:rPr>
                <w:sz w:val="20"/>
                <w:szCs w:val="20"/>
              </w:rPr>
              <w:t xml:space="preserve"> </w:t>
            </w:r>
            <w:proofErr w:type="spellStart"/>
            <w:r w:rsidRPr="00AE4455">
              <w:rPr>
                <w:sz w:val="20"/>
                <w:szCs w:val="20"/>
              </w:rPr>
              <w:t>directorate</w:t>
            </w:r>
            <w:proofErr w:type="spellEnd"/>
            <w:r w:rsidRPr="00AE4455">
              <w:rPr>
                <w:sz w:val="20"/>
                <w:szCs w:val="20"/>
              </w:rPr>
              <w:t xml:space="preserve"> </w:t>
            </w:r>
            <w:proofErr w:type="spellStart"/>
            <w:r w:rsidRPr="00AE4455">
              <w:rPr>
                <w:sz w:val="20"/>
                <w:szCs w:val="20"/>
              </w:rPr>
              <w:t>archaeologist</w:t>
            </w:r>
            <w:proofErr w:type="spellEnd"/>
            <w:r w:rsidRPr="00AE4455">
              <w:rPr>
                <w:sz w:val="20"/>
                <w:szCs w:val="20"/>
              </w:rPr>
              <w:t>:</w:t>
            </w:r>
          </w:p>
          <w:p w14:paraId="68E716D2" w14:textId="77777777" w:rsidR="000E6684" w:rsidRPr="00AE4455" w:rsidRDefault="000E6684" w:rsidP="00F61C70">
            <w:pPr>
              <w:spacing w:line="240" w:lineRule="auto"/>
              <w:rPr>
                <w:sz w:val="20"/>
                <w:szCs w:val="20"/>
              </w:rPr>
            </w:pPr>
            <w:r w:rsidRPr="00AE4455">
              <w:rPr>
                <w:i/>
                <w:sz w:val="20"/>
                <w:szCs w:val="20"/>
              </w:rPr>
              <w:t>Müze müdürlüğü arkeoloğunun ismi</w:t>
            </w:r>
          </w:p>
          <w:p w14:paraId="046362A4" w14:textId="77777777" w:rsidR="000E6684" w:rsidRPr="00AE4455" w:rsidRDefault="000E6684" w:rsidP="00F61C70">
            <w:pPr>
              <w:spacing w:line="240" w:lineRule="auto"/>
              <w:rPr>
                <w:sz w:val="20"/>
                <w:szCs w:val="20"/>
              </w:rPr>
            </w:pPr>
            <w:proofErr w:type="spellStart"/>
            <w:r w:rsidRPr="00AE4455">
              <w:rPr>
                <w:sz w:val="20"/>
                <w:szCs w:val="20"/>
              </w:rPr>
              <w:t>Contact</w:t>
            </w:r>
            <w:proofErr w:type="spellEnd"/>
            <w:r w:rsidRPr="00AE4455">
              <w:rPr>
                <w:sz w:val="20"/>
                <w:szCs w:val="20"/>
              </w:rPr>
              <w:t xml:space="preserve"> </w:t>
            </w:r>
            <w:proofErr w:type="spellStart"/>
            <w:r w:rsidRPr="00AE4455">
              <w:rPr>
                <w:sz w:val="20"/>
                <w:szCs w:val="20"/>
              </w:rPr>
              <w:t>information</w:t>
            </w:r>
            <w:proofErr w:type="spellEnd"/>
            <w:r w:rsidRPr="00AE4455">
              <w:rPr>
                <w:sz w:val="20"/>
                <w:szCs w:val="20"/>
              </w:rPr>
              <w:t>:</w:t>
            </w:r>
          </w:p>
          <w:p w14:paraId="73CBD3B7" w14:textId="77777777" w:rsidR="000E6684" w:rsidRPr="00AE4455" w:rsidRDefault="000E6684" w:rsidP="00F61C70">
            <w:pPr>
              <w:spacing w:line="240" w:lineRule="auto"/>
              <w:rPr>
                <w:sz w:val="20"/>
                <w:szCs w:val="20"/>
              </w:rPr>
            </w:pPr>
            <w:r w:rsidRPr="00AE4455">
              <w:rPr>
                <w:i/>
                <w:sz w:val="20"/>
                <w:szCs w:val="20"/>
              </w:rPr>
              <w:t>İletişim numarası</w:t>
            </w:r>
          </w:p>
        </w:tc>
      </w:tr>
      <w:tr w:rsidR="000E6684" w:rsidRPr="00AE4455" w14:paraId="24BC1753" w14:textId="77777777" w:rsidTr="00F61C70">
        <w:trPr>
          <w:jc w:val="center"/>
        </w:trPr>
        <w:tc>
          <w:tcPr>
            <w:tcW w:w="9072" w:type="dxa"/>
            <w:gridSpan w:val="6"/>
          </w:tcPr>
          <w:p w14:paraId="488BF654" w14:textId="77777777" w:rsidR="000E6684" w:rsidRPr="00AE4455" w:rsidRDefault="000E6684" w:rsidP="00F61C70">
            <w:pPr>
              <w:spacing w:line="240" w:lineRule="auto"/>
              <w:rPr>
                <w:sz w:val="20"/>
                <w:szCs w:val="20"/>
              </w:rPr>
            </w:pPr>
            <w:r w:rsidRPr="00AE4455">
              <w:rPr>
                <w:sz w:val="20"/>
                <w:szCs w:val="20"/>
              </w:rPr>
              <w:t xml:space="preserve">Project/Site </w:t>
            </w:r>
            <w:proofErr w:type="spellStart"/>
            <w:r w:rsidRPr="00AE4455">
              <w:rPr>
                <w:sz w:val="20"/>
                <w:szCs w:val="20"/>
              </w:rPr>
              <w:t>manager</w:t>
            </w:r>
            <w:proofErr w:type="spellEnd"/>
            <w:r w:rsidRPr="00AE4455">
              <w:rPr>
                <w:sz w:val="20"/>
                <w:szCs w:val="20"/>
              </w:rPr>
              <w:t xml:space="preserve"> </w:t>
            </w:r>
            <w:proofErr w:type="spellStart"/>
            <w:r w:rsidRPr="00AE4455">
              <w:rPr>
                <w:sz w:val="20"/>
                <w:szCs w:val="20"/>
              </w:rPr>
              <w:t>contacted</w:t>
            </w:r>
            <w:proofErr w:type="spellEnd"/>
            <w:r w:rsidRPr="00AE4455">
              <w:rPr>
                <w:sz w:val="20"/>
                <w:szCs w:val="20"/>
              </w:rPr>
              <w:t xml:space="preserve">                                               </w:t>
            </w:r>
            <w:r w:rsidRPr="00AE4455">
              <w:rPr>
                <w:sz w:val="20"/>
                <w:szCs w:val="20"/>
              </w:rPr>
              <w:tab/>
            </w:r>
            <w:sdt>
              <w:sdtPr>
                <w:rPr>
                  <w:sz w:val="20"/>
                  <w:szCs w:val="20"/>
                </w:rPr>
                <w:tag w:val="goog_rdk_308"/>
                <w:id w:val="-275330433"/>
              </w:sdtPr>
              <w:sdtEndPr/>
              <w:sdtContent>
                <w:r w:rsidRPr="00AE4455">
                  <w:rPr>
                    <w:rFonts w:eastAsia="Arial Unicode MS" w:cs="Segoe UI Symbol"/>
                    <w:sz w:val="20"/>
                    <w:szCs w:val="20"/>
                  </w:rPr>
                  <w:t>☐</w:t>
                </w:r>
              </w:sdtContent>
            </w:sdt>
            <w:r w:rsidRPr="00AE4455">
              <w:rPr>
                <w:sz w:val="20"/>
                <w:szCs w:val="20"/>
              </w:rPr>
              <w:t xml:space="preserve"> </w:t>
            </w:r>
            <w:proofErr w:type="spellStart"/>
            <w:r w:rsidRPr="00AE4455">
              <w:rPr>
                <w:sz w:val="20"/>
                <w:szCs w:val="20"/>
              </w:rPr>
              <w:t>Yes</w:t>
            </w:r>
            <w:proofErr w:type="spellEnd"/>
            <w:r w:rsidRPr="00AE4455">
              <w:rPr>
                <w:sz w:val="20"/>
                <w:szCs w:val="20"/>
              </w:rPr>
              <w:t xml:space="preserve">              </w:t>
            </w:r>
            <w:sdt>
              <w:sdtPr>
                <w:rPr>
                  <w:sz w:val="20"/>
                  <w:szCs w:val="20"/>
                </w:rPr>
                <w:tag w:val="goog_rdk_309"/>
                <w:id w:val="-681978449"/>
              </w:sdtPr>
              <w:sdtEndPr/>
              <w:sdtContent>
                <w:r w:rsidRPr="00AE4455">
                  <w:rPr>
                    <w:rFonts w:eastAsia="Arial Unicode MS" w:cs="Segoe UI Symbol"/>
                    <w:sz w:val="20"/>
                    <w:szCs w:val="20"/>
                  </w:rPr>
                  <w:t>☐</w:t>
                </w:r>
              </w:sdtContent>
            </w:sdt>
            <w:r w:rsidRPr="00AE4455">
              <w:rPr>
                <w:sz w:val="20"/>
                <w:szCs w:val="20"/>
              </w:rPr>
              <w:t xml:space="preserve"> No</w:t>
            </w:r>
          </w:p>
          <w:p w14:paraId="3C75CCDB" w14:textId="77777777" w:rsidR="000E6684" w:rsidRPr="00AE4455" w:rsidRDefault="000E6684" w:rsidP="00F61C70">
            <w:pPr>
              <w:spacing w:line="240" w:lineRule="auto"/>
              <w:rPr>
                <w:sz w:val="20"/>
                <w:szCs w:val="20"/>
              </w:rPr>
            </w:pPr>
            <w:r w:rsidRPr="00AE4455">
              <w:rPr>
                <w:sz w:val="20"/>
                <w:szCs w:val="20"/>
              </w:rPr>
              <w:t xml:space="preserve">Proje/Şantiye Müdürü ile irtibata geçildi                                 </w:t>
            </w:r>
            <w:r w:rsidRPr="00AE4455">
              <w:rPr>
                <w:sz w:val="20"/>
                <w:szCs w:val="20"/>
              </w:rPr>
              <w:tab/>
            </w:r>
            <w:r w:rsidRPr="00AE4455">
              <w:rPr>
                <w:sz w:val="20"/>
                <w:szCs w:val="20"/>
              </w:rPr>
              <w:tab/>
              <w:t>Evet                Hayır</w:t>
            </w:r>
          </w:p>
          <w:p w14:paraId="0E40CD52" w14:textId="77777777" w:rsidR="000E6684" w:rsidRPr="00AE4455" w:rsidRDefault="000E6684" w:rsidP="00F61C70">
            <w:pPr>
              <w:spacing w:line="240" w:lineRule="auto"/>
              <w:rPr>
                <w:sz w:val="20"/>
                <w:szCs w:val="20"/>
              </w:rPr>
            </w:pPr>
          </w:p>
          <w:p w14:paraId="67117B82" w14:textId="77777777" w:rsidR="000E6684" w:rsidRPr="00AE4455" w:rsidRDefault="000E6684" w:rsidP="00F61C70">
            <w:pPr>
              <w:spacing w:line="240" w:lineRule="auto"/>
              <w:rPr>
                <w:sz w:val="20"/>
                <w:szCs w:val="20"/>
              </w:rPr>
            </w:pPr>
          </w:p>
        </w:tc>
      </w:tr>
      <w:tr w:rsidR="000E6684" w:rsidRPr="00AE4455" w14:paraId="66A61C0B" w14:textId="77777777" w:rsidTr="00F61C70">
        <w:trPr>
          <w:jc w:val="center"/>
        </w:trPr>
        <w:tc>
          <w:tcPr>
            <w:tcW w:w="9072" w:type="dxa"/>
            <w:gridSpan w:val="6"/>
          </w:tcPr>
          <w:p w14:paraId="5ED7909C" w14:textId="77777777" w:rsidR="000E6684" w:rsidRPr="00AE4455" w:rsidRDefault="000E6684" w:rsidP="00F61C70">
            <w:pPr>
              <w:spacing w:line="240" w:lineRule="auto"/>
              <w:rPr>
                <w:b/>
                <w:bCs/>
                <w:sz w:val="20"/>
                <w:szCs w:val="20"/>
              </w:rPr>
            </w:pPr>
            <w:r w:rsidRPr="00AE4455">
              <w:rPr>
                <w:b/>
                <w:bCs/>
                <w:sz w:val="20"/>
                <w:szCs w:val="20"/>
              </w:rPr>
              <w:t>PART C</w:t>
            </w:r>
          </w:p>
          <w:p w14:paraId="0ED39920" w14:textId="77777777" w:rsidR="000E6684" w:rsidRPr="00AE4455" w:rsidRDefault="000E6684" w:rsidP="00F61C70">
            <w:pPr>
              <w:spacing w:line="240" w:lineRule="auto"/>
              <w:rPr>
                <w:sz w:val="20"/>
                <w:szCs w:val="20"/>
              </w:rPr>
            </w:pPr>
            <w:r w:rsidRPr="00AE4455">
              <w:rPr>
                <w:b/>
                <w:bCs/>
                <w:i/>
                <w:sz w:val="20"/>
                <w:szCs w:val="20"/>
              </w:rPr>
              <w:t>BÖLÜM C</w:t>
            </w:r>
          </w:p>
        </w:tc>
      </w:tr>
      <w:tr w:rsidR="000E6684" w:rsidRPr="00AE4455" w14:paraId="3E27259A" w14:textId="77777777" w:rsidTr="00F61C70">
        <w:trPr>
          <w:jc w:val="center"/>
        </w:trPr>
        <w:tc>
          <w:tcPr>
            <w:tcW w:w="9072" w:type="dxa"/>
            <w:gridSpan w:val="6"/>
          </w:tcPr>
          <w:p w14:paraId="0D8EAD69" w14:textId="77777777" w:rsidR="000E6684" w:rsidRPr="00AE4455" w:rsidRDefault="000E6684" w:rsidP="00F61C70">
            <w:pPr>
              <w:spacing w:line="240" w:lineRule="auto"/>
              <w:rPr>
                <w:sz w:val="20"/>
                <w:szCs w:val="20"/>
              </w:rPr>
            </w:pPr>
            <w:r w:rsidRPr="00AE4455">
              <w:rPr>
                <w:sz w:val="20"/>
                <w:szCs w:val="20"/>
              </w:rPr>
              <w:t>FURTHER FIELD INVESTIGATION</w:t>
            </w:r>
          </w:p>
          <w:p w14:paraId="359F5FB3" w14:textId="77777777" w:rsidR="000E6684" w:rsidRPr="00AE4455" w:rsidRDefault="000E6684" w:rsidP="00F61C70">
            <w:pPr>
              <w:spacing w:line="240" w:lineRule="auto"/>
              <w:rPr>
                <w:sz w:val="20"/>
                <w:szCs w:val="20"/>
              </w:rPr>
            </w:pPr>
            <w:r w:rsidRPr="00AE4455">
              <w:rPr>
                <w:i/>
                <w:sz w:val="20"/>
                <w:szCs w:val="20"/>
              </w:rPr>
              <w:t>EK SAHA ARAŞTIRMASI</w:t>
            </w:r>
          </w:p>
        </w:tc>
      </w:tr>
      <w:tr w:rsidR="000E6684" w:rsidRPr="00AE4455" w14:paraId="5C891226" w14:textId="77777777" w:rsidTr="00F61C70">
        <w:trPr>
          <w:jc w:val="center"/>
        </w:trPr>
        <w:tc>
          <w:tcPr>
            <w:tcW w:w="3026" w:type="dxa"/>
            <w:gridSpan w:val="2"/>
          </w:tcPr>
          <w:p w14:paraId="7EDA5B09" w14:textId="77777777" w:rsidR="000E6684" w:rsidRPr="00AE4455" w:rsidRDefault="00B71603" w:rsidP="00F61C70">
            <w:pPr>
              <w:spacing w:line="240" w:lineRule="auto"/>
              <w:rPr>
                <w:sz w:val="20"/>
                <w:szCs w:val="20"/>
              </w:rPr>
            </w:pPr>
            <w:sdt>
              <w:sdtPr>
                <w:rPr>
                  <w:sz w:val="20"/>
                  <w:szCs w:val="20"/>
                </w:rPr>
                <w:tag w:val="goog_rdk_310"/>
                <w:id w:val="-651746959"/>
              </w:sdtPr>
              <w:sdtEndPr/>
              <w:sdtContent>
                <w:r w:rsidR="000E6684" w:rsidRPr="00AE4455">
                  <w:rPr>
                    <w:rFonts w:eastAsia="Arial Unicode MS" w:cs="Segoe UI Symbol"/>
                    <w:sz w:val="20"/>
                    <w:szCs w:val="20"/>
                  </w:rPr>
                  <w:t>☐</w:t>
                </w:r>
              </w:sdtContent>
            </w:sdt>
            <w:r w:rsidR="000E6684" w:rsidRPr="00AE4455">
              <w:rPr>
                <w:sz w:val="20"/>
                <w:szCs w:val="20"/>
              </w:rPr>
              <w:t xml:space="preserve">   Site of </w:t>
            </w:r>
            <w:proofErr w:type="spellStart"/>
            <w:r w:rsidR="000E6684" w:rsidRPr="00AE4455">
              <w:rPr>
                <w:sz w:val="20"/>
                <w:szCs w:val="20"/>
              </w:rPr>
              <w:t>minor</w:t>
            </w:r>
            <w:proofErr w:type="spellEnd"/>
            <w:r w:rsidR="000E6684" w:rsidRPr="00AE4455">
              <w:rPr>
                <w:sz w:val="20"/>
                <w:szCs w:val="20"/>
              </w:rPr>
              <w:t xml:space="preserve"> </w:t>
            </w:r>
            <w:proofErr w:type="spellStart"/>
            <w:r w:rsidR="000E6684" w:rsidRPr="00AE4455">
              <w:rPr>
                <w:sz w:val="20"/>
                <w:szCs w:val="20"/>
              </w:rPr>
              <w:t>significance</w:t>
            </w:r>
            <w:proofErr w:type="spellEnd"/>
          </w:p>
          <w:p w14:paraId="19E35D29" w14:textId="77777777" w:rsidR="000E6684" w:rsidRPr="00AE4455" w:rsidRDefault="000E6684" w:rsidP="00F61C70">
            <w:pPr>
              <w:spacing w:line="240" w:lineRule="auto"/>
              <w:rPr>
                <w:sz w:val="20"/>
                <w:szCs w:val="20"/>
              </w:rPr>
            </w:pPr>
            <w:r w:rsidRPr="00AE4455">
              <w:rPr>
                <w:i/>
                <w:sz w:val="20"/>
                <w:szCs w:val="20"/>
              </w:rPr>
              <w:t>Önemsiz saha</w:t>
            </w:r>
          </w:p>
        </w:tc>
        <w:tc>
          <w:tcPr>
            <w:tcW w:w="3023" w:type="dxa"/>
            <w:gridSpan w:val="2"/>
          </w:tcPr>
          <w:p w14:paraId="4279AF28" w14:textId="77777777" w:rsidR="000E6684" w:rsidRPr="00AE4455" w:rsidRDefault="00B71603" w:rsidP="00F61C70">
            <w:pPr>
              <w:spacing w:line="240" w:lineRule="auto"/>
              <w:rPr>
                <w:sz w:val="20"/>
                <w:szCs w:val="20"/>
              </w:rPr>
            </w:pPr>
            <w:sdt>
              <w:sdtPr>
                <w:rPr>
                  <w:sz w:val="20"/>
                  <w:szCs w:val="20"/>
                </w:rPr>
                <w:tag w:val="goog_rdk_311"/>
                <w:id w:val="1083881152"/>
              </w:sdtPr>
              <w:sdtEndPr/>
              <w:sdtContent>
                <w:r w:rsidR="000E6684" w:rsidRPr="00AE4455">
                  <w:rPr>
                    <w:rFonts w:eastAsia="Arial Unicode MS" w:cs="Segoe UI Symbol"/>
                    <w:sz w:val="20"/>
                    <w:szCs w:val="20"/>
                  </w:rPr>
                  <w:t>☐</w:t>
                </w:r>
              </w:sdtContent>
            </w:sdt>
            <w:r w:rsidR="000E6684" w:rsidRPr="00AE4455">
              <w:rPr>
                <w:sz w:val="20"/>
                <w:szCs w:val="20"/>
              </w:rPr>
              <w:t xml:space="preserve">   Site of </w:t>
            </w:r>
            <w:proofErr w:type="spellStart"/>
            <w:r w:rsidR="000E6684" w:rsidRPr="00AE4455">
              <w:rPr>
                <w:sz w:val="20"/>
                <w:szCs w:val="20"/>
              </w:rPr>
              <w:t>moderate</w:t>
            </w:r>
            <w:proofErr w:type="spellEnd"/>
            <w:r w:rsidR="000E6684" w:rsidRPr="00AE4455">
              <w:rPr>
                <w:sz w:val="20"/>
                <w:szCs w:val="20"/>
              </w:rPr>
              <w:t xml:space="preserve"> </w:t>
            </w:r>
            <w:proofErr w:type="spellStart"/>
            <w:r w:rsidR="000E6684" w:rsidRPr="00AE4455">
              <w:rPr>
                <w:sz w:val="20"/>
                <w:szCs w:val="20"/>
              </w:rPr>
              <w:t>significance</w:t>
            </w:r>
            <w:proofErr w:type="spellEnd"/>
          </w:p>
          <w:p w14:paraId="51417363" w14:textId="77777777" w:rsidR="000E6684" w:rsidRPr="00AE4455" w:rsidRDefault="000E6684" w:rsidP="00F61C70">
            <w:pPr>
              <w:spacing w:line="240" w:lineRule="auto"/>
              <w:rPr>
                <w:sz w:val="20"/>
                <w:szCs w:val="20"/>
              </w:rPr>
            </w:pPr>
            <w:r w:rsidRPr="00AE4455">
              <w:rPr>
                <w:i/>
                <w:sz w:val="20"/>
                <w:szCs w:val="20"/>
              </w:rPr>
              <w:t>Az önemli saha</w:t>
            </w:r>
          </w:p>
        </w:tc>
        <w:tc>
          <w:tcPr>
            <w:tcW w:w="3023" w:type="dxa"/>
            <w:gridSpan w:val="2"/>
          </w:tcPr>
          <w:p w14:paraId="56F47F58" w14:textId="77777777" w:rsidR="000E6684" w:rsidRPr="00AE4455" w:rsidRDefault="00B71603" w:rsidP="00F61C70">
            <w:pPr>
              <w:spacing w:line="240" w:lineRule="auto"/>
              <w:rPr>
                <w:sz w:val="20"/>
                <w:szCs w:val="20"/>
              </w:rPr>
            </w:pPr>
            <w:sdt>
              <w:sdtPr>
                <w:rPr>
                  <w:sz w:val="20"/>
                  <w:szCs w:val="20"/>
                </w:rPr>
                <w:tag w:val="goog_rdk_312"/>
                <w:id w:val="1129430218"/>
              </w:sdtPr>
              <w:sdtEndPr/>
              <w:sdtContent>
                <w:r w:rsidR="000E6684" w:rsidRPr="00AE4455">
                  <w:rPr>
                    <w:rFonts w:eastAsia="Arial Unicode MS" w:cs="Segoe UI Symbol"/>
                    <w:sz w:val="20"/>
                    <w:szCs w:val="20"/>
                  </w:rPr>
                  <w:t>☐</w:t>
                </w:r>
              </w:sdtContent>
            </w:sdt>
            <w:r w:rsidR="000E6684" w:rsidRPr="00AE4455">
              <w:rPr>
                <w:sz w:val="20"/>
                <w:szCs w:val="20"/>
              </w:rPr>
              <w:t xml:space="preserve"> Site of </w:t>
            </w:r>
            <w:proofErr w:type="spellStart"/>
            <w:r w:rsidR="000E6684" w:rsidRPr="00AE4455">
              <w:rPr>
                <w:sz w:val="20"/>
                <w:szCs w:val="20"/>
              </w:rPr>
              <w:t>major</w:t>
            </w:r>
            <w:proofErr w:type="spellEnd"/>
            <w:r w:rsidR="000E6684" w:rsidRPr="00AE4455">
              <w:rPr>
                <w:sz w:val="20"/>
                <w:szCs w:val="20"/>
              </w:rPr>
              <w:t xml:space="preserve"> </w:t>
            </w:r>
            <w:proofErr w:type="spellStart"/>
            <w:r w:rsidR="000E6684" w:rsidRPr="00AE4455">
              <w:rPr>
                <w:sz w:val="20"/>
                <w:szCs w:val="20"/>
              </w:rPr>
              <w:t>significance</w:t>
            </w:r>
            <w:proofErr w:type="spellEnd"/>
          </w:p>
          <w:p w14:paraId="7CC63FC3" w14:textId="77777777" w:rsidR="000E6684" w:rsidRPr="00AE4455" w:rsidRDefault="000E6684" w:rsidP="00F61C70">
            <w:pPr>
              <w:spacing w:line="240" w:lineRule="auto"/>
              <w:rPr>
                <w:sz w:val="20"/>
                <w:szCs w:val="20"/>
              </w:rPr>
            </w:pPr>
            <w:r w:rsidRPr="00AE4455">
              <w:rPr>
                <w:i/>
                <w:sz w:val="20"/>
                <w:szCs w:val="20"/>
              </w:rPr>
              <w:t>Çok önemli saha</w:t>
            </w:r>
          </w:p>
        </w:tc>
      </w:tr>
      <w:tr w:rsidR="000E6684" w:rsidRPr="00AE4455" w14:paraId="1FAC57DC" w14:textId="77777777" w:rsidTr="00F61C70">
        <w:trPr>
          <w:jc w:val="center"/>
        </w:trPr>
        <w:tc>
          <w:tcPr>
            <w:tcW w:w="9072" w:type="dxa"/>
            <w:gridSpan w:val="6"/>
          </w:tcPr>
          <w:p w14:paraId="118A34D1" w14:textId="77777777" w:rsidR="000E6684" w:rsidRPr="00AE4455" w:rsidRDefault="000E6684" w:rsidP="00F61C70">
            <w:pPr>
              <w:spacing w:line="240" w:lineRule="auto"/>
              <w:rPr>
                <w:sz w:val="20"/>
                <w:szCs w:val="20"/>
              </w:rPr>
            </w:pPr>
            <w:proofErr w:type="spellStart"/>
            <w:r w:rsidRPr="00AE4455">
              <w:rPr>
                <w:sz w:val="20"/>
                <w:szCs w:val="20"/>
              </w:rPr>
              <w:t>Describe</w:t>
            </w:r>
            <w:proofErr w:type="spellEnd"/>
            <w:r w:rsidRPr="00AE4455">
              <w:rPr>
                <w:sz w:val="20"/>
                <w:szCs w:val="20"/>
              </w:rPr>
              <w:t xml:space="preserve"> </w:t>
            </w:r>
            <w:proofErr w:type="spellStart"/>
            <w:r w:rsidRPr="00AE4455">
              <w:rPr>
                <w:sz w:val="20"/>
                <w:szCs w:val="20"/>
              </w:rPr>
              <w:t>additional</w:t>
            </w:r>
            <w:proofErr w:type="spellEnd"/>
            <w:r w:rsidRPr="00AE4455">
              <w:rPr>
                <w:sz w:val="20"/>
                <w:szCs w:val="20"/>
              </w:rPr>
              <w:t xml:space="preserve"> </w:t>
            </w:r>
            <w:proofErr w:type="spellStart"/>
            <w:r w:rsidRPr="00AE4455">
              <w:rPr>
                <w:sz w:val="20"/>
                <w:szCs w:val="20"/>
              </w:rPr>
              <w:t>work</w:t>
            </w:r>
            <w:proofErr w:type="spellEnd"/>
            <w:r w:rsidRPr="00AE4455">
              <w:rPr>
                <w:sz w:val="20"/>
                <w:szCs w:val="20"/>
              </w:rPr>
              <w:t xml:space="preserve"> </w:t>
            </w:r>
            <w:proofErr w:type="spellStart"/>
            <w:r w:rsidRPr="00AE4455">
              <w:rPr>
                <w:sz w:val="20"/>
                <w:szCs w:val="20"/>
              </w:rPr>
              <w:t>to</w:t>
            </w:r>
            <w:proofErr w:type="spellEnd"/>
            <w:r w:rsidRPr="00AE4455">
              <w:rPr>
                <w:sz w:val="20"/>
                <w:szCs w:val="20"/>
              </w:rPr>
              <w:t xml:space="preserve"> be </w:t>
            </w:r>
            <w:proofErr w:type="spellStart"/>
            <w:r w:rsidRPr="00AE4455">
              <w:rPr>
                <w:sz w:val="20"/>
                <w:szCs w:val="20"/>
              </w:rPr>
              <w:t>conducted</w:t>
            </w:r>
            <w:proofErr w:type="spellEnd"/>
            <w:r w:rsidRPr="00AE4455">
              <w:rPr>
                <w:sz w:val="20"/>
                <w:szCs w:val="20"/>
              </w:rPr>
              <w:t>:</w:t>
            </w:r>
          </w:p>
          <w:p w14:paraId="7E18F6CF" w14:textId="77777777" w:rsidR="000E6684" w:rsidRPr="00AE4455" w:rsidRDefault="000E6684" w:rsidP="00F61C70">
            <w:pPr>
              <w:spacing w:line="240" w:lineRule="auto"/>
              <w:rPr>
                <w:sz w:val="20"/>
                <w:szCs w:val="20"/>
              </w:rPr>
            </w:pPr>
            <w:r w:rsidRPr="00AE4455">
              <w:rPr>
                <w:i/>
                <w:sz w:val="20"/>
                <w:szCs w:val="20"/>
              </w:rPr>
              <w:t>Yapılması gereken ek işlerin tanımları</w:t>
            </w:r>
          </w:p>
          <w:p w14:paraId="1EC16EF1" w14:textId="77777777" w:rsidR="000E6684" w:rsidRPr="00AE4455" w:rsidRDefault="000E6684" w:rsidP="00F61C70">
            <w:pPr>
              <w:spacing w:line="240" w:lineRule="auto"/>
              <w:rPr>
                <w:sz w:val="20"/>
                <w:szCs w:val="20"/>
              </w:rPr>
            </w:pPr>
          </w:p>
          <w:p w14:paraId="7DC9E43F" w14:textId="77777777" w:rsidR="000E6684" w:rsidRPr="00AE4455" w:rsidRDefault="000E6684" w:rsidP="00F61C70">
            <w:pPr>
              <w:spacing w:line="240" w:lineRule="auto"/>
              <w:rPr>
                <w:sz w:val="20"/>
                <w:szCs w:val="20"/>
              </w:rPr>
            </w:pPr>
          </w:p>
          <w:p w14:paraId="454636C7" w14:textId="77777777" w:rsidR="000E6684" w:rsidRPr="00AE4455" w:rsidRDefault="000E6684" w:rsidP="00F61C70">
            <w:pPr>
              <w:spacing w:line="240" w:lineRule="auto"/>
              <w:rPr>
                <w:sz w:val="20"/>
                <w:szCs w:val="20"/>
              </w:rPr>
            </w:pPr>
          </w:p>
          <w:p w14:paraId="31B04DBB" w14:textId="77777777" w:rsidR="000E6684" w:rsidRPr="00AE4455" w:rsidRDefault="000E6684" w:rsidP="00F61C70">
            <w:pPr>
              <w:spacing w:line="240" w:lineRule="auto"/>
              <w:rPr>
                <w:sz w:val="20"/>
                <w:szCs w:val="20"/>
              </w:rPr>
            </w:pPr>
          </w:p>
          <w:p w14:paraId="53A2C5D1" w14:textId="77777777" w:rsidR="000E6684" w:rsidRPr="00AE4455" w:rsidRDefault="000E6684" w:rsidP="00F61C70">
            <w:pPr>
              <w:spacing w:line="240" w:lineRule="auto"/>
              <w:rPr>
                <w:sz w:val="20"/>
                <w:szCs w:val="20"/>
              </w:rPr>
            </w:pPr>
          </w:p>
          <w:p w14:paraId="268BB653" w14:textId="77777777" w:rsidR="000E6684" w:rsidRPr="00AE4455" w:rsidRDefault="000E6684" w:rsidP="00F61C70">
            <w:pPr>
              <w:spacing w:line="240" w:lineRule="auto"/>
              <w:rPr>
                <w:sz w:val="20"/>
                <w:szCs w:val="20"/>
              </w:rPr>
            </w:pPr>
          </w:p>
          <w:p w14:paraId="58DE47FF" w14:textId="77777777" w:rsidR="000E6684" w:rsidRPr="00AE4455" w:rsidRDefault="000E6684" w:rsidP="00F61C70">
            <w:pPr>
              <w:spacing w:line="240" w:lineRule="auto"/>
              <w:rPr>
                <w:sz w:val="20"/>
                <w:szCs w:val="20"/>
              </w:rPr>
            </w:pPr>
          </w:p>
          <w:p w14:paraId="627CE42A" w14:textId="77777777" w:rsidR="000E6684" w:rsidRPr="00AE4455" w:rsidRDefault="000E6684" w:rsidP="00F61C70">
            <w:pPr>
              <w:spacing w:line="240" w:lineRule="auto"/>
              <w:rPr>
                <w:sz w:val="20"/>
                <w:szCs w:val="20"/>
              </w:rPr>
            </w:pPr>
          </w:p>
          <w:p w14:paraId="6C4A19FD" w14:textId="77777777" w:rsidR="000E6684" w:rsidRPr="00AE4455" w:rsidRDefault="000E6684" w:rsidP="00F61C70">
            <w:pPr>
              <w:spacing w:line="240" w:lineRule="auto"/>
              <w:rPr>
                <w:sz w:val="20"/>
                <w:szCs w:val="20"/>
              </w:rPr>
            </w:pPr>
          </w:p>
          <w:p w14:paraId="71D3ECFA" w14:textId="77777777" w:rsidR="000E6684" w:rsidRPr="00AE4455" w:rsidRDefault="000E6684" w:rsidP="00F61C70">
            <w:pPr>
              <w:spacing w:line="240" w:lineRule="auto"/>
              <w:rPr>
                <w:sz w:val="20"/>
                <w:szCs w:val="20"/>
              </w:rPr>
            </w:pPr>
          </w:p>
          <w:p w14:paraId="6A372C94" w14:textId="77777777" w:rsidR="000E6684" w:rsidRPr="00AE4455" w:rsidRDefault="000E6684" w:rsidP="00F61C70">
            <w:pPr>
              <w:spacing w:line="240" w:lineRule="auto"/>
              <w:rPr>
                <w:sz w:val="20"/>
                <w:szCs w:val="20"/>
              </w:rPr>
            </w:pPr>
          </w:p>
          <w:p w14:paraId="61B60A0C" w14:textId="77777777" w:rsidR="000E6684" w:rsidRPr="00AE4455" w:rsidRDefault="000E6684" w:rsidP="00F61C70">
            <w:pPr>
              <w:spacing w:line="240" w:lineRule="auto"/>
              <w:rPr>
                <w:sz w:val="20"/>
                <w:szCs w:val="20"/>
              </w:rPr>
            </w:pPr>
          </w:p>
        </w:tc>
      </w:tr>
      <w:tr w:rsidR="000E6684" w:rsidRPr="00AE4455" w14:paraId="5606DFAA" w14:textId="77777777" w:rsidTr="00F61C70">
        <w:trPr>
          <w:jc w:val="center"/>
        </w:trPr>
        <w:tc>
          <w:tcPr>
            <w:tcW w:w="4536" w:type="dxa"/>
            <w:gridSpan w:val="3"/>
          </w:tcPr>
          <w:p w14:paraId="31B3632C" w14:textId="77777777" w:rsidR="000E6684" w:rsidRPr="00AE4455" w:rsidRDefault="000E6684" w:rsidP="00F61C70">
            <w:pPr>
              <w:spacing w:line="240" w:lineRule="auto"/>
              <w:rPr>
                <w:sz w:val="20"/>
                <w:szCs w:val="20"/>
              </w:rPr>
            </w:pPr>
            <w:proofErr w:type="spellStart"/>
            <w:r w:rsidRPr="00AE4455">
              <w:rPr>
                <w:sz w:val="20"/>
                <w:szCs w:val="20"/>
              </w:rPr>
              <w:t>Date</w:t>
            </w:r>
            <w:proofErr w:type="spellEnd"/>
            <w:r w:rsidRPr="00AE4455">
              <w:rPr>
                <w:sz w:val="20"/>
                <w:szCs w:val="20"/>
              </w:rPr>
              <w:t xml:space="preserve"> </w:t>
            </w:r>
            <w:proofErr w:type="spellStart"/>
            <w:r w:rsidRPr="00AE4455">
              <w:rPr>
                <w:sz w:val="20"/>
                <w:szCs w:val="20"/>
              </w:rPr>
              <w:t>started</w:t>
            </w:r>
            <w:proofErr w:type="spellEnd"/>
            <w:r w:rsidRPr="00AE4455">
              <w:rPr>
                <w:sz w:val="20"/>
                <w:szCs w:val="20"/>
              </w:rPr>
              <w:t>:</w:t>
            </w:r>
          </w:p>
          <w:p w14:paraId="49F05711" w14:textId="77777777" w:rsidR="000E6684" w:rsidRPr="00AE4455" w:rsidRDefault="000E6684" w:rsidP="00F61C70">
            <w:pPr>
              <w:spacing w:line="240" w:lineRule="auto"/>
              <w:rPr>
                <w:sz w:val="20"/>
                <w:szCs w:val="20"/>
              </w:rPr>
            </w:pPr>
            <w:r w:rsidRPr="00AE4455">
              <w:rPr>
                <w:i/>
                <w:sz w:val="20"/>
                <w:szCs w:val="20"/>
              </w:rPr>
              <w:t>Başlangıç tarihi</w:t>
            </w:r>
          </w:p>
        </w:tc>
        <w:tc>
          <w:tcPr>
            <w:tcW w:w="4536" w:type="dxa"/>
            <w:gridSpan w:val="3"/>
          </w:tcPr>
          <w:p w14:paraId="2448F6FA" w14:textId="77777777" w:rsidR="000E6684" w:rsidRPr="00AE4455" w:rsidRDefault="000E6684" w:rsidP="00F61C70">
            <w:pPr>
              <w:spacing w:line="240" w:lineRule="auto"/>
              <w:rPr>
                <w:sz w:val="20"/>
                <w:szCs w:val="20"/>
              </w:rPr>
            </w:pPr>
            <w:proofErr w:type="spellStart"/>
            <w:r w:rsidRPr="00AE4455">
              <w:rPr>
                <w:sz w:val="20"/>
                <w:szCs w:val="20"/>
              </w:rPr>
              <w:t>Date</w:t>
            </w:r>
            <w:proofErr w:type="spellEnd"/>
            <w:r w:rsidRPr="00AE4455">
              <w:rPr>
                <w:sz w:val="20"/>
                <w:szCs w:val="20"/>
              </w:rPr>
              <w:t xml:space="preserve"> </w:t>
            </w:r>
            <w:proofErr w:type="spellStart"/>
            <w:r w:rsidRPr="00AE4455">
              <w:rPr>
                <w:sz w:val="20"/>
                <w:szCs w:val="20"/>
              </w:rPr>
              <w:t>completed</w:t>
            </w:r>
            <w:proofErr w:type="spellEnd"/>
            <w:r w:rsidRPr="00AE4455">
              <w:rPr>
                <w:sz w:val="20"/>
                <w:szCs w:val="20"/>
              </w:rPr>
              <w:t>:</w:t>
            </w:r>
          </w:p>
          <w:p w14:paraId="1E379975" w14:textId="77777777" w:rsidR="000E6684" w:rsidRPr="00AE4455" w:rsidRDefault="000E6684" w:rsidP="00F61C70">
            <w:pPr>
              <w:spacing w:line="240" w:lineRule="auto"/>
              <w:rPr>
                <w:sz w:val="20"/>
                <w:szCs w:val="20"/>
              </w:rPr>
            </w:pPr>
            <w:r w:rsidRPr="00AE4455">
              <w:rPr>
                <w:i/>
                <w:sz w:val="20"/>
                <w:szCs w:val="20"/>
              </w:rPr>
              <w:t>Bitiş tarihi</w:t>
            </w:r>
          </w:p>
        </w:tc>
      </w:tr>
      <w:tr w:rsidR="000E6684" w:rsidRPr="00AE4455" w14:paraId="60E1D03E" w14:textId="77777777" w:rsidTr="00F61C70">
        <w:trPr>
          <w:jc w:val="center"/>
        </w:trPr>
        <w:tc>
          <w:tcPr>
            <w:tcW w:w="9072" w:type="dxa"/>
            <w:gridSpan w:val="6"/>
          </w:tcPr>
          <w:p w14:paraId="60BF6582" w14:textId="77777777" w:rsidR="000E6684" w:rsidRPr="00AE4455" w:rsidRDefault="000E6684" w:rsidP="00F61C70">
            <w:pPr>
              <w:spacing w:line="240" w:lineRule="auto"/>
              <w:rPr>
                <w:sz w:val="20"/>
                <w:szCs w:val="20"/>
              </w:rPr>
            </w:pPr>
            <w:proofErr w:type="spellStart"/>
            <w:r w:rsidRPr="00AE4455">
              <w:rPr>
                <w:sz w:val="20"/>
                <w:szCs w:val="20"/>
              </w:rPr>
              <w:t>Date</w:t>
            </w:r>
            <w:proofErr w:type="spellEnd"/>
            <w:r w:rsidRPr="00AE4455">
              <w:rPr>
                <w:sz w:val="20"/>
                <w:szCs w:val="20"/>
              </w:rPr>
              <w:t xml:space="preserve"> of </w:t>
            </w:r>
            <w:proofErr w:type="spellStart"/>
            <w:r w:rsidRPr="00AE4455">
              <w:rPr>
                <w:sz w:val="20"/>
                <w:szCs w:val="20"/>
              </w:rPr>
              <w:t>notice</w:t>
            </w:r>
            <w:proofErr w:type="spellEnd"/>
            <w:r w:rsidRPr="00AE4455">
              <w:rPr>
                <w:sz w:val="20"/>
                <w:szCs w:val="20"/>
              </w:rPr>
              <w:t xml:space="preserve"> </w:t>
            </w:r>
            <w:proofErr w:type="spellStart"/>
            <w:r w:rsidRPr="00AE4455">
              <w:rPr>
                <w:sz w:val="20"/>
                <w:szCs w:val="20"/>
              </w:rPr>
              <w:t>to</w:t>
            </w:r>
            <w:proofErr w:type="spellEnd"/>
            <w:r w:rsidRPr="00AE4455">
              <w:rPr>
                <w:sz w:val="20"/>
                <w:szCs w:val="20"/>
              </w:rPr>
              <w:t xml:space="preserve"> </w:t>
            </w:r>
            <w:proofErr w:type="spellStart"/>
            <w:r w:rsidRPr="00AE4455">
              <w:rPr>
                <w:sz w:val="20"/>
                <w:szCs w:val="20"/>
              </w:rPr>
              <w:t>resume</w:t>
            </w:r>
            <w:proofErr w:type="spellEnd"/>
            <w:r w:rsidRPr="00AE4455">
              <w:rPr>
                <w:sz w:val="20"/>
                <w:szCs w:val="20"/>
              </w:rPr>
              <w:t xml:space="preserve"> </w:t>
            </w:r>
            <w:proofErr w:type="spellStart"/>
            <w:r w:rsidRPr="00AE4455">
              <w:rPr>
                <w:sz w:val="20"/>
                <w:szCs w:val="20"/>
              </w:rPr>
              <w:t>work</w:t>
            </w:r>
            <w:proofErr w:type="spellEnd"/>
            <w:r w:rsidRPr="00AE4455">
              <w:rPr>
                <w:sz w:val="20"/>
                <w:szCs w:val="20"/>
              </w:rPr>
              <w:t>:</w:t>
            </w:r>
          </w:p>
          <w:p w14:paraId="29A60385" w14:textId="77777777" w:rsidR="000E6684" w:rsidRPr="00AE4455" w:rsidRDefault="000E6684" w:rsidP="00F61C70">
            <w:pPr>
              <w:spacing w:line="240" w:lineRule="auto"/>
              <w:rPr>
                <w:sz w:val="20"/>
                <w:szCs w:val="20"/>
              </w:rPr>
            </w:pPr>
            <w:r w:rsidRPr="00AE4455">
              <w:rPr>
                <w:i/>
                <w:sz w:val="20"/>
                <w:szCs w:val="20"/>
              </w:rPr>
              <w:t>İşe başlama tarihi bildirisi</w:t>
            </w:r>
          </w:p>
        </w:tc>
      </w:tr>
      <w:tr w:rsidR="000E6684" w:rsidRPr="00AE4455" w14:paraId="7C0AEAA7" w14:textId="77777777" w:rsidTr="00F61C70">
        <w:trPr>
          <w:jc w:val="center"/>
        </w:trPr>
        <w:tc>
          <w:tcPr>
            <w:tcW w:w="9072" w:type="dxa"/>
            <w:gridSpan w:val="6"/>
          </w:tcPr>
          <w:p w14:paraId="51FECCF0" w14:textId="77777777" w:rsidR="000E6684" w:rsidRPr="00AE4455" w:rsidRDefault="000E6684" w:rsidP="00F61C70">
            <w:pPr>
              <w:spacing w:line="240" w:lineRule="auto"/>
              <w:rPr>
                <w:sz w:val="20"/>
                <w:szCs w:val="20"/>
              </w:rPr>
            </w:pPr>
            <w:r w:rsidRPr="00AE4455">
              <w:rPr>
                <w:sz w:val="20"/>
                <w:szCs w:val="20"/>
              </w:rPr>
              <w:t xml:space="preserve">Name of </w:t>
            </w:r>
            <w:proofErr w:type="spellStart"/>
            <w:r w:rsidRPr="00AE4455">
              <w:rPr>
                <w:sz w:val="20"/>
                <w:szCs w:val="20"/>
              </w:rPr>
              <w:t>museum</w:t>
            </w:r>
            <w:proofErr w:type="spellEnd"/>
            <w:r w:rsidRPr="00AE4455">
              <w:rPr>
                <w:sz w:val="20"/>
                <w:szCs w:val="20"/>
              </w:rPr>
              <w:t xml:space="preserve"> </w:t>
            </w:r>
            <w:proofErr w:type="spellStart"/>
            <w:r w:rsidRPr="00AE4455">
              <w:rPr>
                <w:sz w:val="20"/>
                <w:szCs w:val="20"/>
              </w:rPr>
              <w:t>directorate</w:t>
            </w:r>
            <w:proofErr w:type="spellEnd"/>
            <w:r w:rsidRPr="00AE4455">
              <w:rPr>
                <w:sz w:val="20"/>
                <w:szCs w:val="20"/>
              </w:rPr>
              <w:t xml:space="preserve"> </w:t>
            </w:r>
            <w:proofErr w:type="spellStart"/>
            <w:r w:rsidRPr="00AE4455">
              <w:rPr>
                <w:sz w:val="20"/>
                <w:szCs w:val="20"/>
              </w:rPr>
              <w:t>archaeologist</w:t>
            </w:r>
            <w:proofErr w:type="spellEnd"/>
            <w:r w:rsidRPr="00AE4455">
              <w:rPr>
                <w:sz w:val="20"/>
                <w:szCs w:val="20"/>
              </w:rPr>
              <w:t>:</w:t>
            </w:r>
          </w:p>
          <w:p w14:paraId="3708FB0A" w14:textId="77777777" w:rsidR="000E6684" w:rsidRPr="00AE4455" w:rsidRDefault="000E6684" w:rsidP="00F61C70">
            <w:pPr>
              <w:spacing w:line="240" w:lineRule="auto"/>
              <w:rPr>
                <w:i/>
                <w:sz w:val="20"/>
                <w:szCs w:val="20"/>
              </w:rPr>
            </w:pPr>
            <w:r w:rsidRPr="00AE4455">
              <w:rPr>
                <w:i/>
                <w:sz w:val="20"/>
                <w:szCs w:val="20"/>
              </w:rPr>
              <w:t>Müze müdürlüğü arkeoloğunun ismi:</w:t>
            </w:r>
          </w:p>
          <w:p w14:paraId="6E937F07" w14:textId="77777777" w:rsidR="000E6684" w:rsidRPr="00AE4455" w:rsidRDefault="000E6684" w:rsidP="00F61C70">
            <w:pPr>
              <w:spacing w:line="240" w:lineRule="auto"/>
              <w:rPr>
                <w:sz w:val="20"/>
                <w:szCs w:val="20"/>
              </w:rPr>
            </w:pPr>
            <w:proofErr w:type="spellStart"/>
            <w:r w:rsidRPr="00AE4455">
              <w:rPr>
                <w:sz w:val="20"/>
                <w:szCs w:val="20"/>
              </w:rPr>
              <w:t>Contact</w:t>
            </w:r>
            <w:proofErr w:type="spellEnd"/>
            <w:r w:rsidRPr="00AE4455">
              <w:rPr>
                <w:sz w:val="20"/>
                <w:szCs w:val="20"/>
              </w:rPr>
              <w:t xml:space="preserve"> </w:t>
            </w:r>
            <w:proofErr w:type="spellStart"/>
            <w:r w:rsidRPr="00AE4455">
              <w:rPr>
                <w:sz w:val="20"/>
                <w:szCs w:val="20"/>
              </w:rPr>
              <w:t>information</w:t>
            </w:r>
            <w:proofErr w:type="spellEnd"/>
            <w:r w:rsidRPr="00AE4455">
              <w:rPr>
                <w:sz w:val="20"/>
                <w:szCs w:val="20"/>
              </w:rPr>
              <w:t>:</w:t>
            </w:r>
          </w:p>
          <w:p w14:paraId="2B7D2BED" w14:textId="77777777" w:rsidR="000E6684" w:rsidRPr="00AE4455" w:rsidRDefault="000E6684" w:rsidP="00F61C70">
            <w:pPr>
              <w:spacing w:line="240" w:lineRule="auto"/>
              <w:rPr>
                <w:sz w:val="20"/>
                <w:szCs w:val="20"/>
              </w:rPr>
            </w:pPr>
            <w:r w:rsidRPr="00AE4455">
              <w:rPr>
                <w:i/>
                <w:sz w:val="20"/>
                <w:szCs w:val="20"/>
              </w:rPr>
              <w:t>İletişim numarası</w:t>
            </w:r>
          </w:p>
        </w:tc>
      </w:tr>
      <w:tr w:rsidR="000E6684" w:rsidRPr="00AE4455" w14:paraId="6D18FA8D" w14:textId="77777777" w:rsidTr="00F61C70">
        <w:trPr>
          <w:jc w:val="center"/>
        </w:trPr>
        <w:tc>
          <w:tcPr>
            <w:tcW w:w="9072" w:type="dxa"/>
            <w:gridSpan w:val="6"/>
          </w:tcPr>
          <w:p w14:paraId="49D8F46A" w14:textId="77777777" w:rsidR="000E6684" w:rsidRPr="00AE4455" w:rsidRDefault="000E6684" w:rsidP="00F61C70">
            <w:pPr>
              <w:spacing w:line="240" w:lineRule="auto"/>
              <w:rPr>
                <w:sz w:val="20"/>
                <w:szCs w:val="20"/>
              </w:rPr>
            </w:pPr>
            <w:r w:rsidRPr="00AE4455">
              <w:rPr>
                <w:sz w:val="20"/>
                <w:szCs w:val="20"/>
              </w:rPr>
              <w:t xml:space="preserve">Construction </w:t>
            </w:r>
            <w:proofErr w:type="spellStart"/>
            <w:r w:rsidRPr="00AE4455">
              <w:rPr>
                <w:sz w:val="20"/>
                <w:szCs w:val="20"/>
              </w:rPr>
              <w:t>manager</w:t>
            </w:r>
            <w:proofErr w:type="spellEnd"/>
            <w:r w:rsidRPr="00AE4455">
              <w:rPr>
                <w:sz w:val="20"/>
                <w:szCs w:val="20"/>
              </w:rPr>
              <w:t xml:space="preserve"> </w:t>
            </w:r>
            <w:proofErr w:type="spellStart"/>
            <w:r w:rsidRPr="00AE4455">
              <w:rPr>
                <w:sz w:val="20"/>
                <w:szCs w:val="20"/>
              </w:rPr>
              <w:t>contacted</w:t>
            </w:r>
            <w:proofErr w:type="spellEnd"/>
            <w:r w:rsidRPr="00AE4455">
              <w:rPr>
                <w:sz w:val="20"/>
                <w:szCs w:val="20"/>
              </w:rPr>
              <w:t xml:space="preserve">                                                      </w:t>
            </w:r>
            <w:sdt>
              <w:sdtPr>
                <w:rPr>
                  <w:sz w:val="20"/>
                  <w:szCs w:val="20"/>
                </w:rPr>
                <w:tag w:val="goog_rdk_313"/>
                <w:id w:val="1912893309"/>
              </w:sdtPr>
              <w:sdtEndPr/>
              <w:sdtContent>
                <w:r w:rsidRPr="00AE4455">
                  <w:rPr>
                    <w:rFonts w:eastAsia="Arial Unicode MS" w:cs="Segoe UI Symbol"/>
                    <w:sz w:val="20"/>
                    <w:szCs w:val="20"/>
                  </w:rPr>
                  <w:t>☐</w:t>
                </w:r>
              </w:sdtContent>
            </w:sdt>
            <w:r w:rsidRPr="00AE4455">
              <w:rPr>
                <w:sz w:val="20"/>
                <w:szCs w:val="20"/>
              </w:rPr>
              <w:t xml:space="preserve"> </w:t>
            </w:r>
            <w:proofErr w:type="spellStart"/>
            <w:r w:rsidRPr="00AE4455">
              <w:rPr>
                <w:sz w:val="20"/>
                <w:szCs w:val="20"/>
              </w:rPr>
              <w:t>Yes</w:t>
            </w:r>
            <w:proofErr w:type="spellEnd"/>
            <w:r w:rsidRPr="00AE4455">
              <w:rPr>
                <w:sz w:val="20"/>
                <w:szCs w:val="20"/>
              </w:rPr>
              <w:t xml:space="preserve">              </w:t>
            </w:r>
            <w:sdt>
              <w:sdtPr>
                <w:rPr>
                  <w:sz w:val="20"/>
                  <w:szCs w:val="20"/>
                </w:rPr>
                <w:tag w:val="goog_rdk_314"/>
                <w:id w:val="1853227554"/>
              </w:sdtPr>
              <w:sdtEndPr/>
              <w:sdtContent>
                <w:r w:rsidRPr="00AE4455">
                  <w:rPr>
                    <w:rFonts w:eastAsia="Arial Unicode MS" w:cs="Segoe UI Symbol"/>
                    <w:sz w:val="20"/>
                    <w:szCs w:val="20"/>
                  </w:rPr>
                  <w:t>☐</w:t>
                </w:r>
              </w:sdtContent>
            </w:sdt>
            <w:r w:rsidRPr="00AE4455">
              <w:rPr>
                <w:sz w:val="20"/>
                <w:szCs w:val="20"/>
              </w:rPr>
              <w:t xml:space="preserve"> No</w:t>
            </w:r>
          </w:p>
          <w:p w14:paraId="23256824" w14:textId="77777777" w:rsidR="000E6684" w:rsidRPr="00AE4455" w:rsidRDefault="000E6684" w:rsidP="00F61C70">
            <w:pPr>
              <w:spacing w:line="240" w:lineRule="auto"/>
              <w:rPr>
                <w:sz w:val="20"/>
                <w:szCs w:val="20"/>
              </w:rPr>
            </w:pPr>
            <w:r w:rsidRPr="00AE4455">
              <w:rPr>
                <w:i/>
                <w:sz w:val="20"/>
                <w:szCs w:val="20"/>
              </w:rPr>
              <w:t>Proje/Şantiye müdürü ile irtibata geçildi                                             Evet               Hayır</w:t>
            </w:r>
          </w:p>
        </w:tc>
      </w:tr>
    </w:tbl>
    <w:p w14:paraId="34538CFC" w14:textId="77777777" w:rsidR="00B73BAE" w:rsidRPr="00AE4455" w:rsidRDefault="00B73BAE" w:rsidP="00B73BAE"/>
    <w:p w14:paraId="0F6B313A" w14:textId="77777777" w:rsidR="00E81FA9" w:rsidRPr="00AE4455" w:rsidRDefault="00E81FA9" w:rsidP="00F61C70">
      <w:pPr>
        <w:spacing w:line="240" w:lineRule="auto"/>
        <w:rPr>
          <w:sz w:val="20"/>
          <w:szCs w:val="20"/>
        </w:rPr>
        <w:sectPr w:rsidR="00E81FA9" w:rsidRPr="00AE4455">
          <w:pgSz w:w="11906" w:h="16838"/>
          <w:pgMar w:top="1417" w:right="1417" w:bottom="1417" w:left="1417" w:header="708" w:footer="708" w:gutter="0"/>
          <w:cols w:space="708"/>
          <w:docGrid w:linePitch="360"/>
        </w:sectPr>
      </w:pPr>
    </w:p>
    <w:p w14:paraId="4D8D6ADC" w14:textId="04BB0339" w:rsidR="00E81FA9" w:rsidRPr="00AE4455" w:rsidRDefault="00E81FA9" w:rsidP="00E81FA9">
      <w:pPr>
        <w:pStyle w:val="ekillerveTablolar"/>
      </w:pPr>
      <w:proofErr w:type="spellStart"/>
      <w:r w:rsidRPr="00AE4455">
        <w:lastRenderedPageBreak/>
        <w:t>Raslantısal</w:t>
      </w:r>
      <w:proofErr w:type="spellEnd"/>
      <w:r w:rsidRPr="00AE4455">
        <w:t xml:space="preserve"> Buluntu Formu</w:t>
      </w:r>
    </w:p>
    <w:tbl>
      <w:tblPr>
        <w:tblStyle w:val="TabloKlavuzu1"/>
        <w:tblW w:w="13844" w:type="dxa"/>
        <w:jc w:val="center"/>
        <w:tblLayout w:type="fixed"/>
        <w:tblLook w:val="0400" w:firstRow="0" w:lastRow="0" w:firstColumn="0" w:lastColumn="0" w:noHBand="0" w:noVBand="1"/>
      </w:tblPr>
      <w:tblGrid>
        <w:gridCol w:w="1655"/>
        <w:gridCol w:w="2654"/>
        <w:gridCol w:w="2140"/>
        <w:gridCol w:w="1711"/>
        <w:gridCol w:w="2634"/>
        <w:gridCol w:w="1776"/>
        <w:gridCol w:w="1274"/>
      </w:tblGrid>
      <w:tr w:rsidR="00E81FA9" w:rsidRPr="00AE4455" w14:paraId="57C08DB0" w14:textId="77777777" w:rsidTr="00F61C70">
        <w:trPr>
          <w:trHeight w:val="633"/>
          <w:jc w:val="center"/>
        </w:trPr>
        <w:tc>
          <w:tcPr>
            <w:tcW w:w="1655" w:type="dxa"/>
            <w:vMerge w:val="restart"/>
          </w:tcPr>
          <w:p w14:paraId="45F3371C" w14:textId="77777777" w:rsidR="00E81FA9" w:rsidRPr="00AE4455" w:rsidRDefault="00E81FA9" w:rsidP="00F61C70">
            <w:pPr>
              <w:spacing w:line="240" w:lineRule="auto"/>
              <w:rPr>
                <w:sz w:val="20"/>
                <w:szCs w:val="20"/>
              </w:rPr>
            </w:pPr>
            <w:r w:rsidRPr="00AE4455">
              <w:rPr>
                <w:sz w:val="20"/>
                <w:szCs w:val="20"/>
              </w:rPr>
              <w:t>BULUNTU TARİHİ</w:t>
            </w:r>
          </w:p>
        </w:tc>
        <w:tc>
          <w:tcPr>
            <w:tcW w:w="2654" w:type="dxa"/>
            <w:vMerge w:val="restart"/>
          </w:tcPr>
          <w:p w14:paraId="1E961985" w14:textId="77777777" w:rsidR="00E81FA9" w:rsidRPr="00AE4455" w:rsidRDefault="00E81FA9" w:rsidP="00F61C70">
            <w:pPr>
              <w:spacing w:line="240" w:lineRule="auto"/>
              <w:rPr>
                <w:sz w:val="20"/>
                <w:szCs w:val="20"/>
              </w:rPr>
            </w:pPr>
            <w:r w:rsidRPr="00AE4455">
              <w:rPr>
                <w:sz w:val="20"/>
                <w:szCs w:val="20"/>
              </w:rPr>
              <w:t>RASTLANTISAL BULUNTU ÖZETİ</w:t>
            </w:r>
          </w:p>
        </w:tc>
        <w:tc>
          <w:tcPr>
            <w:tcW w:w="2140" w:type="dxa"/>
            <w:vMerge w:val="restart"/>
          </w:tcPr>
          <w:p w14:paraId="7F5DCFD1" w14:textId="77777777" w:rsidR="00E81FA9" w:rsidRPr="00AE4455" w:rsidRDefault="00E81FA9" w:rsidP="00F61C70">
            <w:pPr>
              <w:spacing w:line="240" w:lineRule="auto"/>
              <w:rPr>
                <w:sz w:val="20"/>
                <w:szCs w:val="20"/>
              </w:rPr>
            </w:pPr>
            <w:r w:rsidRPr="00AE4455">
              <w:rPr>
                <w:sz w:val="20"/>
                <w:szCs w:val="20"/>
              </w:rPr>
              <w:t>YETKİLİ KİŞİ</w:t>
            </w:r>
          </w:p>
        </w:tc>
        <w:tc>
          <w:tcPr>
            <w:tcW w:w="1711" w:type="dxa"/>
            <w:vMerge w:val="restart"/>
          </w:tcPr>
          <w:p w14:paraId="4CFA7039" w14:textId="77777777" w:rsidR="00E81FA9" w:rsidRPr="00AE4455" w:rsidRDefault="00E81FA9" w:rsidP="00F61C70">
            <w:pPr>
              <w:spacing w:line="240" w:lineRule="auto"/>
              <w:rPr>
                <w:sz w:val="20"/>
                <w:szCs w:val="20"/>
              </w:rPr>
            </w:pPr>
            <w:r w:rsidRPr="00AE4455">
              <w:rPr>
                <w:sz w:val="20"/>
                <w:szCs w:val="20"/>
              </w:rPr>
              <w:t>ALINAN EYLEM</w:t>
            </w:r>
          </w:p>
        </w:tc>
        <w:tc>
          <w:tcPr>
            <w:tcW w:w="2634" w:type="dxa"/>
            <w:vMerge w:val="restart"/>
          </w:tcPr>
          <w:p w14:paraId="3EB018BE" w14:textId="77777777" w:rsidR="00E81FA9" w:rsidRPr="00AE4455" w:rsidRDefault="00E81FA9" w:rsidP="00F61C70">
            <w:pPr>
              <w:spacing w:line="240" w:lineRule="auto"/>
              <w:rPr>
                <w:sz w:val="20"/>
                <w:szCs w:val="20"/>
              </w:rPr>
            </w:pPr>
            <w:r w:rsidRPr="00AE4455">
              <w:rPr>
                <w:sz w:val="20"/>
                <w:szCs w:val="20"/>
              </w:rPr>
              <w:t>RASTLANTISAL BULUNTU FORMUNU DOLDURAN</w:t>
            </w:r>
          </w:p>
        </w:tc>
        <w:tc>
          <w:tcPr>
            <w:tcW w:w="1776" w:type="dxa"/>
            <w:vMerge w:val="restart"/>
          </w:tcPr>
          <w:p w14:paraId="04B2094B" w14:textId="77777777" w:rsidR="00E81FA9" w:rsidRPr="00AE4455" w:rsidRDefault="00E81FA9" w:rsidP="00F61C70">
            <w:pPr>
              <w:spacing w:line="240" w:lineRule="auto"/>
              <w:rPr>
                <w:sz w:val="20"/>
                <w:szCs w:val="20"/>
              </w:rPr>
            </w:pPr>
            <w:r w:rsidRPr="00AE4455">
              <w:rPr>
                <w:sz w:val="20"/>
                <w:szCs w:val="20"/>
              </w:rPr>
              <w:t>DURUM (AÇIK/KAPALI)</w:t>
            </w:r>
          </w:p>
        </w:tc>
        <w:tc>
          <w:tcPr>
            <w:tcW w:w="1274" w:type="dxa"/>
            <w:vMerge w:val="restart"/>
          </w:tcPr>
          <w:p w14:paraId="3D1B34AC" w14:textId="77777777" w:rsidR="00E81FA9" w:rsidRPr="00AE4455" w:rsidRDefault="00E81FA9" w:rsidP="00F61C70">
            <w:pPr>
              <w:spacing w:line="240" w:lineRule="auto"/>
              <w:rPr>
                <w:sz w:val="20"/>
                <w:szCs w:val="20"/>
              </w:rPr>
            </w:pPr>
            <w:r w:rsidRPr="00AE4455">
              <w:rPr>
                <w:sz w:val="20"/>
                <w:szCs w:val="20"/>
              </w:rPr>
              <w:t>UYARILAR</w:t>
            </w:r>
          </w:p>
        </w:tc>
      </w:tr>
      <w:tr w:rsidR="00E81FA9" w:rsidRPr="00AE4455" w14:paraId="6F41A33D" w14:textId="77777777" w:rsidTr="00F61C70">
        <w:trPr>
          <w:trHeight w:val="633"/>
          <w:jc w:val="center"/>
        </w:trPr>
        <w:tc>
          <w:tcPr>
            <w:tcW w:w="1655" w:type="dxa"/>
            <w:vMerge/>
          </w:tcPr>
          <w:p w14:paraId="110885A9" w14:textId="77777777" w:rsidR="00E81FA9" w:rsidRPr="00AE4455" w:rsidRDefault="00E81FA9" w:rsidP="00F61C70">
            <w:pPr>
              <w:spacing w:line="240" w:lineRule="auto"/>
              <w:rPr>
                <w:sz w:val="20"/>
                <w:szCs w:val="20"/>
              </w:rPr>
            </w:pPr>
          </w:p>
        </w:tc>
        <w:tc>
          <w:tcPr>
            <w:tcW w:w="2654" w:type="dxa"/>
            <w:vMerge/>
          </w:tcPr>
          <w:p w14:paraId="0EFC6D61" w14:textId="77777777" w:rsidR="00E81FA9" w:rsidRPr="00AE4455" w:rsidRDefault="00E81FA9" w:rsidP="00F61C70">
            <w:pPr>
              <w:spacing w:line="240" w:lineRule="auto"/>
              <w:rPr>
                <w:sz w:val="20"/>
                <w:szCs w:val="20"/>
              </w:rPr>
            </w:pPr>
          </w:p>
        </w:tc>
        <w:tc>
          <w:tcPr>
            <w:tcW w:w="2140" w:type="dxa"/>
            <w:vMerge/>
          </w:tcPr>
          <w:p w14:paraId="04FCD292" w14:textId="77777777" w:rsidR="00E81FA9" w:rsidRPr="00AE4455" w:rsidRDefault="00E81FA9" w:rsidP="00F61C70">
            <w:pPr>
              <w:spacing w:line="240" w:lineRule="auto"/>
              <w:rPr>
                <w:sz w:val="20"/>
                <w:szCs w:val="20"/>
              </w:rPr>
            </w:pPr>
          </w:p>
        </w:tc>
        <w:tc>
          <w:tcPr>
            <w:tcW w:w="1711" w:type="dxa"/>
            <w:vMerge/>
          </w:tcPr>
          <w:p w14:paraId="7226E495" w14:textId="77777777" w:rsidR="00E81FA9" w:rsidRPr="00AE4455" w:rsidRDefault="00E81FA9" w:rsidP="00F61C70">
            <w:pPr>
              <w:spacing w:line="240" w:lineRule="auto"/>
              <w:rPr>
                <w:sz w:val="20"/>
                <w:szCs w:val="20"/>
              </w:rPr>
            </w:pPr>
          </w:p>
        </w:tc>
        <w:tc>
          <w:tcPr>
            <w:tcW w:w="2634" w:type="dxa"/>
            <w:vMerge/>
          </w:tcPr>
          <w:p w14:paraId="591C1526" w14:textId="77777777" w:rsidR="00E81FA9" w:rsidRPr="00AE4455" w:rsidRDefault="00E81FA9" w:rsidP="00F61C70">
            <w:pPr>
              <w:spacing w:line="240" w:lineRule="auto"/>
              <w:rPr>
                <w:sz w:val="20"/>
                <w:szCs w:val="20"/>
              </w:rPr>
            </w:pPr>
          </w:p>
        </w:tc>
        <w:tc>
          <w:tcPr>
            <w:tcW w:w="1776" w:type="dxa"/>
            <w:vMerge/>
          </w:tcPr>
          <w:p w14:paraId="256437BC" w14:textId="77777777" w:rsidR="00E81FA9" w:rsidRPr="00AE4455" w:rsidRDefault="00E81FA9" w:rsidP="00F61C70">
            <w:pPr>
              <w:spacing w:line="240" w:lineRule="auto"/>
              <w:rPr>
                <w:sz w:val="20"/>
                <w:szCs w:val="20"/>
              </w:rPr>
            </w:pPr>
          </w:p>
        </w:tc>
        <w:tc>
          <w:tcPr>
            <w:tcW w:w="1274" w:type="dxa"/>
            <w:vMerge/>
          </w:tcPr>
          <w:p w14:paraId="10BAF47A" w14:textId="77777777" w:rsidR="00E81FA9" w:rsidRPr="00AE4455" w:rsidRDefault="00E81FA9" w:rsidP="00F61C70">
            <w:pPr>
              <w:spacing w:line="240" w:lineRule="auto"/>
              <w:rPr>
                <w:sz w:val="20"/>
                <w:szCs w:val="20"/>
              </w:rPr>
            </w:pPr>
          </w:p>
        </w:tc>
      </w:tr>
      <w:tr w:rsidR="00E81FA9" w:rsidRPr="00AE4455" w14:paraId="67C48E4A" w14:textId="77777777" w:rsidTr="00F61C70">
        <w:trPr>
          <w:trHeight w:val="237"/>
          <w:jc w:val="center"/>
        </w:trPr>
        <w:tc>
          <w:tcPr>
            <w:tcW w:w="1655" w:type="dxa"/>
          </w:tcPr>
          <w:p w14:paraId="442060D5" w14:textId="77777777" w:rsidR="00E81FA9" w:rsidRPr="00AE4455" w:rsidRDefault="00E81FA9" w:rsidP="00F61C70">
            <w:pPr>
              <w:spacing w:line="240" w:lineRule="auto"/>
              <w:rPr>
                <w:sz w:val="20"/>
                <w:szCs w:val="20"/>
              </w:rPr>
            </w:pPr>
          </w:p>
        </w:tc>
        <w:tc>
          <w:tcPr>
            <w:tcW w:w="2654" w:type="dxa"/>
          </w:tcPr>
          <w:p w14:paraId="292FA705" w14:textId="77777777" w:rsidR="00E81FA9" w:rsidRPr="00AE4455" w:rsidRDefault="00E81FA9" w:rsidP="00F61C70">
            <w:pPr>
              <w:spacing w:line="240" w:lineRule="auto"/>
              <w:rPr>
                <w:sz w:val="20"/>
                <w:szCs w:val="20"/>
              </w:rPr>
            </w:pPr>
          </w:p>
        </w:tc>
        <w:tc>
          <w:tcPr>
            <w:tcW w:w="2140" w:type="dxa"/>
          </w:tcPr>
          <w:p w14:paraId="242723EA" w14:textId="77777777" w:rsidR="00E81FA9" w:rsidRPr="00AE4455" w:rsidRDefault="00E81FA9" w:rsidP="00F61C70">
            <w:pPr>
              <w:spacing w:line="240" w:lineRule="auto"/>
              <w:rPr>
                <w:sz w:val="20"/>
                <w:szCs w:val="20"/>
              </w:rPr>
            </w:pPr>
          </w:p>
        </w:tc>
        <w:tc>
          <w:tcPr>
            <w:tcW w:w="1711" w:type="dxa"/>
          </w:tcPr>
          <w:p w14:paraId="0C998B39" w14:textId="77777777" w:rsidR="00E81FA9" w:rsidRPr="00AE4455" w:rsidRDefault="00E81FA9" w:rsidP="00F61C70">
            <w:pPr>
              <w:spacing w:line="240" w:lineRule="auto"/>
              <w:rPr>
                <w:sz w:val="20"/>
                <w:szCs w:val="20"/>
              </w:rPr>
            </w:pPr>
          </w:p>
        </w:tc>
        <w:tc>
          <w:tcPr>
            <w:tcW w:w="2634" w:type="dxa"/>
          </w:tcPr>
          <w:p w14:paraId="797EBA8F" w14:textId="77777777" w:rsidR="00E81FA9" w:rsidRPr="00AE4455" w:rsidRDefault="00E81FA9" w:rsidP="00F61C70">
            <w:pPr>
              <w:spacing w:line="240" w:lineRule="auto"/>
              <w:rPr>
                <w:sz w:val="20"/>
                <w:szCs w:val="20"/>
              </w:rPr>
            </w:pPr>
          </w:p>
        </w:tc>
        <w:tc>
          <w:tcPr>
            <w:tcW w:w="1776" w:type="dxa"/>
          </w:tcPr>
          <w:p w14:paraId="0DC7EA47" w14:textId="77777777" w:rsidR="00E81FA9" w:rsidRPr="00AE4455" w:rsidRDefault="00E81FA9" w:rsidP="00F61C70">
            <w:pPr>
              <w:spacing w:line="240" w:lineRule="auto"/>
              <w:rPr>
                <w:sz w:val="20"/>
                <w:szCs w:val="20"/>
              </w:rPr>
            </w:pPr>
          </w:p>
        </w:tc>
        <w:tc>
          <w:tcPr>
            <w:tcW w:w="1274" w:type="dxa"/>
          </w:tcPr>
          <w:p w14:paraId="49734FAD" w14:textId="77777777" w:rsidR="00E81FA9" w:rsidRPr="00AE4455" w:rsidRDefault="00E81FA9" w:rsidP="00F61C70">
            <w:pPr>
              <w:spacing w:line="240" w:lineRule="auto"/>
              <w:rPr>
                <w:sz w:val="20"/>
                <w:szCs w:val="20"/>
              </w:rPr>
            </w:pPr>
          </w:p>
        </w:tc>
      </w:tr>
      <w:tr w:rsidR="00E81FA9" w:rsidRPr="00AE4455" w14:paraId="47DB46EC" w14:textId="77777777" w:rsidTr="00F61C70">
        <w:trPr>
          <w:trHeight w:val="129"/>
          <w:jc w:val="center"/>
        </w:trPr>
        <w:tc>
          <w:tcPr>
            <w:tcW w:w="1655" w:type="dxa"/>
          </w:tcPr>
          <w:p w14:paraId="7A93A30B" w14:textId="77777777" w:rsidR="00E81FA9" w:rsidRPr="00AE4455" w:rsidRDefault="00E81FA9" w:rsidP="00F61C70">
            <w:pPr>
              <w:spacing w:line="240" w:lineRule="auto"/>
              <w:rPr>
                <w:sz w:val="20"/>
                <w:szCs w:val="20"/>
              </w:rPr>
            </w:pPr>
          </w:p>
        </w:tc>
        <w:tc>
          <w:tcPr>
            <w:tcW w:w="2654" w:type="dxa"/>
          </w:tcPr>
          <w:p w14:paraId="0CE2C7FF" w14:textId="77777777" w:rsidR="00E81FA9" w:rsidRPr="00AE4455" w:rsidRDefault="00E81FA9" w:rsidP="00F61C70">
            <w:pPr>
              <w:spacing w:line="240" w:lineRule="auto"/>
              <w:rPr>
                <w:sz w:val="20"/>
                <w:szCs w:val="20"/>
              </w:rPr>
            </w:pPr>
          </w:p>
        </w:tc>
        <w:tc>
          <w:tcPr>
            <w:tcW w:w="2140" w:type="dxa"/>
          </w:tcPr>
          <w:p w14:paraId="731F43CC" w14:textId="77777777" w:rsidR="00E81FA9" w:rsidRPr="00AE4455" w:rsidRDefault="00E81FA9" w:rsidP="00F61C70">
            <w:pPr>
              <w:spacing w:line="240" w:lineRule="auto"/>
              <w:rPr>
                <w:sz w:val="20"/>
                <w:szCs w:val="20"/>
              </w:rPr>
            </w:pPr>
          </w:p>
        </w:tc>
        <w:tc>
          <w:tcPr>
            <w:tcW w:w="1711" w:type="dxa"/>
          </w:tcPr>
          <w:p w14:paraId="1178D1DD" w14:textId="77777777" w:rsidR="00E81FA9" w:rsidRPr="00AE4455" w:rsidRDefault="00E81FA9" w:rsidP="00F61C70">
            <w:pPr>
              <w:spacing w:line="240" w:lineRule="auto"/>
              <w:rPr>
                <w:sz w:val="20"/>
                <w:szCs w:val="20"/>
              </w:rPr>
            </w:pPr>
          </w:p>
        </w:tc>
        <w:tc>
          <w:tcPr>
            <w:tcW w:w="2634" w:type="dxa"/>
          </w:tcPr>
          <w:p w14:paraId="6317BC5D" w14:textId="77777777" w:rsidR="00E81FA9" w:rsidRPr="00AE4455" w:rsidRDefault="00E81FA9" w:rsidP="00F61C70">
            <w:pPr>
              <w:spacing w:line="240" w:lineRule="auto"/>
              <w:rPr>
                <w:sz w:val="20"/>
                <w:szCs w:val="20"/>
              </w:rPr>
            </w:pPr>
          </w:p>
        </w:tc>
        <w:tc>
          <w:tcPr>
            <w:tcW w:w="1776" w:type="dxa"/>
          </w:tcPr>
          <w:p w14:paraId="20A214A7" w14:textId="77777777" w:rsidR="00E81FA9" w:rsidRPr="00AE4455" w:rsidRDefault="00E81FA9" w:rsidP="00F61C70">
            <w:pPr>
              <w:spacing w:line="240" w:lineRule="auto"/>
              <w:rPr>
                <w:sz w:val="20"/>
                <w:szCs w:val="20"/>
              </w:rPr>
            </w:pPr>
          </w:p>
        </w:tc>
        <w:tc>
          <w:tcPr>
            <w:tcW w:w="1274" w:type="dxa"/>
          </w:tcPr>
          <w:p w14:paraId="04FF0E7B" w14:textId="77777777" w:rsidR="00E81FA9" w:rsidRPr="00AE4455" w:rsidRDefault="00E81FA9" w:rsidP="00F61C70">
            <w:pPr>
              <w:spacing w:line="240" w:lineRule="auto"/>
              <w:rPr>
                <w:sz w:val="20"/>
                <w:szCs w:val="20"/>
              </w:rPr>
            </w:pPr>
          </w:p>
        </w:tc>
      </w:tr>
      <w:tr w:rsidR="00E81FA9" w:rsidRPr="00AE4455" w14:paraId="53098461" w14:textId="77777777" w:rsidTr="00F61C70">
        <w:trPr>
          <w:trHeight w:val="149"/>
          <w:jc w:val="center"/>
        </w:trPr>
        <w:tc>
          <w:tcPr>
            <w:tcW w:w="1655" w:type="dxa"/>
          </w:tcPr>
          <w:p w14:paraId="423C9517" w14:textId="77777777" w:rsidR="00E81FA9" w:rsidRPr="00AE4455" w:rsidRDefault="00E81FA9" w:rsidP="00F61C70">
            <w:pPr>
              <w:spacing w:line="240" w:lineRule="auto"/>
              <w:rPr>
                <w:sz w:val="20"/>
                <w:szCs w:val="20"/>
              </w:rPr>
            </w:pPr>
          </w:p>
        </w:tc>
        <w:tc>
          <w:tcPr>
            <w:tcW w:w="2654" w:type="dxa"/>
          </w:tcPr>
          <w:p w14:paraId="29306687" w14:textId="77777777" w:rsidR="00E81FA9" w:rsidRPr="00AE4455" w:rsidRDefault="00E81FA9" w:rsidP="00F61C70">
            <w:pPr>
              <w:spacing w:line="240" w:lineRule="auto"/>
              <w:rPr>
                <w:sz w:val="20"/>
                <w:szCs w:val="20"/>
              </w:rPr>
            </w:pPr>
          </w:p>
        </w:tc>
        <w:tc>
          <w:tcPr>
            <w:tcW w:w="2140" w:type="dxa"/>
          </w:tcPr>
          <w:p w14:paraId="40DA1459" w14:textId="77777777" w:rsidR="00E81FA9" w:rsidRPr="00AE4455" w:rsidRDefault="00E81FA9" w:rsidP="00F61C70">
            <w:pPr>
              <w:spacing w:line="240" w:lineRule="auto"/>
              <w:rPr>
                <w:sz w:val="20"/>
                <w:szCs w:val="20"/>
              </w:rPr>
            </w:pPr>
          </w:p>
        </w:tc>
        <w:tc>
          <w:tcPr>
            <w:tcW w:w="1711" w:type="dxa"/>
          </w:tcPr>
          <w:p w14:paraId="094B62DE" w14:textId="77777777" w:rsidR="00E81FA9" w:rsidRPr="00AE4455" w:rsidRDefault="00E81FA9" w:rsidP="00F61C70">
            <w:pPr>
              <w:spacing w:line="240" w:lineRule="auto"/>
              <w:rPr>
                <w:sz w:val="20"/>
                <w:szCs w:val="20"/>
              </w:rPr>
            </w:pPr>
          </w:p>
        </w:tc>
        <w:tc>
          <w:tcPr>
            <w:tcW w:w="2634" w:type="dxa"/>
          </w:tcPr>
          <w:p w14:paraId="2C1C8B88" w14:textId="77777777" w:rsidR="00E81FA9" w:rsidRPr="00AE4455" w:rsidRDefault="00E81FA9" w:rsidP="00F61C70">
            <w:pPr>
              <w:spacing w:line="240" w:lineRule="auto"/>
              <w:rPr>
                <w:sz w:val="20"/>
                <w:szCs w:val="20"/>
              </w:rPr>
            </w:pPr>
          </w:p>
        </w:tc>
        <w:tc>
          <w:tcPr>
            <w:tcW w:w="1776" w:type="dxa"/>
          </w:tcPr>
          <w:p w14:paraId="5E21B2AD" w14:textId="77777777" w:rsidR="00E81FA9" w:rsidRPr="00AE4455" w:rsidRDefault="00E81FA9" w:rsidP="00F61C70">
            <w:pPr>
              <w:spacing w:line="240" w:lineRule="auto"/>
              <w:rPr>
                <w:sz w:val="20"/>
                <w:szCs w:val="20"/>
              </w:rPr>
            </w:pPr>
          </w:p>
        </w:tc>
        <w:tc>
          <w:tcPr>
            <w:tcW w:w="1274" w:type="dxa"/>
          </w:tcPr>
          <w:p w14:paraId="4DD0819F" w14:textId="77777777" w:rsidR="00E81FA9" w:rsidRPr="00AE4455" w:rsidRDefault="00E81FA9" w:rsidP="00F61C70">
            <w:pPr>
              <w:spacing w:line="240" w:lineRule="auto"/>
              <w:rPr>
                <w:sz w:val="20"/>
                <w:szCs w:val="20"/>
              </w:rPr>
            </w:pPr>
          </w:p>
        </w:tc>
      </w:tr>
      <w:tr w:rsidR="00E81FA9" w:rsidRPr="00AE4455" w14:paraId="23685E0F" w14:textId="77777777" w:rsidTr="00F61C70">
        <w:trPr>
          <w:trHeight w:val="170"/>
          <w:jc w:val="center"/>
        </w:trPr>
        <w:tc>
          <w:tcPr>
            <w:tcW w:w="1655" w:type="dxa"/>
          </w:tcPr>
          <w:p w14:paraId="2F28725A" w14:textId="77777777" w:rsidR="00E81FA9" w:rsidRPr="00AE4455" w:rsidRDefault="00E81FA9" w:rsidP="00F61C70">
            <w:pPr>
              <w:spacing w:line="240" w:lineRule="auto"/>
              <w:rPr>
                <w:sz w:val="20"/>
                <w:szCs w:val="20"/>
              </w:rPr>
            </w:pPr>
          </w:p>
        </w:tc>
        <w:tc>
          <w:tcPr>
            <w:tcW w:w="2654" w:type="dxa"/>
          </w:tcPr>
          <w:p w14:paraId="3DB7BCDD" w14:textId="77777777" w:rsidR="00E81FA9" w:rsidRPr="00AE4455" w:rsidRDefault="00E81FA9" w:rsidP="00F61C70">
            <w:pPr>
              <w:spacing w:line="240" w:lineRule="auto"/>
              <w:rPr>
                <w:sz w:val="20"/>
                <w:szCs w:val="20"/>
              </w:rPr>
            </w:pPr>
          </w:p>
        </w:tc>
        <w:tc>
          <w:tcPr>
            <w:tcW w:w="2140" w:type="dxa"/>
          </w:tcPr>
          <w:p w14:paraId="4CD53FC7" w14:textId="77777777" w:rsidR="00E81FA9" w:rsidRPr="00AE4455" w:rsidRDefault="00E81FA9" w:rsidP="00F61C70">
            <w:pPr>
              <w:spacing w:line="240" w:lineRule="auto"/>
              <w:rPr>
                <w:sz w:val="20"/>
                <w:szCs w:val="20"/>
              </w:rPr>
            </w:pPr>
          </w:p>
        </w:tc>
        <w:tc>
          <w:tcPr>
            <w:tcW w:w="1711" w:type="dxa"/>
          </w:tcPr>
          <w:p w14:paraId="2BFC98CD" w14:textId="77777777" w:rsidR="00E81FA9" w:rsidRPr="00AE4455" w:rsidRDefault="00E81FA9" w:rsidP="00F61C70">
            <w:pPr>
              <w:spacing w:line="240" w:lineRule="auto"/>
              <w:rPr>
                <w:sz w:val="20"/>
                <w:szCs w:val="20"/>
              </w:rPr>
            </w:pPr>
          </w:p>
        </w:tc>
        <w:tc>
          <w:tcPr>
            <w:tcW w:w="2634" w:type="dxa"/>
          </w:tcPr>
          <w:p w14:paraId="147EAC58" w14:textId="77777777" w:rsidR="00E81FA9" w:rsidRPr="00AE4455" w:rsidRDefault="00E81FA9" w:rsidP="00F61C70">
            <w:pPr>
              <w:spacing w:line="240" w:lineRule="auto"/>
              <w:rPr>
                <w:sz w:val="20"/>
                <w:szCs w:val="20"/>
              </w:rPr>
            </w:pPr>
          </w:p>
        </w:tc>
        <w:tc>
          <w:tcPr>
            <w:tcW w:w="1776" w:type="dxa"/>
          </w:tcPr>
          <w:p w14:paraId="5AA66477" w14:textId="77777777" w:rsidR="00E81FA9" w:rsidRPr="00AE4455" w:rsidRDefault="00E81FA9" w:rsidP="00F61C70">
            <w:pPr>
              <w:spacing w:line="240" w:lineRule="auto"/>
              <w:rPr>
                <w:sz w:val="20"/>
                <w:szCs w:val="20"/>
              </w:rPr>
            </w:pPr>
          </w:p>
        </w:tc>
        <w:tc>
          <w:tcPr>
            <w:tcW w:w="1274" w:type="dxa"/>
          </w:tcPr>
          <w:p w14:paraId="3C69016C" w14:textId="77777777" w:rsidR="00E81FA9" w:rsidRPr="00AE4455" w:rsidRDefault="00E81FA9" w:rsidP="00F61C70">
            <w:pPr>
              <w:spacing w:line="240" w:lineRule="auto"/>
              <w:rPr>
                <w:sz w:val="20"/>
                <w:szCs w:val="20"/>
              </w:rPr>
            </w:pPr>
          </w:p>
        </w:tc>
      </w:tr>
      <w:tr w:rsidR="00E81FA9" w:rsidRPr="00AE4455" w14:paraId="746677D1" w14:textId="77777777" w:rsidTr="00F61C70">
        <w:trPr>
          <w:trHeight w:val="203"/>
          <w:jc w:val="center"/>
        </w:trPr>
        <w:tc>
          <w:tcPr>
            <w:tcW w:w="1655" w:type="dxa"/>
          </w:tcPr>
          <w:p w14:paraId="75ED2669" w14:textId="77777777" w:rsidR="00E81FA9" w:rsidRPr="00AE4455" w:rsidRDefault="00E81FA9" w:rsidP="00F61C70">
            <w:pPr>
              <w:spacing w:line="240" w:lineRule="auto"/>
              <w:rPr>
                <w:sz w:val="20"/>
                <w:szCs w:val="20"/>
              </w:rPr>
            </w:pPr>
          </w:p>
        </w:tc>
        <w:tc>
          <w:tcPr>
            <w:tcW w:w="2654" w:type="dxa"/>
          </w:tcPr>
          <w:p w14:paraId="25E7767E" w14:textId="77777777" w:rsidR="00E81FA9" w:rsidRPr="00AE4455" w:rsidRDefault="00E81FA9" w:rsidP="00F61C70">
            <w:pPr>
              <w:spacing w:line="240" w:lineRule="auto"/>
              <w:rPr>
                <w:sz w:val="20"/>
                <w:szCs w:val="20"/>
              </w:rPr>
            </w:pPr>
          </w:p>
        </w:tc>
        <w:tc>
          <w:tcPr>
            <w:tcW w:w="2140" w:type="dxa"/>
          </w:tcPr>
          <w:p w14:paraId="3BB98C6D" w14:textId="77777777" w:rsidR="00E81FA9" w:rsidRPr="00AE4455" w:rsidRDefault="00E81FA9" w:rsidP="00F61C70">
            <w:pPr>
              <w:spacing w:line="240" w:lineRule="auto"/>
              <w:rPr>
                <w:sz w:val="20"/>
                <w:szCs w:val="20"/>
              </w:rPr>
            </w:pPr>
          </w:p>
        </w:tc>
        <w:tc>
          <w:tcPr>
            <w:tcW w:w="1711" w:type="dxa"/>
          </w:tcPr>
          <w:p w14:paraId="584D0478" w14:textId="77777777" w:rsidR="00E81FA9" w:rsidRPr="00AE4455" w:rsidRDefault="00E81FA9" w:rsidP="00F61C70">
            <w:pPr>
              <w:spacing w:line="240" w:lineRule="auto"/>
              <w:rPr>
                <w:sz w:val="20"/>
                <w:szCs w:val="20"/>
              </w:rPr>
            </w:pPr>
          </w:p>
        </w:tc>
        <w:tc>
          <w:tcPr>
            <w:tcW w:w="2634" w:type="dxa"/>
          </w:tcPr>
          <w:p w14:paraId="1DB14564" w14:textId="77777777" w:rsidR="00E81FA9" w:rsidRPr="00AE4455" w:rsidRDefault="00E81FA9" w:rsidP="00F61C70">
            <w:pPr>
              <w:spacing w:line="240" w:lineRule="auto"/>
              <w:rPr>
                <w:sz w:val="20"/>
                <w:szCs w:val="20"/>
              </w:rPr>
            </w:pPr>
          </w:p>
        </w:tc>
        <w:tc>
          <w:tcPr>
            <w:tcW w:w="1776" w:type="dxa"/>
          </w:tcPr>
          <w:p w14:paraId="34BFBFFB" w14:textId="77777777" w:rsidR="00E81FA9" w:rsidRPr="00AE4455" w:rsidRDefault="00E81FA9" w:rsidP="00F61C70">
            <w:pPr>
              <w:spacing w:line="240" w:lineRule="auto"/>
              <w:rPr>
                <w:sz w:val="20"/>
                <w:szCs w:val="20"/>
              </w:rPr>
            </w:pPr>
          </w:p>
        </w:tc>
        <w:tc>
          <w:tcPr>
            <w:tcW w:w="1274" w:type="dxa"/>
          </w:tcPr>
          <w:p w14:paraId="3B34D1EE" w14:textId="77777777" w:rsidR="00E81FA9" w:rsidRPr="00AE4455" w:rsidRDefault="00E81FA9" w:rsidP="00F61C70">
            <w:pPr>
              <w:spacing w:line="240" w:lineRule="auto"/>
              <w:rPr>
                <w:sz w:val="20"/>
                <w:szCs w:val="20"/>
              </w:rPr>
            </w:pPr>
          </w:p>
        </w:tc>
      </w:tr>
      <w:tr w:rsidR="00E81FA9" w:rsidRPr="00AE4455" w14:paraId="0B7CD66B" w14:textId="77777777" w:rsidTr="00F61C70">
        <w:trPr>
          <w:trHeight w:val="95"/>
          <w:jc w:val="center"/>
        </w:trPr>
        <w:tc>
          <w:tcPr>
            <w:tcW w:w="1655" w:type="dxa"/>
          </w:tcPr>
          <w:p w14:paraId="1A0F7D65" w14:textId="77777777" w:rsidR="00E81FA9" w:rsidRPr="00AE4455" w:rsidRDefault="00E81FA9" w:rsidP="00F61C70">
            <w:pPr>
              <w:spacing w:line="240" w:lineRule="auto"/>
              <w:rPr>
                <w:sz w:val="20"/>
                <w:szCs w:val="20"/>
              </w:rPr>
            </w:pPr>
          </w:p>
        </w:tc>
        <w:tc>
          <w:tcPr>
            <w:tcW w:w="2654" w:type="dxa"/>
          </w:tcPr>
          <w:p w14:paraId="5F4A57E4" w14:textId="77777777" w:rsidR="00E81FA9" w:rsidRPr="00AE4455" w:rsidRDefault="00E81FA9" w:rsidP="00F61C70">
            <w:pPr>
              <w:spacing w:line="240" w:lineRule="auto"/>
              <w:rPr>
                <w:sz w:val="20"/>
                <w:szCs w:val="20"/>
              </w:rPr>
            </w:pPr>
          </w:p>
        </w:tc>
        <w:tc>
          <w:tcPr>
            <w:tcW w:w="2140" w:type="dxa"/>
          </w:tcPr>
          <w:p w14:paraId="421ABB9E" w14:textId="77777777" w:rsidR="00E81FA9" w:rsidRPr="00AE4455" w:rsidRDefault="00E81FA9" w:rsidP="00F61C70">
            <w:pPr>
              <w:spacing w:line="240" w:lineRule="auto"/>
              <w:rPr>
                <w:sz w:val="20"/>
                <w:szCs w:val="20"/>
              </w:rPr>
            </w:pPr>
          </w:p>
        </w:tc>
        <w:tc>
          <w:tcPr>
            <w:tcW w:w="1711" w:type="dxa"/>
          </w:tcPr>
          <w:p w14:paraId="169C648F" w14:textId="77777777" w:rsidR="00E81FA9" w:rsidRPr="00AE4455" w:rsidRDefault="00E81FA9" w:rsidP="00F61C70">
            <w:pPr>
              <w:spacing w:line="240" w:lineRule="auto"/>
              <w:rPr>
                <w:sz w:val="20"/>
                <w:szCs w:val="20"/>
              </w:rPr>
            </w:pPr>
          </w:p>
        </w:tc>
        <w:tc>
          <w:tcPr>
            <w:tcW w:w="2634" w:type="dxa"/>
          </w:tcPr>
          <w:p w14:paraId="08CA725B" w14:textId="77777777" w:rsidR="00E81FA9" w:rsidRPr="00AE4455" w:rsidRDefault="00E81FA9" w:rsidP="00F61C70">
            <w:pPr>
              <w:spacing w:line="240" w:lineRule="auto"/>
              <w:rPr>
                <w:sz w:val="20"/>
                <w:szCs w:val="20"/>
              </w:rPr>
            </w:pPr>
          </w:p>
        </w:tc>
        <w:tc>
          <w:tcPr>
            <w:tcW w:w="1776" w:type="dxa"/>
          </w:tcPr>
          <w:p w14:paraId="5991CD92" w14:textId="77777777" w:rsidR="00E81FA9" w:rsidRPr="00AE4455" w:rsidRDefault="00E81FA9" w:rsidP="00F61C70">
            <w:pPr>
              <w:spacing w:line="240" w:lineRule="auto"/>
              <w:rPr>
                <w:sz w:val="20"/>
                <w:szCs w:val="20"/>
              </w:rPr>
            </w:pPr>
          </w:p>
        </w:tc>
        <w:tc>
          <w:tcPr>
            <w:tcW w:w="1274" w:type="dxa"/>
          </w:tcPr>
          <w:p w14:paraId="498842F0" w14:textId="77777777" w:rsidR="00E81FA9" w:rsidRPr="00AE4455" w:rsidRDefault="00E81FA9" w:rsidP="00F61C70">
            <w:pPr>
              <w:spacing w:line="240" w:lineRule="auto"/>
              <w:rPr>
                <w:sz w:val="20"/>
                <w:szCs w:val="20"/>
              </w:rPr>
            </w:pPr>
          </w:p>
        </w:tc>
      </w:tr>
      <w:tr w:rsidR="00E81FA9" w:rsidRPr="00AE4455" w14:paraId="586BCD18" w14:textId="77777777" w:rsidTr="00F61C70">
        <w:trPr>
          <w:trHeight w:val="257"/>
          <w:jc w:val="center"/>
        </w:trPr>
        <w:tc>
          <w:tcPr>
            <w:tcW w:w="1655" w:type="dxa"/>
          </w:tcPr>
          <w:p w14:paraId="4F3A898F" w14:textId="77777777" w:rsidR="00E81FA9" w:rsidRPr="00AE4455" w:rsidRDefault="00E81FA9" w:rsidP="00F61C70">
            <w:pPr>
              <w:spacing w:line="240" w:lineRule="auto"/>
              <w:rPr>
                <w:sz w:val="20"/>
                <w:szCs w:val="20"/>
              </w:rPr>
            </w:pPr>
          </w:p>
        </w:tc>
        <w:tc>
          <w:tcPr>
            <w:tcW w:w="2654" w:type="dxa"/>
          </w:tcPr>
          <w:p w14:paraId="13BBFFC1" w14:textId="77777777" w:rsidR="00E81FA9" w:rsidRPr="00AE4455" w:rsidRDefault="00E81FA9" w:rsidP="00F61C70">
            <w:pPr>
              <w:spacing w:line="240" w:lineRule="auto"/>
              <w:rPr>
                <w:sz w:val="20"/>
                <w:szCs w:val="20"/>
              </w:rPr>
            </w:pPr>
          </w:p>
        </w:tc>
        <w:tc>
          <w:tcPr>
            <w:tcW w:w="2140" w:type="dxa"/>
          </w:tcPr>
          <w:p w14:paraId="2E4F498F" w14:textId="77777777" w:rsidR="00E81FA9" w:rsidRPr="00AE4455" w:rsidRDefault="00E81FA9" w:rsidP="00F61C70">
            <w:pPr>
              <w:spacing w:line="240" w:lineRule="auto"/>
              <w:rPr>
                <w:sz w:val="20"/>
                <w:szCs w:val="20"/>
              </w:rPr>
            </w:pPr>
          </w:p>
        </w:tc>
        <w:tc>
          <w:tcPr>
            <w:tcW w:w="1711" w:type="dxa"/>
          </w:tcPr>
          <w:p w14:paraId="32C5C080" w14:textId="77777777" w:rsidR="00E81FA9" w:rsidRPr="00AE4455" w:rsidRDefault="00E81FA9" w:rsidP="00F61C70">
            <w:pPr>
              <w:spacing w:line="240" w:lineRule="auto"/>
              <w:rPr>
                <w:sz w:val="20"/>
                <w:szCs w:val="20"/>
              </w:rPr>
            </w:pPr>
          </w:p>
        </w:tc>
        <w:tc>
          <w:tcPr>
            <w:tcW w:w="2634" w:type="dxa"/>
          </w:tcPr>
          <w:p w14:paraId="6776C843" w14:textId="77777777" w:rsidR="00E81FA9" w:rsidRPr="00AE4455" w:rsidRDefault="00E81FA9" w:rsidP="00F61C70">
            <w:pPr>
              <w:spacing w:line="240" w:lineRule="auto"/>
              <w:rPr>
                <w:sz w:val="20"/>
                <w:szCs w:val="20"/>
              </w:rPr>
            </w:pPr>
          </w:p>
        </w:tc>
        <w:tc>
          <w:tcPr>
            <w:tcW w:w="1776" w:type="dxa"/>
          </w:tcPr>
          <w:p w14:paraId="52EDA368" w14:textId="77777777" w:rsidR="00E81FA9" w:rsidRPr="00AE4455" w:rsidRDefault="00E81FA9" w:rsidP="00F61C70">
            <w:pPr>
              <w:spacing w:line="240" w:lineRule="auto"/>
              <w:rPr>
                <w:sz w:val="20"/>
                <w:szCs w:val="20"/>
              </w:rPr>
            </w:pPr>
          </w:p>
        </w:tc>
        <w:tc>
          <w:tcPr>
            <w:tcW w:w="1274" w:type="dxa"/>
          </w:tcPr>
          <w:p w14:paraId="01A2AA4C" w14:textId="77777777" w:rsidR="00E81FA9" w:rsidRPr="00AE4455" w:rsidRDefault="00E81FA9" w:rsidP="00F61C70">
            <w:pPr>
              <w:spacing w:line="240" w:lineRule="auto"/>
              <w:rPr>
                <w:sz w:val="20"/>
                <w:szCs w:val="20"/>
              </w:rPr>
            </w:pPr>
          </w:p>
        </w:tc>
      </w:tr>
    </w:tbl>
    <w:p w14:paraId="1E4C37D8" w14:textId="77777777" w:rsidR="00E81FA9" w:rsidRPr="00AE4455" w:rsidRDefault="00E81FA9" w:rsidP="00B73BAE">
      <w:pPr>
        <w:sectPr w:rsidR="00E81FA9" w:rsidRPr="00AE4455" w:rsidSect="00E81FA9">
          <w:pgSz w:w="16838" w:h="11906" w:orient="landscape"/>
          <w:pgMar w:top="1418" w:right="1418" w:bottom="1418" w:left="1418" w:header="709" w:footer="709" w:gutter="0"/>
          <w:cols w:space="708"/>
          <w:docGrid w:linePitch="360"/>
        </w:sectPr>
      </w:pPr>
    </w:p>
    <w:p w14:paraId="7DBF7878" w14:textId="157755DC" w:rsidR="00FE34F1" w:rsidRPr="00AE4455" w:rsidRDefault="00FE34F1" w:rsidP="00FE34F1">
      <w:pPr>
        <w:pStyle w:val="ekillerveTablolar"/>
      </w:pPr>
      <w:r w:rsidRPr="00AE4455">
        <w:lastRenderedPageBreak/>
        <w:t>İletişim Bilgileri</w:t>
      </w:r>
    </w:p>
    <w:tbl>
      <w:tblPr>
        <w:tblW w:w="9072" w:type="dxa"/>
        <w:jc w:val="center"/>
        <w:tblLayout w:type="fixed"/>
        <w:tblLook w:val="0400" w:firstRow="0" w:lastRow="0" w:firstColumn="0" w:lastColumn="0" w:noHBand="0" w:noVBand="1"/>
      </w:tblPr>
      <w:tblGrid>
        <w:gridCol w:w="2483"/>
        <w:gridCol w:w="2485"/>
        <w:gridCol w:w="1153"/>
        <w:gridCol w:w="1155"/>
        <w:gridCol w:w="1796"/>
      </w:tblGrid>
      <w:tr w:rsidR="00FE34F1" w:rsidRPr="00AE4455" w14:paraId="53715E56" w14:textId="77777777" w:rsidTr="00F61C70">
        <w:trPr>
          <w:trHeight w:val="30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56267753" w14:textId="77777777" w:rsidR="00FE34F1" w:rsidRPr="00AE4455" w:rsidRDefault="00FE34F1" w:rsidP="00F61C70">
            <w:pPr>
              <w:spacing w:line="240" w:lineRule="auto"/>
              <w:rPr>
                <w:b/>
                <w:bCs/>
                <w:sz w:val="20"/>
              </w:rPr>
            </w:pPr>
            <w:r w:rsidRPr="00AE4455">
              <w:rPr>
                <w:b/>
                <w:bCs/>
                <w:sz w:val="20"/>
              </w:rPr>
              <w:t>MÜZE MÜDÜRLÜKLERİ</w:t>
            </w:r>
          </w:p>
        </w:tc>
        <w:tc>
          <w:tcPr>
            <w:tcW w:w="2485" w:type="dxa"/>
            <w:tcBorders>
              <w:top w:val="single" w:sz="4" w:space="0" w:color="000000"/>
              <w:left w:val="nil"/>
              <w:bottom w:val="single" w:sz="4" w:space="0" w:color="000000"/>
              <w:right w:val="single" w:sz="4" w:space="0" w:color="000000"/>
            </w:tcBorders>
            <w:vAlign w:val="center"/>
          </w:tcPr>
          <w:p w14:paraId="1CBC9A93" w14:textId="77777777" w:rsidR="00FE34F1" w:rsidRPr="00AE4455" w:rsidRDefault="00FE34F1" w:rsidP="00F61C70">
            <w:pPr>
              <w:spacing w:line="240" w:lineRule="auto"/>
              <w:rPr>
                <w:b/>
                <w:bCs/>
                <w:sz w:val="20"/>
              </w:rPr>
            </w:pPr>
            <w:r w:rsidRPr="00AE4455">
              <w:rPr>
                <w:b/>
                <w:bCs/>
                <w:sz w:val="20"/>
              </w:rPr>
              <w:t>ADRES</w:t>
            </w:r>
          </w:p>
        </w:tc>
        <w:tc>
          <w:tcPr>
            <w:tcW w:w="1153" w:type="dxa"/>
            <w:tcBorders>
              <w:top w:val="single" w:sz="4" w:space="0" w:color="000000"/>
              <w:left w:val="nil"/>
              <w:bottom w:val="single" w:sz="4" w:space="0" w:color="000000"/>
              <w:right w:val="single" w:sz="4" w:space="0" w:color="000000"/>
            </w:tcBorders>
            <w:vAlign w:val="center"/>
          </w:tcPr>
          <w:p w14:paraId="0A82B0B4" w14:textId="77777777" w:rsidR="00FE34F1" w:rsidRPr="00AE4455" w:rsidRDefault="00FE34F1" w:rsidP="00F61C70">
            <w:pPr>
              <w:spacing w:line="240" w:lineRule="auto"/>
              <w:rPr>
                <w:b/>
                <w:bCs/>
                <w:sz w:val="20"/>
              </w:rPr>
            </w:pPr>
            <w:r w:rsidRPr="00AE4455">
              <w:rPr>
                <w:b/>
                <w:bCs/>
                <w:sz w:val="20"/>
              </w:rPr>
              <w:t>TELEFON</w:t>
            </w:r>
          </w:p>
        </w:tc>
        <w:tc>
          <w:tcPr>
            <w:tcW w:w="1155" w:type="dxa"/>
            <w:tcBorders>
              <w:top w:val="single" w:sz="4" w:space="0" w:color="000000"/>
              <w:left w:val="nil"/>
              <w:bottom w:val="single" w:sz="4" w:space="0" w:color="000000"/>
              <w:right w:val="single" w:sz="4" w:space="0" w:color="000000"/>
            </w:tcBorders>
            <w:vAlign w:val="center"/>
          </w:tcPr>
          <w:p w14:paraId="52C19ED0" w14:textId="77777777" w:rsidR="00FE34F1" w:rsidRPr="00AE4455" w:rsidRDefault="00FE34F1" w:rsidP="00F61C70">
            <w:pPr>
              <w:spacing w:line="240" w:lineRule="auto"/>
              <w:rPr>
                <w:b/>
                <w:bCs/>
                <w:sz w:val="20"/>
              </w:rPr>
            </w:pPr>
            <w:r w:rsidRPr="00AE4455">
              <w:rPr>
                <w:b/>
                <w:bCs/>
                <w:sz w:val="20"/>
              </w:rPr>
              <w:t>FAX</w:t>
            </w:r>
          </w:p>
        </w:tc>
        <w:tc>
          <w:tcPr>
            <w:tcW w:w="1796" w:type="dxa"/>
            <w:tcBorders>
              <w:top w:val="single" w:sz="4" w:space="0" w:color="000000"/>
              <w:left w:val="nil"/>
              <w:bottom w:val="single" w:sz="4" w:space="0" w:color="000000"/>
              <w:right w:val="single" w:sz="4" w:space="0" w:color="000000"/>
            </w:tcBorders>
            <w:vAlign w:val="center"/>
          </w:tcPr>
          <w:p w14:paraId="68F67EF5" w14:textId="77777777" w:rsidR="00FE34F1" w:rsidRPr="00AE4455" w:rsidRDefault="00FE34F1" w:rsidP="00F61C70">
            <w:pPr>
              <w:spacing w:line="240" w:lineRule="auto"/>
              <w:rPr>
                <w:b/>
                <w:bCs/>
                <w:sz w:val="20"/>
              </w:rPr>
            </w:pPr>
            <w:r w:rsidRPr="00AE4455">
              <w:rPr>
                <w:b/>
                <w:bCs/>
                <w:sz w:val="20"/>
              </w:rPr>
              <w:t>E-POSTA</w:t>
            </w:r>
          </w:p>
        </w:tc>
      </w:tr>
      <w:tr w:rsidR="00FE34F1" w:rsidRPr="00AE4455" w14:paraId="3AC71E53" w14:textId="77777777" w:rsidTr="00F61C70">
        <w:trPr>
          <w:trHeight w:val="96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3F3CE135" w14:textId="77777777" w:rsidR="00FE34F1" w:rsidRPr="00AE4455" w:rsidRDefault="00FE34F1" w:rsidP="00F61C70">
            <w:pPr>
              <w:spacing w:line="240" w:lineRule="auto"/>
              <w:rPr>
                <w:sz w:val="20"/>
              </w:rPr>
            </w:pPr>
          </w:p>
        </w:tc>
        <w:tc>
          <w:tcPr>
            <w:tcW w:w="2485" w:type="dxa"/>
            <w:tcBorders>
              <w:top w:val="single" w:sz="4" w:space="0" w:color="000000"/>
              <w:left w:val="nil"/>
              <w:bottom w:val="single" w:sz="4" w:space="0" w:color="000000"/>
              <w:right w:val="single" w:sz="4" w:space="0" w:color="000000"/>
            </w:tcBorders>
            <w:vAlign w:val="center"/>
          </w:tcPr>
          <w:p w14:paraId="1D989189" w14:textId="77777777" w:rsidR="00FE34F1" w:rsidRPr="00AE4455" w:rsidRDefault="00FE34F1" w:rsidP="00F61C70">
            <w:pPr>
              <w:spacing w:line="240" w:lineRule="auto"/>
              <w:rPr>
                <w:sz w:val="20"/>
              </w:rPr>
            </w:pPr>
          </w:p>
        </w:tc>
        <w:tc>
          <w:tcPr>
            <w:tcW w:w="1153" w:type="dxa"/>
            <w:tcBorders>
              <w:top w:val="single" w:sz="4" w:space="0" w:color="000000"/>
              <w:left w:val="nil"/>
              <w:bottom w:val="single" w:sz="4" w:space="0" w:color="000000"/>
              <w:right w:val="single" w:sz="4" w:space="0" w:color="000000"/>
            </w:tcBorders>
            <w:vAlign w:val="center"/>
          </w:tcPr>
          <w:p w14:paraId="0114021A" w14:textId="77777777" w:rsidR="00FE34F1" w:rsidRPr="00AE4455" w:rsidRDefault="00FE34F1" w:rsidP="00F61C70">
            <w:pPr>
              <w:spacing w:line="240" w:lineRule="auto"/>
              <w:rPr>
                <w:sz w:val="20"/>
              </w:rPr>
            </w:pPr>
          </w:p>
        </w:tc>
        <w:tc>
          <w:tcPr>
            <w:tcW w:w="1155" w:type="dxa"/>
            <w:tcBorders>
              <w:top w:val="single" w:sz="4" w:space="0" w:color="000000"/>
              <w:left w:val="nil"/>
              <w:bottom w:val="single" w:sz="4" w:space="0" w:color="000000"/>
              <w:right w:val="single" w:sz="4" w:space="0" w:color="000000"/>
            </w:tcBorders>
            <w:vAlign w:val="center"/>
          </w:tcPr>
          <w:p w14:paraId="77A13DF0" w14:textId="77777777" w:rsidR="00FE34F1" w:rsidRPr="00AE4455" w:rsidRDefault="00FE34F1" w:rsidP="00F61C70">
            <w:pPr>
              <w:spacing w:line="240" w:lineRule="auto"/>
              <w:rPr>
                <w:sz w:val="20"/>
              </w:rPr>
            </w:pPr>
          </w:p>
        </w:tc>
        <w:tc>
          <w:tcPr>
            <w:tcW w:w="1796" w:type="dxa"/>
            <w:tcBorders>
              <w:top w:val="single" w:sz="4" w:space="0" w:color="000000"/>
              <w:left w:val="nil"/>
              <w:bottom w:val="single" w:sz="4" w:space="0" w:color="000000"/>
              <w:right w:val="single" w:sz="4" w:space="0" w:color="000000"/>
            </w:tcBorders>
            <w:vAlign w:val="center"/>
          </w:tcPr>
          <w:p w14:paraId="7FD21D9D" w14:textId="77777777" w:rsidR="00FE34F1" w:rsidRPr="00AE4455" w:rsidRDefault="00FE34F1" w:rsidP="00F61C70">
            <w:pPr>
              <w:spacing w:line="240" w:lineRule="auto"/>
              <w:rPr>
                <w:sz w:val="20"/>
              </w:rPr>
            </w:pPr>
          </w:p>
        </w:tc>
      </w:tr>
    </w:tbl>
    <w:p w14:paraId="20C4021F" w14:textId="77777777" w:rsidR="00E81FA9" w:rsidRPr="00AE4455" w:rsidRDefault="00E81FA9" w:rsidP="00B73BAE"/>
    <w:tbl>
      <w:tblPr>
        <w:tblW w:w="9072" w:type="dxa"/>
        <w:jc w:val="center"/>
        <w:tblLayout w:type="fixed"/>
        <w:tblLook w:val="0400" w:firstRow="0" w:lastRow="0" w:firstColumn="0" w:lastColumn="0" w:noHBand="0" w:noVBand="1"/>
      </w:tblPr>
      <w:tblGrid>
        <w:gridCol w:w="1305"/>
        <w:gridCol w:w="1740"/>
        <w:gridCol w:w="1862"/>
        <w:gridCol w:w="1246"/>
        <w:gridCol w:w="1123"/>
        <w:gridCol w:w="1796"/>
      </w:tblGrid>
      <w:tr w:rsidR="00FE34F1" w:rsidRPr="00AE4455" w14:paraId="16569B10" w14:textId="77777777" w:rsidTr="00F61C70">
        <w:trPr>
          <w:jc w:val="center"/>
        </w:trPr>
        <w:tc>
          <w:tcPr>
            <w:tcW w:w="1363" w:type="dxa"/>
            <w:tcBorders>
              <w:top w:val="single" w:sz="4" w:space="0" w:color="000000"/>
              <w:left w:val="single" w:sz="4" w:space="0" w:color="000000"/>
              <w:bottom w:val="single" w:sz="4" w:space="0" w:color="000000"/>
              <w:right w:val="single" w:sz="4" w:space="0" w:color="000000"/>
            </w:tcBorders>
            <w:vAlign w:val="center"/>
          </w:tcPr>
          <w:p w14:paraId="16656D9B" w14:textId="77777777" w:rsidR="00FE34F1" w:rsidRPr="00AE4455" w:rsidRDefault="00FE34F1" w:rsidP="00F61C70">
            <w:pPr>
              <w:spacing w:line="240" w:lineRule="auto"/>
              <w:rPr>
                <w:b/>
                <w:bCs/>
                <w:sz w:val="20"/>
              </w:rPr>
            </w:pPr>
            <w:r w:rsidRPr="00AE4455">
              <w:rPr>
                <w:b/>
                <w:bCs/>
                <w:sz w:val="20"/>
              </w:rPr>
              <w:t>KORUMA KURULLARI</w:t>
            </w:r>
          </w:p>
        </w:tc>
        <w:tc>
          <w:tcPr>
            <w:tcW w:w="1821" w:type="dxa"/>
            <w:tcBorders>
              <w:top w:val="single" w:sz="4" w:space="0" w:color="000000"/>
              <w:left w:val="nil"/>
              <w:bottom w:val="single" w:sz="4" w:space="0" w:color="000000"/>
              <w:right w:val="single" w:sz="4" w:space="0" w:color="000000"/>
            </w:tcBorders>
            <w:vAlign w:val="center"/>
          </w:tcPr>
          <w:p w14:paraId="4C2AA13C" w14:textId="77777777" w:rsidR="00FE34F1" w:rsidRPr="00AE4455" w:rsidRDefault="00FE34F1" w:rsidP="00F61C70">
            <w:pPr>
              <w:spacing w:line="240" w:lineRule="auto"/>
              <w:rPr>
                <w:b/>
                <w:bCs/>
                <w:sz w:val="20"/>
              </w:rPr>
            </w:pPr>
            <w:r w:rsidRPr="00AE4455">
              <w:rPr>
                <w:b/>
                <w:bCs/>
                <w:sz w:val="20"/>
              </w:rPr>
              <w:t>SORUMLULUK ALANLARI</w:t>
            </w:r>
          </w:p>
        </w:tc>
        <w:tc>
          <w:tcPr>
            <w:tcW w:w="1950" w:type="dxa"/>
            <w:tcBorders>
              <w:top w:val="single" w:sz="4" w:space="0" w:color="000000"/>
              <w:left w:val="nil"/>
              <w:bottom w:val="single" w:sz="4" w:space="0" w:color="000000"/>
              <w:right w:val="single" w:sz="4" w:space="0" w:color="000000"/>
            </w:tcBorders>
            <w:vAlign w:val="center"/>
          </w:tcPr>
          <w:p w14:paraId="1A78510B" w14:textId="77777777" w:rsidR="00FE34F1" w:rsidRPr="00AE4455" w:rsidRDefault="00FE34F1" w:rsidP="00F61C70">
            <w:pPr>
              <w:spacing w:line="240" w:lineRule="auto"/>
              <w:rPr>
                <w:b/>
                <w:bCs/>
                <w:sz w:val="20"/>
              </w:rPr>
            </w:pPr>
            <w:r w:rsidRPr="00AE4455">
              <w:rPr>
                <w:b/>
                <w:bCs/>
                <w:sz w:val="20"/>
              </w:rPr>
              <w:t>ADRES</w:t>
            </w:r>
          </w:p>
        </w:tc>
        <w:tc>
          <w:tcPr>
            <w:tcW w:w="1301" w:type="dxa"/>
            <w:tcBorders>
              <w:top w:val="single" w:sz="4" w:space="0" w:color="000000"/>
              <w:left w:val="nil"/>
              <w:bottom w:val="single" w:sz="4" w:space="0" w:color="000000"/>
              <w:right w:val="single" w:sz="4" w:space="0" w:color="000000"/>
            </w:tcBorders>
            <w:vAlign w:val="center"/>
          </w:tcPr>
          <w:p w14:paraId="14C9C919" w14:textId="77777777" w:rsidR="00FE34F1" w:rsidRPr="00AE4455" w:rsidRDefault="00FE34F1" w:rsidP="00F61C70">
            <w:pPr>
              <w:spacing w:line="240" w:lineRule="auto"/>
              <w:rPr>
                <w:b/>
                <w:bCs/>
                <w:sz w:val="20"/>
              </w:rPr>
            </w:pPr>
            <w:r w:rsidRPr="00AE4455">
              <w:rPr>
                <w:b/>
                <w:bCs/>
                <w:sz w:val="20"/>
              </w:rPr>
              <w:t>TELEFON</w:t>
            </w:r>
          </w:p>
        </w:tc>
        <w:tc>
          <w:tcPr>
            <w:tcW w:w="1171" w:type="dxa"/>
            <w:tcBorders>
              <w:top w:val="single" w:sz="4" w:space="0" w:color="000000"/>
              <w:left w:val="nil"/>
              <w:bottom w:val="single" w:sz="4" w:space="0" w:color="000000"/>
              <w:right w:val="single" w:sz="4" w:space="0" w:color="000000"/>
            </w:tcBorders>
            <w:vAlign w:val="center"/>
          </w:tcPr>
          <w:p w14:paraId="1C347D1B" w14:textId="77777777" w:rsidR="00FE34F1" w:rsidRPr="00AE4455" w:rsidRDefault="00FE34F1" w:rsidP="00F61C70">
            <w:pPr>
              <w:spacing w:line="240" w:lineRule="auto"/>
              <w:rPr>
                <w:b/>
                <w:bCs/>
                <w:sz w:val="20"/>
              </w:rPr>
            </w:pPr>
            <w:r w:rsidRPr="00AE4455">
              <w:rPr>
                <w:b/>
                <w:bCs/>
                <w:sz w:val="20"/>
              </w:rPr>
              <w:t>FAX</w:t>
            </w:r>
          </w:p>
        </w:tc>
        <w:tc>
          <w:tcPr>
            <w:tcW w:w="1880" w:type="dxa"/>
            <w:tcBorders>
              <w:top w:val="single" w:sz="4" w:space="0" w:color="000000"/>
              <w:left w:val="nil"/>
              <w:bottom w:val="single" w:sz="4" w:space="0" w:color="000000"/>
              <w:right w:val="single" w:sz="4" w:space="0" w:color="000000"/>
            </w:tcBorders>
            <w:vAlign w:val="center"/>
          </w:tcPr>
          <w:p w14:paraId="24B0310E" w14:textId="77777777" w:rsidR="00FE34F1" w:rsidRPr="00AE4455" w:rsidRDefault="00FE34F1" w:rsidP="00F61C70">
            <w:pPr>
              <w:spacing w:line="240" w:lineRule="auto"/>
              <w:rPr>
                <w:b/>
                <w:bCs/>
                <w:sz w:val="20"/>
              </w:rPr>
            </w:pPr>
            <w:r w:rsidRPr="00AE4455">
              <w:rPr>
                <w:b/>
                <w:bCs/>
                <w:sz w:val="20"/>
              </w:rPr>
              <w:t>E-POSTA</w:t>
            </w:r>
          </w:p>
        </w:tc>
      </w:tr>
      <w:tr w:rsidR="00FE34F1" w:rsidRPr="00AE4455" w14:paraId="1F60F4DE" w14:textId="77777777" w:rsidTr="00F61C70">
        <w:trPr>
          <w:trHeight w:val="958"/>
          <w:jc w:val="center"/>
        </w:trPr>
        <w:tc>
          <w:tcPr>
            <w:tcW w:w="1363" w:type="dxa"/>
            <w:tcBorders>
              <w:top w:val="nil"/>
              <w:left w:val="single" w:sz="4" w:space="0" w:color="000000"/>
              <w:bottom w:val="single" w:sz="4" w:space="0" w:color="000000"/>
              <w:right w:val="single" w:sz="4" w:space="0" w:color="000000"/>
            </w:tcBorders>
            <w:vAlign w:val="center"/>
          </w:tcPr>
          <w:p w14:paraId="13877867" w14:textId="77777777" w:rsidR="00FE34F1" w:rsidRPr="00AE4455" w:rsidRDefault="00FE34F1" w:rsidP="00F61C70">
            <w:pPr>
              <w:spacing w:line="240" w:lineRule="auto"/>
              <w:rPr>
                <w:sz w:val="20"/>
              </w:rPr>
            </w:pPr>
          </w:p>
        </w:tc>
        <w:tc>
          <w:tcPr>
            <w:tcW w:w="1821" w:type="dxa"/>
            <w:tcBorders>
              <w:top w:val="nil"/>
              <w:left w:val="nil"/>
              <w:bottom w:val="single" w:sz="4" w:space="0" w:color="000000"/>
              <w:right w:val="single" w:sz="4" w:space="0" w:color="000000"/>
            </w:tcBorders>
            <w:vAlign w:val="center"/>
          </w:tcPr>
          <w:p w14:paraId="4F22B4C0" w14:textId="77777777" w:rsidR="00FE34F1" w:rsidRPr="00AE4455" w:rsidRDefault="00FE34F1" w:rsidP="00F61C70">
            <w:pPr>
              <w:spacing w:line="240" w:lineRule="auto"/>
              <w:rPr>
                <w:sz w:val="20"/>
              </w:rPr>
            </w:pPr>
          </w:p>
        </w:tc>
        <w:tc>
          <w:tcPr>
            <w:tcW w:w="1950" w:type="dxa"/>
            <w:tcBorders>
              <w:top w:val="nil"/>
              <w:left w:val="nil"/>
              <w:bottom w:val="single" w:sz="4" w:space="0" w:color="000000"/>
              <w:right w:val="single" w:sz="4" w:space="0" w:color="000000"/>
            </w:tcBorders>
            <w:vAlign w:val="center"/>
          </w:tcPr>
          <w:p w14:paraId="017CFF79" w14:textId="77777777" w:rsidR="00FE34F1" w:rsidRPr="00AE4455" w:rsidRDefault="00FE34F1" w:rsidP="00F61C70">
            <w:pPr>
              <w:spacing w:line="240" w:lineRule="auto"/>
              <w:rPr>
                <w:sz w:val="20"/>
              </w:rPr>
            </w:pPr>
          </w:p>
        </w:tc>
        <w:tc>
          <w:tcPr>
            <w:tcW w:w="1301" w:type="dxa"/>
            <w:tcBorders>
              <w:top w:val="nil"/>
              <w:left w:val="nil"/>
              <w:bottom w:val="single" w:sz="4" w:space="0" w:color="000000"/>
              <w:right w:val="single" w:sz="4" w:space="0" w:color="000000"/>
            </w:tcBorders>
            <w:vAlign w:val="center"/>
          </w:tcPr>
          <w:p w14:paraId="336170A4" w14:textId="77777777" w:rsidR="00FE34F1" w:rsidRPr="00AE4455" w:rsidRDefault="00FE34F1" w:rsidP="00F61C70">
            <w:pPr>
              <w:spacing w:line="240" w:lineRule="auto"/>
              <w:rPr>
                <w:sz w:val="20"/>
              </w:rPr>
            </w:pPr>
          </w:p>
        </w:tc>
        <w:tc>
          <w:tcPr>
            <w:tcW w:w="1171" w:type="dxa"/>
            <w:tcBorders>
              <w:top w:val="nil"/>
              <w:left w:val="nil"/>
              <w:bottom w:val="single" w:sz="4" w:space="0" w:color="000000"/>
              <w:right w:val="single" w:sz="4" w:space="0" w:color="000000"/>
            </w:tcBorders>
            <w:vAlign w:val="center"/>
          </w:tcPr>
          <w:p w14:paraId="3C2B1973" w14:textId="77777777" w:rsidR="00FE34F1" w:rsidRPr="00AE4455" w:rsidRDefault="00FE34F1" w:rsidP="00F61C70">
            <w:pPr>
              <w:spacing w:line="240" w:lineRule="auto"/>
              <w:rPr>
                <w:sz w:val="20"/>
              </w:rPr>
            </w:pPr>
          </w:p>
        </w:tc>
        <w:tc>
          <w:tcPr>
            <w:tcW w:w="1880" w:type="dxa"/>
            <w:tcBorders>
              <w:top w:val="nil"/>
              <w:left w:val="nil"/>
              <w:bottom w:val="single" w:sz="4" w:space="0" w:color="000000"/>
              <w:right w:val="single" w:sz="4" w:space="0" w:color="000000"/>
            </w:tcBorders>
            <w:vAlign w:val="center"/>
          </w:tcPr>
          <w:p w14:paraId="5C7C15E6" w14:textId="77777777" w:rsidR="00FE34F1" w:rsidRPr="00AE4455" w:rsidRDefault="00FE34F1" w:rsidP="00F61C70">
            <w:pPr>
              <w:spacing w:line="240" w:lineRule="auto"/>
              <w:rPr>
                <w:sz w:val="20"/>
              </w:rPr>
            </w:pPr>
          </w:p>
        </w:tc>
      </w:tr>
    </w:tbl>
    <w:p w14:paraId="10688FE8" w14:textId="77777777" w:rsidR="00FE34F1" w:rsidRPr="00AE4455" w:rsidRDefault="00FE34F1" w:rsidP="00B73BAE"/>
    <w:p w14:paraId="2E0EE7E3" w14:textId="77777777" w:rsidR="006220FC" w:rsidRPr="00AE4455" w:rsidRDefault="006220FC" w:rsidP="00E01E2E">
      <w:pPr>
        <w:pStyle w:val="Balk1"/>
        <w:keepNext w:val="0"/>
        <w:keepLines w:val="0"/>
      </w:pPr>
      <w:r w:rsidRPr="00AE4455">
        <w:br w:type="page"/>
      </w:r>
    </w:p>
    <w:p w14:paraId="76309A53" w14:textId="555B63C2" w:rsidR="00623875" w:rsidRPr="00AE4455" w:rsidRDefault="00623875" w:rsidP="00E01E2E">
      <w:pPr>
        <w:pStyle w:val="Balk1"/>
        <w:keepNext w:val="0"/>
        <w:keepLines w:val="0"/>
      </w:pPr>
      <w:bookmarkStart w:id="217" w:name="_Toc207199501"/>
      <w:bookmarkStart w:id="218" w:name="_Toc210912772"/>
      <w:r w:rsidRPr="00AE4455">
        <w:lastRenderedPageBreak/>
        <w:t>EK 12- ALT PROJELER İÇİN ÇEVRESEL VE SOSYAL TARAMA LİSTESİ</w:t>
      </w:r>
      <w:bookmarkEnd w:id="217"/>
      <w:bookmarkEnd w:id="218"/>
    </w:p>
    <w:p w14:paraId="336D233B" w14:textId="77777777" w:rsidR="00EE54A0" w:rsidRPr="00AE4455" w:rsidRDefault="00EE54A0" w:rsidP="00EE54A0">
      <w:r w:rsidRPr="00AE4455">
        <w:t>Bileşen 2 kapsamındaki alt projeler, faaliyet açısından üç tipe ayrılabilir:</w:t>
      </w:r>
    </w:p>
    <w:p w14:paraId="7CED4DE5" w14:textId="4701701C" w:rsidR="00EE54A0" w:rsidRPr="00AE4455" w:rsidRDefault="00EE54A0" w:rsidP="009D6D73">
      <w:pPr>
        <w:pStyle w:val="ListeParagraf"/>
        <w:numPr>
          <w:ilvl w:val="0"/>
          <w:numId w:val="141"/>
        </w:numPr>
      </w:pPr>
      <w:r w:rsidRPr="00AE4455">
        <w:rPr>
          <w:b/>
          <w:bCs/>
        </w:rPr>
        <w:t>Tip-I:</w:t>
      </w:r>
      <w:r w:rsidRPr="00AE4455">
        <w:t xml:space="preserve"> Riskli yapı olarak tespit edilmiş ancak yıkımı gerçekleşmemiş, bu doğrultuda </w:t>
      </w:r>
      <w:r w:rsidRPr="00AE4455">
        <w:rPr>
          <w:u w:val="single"/>
        </w:rPr>
        <w:t>yıkım</w:t>
      </w:r>
      <w:r w:rsidRPr="00AE4455">
        <w:t xml:space="preserve"> ve </w:t>
      </w:r>
      <w:r w:rsidRPr="00AE4455">
        <w:rPr>
          <w:u w:val="single"/>
        </w:rPr>
        <w:t>yeniden</w:t>
      </w:r>
      <w:r w:rsidRPr="00AE4455">
        <w:t xml:space="preserve"> inşa faaliyetleri gerçekleştirilecek alt projeler.</w:t>
      </w:r>
    </w:p>
    <w:p w14:paraId="36D244A0" w14:textId="20D7D4A3" w:rsidR="00EE54A0" w:rsidRPr="00AE4455" w:rsidRDefault="00EE54A0" w:rsidP="009D6D73">
      <w:pPr>
        <w:pStyle w:val="ListeParagraf"/>
        <w:numPr>
          <w:ilvl w:val="0"/>
          <w:numId w:val="141"/>
        </w:numPr>
      </w:pPr>
      <w:r w:rsidRPr="00AE4455">
        <w:rPr>
          <w:b/>
          <w:bCs/>
        </w:rPr>
        <w:t>Tip-II:</w:t>
      </w:r>
      <w:r w:rsidRPr="00AE4455">
        <w:t xml:space="preserve"> Riskli yapı olarak tespit edilmiş, ancak yıkım ve yeniden inşa yerine güçlendirme için krediye başvurmuş, bu doğrultuda yalnızca </w:t>
      </w:r>
      <w:r w:rsidRPr="00AE4455">
        <w:rPr>
          <w:u w:val="single"/>
        </w:rPr>
        <w:t>güçlendirme</w:t>
      </w:r>
      <w:r w:rsidRPr="00AE4455">
        <w:t xml:space="preserve"> faaliyetleri gerçekleştirilecek alt projeler.</w:t>
      </w:r>
    </w:p>
    <w:p w14:paraId="0983650A" w14:textId="4A3CBA81" w:rsidR="00EE54A0" w:rsidRPr="00AE4455" w:rsidRDefault="00EE54A0" w:rsidP="009D6D73">
      <w:pPr>
        <w:pStyle w:val="ListeParagraf"/>
        <w:numPr>
          <w:ilvl w:val="0"/>
          <w:numId w:val="141"/>
        </w:numPr>
      </w:pPr>
      <w:r w:rsidRPr="00AE4455">
        <w:rPr>
          <w:b/>
          <w:bCs/>
        </w:rPr>
        <w:t>Tip-III:</w:t>
      </w:r>
      <w:r w:rsidRPr="00AE4455">
        <w:t xml:space="preserve"> Riskli yapı olarak tescil edildikten sonra yıkımı gerçekleştirilmiş ve Bileşen 2 kapsamında yalnızca </w:t>
      </w:r>
      <w:r w:rsidRPr="00AE4455">
        <w:rPr>
          <w:u w:val="single"/>
        </w:rPr>
        <w:t>yeniden inşa</w:t>
      </w:r>
      <w:r w:rsidRPr="00AE4455">
        <w:t xml:space="preserve"> faaliyetleri gerçekleştirilecek alt projeler.</w:t>
      </w:r>
    </w:p>
    <w:p w14:paraId="415195E8" w14:textId="1C8CBE26" w:rsidR="00EE54A0" w:rsidRPr="00AE4455" w:rsidRDefault="00EE54A0" w:rsidP="00EE54A0">
      <w:pPr>
        <w:rPr>
          <w:b/>
          <w:bCs/>
        </w:rPr>
      </w:pPr>
      <w:r w:rsidRPr="00AE4455">
        <w:rPr>
          <w:b/>
          <w:bCs/>
        </w:rPr>
        <w:t>ÇEVRESEL VE SOSYAL TARAMA KONTROL LİSTESİ</w:t>
      </w:r>
    </w:p>
    <w:p w14:paraId="294F2EAD" w14:textId="1E259C96" w:rsidR="00EE54A0" w:rsidRPr="00AE4455" w:rsidRDefault="00EE54A0" w:rsidP="00EE54A0">
      <w:pPr>
        <w:pStyle w:val="ekillerveTablolar"/>
      </w:pPr>
      <w:r w:rsidRPr="00AE4455">
        <w:t>Çevresel ve Sosyal Tarama Kontrol Listesi</w:t>
      </w:r>
    </w:p>
    <w:tbl>
      <w:tblPr>
        <w:tblStyle w:val="TabloKlavuzu"/>
        <w:tblW w:w="9072" w:type="dxa"/>
        <w:tblLook w:val="04A0" w:firstRow="1" w:lastRow="0" w:firstColumn="1" w:lastColumn="0" w:noHBand="0" w:noVBand="1"/>
      </w:tblPr>
      <w:tblGrid>
        <w:gridCol w:w="3200"/>
        <w:gridCol w:w="5872"/>
      </w:tblGrid>
      <w:tr w:rsidR="00EE54A0" w:rsidRPr="00AE4455" w14:paraId="2C434411" w14:textId="77777777" w:rsidTr="00F61C70">
        <w:tc>
          <w:tcPr>
            <w:tcW w:w="9072" w:type="dxa"/>
            <w:gridSpan w:val="2"/>
          </w:tcPr>
          <w:p w14:paraId="7EC02473" w14:textId="77777777" w:rsidR="00EE54A0" w:rsidRPr="00AE4455" w:rsidRDefault="00EE54A0" w:rsidP="00F61C70">
            <w:pPr>
              <w:spacing w:line="240" w:lineRule="auto"/>
              <w:rPr>
                <w:b/>
                <w:sz w:val="20"/>
              </w:rPr>
            </w:pPr>
            <w:r w:rsidRPr="00AE4455">
              <w:rPr>
                <w:b/>
                <w:sz w:val="20"/>
              </w:rPr>
              <w:t>PART-I</w:t>
            </w:r>
          </w:p>
        </w:tc>
      </w:tr>
      <w:tr w:rsidR="00EE54A0" w:rsidRPr="00AE4455" w14:paraId="6D751343" w14:textId="77777777" w:rsidTr="00F61C70">
        <w:tc>
          <w:tcPr>
            <w:tcW w:w="3200" w:type="dxa"/>
          </w:tcPr>
          <w:p w14:paraId="2B97166B" w14:textId="77777777" w:rsidR="00EE54A0" w:rsidRPr="00AE4455" w:rsidRDefault="00EE54A0" w:rsidP="00F61C70">
            <w:pPr>
              <w:spacing w:line="240" w:lineRule="auto"/>
              <w:rPr>
                <w:b/>
                <w:sz w:val="20"/>
              </w:rPr>
            </w:pPr>
            <w:r w:rsidRPr="00AE4455">
              <w:rPr>
                <w:b/>
                <w:sz w:val="20"/>
              </w:rPr>
              <w:t>ALT PROJE TİPİ</w:t>
            </w:r>
          </w:p>
        </w:tc>
        <w:tc>
          <w:tcPr>
            <w:tcW w:w="5872" w:type="dxa"/>
          </w:tcPr>
          <w:p w14:paraId="5E43E355" w14:textId="77777777" w:rsidR="00EE54A0" w:rsidRPr="00AE4455" w:rsidRDefault="00EE54A0" w:rsidP="00F61C70">
            <w:pPr>
              <w:spacing w:line="240" w:lineRule="auto"/>
              <w:rPr>
                <w:b/>
                <w:sz w:val="20"/>
              </w:rPr>
            </w:pPr>
            <w:r w:rsidRPr="00AE4455">
              <w:rPr>
                <w:b/>
                <w:sz w:val="20"/>
              </w:rPr>
              <w:t>TİP III</w:t>
            </w:r>
          </w:p>
        </w:tc>
      </w:tr>
      <w:tr w:rsidR="00EE54A0" w:rsidRPr="00AE4455" w14:paraId="4EE56F33" w14:textId="77777777" w:rsidTr="00F61C70">
        <w:tc>
          <w:tcPr>
            <w:tcW w:w="3200" w:type="dxa"/>
          </w:tcPr>
          <w:p w14:paraId="3F70D3F2" w14:textId="77777777" w:rsidR="00EE54A0" w:rsidRPr="00AE4455" w:rsidRDefault="00EE54A0" w:rsidP="00F61C70">
            <w:pPr>
              <w:spacing w:line="240" w:lineRule="auto"/>
              <w:rPr>
                <w:sz w:val="20"/>
              </w:rPr>
            </w:pPr>
            <w:r w:rsidRPr="00AE4455">
              <w:rPr>
                <w:sz w:val="20"/>
              </w:rPr>
              <w:t>Alt Projenin Adı</w:t>
            </w:r>
          </w:p>
        </w:tc>
        <w:tc>
          <w:tcPr>
            <w:tcW w:w="5872" w:type="dxa"/>
          </w:tcPr>
          <w:p w14:paraId="667FC640" w14:textId="77777777" w:rsidR="00EE54A0" w:rsidRPr="00AE4455" w:rsidRDefault="00EE54A0" w:rsidP="00F61C70">
            <w:pPr>
              <w:spacing w:line="240" w:lineRule="auto"/>
              <w:rPr>
                <w:sz w:val="20"/>
              </w:rPr>
            </w:pPr>
            <w:r w:rsidRPr="00AE4455">
              <w:rPr>
                <w:sz w:val="20"/>
              </w:rPr>
              <w:t>İklim ve Afetlere Dayanıklı Şehirler Projesi Kapsamında Yeniden Yapılanma:</w:t>
            </w:r>
          </w:p>
        </w:tc>
      </w:tr>
      <w:tr w:rsidR="00EE54A0" w:rsidRPr="00AE4455" w14:paraId="4BFE6AA5" w14:textId="77777777" w:rsidTr="00F61C70">
        <w:tc>
          <w:tcPr>
            <w:tcW w:w="3200" w:type="dxa"/>
          </w:tcPr>
          <w:p w14:paraId="52E7CB39" w14:textId="77777777" w:rsidR="00EE54A0" w:rsidRPr="00AE4455" w:rsidRDefault="00EE54A0" w:rsidP="00F61C70">
            <w:pPr>
              <w:spacing w:line="240" w:lineRule="auto"/>
              <w:rPr>
                <w:sz w:val="20"/>
              </w:rPr>
            </w:pPr>
            <w:r w:rsidRPr="00AE4455">
              <w:rPr>
                <w:sz w:val="20"/>
              </w:rPr>
              <w:t>Proje Başlangıç Tarihi</w:t>
            </w:r>
          </w:p>
        </w:tc>
        <w:tc>
          <w:tcPr>
            <w:tcW w:w="5872" w:type="dxa"/>
          </w:tcPr>
          <w:p w14:paraId="216C1F6D" w14:textId="77777777" w:rsidR="00EE54A0" w:rsidRPr="00AE4455" w:rsidRDefault="00EE54A0" w:rsidP="00F61C70">
            <w:pPr>
              <w:spacing w:line="240" w:lineRule="auto"/>
              <w:rPr>
                <w:sz w:val="20"/>
              </w:rPr>
            </w:pPr>
          </w:p>
        </w:tc>
      </w:tr>
      <w:tr w:rsidR="00EE54A0" w:rsidRPr="00AE4455" w14:paraId="56DC62C6" w14:textId="77777777" w:rsidTr="00F61C70">
        <w:tc>
          <w:tcPr>
            <w:tcW w:w="3200" w:type="dxa"/>
          </w:tcPr>
          <w:p w14:paraId="7A4E11CE" w14:textId="77777777" w:rsidR="00EE54A0" w:rsidRPr="00AE4455" w:rsidRDefault="00EE54A0" w:rsidP="00F61C70">
            <w:pPr>
              <w:spacing w:line="240" w:lineRule="auto"/>
              <w:rPr>
                <w:sz w:val="20"/>
              </w:rPr>
            </w:pPr>
            <w:r w:rsidRPr="00AE4455">
              <w:rPr>
                <w:sz w:val="20"/>
              </w:rPr>
              <w:t>Adres</w:t>
            </w:r>
          </w:p>
        </w:tc>
        <w:tc>
          <w:tcPr>
            <w:tcW w:w="5872" w:type="dxa"/>
          </w:tcPr>
          <w:p w14:paraId="200E122F" w14:textId="77777777" w:rsidR="00EE54A0" w:rsidRPr="00AE4455" w:rsidRDefault="00EE54A0" w:rsidP="00F61C70">
            <w:pPr>
              <w:spacing w:line="240" w:lineRule="auto"/>
              <w:rPr>
                <w:sz w:val="20"/>
              </w:rPr>
            </w:pPr>
          </w:p>
        </w:tc>
      </w:tr>
      <w:tr w:rsidR="00EE54A0" w:rsidRPr="00AE4455" w:rsidDel="00EF250F" w14:paraId="0BB57553" w14:textId="77777777" w:rsidTr="00F61C70">
        <w:tc>
          <w:tcPr>
            <w:tcW w:w="3200" w:type="dxa"/>
          </w:tcPr>
          <w:p w14:paraId="5FC62DA1" w14:textId="77777777" w:rsidR="00EE54A0" w:rsidRPr="00AE4455" w:rsidRDefault="00EE54A0" w:rsidP="00F61C70">
            <w:pPr>
              <w:spacing w:line="240" w:lineRule="auto"/>
              <w:rPr>
                <w:sz w:val="20"/>
              </w:rPr>
            </w:pPr>
            <w:r w:rsidRPr="00AE4455">
              <w:rPr>
                <w:sz w:val="20"/>
              </w:rPr>
              <w:t>Hazırlayan</w:t>
            </w:r>
          </w:p>
        </w:tc>
        <w:tc>
          <w:tcPr>
            <w:tcW w:w="5872" w:type="dxa"/>
          </w:tcPr>
          <w:p w14:paraId="50D16250" w14:textId="77777777" w:rsidR="00EE54A0" w:rsidRPr="00AE4455" w:rsidRDefault="00EE54A0" w:rsidP="00F61C70">
            <w:pPr>
              <w:spacing w:line="240" w:lineRule="auto"/>
              <w:rPr>
                <w:sz w:val="20"/>
              </w:rPr>
            </w:pPr>
          </w:p>
        </w:tc>
      </w:tr>
      <w:tr w:rsidR="00EE54A0" w:rsidRPr="00AE4455" w14:paraId="75E86412" w14:textId="77777777" w:rsidTr="00F61C70">
        <w:tc>
          <w:tcPr>
            <w:tcW w:w="3200" w:type="dxa"/>
          </w:tcPr>
          <w:p w14:paraId="4B62B7F6" w14:textId="77777777" w:rsidR="00EE54A0" w:rsidRPr="00AE4455" w:rsidRDefault="00EE54A0" w:rsidP="00F61C70">
            <w:pPr>
              <w:spacing w:line="240" w:lineRule="auto"/>
              <w:rPr>
                <w:sz w:val="20"/>
              </w:rPr>
            </w:pPr>
            <w:r w:rsidRPr="00AE4455">
              <w:rPr>
                <w:sz w:val="20"/>
              </w:rPr>
              <w:t>Hazırlanma Tarihi</w:t>
            </w:r>
          </w:p>
        </w:tc>
        <w:tc>
          <w:tcPr>
            <w:tcW w:w="5872" w:type="dxa"/>
          </w:tcPr>
          <w:p w14:paraId="253824CC" w14:textId="77777777" w:rsidR="00EE54A0" w:rsidRPr="00AE4455" w:rsidRDefault="00EE54A0" w:rsidP="00F61C70">
            <w:pPr>
              <w:spacing w:line="240" w:lineRule="auto"/>
              <w:rPr>
                <w:color w:val="FF0000"/>
                <w:sz w:val="20"/>
              </w:rPr>
            </w:pPr>
          </w:p>
        </w:tc>
      </w:tr>
    </w:tbl>
    <w:p w14:paraId="4ECBE294" w14:textId="77777777" w:rsidR="00EE54A0" w:rsidRPr="00AE4455" w:rsidRDefault="00EE54A0" w:rsidP="00DF372D">
      <w:pPr>
        <w:jc w:val="center"/>
        <w:rPr>
          <w:b/>
          <w:bCs/>
        </w:rPr>
      </w:pPr>
    </w:p>
    <w:p w14:paraId="6E021169" w14:textId="77777777" w:rsidR="00DF372D" w:rsidRPr="00AE4455" w:rsidRDefault="00DF372D" w:rsidP="00F61C70">
      <w:pPr>
        <w:spacing w:afterLines="120" w:after="288" w:line="240" w:lineRule="auto"/>
        <w:rPr>
          <w:b/>
          <w:bCs/>
          <w:sz w:val="20"/>
          <w:szCs w:val="20"/>
        </w:rPr>
        <w:sectPr w:rsidR="00DF372D" w:rsidRPr="00AE4455">
          <w:pgSz w:w="11906" w:h="16838"/>
          <w:pgMar w:top="1417" w:right="1417" w:bottom="1417" w:left="1417" w:header="708" w:footer="708" w:gutter="0"/>
          <w:cols w:space="708"/>
          <w:docGrid w:linePitch="360"/>
        </w:sectPr>
      </w:pPr>
    </w:p>
    <w:tbl>
      <w:tblPr>
        <w:tblStyle w:val="TabloKlavuzu"/>
        <w:tblW w:w="5376" w:type="pct"/>
        <w:jc w:val="center"/>
        <w:tblLook w:val="04A0" w:firstRow="1" w:lastRow="0" w:firstColumn="1" w:lastColumn="0" w:noHBand="0" w:noVBand="1"/>
      </w:tblPr>
      <w:tblGrid>
        <w:gridCol w:w="8621"/>
        <w:gridCol w:w="1171"/>
        <w:gridCol w:w="27"/>
        <w:gridCol w:w="1375"/>
        <w:gridCol w:w="168"/>
        <w:gridCol w:w="1276"/>
        <w:gridCol w:w="27"/>
        <w:gridCol w:w="123"/>
        <w:gridCol w:w="9"/>
        <w:gridCol w:w="15"/>
        <w:gridCol w:w="69"/>
        <w:gridCol w:w="1149"/>
        <w:gridCol w:w="24"/>
        <w:gridCol w:w="990"/>
      </w:tblGrid>
      <w:tr w:rsidR="00DF372D" w:rsidRPr="00AE4455" w14:paraId="0382C7CE" w14:textId="77777777" w:rsidTr="00DF372D">
        <w:trPr>
          <w:trHeight w:val="369"/>
          <w:tblHeader/>
          <w:jc w:val="center"/>
        </w:trPr>
        <w:tc>
          <w:tcPr>
            <w:tcW w:w="5000" w:type="pct"/>
            <w:gridSpan w:val="14"/>
          </w:tcPr>
          <w:p w14:paraId="1C0EEC0F" w14:textId="77777777" w:rsidR="00DF372D" w:rsidRPr="00AE4455" w:rsidRDefault="00DF372D" w:rsidP="00F61C70">
            <w:pPr>
              <w:spacing w:afterLines="120" w:after="288" w:line="240" w:lineRule="auto"/>
              <w:rPr>
                <w:b/>
                <w:bCs/>
                <w:sz w:val="20"/>
                <w:szCs w:val="20"/>
              </w:rPr>
            </w:pPr>
            <w:r w:rsidRPr="00AE4455">
              <w:rPr>
                <w:b/>
                <w:bCs/>
                <w:sz w:val="20"/>
                <w:szCs w:val="20"/>
              </w:rPr>
              <w:lastRenderedPageBreak/>
              <w:t>KISIM-II: Çevresel ve Sosyal Riskler – Mevcut Durum</w:t>
            </w:r>
          </w:p>
        </w:tc>
      </w:tr>
      <w:tr w:rsidR="00DF372D" w:rsidRPr="00AE4455" w14:paraId="371DC7B2" w14:textId="77777777" w:rsidTr="00DF372D">
        <w:trPr>
          <w:trHeight w:val="692"/>
          <w:tblHeader/>
          <w:jc w:val="center"/>
        </w:trPr>
        <w:tc>
          <w:tcPr>
            <w:tcW w:w="2865" w:type="pct"/>
          </w:tcPr>
          <w:p w14:paraId="4B37E0D5" w14:textId="77777777" w:rsidR="00DF372D" w:rsidRPr="00AE4455" w:rsidRDefault="00DF372D" w:rsidP="00F61C70">
            <w:pPr>
              <w:spacing w:before="40" w:after="40" w:line="240" w:lineRule="auto"/>
              <w:rPr>
                <w:b/>
                <w:bCs/>
                <w:sz w:val="20"/>
                <w:szCs w:val="20"/>
              </w:rPr>
            </w:pPr>
            <w:r w:rsidRPr="00AE4455">
              <w:rPr>
                <w:b/>
                <w:bCs/>
                <w:sz w:val="20"/>
                <w:szCs w:val="20"/>
              </w:rPr>
              <w:t>Çevresel ve Sosyal Hususlar</w:t>
            </w:r>
          </w:p>
          <w:p w14:paraId="39B931A8" w14:textId="77777777" w:rsidR="00DF372D" w:rsidRPr="00AE4455" w:rsidRDefault="00DF372D" w:rsidP="00F61C70">
            <w:pPr>
              <w:spacing w:afterLines="120" w:after="288" w:line="240" w:lineRule="auto"/>
              <w:ind w:left="567"/>
              <w:rPr>
                <w:b/>
                <w:bCs/>
                <w:sz w:val="20"/>
                <w:szCs w:val="20"/>
              </w:rPr>
            </w:pPr>
          </w:p>
        </w:tc>
        <w:tc>
          <w:tcPr>
            <w:tcW w:w="2135" w:type="pct"/>
            <w:gridSpan w:val="13"/>
          </w:tcPr>
          <w:p w14:paraId="10B2D18D" w14:textId="77777777" w:rsidR="00DF372D" w:rsidRPr="00AE4455" w:rsidRDefault="00DF372D" w:rsidP="00F61C70">
            <w:pPr>
              <w:spacing w:afterLines="120" w:after="288" w:line="240" w:lineRule="auto"/>
              <w:rPr>
                <w:b/>
                <w:bCs/>
                <w:sz w:val="20"/>
                <w:szCs w:val="20"/>
              </w:rPr>
            </w:pPr>
            <w:r w:rsidRPr="00AE4455">
              <w:rPr>
                <w:b/>
                <w:bCs/>
                <w:sz w:val="20"/>
                <w:szCs w:val="20"/>
              </w:rPr>
              <w:t>Mevcut Duruma Göre Öngörülen Risk (sütunlarda olabildiğince detay veriniz)</w:t>
            </w:r>
          </w:p>
        </w:tc>
      </w:tr>
      <w:tr w:rsidR="00DF372D" w:rsidRPr="00AE4455" w14:paraId="29BCF36B" w14:textId="77777777" w:rsidTr="00DF372D">
        <w:trPr>
          <w:trHeight w:val="454"/>
          <w:tblHeader/>
          <w:jc w:val="center"/>
        </w:trPr>
        <w:tc>
          <w:tcPr>
            <w:tcW w:w="2865" w:type="pct"/>
          </w:tcPr>
          <w:p w14:paraId="0C82B75B" w14:textId="77777777" w:rsidR="00DF372D" w:rsidRPr="00AE4455" w:rsidRDefault="00DF372D" w:rsidP="00F61C70">
            <w:pPr>
              <w:spacing w:afterLines="120" w:after="288" w:line="240" w:lineRule="auto"/>
              <w:rPr>
                <w:b/>
                <w:bCs/>
                <w:sz w:val="20"/>
                <w:szCs w:val="20"/>
              </w:rPr>
            </w:pPr>
            <w:r w:rsidRPr="00AE4455">
              <w:rPr>
                <w:b/>
                <w:bCs/>
                <w:sz w:val="20"/>
                <w:szCs w:val="20"/>
              </w:rPr>
              <w:t>Risk Seviyesi</w:t>
            </w:r>
          </w:p>
        </w:tc>
        <w:tc>
          <w:tcPr>
            <w:tcW w:w="398" w:type="pct"/>
            <w:gridSpan w:val="2"/>
          </w:tcPr>
          <w:p w14:paraId="0DC0E0AC" w14:textId="77777777" w:rsidR="00DF372D" w:rsidRPr="00AE4455" w:rsidRDefault="00DF372D" w:rsidP="00F61C70">
            <w:pPr>
              <w:spacing w:before="40" w:after="40" w:line="240" w:lineRule="auto"/>
              <w:jc w:val="center"/>
              <w:rPr>
                <w:b/>
                <w:bCs/>
                <w:sz w:val="20"/>
                <w:szCs w:val="20"/>
              </w:rPr>
            </w:pPr>
            <w:r w:rsidRPr="00AE4455">
              <w:rPr>
                <w:b/>
                <w:bCs/>
                <w:sz w:val="20"/>
                <w:szCs w:val="20"/>
              </w:rPr>
              <w:t>Risk</w:t>
            </w:r>
          </w:p>
          <w:p w14:paraId="3B77EC51" w14:textId="77777777" w:rsidR="00DF372D" w:rsidRPr="00AE4455" w:rsidRDefault="00DF372D" w:rsidP="00F61C70">
            <w:pPr>
              <w:spacing w:before="40" w:after="40" w:line="240" w:lineRule="auto"/>
              <w:jc w:val="center"/>
              <w:rPr>
                <w:b/>
                <w:bCs/>
                <w:sz w:val="20"/>
                <w:szCs w:val="20"/>
              </w:rPr>
            </w:pPr>
            <w:r w:rsidRPr="00AE4455">
              <w:rPr>
                <w:b/>
                <w:bCs/>
                <w:sz w:val="20"/>
                <w:szCs w:val="20"/>
              </w:rPr>
              <w:t>Yok</w:t>
            </w:r>
          </w:p>
        </w:tc>
        <w:tc>
          <w:tcPr>
            <w:tcW w:w="457" w:type="pct"/>
          </w:tcPr>
          <w:p w14:paraId="02B1C45C" w14:textId="77777777" w:rsidR="00DF372D" w:rsidRPr="00AE4455" w:rsidRDefault="00DF372D" w:rsidP="00F61C70">
            <w:pPr>
              <w:spacing w:afterLines="120" w:after="288" w:line="240" w:lineRule="auto"/>
              <w:jc w:val="center"/>
              <w:rPr>
                <w:b/>
                <w:bCs/>
                <w:sz w:val="20"/>
                <w:szCs w:val="20"/>
              </w:rPr>
            </w:pPr>
            <w:r w:rsidRPr="00AE4455">
              <w:rPr>
                <w:b/>
                <w:bCs/>
                <w:sz w:val="20"/>
                <w:szCs w:val="20"/>
              </w:rPr>
              <w:t>Düşük Risk</w:t>
            </w:r>
          </w:p>
        </w:tc>
        <w:tc>
          <w:tcPr>
            <w:tcW w:w="489" w:type="pct"/>
            <w:gridSpan w:val="3"/>
          </w:tcPr>
          <w:p w14:paraId="78C6A43B" w14:textId="77777777" w:rsidR="00DF372D" w:rsidRPr="00AE4455" w:rsidRDefault="00DF372D" w:rsidP="00F61C70">
            <w:pPr>
              <w:spacing w:before="40" w:after="40" w:line="240" w:lineRule="auto"/>
              <w:jc w:val="center"/>
              <w:rPr>
                <w:b/>
                <w:bCs/>
                <w:sz w:val="20"/>
                <w:szCs w:val="20"/>
              </w:rPr>
            </w:pPr>
            <w:r w:rsidRPr="00AE4455">
              <w:rPr>
                <w:b/>
                <w:bCs/>
                <w:sz w:val="20"/>
                <w:szCs w:val="20"/>
              </w:rPr>
              <w:t>Orta</w:t>
            </w:r>
          </w:p>
          <w:p w14:paraId="77976F15" w14:textId="77777777" w:rsidR="00DF372D" w:rsidRPr="00AE4455" w:rsidRDefault="00DF372D" w:rsidP="00F61C70">
            <w:pPr>
              <w:spacing w:before="40" w:after="40" w:line="240" w:lineRule="auto"/>
              <w:jc w:val="center"/>
              <w:rPr>
                <w:b/>
                <w:bCs/>
                <w:sz w:val="20"/>
                <w:szCs w:val="20"/>
              </w:rPr>
            </w:pPr>
            <w:r w:rsidRPr="00AE4455">
              <w:rPr>
                <w:b/>
                <w:bCs/>
                <w:sz w:val="20"/>
                <w:szCs w:val="20"/>
              </w:rPr>
              <w:t>Risk</w:t>
            </w:r>
          </w:p>
        </w:tc>
        <w:tc>
          <w:tcPr>
            <w:tcW w:w="462" w:type="pct"/>
            <w:gridSpan w:val="6"/>
          </w:tcPr>
          <w:p w14:paraId="078D6EF2" w14:textId="77777777" w:rsidR="00DF372D" w:rsidRPr="00AE4455" w:rsidRDefault="00DF372D" w:rsidP="00F61C70">
            <w:pPr>
              <w:spacing w:afterLines="120" w:after="288" w:line="240" w:lineRule="auto"/>
              <w:jc w:val="center"/>
              <w:rPr>
                <w:b/>
                <w:bCs/>
                <w:sz w:val="20"/>
                <w:szCs w:val="20"/>
              </w:rPr>
            </w:pPr>
            <w:r w:rsidRPr="00AE4455">
              <w:rPr>
                <w:b/>
                <w:bCs/>
                <w:sz w:val="20"/>
                <w:szCs w:val="20"/>
              </w:rPr>
              <w:t>Önemli Risk</w:t>
            </w:r>
          </w:p>
        </w:tc>
        <w:tc>
          <w:tcPr>
            <w:tcW w:w="329" w:type="pct"/>
          </w:tcPr>
          <w:p w14:paraId="57E5E632" w14:textId="77777777" w:rsidR="00DF372D" w:rsidRPr="00AE4455" w:rsidRDefault="00DF372D" w:rsidP="00F61C70">
            <w:pPr>
              <w:spacing w:afterLines="120" w:after="288" w:line="240" w:lineRule="auto"/>
              <w:jc w:val="center"/>
              <w:rPr>
                <w:b/>
                <w:bCs/>
                <w:sz w:val="20"/>
                <w:szCs w:val="20"/>
              </w:rPr>
            </w:pPr>
            <w:r w:rsidRPr="00AE4455">
              <w:rPr>
                <w:b/>
                <w:bCs/>
                <w:sz w:val="20"/>
                <w:szCs w:val="20"/>
              </w:rPr>
              <w:t>Yüksek Risk</w:t>
            </w:r>
          </w:p>
        </w:tc>
      </w:tr>
      <w:tr w:rsidR="00DF372D" w:rsidRPr="00AE4455" w14:paraId="36DF43B9" w14:textId="77777777" w:rsidTr="00DF372D">
        <w:trPr>
          <w:trHeight w:val="57"/>
          <w:jc w:val="center"/>
        </w:trPr>
        <w:tc>
          <w:tcPr>
            <w:tcW w:w="2865" w:type="pct"/>
            <w:vMerge w:val="restart"/>
          </w:tcPr>
          <w:p w14:paraId="50D30EE3" w14:textId="77777777" w:rsidR="00DF372D" w:rsidRPr="00AE4455" w:rsidRDefault="00DF372D" w:rsidP="00F61C70">
            <w:pPr>
              <w:spacing w:afterLines="120" w:after="288" w:line="240" w:lineRule="auto"/>
              <w:rPr>
                <w:sz w:val="20"/>
                <w:szCs w:val="20"/>
              </w:rPr>
            </w:pPr>
            <w:r w:rsidRPr="00AE4455">
              <w:rPr>
                <w:sz w:val="20"/>
                <w:szCs w:val="20"/>
              </w:rPr>
              <w:t>Alt-projenin mesafesi dikkate alındığında, bilinen bir kültürel miras varlığına zarar verme riski ne seviyededir?</w:t>
            </w:r>
          </w:p>
        </w:tc>
        <w:tc>
          <w:tcPr>
            <w:tcW w:w="398" w:type="pct"/>
            <w:gridSpan w:val="2"/>
          </w:tcPr>
          <w:p w14:paraId="4BEEEB16" w14:textId="77777777" w:rsidR="00DF372D" w:rsidRPr="00AE4455" w:rsidRDefault="00DF372D" w:rsidP="00F61C70">
            <w:pPr>
              <w:spacing w:afterLines="120" w:after="288" w:line="240" w:lineRule="auto"/>
              <w:ind w:left="567"/>
              <w:rPr>
                <w:sz w:val="20"/>
                <w:szCs w:val="20"/>
              </w:rPr>
            </w:pPr>
          </w:p>
        </w:tc>
        <w:tc>
          <w:tcPr>
            <w:tcW w:w="457" w:type="pct"/>
          </w:tcPr>
          <w:p w14:paraId="27BD95EB" w14:textId="77777777" w:rsidR="00DF372D" w:rsidRPr="00AE4455" w:rsidRDefault="00DF372D" w:rsidP="00F61C70">
            <w:pPr>
              <w:spacing w:afterLines="120" w:after="288" w:line="240" w:lineRule="auto"/>
              <w:ind w:left="567"/>
              <w:rPr>
                <w:sz w:val="20"/>
                <w:szCs w:val="20"/>
              </w:rPr>
            </w:pPr>
          </w:p>
        </w:tc>
        <w:tc>
          <w:tcPr>
            <w:tcW w:w="489" w:type="pct"/>
            <w:gridSpan w:val="3"/>
          </w:tcPr>
          <w:p w14:paraId="2F2D1391" w14:textId="77777777" w:rsidR="00DF372D" w:rsidRPr="00AE4455" w:rsidRDefault="00DF372D" w:rsidP="00F61C70">
            <w:pPr>
              <w:spacing w:afterLines="120" w:after="288" w:line="240" w:lineRule="auto"/>
              <w:ind w:left="567"/>
              <w:rPr>
                <w:sz w:val="20"/>
                <w:szCs w:val="20"/>
              </w:rPr>
            </w:pPr>
          </w:p>
        </w:tc>
        <w:tc>
          <w:tcPr>
            <w:tcW w:w="462" w:type="pct"/>
            <w:gridSpan w:val="6"/>
          </w:tcPr>
          <w:p w14:paraId="6F54682E" w14:textId="77777777" w:rsidR="00DF372D" w:rsidRPr="00AE4455" w:rsidRDefault="00DF372D" w:rsidP="00F61C70">
            <w:pPr>
              <w:spacing w:afterLines="120" w:after="288" w:line="240" w:lineRule="auto"/>
              <w:ind w:left="567"/>
              <w:rPr>
                <w:sz w:val="20"/>
                <w:szCs w:val="20"/>
              </w:rPr>
            </w:pPr>
          </w:p>
        </w:tc>
        <w:tc>
          <w:tcPr>
            <w:tcW w:w="329" w:type="pct"/>
          </w:tcPr>
          <w:p w14:paraId="142DA9FE" w14:textId="77777777" w:rsidR="00DF372D" w:rsidRPr="00AE4455" w:rsidRDefault="00DF372D" w:rsidP="00F61C70">
            <w:pPr>
              <w:spacing w:afterLines="120" w:after="288" w:line="240" w:lineRule="auto"/>
              <w:ind w:left="567"/>
              <w:rPr>
                <w:sz w:val="20"/>
                <w:szCs w:val="20"/>
              </w:rPr>
            </w:pPr>
          </w:p>
        </w:tc>
      </w:tr>
      <w:tr w:rsidR="00DF372D" w:rsidRPr="00AE4455" w14:paraId="79EFD058" w14:textId="77777777" w:rsidTr="00DF372D">
        <w:trPr>
          <w:trHeight w:val="850"/>
          <w:jc w:val="center"/>
        </w:trPr>
        <w:tc>
          <w:tcPr>
            <w:tcW w:w="2865" w:type="pct"/>
            <w:vMerge/>
          </w:tcPr>
          <w:p w14:paraId="2E35F0DE" w14:textId="77777777" w:rsidR="00DF372D" w:rsidRPr="00AE4455" w:rsidRDefault="00DF372D" w:rsidP="00F61C70">
            <w:pPr>
              <w:spacing w:afterLines="120" w:after="288" w:line="240" w:lineRule="auto"/>
              <w:ind w:left="567"/>
              <w:rPr>
                <w:sz w:val="20"/>
                <w:szCs w:val="20"/>
              </w:rPr>
            </w:pPr>
          </w:p>
        </w:tc>
        <w:tc>
          <w:tcPr>
            <w:tcW w:w="2135" w:type="pct"/>
            <w:gridSpan w:val="13"/>
          </w:tcPr>
          <w:p w14:paraId="66663443"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64B5B3AE" w14:textId="77777777" w:rsidTr="00DF372D">
        <w:trPr>
          <w:trHeight w:val="259"/>
          <w:jc w:val="center"/>
        </w:trPr>
        <w:tc>
          <w:tcPr>
            <w:tcW w:w="2865" w:type="pct"/>
            <w:vMerge w:val="restart"/>
          </w:tcPr>
          <w:p w14:paraId="0018B04A" w14:textId="77777777" w:rsidR="00DF372D" w:rsidRPr="00AE4455" w:rsidRDefault="00DF372D" w:rsidP="00F61C70">
            <w:pPr>
              <w:spacing w:afterLines="120" w:after="288" w:line="240" w:lineRule="auto"/>
              <w:rPr>
                <w:sz w:val="20"/>
                <w:szCs w:val="20"/>
              </w:rPr>
            </w:pPr>
            <w:r w:rsidRPr="00AE4455">
              <w:rPr>
                <w:sz w:val="20"/>
                <w:szCs w:val="20"/>
              </w:rPr>
              <w:t>Alt-projenin mesafesi dikkate alındığında, herhangi bir su kütlesinin kirletme riski ne seviyededir?</w:t>
            </w:r>
          </w:p>
        </w:tc>
        <w:tc>
          <w:tcPr>
            <w:tcW w:w="398" w:type="pct"/>
            <w:gridSpan w:val="2"/>
          </w:tcPr>
          <w:p w14:paraId="4E2FC526" w14:textId="77777777" w:rsidR="00DF372D" w:rsidRPr="00AE4455" w:rsidRDefault="00DF372D" w:rsidP="00F61C70">
            <w:pPr>
              <w:spacing w:afterLines="120" w:after="288" w:line="240" w:lineRule="auto"/>
              <w:ind w:left="567"/>
              <w:rPr>
                <w:sz w:val="20"/>
                <w:szCs w:val="20"/>
              </w:rPr>
            </w:pPr>
          </w:p>
        </w:tc>
        <w:tc>
          <w:tcPr>
            <w:tcW w:w="457" w:type="pct"/>
          </w:tcPr>
          <w:p w14:paraId="19AB1A7A" w14:textId="77777777" w:rsidR="00DF372D" w:rsidRPr="00AE4455" w:rsidRDefault="00DF372D" w:rsidP="00F61C70">
            <w:pPr>
              <w:spacing w:afterLines="120" w:after="288" w:line="240" w:lineRule="auto"/>
              <w:ind w:left="567"/>
              <w:rPr>
                <w:sz w:val="20"/>
                <w:szCs w:val="20"/>
              </w:rPr>
            </w:pPr>
          </w:p>
        </w:tc>
        <w:tc>
          <w:tcPr>
            <w:tcW w:w="530" w:type="pct"/>
            <w:gridSpan w:val="4"/>
          </w:tcPr>
          <w:p w14:paraId="54236900" w14:textId="77777777" w:rsidR="00DF372D" w:rsidRPr="00AE4455" w:rsidRDefault="00DF372D" w:rsidP="00F61C70">
            <w:pPr>
              <w:spacing w:afterLines="120" w:after="288" w:line="240" w:lineRule="auto"/>
              <w:ind w:left="567"/>
              <w:rPr>
                <w:sz w:val="20"/>
                <w:szCs w:val="20"/>
              </w:rPr>
            </w:pPr>
          </w:p>
        </w:tc>
        <w:tc>
          <w:tcPr>
            <w:tcW w:w="413" w:type="pct"/>
            <w:gridSpan w:val="4"/>
          </w:tcPr>
          <w:p w14:paraId="6D80050E" w14:textId="77777777" w:rsidR="00DF372D" w:rsidRPr="00AE4455" w:rsidRDefault="00DF372D" w:rsidP="00F61C70">
            <w:pPr>
              <w:spacing w:afterLines="120" w:after="288" w:line="240" w:lineRule="auto"/>
              <w:ind w:left="567"/>
              <w:rPr>
                <w:sz w:val="20"/>
                <w:szCs w:val="20"/>
              </w:rPr>
            </w:pPr>
          </w:p>
        </w:tc>
        <w:tc>
          <w:tcPr>
            <w:tcW w:w="337" w:type="pct"/>
            <w:gridSpan w:val="2"/>
          </w:tcPr>
          <w:p w14:paraId="634EE50B" w14:textId="77777777" w:rsidR="00DF372D" w:rsidRPr="00AE4455" w:rsidRDefault="00DF372D" w:rsidP="00F61C70">
            <w:pPr>
              <w:spacing w:afterLines="120" w:after="288" w:line="240" w:lineRule="auto"/>
              <w:ind w:left="567"/>
              <w:rPr>
                <w:sz w:val="20"/>
                <w:szCs w:val="20"/>
              </w:rPr>
            </w:pPr>
          </w:p>
        </w:tc>
      </w:tr>
      <w:tr w:rsidR="00DF372D" w:rsidRPr="00AE4455" w14:paraId="0596C77D" w14:textId="77777777" w:rsidTr="00DF372D">
        <w:trPr>
          <w:trHeight w:val="567"/>
          <w:jc w:val="center"/>
        </w:trPr>
        <w:tc>
          <w:tcPr>
            <w:tcW w:w="2865" w:type="pct"/>
            <w:vMerge/>
          </w:tcPr>
          <w:p w14:paraId="29BB0E80" w14:textId="77777777" w:rsidR="00DF372D" w:rsidRPr="00AE4455" w:rsidRDefault="00DF372D" w:rsidP="00F61C70">
            <w:pPr>
              <w:spacing w:afterLines="120" w:after="288" w:line="240" w:lineRule="auto"/>
              <w:ind w:left="567"/>
              <w:rPr>
                <w:sz w:val="20"/>
                <w:szCs w:val="20"/>
              </w:rPr>
            </w:pPr>
          </w:p>
        </w:tc>
        <w:tc>
          <w:tcPr>
            <w:tcW w:w="2135" w:type="pct"/>
            <w:gridSpan w:val="13"/>
          </w:tcPr>
          <w:p w14:paraId="08281ABF"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6CB32AD7" w14:textId="77777777" w:rsidTr="00DF372D">
        <w:trPr>
          <w:trHeight w:val="305"/>
          <w:jc w:val="center"/>
        </w:trPr>
        <w:tc>
          <w:tcPr>
            <w:tcW w:w="2865" w:type="pct"/>
            <w:vMerge w:val="restart"/>
          </w:tcPr>
          <w:p w14:paraId="046FBF6F" w14:textId="77777777" w:rsidR="00DF372D" w:rsidRPr="00AE4455" w:rsidRDefault="00DF372D" w:rsidP="00F61C70">
            <w:pPr>
              <w:spacing w:afterLines="120" w:after="288" w:line="240" w:lineRule="auto"/>
              <w:rPr>
                <w:sz w:val="20"/>
                <w:szCs w:val="20"/>
              </w:rPr>
            </w:pPr>
            <w:r w:rsidRPr="00AE4455">
              <w:rPr>
                <w:sz w:val="20"/>
                <w:szCs w:val="20"/>
              </w:rPr>
              <w:t>Alt-projenin konumu, ilgili alıcıların hassasiyeti açısından dikkate alındığında, toz oluşumu kaynaklı etkilerinin söz konusu hassas alıcıları etkileme riski nedir?</w:t>
            </w:r>
          </w:p>
        </w:tc>
        <w:tc>
          <w:tcPr>
            <w:tcW w:w="389" w:type="pct"/>
          </w:tcPr>
          <w:p w14:paraId="4E0FC191" w14:textId="77777777" w:rsidR="00DF372D" w:rsidRPr="00AE4455" w:rsidRDefault="00DF372D" w:rsidP="00F61C70">
            <w:pPr>
              <w:spacing w:afterLines="120" w:after="288" w:line="240" w:lineRule="auto"/>
              <w:ind w:left="567"/>
              <w:rPr>
                <w:sz w:val="20"/>
                <w:szCs w:val="20"/>
              </w:rPr>
            </w:pPr>
          </w:p>
        </w:tc>
        <w:tc>
          <w:tcPr>
            <w:tcW w:w="466" w:type="pct"/>
            <w:gridSpan w:val="2"/>
          </w:tcPr>
          <w:p w14:paraId="4D81B303" w14:textId="77777777" w:rsidR="00DF372D" w:rsidRPr="00AE4455" w:rsidRDefault="00DF372D" w:rsidP="00F61C70">
            <w:pPr>
              <w:spacing w:afterLines="120" w:after="288" w:line="240" w:lineRule="auto"/>
              <w:ind w:left="567"/>
              <w:rPr>
                <w:sz w:val="20"/>
                <w:szCs w:val="20"/>
              </w:rPr>
            </w:pPr>
          </w:p>
        </w:tc>
        <w:tc>
          <w:tcPr>
            <w:tcW w:w="533" w:type="pct"/>
            <w:gridSpan w:val="5"/>
          </w:tcPr>
          <w:p w14:paraId="03BD640B" w14:textId="77777777" w:rsidR="00DF372D" w:rsidRPr="00AE4455" w:rsidRDefault="00DF372D" w:rsidP="00F61C70">
            <w:pPr>
              <w:spacing w:afterLines="120" w:after="288" w:line="240" w:lineRule="auto"/>
              <w:ind w:left="567"/>
              <w:rPr>
                <w:sz w:val="20"/>
                <w:szCs w:val="20"/>
              </w:rPr>
            </w:pPr>
          </w:p>
        </w:tc>
        <w:tc>
          <w:tcPr>
            <w:tcW w:w="418" w:type="pct"/>
            <w:gridSpan w:val="4"/>
          </w:tcPr>
          <w:p w14:paraId="13B3A755" w14:textId="77777777" w:rsidR="00DF372D" w:rsidRPr="00AE4455" w:rsidRDefault="00DF372D" w:rsidP="00F61C70">
            <w:pPr>
              <w:spacing w:afterLines="120" w:after="288" w:line="240" w:lineRule="auto"/>
              <w:ind w:left="567"/>
              <w:rPr>
                <w:sz w:val="20"/>
                <w:szCs w:val="20"/>
              </w:rPr>
            </w:pPr>
          </w:p>
        </w:tc>
        <w:tc>
          <w:tcPr>
            <w:tcW w:w="329" w:type="pct"/>
          </w:tcPr>
          <w:p w14:paraId="6E27173B" w14:textId="77777777" w:rsidR="00DF372D" w:rsidRPr="00AE4455" w:rsidRDefault="00DF372D" w:rsidP="00F61C70">
            <w:pPr>
              <w:spacing w:afterLines="120" w:after="288" w:line="240" w:lineRule="auto"/>
              <w:ind w:left="567"/>
              <w:rPr>
                <w:sz w:val="20"/>
                <w:szCs w:val="20"/>
              </w:rPr>
            </w:pPr>
          </w:p>
        </w:tc>
      </w:tr>
      <w:tr w:rsidR="00DF372D" w:rsidRPr="00AE4455" w14:paraId="6CDE4574" w14:textId="77777777" w:rsidTr="00DF372D">
        <w:trPr>
          <w:trHeight w:val="737"/>
          <w:jc w:val="center"/>
        </w:trPr>
        <w:tc>
          <w:tcPr>
            <w:tcW w:w="2865" w:type="pct"/>
            <w:vMerge/>
          </w:tcPr>
          <w:p w14:paraId="307F766A" w14:textId="77777777" w:rsidR="00DF372D" w:rsidRPr="00AE4455" w:rsidRDefault="00DF372D" w:rsidP="00F61C70">
            <w:pPr>
              <w:spacing w:afterLines="120" w:after="288" w:line="240" w:lineRule="auto"/>
              <w:ind w:left="567"/>
              <w:rPr>
                <w:sz w:val="20"/>
                <w:szCs w:val="20"/>
              </w:rPr>
            </w:pPr>
          </w:p>
        </w:tc>
        <w:tc>
          <w:tcPr>
            <w:tcW w:w="2135" w:type="pct"/>
            <w:gridSpan w:val="13"/>
          </w:tcPr>
          <w:p w14:paraId="24EE812C"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38BE953C" w14:textId="77777777" w:rsidTr="00DF372D">
        <w:trPr>
          <w:trHeight w:val="268"/>
          <w:jc w:val="center"/>
        </w:trPr>
        <w:tc>
          <w:tcPr>
            <w:tcW w:w="2865" w:type="pct"/>
            <w:vMerge w:val="restart"/>
          </w:tcPr>
          <w:p w14:paraId="261B767E" w14:textId="77777777" w:rsidR="00DF372D" w:rsidRPr="00AE4455" w:rsidRDefault="00DF372D" w:rsidP="00F61C70">
            <w:pPr>
              <w:spacing w:afterLines="120" w:after="288" w:line="240" w:lineRule="auto"/>
              <w:rPr>
                <w:sz w:val="20"/>
                <w:szCs w:val="20"/>
              </w:rPr>
            </w:pPr>
            <w:r w:rsidRPr="00AE4455">
              <w:rPr>
                <w:sz w:val="20"/>
                <w:szCs w:val="20"/>
              </w:rPr>
              <w:t>Alt-projenin konumu, ilgili alıcıların hassasiyeti açısından dikkate alındığında, gürültü oluşumu kaynaklı etkilerinin söz konusu hassas alıcıları etkileme riski nedir?</w:t>
            </w:r>
          </w:p>
        </w:tc>
        <w:tc>
          <w:tcPr>
            <w:tcW w:w="398" w:type="pct"/>
            <w:gridSpan w:val="2"/>
          </w:tcPr>
          <w:p w14:paraId="069D834A" w14:textId="77777777" w:rsidR="00DF372D" w:rsidRPr="00AE4455" w:rsidRDefault="00DF372D" w:rsidP="00F61C70">
            <w:pPr>
              <w:spacing w:afterLines="120" w:after="288" w:line="240" w:lineRule="auto"/>
              <w:ind w:left="567"/>
              <w:rPr>
                <w:sz w:val="20"/>
                <w:szCs w:val="20"/>
              </w:rPr>
            </w:pPr>
          </w:p>
        </w:tc>
        <w:tc>
          <w:tcPr>
            <w:tcW w:w="457" w:type="pct"/>
          </w:tcPr>
          <w:p w14:paraId="63C2543F" w14:textId="77777777" w:rsidR="00DF372D" w:rsidRPr="00AE4455" w:rsidRDefault="00DF372D" w:rsidP="00F61C70">
            <w:pPr>
              <w:spacing w:afterLines="120" w:after="288" w:line="240" w:lineRule="auto"/>
              <w:ind w:left="567"/>
              <w:rPr>
                <w:sz w:val="20"/>
                <w:szCs w:val="20"/>
              </w:rPr>
            </w:pPr>
          </w:p>
        </w:tc>
        <w:tc>
          <w:tcPr>
            <w:tcW w:w="538" w:type="pct"/>
            <w:gridSpan w:val="6"/>
          </w:tcPr>
          <w:p w14:paraId="3126CEBA" w14:textId="77777777" w:rsidR="00DF372D" w:rsidRPr="00AE4455" w:rsidRDefault="00DF372D" w:rsidP="00F61C70">
            <w:pPr>
              <w:spacing w:afterLines="120" w:after="288" w:line="240" w:lineRule="auto"/>
              <w:ind w:left="567"/>
              <w:rPr>
                <w:sz w:val="20"/>
                <w:szCs w:val="20"/>
              </w:rPr>
            </w:pPr>
          </w:p>
        </w:tc>
        <w:tc>
          <w:tcPr>
            <w:tcW w:w="413" w:type="pct"/>
            <w:gridSpan w:val="3"/>
          </w:tcPr>
          <w:p w14:paraId="38D5873E" w14:textId="77777777" w:rsidR="00DF372D" w:rsidRPr="00AE4455" w:rsidRDefault="00DF372D" w:rsidP="00F61C70">
            <w:pPr>
              <w:spacing w:afterLines="120" w:after="288" w:line="240" w:lineRule="auto"/>
              <w:ind w:left="567"/>
              <w:rPr>
                <w:sz w:val="20"/>
                <w:szCs w:val="20"/>
              </w:rPr>
            </w:pPr>
          </w:p>
        </w:tc>
        <w:tc>
          <w:tcPr>
            <w:tcW w:w="329" w:type="pct"/>
          </w:tcPr>
          <w:p w14:paraId="72B22EE9" w14:textId="77777777" w:rsidR="00DF372D" w:rsidRPr="00AE4455" w:rsidRDefault="00DF372D" w:rsidP="00F61C70">
            <w:pPr>
              <w:spacing w:afterLines="120" w:after="288" w:line="240" w:lineRule="auto"/>
              <w:ind w:left="567"/>
              <w:rPr>
                <w:sz w:val="20"/>
                <w:szCs w:val="20"/>
              </w:rPr>
            </w:pPr>
          </w:p>
        </w:tc>
      </w:tr>
      <w:tr w:rsidR="00DF372D" w:rsidRPr="00AE4455" w14:paraId="1F36586A" w14:textId="77777777" w:rsidTr="00DF372D">
        <w:trPr>
          <w:trHeight w:val="794"/>
          <w:jc w:val="center"/>
        </w:trPr>
        <w:tc>
          <w:tcPr>
            <w:tcW w:w="2865" w:type="pct"/>
            <w:vMerge/>
          </w:tcPr>
          <w:p w14:paraId="026FEA8E" w14:textId="77777777" w:rsidR="00DF372D" w:rsidRPr="00AE4455" w:rsidRDefault="00DF372D" w:rsidP="00F61C70">
            <w:pPr>
              <w:spacing w:afterLines="120" w:after="288" w:line="240" w:lineRule="auto"/>
              <w:ind w:left="567"/>
              <w:rPr>
                <w:sz w:val="20"/>
                <w:szCs w:val="20"/>
              </w:rPr>
            </w:pPr>
          </w:p>
        </w:tc>
        <w:tc>
          <w:tcPr>
            <w:tcW w:w="2135" w:type="pct"/>
            <w:gridSpan w:val="13"/>
          </w:tcPr>
          <w:p w14:paraId="1A85EF34"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07A8F88F" w14:textId="77777777" w:rsidTr="00DF372D">
        <w:trPr>
          <w:trHeight w:val="285"/>
          <w:jc w:val="center"/>
        </w:trPr>
        <w:tc>
          <w:tcPr>
            <w:tcW w:w="2865" w:type="pct"/>
            <w:vMerge w:val="restart"/>
          </w:tcPr>
          <w:p w14:paraId="02EA9FAC" w14:textId="77777777" w:rsidR="00DF372D" w:rsidRPr="00AE4455" w:rsidRDefault="00DF372D" w:rsidP="00F61C70">
            <w:pPr>
              <w:spacing w:afterLines="120" w:after="288" w:line="240" w:lineRule="auto"/>
              <w:rPr>
                <w:sz w:val="20"/>
                <w:szCs w:val="20"/>
              </w:rPr>
            </w:pPr>
            <w:r w:rsidRPr="00AE4455">
              <w:rPr>
                <w:sz w:val="20"/>
                <w:szCs w:val="20"/>
              </w:rPr>
              <w:t>İlgili yapıyı kullananların kırılganlık durumu açısından risk seviyesi nedir (örneğin, yapıda ikamet eden/çalışan kırılgan nüfus değerlendirilebilir)?</w:t>
            </w:r>
          </w:p>
        </w:tc>
        <w:tc>
          <w:tcPr>
            <w:tcW w:w="398" w:type="pct"/>
            <w:gridSpan w:val="2"/>
          </w:tcPr>
          <w:p w14:paraId="7DFC2FB2" w14:textId="77777777" w:rsidR="00DF372D" w:rsidRPr="00AE4455" w:rsidRDefault="00DF372D" w:rsidP="00F61C70">
            <w:pPr>
              <w:spacing w:afterLines="120" w:after="288" w:line="240" w:lineRule="auto"/>
              <w:ind w:left="567"/>
              <w:rPr>
                <w:sz w:val="20"/>
                <w:szCs w:val="20"/>
              </w:rPr>
            </w:pPr>
          </w:p>
        </w:tc>
        <w:tc>
          <w:tcPr>
            <w:tcW w:w="513" w:type="pct"/>
            <w:gridSpan w:val="2"/>
          </w:tcPr>
          <w:p w14:paraId="4EBEB1EE" w14:textId="77777777" w:rsidR="00DF372D" w:rsidRPr="00AE4455" w:rsidRDefault="00DF372D" w:rsidP="00F61C70">
            <w:pPr>
              <w:spacing w:afterLines="120" w:after="288" w:line="240" w:lineRule="auto"/>
              <w:ind w:left="567"/>
              <w:rPr>
                <w:sz w:val="20"/>
                <w:szCs w:val="20"/>
              </w:rPr>
            </w:pPr>
          </w:p>
        </w:tc>
        <w:tc>
          <w:tcPr>
            <w:tcW w:w="505" w:type="pct"/>
            <w:gridSpan w:val="6"/>
          </w:tcPr>
          <w:p w14:paraId="04BCE862" w14:textId="77777777" w:rsidR="00DF372D" w:rsidRPr="00AE4455" w:rsidRDefault="00DF372D" w:rsidP="00F61C70">
            <w:pPr>
              <w:spacing w:afterLines="120" w:after="288" w:line="240" w:lineRule="auto"/>
              <w:ind w:left="567"/>
              <w:rPr>
                <w:sz w:val="20"/>
                <w:szCs w:val="20"/>
              </w:rPr>
            </w:pPr>
          </w:p>
        </w:tc>
        <w:tc>
          <w:tcPr>
            <w:tcW w:w="390" w:type="pct"/>
            <w:gridSpan w:val="2"/>
          </w:tcPr>
          <w:p w14:paraId="5E2BA0D0" w14:textId="77777777" w:rsidR="00DF372D" w:rsidRPr="00AE4455" w:rsidRDefault="00DF372D" w:rsidP="00F61C70">
            <w:pPr>
              <w:spacing w:afterLines="120" w:after="288" w:line="240" w:lineRule="auto"/>
              <w:ind w:left="567"/>
              <w:rPr>
                <w:sz w:val="20"/>
                <w:szCs w:val="20"/>
              </w:rPr>
            </w:pPr>
          </w:p>
        </w:tc>
        <w:tc>
          <w:tcPr>
            <w:tcW w:w="329" w:type="pct"/>
          </w:tcPr>
          <w:p w14:paraId="4AC521A8" w14:textId="77777777" w:rsidR="00DF372D" w:rsidRPr="00AE4455" w:rsidRDefault="00DF372D" w:rsidP="00F61C70">
            <w:pPr>
              <w:spacing w:afterLines="120" w:after="288" w:line="240" w:lineRule="auto"/>
              <w:ind w:left="567"/>
              <w:rPr>
                <w:sz w:val="20"/>
                <w:szCs w:val="20"/>
              </w:rPr>
            </w:pPr>
          </w:p>
        </w:tc>
      </w:tr>
      <w:tr w:rsidR="00DF372D" w:rsidRPr="00AE4455" w14:paraId="3A4A387D" w14:textId="77777777" w:rsidTr="00DF372D">
        <w:trPr>
          <w:trHeight w:val="850"/>
          <w:jc w:val="center"/>
        </w:trPr>
        <w:tc>
          <w:tcPr>
            <w:tcW w:w="2865" w:type="pct"/>
            <w:vMerge/>
          </w:tcPr>
          <w:p w14:paraId="78544735" w14:textId="77777777" w:rsidR="00DF372D" w:rsidRPr="00AE4455" w:rsidRDefault="00DF372D" w:rsidP="00F61C70">
            <w:pPr>
              <w:spacing w:afterLines="120" w:after="288" w:line="240" w:lineRule="auto"/>
              <w:ind w:left="567"/>
              <w:rPr>
                <w:sz w:val="20"/>
                <w:szCs w:val="20"/>
              </w:rPr>
            </w:pPr>
          </w:p>
        </w:tc>
        <w:tc>
          <w:tcPr>
            <w:tcW w:w="2135" w:type="pct"/>
            <w:gridSpan w:val="13"/>
          </w:tcPr>
          <w:p w14:paraId="543CC479"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0B0B1446" w14:textId="77777777" w:rsidTr="00DF372D">
        <w:trPr>
          <w:trHeight w:val="521"/>
          <w:jc w:val="center"/>
        </w:trPr>
        <w:tc>
          <w:tcPr>
            <w:tcW w:w="2865" w:type="pct"/>
            <w:vMerge w:val="restart"/>
          </w:tcPr>
          <w:p w14:paraId="4C65E7C7" w14:textId="77777777" w:rsidR="00DF372D" w:rsidRPr="00AE4455" w:rsidRDefault="00DF372D" w:rsidP="00F61C70">
            <w:pPr>
              <w:spacing w:afterLines="120" w:after="288" w:line="240" w:lineRule="auto"/>
              <w:rPr>
                <w:sz w:val="20"/>
                <w:szCs w:val="20"/>
              </w:rPr>
            </w:pPr>
            <w:r w:rsidRPr="00AE4455">
              <w:rPr>
                <w:sz w:val="20"/>
                <w:szCs w:val="20"/>
              </w:rPr>
              <w:t>İlgili yapıda çalışanlar üzerinde oluşabilecek geçim kaynağı etkileri açısından alt proje riski nedir (örneğin, apartman görevlilerinin ve diğer çalışanların nüfusu değerlendirilebilir.)?</w:t>
            </w:r>
          </w:p>
          <w:p w14:paraId="7C79AB5C" w14:textId="77777777" w:rsidR="00DF372D" w:rsidRPr="00AE4455" w:rsidRDefault="00DF372D" w:rsidP="00F61C70">
            <w:pPr>
              <w:spacing w:afterLines="120" w:after="288" w:line="240" w:lineRule="auto"/>
              <w:rPr>
                <w:sz w:val="20"/>
                <w:szCs w:val="20"/>
              </w:rPr>
            </w:pPr>
            <w:r w:rsidRPr="00AE4455">
              <w:rPr>
                <w:sz w:val="20"/>
                <w:szCs w:val="20"/>
              </w:rPr>
              <w:t xml:space="preserve">Bu bölüm binada görevli personel </w:t>
            </w:r>
            <w:proofErr w:type="spellStart"/>
            <w:r w:rsidRPr="00AE4455">
              <w:rPr>
                <w:sz w:val="20"/>
                <w:szCs w:val="20"/>
              </w:rPr>
              <w:t>personel</w:t>
            </w:r>
            <w:proofErr w:type="spellEnd"/>
            <w:r w:rsidRPr="00AE4455">
              <w:rPr>
                <w:sz w:val="20"/>
                <w:szCs w:val="20"/>
              </w:rPr>
              <w:t xml:space="preserve"> (örneğin; kapıcı) ve ticari işletme varsa doldurulacak ve binanın değerlendirilmesinden sonra durumları hakkında kısaca bilgi verilecektir. İkisi de yoksa alt proje için geçerli olduğundan lütfen bu durumu belirtiniz).</w:t>
            </w:r>
          </w:p>
        </w:tc>
        <w:tc>
          <w:tcPr>
            <w:tcW w:w="398" w:type="pct"/>
            <w:gridSpan w:val="2"/>
          </w:tcPr>
          <w:p w14:paraId="62AFE21B" w14:textId="77777777" w:rsidR="00DF372D" w:rsidRPr="00AE4455" w:rsidRDefault="00DF372D" w:rsidP="00F61C70">
            <w:pPr>
              <w:spacing w:afterLines="120" w:after="288" w:line="240" w:lineRule="auto"/>
              <w:ind w:left="567"/>
              <w:rPr>
                <w:sz w:val="20"/>
                <w:szCs w:val="20"/>
              </w:rPr>
            </w:pPr>
          </w:p>
        </w:tc>
        <w:tc>
          <w:tcPr>
            <w:tcW w:w="457" w:type="pct"/>
          </w:tcPr>
          <w:p w14:paraId="1081FF0D" w14:textId="77777777" w:rsidR="00DF372D" w:rsidRPr="00AE4455" w:rsidRDefault="00DF372D" w:rsidP="00F61C70">
            <w:pPr>
              <w:spacing w:afterLines="120" w:after="288" w:line="240" w:lineRule="auto"/>
              <w:ind w:left="567"/>
              <w:rPr>
                <w:sz w:val="20"/>
                <w:szCs w:val="20"/>
              </w:rPr>
            </w:pPr>
          </w:p>
        </w:tc>
        <w:tc>
          <w:tcPr>
            <w:tcW w:w="489" w:type="pct"/>
            <w:gridSpan w:val="3"/>
          </w:tcPr>
          <w:p w14:paraId="66225602" w14:textId="77777777" w:rsidR="00DF372D" w:rsidRPr="00AE4455" w:rsidRDefault="00DF372D" w:rsidP="00F61C70">
            <w:pPr>
              <w:spacing w:afterLines="120" w:after="288" w:line="240" w:lineRule="auto"/>
              <w:ind w:left="567"/>
              <w:rPr>
                <w:sz w:val="20"/>
                <w:szCs w:val="20"/>
              </w:rPr>
            </w:pPr>
          </w:p>
        </w:tc>
        <w:tc>
          <w:tcPr>
            <w:tcW w:w="462" w:type="pct"/>
            <w:gridSpan w:val="6"/>
          </w:tcPr>
          <w:p w14:paraId="4E4A8515" w14:textId="77777777" w:rsidR="00DF372D" w:rsidRPr="00AE4455" w:rsidRDefault="00DF372D" w:rsidP="00F61C70">
            <w:pPr>
              <w:spacing w:afterLines="120" w:after="288" w:line="240" w:lineRule="auto"/>
              <w:ind w:left="567"/>
              <w:rPr>
                <w:sz w:val="20"/>
                <w:szCs w:val="20"/>
              </w:rPr>
            </w:pPr>
          </w:p>
        </w:tc>
        <w:tc>
          <w:tcPr>
            <w:tcW w:w="329" w:type="pct"/>
          </w:tcPr>
          <w:p w14:paraId="1BE06839" w14:textId="77777777" w:rsidR="00DF372D" w:rsidRPr="00AE4455" w:rsidRDefault="00DF372D" w:rsidP="00F61C70">
            <w:pPr>
              <w:spacing w:afterLines="120" w:after="288" w:line="240" w:lineRule="auto"/>
              <w:ind w:left="567"/>
              <w:rPr>
                <w:sz w:val="20"/>
                <w:szCs w:val="20"/>
              </w:rPr>
            </w:pPr>
          </w:p>
        </w:tc>
      </w:tr>
      <w:tr w:rsidR="00DF372D" w:rsidRPr="00AE4455" w14:paraId="4294EFE0" w14:textId="77777777" w:rsidTr="00DF372D">
        <w:trPr>
          <w:trHeight w:val="907"/>
          <w:jc w:val="center"/>
        </w:trPr>
        <w:tc>
          <w:tcPr>
            <w:tcW w:w="2865" w:type="pct"/>
            <w:vMerge/>
          </w:tcPr>
          <w:p w14:paraId="4315726F" w14:textId="77777777" w:rsidR="00DF372D" w:rsidRPr="00AE4455" w:rsidRDefault="00DF372D" w:rsidP="00F61C70">
            <w:pPr>
              <w:spacing w:afterLines="120" w:after="288" w:line="240" w:lineRule="auto"/>
              <w:ind w:left="567"/>
              <w:rPr>
                <w:sz w:val="20"/>
                <w:szCs w:val="20"/>
              </w:rPr>
            </w:pPr>
          </w:p>
        </w:tc>
        <w:tc>
          <w:tcPr>
            <w:tcW w:w="2135" w:type="pct"/>
            <w:gridSpan w:val="13"/>
          </w:tcPr>
          <w:p w14:paraId="28D3DE39" w14:textId="77777777" w:rsidR="00DF372D" w:rsidRPr="00AE4455" w:rsidRDefault="00DF372D" w:rsidP="00F61C70">
            <w:pPr>
              <w:spacing w:afterLines="120" w:after="288" w:line="240" w:lineRule="auto"/>
              <w:rPr>
                <w:sz w:val="20"/>
                <w:szCs w:val="20"/>
              </w:rPr>
            </w:pPr>
            <w:r w:rsidRPr="00AE4455">
              <w:rPr>
                <w:b/>
                <w:bCs/>
                <w:sz w:val="20"/>
                <w:szCs w:val="20"/>
              </w:rPr>
              <w:t>Açıklama:</w:t>
            </w:r>
          </w:p>
          <w:p w14:paraId="6300F8A3" w14:textId="77777777" w:rsidR="00DF372D" w:rsidRPr="00AE4455" w:rsidRDefault="00DF372D" w:rsidP="00F61C70">
            <w:pPr>
              <w:pStyle w:val="TableParagraph"/>
              <w:tabs>
                <w:tab w:val="left" w:pos="320"/>
                <w:tab w:val="left" w:pos="326"/>
              </w:tabs>
              <w:spacing w:afterLines="120" w:after="288" w:line="240" w:lineRule="auto"/>
              <w:ind w:left="567" w:right="84"/>
              <w:jc w:val="both"/>
              <w:rPr>
                <w:rFonts w:ascii="Aptos" w:hAnsi="Aptos"/>
                <w:szCs w:val="20"/>
              </w:rPr>
            </w:pPr>
          </w:p>
          <w:p w14:paraId="374F6D71" w14:textId="77777777" w:rsidR="00DF372D" w:rsidRPr="00AE4455" w:rsidRDefault="00DF372D" w:rsidP="00F61C70">
            <w:pPr>
              <w:pStyle w:val="TableParagraph"/>
              <w:tabs>
                <w:tab w:val="left" w:pos="320"/>
                <w:tab w:val="left" w:pos="326"/>
              </w:tabs>
              <w:spacing w:afterLines="120" w:after="288" w:line="240" w:lineRule="auto"/>
              <w:ind w:left="567" w:right="84"/>
              <w:rPr>
                <w:rFonts w:ascii="Aptos" w:hAnsi="Aptos"/>
                <w:szCs w:val="20"/>
              </w:rPr>
            </w:pPr>
          </w:p>
          <w:p w14:paraId="7D2654EC" w14:textId="77777777" w:rsidR="00DF372D" w:rsidRPr="00AE4455" w:rsidRDefault="00DF372D" w:rsidP="00F61C70">
            <w:pPr>
              <w:pStyle w:val="TableParagraph"/>
              <w:tabs>
                <w:tab w:val="left" w:pos="320"/>
                <w:tab w:val="left" w:pos="326"/>
              </w:tabs>
              <w:spacing w:afterLines="120" w:after="288" w:line="240" w:lineRule="auto"/>
              <w:ind w:left="567" w:right="84"/>
              <w:rPr>
                <w:rFonts w:ascii="Aptos" w:hAnsi="Aptos"/>
                <w:szCs w:val="20"/>
              </w:rPr>
            </w:pPr>
          </w:p>
        </w:tc>
      </w:tr>
      <w:tr w:rsidR="00DF372D" w:rsidRPr="00AE4455" w14:paraId="2E5B09E4" w14:textId="77777777" w:rsidTr="00DF372D">
        <w:trPr>
          <w:trHeight w:val="358"/>
          <w:jc w:val="center"/>
        </w:trPr>
        <w:tc>
          <w:tcPr>
            <w:tcW w:w="2865" w:type="pct"/>
            <w:vMerge w:val="restart"/>
          </w:tcPr>
          <w:p w14:paraId="66C32DE1" w14:textId="77777777" w:rsidR="00DF372D" w:rsidRPr="00AE4455" w:rsidRDefault="00DF372D" w:rsidP="00F61C70">
            <w:pPr>
              <w:spacing w:afterLines="120" w:after="288" w:line="240" w:lineRule="auto"/>
              <w:rPr>
                <w:sz w:val="20"/>
                <w:szCs w:val="20"/>
              </w:rPr>
            </w:pPr>
            <w:r w:rsidRPr="00AE4455">
              <w:rPr>
                <w:sz w:val="20"/>
                <w:szCs w:val="20"/>
              </w:rPr>
              <w:t>Alt-projenin gerçekleştirileceği bölgenin atık yönetim kapasitesi göz önünde bulundurulduğunda, alt proje ile ilgili uygunsuz atık yönetimi riski nedir?</w:t>
            </w:r>
          </w:p>
        </w:tc>
        <w:tc>
          <w:tcPr>
            <w:tcW w:w="398" w:type="pct"/>
            <w:gridSpan w:val="2"/>
          </w:tcPr>
          <w:p w14:paraId="68C3F1D8" w14:textId="77777777" w:rsidR="00DF372D" w:rsidRPr="00AE4455" w:rsidRDefault="00DF372D" w:rsidP="00F61C70">
            <w:pPr>
              <w:spacing w:afterLines="120" w:after="288" w:line="240" w:lineRule="auto"/>
              <w:ind w:left="567"/>
              <w:rPr>
                <w:sz w:val="20"/>
                <w:szCs w:val="20"/>
              </w:rPr>
            </w:pPr>
          </w:p>
        </w:tc>
        <w:tc>
          <w:tcPr>
            <w:tcW w:w="457" w:type="pct"/>
          </w:tcPr>
          <w:p w14:paraId="4021D4E5" w14:textId="77777777" w:rsidR="00DF372D" w:rsidRPr="00AE4455" w:rsidRDefault="00DF372D" w:rsidP="00F61C70">
            <w:pPr>
              <w:spacing w:afterLines="120" w:after="288" w:line="240" w:lineRule="auto"/>
              <w:ind w:left="567"/>
              <w:rPr>
                <w:sz w:val="20"/>
                <w:szCs w:val="20"/>
              </w:rPr>
            </w:pPr>
          </w:p>
        </w:tc>
        <w:tc>
          <w:tcPr>
            <w:tcW w:w="480" w:type="pct"/>
            <w:gridSpan w:val="2"/>
          </w:tcPr>
          <w:p w14:paraId="6CF11E78" w14:textId="77777777" w:rsidR="00DF372D" w:rsidRPr="00AE4455" w:rsidRDefault="00DF372D" w:rsidP="00F61C70">
            <w:pPr>
              <w:spacing w:afterLines="120" w:after="288" w:line="240" w:lineRule="auto"/>
              <w:ind w:left="567"/>
              <w:rPr>
                <w:sz w:val="20"/>
                <w:szCs w:val="20"/>
              </w:rPr>
            </w:pPr>
          </w:p>
        </w:tc>
        <w:tc>
          <w:tcPr>
            <w:tcW w:w="471" w:type="pct"/>
            <w:gridSpan w:val="7"/>
          </w:tcPr>
          <w:p w14:paraId="792AD428" w14:textId="77777777" w:rsidR="00DF372D" w:rsidRPr="00AE4455" w:rsidRDefault="00DF372D" w:rsidP="00F61C70">
            <w:pPr>
              <w:spacing w:afterLines="120" w:after="288" w:line="240" w:lineRule="auto"/>
              <w:ind w:left="567"/>
              <w:rPr>
                <w:sz w:val="20"/>
                <w:szCs w:val="20"/>
              </w:rPr>
            </w:pPr>
          </w:p>
        </w:tc>
        <w:tc>
          <w:tcPr>
            <w:tcW w:w="329" w:type="pct"/>
          </w:tcPr>
          <w:p w14:paraId="7B19F864" w14:textId="77777777" w:rsidR="00DF372D" w:rsidRPr="00AE4455" w:rsidRDefault="00DF372D" w:rsidP="00F61C70">
            <w:pPr>
              <w:spacing w:afterLines="120" w:after="288" w:line="240" w:lineRule="auto"/>
              <w:ind w:left="567"/>
              <w:rPr>
                <w:sz w:val="20"/>
                <w:szCs w:val="20"/>
              </w:rPr>
            </w:pPr>
          </w:p>
        </w:tc>
      </w:tr>
      <w:tr w:rsidR="00DF372D" w:rsidRPr="00AE4455" w14:paraId="4C08CF5B" w14:textId="77777777" w:rsidTr="00DF372D">
        <w:trPr>
          <w:trHeight w:val="968"/>
          <w:jc w:val="center"/>
        </w:trPr>
        <w:tc>
          <w:tcPr>
            <w:tcW w:w="2865" w:type="pct"/>
            <w:vMerge/>
          </w:tcPr>
          <w:p w14:paraId="75974984" w14:textId="77777777" w:rsidR="00DF372D" w:rsidRPr="00AE4455" w:rsidRDefault="00DF372D" w:rsidP="00F61C70">
            <w:pPr>
              <w:spacing w:afterLines="120" w:after="288" w:line="240" w:lineRule="auto"/>
              <w:ind w:left="567"/>
              <w:rPr>
                <w:sz w:val="20"/>
                <w:szCs w:val="20"/>
              </w:rPr>
            </w:pPr>
          </w:p>
        </w:tc>
        <w:tc>
          <w:tcPr>
            <w:tcW w:w="2135" w:type="pct"/>
            <w:gridSpan w:val="13"/>
          </w:tcPr>
          <w:p w14:paraId="47EC370D"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bl>
    <w:p w14:paraId="6062D1BE" w14:textId="77777777" w:rsidR="00DF372D" w:rsidRPr="00AE4455" w:rsidRDefault="00DF372D" w:rsidP="00DF372D">
      <w:pPr>
        <w:jc w:val="center"/>
        <w:rPr>
          <w:b/>
          <w:bCs/>
        </w:rPr>
        <w:sectPr w:rsidR="00DF372D" w:rsidRPr="00AE4455" w:rsidSect="00DF372D">
          <w:pgSz w:w="16838" w:h="11906" w:orient="landscape"/>
          <w:pgMar w:top="1418" w:right="1418" w:bottom="1418" w:left="1418" w:header="709" w:footer="709" w:gutter="0"/>
          <w:cols w:space="708"/>
          <w:docGrid w:linePitch="360"/>
        </w:sectPr>
      </w:pPr>
    </w:p>
    <w:tbl>
      <w:tblPr>
        <w:tblStyle w:val="TabloKlavuzu"/>
        <w:tblW w:w="14987" w:type="dxa"/>
        <w:jc w:val="center"/>
        <w:tblLayout w:type="fixed"/>
        <w:tblLook w:val="04A0" w:firstRow="1" w:lastRow="0" w:firstColumn="1" w:lastColumn="0" w:noHBand="0" w:noVBand="1"/>
      </w:tblPr>
      <w:tblGrid>
        <w:gridCol w:w="6213"/>
        <w:gridCol w:w="1579"/>
        <w:gridCol w:w="2098"/>
        <w:gridCol w:w="2040"/>
        <w:gridCol w:w="1532"/>
        <w:gridCol w:w="1525"/>
      </w:tblGrid>
      <w:tr w:rsidR="00DF372D" w:rsidRPr="00AE4455" w14:paraId="18105326" w14:textId="77777777" w:rsidTr="00F61C70">
        <w:trPr>
          <w:trHeight w:val="387"/>
          <w:tblHeader/>
          <w:jc w:val="center"/>
        </w:trPr>
        <w:tc>
          <w:tcPr>
            <w:tcW w:w="14987" w:type="dxa"/>
            <w:gridSpan w:val="6"/>
          </w:tcPr>
          <w:p w14:paraId="0CDD1236" w14:textId="77777777" w:rsidR="00DF372D" w:rsidRPr="00AE4455" w:rsidRDefault="00DF372D" w:rsidP="00F61C70">
            <w:pPr>
              <w:spacing w:afterLines="120" w:after="288" w:line="240" w:lineRule="auto"/>
              <w:rPr>
                <w:b/>
                <w:bCs/>
                <w:sz w:val="20"/>
                <w:szCs w:val="20"/>
              </w:rPr>
            </w:pPr>
            <w:bookmarkStart w:id="219" w:name="_Hlk161192680"/>
            <w:r w:rsidRPr="00AE4455">
              <w:rPr>
                <w:b/>
                <w:bCs/>
                <w:sz w:val="20"/>
                <w:szCs w:val="20"/>
              </w:rPr>
              <w:lastRenderedPageBreak/>
              <w:t>KISIM-III: Çevresel ve Sosyal Riskler – Alt-proje aktivitelerinin öngörülen riskleri</w:t>
            </w:r>
          </w:p>
        </w:tc>
      </w:tr>
      <w:tr w:rsidR="00DF372D" w:rsidRPr="00AE4455" w14:paraId="7E017FCB" w14:textId="77777777" w:rsidTr="00F61C70">
        <w:trPr>
          <w:trHeight w:val="676"/>
          <w:tblHeader/>
          <w:jc w:val="center"/>
        </w:trPr>
        <w:tc>
          <w:tcPr>
            <w:tcW w:w="6213" w:type="dxa"/>
          </w:tcPr>
          <w:p w14:paraId="45528EC1" w14:textId="77777777" w:rsidR="00DF372D" w:rsidRPr="00AE4455" w:rsidRDefault="00DF372D" w:rsidP="00F61C70">
            <w:pPr>
              <w:spacing w:afterLines="120" w:after="288" w:line="240" w:lineRule="auto"/>
              <w:rPr>
                <w:b/>
                <w:bCs/>
                <w:sz w:val="20"/>
                <w:szCs w:val="20"/>
              </w:rPr>
            </w:pPr>
            <w:r w:rsidRPr="00AE4455">
              <w:rPr>
                <w:b/>
                <w:bCs/>
                <w:sz w:val="20"/>
                <w:szCs w:val="20"/>
              </w:rPr>
              <w:t>Çevresel ve Sosyal Hususlar</w:t>
            </w:r>
          </w:p>
        </w:tc>
        <w:tc>
          <w:tcPr>
            <w:tcW w:w="8774" w:type="dxa"/>
            <w:gridSpan w:val="5"/>
          </w:tcPr>
          <w:p w14:paraId="0B3B5390" w14:textId="77777777" w:rsidR="00DF372D" w:rsidRPr="00AE4455" w:rsidRDefault="00DF372D" w:rsidP="00F61C70">
            <w:pPr>
              <w:spacing w:afterLines="120" w:after="288" w:line="240" w:lineRule="auto"/>
              <w:rPr>
                <w:b/>
                <w:bCs/>
                <w:sz w:val="20"/>
                <w:szCs w:val="20"/>
              </w:rPr>
            </w:pPr>
            <w:r w:rsidRPr="00AE4455">
              <w:rPr>
                <w:b/>
                <w:bCs/>
                <w:sz w:val="20"/>
                <w:szCs w:val="20"/>
              </w:rPr>
              <w:t>Öngörülen Risk (sütunlarda olabildiğince detay veriniz)</w:t>
            </w:r>
          </w:p>
        </w:tc>
      </w:tr>
      <w:tr w:rsidR="00DF372D" w:rsidRPr="00AE4455" w14:paraId="69F3C883" w14:textId="77777777" w:rsidTr="00F61C70">
        <w:trPr>
          <w:trHeight w:val="912"/>
          <w:tblHeader/>
          <w:jc w:val="center"/>
        </w:trPr>
        <w:tc>
          <w:tcPr>
            <w:tcW w:w="6213" w:type="dxa"/>
          </w:tcPr>
          <w:p w14:paraId="1A908FB3" w14:textId="77777777" w:rsidR="00DF372D" w:rsidRPr="00AE4455" w:rsidRDefault="00DF372D" w:rsidP="00F61C70">
            <w:pPr>
              <w:spacing w:afterLines="120" w:after="288" w:line="240" w:lineRule="auto"/>
              <w:rPr>
                <w:b/>
                <w:bCs/>
                <w:sz w:val="20"/>
                <w:szCs w:val="20"/>
              </w:rPr>
            </w:pPr>
            <w:r w:rsidRPr="00AE4455">
              <w:rPr>
                <w:b/>
                <w:bCs/>
                <w:sz w:val="20"/>
                <w:szCs w:val="20"/>
              </w:rPr>
              <w:t xml:space="preserve">Risk Seviyesi </w:t>
            </w:r>
          </w:p>
        </w:tc>
        <w:tc>
          <w:tcPr>
            <w:tcW w:w="1579" w:type="dxa"/>
          </w:tcPr>
          <w:p w14:paraId="36E590BB" w14:textId="77777777" w:rsidR="00DF372D" w:rsidRPr="00AE4455" w:rsidRDefault="00DF372D" w:rsidP="00F61C70">
            <w:pPr>
              <w:spacing w:before="40" w:after="40" w:line="240" w:lineRule="auto"/>
              <w:jc w:val="center"/>
              <w:rPr>
                <w:b/>
                <w:bCs/>
                <w:sz w:val="20"/>
                <w:szCs w:val="20"/>
              </w:rPr>
            </w:pPr>
            <w:r w:rsidRPr="00AE4455">
              <w:rPr>
                <w:b/>
                <w:bCs/>
                <w:sz w:val="20"/>
                <w:szCs w:val="20"/>
              </w:rPr>
              <w:t>Risk</w:t>
            </w:r>
          </w:p>
          <w:p w14:paraId="1FEE3372" w14:textId="77777777" w:rsidR="00DF372D" w:rsidRPr="00AE4455" w:rsidRDefault="00DF372D" w:rsidP="00F61C70">
            <w:pPr>
              <w:spacing w:before="40" w:after="40" w:line="240" w:lineRule="auto"/>
              <w:jc w:val="center"/>
              <w:rPr>
                <w:b/>
                <w:bCs/>
                <w:sz w:val="20"/>
                <w:szCs w:val="20"/>
              </w:rPr>
            </w:pPr>
            <w:r w:rsidRPr="00AE4455">
              <w:rPr>
                <w:b/>
                <w:bCs/>
                <w:sz w:val="20"/>
                <w:szCs w:val="20"/>
              </w:rPr>
              <w:t>Yok</w:t>
            </w:r>
          </w:p>
        </w:tc>
        <w:tc>
          <w:tcPr>
            <w:tcW w:w="2098" w:type="dxa"/>
          </w:tcPr>
          <w:p w14:paraId="10386A45" w14:textId="77777777" w:rsidR="00DF372D" w:rsidRPr="00AE4455" w:rsidRDefault="00DF372D" w:rsidP="00F61C70">
            <w:pPr>
              <w:spacing w:line="240" w:lineRule="auto"/>
              <w:jc w:val="center"/>
              <w:rPr>
                <w:b/>
                <w:bCs/>
                <w:sz w:val="20"/>
                <w:szCs w:val="20"/>
              </w:rPr>
            </w:pPr>
            <w:r w:rsidRPr="00AE4455">
              <w:rPr>
                <w:b/>
                <w:bCs/>
                <w:sz w:val="20"/>
                <w:szCs w:val="20"/>
              </w:rPr>
              <w:t>Düşük</w:t>
            </w:r>
          </w:p>
          <w:p w14:paraId="5F5181FA" w14:textId="77777777" w:rsidR="00DF372D" w:rsidRPr="00AE4455" w:rsidRDefault="00DF372D" w:rsidP="00F61C70">
            <w:pPr>
              <w:spacing w:before="40" w:after="40" w:line="240" w:lineRule="auto"/>
              <w:jc w:val="center"/>
              <w:rPr>
                <w:b/>
                <w:bCs/>
                <w:sz w:val="20"/>
                <w:szCs w:val="20"/>
              </w:rPr>
            </w:pPr>
            <w:r w:rsidRPr="00AE4455">
              <w:rPr>
                <w:b/>
                <w:bCs/>
                <w:sz w:val="20"/>
                <w:szCs w:val="20"/>
              </w:rPr>
              <w:t>Risk</w:t>
            </w:r>
          </w:p>
        </w:tc>
        <w:tc>
          <w:tcPr>
            <w:tcW w:w="2040" w:type="dxa"/>
          </w:tcPr>
          <w:p w14:paraId="54F43467" w14:textId="77777777" w:rsidR="00DF372D" w:rsidRPr="00AE4455" w:rsidRDefault="00DF372D" w:rsidP="00F61C70">
            <w:pPr>
              <w:spacing w:line="240" w:lineRule="auto"/>
              <w:jc w:val="center"/>
              <w:rPr>
                <w:b/>
                <w:bCs/>
                <w:sz w:val="20"/>
                <w:szCs w:val="20"/>
              </w:rPr>
            </w:pPr>
            <w:r w:rsidRPr="00AE4455">
              <w:rPr>
                <w:b/>
                <w:bCs/>
                <w:sz w:val="20"/>
                <w:szCs w:val="20"/>
              </w:rPr>
              <w:t>Orta</w:t>
            </w:r>
          </w:p>
          <w:p w14:paraId="378B326E" w14:textId="77777777" w:rsidR="00DF372D" w:rsidRPr="00AE4455" w:rsidRDefault="00DF372D" w:rsidP="00F61C70">
            <w:pPr>
              <w:spacing w:before="40" w:after="40" w:line="240" w:lineRule="auto"/>
              <w:jc w:val="center"/>
              <w:rPr>
                <w:b/>
                <w:bCs/>
                <w:sz w:val="20"/>
                <w:szCs w:val="20"/>
              </w:rPr>
            </w:pPr>
            <w:r w:rsidRPr="00AE4455">
              <w:rPr>
                <w:b/>
                <w:bCs/>
                <w:sz w:val="20"/>
                <w:szCs w:val="20"/>
              </w:rPr>
              <w:t>Risk</w:t>
            </w:r>
          </w:p>
        </w:tc>
        <w:tc>
          <w:tcPr>
            <w:tcW w:w="1532" w:type="dxa"/>
          </w:tcPr>
          <w:p w14:paraId="721A65B9" w14:textId="77777777" w:rsidR="00DF372D" w:rsidRPr="00AE4455" w:rsidRDefault="00DF372D" w:rsidP="00F61C70">
            <w:pPr>
              <w:spacing w:line="240" w:lineRule="auto"/>
              <w:jc w:val="center"/>
              <w:rPr>
                <w:b/>
                <w:bCs/>
                <w:sz w:val="20"/>
                <w:szCs w:val="20"/>
              </w:rPr>
            </w:pPr>
            <w:r w:rsidRPr="00AE4455">
              <w:rPr>
                <w:b/>
                <w:bCs/>
                <w:sz w:val="20"/>
                <w:szCs w:val="20"/>
              </w:rPr>
              <w:t>Önemli</w:t>
            </w:r>
          </w:p>
          <w:p w14:paraId="79BD5A26" w14:textId="77777777" w:rsidR="00DF372D" w:rsidRPr="00AE4455" w:rsidRDefault="00DF372D" w:rsidP="00F61C70">
            <w:pPr>
              <w:spacing w:line="240" w:lineRule="auto"/>
              <w:jc w:val="center"/>
              <w:rPr>
                <w:b/>
                <w:bCs/>
                <w:sz w:val="20"/>
                <w:szCs w:val="20"/>
              </w:rPr>
            </w:pPr>
            <w:r w:rsidRPr="00AE4455">
              <w:rPr>
                <w:b/>
                <w:bCs/>
                <w:sz w:val="20"/>
                <w:szCs w:val="20"/>
              </w:rPr>
              <w:t>Risk</w:t>
            </w:r>
          </w:p>
          <w:p w14:paraId="70384C07" w14:textId="77777777" w:rsidR="00DF372D" w:rsidRPr="00AE4455" w:rsidRDefault="00DF372D" w:rsidP="00F61C70">
            <w:pPr>
              <w:spacing w:before="40" w:after="40" w:line="240" w:lineRule="auto"/>
              <w:jc w:val="center"/>
              <w:rPr>
                <w:b/>
                <w:bCs/>
                <w:sz w:val="20"/>
                <w:szCs w:val="20"/>
              </w:rPr>
            </w:pPr>
          </w:p>
        </w:tc>
        <w:tc>
          <w:tcPr>
            <w:tcW w:w="1525" w:type="dxa"/>
          </w:tcPr>
          <w:p w14:paraId="3AC99BDC" w14:textId="77777777" w:rsidR="00DF372D" w:rsidRPr="00AE4455" w:rsidRDefault="00DF372D" w:rsidP="00F61C70">
            <w:pPr>
              <w:spacing w:line="240" w:lineRule="auto"/>
              <w:jc w:val="center"/>
              <w:rPr>
                <w:b/>
                <w:bCs/>
                <w:sz w:val="20"/>
                <w:szCs w:val="20"/>
              </w:rPr>
            </w:pPr>
            <w:r w:rsidRPr="00AE4455">
              <w:rPr>
                <w:b/>
                <w:bCs/>
                <w:sz w:val="20"/>
                <w:szCs w:val="20"/>
              </w:rPr>
              <w:t>Yüksek</w:t>
            </w:r>
          </w:p>
          <w:p w14:paraId="636D0F60" w14:textId="77777777" w:rsidR="00DF372D" w:rsidRPr="00AE4455" w:rsidRDefault="00DF372D" w:rsidP="00F61C70">
            <w:pPr>
              <w:spacing w:before="40" w:after="40" w:line="240" w:lineRule="auto"/>
              <w:jc w:val="center"/>
              <w:rPr>
                <w:b/>
                <w:bCs/>
                <w:sz w:val="20"/>
                <w:szCs w:val="20"/>
              </w:rPr>
            </w:pPr>
            <w:r w:rsidRPr="00AE4455">
              <w:rPr>
                <w:b/>
                <w:bCs/>
                <w:sz w:val="20"/>
                <w:szCs w:val="20"/>
              </w:rPr>
              <w:t>Risk</w:t>
            </w:r>
          </w:p>
        </w:tc>
      </w:tr>
      <w:tr w:rsidR="00DF372D" w:rsidRPr="00AE4455" w14:paraId="527879BF" w14:textId="77777777" w:rsidTr="00F61C70">
        <w:trPr>
          <w:trHeight w:val="313"/>
          <w:jc w:val="center"/>
        </w:trPr>
        <w:tc>
          <w:tcPr>
            <w:tcW w:w="6213" w:type="dxa"/>
            <w:vMerge w:val="restart"/>
          </w:tcPr>
          <w:p w14:paraId="48604658" w14:textId="77777777" w:rsidR="00DF372D" w:rsidRPr="00AE4455" w:rsidRDefault="00DF372D" w:rsidP="00F61C70">
            <w:pPr>
              <w:spacing w:afterLines="120" w:after="288" w:line="240" w:lineRule="auto"/>
              <w:rPr>
                <w:sz w:val="20"/>
                <w:szCs w:val="20"/>
              </w:rPr>
            </w:pPr>
            <w:r w:rsidRPr="00AE4455">
              <w:rPr>
                <w:sz w:val="20"/>
                <w:szCs w:val="20"/>
              </w:rPr>
              <w:t>Yıkılacak / güçlendirilecek yapıda, yapının yaşı göz önüne alındığında asbestli malzeme bulunma riski ne seviyededir?</w:t>
            </w:r>
          </w:p>
        </w:tc>
        <w:tc>
          <w:tcPr>
            <w:tcW w:w="1579" w:type="dxa"/>
          </w:tcPr>
          <w:p w14:paraId="3077885E" w14:textId="77777777" w:rsidR="00DF372D" w:rsidRPr="00AE4455" w:rsidRDefault="00DF372D" w:rsidP="00F61C70">
            <w:pPr>
              <w:spacing w:afterLines="120" w:after="288" w:line="240" w:lineRule="auto"/>
              <w:ind w:left="567"/>
              <w:rPr>
                <w:sz w:val="20"/>
                <w:szCs w:val="20"/>
              </w:rPr>
            </w:pPr>
          </w:p>
        </w:tc>
        <w:tc>
          <w:tcPr>
            <w:tcW w:w="2098" w:type="dxa"/>
          </w:tcPr>
          <w:p w14:paraId="74B7554A" w14:textId="77777777" w:rsidR="00DF372D" w:rsidRPr="00AE4455" w:rsidRDefault="00DF372D" w:rsidP="00F61C70">
            <w:pPr>
              <w:spacing w:afterLines="120" w:after="288" w:line="240" w:lineRule="auto"/>
              <w:ind w:left="567"/>
              <w:rPr>
                <w:sz w:val="20"/>
                <w:szCs w:val="20"/>
              </w:rPr>
            </w:pPr>
          </w:p>
        </w:tc>
        <w:tc>
          <w:tcPr>
            <w:tcW w:w="2040" w:type="dxa"/>
          </w:tcPr>
          <w:p w14:paraId="384FDB3D" w14:textId="77777777" w:rsidR="00DF372D" w:rsidRPr="00AE4455" w:rsidRDefault="00DF372D" w:rsidP="00F61C70">
            <w:pPr>
              <w:spacing w:afterLines="120" w:after="288" w:line="240" w:lineRule="auto"/>
              <w:ind w:left="567"/>
              <w:rPr>
                <w:sz w:val="20"/>
                <w:szCs w:val="20"/>
              </w:rPr>
            </w:pPr>
          </w:p>
        </w:tc>
        <w:tc>
          <w:tcPr>
            <w:tcW w:w="1532" w:type="dxa"/>
          </w:tcPr>
          <w:p w14:paraId="6A9A879A" w14:textId="77777777" w:rsidR="00DF372D" w:rsidRPr="00AE4455" w:rsidRDefault="00DF372D" w:rsidP="00F61C70">
            <w:pPr>
              <w:spacing w:afterLines="120" w:after="288" w:line="240" w:lineRule="auto"/>
              <w:ind w:left="567"/>
              <w:rPr>
                <w:sz w:val="20"/>
                <w:szCs w:val="20"/>
              </w:rPr>
            </w:pPr>
          </w:p>
        </w:tc>
        <w:tc>
          <w:tcPr>
            <w:tcW w:w="1525" w:type="dxa"/>
          </w:tcPr>
          <w:p w14:paraId="455113FC" w14:textId="77777777" w:rsidR="00DF372D" w:rsidRPr="00AE4455" w:rsidRDefault="00DF372D" w:rsidP="00F61C70">
            <w:pPr>
              <w:spacing w:afterLines="120" w:after="288" w:line="240" w:lineRule="auto"/>
              <w:ind w:left="567"/>
              <w:rPr>
                <w:sz w:val="20"/>
                <w:szCs w:val="20"/>
              </w:rPr>
            </w:pPr>
          </w:p>
        </w:tc>
      </w:tr>
      <w:tr w:rsidR="00DF372D" w:rsidRPr="00AE4455" w14:paraId="0739ACD2" w14:textId="77777777" w:rsidTr="00F61C70">
        <w:trPr>
          <w:trHeight w:val="651"/>
          <w:jc w:val="center"/>
        </w:trPr>
        <w:tc>
          <w:tcPr>
            <w:tcW w:w="6213" w:type="dxa"/>
            <w:vMerge/>
          </w:tcPr>
          <w:p w14:paraId="72E36E00" w14:textId="77777777" w:rsidR="00DF372D" w:rsidRPr="00AE4455" w:rsidRDefault="00DF372D" w:rsidP="00F61C70">
            <w:pPr>
              <w:spacing w:afterLines="120" w:after="288" w:line="240" w:lineRule="auto"/>
              <w:ind w:left="567"/>
              <w:rPr>
                <w:sz w:val="20"/>
                <w:szCs w:val="20"/>
              </w:rPr>
            </w:pPr>
          </w:p>
        </w:tc>
        <w:tc>
          <w:tcPr>
            <w:tcW w:w="8774" w:type="dxa"/>
            <w:gridSpan w:val="5"/>
          </w:tcPr>
          <w:p w14:paraId="19FFD922"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0217DE7F" w14:textId="77777777" w:rsidTr="00F61C70">
        <w:trPr>
          <w:trHeight w:val="317"/>
          <w:jc w:val="center"/>
        </w:trPr>
        <w:tc>
          <w:tcPr>
            <w:tcW w:w="6213" w:type="dxa"/>
            <w:vMerge w:val="restart"/>
          </w:tcPr>
          <w:p w14:paraId="4AA7A1FF" w14:textId="77777777" w:rsidR="00DF372D" w:rsidRPr="00AE4455" w:rsidRDefault="00DF372D" w:rsidP="00F61C70">
            <w:pPr>
              <w:spacing w:afterLines="120" w:after="288" w:line="240" w:lineRule="auto"/>
              <w:rPr>
                <w:sz w:val="20"/>
                <w:szCs w:val="20"/>
              </w:rPr>
            </w:pPr>
            <w:r w:rsidRPr="00AE4455">
              <w:rPr>
                <w:sz w:val="20"/>
                <w:szCs w:val="20"/>
              </w:rPr>
              <w:t>Yıkılacak ve/veya tekrar inşa edilecek yapının boyutu göz önünde bulundurulduğunda toz oluşumu ile ilgili etkilerin risk seviyesi nedir?</w:t>
            </w:r>
          </w:p>
        </w:tc>
        <w:tc>
          <w:tcPr>
            <w:tcW w:w="1579" w:type="dxa"/>
          </w:tcPr>
          <w:p w14:paraId="1BFE85D6" w14:textId="77777777" w:rsidR="00DF372D" w:rsidRPr="00AE4455" w:rsidRDefault="00DF372D" w:rsidP="00F61C70">
            <w:pPr>
              <w:spacing w:afterLines="120" w:after="288" w:line="240" w:lineRule="auto"/>
              <w:ind w:left="567"/>
              <w:rPr>
                <w:sz w:val="20"/>
                <w:szCs w:val="20"/>
              </w:rPr>
            </w:pPr>
          </w:p>
        </w:tc>
        <w:tc>
          <w:tcPr>
            <w:tcW w:w="2098" w:type="dxa"/>
          </w:tcPr>
          <w:p w14:paraId="0E612030" w14:textId="77777777" w:rsidR="00DF372D" w:rsidRPr="00AE4455" w:rsidRDefault="00DF372D" w:rsidP="00F61C70">
            <w:pPr>
              <w:spacing w:afterLines="120" w:after="288" w:line="240" w:lineRule="auto"/>
              <w:ind w:left="567"/>
              <w:rPr>
                <w:sz w:val="20"/>
                <w:szCs w:val="20"/>
              </w:rPr>
            </w:pPr>
          </w:p>
        </w:tc>
        <w:tc>
          <w:tcPr>
            <w:tcW w:w="2040" w:type="dxa"/>
          </w:tcPr>
          <w:p w14:paraId="3F1C82D1" w14:textId="77777777" w:rsidR="00DF372D" w:rsidRPr="00AE4455" w:rsidRDefault="00DF372D" w:rsidP="00F61C70">
            <w:pPr>
              <w:spacing w:afterLines="120" w:after="288" w:line="240" w:lineRule="auto"/>
              <w:ind w:left="567"/>
              <w:rPr>
                <w:sz w:val="20"/>
                <w:szCs w:val="20"/>
              </w:rPr>
            </w:pPr>
          </w:p>
        </w:tc>
        <w:tc>
          <w:tcPr>
            <w:tcW w:w="1532" w:type="dxa"/>
          </w:tcPr>
          <w:p w14:paraId="43D35A4D" w14:textId="77777777" w:rsidR="00DF372D" w:rsidRPr="00AE4455" w:rsidRDefault="00DF372D" w:rsidP="00F61C70">
            <w:pPr>
              <w:spacing w:afterLines="120" w:after="288" w:line="240" w:lineRule="auto"/>
              <w:ind w:left="567"/>
              <w:rPr>
                <w:sz w:val="20"/>
                <w:szCs w:val="20"/>
              </w:rPr>
            </w:pPr>
          </w:p>
        </w:tc>
        <w:tc>
          <w:tcPr>
            <w:tcW w:w="1525" w:type="dxa"/>
          </w:tcPr>
          <w:p w14:paraId="1E3C15AA" w14:textId="77777777" w:rsidR="00DF372D" w:rsidRPr="00AE4455" w:rsidRDefault="00DF372D" w:rsidP="00F61C70">
            <w:pPr>
              <w:spacing w:afterLines="120" w:after="288" w:line="240" w:lineRule="auto"/>
              <w:ind w:left="567"/>
              <w:rPr>
                <w:sz w:val="20"/>
                <w:szCs w:val="20"/>
              </w:rPr>
            </w:pPr>
          </w:p>
        </w:tc>
      </w:tr>
      <w:tr w:rsidR="00DF372D" w:rsidRPr="00AE4455" w14:paraId="1106D90E" w14:textId="77777777" w:rsidTr="00F61C70">
        <w:trPr>
          <w:trHeight w:val="533"/>
          <w:jc w:val="center"/>
        </w:trPr>
        <w:tc>
          <w:tcPr>
            <w:tcW w:w="6213" w:type="dxa"/>
            <w:vMerge/>
          </w:tcPr>
          <w:p w14:paraId="68BF6967" w14:textId="77777777" w:rsidR="00DF372D" w:rsidRPr="00AE4455" w:rsidRDefault="00DF372D" w:rsidP="00F61C70">
            <w:pPr>
              <w:spacing w:afterLines="120" w:after="288" w:line="240" w:lineRule="auto"/>
              <w:ind w:left="567"/>
              <w:rPr>
                <w:sz w:val="20"/>
                <w:szCs w:val="20"/>
              </w:rPr>
            </w:pPr>
          </w:p>
        </w:tc>
        <w:tc>
          <w:tcPr>
            <w:tcW w:w="8774" w:type="dxa"/>
            <w:gridSpan w:val="5"/>
          </w:tcPr>
          <w:p w14:paraId="123B8843" w14:textId="77777777" w:rsidR="00DF372D" w:rsidRPr="00AE4455" w:rsidRDefault="00DF372D" w:rsidP="00F61C70">
            <w:pPr>
              <w:spacing w:afterLines="120" w:after="288" w:line="240" w:lineRule="auto"/>
              <w:rPr>
                <w:b/>
                <w:bCs/>
                <w:sz w:val="20"/>
                <w:szCs w:val="20"/>
              </w:rPr>
            </w:pPr>
            <w:r w:rsidRPr="00AE4455">
              <w:rPr>
                <w:b/>
                <w:bCs/>
                <w:sz w:val="20"/>
                <w:szCs w:val="20"/>
              </w:rPr>
              <w:t>Açıklama:</w:t>
            </w:r>
          </w:p>
          <w:p w14:paraId="10E735C7" w14:textId="77777777" w:rsidR="00DF372D" w:rsidRPr="00AE4455" w:rsidRDefault="00DF372D" w:rsidP="00F61C70">
            <w:pPr>
              <w:spacing w:afterLines="120" w:after="288" w:line="240" w:lineRule="auto"/>
              <w:ind w:left="567"/>
              <w:rPr>
                <w:sz w:val="20"/>
                <w:szCs w:val="20"/>
              </w:rPr>
            </w:pPr>
          </w:p>
        </w:tc>
      </w:tr>
      <w:tr w:rsidR="00DF372D" w:rsidRPr="00AE4455" w14:paraId="514617CD" w14:textId="77777777" w:rsidTr="00F61C70">
        <w:trPr>
          <w:trHeight w:val="243"/>
          <w:jc w:val="center"/>
        </w:trPr>
        <w:tc>
          <w:tcPr>
            <w:tcW w:w="6213" w:type="dxa"/>
            <w:vMerge w:val="restart"/>
          </w:tcPr>
          <w:p w14:paraId="4EC1A5AF" w14:textId="77777777" w:rsidR="00DF372D" w:rsidRPr="00AE4455" w:rsidRDefault="00DF372D" w:rsidP="00F61C70">
            <w:pPr>
              <w:spacing w:afterLines="120" w:after="288" w:line="240" w:lineRule="auto"/>
              <w:rPr>
                <w:sz w:val="20"/>
                <w:szCs w:val="20"/>
              </w:rPr>
            </w:pPr>
            <w:r w:rsidRPr="00AE4455">
              <w:rPr>
                <w:sz w:val="20"/>
                <w:szCs w:val="20"/>
              </w:rPr>
              <w:t>Alt-proje inşaat çalışmaları süreci ve yoğunluğu göz önüne alındığında, mevcut trafik yükünde artış yaratma risk seviyesi nedir?</w:t>
            </w:r>
          </w:p>
        </w:tc>
        <w:tc>
          <w:tcPr>
            <w:tcW w:w="1579" w:type="dxa"/>
          </w:tcPr>
          <w:p w14:paraId="75FDFBDE" w14:textId="77777777" w:rsidR="00DF372D" w:rsidRPr="00AE4455" w:rsidRDefault="00DF372D" w:rsidP="00F61C70">
            <w:pPr>
              <w:spacing w:afterLines="120" w:after="288" w:line="240" w:lineRule="auto"/>
              <w:ind w:left="567"/>
              <w:rPr>
                <w:sz w:val="20"/>
                <w:szCs w:val="20"/>
              </w:rPr>
            </w:pPr>
          </w:p>
        </w:tc>
        <w:tc>
          <w:tcPr>
            <w:tcW w:w="2098" w:type="dxa"/>
          </w:tcPr>
          <w:p w14:paraId="2BB476ED" w14:textId="77777777" w:rsidR="00DF372D" w:rsidRPr="00AE4455" w:rsidRDefault="00DF372D" w:rsidP="00F61C70">
            <w:pPr>
              <w:spacing w:afterLines="120" w:after="288" w:line="240" w:lineRule="auto"/>
              <w:ind w:left="567"/>
              <w:rPr>
                <w:sz w:val="20"/>
                <w:szCs w:val="20"/>
              </w:rPr>
            </w:pPr>
          </w:p>
        </w:tc>
        <w:tc>
          <w:tcPr>
            <w:tcW w:w="2040" w:type="dxa"/>
          </w:tcPr>
          <w:p w14:paraId="45431E91" w14:textId="77777777" w:rsidR="00DF372D" w:rsidRPr="00AE4455" w:rsidRDefault="00DF372D" w:rsidP="00F61C70">
            <w:pPr>
              <w:spacing w:afterLines="120" w:after="288" w:line="240" w:lineRule="auto"/>
              <w:ind w:left="567"/>
              <w:rPr>
                <w:sz w:val="20"/>
                <w:szCs w:val="20"/>
              </w:rPr>
            </w:pPr>
          </w:p>
        </w:tc>
        <w:tc>
          <w:tcPr>
            <w:tcW w:w="1532" w:type="dxa"/>
          </w:tcPr>
          <w:p w14:paraId="3AF86A8E" w14:textId="77777777" w:rsidR="00DF372D" w:rsidRPr="00AE4455" w:rsidRDefault="00DF372D" w:rsidP="00F61C70">
            <w:pPr>
              <w:spacing w:afterLines="120" w:after="288" w:line="240" w:lineRule="auto"/>
              <w:ind w:left="567"/>
              <w:rPr>
                <w:sz w:val="20"/>
                <w:szCs w:val="20"/>
              </w:rPr>
            </w:pPr>
          </w:p>
        </w:tc>
        <w:tc>
          <w:tcPr>
            <w:tcW w:w="1525" w:type="dxa"/>
          </w:tcPr>
          <w:p w14:paraId="671CA72B" w14:textId="77777777" w:rsidR="00DF372D" w:rsidRPr="00AE4455" w:rsidRDefault="00DF372D" w:rsidP="00F61C70">
            <w:pPr>
              <w:spacing w:afterLines="120" w:after="288" w:line="240" w:lineRule="auto"/>
              <w:ind w:left="567"/>
              <w:rPr>
                <w:sz w:val="20"/>
                <w:szCs w:val="20"/>
              </w:rPr>
            </w:pPr>
          </w:p>
        </w:tc>
      </w:tr>
      <w:tr w:rsidR="00DF372D" w:rsidRPr="00AE4455" w14:paraId="7C00A622" w14:textId="77777777" w:rsidTr="00F61C70">
        <w:trPr>
          <w:trHeight w:val="607"/>
          <w:jc w:val="center"/>
        </w:trPr>
        <w:tc>
          <w:tcPr>
            <w:tcW w:w="6213" w:type="dxa"/>
            <w:vMerge/>
          </w:tcPr>
          <w:p w14:paraId="090C04FE" w14:textId="77777777" w:rsidR="00DF372D" w:rsidRPr="00AE4455" w:rsidRDefault="00DF372D" w:rsidP="00F61C70">
            <w:pPr>
              <w:spacing w:afterLines="120" w:after="288" w:line="240" w:lineRule="auto"/>
              <w:ind w:left="567"/>
              <w:rPr>
                <w:sz w:val="20"/>
                <w:szCs w:val="20"/>
              </w:rPr>
            </w:pPr>
          </w:p>
        </w:tc>
        <w:tc>
          <w:tcPr>
            <w:tcW w:w="8774" w:type="dxa"/>
            <w:gridSpan w:val="5"/>
          </w:tcPr>
          <w:p w14:paraId="2D283EDE"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5DDF84DB" w14:textId="77777777" w:rsidTr="00F61C70">
        <w:trPr>
          <w:trHeight w:val="288"/>
          <w:jc w:val="center"/>
        </w:trPr>
        <w:tc>
          <w:tcPr>
            <w:tcW w:w="6213" w:type="dxa"/>
            <w:vMerge w:val="restart"/>
          </w:tcPr>
          <w:p w14:paraId="3FF25E3D" w14:textId="77777777" w:rsidR="00DF372D" w:rsidRPr="00AE4455" w:rsidRDefault="00DF372D" w:rsidP="00F61C70">
            <w:pPr>
              <w:spacing w:afterLines="120" w:after="288" w:line="240" w:lineRule="auto"/>
              <w:rPr>
                <w:sz w:val="20"/>
                <w:szCs w:val="20"/>
              </w:rPr>
            </w:pPr>
            <w:r w:rsidRPr="00AE4455">
              <w:rPr>
                <w:sz w:val="20"/>
                <w:szCs w:val="20"/>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1579" w:type="dxa"/>
          </w:tcPr>
          <w:p w14:paraId="5016159D" w14:textId="77777777" w:rsidR="00DF372D" w:rsidRPr="00AE4455" w:rsidRDefault="00DF372D" w:rsidP="00F61C70">
            <w:pPr>
              <w:spacing w:afterLines="120" w:after="288" w:line="240" w:lineRule="auto"/>
              <w:ind w:left="567"/>
              <w:rPr>
                <w:sz w:val="20"/>
                <w:szCs w:val="20"/>
              </w:rPr>
            </w:pPr>
          </w:p>
        </w:tc>
        <w:tc>
          <w:tcPr>
            <w:tcW w:w="2098" w:type="dxa"/>
          </w:tcPr>
          <w:p w14:paraId="7A47FE80" w14:textId="77777777" w:rsidR="00DF372D" w:rsidRPr="00AE4455" w:rsidRDefault="00DF372D" w:rsidP="00F61C70">
            <w:pPr>
              <w:spacing w:afterLines="120" w:after="288" w:line="240" w:lineRule="auto"/>
              <w:ind w:left="567"/>
              <w:rPr>
                <w:sz w:val="20"/>
                <w:szCs w:val="20"/>
              </w:rPr>
            </w:pPr>
          </w:p>
        </w:tc>
        <w:tc>
          <w:tcPr>
            <w:tcW w:w="2040" w:type="dxa"/>
          </w:tcPr>
          <w:p w14:paraId="36FB65DE" w14:textId="77777777" w:rsidR="00DF372D" w:rsidRPr="00AE4455" w:rsidRDefault="00DF372D" w:rsidP="00F61C70">
            <w:pPr>
              <w:spacing w:afterLines="120" w:after="288" w:line="240" w:lineRule="auto"/>
              <w:ind w:left="567"/>
              <w:rPr>
                <w:sz w:val="20"/>
                <w:szCs w:val="20"/>
              </w:rPr>
            </w:pPr>
          </w:p>
        </w:tc>
        <w:tc>
          <w:tcPr>
            <w:tcW w:w="1532" w:type="dxa"/>
          </w:tcPr>
          <w:p w14:paraId="657FC8BE" w14:textId="77777777" w:rsidR="00DF372D" w:rsidRPr="00AE4455" w:rsidRDefault="00DF372D" w:rsidP="00F61C70">
            <w:pPr>
              <w:spacing w:afterLines="120" w:after="288" w:line="240" w:lineRule="auto"/>
              <w:ind w:left="567"/>
              <w:rPr>
                <w:sz w:val="20"/>
                <w:szCs w:val="20"/>
              </w:rPr>
            </w:pPr>
          </w:p>
        </w:tc>
        <w:tc>
          <w:tcPr>
            <w:tcW w:w="1525" w:type="dxa"/>
          </w:tcPr>
          <w:p w14:paraId="72450BB8" w14:textId="77777777" w:rsidR="00DF372D" w:rsidRPr="00AE4455" w:rsidRDefault="00DF372D" w:rsidP="00F61C70">
            <w:pPr>
              <w:spacing w:afterLines="120" w:after="288" w:line="240" w:lineRule="auto"/>
              <w:ind w:left="567"/>
              <w:rPr>
                <w:sz w:val="20"/>
                <w:szCs w:val="20"/>
              </w:rPr>
            </w:pPr>
          </w:p>
        </w:tc>
      </w:tr>
      <w:tr w:rsidR="00DF372D" w:rsidRPr="00AE4455" w14:paraId="6F57BC09" w14:textId="77777777" w:rsidTr="00F61C70">
        <w:trPr>
          <w:trHeight w:val="1349"/>
          <w:jc w:val="center"/>
        </w:trPr>
        <w:tc>
          <w:tcPr>
            <w:tcW w:w="6213" w:type="dxa"/>
            <w:vMerge/>
          </w:tcPr>
          <w:p w14:paraId="62F8BEDE" w14:textId="77777777" w:rsidR="00DF372D" w:rsidRPr="00AE4455" w:rsidRDefault="00DF372D" w:rsidP="00F61C70">
            <w:pPr>
              <w:spacing w:afterLines="120" w:after="288" w:line="240" w:lineRule="auto"/>
              <w:ind w:left="567"/>
              <w:rPr>
                <w:sz w:val="20"/>
                <w:szCs w:val="20"/>
              </w:rPr>
            </w:pPr>
          </w:p>
        </w:tc>
        <w:tc>
          <w:tcPr>
            <w:tcW w:w="8774" w:type="dxa"/>
            <w:gridSpan w:val="5"/>
          </w:tcPr>
          <w:p w14:paraId="7BBF2768"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54213436" w14:textId="77777777" w:rsidTr="00F61C70">
        <w:trPr>
          <w:trHeight w:val="370"/>
          <w:jc w:val="center"/>
        </w:trPr>
        <w:tc>
          <w:tcPr>
            <w:tcW w:w="6213" w:type="dxa"/>
            <w:vMerge w:val="restart"/>
          </w:tcPr>
          <w:p w14:paraId="13D59DD5" w14:textId="77777777" w:rsidR="00DF372D" w:rsidRPr="00AE4455" w:rsidRDefault="00DF372D" w:rsidP="00F61C70">
            <w:pPr>
              <w:spacing w:afterLines="120" w:after="288" w:line="240" w:lineRule="auto"/>
              <w:rPr>
                <w:sz w:val="20"/>
                <w:szCs w:val="20"/>
              </w:rPr>
            </w:pPr>
            <w:r w:rsidRPr="00AE4455">
              <w:rPr>
                <w:sz w:val="20"/>
                <w:szCs w:val="20"/>
              </w:rPr>
              <w:t xml:space="preserve">Alt-projenin asbest dışında mesleki veya yapılan işle alakalı İSG risk seviyesi nedir (ör. güçlendirme faaliyetleri sırasında yüksekte çalışma olacak mıdır </w:t>
            </w:r>
            <w:r w:rsidRPr="00AE4455">
              <w:rPr>
                <w:sz w:val="20"/>
                <w:szCs w:val="20"/>
              </w:rPr>
              <w:lastRenderedPageBreak/>
              <w:t>veya yeniden inşa faaliyetleri sırasında ne yoğunlukta yüksekte çalışma gerçekleştirilecektir -yeni yapının dizaynına dayanarak-)?</w:t>
            </w:r>
          </w:p>
        </w:tc>
        <w:tc>
          <w:tcPr>
            <w:tcW w:w="1579" w:type="dxa"/>
          </w:tcPr>
          <w:p w14:paraId="0514B1E6" w14:textId="77777777" w:rsidR="00DF372D" w:rsidRPr="00AE4455" w:rsidRDefault="00DF372D" w:rsidP="00F61C70">
            <w:pPr>
              <w:spacing w:afterLines="120" w:after="288" w:line="240" w:lineRule="auto"/>
              <w:ind w:left="567"/>
              <w:rPr>
                <w:sz w:val="20"/>
                <w:szCs w:val="20"/>
              </w:rPr>
            </w:pPr>
          </w:p>
        </w:tc>
        <w:tc>
          <w:tcPr>
            <w:tcW w:w="2098" w:type="dxa"/>
          </w:tcPr>
          <w:p w14:paraId="05F97CE8" w14:textId="77777777" w:rsidR="00DF372D" w:rsidRPr="00AE4455" w:rsidRDefault="00DF372D" w:rsidP="00F61C70">
            <w:pPr>
              <w:spacing w:afterLines="120" w:after="288" w:line="240" w:lineRule="auto"/>
              <w:ind w:left="567"/>
              <w:rPr>
                <w:sz w:val="20"/>
                <w:szCs w:val="20"/>
              </w:rPr>
            </w:pPr>
          </w:p>
        </w:tc>
        <w:tc>
          <w:tcPr>
            <w:tcW w:w="2040" w:type="dxa"/>
          </w:tcPr>
          <w:p w14:paraId="4F39742C" w14:textId="77777777" w:rsidR="00DF372D" w:rsidRPr="00AE4455" w:rsidRDefault="00DF372D" w:rsidP="00F61C70">
            <w:pPr>
              <w:spacing w:afterLines="120" w:after="288" w:line="240" w:lineRule="auto"/>
              <w:ind w:left="567"/>
              <w:rPr>
                <w:sz w:val="20"/>
                <w:szCs w:val="20"/>
              </w:rPr>
            </w:pPr>
          </w:p>
        </w:tc>
        <w:tc>
          <w:tcPr>
            <w:tcW w:w="1532" w:type="dxa"/>
          </w:tcPr>
          <w:p w14:paraId="6A2A960C" w14:textId="77777777" w:rsidR="00DF372D" w:rsidRPr="00AE4455" w:rsidRDefault="00DF372D" w:rsidP="00F61C70">
            <w:pPr>
              <w:spacing w:afterLines="120" w:after="288" w:line="240" w:lineRule="auto"/>
              <w:ind w:left="567"/>
              <w:rPr>
                <w:sz w:val="20"/>
                <w:szCs w:val="20"/>
              </w:rPr>
            </w:pPr>
          </w:p>
        </w:tc>
        <w:tc>
          <w:tcPr>
            <w:tcW w:w="1525" w:type="dxa"/>
          </w:tcPr>
          <w:p w14:paraId="7ECB30EF" w14:textId="77777777" w:rsidR="00DF372D" w:rsidRPr="00AE4455" w:rsidRDefault="00DF372D" w:rsidP="00F61C70">
            <w:pPr>
              <w:spacing w:afterLines="120" w:after="288" w:line="240" w:lineRule="auto"/>
              <w:ind w:left="567"/>
              <w:rPr>
                <w:sz w:val="20"/>
                <w:szCs w:val="20"/>
              </w:rPr>
            </w:pPr>
          </w:p>
        </w:tc>
      </w:tr>
      <w:tr w:rsidR="00DF372D" w:rsidRPr="00AE4455" w14:paraId="2E6C6611" w14:textId="77777777" w:rsidTr="00F61C70">
        <w:trPr>
          <w:trHeight w:val="1007"/>
          <w:jc w:val="center"/>
        </w:trPr>
        <w:tc>
          <w:tcPr>
            <w:tcW w:w="6213" w:type="dxa"/>
            <w:vMerge/>
          </w:tcPr>
          <w:p w14:paraId="18DCF155" w14:textId="77777777" w:rsidR="00DF372D" w:rsidRPr="00AE4455" w:rsidRDefault="00DF372D" w:rsidP="00F61C70">
            <w:pPr>
              <w:spacing w:afterLines="120" w:after="288" w:line="240" w:lineRule="auto"/>
              <w:ind w:left="567"/>
              <w:rPr>
                <w:sz w:val="20"/>
                <w:szCs w:val="20"/>
              </w:rPr>
            </w:pPr>
          </w:p>
        </w:tc>
        <w:tc>
          <w:tcPr>
            <w:tcW w:w="8774" w:type="dxa"/>
            <w:gridSpan w:val="5"/>
          </w:tcPr>
          <w:p w14:paraId="6F230B10"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6CFABE47" w14:textId="77777777" w:rsidTr="00F61C70">
        <w:trPr>
          <w:trHeight w:val="370"/>
          <w:jc w:val="center"/>
        </w:trPr>
        <w:tc>
          <w:tcPr>
            <w:tcW w:w="6213" w:type="dxa"/>
            <w:vMerge w:val="restart"/>
          </w:tcPr>
          <w:p w14:paraId="0F945A65" w14:textId="77777777" w:rsidR="00DF372D" w:rsidRPr="00AE4455" w:rsidRDefault="00DF372D" w:rsidP="00F61C70">
            <w:pPr>
              <w:spacing w:afterLines="120" w:after="288" w:line="240" w:lineRule="auto"/>
              <w:rPr>
                <w:sz w:val="20"/>
                <w:szCs w:val="20"/>
              </w:rPr>
            </w:pPr>
            <w:r w:rsidRPr="00AE4455">
              <w:rPr>
                <w:sz w:val="20"/>
                <w:szCs w:val="20"/>
              </w:rPr>
              <w:t>YYÇ kapsamında alt projenin risk seviyesi ne olacaktır?</w:t>
            </w:r>
          </w:p>
          <w:p w14:paraId="495C7B5B" w14:textId="77777777" w:rsidR="00DF372D" w:rsidRPr="00AE4455" w:rsidRDefault="00DF372D" w:rsidP="00F61C70">
            <w:pPr>
              <w:spacing w:afterLines="120" w:after="288" w:line="240" w:lineRule="auto"/>
              <w:ind w:left="567"/>
              <w:rPr>
                <w:sz w:val="20"/>
                <w:szCs w:val="20"/>
              </w:rPr>
            </w:pPr>
          </w:p>
          <w:p w14:paraId="7BF52168" w14:textId="77777777" w:rsidR="00DF372D" w:rsidRPr="00AE4455" w:rsidRDefault="00DF372D" w:rsidP="00F61C70">
            <w:pPr>
              <w:spacing w:afterLines="120" w:after="288" w:line="240" w:lineRule="auto"/>
              <w:rPr>
                <w:sz w:val="20"/>
                <w:szCs w:val="20"/>
              </w:rPr>
            </w:pPr>
            <w:r w:rsidRPr="00AE4455">
              <w:rPr>
                <w:sz w:val="20"/>
                <w:szCs w:val="20"/>
              </w:rPr>
              <w:t>Bu bölüm aşağıdaki hususlar dikkate alınarak doldurulacaktır:</w:t>
            </w:r>
          </w:p>
          <w:p w14:paraId="060F7A56" w14:textId="77777777" w:rsidR="00DF372D" w:rsidRPr="00AE4455" w:rsidRDefault="00DF372D" w:rsidP="00F61C70">
            <w:pPr>
              <w:spacing w:afterLines="120" w:after="288" w:line="240" w:lineRule="auto"/>
              <w:ind w:left="567"/>
              <w:rPr>
                <w:sz w:val="20"/>
                <w:szCs w:val="20"/>
              </w:rPr>
            </w:pPr>
          </w:p>
          <w:p w14:paraId="1AD4E9EB" w14:textId="77777777" w:rsidR="00DF372D" w:rsidRPr="00AE4455" w:rsidRDefault="00DF372D" w:rsidP="00F61C70">
            <w:pPr>
              <w:spacing w:afterLines="120" w:after="288" w:line="240" w:lineRule="auto"/>
              <w:rPr>
                <w:sz w:val="20"/>
                <w:szCs w:val="20"/>
              </w:rPr>
            </w:pPr>
            <w:r w:rsidRPr="00AE4455">
              <w:rPr>
                <w:sz w:val="20"/>
                <w:szCs w:val="20"/>
              </w:rPr>
              <w:t>Proje kapsamında yeniden inşa edilecek ya da dönüştürülecek binadan etkilenen hassas grupların (varsa) tanımlanması ve hak sahipliği (kiracı/ev sahibi) durumlarının belirlenmesi gereklidir.</w:t>
            </w:r>
          </w:p>
          <w:p w14:paraId="751EAA72" w14:textId="77777777" w:rsidR="00DF372D" w:rsidRPr="00AE4455" w:rsidRDefault="00DF372D" w:rsidP="00F61C70">
            <w:pPr>
              <w:spacing w:afterLines="120" w:after="288" w:line="240" w:lineRule="auto"/>
              <w:ind w:left="567"/>
              <w:rPr>
                <w:sz w:val="20"/>
                <w:szCs w:val="20"/>
              </w:rPr>
            </w:pPr>
          </w:p>
          <w:p w14:paraId="347DBB98" w14:textId="77777777" w:rsidR="00DF372D" w:rsidRPr="00AE4455" w:rsidRDefault="00DF372D" w:rsidP="00F61C70">
            <w:pPr>
              <w:spacing w:afterLines="120" w:after="288" w:line="240" w:lineRule="auto"/>
              <w:rPr>
                <w:sz w:val="20"/>
                <w:szCs w:val="20"/>
              </w:rPr>
            </w:pPr>
            <w:r w:rsidRPr="00AE4455">
              <w:rPr>
                <w:sz w:val="20"/>
                <w:szCs w:val="20"/>
              </w:rPr>
              <w:t>Bu bilgi, gösterge niteliğindedir. Lütfen elinizdeki verilere göre düzenleyiniz.</w:t>
            </w:r>
          </w:p>
          <w:p w14:paraId="56928A83" w14:textId="77777777" w:rsidR="00DF372D" w:rsidRPr="00AE4455" w:rsidRDefault="00DF372D" w:rsidP="00F61C70">
            <w:pPr>
              <w:spacing w:afterLines="120" w:after="288" w:line="240" w:lineRule="auto"/>
              <w:rPr>
                <w:sz w:val="20"/>
                <w:szCs w:val="20"/>
              </w:rPr>
            </w:pPr>
            <w:r w:rsidRPr="00AE4455">
              <w:rPr>
                <w:sz w:val="20"/>
                <w:szCs w:val="20"/>
              </w:rPr>
              <w:t xml:space="preserve">Hassas gruplar: Kadın </w:t>
            </w:r>
            <w:proofErr w:type="spellStart"/>
            <w:r w:rsidRPr="00AE4455">
              <w:rPr>
                <w:sz w:val="20"/>
                <w:szCs w:val="20"/>
              </w:rPr>
              <w:t>reisli</w:t>
            </w:r>
            <w:proofErr w:type="spellEnd"/>
            <w:r w:rsidRPr="00AE4455">
              <w:rPr>
                <w:sz w:val="20"/>
                <w:szCs w:val="20"/>
              </w:rPr>
              <w:t xml:space="preserve"> haneler, yaşlılar, engelliler, yoksul haneler (çok çocuklular dahil), sosyal güvenlik sigortası olmayanlar (işsiz gençler ve çocuk işçi çalıştıran haneler), göçmenler, geçici koruma altındaki Suriyeliler, </w:t>
            </w:r>
            <w:r w:rsidRPr="00AE4455">
              <w:rPr>
                <w:sz w:val="20"/>
                <w:szCs w:val="20"/>
              </w:rPr>
              <w:lastRenderedPageBreak/>
              <w:t>etnik gruplar ve ekonomik ya da fiziksel olarak kalıcı yerinden edilecek kişi ve gruplar (</w:t>
            </w:r>
            <w:proofErr w:type="spellStart"/>
            <w:r w:rsidRPr="00AE4455">
              <w:rPr>
                <w:sz w:val="20"/>
                <w:szCs w:val="20"/>
              </w:rPr>
              <w:t>örn</w:t>
            </w:r>
            <w:proofErr w:type="spellEnd"/>
            <w:r w:rsidRPr="00AE4455">
              <w:rPr>
                <w:sz w:val="20"/>
                <w:szCs w:val="20"/>
              </w:rPr>
              <w:t>. kapıcılar).</w:t>
            </w:r>
          </w:p>
        </w:tc>
        <w:tc>
          <w:tcPr>
            <w:tcW w:w="1579" w:type="dxa"/>
          </w:tcPr>
          <w:p w14:paraId="4ED8AAB1" w14:textId="77777777" w:rsidR="00DF372D" w:rsidRPr="00AE4455" w:rsidRDefault="00DF372D" w:rsidP="00F61C70">
            <w:pPr>
              <w:spacing w:afterLines="120" w:after="288" w:line="240" w:lineRule="auto"/>
              <w:ind w:left="567"/>
              <w:rPr>
                <w:sz w:val="20"/>
                <w:szCs w:val="20"/>
              </w:rPr>
            </w:pPr>
          </w:p>
        </w:tc>
        <w:tc>
          <w:tcPr>
            <w:tcW w:w="2098" w:type="dxa"/>
          </w:tcPr>
          <w:p w14:paraId="69191FBD" w14:textId="77777777" w:rsidR="00DF372D" w:rsidRPr="00AE4455" w:rsidRDefault="00DF372D" w:rsidP="00F61C70">
            <w:pPr>
              <w:spacing w:afterLines="120" w:after="288" w:line="240" w:lineRule="auto"/>
              <w:ind w:left="567"/>
              <w:rPr>
                <w:sz w:val="20"/>
                <w:szCs w:val="20"/>
              </w:rPr>
            </w:pPr>
          </w:p>
        </w:tc>
        <w:tc>
          <w:tcPr>
            <w:tcW w:w="2040" w:type="dxa"/>
          </w:tcPr>
          <w:p w14:paraId="03E394E4" w14:textId="77777777" w:rsidR="00DF372D" w:rsidRPr="00AE4455" w:rsidRDefault="00DF372D" w:rsidP="00F61C70">
            <w:pPr>
              <w:spacing w:afterLines="120" w:after="288" w:line="240" w:lineRule="auto"/>
              <w:ind w:left="567"/>
              <w:rPr>
                <w:sz w:val="20"/>
                <w:szCs w:val="20"/>
              </w:rPr>
            </w:pPr>
          </w:p>
        </w:tc>
        <w:tc>
          <w:tcPr>
            <w:tcW w:w="1532" w:type="dxa"/>
          </w:tcPr>
          <w:p w14:paraId="4CD3B2A3" w14:textId="77777777" w:rsidR="00DF372D" w:rsidRPr="00AE4455" w:rsidRDefault="00DF372D" w:rsidP="00F61C70">
            <w:pPr>
              <w:spacing w:afterLines="120" w:after="288" w:line="240" w:lineRule="auto"/>
              <w:ind w:left="567"/>
              <w:rPr>
                <w:sz w:val="20"/>
                <w:szCs w:val="20"/>
              </w:rPr>
            </w:pPr>
          </w:p>
        </w:tc>
        <w:tc>
          <w:tcPr>
            <w:tcW w:w="1525" w:type="dxa"/>
          </w:tcPr>
          <w:p w14:paraId="7078FFD0" w14:textId="77777777" w:rsidR="00DF372D" w:rsidRPr="00AE4455" w:rsidRDefault="00DF372D" w:rsidP="00F61C70">
            <w:pPr>
              <w:spacing w:afterLines="120" w:after="288" w:line="240" w:lineRule="auto"/>
              <w:ind w:left="567"/>
              <w:rPr>
                <w:sz w:val="20"/>
                <w:szCs w:val="20"/>
              </w:rPr>
            </w:pPr>
          </w:p>
        </w:tc>
      </w:tr>
      <w:tr w:rsidR="00DF372D" w:rsidRPr="00AE4455" w14:paraId="1CDCC295" w14:textId="77777777" w:rsidTr="00F61C70">
        <w:trPr>
          <w:trHeight w:val="562"/>
          <w:jc w:val="center"/>
        </w:trPr>
        <w:tc>
          <w:tcPr>
            <w:tcW w:w="6213" w:type="dxa"/>
            <w:vMerge/>
          </w:tcPr>
          <w:p w14:paraId="6A62A366" w14:textId="77777777" w:rsidR="00DF372D" w:rsidRPr="00AE4455" w:rsidRDefault="00DF372D" w:rsidP="00F61C70">
            <w:pPr>
              <w:spacing w:afterLines="120" w:after="288" w:line="240" w:lineRule="auto"/>
              <w:ind w:left="567"/>
              <w:rPr>
                <w:sz w:val="20"/>
                <w:szCs w:val="20"/>
              </w:rPr>
            </w:pPr>
          </w:p>
        </w:tc>
        <w:tc>
          <w:tcPr>
            <w:tcW w:w="8774" w:type="dxa"/>
            <w:gridSpan w:val="5"/>
          </w:tcPr>
          <w:p w14:paraId="652378C3"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0E3E5A27" w14:textId="77777777" w:rsidTr="00F61C70">
        <w:trPr>
          <w:trHeight w:val="219"/>
          <w:jc w:val="center"/>
        </w:trPr>
        <w:tc>
          <w:tcPr>
            <w:tcW w:w="6213" w:type="dxa"/>
            <w:vMerge w:val="restart"/>
          </w:tcPr>
          <w:p w14:paraId="5C219DA0" w14:textId="77777777" w:rsidR="00DF372D" w:rsidRPr="00AE4455" w:rsidRDefault="00DF372D" w:rsidP="00F61C70">
            <w:pPr>
              <w:spacing w:afterLines="120" w:after="288" w:line="240" w:lineRule="auto"/>
              <w:rPr>
                <w:sz w:val="20"/>
                <w:szCs w:val="20"/>
              </w:rPr>
            </w:pPr>
            <w:r w:rsidRPr="00AE4455">
              <w:rPr>
                <w:sz w:val="20"/>
                <w:szCs w:val="20"/>
              </w:rPr>
              <w:t>Diğer çevresel ve sosyal riskler (eğer varsa, lütfen türünü ve seviyesini belirtiniz)</w:t>
            </w:r>
          </w:p>
        </w:tc>
        <w:tc>
          <w:tcPr>
            <w:tcW w:w="1579" w:type="dxa"/>
          </w:tcPr>
          <w:p w14:paraId="10A8F89E" w14:textId="77777777" w:rsidR="00DF372D" w:rsidRPr="00AE4455" w:rsidRDefault="00DF372D" w:rsidP="00F61C70">
            <w:pPr>
              <w:spacing w:afterLines="120" w:after="288" w:line="240" w:lineRule="auto"/>
              <w:ind w:left="567"/>
              <w:rPr>
                <w:sz w:val="20"/>
                <w:szCs w:val="20"/>
              </w:rPr>
            </w:pPr>
          </w:p>
        </w:tc>
        <w:tc>
          <w:tcPr>
            <w:tcW w:w="2098" w:type="dxa"/>
          </w:tcPr>
          <w:p w14:paraId="3D5671AE" w14:textId="77777777" w:rsidR="00DF372D" w:rsidRPr="00AE4455" w:rsidRDefault="00DF372D" w:rsidP="00F61C70">
            <w:pPr>
              <w:spacing w:afterLines="120" w:after="288" w:line="240" w:lineRule="auto"/>
              <w:ind w:left="567"/>
              <w:rPr>
                <w:sz w:val="20"/>
                <w:szCs w:val="20"/>
              </w:rPr>
            </w:pPr>
          </w:p>
        </w:tc>
        <w:tc>
          <w:tcPr>
            <w:tcW w:w="2040" w:type="dxa"/>
          </w:tcPr>
          <w:p w14:paraId="38540777" w14:textId="77777777" w:rsidR="00DF372D" w:rsidRPr="00AE4455" w:rsidRDefault="00DF372D" w:rsidP="00F61C70">
            <w:pPr>
              <w:spacing w:afterLines="120" w:after="288" w:line="240" w:lineRule="auto"/>
              <w:ind w:left="567"/>
              <w:rPr>
                <w:sz w:val="20"/>
                <w:szCs w:val="20"/>
              </w:rPr>
            </w:pPr>
          </w:p>
        </w:tc>
        <w:tc>
          <w:tcPr>
            <w:tcW w:w="1532" w:type="dxa"/>
          </w:tcPr>
          <w:p w14:paraId="0AAF1F40" w14:textId="77777777" w:rsidR="00DF372D" w:rsidRPr="00AE4455" w:rsidRDefault="00DF372D" w:rsidP="00F61C70">
            <w:pPr>
              <w:spacing w:afterLines="120" w:after="288" w:line="240" w:lineRule="auto"/>
              <w:ind w:left="567"/>
              <w:rPr>
                <w:sz w:val="20"/>
                <w:szCs w:val="20"/>
              </w:rPr>
            </w:pPr>
          </w:p>
        </w:tc>
        <w:tc>
          <w:tcPr>
            <w:tcW w:w="1525" w:type="dxa"/>
          </w:tcPr>
          <w:p w14:paraId="7B4E8482" w14:textId="77777777" w:rsidR="00DF372D" w:rsidRPr="00AE4455" w:rsidRDefault="00DF372D" w:rsidP="00F61C70">
            <w:pPr>
              <w:spacing w:afterLines="120" w:after="288" w:line="240" w:lineRule="auto"/>
              <w:ind w:left="567"/>
              <w:rPr>
                <w:sz w:val="20"/>
                <w:szCs w:val="20"/>
              </w:rPr>
            </w:pPr>
          </w:p>
        </w:tc>
      </w:tr>
      <w:tr w:rsidR="00DF372D" w:rsidRPr="00AE4455" w14:paraId="29BAC90E" w14:textId="77777777" w:rsidTr="00F61C70">
        <w:trPr>
          <w:trHeight w:val="533"/>
          <w:jc w:val="center"/>
        </w:trPr>
        <w:tc>
          <w:tcPr>
            <w:tcW w:w="6213" w:type="dxa"/>
            <w:vMerge/>
          </w:tcPr>
          <w:p w14:paraId="09154571" w14:textId="77777777" w:rsidR="00DF372D" w:rsidRPr="00AE4455" w:rsidRDefault="00DF372D" w:rsidP="00F61C70">
            <w:pPr>
              <w:spacing w:afterLines="120" w:after="288" w:line="240" w:lineRule="auto"/>
              <w:ind w:left="567"/>
              <w:rPr>
                <w:sz w:val="20"/>
                <w:szCs w:val="20"/>
              </w:rPr>
            </w:pPr>
          </w:p>
        </w:tc>
        <w:tc>
          <w:tcPr>
            <w:tcW w:w="8774" w:type="dxa"/>
            <w:gridSpan w:val="5"/>
          </w:tcPr>
          <w:p w14:paraId="1015A72B"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bookmarkEnd w:id="219"/>
    </w:tbl>
    <w:p w14:paraId="52E7A890" w14:textId="77777777" w:rsidR="00DF372D" w:rsidRPr="00AE4455" w:rsidRDefault="00DF372D" w:rsidP="00DF372D">
      <w:pPr>
        <w:jc w:val="center"/>
        <w:rPr>
          <w:b/>
          <w:bCs/>
        </w:rPr>
        <w:sectPr w:rsidR="00DF372D" w:rsidRPr="00AE4455" w:rsidSect="00DF372D">
          <w:pgSz w:w="16838" w:h="11906" w:orient="landscape"/>
          <w:pgMar w:top="1418" w:right="1418" w:bottom="1418" w:left="1418" w:header="709" w:footer="709" w:gutter="0"/>
          <w:cols w:space="708"/>
          <w:docGrid w:linePitch="360"/>
        </w:sectPr>
      </w:pPr>
    </w:p>
    <w:tbl>
      <w:tblPr>
        <w:tblStyle w:val="TabloKlavuzu"/>
        <w:tblW w:w="14983" w:type="dxa"/>
        <w:jc w:val="center"/>
        <w:tblLayout w:type="fixed"/>
        <w:tblLook w:val="04A0" w:firstRow="1" w:lastRow="0" w:firstColumn="1" w:lastColumn="0" w:noHBand="0" w:noVBand="1"/>
      </w:tblPr>
      <w:tblGrid>
        <w:gridCol w:w="5491"/>
        <w:gridCol w:w="2017"/>
        <w:gridCol w:w="1843"/>
        <w:gridCol w:w="1984"/>
        <w:gridCol w:w="1985"/>
        <w:gridCol w:w="1663"/>
      </w:tblGrid>
      <w:tr w:rsidR="00DF372D" w:rsidRPr="00AE4455" w14:paraId="24604CA4" w14:textId="77777777" w:rsidTr="00F61C70">
        <w:trPr>
          <w:trHeight w:val="330"/>
          <w:tblHeader/>
          <w:jc w:val="center"/>
        </w:trPr>
        <w:tc>
          <w:tcPr>
            <w:tcW w:w="14983" w:type="dxa"/>
            <w:gridSpan w:val="6"/>
          </w:tcPr>
          <w:p w14:paraId="40CD7077" w14:textId="77777777" w:rsidR="00DF372D" w:rsidRPr="00AE4455" w:rsidRDefault="00DF372D" w:rsidP="00F61C70">
            <w:pPr>
              <w:tabs>
                <w:tab w:val="left" w:pos="12294"/>
              </w:tabs>
              <w:spacing w:afterLines="120" w:after="288" w:line="240" w:lineRule="auto"/>
              <w:rPr>
                <w:b/>
                <w:bCs/>
                <w:sz w:val="20"/>
                <w:szCs w:val="20"/>
              </w:rPr>
            </w:pPr>
            <w:r w:rsidRPr="00AE4455">
              <w:rPr>
                <w:b/>
                <w:bCs/>
                <w:sz w:val="20"/>
                <w:szCs w:val="20"/>
              </w:rPr>
              <w:lastRenderedPageBreak/>
              <w:t>KISIM-IV: Çevresel ve Sosyal Riskler – Mevcut Durum (Yalnızca Tip-III alt projeler için)</w:t>
            </w:r>
            <w:r w:rsidRPr="00AE4455">
              <w:rPr>
                <w:b/>
                <w:bCs/>
                <w:sz w:val="20"/>
                <w:szCs w:val="20"/>
              </w:rPr>
              <w:tab/>
            </w:r>
          </w:p>
        </w:tc>
      </w:tr>
      <w:tr w:rsidR="00DF372D" w:rsidRPr="00AE4455" w14:paraId="55F3359F" w14:textId="77777777" w:rsidTr="00F61C70">
        <w:trPr>
          <w:trHeight w:val="611"/>
          <w:tblHeader/>
          <w:jc w:val="center"/>
        </w:trPr>
        <w:tc>
          <w:tcPr>
            <w:tcW w:w="5491" w:type="dxa"/>
          </w:tcPr>
          <w:p w14:paraId="1D68E707" w14:textId="77777777" w:rsidR="00DF372D" w:rsidRPr="00AE4455" w:rsidRDefault="00DF372D" w:rsidP="00F61C70">
            <w:pPr>
              <w:spacing w:line="240" w:lineRule="auto"/>
              <w:rPr>
                <w:b/>
                <w:bCs/>
                <w:sz w:val="20"/>
                <w:szCs w:val="20"/>
              </w:rPr>
            </w:pPr>
            <w:r w:rsidRPr="00AE4455">
              <w:rPr>
                <w:b/>
                <w:bCs/>
                <w:sz w:val="20"/>
                <w:szCs w:val="20"/>
              </w:rPr>
              <w:t>Çevresel ve Sosyal Hususlar</w:t>
            </w:r>
          </w:p>
          <w:p w14:paraId="5C73BAE7" w14:textId="77777777" w:rsidR="00DF372D" w:rsidRPr="00AE4455" w:rsidRDefault="00DF372D" w:rsidP="00F61C70">
            <w:pPr>
              <w:spacing w:afterLines="120" w:after="288" w:line="240" w:lineRule="auto"/>
              <w:ind w:left="567"/>
              <w:rPr>
                <w:b/>
                <w:bCs/>
                <w:sz w:val="20"/>
                <w:szCs w:val="20"/>
              </w:rPr>
            </w:pPr>
          </w:p>
        </w:tc>
        <w:tc>
          <w:tcPr>
            <w:tcW w:w="9492" w:type="dxa"/>
            <w:gridSpan w:val="5"/>
          </w:tcPr>
          <w:p w14:paraId="5ED61512" w14:textId="77777777" w:rsidR="00DF372D" w:rsidRPr="00AE4455" w:rsidRDefault="00DF372D" w:rsidP="00F61C70">
            <w:pPr>
              <w:spacing w:afterLines="120" w:after="288" w:line="240" w:lineRule="auto"/>
              <w:rPr>
                <w:b/>
                <w:bCs/>
                <w:sz w:val="20"/>
                <w:szCs w:val="20"/>
              </w:rPr>
            </w:pPr>
            <w:r w:rsidRPr="00AE4455">
              <w:rPr>
                <w:b/>
                <w:bCs/>
                <w:sz w:val="20"/>
                <w:szCs w:val="20"/>
              </w:rPr>
              <w:t>Öngörülen / Gözlemlenen Şartlara Göre Risk</w:t>
            </w:r>
          </w:p>
        </w:tc>
      </w:tr>
      <w:tr w:rsidR="00DF372D" w:rsidRPr="00AE4455" w14:paraId="5AF33F49" w14:textId="77777777" w:rsidTr="00F61C70">
        <w:trPr>
          <w:trHeight w:val="611"/>
          <w:tblHeader/>
          <w:jc w:val="center"/>
        </w:trPr>
        <w:tc>
          <w:tcPr>
            <w:tcW w:w="5491" w:type="dxa"/>
          </w:tcPr>
          <w:p w14:paraId="6E5CE5AF" w14:textId="77777777" w:rsidR="00DF372D" w:rsidRPr="00AE4455" w:rsidRDefault="00DF372D" w:rsidP="00F61C70">
            <w:pPr>
              <w:spacing w:afterLines="120" w:after="288" w:line="240" w:lineRule="auto"/>
              <w:rPr>
                <w:b/>
                <w:bCs/>
                <w:sz w:val="20"/>
                <w:szCs w:val="20"/>
              </w:rPr>
            </w:pPr>
            <w:r w:rsidRPr="00AE4455">
              <w:rPr>
                <w:b/>
                <w:bCs/>
                <w:sz w:val="20"/>
                <w:szCs w:val="20"/>
              </w:rPr>
              <w:t xml:space="preserve">Risk Seviyesi </w:t>
            </w:r>
          </w:p>
        </w:tc>
        <w:tc>
          <w:tcPr>
            <w:tcW w:w="2017" w:type="dxa"/>
          </w:tcPr>
          <w:p w14:paraId="7CE44B01" w14:textId="77777777" w:rsidR="00DF372D" w:rsidRPr="00AE4455" w:rsidRDefault="00DF372D" w:rsidP="00F61C70">
            <w:pPr>
              <w:spacing w:before="40" w:after="40" w:line="240" w:lineRule="auto"/>
              <w:jc w:val="center"/>
              <w:rPr>
                <w:b/>
                <w:bCs/>
                <w:sz w:val="20"/>
                <w:szCs w:val="20"/>
              </w:rPr>
            </w:pPr>
            <w:r w:rsidRPr="00AE4455">
              <w:rPr>
                <w:b/>
                <w:bCs/>
                <w:sz w:val="20"/>
                <w:szCs w:val="20"/>
              </w:rPr>
              <w:t>Risk</w:t>
            </w:r>
          </w:p>
          <w:p w14:paraId="5D1E5CDF" w14:textId="77777777" w:rsidR="00DF372D" w:rsidRPr="00AE4455" w:rsidRDefault="00DF372D" w:rsidP="00F61C70">
            <w:pPr>
              <w:spacing w:before="40" w:after="40" w:line="240" w:lineRule="auto"/>
              <w:jc w:val="center"/>
              <w:rPr>
                <w:b/>
                <w:bCs/>
                <w:sz w:val="20"/>
                <w:szCs w:val="20"/>
              </w:rPr>
            </w:pPr>
            <w:r w:rsidRPr="00AE4455">
              <w:rPr>
                <w:b/>
                <w:bCs/>
                <w:sz w:val="20"/>
                <w:szCs w:val="20"/>
              </w:rPr>
              <w:t>Yok</w:t>
            </w:r>
          </w:p>
        </w:tc>
        <w:tc>
          <w:tcPr>
            <w:tcW w:w="1843" w:type="dxa"/>
          </w:tcPr>
          <w:p w14:paraId="70DDCC6C" w14:textId="77777777" w:rsidR="00DF372D" w:rsidRPr="00AE4455" w:rsidRDefault="00DF372D" w:rsidP="00F61C70">
            <w:pPr>
              <w:spacing w:line="240" w:lineRule="auto"/>
              <w:jc w:val="center"/>
              <w:rPr>
                <w:b/>
                <w:bCs/>
                <w:sz w:val="20"/>
                <w:szCs w:val="20"/>
              </w:rPr>
            </w:pPr>
            <w:r w:rsidRPr="00AE4455">
              <w:rPr>
                <w:b/>
                <w:bCs/>
                <w:sz w:val="20"/>
                <w:szCs w:val="20"/>
              </w:rPr>
              <w:t>Düşük</w:t>
            </w:r>
          </w:p>
          <w:p w14:paraId="07F83D47" w14:textId="77777777" w:rsidR="00DF372D" w:rsidRPr="00AE4455" w:rsidRDefault="00DF372D" w:rsidP="00F61C70">
            <w:pPr>
              <w:spacing w:line="240" w:lineRule="auto"/>
              <w:jc w:val="center"/>
              <w:rPr>
                <w:b/>
                <w:bCs/>
                <w:sz w:val="20"/>
                <w:szCs w:val="20"/>
              </w:rPr>
            </w:pPr>
            <w:r w:rsidRPr="00AE4455">
              <w:rPr>
                <w:b/>
                <w:bCs/>
                <w:sz w:val="20"/>
                <w:szCs w:val="20"/>
              </w:rPr>
              <w:t>Risk</w:t>
            </w:r>
          </w:p>
        </w:tc>
        <w:tc>
          <w:tcPr>
            <w:tcW w:w="1984" w:type="dxa"/>
          </w:tcPr>
          <w:p w14:paraId="595391F3" w14:textId="77777777" w:rsidR="00DF372D" w:rsidRPr="00AE4455" w:rsidRDefault="00DF372D" w:rsidP="00F61C70">
            <w:pPr>
              <w:spacing w:line="240" w:lineRule="auto"/>
              <w:jc w:val="center"/>
              <w:rPr>
                <w:b/>
                <w:bCs/>
                <w:sz w:val="20"/>
                <w:szCs w:val="20"/>
              </w:rPr>
            </w:pPr>
            <w:r w:rsidRPr="00AE4455">
              <w:rPr>
                <w:b/>
                <w:bCs/>
                <w:sz w:val="20"/>
                <w:szCs w:val="20"/>
              </w:rPr>
              <w:t>Orta</w:t>
            </w:r>
          </w:p>
          <w:p w14:paraId="76130A37" w14:textId="77777777" w:rsidR="00DF372D" w:rsidRPr="00AE4455" w:rsidRDefault="00DF372D" w:rsidP="00F61C70">
            <w:pPr>
              <w:spacing w:before="40" w:after="40" w:line="240" w:lineRule="auto"/>
              <w:jc w:val="center"/>
              <w:rPr>
                <w:b/>
                <w:bCs/>
                <w:sz w:val="20"/>
                <w:szCs w:val="20"/>
              </w:rPr>
            </w:pPr>
            <w:r w:rsidRPr="00AE4455">
              <w:rPr>
                <w:b/>
                <w:bCs/>
                <w:sz w:val="20"/>
                <w:szCs w:val="20"/>
              </w:rPr>
              <w:t>Risk</w:t>
            </w:r>
          </w:p>
        </w:tc>
        <w:tc>
          <w:tcPr>
            <w:tcW w:w="1985" w:type="dxa"/>
          </w:tcPr>
          <w:p w14:paraId="537BD23F" w14:textId="77777777" w:rsidR="00DF372D" w:rsidRPr="00AE4455" w:rsidRDefault="00DF372D" w:rsidP="00F61C70">
            <w:pPr>
              <w:spacing w:line="240" w:lineRule="auto"/>
              <w:jc w:val="center"/>
              <w:rPr>
                <w:b/>
                <w:bCs/>
                <w:sz w:val="20"/>
                <w:szCs w:val="20"/>
              </w:rPr>
            </w:pPr>
            <w:r w:rsidRPr="00AE4455">
              <w:rPr>
                <w:b/>
                <w:bCs/>
                <w:sz w:val="20"/>
                <w:szCs w:val="20"/>
              </w:rPr>
              <w:t>Önemli</w:t>
            </w:r>
          </w:p>
          <w:p w14:paraId="503D94E0" w14:textId="77777777" w:rsidR="00DF372D" w:rsidRPr="00AE4455" w:rsidRDefault="00DF372D" w:rsidP="00F61C70">
            <w:pPr>
              <w:spacing w:line="240" w:lineRule="auto"/>
              <w:jc w:val="center"/>
              <w:rPr>
                <w:b/>
                <w:bCs/>
                <w:sz w:val="20"/>
                <w:szCs w:val="20"/>
              </w:rPr>
            </w:pPr>
            <w:r w:rsidRPr="00AE4455">
              <w:rPr>
                <w:b/>
                <w:bCs/>
                <w:sz w:val="20"/>
                <w:szCs w:val="20"/>
              </w:rPr>
              <w:t>Risk</w:t>
            </w:r>
          </w:p>
          <w:p w14:paraId="658534FB" w14:textId="77777777" w:rsidR="00DF372D" w:rsidRPr="00AE4455" w:rsidRDefault="00DF372D" w:rsidP="00F61C70">
            <w:pPr>
              <w:spacing w:afterLines="120" w:after="288" w:line="240" w:lineRule="auto"/>
              <w:ind w:left="567"/>
              <w:jc w:val="center"/>
              <w:rPr>
                <w:b/>
                <w:bCs/>
                <w:sz w:val="20"/>
                <w:szCs w:val="20"/>
              </w:rPr>
            </w:pPr>
          </w:p>
        </w:tc>
        <w:tc>
          <w:tcPr>
            <w:tcW w:w="1663" w:type="dxa"/>
          </w:tcPr>
          <w:p w14:paraId="424E78B2" w14:textId="77777777" w:rsidR="00DF372D" w:rsidRPr="00AE4455" w:rsidRDefault="00DF372D" w:rsidP="00F61C70">
            <w:pPr>
              <w:spacing w:line="240" w:lineRule="auto"/>
              <w:jc w:val="center"/>
              <w:rPr>
                <w:b/>
                <w:bCs/>
                <w:sz w:val="20"/>
                <w:szCs w:val="20"/>
              </w:rPr>
            </w:pPr>
            <w:r w:rsidRPr="00AE4455">
              <w:rPr>
                <w:b/>
                <w:bCs/>
                <w:sz w:val="20"/>
                <w:szCs w:val="20"/>
              </w:rPr>
              <w:t>Yüksek</w:t>
            </w:r>
          </w:p>
          <w:p w14:paraId="577913A3" w14:textId="77777777" w:rsidR="00DF372D" w:rsidRPr="00AE4455" w:rsidRDefault="00DF372D" w:rsidP="00F61C70">
            <w:pPr>
              <w:spacing w:line="240" w:lineRule="auto"/>
              <w:jc w:val="center"/>
              <w:rPr>
                <w:b/>
                <w:bCs/>
                <w:sz w:val="20"/>
                <w:szCs w:val="20"/>
              </w:rPr>
            </w:pPr>
            <w:r w:rsidRPr="00AE4455">
              <w:rPr>
                <w:b/>
                <w:bCs/>
                <w:sz w:val="20"/>
                <w:szCs w:val="20"/>
              </w:rPr>
              <w:t>Risk</w:t>
            </w:r>
          </w:p>
        </w:tc>
      </w:tr>
      <w:tr w:rsidR="00DF372D" w:rsidRPr="00AE4455" w14:paraId="16C74347" w14:textId="77777777" w:rsidTr="00F61C70">
        <w:trPr>
          <w:trHeight w:val="293"/>
          <w:jc w:val="center"/>
        </w:trPr>
        <w:tc>
          <w:tcPr>
            <w:tcW w:w="5491" w:type="dxa"/>
            <w:vMerge w:val="restart"/>
          </w:tcPr>
          <w:p w14:paraId="40CFC303" w14:textId="77777777" w:rsidR="00DF372D" w:rsidRPr="00AE4455" w:rsidRDefault="00DF372D" w:rsidP="00F61C70">
            <w:pPr>
              <w:spacing w:afterLines="120" w:after="288" w:line="240" w:lineRule="auto"/>
              <w:rPr>
                <w:sz w:val="20"/>
                <w:szCs w:val="20"/>
              </w:rPr>
            </w:pPr>
            <w:r w:rsidRPr="00AE4455">
              <w:rPr>
                <w:sz w:val="20"/>
                <w:szCs w:val="20"/>
              </w:rPr>
              <w:t xml:space="preserve">Mevcut durumda sahada veya sahanın yakınlarında, yönetilemeyecek kadar fazla miktarda yıkıntı atığı bulunması açısından -eğer böyle bir durum varsa- risk seviyesi nedir?  </w:t>
            </w:r>
          </w:p>
        </w:tc>
        <w:tc>
          <w:tcPr>
            <w:tcW w:w="2017" w:type="dxa"/>
          </w:tcPr>
          <w:p w14:paraId="7D792EB7" w14:textId="77777777" w:rsidR="00DF372D" w:rsidRPr="00AE4455" w:rsidRDefault="00DF372D" w:rsidP="00F61C70">
            <w:pPr>
              <w:spacing w:afterLines="120" w:after="288" w:line="240" w:lineRule="auto"/>
              <w:ind w:left="567"/>
              <w:rPr>
                <w:sz w:val="20"/>
                <w:szCs w:val="20"/>
              </w:rPr>
            </w:pPr>
          </w:p>
        </w:tc>
        <w:tc>
          <w:tcPr>
            <w:tcW w:w="1843" w:type="dxa"/>
          </w:tcPr>
          <w:p w14:paraId="2D022083" w14:textId="77777777" w:rsidR="00DF372D" w:rsidRPr="00AE4455" w:rsidRDefault="00DF372D" w:rsidP="00F61C70">
            <w:pPr>
              <w:spacing w:afterLines="120" w:after="288" w:line="240" w:lineRule="auto"/>
              <w:ind w:left="567"/>
              <w:rPr>
                <w:sz w:val="20"/>
                <w:szCs w:val="20"/>
              </w:rPr>
            </w:pPr>
          </w:p>
        </w:tc>
        <w:tc>
          <w:tcPr>
            <w:tcW w:w="1984" w:type="dxa"/>
          </w:tcPr>
          <w:p w14:paraId="45A60925" w14:textId="77777777" w:rsidR="00DF372D" w:rsidRPr="00AE4455" w:rsidRDefault="00DF372D" w:rsidP="00F61C70">
            <w:pPr>
              <w:spacing w:afterLines="120" w:after="288" w:line="240" w:lineRule="auto"/>
              <w:ind w:left="567"/>
              <w:rPr>
                <w:sz w:val="20"/>
                <w:szCs w:val="20"/>
              </w:rPr>
            </w:pPr>
          </w:p>
        </w:tc>
        <w:tc>
          <w:tcPr>
            <w:tcW w:w="1985" w:type="dxa"/>
          </w:tcPr>
          <w:p w14:paraId="0DB9BC31" w14:textId="77777777" w:rsidR="00DF372D" w:rsidRPr="00AE4455" w:rsidRDefault="00DF372D" w:rsidP="00F61C70">
            <w:pPr>
              <w:spacing w:afterLines="120" w:after="288" w:line="240" w:lineRule="auto"/>
              <w:ind w:left="567"/>
              <w:rPr>
                <w:sz w:val="20"/>
                <w:szCs w:val="20"/>
              </w:rPr>
            </w:pPr>
          </w:p>
        </w:tc>
        <w:tc>
          <w:tcPr>
            <w:tcW w:w="1663" w:type="dxa"/>
          </w:tcPr>
          <w:p w14:paraId="29755EEC" w14:textId="77777777" w:rsidR="00DF372D" w:rsidRPr="00AE4455" w:rsidRDefault="00DF372D" w:rsidP="00F61C70">
            <w:pPr>
              <w:spacing w:afterLines="120" w:after="288" w:line="240" w:lineRule="auto"/>
              <w:ind w:left="567"/>
              <w:rPr>
                <w:sz w:val="20"/>
                <w:szCs w:val="20"/>
              </w:rPr>
            </w:pPr>
          </w:p>
        </w:tc>
      </w:tr>
      <w:tr w:rsidR="00DF372D" w:rsidRPr="00AE4455" w14:paraId="07B3F074" w14:textId="77777777" w:rsidTr="00F61C70">
        <w:trPr>
          <w:trHeight w:val="1140"/>
          <w:jc w:val="center"/>
        </w:trPr>
        <w:tc>
          <w:tcPr>
            <w:tcW w:w="5491" w:type="dxa"/>
            <w:vMerge/>
          </w:tcPr>
          <w:p w14:paraId="756CAF77" w14:textId="77777777" w:rsidR="00DF372D" w:rsidRPr="00AE4455" w:rsidRDefault="00DF372D" w:rsidP="00F61C70">
            <w:pPr>
              <w:spacing w:afterLines="120" w:after="288" w:line="240" w:lineRule="auto"/>
              <w:ind w:left="567"/>
              <w:rPr>
                <w:sz w:val="20"/>
                <w:szCs w:val="20"/>
              </w:rPr>
            </w:pPr>
          </w:p>
        </w:tc>
        <w:tc>
          <w:tcPr>
            <w:tcW w:w="9492" w:type="dxa"/>
            <w:gridSpan w:val="5"/>
          </w:tcPr>
          <w:p w14:paraId="65945CAB"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6D3B85E4" w14:textId="77777777" w:rsidTr="00F61C70">
        <w:trPr>
          <w:trHeight w:val="348"/>
          <w:jc w:val="center"/>
        </w:trPr>
        <w:tc>
          <w:tcPr>
            <w:tcW w:w="5491" w:type="dxa"/>
            <w:vMerge w:val="restart"/>
          </w:tcPr>
          <w:p w14:paraId="1D1C4DF0" w14:textId="77777777" w:rsidR="00DF372D" w:rsidRPr="00AE4455" w:rsidRDefault="00DF372D" w:rsidP="00F61C70">
            <w:pPr>
              <w:spacing w:afterLines="120" w:after="288" w:line="240" w:lineRule="auto"/>
              <w:rPr>
                <w:sz w:val="20"/>
                <w:szCs w:val="20"/>
              </w:rPr>
            </w:pPr>
            <w:r w:rsidRPr="00AE4455">
              <w:rPr>
                <w:sz w:val="20"/>
                <w:szCs w:val="20"/>
              </w:rPr>
              <w:t xml:space="preserve">Yıkım sırasında kayda alınmış toz oluşumu ile ilgili bir şikâyet sebebiyle, ilerleyen süreçte bu kapsamda </w:t>
            </w:r>
            <w:proofErr w:type="gramStart"/>
            <w:r w:rsidRPr="00AE4455">
              <w:rPr>
                <w:sz w:val="20"/>
                <w:szCs w:val="20"/>
              </w:rPr>
              <w:t>şikâyet(</w:t>
            </w:r>
            <w:proofErr w:type="spellStart"/>
            <w:proofErr w:type="gramEnd"/>
            <w:r w:rsidRPr="00AE4455">
              <w:rPr>
                <w:sz w:val="20"/>
                <w:szCs w:val="20"/>
              </w:rPr>
              <w:t>ler</w:t>
            </w:r>
            <w:proofErr w:type="spellEnd"/>
            <w:r w:rsidRPr="00AE4455">
              <w:rPr>
                <w:sz w:val="20"/>
                <w:szCs w:val="20"/>
              </w:rPr>
              <w:t>)in alınma riski nedir (Yıkım sürecinde toz oluşumu sebebiyle ciddi seviyede bir şikâyet(</w:t>
            </w:r>
            <w:proofErr w:type="spellStart"/>
            <w:r w:rsidRPr="00AE4455">
              <w:rPr>
                <w:sz w:val="20"/>
                <w:szCs w:val="20"/>
              </w:rPr>
              <w:t>ler</w:t>
            </w:r>
            <w:proofErr w:type="spellEnd"/>
            <w:r w:rsidRPr="00AE4455">
              <w:rPr>
                <w:sz w:val="20"/>
                <w:szCs w:val="20"/>
              </w:rPr>
              <w:t>) alınmış mıdır?) ?</w:t>
            </w:r>
          </w:p>
        </w:tc>
        <w:tc>
          <w:tcPr>
            <w:tcW w:w="2017" w:type="dxa"/>
          </w:tcPr>
          <w:p w14:paraId="61E6A1B7" w14:textId="77777777" w:rsidR="00DF372D" w:rsidRPr="00AE4455" w:rsidRDefault="00DF372D" w:rsidP="00F61C70">
            <w:pPr>
              <w:spacing w:afterLines="120" w:after="288" w:line="240" w:lineRule="auto"/>
              <w:ind w:left="567"/>
              <w:rPr>
                <w:sz w:val="20"/>
                <w:szCs w:val="20"/>
              </w:rPr>
            </w:pPr>
          </w:p>
        </w:tc>
        <w:tc>
          <w:tcPr>
            <w:tcW w:w="1843" w:type="dxa"/>
          </w:tcPr>
          <w:p w14:paraId="67D6C5CA" w14:textId="77777777" w:rsidR="00DF372D" w:rsidRPr="00AE4455" w:rsidRDefault="00DF372D" w:rsidP="00F61C70">
            <w:pPr>
              <w:spacing w:afterLines="120" w:after="288" w:line="240" w:lineRule="auto"/>
              <w:ind w:left="567"/>
              <w:rPr>
                <w:sz w:val="20"/>
                <w:szCs w:val="20"/>
              </w:rPr>
            </w:pPr>
          </w:p>
        </w:tc>
        <w:tc>
          <w:tcPr>
            <w:tcW w:w="1984" w:type="dxa"/>
          </w:tcPr>
          <w:p w14:paraId="356ECE32" w14:textId="77777777" w:rsidR="00DF372D" w:rsidRPr="00AE4455" w:rsidRDefault="00DF372D" w:rsidP="00F61C70">
            <w:pPr>
              <w:spacing w:afterLines="120" w:after="288" w:line="240" w:lineRule="auto"/>
              <w:ind w:left="567"/>
              <w:rPr>
                <w:sz w:val="20"/>
                <w:szCs w:val="20"/>
              </w:rPr>
            </w:pPr>
          </w:p>
        </w:tc>
        <w:tc>
          <w:tcPr>
            <w:tcW w:w="1985" w:type="dxa"/>
          </w:tcPr>
          <w:p w14:paraId="76E918A5" w14:textId="77777777" w:rsidR="00DF372D" w:rsidRPr="00AE4455" w:rsidRDefault="00DF372D" w:rsidP="00F61C70">
            <w:pPr>
              <w:spacing w:afterLines="120" w:after="288" w:line="240" w:lineRule="auto"/>
              <w:ind w:left="567"/>
              <w:rPr>
                <w:sz w:val="20"/>
                <w:szCs w:val="20"/>
              </w:rPr>
            </w:pPr>
          </w:p>
        </w:tc>
        <w:tc>
          <w:tcPr>
            <w:tcW w:w="1663" w:type="dxa"/>
          </w:tcPr>
          <w:p w14:paraId="676372E4" w14:textId="77777777" w:rsidR="00DF372D" w:rsidRPr="00AE4455" w:rsidRDefault="00DF372D" w:rsidP="00F61C70">
            <w:pPr>
              <w:spacing w:afterLines="120" w:after="288" w:line="240" w:lineRule="auto"/>
              <w:ind w:left="567"/>
              <w:rPr>
                <w:sz w:val="20"/>
                <w:szCs w:val="20"/>
              </w:rPr>
            </w:pPr>
          </w:p>
        </w:tc>
      </w:tr>
      <w:tr w:rsidR="00DF372D" w:rsidRPr="00AE4455" w14:paraId="20261BCD" w14:textId="77777777" w:rsidTr="00F61C70">
        <w:trPr>
          <w:trHeight w:val="1350"/>
          <w:jc w:val="center"/>
        </w:trPr>
        <w:tc>
          <w:tcPr>
            <w:tcW w:w="5491" w:type="dxa"/>
            <w:vMerge/>
          </w:tcPr>
          <w:p w14:paraId="1F8C7FB4" w14:textId="77777777" w:rsidR="00DF372D" w:rsidRPr="00AE4455" w:rsidRDefault="00DF372D" w:rsidP="00F61C70">
            <w:pPr>
              <w:spacing w:afterLines="120" w:after="288" w:line="240" w:lineRule="auto"/>
              <w:ind w:left="567"/>
              <w:rPr>
                <w:sz w:val="20"/>
                <w:szCs w:val="20"/>
              </w:rPr>
            </w:pPr>
          </w:p>
        </w:tc>
        <w:tc>
          <w:tcPr>
            <w:tcW w:w="9492" w:type="dxa"/>
            <w:gridSpan w:val="5"/>
          </w:tcPr>
          <w:p w14:paraId="6C0BEA3D"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057D4721" w14:textId="77777777" w:rsidTr="00F61C70">
        <w:trPr>
          <w:trHeight w:val="196"/>
          <w:jc w:val="center"/>
        </w:trPr>
        <w:tc>
          <w:tcPr>
            <w:tcW w:w="5491" w:type="dxa"/>
            <w:vMerge w:val="restart"/>
          </w:tcPr>
          <w:p w14:paraId="710541D7" w14:textId="77777777" w:rsidR="00DF372D" w:rsidRPr="00AE4455" w:rsidRDefault="00DF372D" w:rsidP="00F61C70">
            <w:pPr>
              <w:spacing w:afterLines="120" w:after="288" w:line="240" w:lineRule="auto"/>
              <w:rPr>
                <w:sz w:val="20"/>
                <w:szCs w:val="20"/>
              </w:rPr>
            </w:pPr>
            <w:r w:rsidRPr="00AE4455">
              <w:rPr>
                <w:sz w:val="20"/>
                <w:szCs w:val="20"/>
              </w:rPr>
              <w:t>Yıkım sırasında kayda alınmış gürültü oluşumu ile ilgili bir şikâyet sebebiyle, ilerleyen süreçte bu kapsamda şikâyet (</w:t>
            </w:r>
            <w:proofErr w:type="spellStart"/>
            <w:r w:rsidRPr="00AE4455">
              <w:rPr>
                <w:sz w:val="20"/>
                <w:szCs w:val="20"/>
              </w:rPr>
              <w:t>ler</w:t>
            </w:r>
            <w:proofErr w:type="spellEnd"/>
            <w:r w:rsidRPr="00AE4455">
              <w:rPr>
                <w:sz w:val="20"/>
                <w:szCs w:val="20"/>
              </w:rPr>
              <w:t>)in alınma riski nedir (Yıkım sürecinde gürültü oluşumu sebebiyle ciddi seviyede bir şikâyet(</w:t>
            </w:r>
            <w:proofErr w:type="spellStart"/>
            <w:r w:rsidRPr="00AE4455">
              <w:rPr>
                <w:sz w:val="20"/>
                <w:szCs w:val="20"/>
              </w:rPr>
              <w:t>ler</w:t>
            </w:r>
            <w:proofErr w:type="spellEnd"/>
            <w:r w:rsidRPr="00AE4455">
              <w:rPr>
                <w:sz w:val="20"/>
                <w:szCs w:val="20"/>
              </w:rPr>
              <w:t>) alınmış mıdır?)?</w:t>
            </w:r>
          </w:p>
        </w:tc>
        <w:tc>
          <w:tcPr>
            <w:tcW w:w="2017" w:type="dxa"/>
          </w:tcPr>
          <w:p w14:paraId="71BBC20C" w14:textId="77777777" w:rsidR="00DF372D" w:rsidRPr="00AE4455" w:rsidRDefault="00DF372D" w:rsidP="00F61C70">
            <w:pPr>
              <w:spacing w:afterLines="120" w:after="288" w:line="240" w:lineRule="auto"/>
              <w:ind w:left="567"/>
              <w:rPr>
                <w:sz w:val="20"/>
                <w:szCs w:val="20"/>
              </w:rPr>
            </w:pPr>
          </w:p>
        </w:tc>
        <w:tc>
          <w:tcPr>
            <w:tcW w:w="1843" w:type="dxa"/>
          </w:tcPr>
          <w:p w14:paraId="4B104AC2" w14:textId="77777777" w:rsidR="00DF372D" w:rsidRPr="00AE4455" w:rsidRDefault="00DF372D" w:rsidP="00F61C70">
            <w:pPr>
              <w:spacing w:afterLines="120" w:after="288" w:line="240" w:lineRule="auto"/>
              <w:ind w:left="567"/>
              <w:rPr>
                <w:sz w:val="20"/>
                <w:szCs w:val="20"/>
              </w:rPr>
            </w:pPr>
          </w:p>
        </w:tc>
        <w:tc>
          <w:tcPr>
            <w:tcW w:w="1984" w:type="dxa"/>
          </w:tcPr>
          <w:p w14:paraId="4B10CCD1" w14:textId="77777777" w:rsidR="00DF372D" w:rsidRPr="00AE4455" w:rsidRDefault="00DF372D" w:rsidP="00F61C70">
            <w:pPr>
              <w:spacing w:afterLines="120" w:after="288" w:line="240" w:lineRule="auto"/>
              <w:ind w:left="567"/>
              <w:rPr>
                <w:sz w:val="20"/>
                <w:szCs w:val="20"/>
              </w:rPr>
            </w:pPr>
          </w:p>
        </w:tc>
        <w:tc>
          <w:tcPr>
            <w:tcW w:w="1985" w:type="dxa"/>
          </w:tcPr>
          <w:p w14:paraId="5E8E4DAF" w14:textId="77777777" w:rsidR="00DF372D" w:rsidRPr="00AE4455" w:rsidRDefault="00DF372D" w:rsidP="00F61C70">
            <w:pPr>
              <w:spacing w:afterLines="120" w:after="288" w:line="240" w:lineRule="auto"/>
              <w:ind w:left="567"/>
              <w:rPr>
                <w:sz w:val="20"/>
                <w:szCs w:val="20"/>
              </w:rPr>
            </w:pPr>
          </w:p>
        </w:tc>
        <w:tc>
          <w:tcPr>
            <w:tcW w:w="1663" w:type="dxa"/>
          </w:tcPr>
          <w:p w14:paraId="144711A9" w14:textId="77777777" w:rsidR="00DF372D" w:rsidRPr="00AE4455" w:rsidRDefault="00DF372D" w:rsidP="00F61C70">
            <w:pPr>
              <w:spacing w:afterLines="120" w:after="288" w:line="240" w:lineRule="auto"/>
              <w:ind w:left="567"/>
              <w:rPr>
                <w:sz w:val="20"/>
                <w:szCs w:val="20"/>
              </w:rPr>
            </w:pPr>
          </w:p>
        </w:tc>
      </w:tr>
      <w:tr w:rsidR="00DF372D" w:rsidRPr="00AE4455" w14:paraId="468EFB11" w14:textId="77777777" w:rsidTr="00F61C70">
        <w:trPr>
          <w:trHeight w:val="1380"/>
          <w:jc w:val="center"/>
        </w:trPr>
        <w:tc>
          <w:tcPr>
            <w:tcW w:w="5491" w:type="dxa"/>
            <w:vMerge/>
          </w:tcPr>
          <w:p w14:paraId="321E8273" w14:textId="77777777" w:rsidR="00DF372D" w:rsidRPr="00AE4455" w:rsidRDefault="00DF372D" w:rsidP="00F61C70">
            <w:pPr>
              <w:spacing w:afterLines="120" w:after="288" w:line="240" w:lineRule="auto"/>
              <w:ind w:left="567"/>
              <w:rPr>
                <w:sz w:val="20"/>
                <w:szCs w:val="20"/>
              </w:rPr>
            </w:pPr>
          </w:p>
        </w:tc>
        <w:tc>
          <w:tcPr>
            <w:tcW w:w="9492" w:type="dxa"/>
            <w:gridSpan w:val="5"/>
          </w:tcPr>
          <w:p w14:paraId="577F37DD"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0F218045" w14:textId="77777777" w:rsidTr="00F61C70">
        <w:trPr>
          <w:trHeight w:val="302"/>
          <w:jc w:val="center"/>
        </w:trPr>
        <w:tc>
          <w:tcPr>
            <w:tcW w:w="5491" w:type="dxa"/>
            <w:vMerge w:val="restart"/>
          </w:tcPr>
          <w:p w14:paraId="76429696" w14:textId="77777777" w:rsidR="00DF372D" w:rsidRPr="00AE4455" w:rsidRDefault="00DF372D" w:rsidP="00F61C70">
            <w:pPr>
              <w:spacing w:afterLines="120" w:after="288" w:line="240" w:lineRule="auto"/>
              <w:rPr>
                <w:sz w:val="20"/>
                <w:szCs w:val="20"/>
              </w:rPr>
            </w:pPr>
            <w:r w:rsidRPr="00AE4455">
              <w:rPr>
                <w:sz w:val="20"/>
                <w:szCs w:val="20"/>
              </w:rPr>
              <w:lastRenderedPageBreak/>
              <w:t>Yıkım sürecinde komşu binalarda gerçekleşmiş olan bir hasar sebebiyle, ilerleyen süreçte bu kapsamda komşuların rahatsızlık belirtme riski nedir?</w:t>
            </w:r>
          </w:p>
        </w:tc>
        <w:tc>
          <w:tcPr>
            <w:tcW w:w="2017" w:type="dxa"/>
          </w:tcPr>
          <w:p w14:paraId="7397E968" w14:textId="77777777" w:rsidR="00DF372D" w:rsidRPr="00AE4455" w:rsidRDefault="00DF372D" w:rsidP="00F61C70">
            <w:pPr>
              <w:spacing w:afterLines="120" w:after="288" w:line="240" w:lineRule="auto"/>
              <w:ind w:left="567"/>
              <w:rPr>
                <w:sz w:val="20"/>
                <w:szCs w:val="20"/>
              </w:rPr>
            </w:pPr>
          </w:p>
        </w:tc>
        <w:tc>
          <w:tcPr>
            <w:tcW w:w="1843" w:type="dxa"/>
          </w:tcPr>
          <w:p w14:paraId="25E230CC" w14:textId="77777777" w:rsidR="00DF372D" w:rsidRPr="00AE4455" w:rsidRDefault="00DF372D" w:rsidP="00F61C70">
            <w:pPr>
              <w:spacing w:afterLines="120" w:after="288" w:line="240" w:lineRule="auto"/>
              <w:ind w:left="567"/>
              <w:rPr>
                <w:sz w:val="20"/>
                <w:szCs w:val="20"/>
              </w:rPr>
            </w:pPr>
          </w:p>
        </w:tc>
        <w:tc>
          <w:tcPr>
            <w:tcW w:w="1984" w:type="dxa"/>
          </w:tcPr>
          <w:p w14:paraId="7176B8E1" w14:textId="77777777" w:rsidR="00DF372D" w:rsidRPr="00AE4455" w:rsidRDefault="00DF372D" w:rsidP="00F61C70">
            <w:pPr>
              <w:spacing w:afterLines="120" w:after="288" w:line="240" w:lineRule="auto"/>
              <w:ind w:left="567"/>
              <w:rPr>
                <w:sz w:val="20"/>
                <w:szCs w:val="20"/>
              </w:rPr>
            </w:pPr>
          </w:p>
        </w:tc>
        <w:tc>
          <w:tcPr>
            <w:tcW w:w="1985" w:type="dxa"/>
          </w:tcPr>
          <w:p w14:paraId="729F8779" w14:textId="77777777" w:rsidR="00DF372D" w:rsidRPr="00AE4455" w:rsidRDefault="00DF372D" w:rsidP="00F61C70">
            <w:pPr>
              <w:spacing w:afterLines="120" w:after="288" w:line="240" w:lineRule="auto"/>
              <w:ind w:left="567"/>
              <w:rPr>
                <w:sz w:val="20"/>
                <w:szCs w:val="20"/>
              </w:rPr>
            </w:pPr>
          </w:p>
        </w:tc>
        <w:tc>
          <w:tcPr>
            <w:tcW w:w="1663" w:type="dxa"/>
          </w:tcPr>
          <w:p w14:paraId="6D1D10FC" w14:textId="77777777" w:rsidR="00DF372D" w:rsidRPr="00AE4455" w:rsidRDefault="00DF372D" w:rsidP="00F61C70">
            <w:pPr>
              <w:spacing w:afterLines="120" w:after="288" w:line="240" w:lineRule="auto"/>
              <w:ind w:left="567"/>
              <w:rPr>
                <w:sz w:val="20"/>
                <w:szCs w:val="20"/>
              </w:rPr>
            </w:pPr>
          </w:p>
        </w:tc>
      </w:tr>
      <w:tr w:rsidR="00DF372D" w:rsidRPr="00AE4455" w14:paraId="39481386" w14:textId="77777777" w:rsidTr="00F61C70">
        <w:trPr>
          <w:trHeight w:val="825"/>
          <w:jc w:val="center"/>
        </w:trPr>
        <w:tc>
          <w:tcPr>
            <w:tcW w:w="5491" w:type="dxa"/>
            <w:vMerge/>
          </w:tcPr>
          <w:p w14:paraId="1342A020" w14:textId="77777777" w:rsidR="00DF372D" w:rsidRPr="00AE4455" w:rsidRDefault="00DF372D" w:rsidP="00F61C70">
            <w:pPr>
              <w:spacing w:afterLines="120" w:after="288" w:line="240" w:lineRule="auto"/>
              <w:ind w:left="567"/>
              <w:rPr>
                <w:sz w:val="20"/>
                <w:szCs w:val="20"/>
              </w:rPr>
            </w:pPr>
          </w:p>
        </w:tc>
        <w:tc>
          <w:tcPr>
            <w:tcW w:w="9492" w:type="dxa"/>
            <w:gridSpan w:val="5"/>
          </w:tcPr>
          <w:p w14:paraId="7E05A2EB"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39724B9F" w14:textId="77777777" w:rsidTr="00F61C70">
        <w:trPr>
          <w:trHeight w:val="315"/>
          <w:jc w:val="center"/>
        </w:trPr>
        <w:tc>
          <w:tcPr>
            <w:tcW w:w="5491" w:type="dxa"/>
            <w:vMerge w:val="restart"/>
          </w:tcPr>
          <w:p w14:paraId="1D21C2CA" w14:textId="77777777" w:rsidR="00DF372D" w:rsidRPr="00AE4455" w:rsidRDefault="00DF372D" w:rsidP="00F61C70">
            <w:pPr>
              <w:spacing w:afterLines="120" w:after="288" w:line="240" w:lineRule="auto"/>
              <w:rPr>
                <w:sz w:val="20"/>
                <w:szCs w:val="20"/>
              </w:rPr>
            </w:pPr>
            <w:r w:rsidRPr="00AE4455">
              <w:rPr>
                <w:sz w:val="20"/>
                <w:szCs w:val="20"/>
              </w:rPr>
              <w:t>Yıkım sürecinde yıkım planının yetersizliği veya hiç olmayışı sebebiyle ilerleyen süreçte bu kapsamda sorun çıkma riski ne seviyededir?</w:t>
            </w:r>
          </w:p>
        </w:tc>
        <w:tc>
          <w:tcPr>
            <w:tcW w:w="2017" w:type="dxa"/>
          </w:tcPr>
          <w:p w14:paraId="333A8152" w14:textId="77777777" w:rsidR="00DF372D" w:rsidRPr="00AE4455" w:rsidRDefault="00DF372D" w:rsidP="00F61C70">
            <w:pPr>
              <w:spacing w:afterLines="120" w:after="288" w:line="240" w:lineRule="auto"/>
              <w:ind w:left="567"/>
              <w:rPr>
                <w:sz w:val="20"/>
                <w:szCs w:val="20"/>
              </w:rPr>
            </w:pPr>
          </w:p>
        </w:tc>
        <w:tc>
          <w:tcPr>
            <w:tcW w:w="1843" w:type="dxa"/>
          </w:tcPr>
          <w:p w14:paraId="667FFAA2" w14:textId="77777777" w:rsidR="00DF372D" w:rsidRPr="00AE4455" w:rsidRDefault="00DF372D" w:rsidP="00F61C70">
            <w:pPr>
              <w:spacing w:afterLines="120" w:after="288" w:line="240" w:lineRule="auto"/>
              <w:ind w:left="567"/>
              <w:rPr>
                <w:sz w:val="20"/>
                <w:szCs w:val="20"/>
              </w:rPr>
            </w:pPr>
          </w:p>
        </w:tc>
        <w:tc>
          <w:tcPr>
            <w:tcW w:w="1984" w:type="dxa"/>
          </w:tcPr>
          <w:p w14:paraId="56BEFC81" w14:textId="77777777" w:rsidR="00DF372D" w:rsidRPr="00AE4455" w:rsidRDefault="00DF372D" w:rsidP="00F61C70">
            <w:pPr>
              <w:spacing w:afterLines="120" w:after="288" w:line="240" w:lineRule="auto"/>
              <w:ind w:left="567"/>
              <w:rPr>
                <w:sz w:val="20"/>
                <w:szCs w:val="20"/>
              </w:rPr>
            </w:pPr>
          </w:p>
        </w:tc>
        <w:tc>
          <w:tcPr>
            <w:tcW w:w="1985" w:type="dxa"/>
          </w:tcPr>
          <w:p w14:paraId="77E9D107" w14:textId="77777777" w:rsidR="00DF372D" w:rsidRPr="00AE4455" w:rsidRDefault="00DF372D" w:rsidP="00F61C70">
            <w:pPr>
              <w:spacing w:afterLines="120" w:after="288" w:line="240" w:lineRule="auto"/>
              <w:ind w:left="567"/>
              <w:rPr>
                <w:sz w:val="20"/>
                <w:szCs w:val="20"/>
              </w:rPr>
            </w:pPr>
          </w:p>
        </w:tc>
        <w:tc>
          <w:tcPr>
            <w:tcW w:w="1663" w:type="dxa"/>
          </w:tcPr>
          <w:p w14:paraId="6004F686" w14:textId="77777777" w:rsidR="00DF372D" w:rsidRPr="00AE4455" w:rsidRDefault="00DF372D" w:rsidP="00F61C70">
            <w:pPr>
              <w:spacing w:afterLines="120" w:after="288" w:line="240" w:lineRule="auto"/>
              <w:ind w:left="567"/>
              <w:rPr>
                <w:sz w:val="20"/>
                <w:szCs w:val="20"/>
              </w:rPr>
            </w:pPr>
          </w:p>
        </w:tc>
      </w:tr>
      <w:tr w:rsidR="00DF372D" w:rsidRPr="00AE4455" w14:paraId="673BDFD6" w14:textId="77777777" w:rsidTr="00F61C70">
        <w:trPr>
          <w:trHeight w:val="555"/>
          <w:jc w:val="center"/>
        </w:trPr>
        <w:tc>
          <w:tcPr>
            <w:tcW w:w="5491" w:type="dxa"/>
            <w:vMerge/>
          </w:tcPr>
          <w:p w14:paraId="70CBDD8A" w14:textId="77777777" w:rsidR="00DF372D" w:rsidRPr="00AE4455" w:rsidRDefault="00DF372D" w:rsidP="00F61C70">
            <w:pPr>
              <w:spacing w:afterLines="120" w:after="288" w:line="240" w:lineRule="auto"/>
              <w:ind w:left="567"/>
              <w:rPr>
                <w:sz w:val="20"/>
                <w:szCs w:val="20"/>
              </w:rPr>
            </w:pPr>
          </w:p>
        </w:tc>
        <w:tc>
          <w:tcPr>
            <w:tcW w:w="9492" w:type="dxa"/>
            <w:gridSpan w:val="5"/>
          </w:tcPr>
          <w:p w14:paraId="57FEDB9C"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5CBFCA78" w14:textId="77777777" w:rsidTr="00F61C70">
        <w:trPr>
          <w:trHeight w:val="161"/>
          <w:jc w:val="center"/>
        </w:trPr>
        <w:tc>
          <w:tcPr>
            <w:tcW w:w="5491" w:type="dxa"/>
            <w:vMerge w:val="restart"/>
          </w:tcPr>
          <w:p w14:paraId="7F0711B8" w14:textId="77777777" w:rsidR="00DF372D" w:rsidRPr="00AE4455" w:rsidRDefault="00DF372D" w:rsidP="00F61C70">
            <w:pPr>
              <w:spacing w:afterLines="120" w:after="288" w:line="240" w:lineRule="auto"/>
              <w:rPr>
                <w:sz w:val="20"/>
                <w:szCs w:val="20"/>
              </w:rPr>
            </w:pPr>
            <w:r w:rsidRPr="00AE4455">
              <w:rPr>
                <w:sz w:val="20"/>
                <w:szCs w:val="20"/>
              </w:rPr>
              <w:t>Yıkım alanında asbestli malzeme bulunma riski nedir?</w:t>
            </w:r>
          </w:p>
          <w:p w14:paraId="4D3FBF25" w14:textId="77777777" w:rsidR="00DF372D" w:rsidRPr="00AE4455" w:rsidRDefault="00DF372D" w:rsidP="00F61C70">
            <w:pPr>
              <w:spacing w:afterLines="120" w:after="288" w:line="240" w:lineRule="auto"/>
              <w:ind w:left="567"/>
              <w:rPr>
                <w:sz w:val="20"/>
                <w:szCs w:val="20"/>
              </w:rPr>
            </w:pPr>
          </w:p>
        </w:tc>
        <w:tc>
          <w:tcPr>
            <w:tcW w:w="2017" w:type="dxa"/>
          </w:tcPr>
          <w:p w14:paraId="2194DFA9" w14:textId="77777777" w:rsidR="00DF372D" w:rsidRPr="00AE4455" w:rsidRDefault="00DF372D" w:rsidP="00F61C70">
            <w:pPr>
              <w:spacing w:afterLines="120" w:after="288" w:line="240" w:lineRule="auto"/>
              <w:ind w:left="567"/>
              <w:rPr>
                <w:sz w:val="20"/>
                <w:szCs w:val="20"/>
              </w:rPr>
            </w:pPr>
          </w:p>
        </w:tc>
        <w:tc>
          <w:tcPr>
            <w:tcW w:w="1843" w:type="dxa"/>
          </w:tcPr>
          <w:p w14:paraId="67551B7A" w14:textId="77777777" w:rsidR="00DF372D" w:rsidRPr="00AE4455" w:rsidRDefault="00DF372D" w:rsidP="00F61C70">
            <w:pPr>
              <w:spacing w:afterLines="120" w:after="288" w:line="240" w:lineRule="auto"/>
              <w:ind w:left="567"/>
              <w:rPr>
                <w:sz w:val="20"/>
                <w:szCs w:val="20"/>
              </w:rPr>
            </w:pPr>
          </w:p>
        </w:tc>
        <w:tc>
          <w:tcPr>
            <w:tcW w:w="1984" w:type="dxa"/>
          </w:tcPr>
          <w:p w14:paraId="470C034B" w14:textId="77777777" w:rsidR="00DF372D" w:rsidRPr="00AE4455" w:rsidRDefault="00DF372D" w:rsidP="00F61C70">
            <w:pPr>
              <w:spacing w:afterLines="120" w:after="288" w:line="240" w:lineRule="auto"/>
              <w:ind w:left="567"/>
              <w:rPr>
                <w:sz w:val="20"/>
                <w:szCs w:val="20"/>
              </w:rPr>
            </w:pPr>
          </w:p>
        </w:tc>
        <w:tc>
          <w:tcPr>
            <w:tcW w:w="1985" w:type="dxa"/>
          </w:tcPr>
          <w:p w14:paraId="32E72445" w14:textId="77777777" w:rsidR="00DF372D" w:rsidRPr="00AE4455" w:rsidRDefault="00DF372D" w:rsidP="00F61C70">
            <w:pPr>
              <w:spacing w:afterLines="120" w:after="288" w:line="240" w:lineRule="auto"/>
              <w:ind w:left="567"/>
              <w:rPr>
                <w:sz w:val="20"/>
                <w:szCs w:val="20"/>
              </w:rPr>
            </w:pPr>
          </w:p>
        </w:tc>
        <w:tc>
          <w:tcPr>
            <w:tcW w:w="1663" w:type="dxa"/>
          </w:tcPr>
          <w:p w14:paraId="6867449B" w14:textId="77777777" w:rsidR="00DF372D" w:rsidRPr="00AE4455" w:rsidRDefault="00DF372D" w:rsidP="00F61C70">
            <w:pPr>
              <w:spacing w:afterLines="120" w:after="288" w:line="240" w:lineRule="auto"/>
              <w:ind w:left="567"/>
              <w:rPr>
                <w:sz w:val="20"/>
                <w:szCs w:val="20"/>
              </w:rPr>
            </w:pPr>
          </w:p>
        </w:tc>
      </w:tr>
      <w:tr w:rsidR="00DF372D" w:rsidRPr="00AE4455" w14:paraId="1FD98AA1" w14:textId="77777777" w:rsidTr="00F61C70">
        <w:trPr>
          <w:trHeight w:val="435"/>
          <w:jc w:val="center"/>
        </w:trPr>
        <w:tc>
          <w:tcPr>
            <w:tcW w:w="5491" w:type="dxa"/>
            <w:vMerge/>
          </w:tcPr>
          <w:p w14:paraId="44C74778" w14:textId="77777777" w:rsidR="00DF372D" w:rsidRPr="00AE4455" w:rsidRDefault="00DF372D" w:rsidP="00F61C70">
            <w:pPr>
              <w:spacing w:afterLines="120" w:after="288" w:line="240" w:lineRule="auto"/>
              <w:ind w:left="567"/>
              <w:rPr>
                <w:sz w:val="20"/>
                <w:szCs w:val="20"/>
              </w:rPr>
            </w:pPr>
          </w:p>
        </w:tc>
        <w:tc>
          <w:tcPr>
            <w:tcW w:w="9492" w:type="dxa"/>
            <w:gridSpan w:val="5"/>
          </w:tcPr>
          <w:p w14:paraId="2C0D9352" w14:textId="77777777" w:rsidR="00DF372D" w:rsidRPr="00AE4455" w:rsidRDefault="00DF372D" w:rsidP="00F61C70">
            <w:pPr>
              <w:spacing w:afterLines="120" w:after="288" w:line="240" w:lineRule="auto"/>
              <w:rPr>
                <w:sz w:val="20"/>
                <w:szCs w:val="20"/>
              </w:rPr>
            </w:pPr>
            <w:r w:rsidRPr="00AE4455">
              <w:rPr>
                <w:b/>
                <w:bCs/>
                <w:sz w:val="20"/>
                <w:szCs w:val="20"/>
              </w:rPr>
              <w:t>Açıklama:</w:t>
            </w:r>
          </w:p>
        </w:tc>
      </w:tr>
      <w:tr w:rsidR="00DF372D" w:rsidRPr="00AE4455" w14:paraId="38B112FC" w14:textId="77777777" w:rsidTr="00F61C70">
        <w:trPr>
          <w:trHeight w:val="283"/>
          <w:jc w:val="center"/>
        </w:trPr>
        <w:tc>
          <w:tcPr>
            <w:tcW w:w="5491" w:type="dxa"/>
            <w:vMerge w:val="restart"/>
          </w:tcPr>
          <w:p w14:paraId="77A81428" w14:textId="77777777" w:rsidR="00DF372D" w:rsidRPr="00AE4455" w:rsidRDefault="00DF372D" w:rsidP="00F61C70">
            <w:pPr>
              <w:spacing w:afterLines="120" w:after="288" w:line="240" w:lineRule="auto"/>
              <w:rPr>
                <w:sz w:val="20"/>
                <w:szCs w:val="20"/>
              </w:rPr>
            </w:pPr>
            <w:r w:rsidRPr="00AE4455">
              <w:rPr>
                <w:sz w:val="20"/>
                <w:szCs w:val="20"/>
              </w:rPr>
              <w:t xml:space="preserve">Yıkım sürecinde gerçeklemiş ölümlü veya maluliyete sebep olmuş bir kaza sebebiyle, ilerleyen süreçte yasal / </w:t>
            </w:r>
            <w:proofErr w:type="spellStart"/>
            <w:r w:rsidRPr="00AE4455">
              <w:rPr>
                <w:sz w:val="20"/>
                <w:szCs w:val="20"/>
              </w:rPr>
              <w:t>itibarsal</w:t>
            </w:r>
            <w:proofErr w:type="spellEnd"/>
            <w:r w:rsidRPr="00AE4455">
              <w:rPr>
                <w:sz w:val="20"/>
                <w:szCs w:val="20"/>
              </w:rPr>
              <w:t xml:space="preserve"> / toplum rahatsızlığı açılarından risk seviyesi ne olabilir?</w:t>
            </w:r>
          </w:p>
        </w:tc>
        <w:tc>
          <w:tcPr>
            <w:tcW w:w="2017" w:type="dxa"/>
            <w:vAlign w:val="center"/>
          </w:tcPr>
          <w:p w14:paraId="061A424A" w14:textId="77777777" w:rsidR="00DF372D" w:rsidRPr="00AE4455" w:rsidRDefault="00DF372D" w:rsidP="00F61C70">
            <w:pPr>
              <w:spacing w:afterLines="120" w:after="288" w:line="240" w:lineRule="auto"/>
              <w:ind w:left="567"/>
              <w:rPr>
                <w:sz w:val="20"/>
                <w:szCs w:val="20"/>
              </w:rPr>
            </w:pPr>
          </w:p>
        </w:tc>
        <w:tc>
          <w:tcPr>
            <w:tcW w:w="1843" w:type="dxa"/>
            <w:vAlign w:val="center"/>
          </w:tcPr>
          <w:p w14:paraId="386DB8D2" w14:textId="77777777" w:rsidR="00DF372D" w:rsidRPr="00AE4455" w:rsidRDefault="00DF372D" w:rsidP="00F61C70">
            <w:pPr>
              <w:spacing w:afterLines="120" w:after="288" w:line="240" w:lineRule="auto"/>
              <w:ind w:left="567"/>
              <w:rPr>
                <w:sz w:val="20"/>
                <w:szCs w:val="20"/>
              </w:rPr>
            </w:pPr>
          </w:p>
        </w:tc>
        <w:tc>
          <w:tcPr>
            <w:tcW w:w="1984" w:type="dxa"/>
            <w:vAlign w:val="center"/>
          </w:tcPr>
          <w:p w14:paraId="64582302" w14:textId="77777777" w:rsidR="00DF372D" w:rsidRPr="00AE4455" w:rsidRDefault="00DF372D" w:rsidP="00F61C70">
            <w:pPr>
              <w:spacing w:afterLines="120" w:after="288" w:line="240" w:lineRule="auto"/>
              <w:ind w:left="567"/>
              <w:rPr>
                <w:sz w:val="20"/>
                <w:szCs w:val="20"/>
              </w:rPr>
            </w:pPr>
          </w:p>
        </w:tc>
        <w:tc>
          <w:tcPr>
            <w:tcW w:w="1985" w:type="dxa"/>
            <w:vAlign w:val="center"/>
          </w:tcPr>
          <w:p w14:paraId="2443F1F3" w14:textId="77777777" w:rsidR="00DF372D" w:rsidRPr="00AE4455" w:rsidRDefault="00DF372D" w:rsidP="00F61C70">
            <w:pPr>
              <w:spacing w:afterLines="120" w:after="288" w:line="240" w:lineRule="auto"/>
              <w:ind w:left="567"/>
              <w:rPr>
                <w:sz w:val="20"/>
                <w:szCs w:val="20"/>
              </w:rPr>
            </w:pPr>
          </w:p>
        </w:tc>
        <w:tc>
          <w:tcPr>
            <w:tcW w:w="1663" w:type="dxa"/>
            <w:vAlign w:val="center"/>
          </w:tcPr>
          <w:p w14:paraId="5DA5B22B" w14:textId="77777777" w:rsidR="00DF372D" w:rsidRPr="00AE4455" w:rsidRDefault="00DF372D" w:rsidP="00F61C70">
            <w:pPr>
              <w:spacing w:afterLines="120" w:after="288" w:line="240" w:lineRule="auto"/>
              <w:ind w:left="567"/>
              <w:rPr>
                <w:sz w:val="20"/>
                <w:szCs w:val="20"/>
              </w:rPr>
            </w:pPr>
          </w:p>
        </w:tc>
      </w:tr>
      <w:tr w:rsidR="00DF372D" w:rsidRPr="00AE4455" w14:paraId="1D1BA6DF" w14:textId="77777777" w:rsidTr="00F61C70">
        <w:trPr>
          <w:trHeight w:val="1230"/>
          <w:jc w:val="center"/>
        </w:trPr>
        <w:tc>
          <w:tcPr>
            <w:tcW w:w="5491" w:type="dxa"/>
            <w:vMerge/>
          </w:tcPr>
          <w:p w14:paraId="7C320E95" w14:textId="77777777" w:rsidR="00DF372D" w:rsidRPr="00AE4455" w:rsidRDefault="00DF372D" w:rsidP="00F61C70">
            <w:pPr>
              <w:spacing w:afterLines="120" w:after="288" w:line="240" w:lineRule="auto"/>
              <w:ind w:left="567"/>
              <w:rPr>
                <w:sz w:val="20"/>
                <w:szCs w:val="20"/>
              </w:rPr>
            </w:pPr>
          </w:p>
        </w:tc>
        <w:tc>
          <w:tcPr>
            <w:tcW w:w="9492" w:type="dxa"/>
            <w:gridSpan w:val="5"/>
          </w:tcPr>
          <w:p w14:paraId="27665D72" w14:textId="77777777" w:rsidR="00DF372D" w:rsidRPr="00AE4455" w:rsidRDefault="00DF372D" w:rsidP="00F61C70">
            <w:pPr>
              <w:spacing w:afterLines="120" w:after="288" w:line="240" w:lineRule="auto"/>
              <w:rPr>
                <w:b/>
                <w:bCs/>
                <w:sz w:val="20"/>
                <w:szCs w:val="20"/>
              </w:rPr>
            </w:pPr>
            <w:r w:rsidRPr="00AE4455">
              <w:rPr>
                <w:b/>
                <w:bCs/>
                <w:sz w:val="20"/>
                <w:szCs w:val="20"/>
              </w:rPr>
              <w:t>Açıklama:</w:t>
            </w:r>
          </w:p>
        </w:tc>
      </w:tr>
      <w:tr w:rsidR="00DF372D" w:rsidRPr="00AE4455" w14:paraId="5D23263D" w14:textId="77777777" w:rsidTr="00F61C70">
        <w:trPr>
          <w:trHeight w:val="395"/>
          <w:jc w:val="center"/>
        </w:trPr>
        <w:tc>
          <w:tcPr>
            <w:tcW w:w="5491" w:type="dxa"/>
            <w:vMerge w:val="restart"/>
          </w:tcPr>
          <w:p w14:paraId="48DD854A" w14:textId="77777777" w:rsidR="00DF372D" w:rsidRPr="00AE4455" w:rsidRDefault="00DF372D" w:rsidP="00F61C70">
            <w:pPr>
              <w:spacing w:afterLines="120" w:after="288" w:line="240" w:lineRule="auto"/>
              <w:rPr>
                <w:sz w:val="20"/>
                <w:szCs w:val="20"/>
              </w:rPr>
            </w:pPr>
            <w:r w:rsidRPr="00AE4455">
              <w:rPr>
                <w:sz w:val="20"/>
                <w:szCs w:val="20"/>
              </w:rPr>
              <w:t xml:space="preserve">Bir ön gözlem olarak, alt proje kapsamında Proje de belirtilen ek faiz indiriminden yararlanacak malikler bulunmakta mıdır? </w:t>
            </w:r>
          </w:p>
          <w:p w14:paraId="754F3E46" w14:textId="77777777" w:rsidR="00DF372D" w:rsidRPr="00AE4455" w:rsidRDefault="00DF372D" w:rsidP="00F61C70">
            <w:pPr>
              <w:spacing w:afterLines="120" w:after="288" w:line="240" w:lineRule="auto"/>
              <w:rPr>
                <w:b/>
                <w:sz w:val="20"/>
                <w:szCs w:val="20"/>
              </w:rPr>
            </w:pPr>
            <w:r w:rsidRPr="00AE4455">
              <w:rPr>
                <w:b/>
                <w:sz w:val="20"/>
                <w:szCs w:val="20"/>
              </w:rPr>
              <w:t>Bu bilgi, gösterge niteliğindedir. Lütfen elinizdeki verilere göre düzenleyiniz.</w:t>
            </w:r>
          </w:p>
          <w:p w14:paraId="354D3CB1" w14:textId="77777777" w:rsidR="003D0F4E" w:rsidRPr="00AE4455" w:rsidRDefault="003D0F4E" w:rsidP="003D0F4E">
            <w:pPr>
              <w:spacing w:afterLines="120" w:after="288" w:line="240" w:lineRule="auto"/>
              <w:rPr>
                <w:bCs/>
                <w:sz w:val="20"/>
                <w:szCs w:val="20"/>
              </w:rPr>
            </w:pPr>
            <w:r w:rsidRPr="00AE4455">
              <w:rPr>
                <w:bCs/>
                <w:sz w:val="20"/>
                <w:szCs w:val="20"/>
              </w:rPr>
              <w:t xml:space="preserve">(Proje kapsamında Başkanlığımızca belirlenen yıllık kredi faiz oranı indirimine ilişkin dört kategori aşağıda sunulmaktadır: </w:t>
            </w:r>
          </w:p>
          <w:p w14:paraId="6F1E2CF6" w14:textId="77777777" w:rsidR="003D0F4E" w:rsidRPr="00AE4455" w:rsidRDefault="003D0F4E" w:rsidP="003D0F4E">
            <w:pPr>
              <w:spacing w:afterLines="120" w:after="288" w:line="240" w:lineRule="auto"/>
              <w:rPr>
                <w:bCs/>
                <w:i/>
                <w:iCs/>
                <w:sz w:val="20"/>
                <w:szCs w:val="20"/>
              </w:rPr>
            </w:pPr>
            <w:r w:rsidRPr="00AE4455">
              <w:rPr>
                <w:b/>
                <w:i/>
                <w:iCs/>
                <w:sz w:val="20"/>
                <w:szCs w:val="20"/>
              </w:rPr>
              <w:t>I. Kategori:</w:t>
            </w:r>
            <w:r w:rsidRPr="00AE4455">
              <w:rPr>
                <w:bCs/>
                <w:i/>
                <w:iCs/>
                <w:sz w:val="20"/>
                <w:szCs w:val="20"/>
              </w:rPr>
              <w:t xml:space="preserve"> T.C. sınırları içinde, kendisi ve hane halkı bireyleri üzerinde riskli yapıdaki bağımsız birim haricinde tapuda kayıtlı başkaca konutu olmayan hak sahipleri</w:t>
            </w:r>
          </w:p>
          <w:p w14:paraId="73AFD153" w14:textId="7A48BA00" w:rsidR="003D0F4E" w:rsidRPr="00AE4455" w:rsidRDefault="003D0F4E" w:rsidP="003D0F4E">
            <w:pPr>
              <w:spacing w:afterLines="120" w:after="288" w:line="240" w:lineRule="auto"/>
              <w:rPr>
                <w:bCs/>
                <w:i/>
                <w:iCs/>
                <w:sz w:val="20"/>
                <w:szCs w:val="20"/>
              </w:rPr>
            </w:pPr>
            <w:r w:rsidRPr="00AE4455">
              <w:rPr>
                <w:b/>
                <w:i/>
                <w:iCs/>
                <w:sz w:val="20"/>
                <w:szCs w:val="20"/>
              </w:rPr>
              <w:t>II. Kategori:</w:t>
            </w:r>
            <w:r w:rsidRPr="00AE4455">
              <w:rPr>
                <w:bCs/>
                <w:i/>
                <w:iCs/>
                <w:sz w:val="20"/>
                <w:szCs w:val="20"/>
              </w:rPr>
              <w:t xml:space="preserve"> </w:t>
            </w:r>
            <w:r w:rsidR="006220FC" w:rsidRPr="008A3228">
              <w:rPr>
                <w:bCs/>
                <w:i/>
                <w:iCs/>
                <w:sz w:val="20"/>
                <w:szCs w:val="20"/>
              </w:rPr>
              <w:t>Orta ve düşük gelirli haneler (Kategori II ek faiz indirimi için gerekli gelir sınırı).</w:t>
            </w:r>
          </w:p>
          <w:p w14:paraId="3AFE5603" w14:textId="77777777" w:rsidR="003D0F4E" w:rsidRPr="00AE4455" w:rsidRDefault="003D0F4E" w:rsidP="003D0F4E">
            <w:pPr>
              <w:spacing w:afterLines="120" w:after="288" w:line="240" w:lineRule="auto"/>
              <w:rPr>
                <w:bCs/>
                <w:i/>
                <w:iCs/>
                <w:sz w:val="20"/>
                <w:szCs w:val="20"/>
              </w:rPr>
            </w:pPr>
            <w:r w:rsidRPr="00AE4455">
              <w:rPr>
                <w:b/>
                <w:i/>
                <w:iCs/>
                <w:sz w:val="20"/>
                <w:szCs w:val="20"/>
              </w:rPr>
              <w:t>III. Kategori:</w:t>
            </w:r>
            <w:r w:rsidRPr="00AE4455">
              <w:rPr>
                <w:bCs/>
                <w:i/>
                <w:iCs/>
                <w:sz w:val="20"/>
                <w:szCs w:val="20"/>
              </w:rPr>
              <w:t xml:space="preserve"> Şehit aileleri, harp ve vazife malulleri ile dul ve yetimleri, emekliler, en az %40 oranında engelli vatandaşlar ya da hane halkı reisinin bu bireylere bakmakla yükümlü olduğu haneler, hane halkı reisi kadın olan aileler</w:t>
            </w:r>
          </w:p>
          <w:p w14:paraId="15FCA8A9" w14:textId="4A368A7B" w:rsidR="003D0F4E" w:rsidRPr="00AE4455" w:rsidRDefault="003D0F4E" w:rsidP="003D0F4E">
            <w:pPr>
              <w:spacing w:afterLines="120" w:after="288" w:line="240" w:lineRule="auto"/>
              <w:rPr>
                <w:bCs/>
                <w:i/>
                <w:iCs/>
                <w:sz w:val="20"/>
                <w:szCs w:val="20"/>
              </w:rPr>
            </w:pPr>
            <w:r w:rsidRPr="00AE4455">
              <w:rPr>
                <w:b/>
                <w:i/>
                <w:iCs/>
                <w:sz w:val="20"/>
                <w:szCs w:val="20"/>
              </w:rPr>
              <w:lastRenderedPageBreak/>
              <w:t>IV. Kategori:</w:t>
            </w:r>
            <w:r w:rsidRPr="00AE4455">
              <w:rPr>
                <w:bCs/>
                <w:i/>
                <w:iCs/>
                <w:sz w:val="20"/>
                <w:szCs w:val="20"/>
              </w:rPr>
              <w:t xml:space="preserve"> A ya da B sınıf enerji kimlik belgesine sahip olacak projeler için yıllık oran üzerinden sırasıyla 0,50 ve 0,25 faiz indirimleri geçerlidir).</w:t>
            </w:r>
          </w:p>
          <w:p w14:paraId="7C14EDD3" w14:textId="77777777" w:rsidR="00DF372D" w:rsidRPr="00AE4455" w:rsidRDefault="00DF372D" w:rsidP="00F61C70">
            <w:pPr>
              <w:spacing w:line="240" w:lineRule="auto"/>
              <w:rPr>
                <w:sz w:val="20"/>
                <w:szCs w:val="20"/>
              </w:rPr>
            </w:pPr>
            <w:r w:rsidRPr="00AE4455">
              <w:rPr>
                <w:sz w:val="20"/>
                <w:szCs w:val="20"/>
              </w:rPr>
              <w:t>(Ek faiz indirim kategorileri için lütfen aşağıda verilen bağlantıyı ziyaret edin;</w:t>
            </w:r>
          </w:p>
          <w:p w14:paraId="49F4B528" w14:textId="77777777" w:rsidR="00DF372D" w:rsidRPr="00AE4455" w:rsidRDefault="00DF372D" w:rsidP="00F61C70">
            <w:pPr>
              <w:spacing w:line="240" w:lineRule="auto"/>
              <w:rPr>
                <w:sz w:val="20"/>
                <w:szCs w:val="20"/>
              </w:rPr>
            </w:pPr>
            <w:r w:rsidRPr="00AE4455">
              <w:rPr>
                <w:sz w:val="20"/>
                <w:szCs w:val="20"/>
              </w:rPr>
              <w:t>https://kentseldirenclilik.csb.gov.tr/proje-kapsaminda-verilecek-kredilerin-yillik-faiz-oranina-baskanligimizca-belirlenmis-olan-4-kategoriden-her-bir-kategori-icin-yillik-bazda-faiz-indirimi-uygulanacaktir.-haber-286788)</w:t>
            </w:r>
          </w:p>
          <w:p w14:paraId="4BD6A2F6" w14:textId="77777777" w:rsidR="00DF372D" w:rsidRPr="00AE4455" w:rsidRDefault="00DF372D" w:rsidP="00F61C70">
            <w:pPr>
              <w:spacing w:afterLines="120" w:after="288" w:line="240" w:lineRule="auto"/>
              <w:ind w:left="567"/>
              <w:rPr>
                <w:sz w:val="20"/>
                <w:szCs w:val="20"/>
              </w:rPr>
            </w:pPr>
          </w:p>
        </w:tc>
        <w:tc>
          <w:tcPr>
            <w:tcW w:w="2017" w:type="dxa"/>
          </w:tcPr>
          <w:p w14:paraId="043692A2" w14:textId="77777777" w:rsidR="00DF372D" w:rsidRPr="00AE4455" w:rsidRDefault="00DF372D" w:rsidP="00F61C70">
            <w:pPr>
              <w:spacing w:afterLines="120" w:after="288" w:line="240" w:lineRule="auto"/>
              <w:ind w:left="567"/>
              <w:rPr>
                <w:sz w:val="20"/>
                <w:szCs w:val="20"/>
              </w:rPr>
            </w:pPr>
          </w:p>
        </w:tc>
        <w:tc>
          <w:tcPr>
            <w:tcW w:w="1843" w:type="dxa"/>
          </w:tcPr>
          <w:p w14:paraId="3CA40D78" w14:textId="77777777" w:rsidR="00DF372D" w:rsidRPr="00AE4455" w:rsidRDefault="00DF372D" w:rsidP="00F61C70">
            <w:pPr>
              <w:spacing w:afterLines="120" w:after="288" w:line="240" w:lineRule="auto"/>
              <w:ind w:left="567"/>
              <w:rPr>
                <w:sz w:val="20"/>
                <w:szCs w:val="20"/>
              </w:rPr>
            </w:pPr>
          </w:p>
        </w:tc>
        <w:tc>
          <w:tcPr>
            <w:tcW w:w="1984" w:type="dxa"/>
          </w:tcPr>
          <w:p w14:paraId="7CA58C68" w14:textId="77777777" w:rsidR="00DF372D" w:rsidRPr="00AE4455" w:rsidRDefault="00DF372D" w:rsidP="00F61C70">
            <w:pPr>
              <w:spacing w:afterLines="120" w:after="288" w:line="240" w:lineRule="auto"/>
              <w:ind w:left="567"/>
              <w:rPr>
                <w:sz w:val="20"/>
                <w:szCs w:val="20"/>
              </w:rPr>
            </w:pPr>
          </w:p>
        </w:tc>
        <w:tc>
          <w:tcPr>
            <w:tcW w:w="1985" w:type="dxa"/>
          </w:tcPr>
          <w:p w14:paraId="76086D7C" w14:textId="77777777" w:rsidR="00DF372D" w:rsidRPr="00AE4455" w:rsidRDefault="00DF372D" w:rsidP="00F61C70">
            <w:pPr>
              <w:spacing w:afterLines="120" w:after="288" w:line="240" w:lineRule="auto"/>
              <w:ind w:left="567"/>
              <w:rPr>
                <w:sz w:val="20"/>
                <w:szCs w:val="20"/>
              </w:rPr>
            </w:pPr>
          </w:p>
        </w:tc>
        <w:tc>
          <w:tcPr>
            <w:tcW w:w="1663" w:type="dxa"/>
          </w:tcPr>
          <w:p w14:paraId="3C5D2A0E" w14:textId="77777777" w:rsidR="00DF372D" w:rsidRPr="00AE4455" w:rsidRDefault="00DF372D" w:rsidP="00F61C70">
            <w:pPr>
              <w:spacing w:afterLines="120" w:after="288" w:line="240" w:lineRule="auto"/>
              <w:ind w:left="567"/>
              <w:rPr>
                <w:sz w:val="20"/>
                <w:szCs w:val="20"/>
              </w:rPr>
            </w:pPr>
          </w:p>
        </w:tc>
      </w:tr>
      <w:tr w:rsidR="00DF372D" w:rsidRPr="00AE4455" w14:paraId="5E20047C" w14:textId="77777777" w:rsidTr="00F61C70">
        <w:trPr>
          <w:trHeight w:val="1155"/>
          <w:jc w:val="center"/>
        </w:trPr>
        <w:tc>
          <w:tcPr>
            <w:tcW w:w="5491" w:type="dxa"/>
            <w:vMerge/>
          </w:tcPr>
          <w:p w14:paraId="287ED31E" w14:textId="77777777" w:rsidR="00DF372D" w:rsidRPr="00AE4455" w:rsidRDefault="00DF372D" w:rsidP="00F61C70">
            <w:pPr>
              <w:spacing w:afterLines="120" w:after="288" w:line="240" w:lineRule="auto"/>
              <w:ind w:left="567"/>
              <w:rPr>
                <w:sz w:val="20"/>
                <w:szCs w:val="20"/>
              </w:rPr>
            </w:pPr>
          </w:p>
        </w:tc>
        <w:tc>
          <w:tcPr>
            <w:tcW w:w="9492" w:type="dxa"/>
            <w:gridSpan w:val="5"/>
          </w:tcPr>
          <w:p w14:paraId="47795EF8" w14:textId="77777777" w:rsidR="00DF372D" w:rsidRPr="00AE4455" w:rsidRDefault="00DF372D" w:rsidP="00F61C70">
            <w:pPr>
              <w:spacing w:afterLines="120" w:after="288" w:line="240" w:lineRule="auto"/>
              <w:rPr>
                <w:b/>
                <w:bCs/>
                <w:sz w:val="20"/>
                <w:szCs w:val="20"/>
              </w:rPr>
            </w:pPr>
            <w:r w:rsidRPr="00AE4455">
              <w:rPr>
                <w:b/>
                <w:bCs/>
                <w:sz w:val="20"/>
                <w:szCs w:val="20"/>
              </w:rPr>
              <w:t>Açıklama:</w:t>
            </w:r>
          </w:p>
          <w:p w14:paraId="454D52AD" w14:textId="77777777" w:rsidR="00596763" w:rsidRPr="00AE4455" w:rsidRDefault="00596763" w:rsidP="00F61C70">
            <w:pPr>
              <w:spacing w:afterLines="120" w:after="288" w:line="240" w:lineRule="auto"/>
              <w:rPr>
                <w:b/>
                <w:bCs/>
                <w:sz w:val="20"/>
                <w:szCs w:val="20"/>
              </w:rPr>
            </w:pPr>
          </w:p>
          <w:p w14:paraId="71A13E7F" w14:textId="77777777" w:rsidR="00596763" w:rsidRPr="00AE4455" w:rsidRDefault="00596763" w:rsidP="00596763">
            <w:pPr>
              <w:spacing w:afterLines="120" w:after="288" w:line="240" w:lineRule="auto"/>
              <w:rPr>
                <w:sz w:val="20"/>
                <w:szCs w:val="20"/>
              </w:rPr>
            </w:pPr>
          </w:p>
          <w:p w14:paraId="426984EC" w14:textId="41AF0009" w:rsidR="00596763" w:rsidRPr="008A3228" w:rsidRDefault="00596763" w:rsidP="00596763">
            <w:pPr>
              <w:spacing w:afterLines="120" w:after="288" w:line="240" w:lineRule="auto"/>
              <w:rPr>
                <w:sz w:val="20"/>
                <w:szCs w:val="20"/>
              </w:rPr>
            </w:pPr>
            <w:r w:rsidRPr="008A3228">
              <w:rPr>
                <w:sz w:val="20"/>
                <w:szCs w:val="20"/>
              </w:rPr>
              <w:t>İklim ve Afetlere Dayanıklı Şehirler Projesi kapsamında, daha önce kira yardımı veya faiz desteğinden faydalanmamış hak sahiplerine, 6306 sayılı Kanunun Uygulama Yönetmeliği'nin 16. Maddesi ile Kira Yardımı Kılavuzunda belirtilen koşullar doğrultusunda, bir yıllık başvuru süresi geçmiş olsa dahi kira yardımı başvurusunda bulunabilecekleri ve bu destekten faydalanabilecekleri bilgisi sağlanmıştır.</w:t>
            </w:r>
          </w:p>
          <w:p w14:paraId="72B26A90" w14:textId="77777777" w:rsidR="00596763" w:rsidRPr="00AE4455" w:rsidRDefault="00596763" w:rsidP="00596763">
            <w:pPr>
              <w:spacing w:afterLines="120" w:after="288" w:line="240" w:lineRule="auto"/>
              <w:rPr>
                <w:sz w:val="20"/>
                <w:szCs w:val="20"/>
              </w:rPr>
            </w:pPr>
            <w:r w:rsidRPr="008A3228">
              <w:rPr>
                <w:sz w:val="20"/>
                <w:szCs w:val="20"/>
              </w:rPr>
              <w:t>Buna göre, proje uygunluk kriterlerini sağlayan tüm PEK (Projeden Etkilenen Kişi)’</w:t>
            </w:r>
            <w:proofErr w:type="spellStart"/>
            <w:r w:rsidRPr="008A3228">
              <w:rPr>
                <w:sz w:val="20"/>
                <w:szCs w:val="20"/>
              </w:rPr>
              <w:t>lerin</w:t>
            </w:r>
            <w:proofErr w:type="spellEnd"/>
            <w:r w:rsidRPr="008A3228">
              <w:rPr>
                <w:sz w:val="20"/>
                <w:szCs w:val="20"/>
              </w:rPr>
              <w:t xml:space="preserve"> (ev sahipleri, kiracılar, işletme sahipleri vb.) Proje’nin </w:t>
            </w:r>
            <w:proofErr w:type="spellStart"/>
            <w:r w:rsidRPr="008A3228">
              <w:rPr>
                <w:sz w:val="20"/>
                <w:szCs w:val="20"/>
              </w:rPr>
              <w:t>YYÇ’sine</w:t>
            </w:r>
            <w:proofErr w:type="spellEnd"/>
            <w:r w:rsidRPr="008A3228">
              <w:rPr>
                <w:sz w:val="20"/>
                <w:szCs w:val="20"/>
              </w:rPr>
              <w:t xml:space="preserve"> uygun şekilde tazminat almasını sağlayacaktır.</w:t>
            </w:r>
          </w:p>
          <w:p w14:paraId="24760163" w14:textId="651D35E9" w:rsidR="00596763" w:rsidRPr="00AE4455" w:rsidRDefault="00596763" w:rsidP="00596763">
            <w:pPr>
              <w:spacing w:afterLines="120" w:after="288" w:line="240" w:lineRule="auto"/>
              <w:rPr>
                <w:sz w:val="20"/>
                <w:szCs w:val="20"/>
              </w:rPr>
            </w:pPr>
          </w:p>
        </w:tc>
      </w:tr>
    </w:tbl>
    <w:p w14:paraId="182ADE9A" w14:textId="77777777" w:rsidR="00DF372D" w:rsidRPr="00AE4455" w:rsidRDefault="00DF372D" w:rsidP="00DF372D">
      <w:pPr>
        <w:jc w:val="center"/>
        <w:rPr>
          <w:b/>
          <w:bCs/>
        </w:rPr>
        <w:sectPr w:rsidR="00DF372D" w:rsidRPr="00AE4455" w:rsidSect="00DF372D">
          <w:pgSz w:w="16838" w:h="11906" w:orient="landscape"/>
          <w:pgMar w:top="1418" w:right="1418" w:bottom="1418" w:left="1418" w:header="709" w:footer="709" w:gutter="0"/>
          <w:cols w:space="708"/>
          <w:docGrid w:linePitch="360"/>
        </w:sectPr>
      </w:pPr>
    </w:p>
    <w:tbl>
      <w:tblPr>
        <w:tblStyle w:val="TabloKlavuzu"/>
        <w:tblW w:w="14737" w:type="dxa"/>
        <w:jc w:val="center"/>
        <w:tblLook w:val="04A0" w:firstRow="1" w:lastRow="0" w:firstColumn="1" w:lastColumn="0" w:noHBand="0" w:noVBand="1"/>
      </w:tblPr>
      <w:tblGrid>
        <w:gridCol w:w="2480"/>
        <w:gridCol w:w="1273"/>
        <w:gridCol w:w="1851"/>
        <w:gridCol w:w="1233"/>
        <w:gridCol w:w="473"/>
        <w:gridCol w:w="1228"/>
        <w:gridCol w:w="1273"/>
        <w:gridCol w:w="727"/>
        <w:gridCol w:w="1124"/>
        <w:gridCol w:w="1706"/>
        <w:gridCol w:w="1369"/>
      </w:tblGrid>
      <w:tr w:rsidR="00DF372D" w:rsidRPr="00AE4455" w14:paraId="56E20CC4" w14:textId="77777777" w:rsidTr="00F61C70">
        <w:trPr>
          <w:trHeight w:val="637"/>
          <w:jc w:val="center"/>
        </w:trPr>
        <w:tc>
          <w:tcPr>
            <w:tcW w:w="14737" w:type="dxa"/>
            <w:gridSpan w:val="11"/>
          </w:tcPr>
          <w:p w14:paraId="094C8048" w14:textId="77777777" w:rsidR="00DF372D" w:rsidRPr="00AE4455" w:rsidRDefault="00DF372D" w:rsidP="00F61C70">
            <w:pPr>
              <w:spacing w:afterLines="120" w:after="288" w:line="240" w:lineRule="auto"/>
              <w:rPr>
                <w:b/>
                <w:bCs/>
                <w:sz w:val="20"/>
                <w:szCs w:val="20"/>
              </w:rPr>
            </w:pPr>
            <w:r w:rsidRPr="00AE4455">
              <w:rPr>
                <w:b/>
                <w:bCs/>
                <w:sz w:val="20"/>
                <w:szCs w:val="20"/>
              </w:rPr>
              <w:lastRenderedPageBreak/>
              <w:t>KISIM-V: Tarama Özeti</w:t>
            </w:r>
          </w:p>
        </w:tc>
      </w:tr>
      <w:tr w:rsidR="00DF372D" w:rsidRPr="00AE4455" w14:paraId="6C0A7E7E" w14:textId="77777777" w:rsidTr="00F61C70">
        <w:trPr>
          <w:trHeight w:val="476"/>
          <w:jc w:val="center"/>
        </w:trPr>
        <w:tc>
          <w:tcPr>
            <w:tcW w:w="2480" w:type="dxa"/>
            <w:vMerge w:val="restart"/>
          </w:tcPr>
          <w:p w14:paraId="3910A766" w14:textId="77777777" w:rsidR="00DF372D" w:rsidRPr="00AE4455" w:rsidRDefault="00DF372D" w:rsidP="00F61C70">
            <w:pPr>
              <w:spacing w:afterLines="120" w:after="288" w:line="240" w:lineRule="auto"/>
              <w:rPr>
                <w:b/>
                <w:bCs/>
                <w:sz w:val="20"/>
                <w:szCs w:val="20"/>
              </w:rPr>
            </w:pPr>
            <w:r w:rsidRPr="00AE4455">
              <w:rPr>
                <w:b/>
                <w:bCs/>
                <w:sz w:val="20"/>
                <w:szCs w:val="20"/>
              </w:rPr>
              <w:t>Belirlenen Kategori</w:t>
            </w:r>
          </w:p>
        </w:tc>
        <w:tc>
          <w:tcPr>
            <w:tcW w:w="6058" w:type="dxa"/>
            <w:gridSpan w:val="5"/>
            <w:vAlign w:val="center"/>
          </w:tcPr>
          <w:p w14:paraId="4EF2D8FC" w14:textId="77777777" w:rsidR="00DF372D" w:rsidRPr="00AE4455" w:rsidRDefault="00DF372D" w:rsidP="00F61C70">
            <w:pPr>
              <w:spacing w:afterLines="120" w:after="288" w:line="240" w:lineRule="auto"/>
              <w:rPr>
                <w:b/>
                <w:bCs/>
                <w:sz w:val="20"/>
                <w:szCs w:val="20"/>
              </w:rPr>
            </w:pPr>
            <w:r w:rsidRPr="00AE4455">
              <w:rPr>
                <w:b/>
                <w:bCs/>
                <w:sz w:val="20"/>
                <w:szCs w:val="20"/>
              </w:rPr>
              <w:t>Çevresel</w:t>
            </w:r>
          </w:p>
        </w:tc>
        <w:tc>
          <w:tcPr>
            <w:tcW w:w="6199" w:type="dxa"/>
            <w:gridSpan w:val="5"/>
            <w:vAlign w:val="center"/>
          </w:tcPr>
          <w:p w14:paraId="557B08B9" w14:textId="77777777" w:rsidR="00DF372D" w:rsidRPr="00AE4455" w:rsidRDefault="00DF372D" w:rsidP="00F61C70">
            <w:pPr>
              <w:spacing w:afterLines="120" w:after="288" w:line="240" w:lineRule="auto"/>
              <w:rPr>
                <w:b/>
                <w:bCs/>
                <w:sz w:val="20"/>
                <w:szCs w:val="20"/>
              </w:rPr>
            </w:pPr>
            <w:r w:rsidRPr="00AE4455">
              <w:rPr>
                <w:b/>
                <w:bCs/>
                <w:sz w:val="20"/>
                <w:szCs w:val="20"/>
              </w:rPr>
              <w:t>Sosyal</w:t>
            </w:r>
          </w:p>
        </w:tc>
      </w:tr>
      <w:tr w:rsidR="00DF372D" w:rsidRPr="00AE4455" w14:paraId="4E16250A" w14:textId="77777777" w:rsidTr="00F61C70">
        <w:trPr>
          <w:trHeight w:val="398"/>
          <w:jc w:val="center"/>
        </w:trPr>
        <w:tc>
          <w:tcPr>
            <w:tcW w:w="2480" w:type="dxa"/>
            <w:vMerge/>
            <w:vAlign w:val="center"/>
          </w:tcPr>
          <w:p w14:paraId="69A38714" w14:textId="77777777" w:rsidR="00DF372D" w:rsidRPr="00AE4455" w:rsidRDefault="00DF372D" w:rsidP="00F61C70">
            <w:pPr>
              <w:spacing w:afterLines="120" w:after="288" w:line="240" w:lineRule="auto"/>
              <w:ind w:left="567"/>
              <w:rPr>
                <w:b/>
                <w:bCs/>
                <w:sz w:val="20"/>
                <w:szCs w:val="20"/>
              </w:rPr>
            </w:pPr>
          </w:p>
        </w:tc>
        <w:tc>
          <w:tcPr>
            <w:tcW w:w="1273" w:type="dxa"/>
          </w:tcPr>
          <w:p w14:paraId="41820C44" w14:textId="77777777" w:rsidR="00DF372D" w:rsidRPr="00AE4455" w:rsidRDefault="00DF372D" w:rsidP="00F61C70">
            <w:pPr>
              <w:spacing w:afterLines="120" w:after="288" w:line="240" w:lineRule="auto"/>
              <w:jc w:val="center"/>
              <w:rPr>
                <w:sz w:val="20"/>
                <w:szCs w:val="20"/>
              </w:rPr>
            </w:pPr>
            <w:r w:rsidRPr="00AE4455">
              <w:rPr>
                <w:sz w:val="20"/>
              </w:rPr>
              <w:t>Yüksek*</w:t>
            </w:r>
          </w:p>
        </w:tc>
        <w:tc>
          <w:tcPr>
            <w:tcW w:w="1851" w:type="dxa"/>
          </w:tcPr>
          <w:p w14:paraId="351D6C2A" w14:textId="77777777" w:rsidR="00DF372D" w:rsidRPr="00AE4455" w:rsidRDefault="00DF372D" w:rsidP="00F61C70">
            <w:pPr>
              <w:spacing w:afterLines="120" w:after="288" w:line="240" w:lineRule="auto"/>
              <w:jc w:val="center"/>
              <w:rPr>
                <w:sz w:val="20"/>
                <w:szCs w:val="20"/>
              </w:rPr>
            </w:pPr>
            <w:r w:rsidRPr="00AE4455">
              <w:rPr>
                <w:sz w:val="20"/>
              </w:rPr>
              <w:t>Önemli*</w:t>
            </w:r>
          </w:p>
        </w:tc>
        <w:tc>
          <w:tcPr>
            <w:tcW w:w="1706" w:type="dxa"/>
            <w:gridSpan w:val="2"/>
          </w:tcPr>
          <w:p w14:paraId="44CB4A78" w14:textId="77777777" w:rsidR="00DF372D" w:rsidRPr="00AE4455" w:rsidRDefault="00DF372D" w:rsidP="00F61C70">
            <w:pPr>
              <w:spacing w:afterLines="120" w:after="288" w:line="240" w:lineRule="auto"/>
              <w:jc w:val="center"/>
              <w:rPr>
                <w:sz w:val="20"/>
                <w:szCs w:val="20"/>
              </w:rPr>
            </w:pPr>
            <w:r w:rsidRPr="00AE4455">
              <w:rPr>
                <w:sz w:val="20"/>
              </w:rPr>
              <w:t>Orta *</w:t>
            </w:r>
          </w:p>
        </w:tc>
        <w:tc>
          <w:tcPr>
            <w:tcW w:w="1228" w:type="dxa"/>
          </w:tcPr>
          <w:p w14:paraId="45F4B4CF" w14:textId="77777777" w:rsidR="00DF372D" w:rsidRPr="00AE4455" w:rsidRDefault="00DF372D" w:rsidP="00F61C70">
            <w:pPr>
              <w:spacing w:afterLines="120" w:after="288" w:line="240" w:lineRule="auto"/>
              <w:jc w:val="center"/>
              <w:rPr>
                <w:sz w:val="20"/>
                <w:szCs w:val="20"/>
              </w:rPr>
            </w:pPr>
            <w:r w:rsidRPr="00AE4455">
              <w:rPr>
                <w:sz w:val="20"/>
              </w:rPr>
              <w:t>Düşük*</w:t>
            </w:r>
          </w:p>
        </w:tc>
        <w:tc>
          <w:tcPr>
            <w:tcW w:w="1273" w:type="dxa"/>
          </w:tcPr>
          <w:p w14:paraId="57C95385" w14:textId="77777777" w:rsidR="00DF372D" w:rsidRPr="00AE4455" w:rsidRDefault="00DF372D" w:rsidP="00F61C70">
            <w:pPr>
              <w:spacing w:afterLines="120" w:after="288" w:line="240" w:lineRule="auto"/>
              <w:jc w:val="center"/>
              <w:rPr>
                <w:sz w:val="20"/>
                <w:szCs w:val="20"/>
              </w:rPr>
            </w:pPr>
            <w:r w:rsidRPr="00AE4455">
              <w:rPr>
                <w:sz w:val="20"/>
              </w:rPr>
              <w:t>Yüksek*</w:t>
            </w:r>
          </w:p>
        </w:tc>
        <w:tc>
          <w:tcPr>
            <w:tcW w:w="1851" w:type="dxa"/>
            <w:gridSpan w:val="2"/>
          </w:tcPr>
          <w:p w14:paraId="61960BDA" w14:textId="77777777" w:rsidR="00DF372D" w:rsidRPr="00AE4455" w:rsidRDefault="00DF372D" w:rsidP="00F61C70">
            <w:pPr>
              <w:spacing w:afterLines="120" w:after="288" w:line="240" w:lineRule="auto"/>
              <w:jc w:val="center"/>
              <w:rPr>
                <w:sz w:val="20"/>
                <w:szCs w:val="20"/>
              </w:rPr>
            </w:pPr>
            <w:r w:rsidRPr="00AE4455">
              <w:rPr>
                <w:sz w:val="20"/>
              </w:rPr>
              <w:t>Önemli*</w:t>
            </w:r>
          </w:p>
        </w:tc>
        <w:tc>
          <w:tcPr>
            <w:tcW w:w="1706" w:type="dxa"/>
          </w:tcPr>
          <w:p w14:paraId="545191AC" w14:textId="77777777" w:rsidR="00DF372D" w:rsidRPr="00AE4455" w:rsidRDefault="00DF372D" w:rsidP="00F61C70">
            <w:pPr>
              <w:spacing w:afterLines="120" w:after="288" w:line="240" w:lineRule="auto"/>
              <w:jc w:val="center"/>
              <w:rPr>
                <w:sz w:val="20"/>
                <w:szCs w:val="20"/>
              </w:rPr>
            </w:pPr>
            <w:r w:rsidRPr="00AE4455">
              <w:rPr>
                <w:sz w:val="20"/>
              </w:rPr>
              <w:t>Orta *</w:t>
            </w:r>
          </w:p>
        </w:tc>
        <w:tc>
          <w:tcPr>
            <w:tcW w:w="1369" w:type="dxa"/>
          </w:tcPr>
          <w:p w14:paraId="584E4767" w14:textId="77777777" w:rsidR="00DF372D" w:rsidRPr="00AE4455" w:rsidRDefault="00DF372D" w:rsidP="00F61C70">
            <w:pPr>
              <w:spacing w:afterLines="120" w:after="288" w:line="240" w:lineRule="auto"/>
              <w:jc w:val="center"/>
              <w:rPr>
                <w:sz w:val="20"/>
                <w:szCs w:val="20"/>
              </w:rPr>
            </w:pPr>
            <w:r w:rsidRPr="00AE4455">
              <w:rPr>
                <w:sz w:val="20"/>
              </w:rPr>
              <w:t>Düşük*</w:t>
            </w:r>
          </w:p>
        </w:tc>
      </w:tr>
      <w:tr w:rsidR="00DF372D" w:rsidRPr="00AE4455" w14:paraId="5B0D0127" w14:textId="77777777" w:rsidTr="00F61C70">
        <w:trPr>
          <w:trHeight w:val="375"/>
          <w:jc w:val="center"/>
        </w:trPr>
        <w:tc>
          <w:tcPr>
            <w:tcW w:w="2480" w:type="dxa"/>
            <w:vMerge/>
          </w:tcPr>
          <w:p w14:paraId="4297DCAE" w14:textId="77777777" w:rsidR="00DF372D" w:rsidRPr="00AE4455" w:rsidRDefault="00DF372D" w:rsidP="00F61C70">
            <w:pPr>
              <w:spacing w:afterLines="120" w:after="288" w:line="240" w:lineRule="auto"/>
              <w:ind w:left="567"/>
              <w:rPr>
                <w:b/>
                <w:bCs/>
                <w:sz w:val="20"/>
                <w:szCs w:val="20"/>
              </w:rPr>
            </w:pPr>
          </w:p>
        </w:tc>
        <w:tc>
          <w:tcPr>
            <w:tcW w:w="1273" w:type="dxa"/>
          </w:tcPr>
          <w:p w14:paraId="56F9D634" w14:textId="77777777" w:rsidR="00DF372D" w:rsidRPr="00AE4455" w:rsidRDefault="00DF372D" w:rsidP="00F61C70">
            <w:pPr>
              <w:spacing w:afterLines="120" w:after="288" w:line="240" w:lineRule="auto"/>
              <w:ind w:left="567"/>
              <w:rPr>
                <w:sz w:val="20"/>
                <w:szCs w:val="20"/>
              </w:rPr>
            </w:pPr>
          </w:p>
        </w:tc>
        <w:tc>
          <w:tcPr>
            <w:tcW w:w="1851" w:type="dxa"/>
          </w:tcPr>
          <w:p w14:paraId="499B5E4F" w14:textId="77777777" w:rsidR="00DF372D" w:rsidRPr="00AE4455" w:rsidRDefault="00DF372D" w:rsidP="00F61C70">
            <w:pPr>
              <w:spacing w:afterLines="120" w:after="288" w:line="240" w:lineRule="auto"/>
              <w:ind w:left="567"/>
              <w:rPr>
                <w:sz w:val="20"/>
                <w:szCs w:val="20"/>
              </w:rPr>
            </w:pPr>
          </w:p>
        </w:tc>
        <w:tc>
          <w:tcPr>
            <w:tcW w:w="1706" w:type="dxa"/>
            <w:gridSpan w:val="2"/>
          </w:tcPr>
          <w:p w14:paraId="687DD93C" w14:textId="77777777" w:rsidR="00DF372D" w:rsidRPr="00AE4455" w:rsidRDefault="00DF372D" w:rsidP="00F61C70">
            <w:pPr>
              <w:spacing w:afterLines="120" w:after="288" w:line="240" w:lineRule="auto"/>
              <w:ind w:left="567"/>
              <w:rPr>
                <w:sz w:val="20"/>
                <w:szCs w:val="20"/>
              </w:rPr>
            </w:pPr>
          </w:p>
        </w:tc>
        <w:tc>
          <w:tcPr>
            <w:tcW w:w="1228" w:type="dxa"/>
          </w:tcPr>
          <w:p w14:paraId="3F03B926" w14:textId="77777777" w:rsidR="00DF372D" w:rsidRPr="00AE4455" w:rsidRDefault="00DF372D" w:rsidP="00F61C70">
            <w:pPr>
              <w:spacing w:afterLines="120" w:after="288" w:line="240" w:lineRule="auto"/>
              <w:ind w:left="567"/>
              <w:rPr>
                <w:sz w:val="20"/>
                <w:szCs w:val="20"/>
              </w:rPr>
            </w:pPr>
          </w:p>
        </w:tc>
        <w:tc>
          <w:tcPr>
            <w:tcW w:w="1273" w:type="dxa"/>
          </w:tcPr>
          <w:p w14:paraId="0CE2C54B" w14:textId="77777777" w:rsidR="00DF372D" w:rsidRPr="00AE4455" w:rsidRDefault="00DF372D" w:rsidP="00F61C70">
            <w:pPr>
              <w:spacing w:afterLines="120" w:after="288" w:line="240" w:lineRule="auto"/>
              <w:ind w:left="567"/>
              <w:rPr>
                <w:sz w:val="20"/>
                <w:szCs w:val="20"/>
              </w:rPr>
            </w:pPr>
          </w:p>
        </w:tc>
        <w:tc>
          <w:tcPr>
            <w:tcW w:w="1851" w:type="dxa"/>
            <w:gridSpan w:val="2"/>
          </w:tcPr>
          <w:p w14:paraId="72B78398" w14:textId="77777777" w:rsidR="00DF372D" w:rsidRPr="00AE4455" w:rsidRDefault="00DF372D" w:rsidP="00F61C70">
            <w:pPr>
              <w:spacing w:afterLines="120" w:after="288" w:line="240" w:lineRule="auto"/>
              <w:ind w:left="567"/>
              <w:rPr>
                <w:sz w:val="20"/>
                <w:szCs w:val="20"/>
              </w:rPr>
            </w:pPr>
          </w:p>
        </w:tc>
        <w:tc>
          <w:tcPr>
            <w:tcW w:w="1706" w:type="dxa"/>
          </w:tcPr>
          <w:p w14:paraId="054044A6" w14:textId="77777777" w:rsidR="00DF372D" w:rsidRPr="00AE4455" w:rsidRDefault="00DF372D" w:rsidP="00F61C70">
            <w:pPr>
              <w:spacing w:afterLines="120" w:after="288" w:line="240" w:lineRule="auto"/>
              <w:ind w:left="567"/>
              <w:rPr>
                <w:sz w:val="20"/>
                <w:szCs w:val="20"/>
              </w:rPr>
            </w:pPr>
          </w:p>
        </w:tc>
        <w:tc>
          <w:tcPr>
            <w:tcW w:w="1369" w:type="dxa"/>
          </w:tcPr>
          <w:p w14:paraId="0D965379" w14:textId="77777777" w:rsidR="00DF372D" w:rsidRPr="00AE4455" w:rsidRDefault="00DF372D" w:rsidP="00F61C70">
            <w:pPr>
              <w:spacing w:afterLines="120" w:after="288" w:line="240" w:lineRule="auto"/>
              <w:ind w:left="567"/>
              <w:rPr>
                <w:sz w:val="20"/>
                <w:szCs w:val="20"/>
              </w:rPr>
            </w:pPr>
          </w:p>
        </w:tc>
      </w:tr>
      <w:tr w:rsidR="00DF372D" w:rsidRPr="00AE4455" w14:paraId="7E740E90" w14:textId="77777777" w:rsidTr="00F61C70">
        <w:trPr>
          <w:trHeight w:val="2367"/>
          <w:jc w:val="center"/>
        </w:trPr>
        <w:tc>
          <w:tcPr>
            <w:tcW w:w="2480" w:type="dxa"/>
          </w:tcPr>
          <w:p w14:paraId="1CF217DA" w14:textId="77777777" w:rsidR="00DF372D" w:rsidRPr="00AE4455" w:rsidRDefault="00DF372D" w:rsidP="00F61C70">
            <w:pPr>
              <w:spacing w:afterLines="120" w:after="288" w:line="240" w:lineRule="auto"/>
              <w:rPr>
                <w:b/>
                <w:bCs/>
                <w:sz w:val="20"/>
                <w:szCs w:val="20"/>
              </w:rPr>
            </w:pPr>
            <w:r w:rsidRPr="00AE4455">
              <w:rPr>
                <w:b/>
                <w:bCs/>
                <w:sz w:val="20"/>
                <w:szCs w:val="20"/>
              </w:rPr>
              <w:t>Kategorinin Belirlenme Sebepleri ve İlgili Detaylar</w:t>
            </w:r>
          </w:p>
        </w:tc>
        <w:tc>
          <w:tcPr>
            <w:tcW w:w="6058" w:type="dxa"/>
            <w:gridSpan w:val="5"/>
          </w:tcPr>
          <w:p w14:paraId="0E89C224" w14:textId="77777777" w:rsidR="00DF372D" w:rsidRPr="00AE4455" w:rsidRDefault="00DF372D" w:rsidP="00F61C70">
            <w:pPr>
              <w:spacing w:afterLines="120" w:after="288" w:line="240" w:lineRule="auto"/>
              <w:ind w:left="567"/>
              <w:rPr>
                <w:sz w:val="20"/>
                <w:szCs w:val="20"/>
              </w:rPr>
            </w:pPr>
          </w:p>
        </w:tc>
        <w:tc>
          <w:tcPr>
            <w:tcW w:w="6199" w:type="dxa"/>
            <w:gridSpan w:val="5"/>
          </w:tcPr>
          <w:p w14:paraId="55E99E8B" w14:textId="77777777" w:rsidR="00DF372D" w:rsidRPr="00AE4455" w:rsidRDefault="00DF372D" w:rsidP="00F61C70">
            <w:pPr>
              <w:spacing w:afterLines="120" w:after="288" w:line="240" w:lineRule="auto"/>
              <w:ind w:left="567"/>
              <w:rPr>
                <w:sz w:val="20"/>
                <w:szCs w:val="20"/>
              </w:rPr>
            </w:pPr>
          </w:p>
        </w:tc>
      </w:tr>
      <w:tr w:rsidR="00DF372D" w:rsidRPr="00AE4455" w14:paraId="12C02C7F" w14:textId="77777777" w:rsidTr="00F61C70">
        <w:trPr>
          <w:trHeight w:val="720"/>
          <w:jc w:val="center"/>
        </w:trPr>
        <w:tc>
          <w:tcPr>
            <w:tcW w:w="2480" w:type="dxa"/>
            <w:vMerge w:val="restart"/>
          </w:tcPr>
          <w:p w14:paraId="455FA2DF" w14:textId="77777777" w:rsidR="00DF372D" w:rsidRPr="00AE4455" w:rsidRDefault="00DF372D" w:rsidP="00F61C70">
            <w:pPr>
              <w:spacing w:afterLines="120" w:after="288" w:line="240" w:lineRule="auto"/>
              <w:rPr>
                <w:b/>
                <w:bCs/>
                <w:sz w:val="20"/>
                <w:szCs w:val="20"/>
              </w:rPr>
            </w:pPr>
            <w:r w:rsidRPr="00AE4455">
              <w:rPr>
                <w:b/>
                <w:bCs/>
                <w:sz w:val="20"/>
                <w:szCs w:val="20"/>
              </w:rPr>
              <w:t>Gereken Araçlar</w:t>
            </w:r>
          </w:p>
        </w:tc>
        <w:tc>
          <w:tcPr>
            <w:tcW w:w="4357" w:type="dxa"/>
            <w:gridSpan w:val="3"/>
          </w:tcPr>
          <w:p w14:paraId="00F828E5" w14:textId="77777777" w:rsidR="00DF372D" w:rsidRPr="00AE4455" w:rsidRDefault="00DF372D" w:rsidP="00F61C70">
            <w:pPr>
              <w:spacing w:afterLines="120" w:after="288" w:line="240" w:lineRule="auto"/>
              <w:ind w:left="567"/>
              <w:rPr>
                <w:sz w:val="20"/>
                <w:szCs w:val="20"/>
              </w:rPr>
            </w:pPr>
            <w:r w:rsidRPr="00AE4455">
              <w:rPr>
                <w:sz w:val="20"/>
                <w:szCs w:val="20"/>
              </w:rPr>
              <w:t>Mahalle Seviyesinde ÇSED**</w:t>
            </w:r>
          </w:p>
        </w:tc>
        <w:tc>
          <w:tcPr>
            <w:tcW w:w="3701" w:type="dxa"/>
            <w:gridSpan w:val="4"/>
          </w:tcPr>
          <w:p w14:paraId="4B45918A" w14:textId="39E596BE" w:rsidR="00DF372D" w:rsidRPr="00AE4455" w:rsidRDefault="006220FC" w:rsidP="006220FC">
            <w:pPr>
              <w:spacing w:afterLines="120" w:after="288" w:line="240" w:lineRule="auto"/>
              <w:jc w:val="center"/>
              <w:rPr>
                <w:sz w:val="20"/>
                <w:szCs w:val="20"/>
              </w:rPr>
            </w:pPr>
            <w:r w:rsidRPr="008A3228">
              <w:rPr>
                <w:sz w:val="20"/>
                <w:szCs w:val="20"/>
              </w:rPr>
              <w:t>Y-ÇSYP</w:t>
            </w:r>
            <w:r w:rsidR="00DF372D" w:rsidRPr="008A3228">
              <w:rPr>
                <w:sz w:val="20"/>
                <w:szCs w:val="20"/>
              </w:rPr>
              <w:t>***</w:t>
            </w:r>
          </w:p>
        </w:tc>
        <w:tc>
          <w:tcPr>
            <w:tcW w:w="4199" w:type="dxa"/>
            <w:gridSpan w:val="3"/>
          </w:tcPr>
          <w:p w14:paraId="46ED2563" w14:textId="77777777" w:rsidR="00DF372D" w:rsidRPr="00AE4455" w:rsidRDefault="00DF372D" w:rsidP="00F61C70">
            <w:pPr>
              <w:spacing w:afterLines="120" w:after="288" w:line="240" w:lineRule="auto"/>
              <w:ind w:left="567"/>
              <w:rPr>
                <w:sz w:val="20"/>
                <w:szCs w:val="20"/>
              </w:rPr>
            </w:pPr>
            <w:r w:rsidRPr="00AE4455">
              <w:rPr>
                <w:sz w:val="20"/>
                <w:szCs w:val="20"/>
              </w:rPr>
              <w:t>Ç&amp;S Denetim / Çevresel ve Sosyal Aksiyon Planı****</w:t>
            </w:r>
          </w:p>
        </w:tc>
      </w:tr>
      <w:tr w:rsidR="00DF372D" w:rsidRPr="00AE4455" w14:paraId="77ECCB03" w14:textId="77777777" w:rsidTr="00F61C70">
        <w:trPr>
          <w:trHeight w:val="984"/>
          <w:jc w:val="center"/>
        </w:trPr>
        <w:tc>
          <w:tcPr>
            <w:tcW w:w="2480" w:type="dxa"/>
            <w:vMerge/>
          </w:tcPr>
          <w:p w14:paraId="7177BC55" w14:textId="77777777" w:rsidR="00DF372D" w:rsidRPr="00AE4455" w:rsidRDefault="00DF372D" w:rsidP="00F61C70">
            <w:pPr>
              <w:spacing w:afterLines="120" w:after="288" w:line="240" w:lineRule="auto"/>
              <w:ind w:left="567"/>
              <w:rPr>
                <w:b/>
                <w:bCs/>
                <w:sz w:val="20"/>
                <w:szCs w:val="20"/>
              </w:rPr>
            </w:pPr>
          </w:p>
        </w:tc>
        <w:tc>
          <w:tcPr>
            <w:tcW w:w="4357" w:type="dxa"/>
            <w:gridSpan w:val="3"/>
          </w:tcPr>
          <w:p w14:paraId="1980EB90" w14:textId="77777777" w:rsidR="00DF372D" w:rsidRPr="00AE4455" w:rsidRDefault="00DF372D" w:rsidP="00F61C70">
            <w:pPr>
              <w:spacing w:afterLines="120" w:after="288" w:line="240" w:lineRule="auto"/>
              <w:ind w:left="567"/>
              <w:rPr>
                <w:sz w:val="20"/>
                <w:szCs w:val="20"/>
              </w:rPr>
            </w:pPr>
          </w:p>
        </w:tc>
        <w:tc>
          <w:tcPr>
            <w:tcW w:w="3701" w:type="dxa"/>
            <w:gridSpan w:val="4"/>
          </w:tcPr>
          <w:p w14:paraId="01D9AF56" w14:textId="77777777" w:rsidR="00DF372D" w:rsidRPr="00AE4455" w:rsidRDefault="00DF372D" w:rsidP="00F61C70">
            <w:pPr>
              <w:spacing w:afterLines="120" w:after="288" w:line="240" w:lineRule="auto"/>
              <w:jc w:val="center"/>
              <w:rPr>
                <w:sz w:val="20"/>
                <w:szCs w:val="20"/>
              </w:rPr>
            </w:pPr>
            <w:r w:rsidRPr="00AE4455">
              <w:rPr>
                <w:sz w:val="20"/>
                <w:szCs w:val="20"/>
              </w:rPr>
              <w:t>Gerekli</w:t>
            </w:r>
          </w:p>
        </w:tc>
        <w:tc>
          <w:tcPr>
            <w:tcW w:w="4199" w:type="dxa"/>
            <w:gridSpan w:val="3"/>
          </w:tcPr>
          <w:p w14:paraId="17281650" w14:textId="77777777" w:rsidR="00DF372D" w:rsidRPr="00AE4455" w:rsidRDefault="00DF372D" w:rsidP="00F61C70">
            <w:pPr>
              <w:spacing w:afterLines="120" w:after="288" w:line="240" w:lineRule="auto"/>
              <w:ind w:left="567"/>
              <w:rPr>
                <w:sz w:val="20"/>
                <w:szCs w:val="20"/>
              </w:rPr>
            </w:pPr>
          </w:p>
        </w:tc>
      </w:tr>
    </w:tbl>
    <w:p w14:paraId="0F5DEF69" w14:textId="77777777" w:rsidR="00DF372D" w:rsidRPr="00AE4455" w:rsidRDefault="00DF372D" w:rsidP="00DF372D">
      <w:pPr>
        <w:jc w:val="center"/>
        <w:rPr>
          <w:b/>
          <w:bCs/>
        </w:rPr>
        <w:sectPr w:rsidR="00DF372D" w:rsidRPr="00AE4455" w:rsidSect="00DF372D">
          <w:pgSz w:w="16838" w:h="11906" w:orient="landscape"/>
          <w:pgMar w:top="1418" w:right="1418" w:bottom="1418" w:left="1418" w:header="709" w:footer="709" w:gutter="0"/>
          <w:cols w:space="708"/>
          <w:docGrid w:linePitch="360"/>
        </w:sectPr>
      </w:pPr>
    </w:p>
    <w:p w14:paraId="00B57B74" w14:textId="77777777" w:rsidR="00DF372D" w:rsidRPr="00AE4455" w:rsidRDefault="00DF372D" w:rsidP="00DF372D">
      <w:r w:rsidRPr="00AE4455">
        <w:lastRenderedPageBreak/>
        <w:t>* Kullanıcıya Not: Çevresel konularla ilgili tarama listesinde sorulan sorulardan bir veya birden fazlasının “yüksek risk” olarak cevaplanması durumunda ilgili alt proje çevresel açıdan “yüksek risk” olarak belirlenmiş olacaktır.</w:t>
      </w:r>
    </w:p>
    <w:p w14:paraId="4D4DD1F4" w14:textId="77777777" w:rsidR="00DF372D" w:rsidRPr="00AE4455" w:rsidRDefault="00DF372D" w:rsidP="00DF372D">
      <w:r w:rsidRPr="00AE4455">
        <w:t xml:space="preserve">** Kullanıcıya Not: Mahalle seviyesinde / bazlı </w:t>
      </w:r>
      <w:proofErr w:type="spellStart"/>
      <w:r w:rsidRPr="00AE4455">
        <w:t>ÇSED’ler</w:t>
      </w:r>
      <w:proofErr w:type="spellEnd"/>
      <w:r w:rsidRPr="00AE4455">
        <w:t xml:space="preserve">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w:t>
      </w:r>
    </w:p>
    <w:p w14:paraId="3D7C5C0D" w14:textId="77777777" w:rsidR="00DF372D" w:rsidRPr="00AE4455" w:rsidRDefault="00DF372D" w:rsidP="00DF372D">
      <w:r w:rsidRPr="00AE4455">
        <w:t>*** Kullanıcıya Not: Önerilen her bir alt proje için her türlü ihtimalde gerekli olacaktır, ancak, kapsamı iş bu tarama listesindeki değerlendirmelere göre belirlenecektir.</w:t>
      </w:r>
    </w:p>
    <w:p w14:paraId="2B4BF551" w14:textId="6D14B426" w:rsidR="00DF372D" w:rsidRDefault="00DF372D" w:rsidP="00DF372D">
      <w:r w:rsidRPr="00AE4455">
        <w:t>**** Kullanıcıya Not: Ç&amp;S Denetim her Tip-III alt Proje için gerekli olacaktır. Çevresel ve Sosyal Aksiyon Planının gerekliliği ise denetimin sonuçlarına göre belirlenmiş olacaktır, ancak, yüksek ihtimalle gerekecektir. ÇSEP, Ç&amp;S Denetiminin bulgularına dayalı olarak ilgili çevresel ve sosyal düzeltici önlemleri içerecektir.</w:t>
      </w:r>
    </w:p>
    <w:p w14:paraId="4E500A2B" w14:textId="6FA2F0E7" w:rsidR="00310693" w:rsidRDefault="00310693" w:rsidP="00DF372D"/>
    <w:p w14:paraId="1D04215A" w14:textId="62AA6BEA" w:rsidR="005B4563" w:rsidRPr="005B4563" w:rsidRDefault="005B4563" w:rsidP="005B4563">
      <w:pPr>
        <w:rPr>
          <w:b/>
          <w:bCs/>
        </w:rPr>
      </w:pPr>
      <w:r w:rsidRPr="005B4563">
        <w:rPr>
          <w:b/>
          <w:bCs/>
        </w:rPr>
        <w:t xml:space="preserve">İşbu İklim ve Afetlere Dayanıklı Şehirler Projesi Kapsamında Yeniden Yapım İnşaatı: </w:t>
      </w:r>
      <w:r>
        <w:rPr>
          <w:b/>
          <w:bCs/>
        </w:rPr>
        <w:t>................................................................</w:t>
      </w:r>
      <w:r w:rsidRPr="005B4563">
        <w:rPr>
          <w:b/>
          <w:bCs/>
        </w:rPr>
        <w:t xml:space="preserve">Projesi Çevresel ve Sosyal Yönetim Planı Kontrol Listesi’ni imza edenler, detaylı olarak açıklanan bütün çevresel, sosyal ve sair hususların taahhüt niteliğinde olduğunu, işbu kontrol listesinde yer alan hususlara aykırı hareket edilmesi ve taahhüdün ihlal edilmesine sebep olunması halinde, kontrol listesinde bahsi geçen 2872 Sayılı Çevre Kanunu ve ilgili tüm mevzuatta yer alan işin durdurulması dahil bütün yaptırımlar ile Dünya Bankası Çevresel ve Sosyal Standartlarında yer alan bütün yaptırımlara tabi olacağını beyan, kabul ve taahhüt eder.  </w:t>
      </w:r>
    </w:p>
    <w:p w14:paraId="68F2771B" w14:textId="77777777" w:rsidR="005B4563" w:rsidRPr="005B4563" w:rsidRDefault="005B4563" w:rsidP="005B4563"/>
    <w:p w14:paraId="38D03FE5" w14:textId="77777777" w:rsidR="005B4563" w:rsidRPr="005B4563" w:rsidRDefault="005B4563" w:rsidP="008A3228">
      <w:pPr>
        <w:jc w:val="center"/>
      </w:pPr>
    </w:p>
    <w:p w14:paraId="282FFC0D" w14:textId="1E98A2E0" w:rsidR="005B4563" w:rsidRPr="005B4563" w:rsidRDefault="005B4563" w:rsidP="008A3228">
      <w:pPr>
        <w:jc w:val="center"/>
      </w:pPr>
      <w:r w:rsidRPr="005B4563">
        <w:t>Müteahhit Ad-</w:t>
      </w:r>
      <w:proofErr w:type="spellStart"/>
      <w:r w:rsidRPr="005B4563">
        <w:t>Soyad</w:t>
      </w:r>
      <w:proofErr w:type="spellEnd"/>
      <w:r w:rsidRPr="005B4563">
        <w:t xml:space="preserve"> </w:t>
      </w:r>
      <w:r w:rsidRPr="005B4563">
        <w:tab/>
      </w:r>
      <w:r w:rsidRPr="005B4563">
        <w:tab/>
      </w:r>
      <w:r w:rsidRPr="005B4563">
        <w:tab/>
      </w:r>
      <w:r w:rsidRPr="005B4563">
        <w:tab/>
      </w:r>
      <w:r w:rsidRPr="005B4563">
        <w:tab/>
      </w:r>
      <w:r w:rsidRPr="005B4563">
        <w:tab/>
        <w:t xml:space="preserve">                         Şantiye Şefi Ad-</w:t>
      </w:r>
      <w:proofErr w:type="spellStart"/>
      <w:r w:rsidRPr="005B4563">
        <w:t>Soyad</w:t>
      </w:r>
      <w:proofErr w:type="spellEnd"/>
    </w:p>
    <w:p w14:paraId="53E5399E" w14:textId="60AD2FB5" w:rsidR="005B4563" w:rsidRDefault="005B4563" w:rsidP="008A3228">
      <w:pPr>
        <w:jc w:val="center"/>
      </w:pPr>
      <w:r w:rsidRPr="005B4563">
        <w:t xml:space="preserve">İmza </w:t>
      </w:r>
      <w:r w:rsidRPr="005B4563">
        <w:tab/>
      </w:r>
      <w:r w:rsidRPr="005B4563">
        <w:tab/>
      </w:r>
      <w:r w:rsidRPr="005B4563">
        <w:tab/>
      </w:r>
      <w:r w:rsidRPr="005B4563">
        <w:tab/>
      </w:r>
      <w:r w:rsidRPr="005B4563">
        <w:tab/>
      </w:r>
      <w:r w:rsidRPr="005B4563">
        <w:tab/>
      </w:r>
      <w:r w:rsidRPr="005B4563">
        <w:tab/>
      </w:r>
      <w:r w:rsidRPr="005B4563">
        <w:tab/>
        <w:t xml:space="preserve">                         </w:t>
      </w:r>
      <w:proofErr w:type="spellStart"/>
      <w:r w:rsidRPr="005B4563">
        <w:t>İmza</w:t>
      </w:r>
      <w:proofErr w:type="spellEnd"/>
    </w:p>
    <w:p w14:paraId="07C6070C" w14:textId="77777777" w:rsidR="005B4563" w:rsidRPr="005B4563" w:rsidRDefault="005B4563" w:rsidP="005B4563"/>
    <w:p w14:paraId="23C2AB18" w14:textId="17EB0B06" w:rsidR="00E43D90" w:rsidRPr="00AE4455" w:rsidRDefault="00E43D90" w:rsidP="008A3228"/>
    <w:p w14:paraId="1FBDEC51" w14:textId="10EB08F0" w:rsidR="00623875" w:rsidRPr="00AE4455" w:rsidRDefault="00623875" w:rsidP="00E01E2E">
      <w:pPr>
        <w:pStyle w:val="Balk1"/>
        <w:keepNext w:val="0"/>
        <w:keepLines w:val="0"/>
      </w:pPr>
      <w:bookmarkStart w:id="220" w:name="_Toc207199502"/>
      <w:bookmarkStart w:id="221" w:name="_Toc210912773"/>
      <w:r w:rsidRPr="00AE4455">
        <w:t>EK 13- UYGUN OLMAYAN ALT PROJE TÜRLERİNİN LİSTESİ</w:t>
      </w:r>
      <w:bookmarkEnd w:id="220"/>
      <w:bookmarkEnd w:id="221"/>
    </w:p>
    <w:p w14:paraId="310FA25D" w14:textId="77777777" w:rsidR="00011C38" w:rsidRPr="00AE4455" w:rsidRDefault="00011C38" w:rsidP="00011C38">
      <w:r w:rsidRPr="00AE4455">
        <w:lastRenderedPageBreak/>
        <w:t>Uygun Olmayan Alt proje Türlerinin listesi aşağıda sunulmuştur:</w:t>
      </w:r>
    </w:p>
    <w:p w14:paraId="3FD4A6B2" w14:textId="4B3787E0" w:rsidR="00011C38" w:rsidRPr="00AE4455" w:rsidRDefault="00011C38" w:rsidP="009D6D73">
      <w:pPr>
        <w:pStyle w:val="ListeParagraf"/>
        <w:numPr>
          <w:ilvl w:val="0"/>
          <w:numId w:val="142"/>
        </w:numPr>
      </w:pPr>
      <w:r w:rsidRPr="00AE4455">
        <w:t xml:space="preserve">Dünya Bankası Grubunun / Uluslararası Finans Kurumunun [International Finance </w:t>
      </w:r>
      <w:proofErr w:type="spellStart"/>
      <w:r w:rsidRPr="00AE4455">
        <w:t>Cooperation</w:t>
      </w:r>
      <w:proofErr w:type="spellEnd"/>
      <w:r w:rsidRPr="00AE4455">
        <w:t xml:space="preserve"> (IFC)] Hariç listesinde bulunan herhangi bir alt proje</w:t>
      </w:r>
    </w:p>
    <w:p w14:paraId="5C0BDD7E" w14:textId="170111F2" w:rsidR="00011C38" w:rsidRPr="00AE4455" w:rsidRDefault="00011C38" w:rsidP="009D6D73">
      <w:pPr>
        <w:pStyle w:val="ListeParagraf"/>
        <w:numPr>
          <w:ilvl w:val="0"/>
          <w:numId w:val="142"/>
        </w:numPr>
      </w:pPr>
      <w:r w:rsidRPr="00AE4455">
        <w:t>Kültürel Miras olarak tescil edilmiş yapıları içeren herhangi bir alt proje.</w:t>
      </w:r>
    </w:p>
    <w:p w14:paraId="4E3D1B04" w14:textId="1644D6EC" w:rsidR="00011C38" w:rsidRPr="00AE4455" w:rsidRDefault="00011C38" w:rsidP="009D6D73">
      <w:pPr>
        <w:pStyle w:val="ListeParagraf"/>
        <w:numPr>
          <w:ilvl w:val="0"/>
          <w:numId w:val="142"/>
        </w:numPr>
      </w:pPr>
      <w:r w:rsidRPr="00AE4455">
        <w:t>Çevresel açıdan önemli alanları değiştirme / tahrif etme gibi doğal/kritik yaşam alanları (habitatları) üzerinde etkisi olabilecek ve ÇSS6’yı genel anlamda tetikleyecek herhangi bir alt proje.</w:t>
      </w:r>
    </w:p>
    <w:p w14:paraId="1942460B" w14:textId="56727146" w:rsidR="00011C38" w:rsidRPr="00AE4455" w:rsidRDefault="00011C38" w:rsidP="009D6D73">
      <w:pPr>
        <w:pStyle w:val="ListeParagraf"/>
        <w:numPr>
          <w:ilvl w:val="0"/>
          <w:numId w:val="142"/>
        </w:numPr>
      </w:pPr>
      <w:r w:rsidRPr="00AE4455">
        <w:t>Yerinde dönüşümün mümkün olmadığı herhangi bir alt proje.</w:t>
      </w:r>
    </w:p>
    <w:p w14:paraId="1E85C274" w14:textId="63518095" w:rsidR="00011C38" w:rsidRPr="00AE4455" w:rsidRDefault="00011C38" w:rsidP="009D6D73">
      <w:pPr>
        <w:pStyle w:val="ListeParagraf"/>
        <w:numPr>
          <w:ilvl w:val="0"/>
          <w:numId w:val="142"/>
        </w:numPr>
      </w:pPr>
      <w:r w:rsidRPr="00AE4455">
        <w:t>6306 sayılı Kanun kapsamında riskli yapı olarak tescil edilmemiş bir yapılar</w:t>
      </w:r>
    </w:p>
    <w:p w14:paraId="0C81A74C" w14:textId="5AE29E9B" w:rsidR="00011C38" w:rsidRPr="00AE4455" w:rsidRDefault="00011C38" w:rsidP="009D6D73">
      <w:pPr>
        <w:pStyle w:val="ListeParagraf"/>
        <w:numPr>
          <w:ilvl w:val="0"/>
          <w:numId w:val="142"/>
        </w:numPr>
      </w:pPr>
      <w:r w:rsidRPr="00AE4455">
        <w:t xml:space="preserve">Afete Maruz Bölge sınırları </w:t>
      </w:r>
      <w:proofErr w:type="spellStart"/>
      <w:r w:rsidRPr="00AE4455">
        <w:t>sınırları</w:t>
      </w:r>
      <w:proofErr w:type="spellEnd"/>
      <w:r w:rsidRPr="00AE4455">
        <w:t xml:space="preserve"> içerisinde yer alan riskli yapılar.</w:t>
      </w:r>
    </w:p>
    <w:p w14:paraId="64FBC934" w14:textId="41506DE0" w:rsidR="00011C38" w:rsidRPr="00AE4455" w:rsidRDefault="00011C38" w:rsidP="009D6D73">
      <w:pPr>
        <w:pStyle w:val="ListeParagraf"/>
        <w:numPr>
          <w:ilvl w:val="0"/>
          <w:numId w:val="142"/>
        </w:numPr>
      </w:pPr>
      <w:r w:rsidRPr="00AE4455">
        <w:t>DB OP 7.50'de tanımlanan uluslararası su yollarının niteliğini ve/veya miktarını etkileyecek ve ÇSS4 (Toplum Sağlığı ve Güvenliği) kapsamında herhangi bir baraj güvenliği hususunu tetikleyecek şekilde mevcut hidroelektrik barajlardan faydalanacak herhangi bir alt proje.</w:t>
      </w:r>
    </w:p>
    <w:p w14:paraId="2A62AB61" w14:textId="566A8C99" w:rsidR="00011C38" w:rsidRPr="00AE4455" w:rsidRDefault="00011C38" w:rsidP="009D6D73">
      <w:pPr>
        <w:pStyle w:val="ListeParagraf"/>
        <w:numPr>
          <w:ilvl w:val="0"/>
          <w:numId w:val="142"/>
        </w:numPr>
      </w:pPr>
      <w:r w:rsidRPr="00AE4455">
        <w:t>Yıkım süreci 1 Ekim 2020’den sonra tamamlanmış herhangi bir Tip-III alt proje</w:t>
      </w:r>
    </w:p>
    <w:p w14:paraId="46D7EA81" w14:textId="7AA714D5" w:rsidR="00011C38" w:rsidRPr="00AE4455" w:rsidRDefault="00011C38" w:rsidP="009D6D73">
      <w:pPr>
        <w:pStyle w:val="ListeParagraf"/>
        <w:numPr>
          <w:ilvl w:val="0"/>
          <w:numId w:val="142"/>
        </w:numPr>
      </w:pPr>
      <w:r w:rsidRPr="00AE4455">
        <w:t>Çevresel riskler açısından “Yüksek Risk”</w:t>
      </w:r>
      <w:r w:rsidR="00647129" w:rsidRPr="00AE4455">
        <w:rPr>
          <w:rStyle w:val="DipnotBavurusu"/>
        </w:rPr>
        <w:footnoteReference w:id="35"/>
      </w:r>
      <w:r w:rsidRPr="00AE4455">
        <w:t xml:space="preserve"> olarak sınıflandırılmış herhangi bir alt proje.</w:t>
      </w:r>
    </w:p>
    <w:p w14:paraId="18DB0B1A" w14:textId="77777777" w:rsidR="00E43D90" w:rsidRPr="00AE4455" w:rsidRDefault="00E43D90" w:rsidP="00E01E2E">
      <w:pPr>
        <w:pStyle w:val="Balk1"/>
        <w:keepNext w:val="0"/>
        <w:keepLines w:val="0"/>
      </w:pPr>
      <w:r w:rsidRPr="00AE4455">
        <w:br w:type="page"/>
      </w:r>
    </w:p>
    <w:p w14:paraId="5C7A9559" w14:textId="3C620EB5" w:rsidR="00623875" w:rsidRPr="00AE4455" w:rsidRDefault="00623875" w:rsidP="00E01E2E">
      <w:pPr>
        <w:pStyle w:val="Balk1"/>
        <w:keepNext w:val="0"/>
        <w:keepLines w:val="0"/>
      </w:pPr>
      <w:bookmarkStart w:id="222" w:name="_Toc207199503"/>
      <w:bookmarkStart w:id="223" w:name="_Toc210912774"/>
      <w:r w:rsidRPr="00AE4455">
        <w:lastRenderedPageBreak/>
        <w:t>EK 14- İŞ SAĞLIĞI VE GÜVENLİĞİ YÖNETİ PLANI</w:t>
      </w:r>
      <w:bookmarkEnd w:id="222"/>
      <w:bookmarkEnd w:id="223"/>
    </w:p>
    <w:p w14:paraId="2DD4DB4D" w14:textId="66299931" w:rsidR="00CA661F" w:rsidRPr="00AE4455" w:rsidRDefault="00A95F3B" w:rsidP="009D6D73">
      <w:pPr>
        <w:pStyle w:val="ListeParagraf"/>
        <w:numPr>
          <w:ilvl w:val="0"/>
          <w:numId w:val="143"/>
        </w:numPr>
        <w:rPr>
          <w:b/>
          <w:bCs/>
        </w:rPr>
      </w:pPr>
      <w:r w:rsidRPr="00AE4455">
        <w:rPr>
          <w:b/>
          <w:bCs/>
        </w:rPr>
        <w:t>Amaç ve Kapsam</w:t>
      </w:r>
    </w:p>
    <w:p w14:paraId="45E8352F" w14:textId="77777777" w:rsidR="00554FD3" w:rsidRPr="00AE4455" w:rsidRDefault="00554FD3" w:rsidP="00554FD3">
      <w:r w:rsidRPr="00AE4455">
        <w:t>Bu plan, alt projelerin hazırlık ve inşaat faaliyetleri için İş Sağlığı ve Güvenliği Yönetimi ilkelerini sunmaktadır. Alt-proje faaliyetlerine başlanmasından önce yükleniciler hali hazırda Yapı İşlerinde İş Sağlığı ve Güvenliği Yönetmeliği gereklilikleri doğrultusunda hazırlama zorunluluklarının bulunduğu kendilerine ait İş Sağlığı ve Güvenliği Yönetim Planlarını hazırlayacaktır.</w:t>
      </w:r>
    </w:p>
    <w:p w14:paraId="784D24A3" w14:textId="77777777" w:rsidR="00554FD3" w:rsidRPr="00AE4455" w:rsidRDefault="00554FD3" w:rsidP="00554FD3">
      <w:r w:rsidRPr="00AE4455">
        <w:t>Bu plan, yüklenici tarafından izlenecek İSG sisteminin çerçevesini ana hatlarıyla belirtmektedir.</w:t>
      </w:r>
    </w:p>
    <w:p w14:paraId="428375E1" w14:textId="77777777" w:rsidR="00554FD3" w:rsidRPr="00AE4455" w:rsidRDefault="00554FD3" w:rsidP="00554FD3">
      <w:r w:rsidRPr="00AE4455">
        <w:t>Bu plan, Proje Yönetim Birimi (PYB), yükleniciler ve alt yükleniciler tarafından uygulanmak üzere hazırlanmıştır. Plan’ın uygulanmasına ilişkin rol ve sorumluluklar Ek 1’de sunulmaktadır.</w:t>
      </w:r>
    </w:p>
    <w:p w14:paraId="66C9FC6A" w14:textId="484E0B89" w:rsidR="00554FD3" w:rsidRPr="00AE4455" w:rsidRDefault="00554FD3" w:rsidP="00554FD3">
      <w:r w:rsidRPr="00AE4455">
        <w:t>Bu Plan yaşayan bir dokümandır ve sorumluluklar, prosedürler ve uygunluk eylemleri uygun görüldüğü şekilde güncellenmelidir.</w:t>
      </w:r>
    </w:p>
    <w:p w14:paraId="0705B4BC" w14:textId="32D2D1D1" w:rsidR="00A95F3B" w:rsidRPr="00AE4455" w:rsidRDefault="00A95F3B" w:rsidP="009D6D73">
      <w:pPr>
        <w:pStyle w:val="ListeParagraf"/>
        <w:numPr>
          <w:ilvl w:val="0"/>
          <w:numId w:val="143"/>
        </w:numPr>
        <w:rPr>
          <w:b/>
          <w:bCs/>
        </w:rPr>
      </w:pPr>
      <w:r w:rsidRPr="00AE4455">
        <w:rPr>
          <w:b/>
          <w:bCs/>
        </w:rPr>
        <w:t>Yasal Çerçeve</w:t>
      </w:r>
    </w:p>
    <w:p w14:paraId="021A9803" w14:textId="71F7E5E0" w:rsidR="00A95F3B" w:rsidRPr="00AE4455" w:rsidRDefault="00A95F3B" w:rsidP="009D6D73">
      <w:pPr>
        <w:pStyle w:val="ListeParagraf"/>
        <w:numPr>
          <w:ilvl w:val="1"/>
          <w:numId w:val="143"/>
        </w:numPr>
        <w:rPr>
          <w:b/>
          <w:bCs/>
        </w:rPr>
      </w:pPr>
      <w:r w:rsidRPr="00AE4455">
        <w:rPr>
          <w:b/>
          <w:bCs/>
        </w:rPr>
        <w:t>Ulusal Mevzuat</w:t>
      </w:r>
    </w:p>
    <w:p w14:paraId="684AD7FD" w14:textId="77777777" w:rsidR="00554FD3" w:rsidRPr="00AE4455" w:rsidRDefault="00554FD3" w:rsidP="00554FD3">
      <w:r w:rsidRPr="00AE4455">
        <w:t>Tüm Projenin iş sağlığı ve güvenliği ile ilgili ana ulusal mevzuatı aşağıdaki gibidir:</w:t>
      </w:r>
    </w:p>
    <w:p w14:paraId="1A4CFEA2" w14:textId="767C47D5" w:rsidR="00554FD3" w:rsidRPr="00AE4455" w:rsidRDefault="00554FD3" w:rsidP="009D6D73">
      <w:pPr>
        <w:pStyle w:val="ListeParagraf"/>
        <w:numPr>
          <w:ilvl w:val="0"/>
          <w:numId w:val="144"/>
        </w:numPr>
      </w:pPr>
      <w:r w:rsidRPr="00AE4455">
        <w:t>İş Sağlığı ve Güvenliği Kanunu (Kanun No:6331)</w:t>
      </w:r>
    </w:p>
    <w:p w14:paraId="16D1566F" w14:textId="65A5EBD6" w:rsidR="00554FD3" w:rsidRPr="00AE4455" w:rsidRDefault="00554FD3" w:rsidP="009D6D73">
      <w:pPr>
        <w:pStyle w:val="ListeParagraf"/>
        <w:numPr>
          <w:ilvl w:val="0"/>
          <w:numId w:val="144"/>
        </w:numPr>
      </w:pPr>
      <w:r w:rsidRPr="00AE4455">
        <w:t>Sağlık ve Güvenlik İşaretleri Yönetmeliği</w:t>
      </w:r>
    </w:p>
    <w:p w14:paraId="77EDA209" w14:textId="4D4DEBEC" w:rsidR="00554FD3" w:rsidRPr="00AE4455" w:rsidRDefault="00554FD3" w:rsidP="009D6D73">
      <w:pPr>
        <w:pStyle w:val="ListeParagraf"/>
        <w:numPr>
          <w:ilvl w:val="0"/>
          <w:numId w:val="144"/>
        </w:numPr>
      </w:pPr>
      <w:r w:rsidRPr="00AE4455">
        <w:t>İşyeri Hekimlerinin ve Diğer Sağlık Personelinin Görev, Yetki, Sorumluluk ve Eğitimi Hakkında Yönetmelik</w:t>
      </w:r>
    </w:p>
    <w:p w14:paraId="726E1892" w14:textId="32F02664" w:rsidR="00554FD3" w:rsidRPr="00AE4455" w:rsidRDefault="00554FD3" w:rsidP="009D6D73">
      <w:pPr>
        <w:pStyle w:val="ListeParagraf"/>
        <w:numPr>
          <w:ilvl w:val="0"/>
          <w:numId w:val="144"/>
        </w:numPr>
      </w:pPr>
      <w:r w:rsidRPr="00AE4455">
        <w:t>İşyerlerinde Acil Durumlar Hakkında Yönetmelik</w:t>
      </w:r>
    </w:p>
    <w:p w14:paraId="04B18910" w14:textId="3B506EA1" w:rsidR="00554FD3" w:rsidRPr="00AE4455" w:rsidRDefault="00554FD3" w:rsidP="009D6D73">
      <w:pPr>
        <w:pStyle w:val="ListeParagraf"/>
        <w:numPr>
          <w:ilvl w:val="0"/>
          <w:numId w:val="144"/>
        </w:numPr>
      </w:pPr>
      <w:r w:rsidRPr="00AE4455">
        <w:t>Çalışanların İş Sağlığı ve Güvenliği Eğitimlerinin Usul ve Esasları Hakkında Yönetmelik</w:t>
      </w:r>
    </w:p>
    <w:p w14:paraId="29E3CD35" w14:textId="78CD0606" w:rsidR="00554FD3" w:rsidRPr="00AE4455" w:rsidRDefault="00554FD3" w:rsidP="009D6D73">
      <w:pPr>
        <w:pStyle w:val="ListeParagraf"/>
        <w:numPr>
          <w:ilvl w:val="0"/>
          <w:numId w:val="144"/>
        </w:numPr>
      </w:pPr>
      <w:r w:rsidRPr="00AE4455">
        <w:t>İş Sağlığı ve Güvenliğine İlişkin Tehlike Sınıfları Listesi Tebliği</w:t>
      </w:r>
    </w:p>
    <w:p w14:paraId="23442C0B" w14:textId="2CBA07B2" w:rsidR="00554FD3" w:rsidRPr="00AE4455" w:rsidRDefault="00554FD3" w:rsidP="009D6D73">
      <w:pPr>
        <w:pStyle w:val="ListeParagraf"/>
        <w:numPr>
          <w:ilvl w:val="0"/>
          <w:numId w:val="144"/>
        </w:numPr>
      </w:pPr>
      <w:r w:rsidRPr="00AE4455">
        <w:t>İş Güvenliği Uzmanlarının Görev, yetki, Sorumluluk ve Eğitimleri Hakkında Yönetmelik</w:t>
      </w:r>
    </w:p>
    <w:p w14:paraId="095A67E8" w14:textId="0391DF70" w:rsidR="00554FD3" w:rsidRPr="00AE4455" w:rsidRDefault="00554FD3" w:rsidP="009D6D73">
      <w:pPr>
        <w:pStyle w:val="ListeParagraf"/>
        <w:numPr>
          <w:ilvl w:val="0"/>
          <w:numId w:val="144"/>
        </w:numPr>
      </w:pPr>
      <w:r w:rsidRPr="00AE4455">
        <w:t>İş Sağlığı ve Güvenliği Hizmetleri Yönetmeliği</w:t>
      </w:r>
    </w:p>
    <w:p w14:paraId="6C50F4D0" w14:textId="34A44835" w:rsidR="00554FD3" w:rsidRPr="00AE4455" w:rsidRDefault="00554FD3" w:rsidP="009D6D73">
      <w:pPr>
        <w:pStyle w:val="ListeParagraf"/>
        <w:numPr>
          <w:ilvl w:val="0"/>
          <w:numId w:val="144"/>
        </w:numPr>
      </w:pPr>
      <w:r w:rsidRPr="00AE4455">
        <w:t>İş Sağlığı ve Güvenliği Risk Değerlendirmesi Yönetmeliği</w:t>
      </w:r>
    </w:p>
    <w:p w14:paraId="78CCBEFA" w14:textId="5D1B7A71" w:rsidR="00554FD3" w:rsidRPr="00AE4455" w:rsidRDefault="00554FD3" w:rsidP="009D6D73">
      <w:pPr>
        <w:pStyle w:val="ListeParagraf"/>
        <w:numPr>
          <w:ilvl w:val="0"/>
          <w:numId w:val="144"/>
        </w:numPr>
      </w:pPr>
      <w:r w:rsidRPr="00AE4455">
        <w:t>İş Sağlığı ve Güvenliği Kurulları Hakkında Yönetmelik</w:t>
      </w:r>
    </w:p>
    <w:p w14:paraId="61C780EB" w14:textId="4D40CCE0" w:rsidR="00554FD3" w:rsidRPr="00AE4455" w:rsidRDefault="00554FD3" w:rsidP="009D6D73">
      <w:pPr>
        <w:pStyle w:val="ListeParagraf"/>
        <w:numPr>
          <w:ilvl w:val="0"/>
          <w:numId w:val="144"/>
        </w:numPr>
      </w:pPr>
      <w:r w:rsidRPr="00AE4455">
        <w:t>Asbestle Çalışmalarda Sağlık ve Güvenlik Önlemleri Hakkında Yönetmelik</w:t>
      </w:r>
    </w:p>
    <w:p w14:paraId="3DA99A34" w14:textId="11A66DC7" w:rsidR="00554FD3" w:rsidRPr="00AE4455" w:rsidRDefault="00554FD3" w:rsidP="009D6D73">
      <w:pPr>
        <w:pStyle w:val="ListeParagraf"/>
        <w:numPr>
          <w:ilvl w:val="0"/>
          <w:numId w:val="144"/>
        </w:numPr>
      </w:pPr>
      <w:r w:rsidRPr="00AE4455">
        <w:t>Ulusal İş Sağlığı ve Güvenliği Konseyi Yönetmeliği</w:t>
      </w:r>
    </w:p>
    <w:p w14:paraId="2E8D86C5" w14:textId="598A3A31" w:rsidR="00554FD3" w:rsidRPr="00AE4455" w:rsidRDefault="00554FD3" w:rsidP="009D6D73">
      <w:pPr>
        <w:pStyle w:val="ListeParagraf"/>
        <w:numPr>
          <w:ilvl w:val="0"/>
          <w:numId w:val="144"/>
        </w:numPr>
      </w:pPr>
      <w:r w:rsidRPr="00AE4455">
        <w:t>İşyerlerinde İşin Durdurulmasına Dair Yönetmelik</w:t>
      </w:r>
    </w:p>
    <w:p w14:paraId="06781128" w14:textId="1065A467" w:rsidR="00554FD3" w:rsidRPr="00AE4455" w:rsidRDefault="00554FD3" w:rsidP="009D6D73">
      <w:pPr>
        <w:pStyle w:val="ListeParagraf"/>
        <w:numPr>
          <w:ilvl w:val="0"/>
          <w:numId w:val="144"/>
        </w:numPr>
      </w:pPr>
      <w:r w:rsidRPr="00AE4455">
        <w:t>İş Ekipmanlarının Kullanımında Sağlık ve Güvenlik Şartları Yönetmeliği</w:t>
      </w:r>
    </w:p>
    <w:p w14:paraId="4736D9FD" w14:textId="65EDF107" w:rsidR="00554FD3" w:rsidRPr="00AE4455" w:rsidRDefault="00554FD3" w:rsidP="009D6D73">
      <w:pPr>
        <w:pStyle w:val="ListeParagraf"/>
        <w:numPr>
          <w:ilvl w:val="0"/>
          <w:numId w:val="144"/>
        </w:numPr>
      </w:pPr>
      <w:r w:rsidRPr="00AE4455">
        <w:t>Çalışanların Patlayıcı Ortamların Tehlikelerinden Korunması Hakkında Yönetmelik</w:t>
      </w:r>
    </w:p>
    <w:p w14:paraId="1E558A11" w14:textId="036F8CBB" w:rsidR="00554FD3" w:rsidRPr="00AE4455" w:rsidRDefault="00554FD3" w:rsidP="009D6D73">
      <w:pPr>
        <w:pStyle w:val="ListeParagraf"/>
        <w:numPr>
          <w:ilvl w:val="0"/>
          <w:numId w:val="144"/>
        </w:numPr>
      </w:pPr>
      <w:r w:rsidRPr="00AE4455">
        <w:t>Kişisel Koruyucu Donanımların İşyerlerinde Kullanılması Hakkında Yönetmelik</w:t>
      </w:r>
    </w:p>
    <w:p w14:paraId="529E68C5" w14:textId="05EFA794" w:rsidR="00554FD3" w:rsidRPr="00AE4455" w:rsidRDefault="00554FD3" w:rsidP="009D6D73">
      <w:pPr>
        <w:pStyle w:val="ListeParagraf"/>
        <w:numPr>
          <w:ilvl w:val="0"/>
          <w:numId w:val="144"/>
        </w:numPr>
      </w:pPr>
      <w:r w:rsidRPr="00AE4455">
        <w:lastRenderedPageBreak/>
        <w:t>Tehlikeli ve Çok Tehlikeli Sınıfta Yer Alan işlerde Çalışacakların Mesleki Eğitimlerine Dair Yönetmelik</w:t>
      </w:r>
    </w:p>
    <w:p w14:paraId="2226290E" w14:textId="5474BA01" w:rsidR="00554FD3" w:rsidRPr="00AE4455" w:rsidRDefault="00554FD3" w:rsidP="009D6D73">
      <w:pPr>
        <w:pStyle w:val="ListeParagraf"/>
        <w:numPr>
          <w:ilvl w:val="0"/>
          <w:numId w:val="144"/>
        </w:numPr>
      </w:pPr>
      <w:r w:rsidRPr="00AE4455">
        <w:t>Çalışanların Gürültü ile İlgili Risklerden Korunmalarına Dair Yönetmelik</w:t>
      </w:r>
    </w:p>
    <w:p w14:paraId="2D01CF9C" w14:textId="229A05F9" w:rsidR="00554FD3" w:rsidRPr="00AE4455" w:rsidRDefault="00554FD3" w:rsidP="009D6D73">
      <w:pPr>
        <w:pStyle w:val="ListeParagraf"/>
        <w:numPr>
          <w:ilvl w:val="0"/>
          <w:numId w:val="144"/>
        </w:numPr>
      </w:pPr>
      <w:r w:rsidRPr="00AE4455">
        <w:t>Kimyasal Maddelerle Çalışmalarda Sağlık ve Güvenlik Önlemleri Hakkında Yönetmelik</w:t>
      </w:r>
    </w:p>
    <w:p w14:paraId="39865F20" w14:textId="09B3A9B7" w:rsidR="00554FD3" w:rsidRPr="00AE4455" w:rsidRDefault="00554FD3" w:rsidP="009D6D73">
      <w:pPr>
        <w:pStyle w:val="ListeParagraf"/>
        <w:numPr>
          <w:ilvl w:val="0"/>
          <w:numId w:val="144"/>
        </w:numPr>
      </w:pPr>
      <w:r w:rsidRPr="00AE4455">
        <w:t>İş Hijyeni Ölçüm, Test ve Analiz Laboratuvarları Hakkında Yönetmelik</w:t>
      </w:r>
    </w:p>
    <w:p w14:paraId="72FC2517" w14:textId="49135B91" w:rsidR="00554FD3" w:rsidRPr="00AE4455" w:rsidRDefault="00554FD3" w:rsidP="009D6D73">
      <w:pPr>
        <w:pStyle w:val="ListeParagraf"/>
        <w:numPr>
          <w:ilvl w:val="0"/>
          <w:numId w:val="144"/>
        </w:numPr>
      </w:pPr>
      <w:r w:rsidRPr="00AE4455">
        <w:t>Ekranlı Araçlarla Çalışmalarda Sağlık ve Güvenlik Önlemleri Hakkında Yönetmelik</w:t>
      </w:r>
    </w:p>
    <w:p w14:paraId="4E27D4B9" w14:textId="2AD8704C" w:rsidR="00554FD3" w:rsidRPr="00AE4455" w:rsidRDefault="00554FD3" w:rsidP="009D6D73">
      <w:pPr>
        <w:pStyle w:val="ListeParagraf"/>
        <w:numPr>
          <w:ilvl w:val="0"/>
          <w:numId w:val="144"/>
        </w:numPr>
      </w:pPr>
      <w:r w:rsidRPr="00AE4455">
        <w:t>Çalışanların Titreşimle İlgili Risklerden Korunması Hakkında Yönetmelik</w:t>
      </w:r>
    </w:p>
    <w:p w14:paraId="6918904D" w14:textId="059DDFE0" w:rsidR="00554FD3" w:rsidRPr="00AE4455" w:rsidRDefault="00554FD3" w:rsidP="009D6D73">
      <w:pPr>
        <w:pStyle w:val="ListeParagraf"/>
        <w:numPr>
          <w:ilvl w:val="0"/>
          <w:numId w:val="144"/>
        </w:numPr>
      </w:pPr>
      <w:r w:rsidRPr="00AE4455">
        <w:t>Geçici veya Belirli Süreli İşlerde İş Sağlığı ve Güvenliği Yönetmeliği</w:t>
      </w:r>
    </w:p>
    <w:p w14:paraId="6E64C4AB" w14:textId="2ED99CD2" w:rsidR="00554FD3" w:rsidRPr="00AE4455" w:rsidRDefault="00554FD3" w:rsidP="009D6D73">
      <w:pPr>
        <w:pStyle w:val="ListeParagraf"/>
        <w:numPr>
          <w:ilvl w:val="0"/>
          <w:numId w:val="144"/>
        </w:numPr>
      </w:pPr>
      <w:r w:rsidRPr="00AE4455">
        <w:t>İş Sağlığı ve Güvenliği ile İlgili Çalışan Temsilcisinin Nitelikleri ve Seçilme Usul ve Esaslarına İlişkin Tebliğ</w:t>
      </w:r>
    </w:p>
    <w:p w14:paraId="2AD9C723" w14:textId="5FDE3202" w:rsidR="00554FD3" w:rsidRPr="00AE4455" w:rsidRDefault="00554FD3" w:rsidP="009D6D73">
      <w:pPr>
        <w:pStyle w:val="ListeParagraf"/>
        <w:numPr>
          <w:ilvl w:val="0"/>
          <w:numId w:val="144"/>
        </w:numPr>
      </w:pPr>
      <w:r w:rsidRPr="00AE4455">
        <w:t>Tozla Mücadele Yönetmeliği</w:t>
      </w:r>
    </w:p>
    <w:p w14:paraId="7FB95CA8" w14:textId="03D7FABA" w:rsidR="00554FD3" w:rsidRPr="00AE4455" w:rsidRDefault="00554FD3" w:rsidP="009D6D73">
      <w:pPr>
        <w:pStyle w:val="ListeParagraf"/>
        <w:numPr>
          <w:ilvl w:val="0"/>
          <w:numId w:val="144"/>
        </w:numPr>
      </w:pPr>
      <w:r w:rsidRPr="00AE4455">
        <w:t>İş Sağlığı ve Güvenliği Hizmetlerini Desteklemesi Hakkında Yönetmelik</w:t>
      </w:r>
    </w:p>
    <w:p w14:paraId="05249C29" w14:textId="7D198B26" w:rsidR="00554FD3" w:rsidRPr="00AE4455" w:rsidRDefault="00554FD3" w:rsidP="009D6D73">
      <w:pPr>
        <w:pStyle w:val="ListeParagraf"/>
        <w:numPr>
          <w:ilvl w:val="0"/>
          <w:numId w:val="144"/>
        </w:numPr>
      </w:pPr>
      <w:r w:rsidRPr="00AE4455">
        <w:t>Yapı İşlerinde İş Sağlığı ve Güvenliği Yönetmeliği</w:t>
      </w:r>
    </w:p>
    <w:p w14:paraId="68877F93" w14:textId="7F97FAFD" w:rsidR="00554FD3" w:rsidRPr="00AE4455" w:rsidRDefault="00554FD3" w:rsidP="009D6D73">
      <w:pPr>
        <w:pStyle w:val="ListeParagraf"/>
        <w:numPr>
          <w:ilvl w:val="0"/>
          <w:numId w:val="144"/>
        </w:numPr>
      </w:pPr>
      <w:r w:rsidRPr="00AE4455">
        <w:t>Çocuk ve Genç İşçilerin Çalıştırılma Usul ve Esasları Hakkında Yönetmelik</w:t>
      </w:r>
    </w:p>
    <w:p w14:paraId="31360A76" w14:textId="738A9258" w:rsidR="00554FD3" w:rsidRPr="00AE4455" w:rsidRDefault="00554FD3" w:rsidP="009D6D73">
      <w:pPr>
        <w:pStyle w:val="ListeParagraf"/>
        <w:numPr>
          <w:ilvl w:val="0"/>
          <w:numId w:val="144"/>
        </w:numPr>
      </w:pPr>
      <w:r w:rsidRPr="00AE4455">
        <w:t>İş Sağlığı ve Güvenliği Hizmetlerinin Desteklenmesi Hakkında Tebliğ</w:t>
      </w:r>
    </w:p>
    <w:p w14:paraId="013C2577" w14:textId="4A6D1A62" w:rsidR="00554FD3" w:rsidRPr="00AE4455" w:rsidRDefault="00554FD3" w:rsidP="009D6D73">
      <w:pPr>
        <w:pStyle w:val="ListeParagraf"/>
        <w:numPr>
          <w:ilvl w:val="0"/>
          <w:numId w:val="144"/>
        </w:numPr>
      </w:pPr>
      <w:r w:rsidRPr="00AE4455">
        <w:t>Binaların Yangından Korunması Hakkında Yönetmelik</w:t>
      </w:r>
    </w:p>
    <w:p w14:paraId="1882D658" w14:textId="6D4A0478" w:rsidR="00554FD3" w:rsidRPr="00AE4455" w:rsidRDefault="00554FD3" w:rsidP="009D6D73">
      <w:pPr>
        <w:pStyle w:val="ListeParagraf"/>
        <w:numPr>
          <w:ilvl w:val="0"/>
          <w:numId w:val="144"/>
        </w:numPr>
      </w:pPr>
      <w:r w:rsidRPr="00AE4455">
        <w:t xml:space="preserve">Kişisel Koruyucu Donanımların </w:t>
      </w:r>
      <w:proofErr w:type="spellStart"/>
      <w:r w:rsidRPr="00AE4455">
        <w:t>Kategorizasyon</w:t>
      </w:r>
      <w:proofErr w:type="spellEnd"/>
      <w:r w:rsidRPr="00AE4455">
        <w:t xml:space="preserve"> Rehberine Dair Tebliğ</w:t>
      </w:r>
    </w:p>
    <w:p w14:paraId="3D113311" w14:textId="22DE27B1" w:rsidR="00A95F3B" w:rsidRPr="00AE4455" w:rsidRDefault="00A95F3B" w:rsidP="009D6D73">
      <w:pPr>
        <w:pStyle w:val="ListeParagraf"/>
        <w:numPr>
          <w:ilvl w:val="1"/>
          <w:numId w:val="143"/>
        </w:numPr>
        <w:rPr>
          <w:b/>
          <w:bCs/>
        </w:rPr>
      </w:pPr>
      <w:r w:rsidRPr="00AE4455">
        <w:rPr>
          <w:b/>
          <w:bCs/>
        </w:rPr>
        <w:t>Dünya Bankası ESF Gereklilikleri</w:t>
      </w:r>
    </w:p>
    <w:p w14:paraId="4842EA84" w14:textId="5DBB7B02" w:rsidR="00A95F3B" w:rsidRPr="00AE4455" w:rsidRDefault="00A95F3B" w:rsidP="009D6D73">
      <w:pPr>
        <w:pStyle w:val="ListeParagraf"/>
        <w:numPr>
          <w:ilvl w:val="2"/>
          <w:numId w:val="143"/>
        </w:numPr>
        <w:rPr>
          <w:b/>
          <w:bCs/>
        </w:rPr>
      </w:pPr>
      <w:r w:rsidRPr="00AE4455">
        <w:rPr>
          <w:b/>
          <w:bCs/>
        </w:rPr>
        <w:t>İşgücü ve Çalışma Koşulları- ÇSS2</w:t>
      </w:r>
    </w:p>
    <w:p w14:paraId="6F41A34C" w14:textId="1FAEAA9B" w:rsidR="00554FD3" w:rsidRPr="00AE4455" w:rsidRDefault="00554FD3" w:rsidP="00554FD3">
      <w:r w:rsidRPr="00AE4455">
        <w:t>ÇSS2, projelere uygulanması gereken iş sağlığı ve güvenliği ile ilgili önlemleri vurgular ve finanse edilen projeler tarafından yerine getirilmesi gereken gereksinimleri belirler.</w:t>
      </w:r>
    </w:p>
    <w:p w14:paraId="22DAFC2A" w14:textId="46088DA8" w:rsidR="00A95F3B" w:rsidRPr="00AE4455" w:rsidRDefault="00A95F3B" w:rsidP="009D6D73">
      <w:pPr>
        <w:pStyle w:val="ListeParagraf"/>
        <w:numPr>
          <w:ilvl w:val="2"/>
          <w:numId w:val="143"/>
        </w:numPr>
        <w:rPr>
          <w:b/>
          <w:bCs/>
        </w:rPr>
      </w:pPr>
      <w:r w:rsidRPr="00AE4455">
        <w:rPr>
          <w:b/>
          <w:bCs/>
        </w:rPr>
        <w:t>Çevre Sağlığı ve Güvenliği Rehber Dokümanları</w:t>
      </w:r>
    </w:p>
    <w:p w14:paraId="6C806D47" w14:textId="5285462E" w:rsidR="00554FD3" w:rsidRPr="00AE4455" w:rsidRDefault="00554FD3" w:rsidP="00554FD3">
      <w:r w:rsidRPr="00AE4455">
        <w:t>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İş sağlığı ve güvenliği, Genel ÇSG Kılavuzları belgesinde Ek 1'de ele alınmaktadır. Ayrıca, Bölüm 4.2’de inşaat ve yıkım faaliyetleri özelinde İş sağlığı ve güvenliği ile ilgili riskler ve önlemler belirtilmektedir.</w:t>
      </w:r>
    </w:p>
    <w:p w14:paraId="20E8FFEF" w14:textId="25AF3FA7" w:rsidR="00A95F3B" w:rsidRPr="00AE4455" w:rsidRDefault="00A95F3B" w:rsidP="009D6D73">
      <w:pPr>
        <w:pStyle w:val="ListeParagraf"/>
        <w:numPr>
          <w:ilvl w:val="0"/>
          <w:numId w:val="143"/>
        </w:numPr>
        <w:rPr>
          <w:b/>
          <w:bCs/>
        </w:rPr>
      </w:pPr>
      <w:r w:rsidRPr="00AE4455">
        <w:rPr>
          <w:b/>
          <w:bCs/>
        </w:rPr>
        <w:t>Görev ve Sorumluluklar</w:t>
      </w:r>
    </w:p>
    <w:p w14:paraId="0A690887" w14:textId="77777777" w:rsidR="00554FD3" w:rsidRPr="00AE4455" w:rsidRDefault="00554FD3" w:rsidP="00554FD3">
      <w:r w:rsidRPr="00AE4455">
        <w:t xml:space="preserve">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w:t>
      </w:r>
      <w:r w:rsidRPr="00AE4455">
        <w:lastRenderedPageBreak/>
        <w:t xml:space="preserve">uygulanmasına, sürdürülmesine ve geliştirilmesine katılmaları gerekmektedir. Sorumluluğu altındaki işler için kalite gerekliliklerinin yerine getirilmesini sağlamak </w:t>
      </w:r>
      <w:proofErr w:type="spellStart"/>
      <w:r w:rsidRPr="00AE4455">
        <w:t>PYB’nin</w:t>
      </w:r>
      <w:proofErr w:type="spellEnd"/>
      <w:r w:rsidRPr="00AE4455">
        <w:t xml:space="preserve"> ve tüm anahtar personelin sorumluluğundadır.</w:t>
      </w:r>
    </w:p>
    <w:p w14:paraId="25897985" w14:textId="7A78E26E" w:rsidR="00554FD3" w:rsidRPr="00AE4455" w:rsidRDefault="00554FD3" w:rsidP="00554FD3">
      <w:r w:rsidRPr="00AE4455">
        <w:t xml:space="preserve">Yeni personel ve yeni sorumluluklar verilen tüm personel bu planda belirtilen genel gerekliliklere ve özel olarak belirlenen görev ve sorumluluklara dahil edilmelidir. Bu kapsamda iş sağlığı ve güvenliği yönetimine ilişkin görev ve sorumluluklar </w:t>
      </w:r>
      <w:r w:rsidRPr="008A3228">
        <w:t>tablo 56’da</w:t>
      </w:r>
      <w:r w:rsidRPr="00AE4455">
        <w:t xml:space="preserve"> verilmiştir.</w:t>
      </w:r>
    </w:p>
    <w:p w14:paraId="30D194BC" w14:textId="23F4DACB" w:rsidR="000414C8" w:rsidRPr="00AE4455" w:rsidRDefault="000414C8" w:rsidP="000414C8">
      <w:pPr>
        <w:pStyle w:val="ekillerveTablolar"/>
      </w:pPr>
      <w:r w:rsidRPr="00AE4455">
        <w:t>Görev Sorumluluklar</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7905"/>
      </w:tblGrid>
      <w:tr w:rsidR="000414C8" w:rsidRPr="00AE4455" w14:paraId="49AB1DD4" w14:textId="77777777" w:rsidTr="00F61C70">
        <w:trPr>
          <w:tblHeader/>
        </w:trPr>
        <w:tc>
          <w:tcPr>
            <w:tcW w:w="1167" w:type="dxa"/>
            <w:shd w:val="clear" w:color="auto" w:fill="ABB7C1"/>
          </w:tcPr>
          <w:p w14:paraId="6252C83F" w14:textId="77777777" w:rsidR="000414C8" w:rsidRPr="00AE4455" w:rsidRDefault="000414C8" w:rsidP="00F61C70">
            <w:pPr>
              <w:spacing w:line="240" w:lineRule="auto"/>
              <w:jc w:val="left"/>
              <w:rPr>
                <w:b/>
                <w:bCs/>
                <w:sz w:val="20"/>
                <w:szCs w:val="20"/>
              </w:rPr>
            </w:pPr>
            <w:r w:rsidRPr="00AE4455">
              <w:rPr>
                <w:b/>
                <w:bCs/>
                <w:sz w:val="20"/>
                <w:szCs w:val="20"/>
              </w:rPr>
              <w:t>Görevler</w:t>
            </w:r>
          </w:p>
        </w:tc>
        <w:tc>
          <w:tcPr>
            <w:tcW w:w="7905" w:type="dxa"/>
            <w:shd w:val="clear" w:color="auto" w:fill="ABB7C1"/>
          </w:tcPr>
          <w:p w14:paraId="1CD8F13B" w14:textId="77777777" w:rsidR="000414C8" w:rsidRPr="00AE4455" w:rsidRDefault="000414C8" w:rsidP="00F61C70">
            <w:pPr>
              <w:spacing w:line="240" w:lineRule="auto"/>
              <w:jc w:val="left"/>
              <w:rPr>
                <w:b/>
                <w:bCs/>
                <w:sz w:val="20"/>
                <w:szCs w:val="20"/>
              </w:rPr>
            </w:pPr>
            <w:r w:rsidRPr="00AE4455">
              <w:rPr>
                <w:b/>
                <w:bCs/>
                <w:sz w:val="20"/>
                <w:szCs w:val="20"/>
              </w:rPr>
              <w:t>Sorumluluklar</w:t>
            </w:r>
          </w:p>
        </w:tc>
      </w:tr>
      <w:tr w:rsidR="000414C8" w:rsidRPr="00AE4455" w14:paraId="20B34764" w14:textId="77777777" w:rsidTr="00F61C70">
        <w:tc>
          <w:tcPr>
            <w:tcW w:w="1167" w:type="dxa"/>
            <w:shd w:val="clear" w:color="auto" w:fill="F2F2F2" w:themeFill="background1" w:themeFillShade="F2"/>
          </w:tcPr>
          <w:p w14:paraId="44A42D1A" w14:textId="77777777" w:rsidR="000414C8" w:rsidRPr="00AE4455" w:rsidRDefault="000414C8" w:rsidP="00F61C70">
            <w:pPr>
              <w:spacing w:line="240" w:lineRule="auto"/>
              <w:rPr>
                <w:sz w:val="20"/>
                <w:szCs w:val="20"/>
              </w:rPr>
            </w:pPr>
            <w:r w:rsidRPr="00AE4455">
              <w:rPr>
                <w:sz w:val="20"/>
                <w:szCs w:val="20"/>
              </w:rPr>
              <w:t>Proje Yönetim Birimi (PYB)</w:t>
            </w:r>
          </w:p>
        </w:tc>
        <w:tc>
          <w:tcPr>
            <w:tcW w:w="7905" w:type="dxa"/>
            <w:shd w:val="clear" w:color="auto" w:fill="F2F2F2" w:themeFill="background1" w:themeFillShade="F2"/>
          </w:tcPr>
          <w:p w14:paraId="6963052D" w14:textId="77777777" w:rsidR="000414C8" w:rsidRPr="00AE4455" w:rsidRDefault="000414C8" w:rsidP="00F61C70">
            <w:pPr>
              <w:spacing w:line="240" w:lineRule="auto"/>
              <w:rPr>
                <w:sz w:val="20"/>
                <w:szCs w:val="20"/>
              </w:rPr>
            </w:pPr>
            <w:r w:rsidRPr="00AE4455">
              <w:rPr>
                <w:sz w:val="20"/>
                <w:szCs w:val="20"/>
              </w:rPr>
              <w:t>Bu Planın uygulanması için yeterli kaynakların sağlandığından emin olmak.</w:t>
            </w:r>
          </w:p>
          <w:p w14:paraId="16CA7B2C" w14:textId="77777777" w:rsidR="000414C8" w:rsidRPr="00AE4455" w:rsidRDefault="000414C8" w:rsidP="00F61C70">
            <w:pPr>
              <w:spacing w:line="240" w:lineRule="auto"/>
              <w:rPr>
                <w:sz w:val="20"/>
                <w:szCs w:val="20"/>
              </w:rPr>
            </w:pPr>
            <w:r w:rsidRPr="00AE4455">
              <w:rPr>
                <w:sz w:val="20"/>
                <w:szCs w:val="20"/>
              </w:rPr>
              <w:t>Gerektiğinde, Planı gözden geçirmek ve güncellemek</w:t>
            </w:r>
          </w:p>
          <w:p w14:paraId="70E40912" w14:textId="77777777" w:rsidR="000414C8" w:rsidRPr="00AE4455" w:rsidRDefault="000414C8" w:rsidP="00F61C70">
            <w:pPr>
              <w:spacing w:line="240" w:lineRule="auto"/>
              <w:rPr>
                <w:sz w:val="20"/>
                <w:szCs w:val="20"/>
              </w:rPr>
            </w:pPr>
            <w:r w:rsidRPr="00AE4455">
              <w:rPr>
                <w:sz w:val="20"/>
                <w:szCs w:val="20"/>
              </w:rPr>
              <w:t>Planın uygulanması için Müteahhitlere teknik destek sağlandığından emin olmak.</w:t>
            </w:r>
          </w:p>
          <w:p w14:paraId="773CD951" w14:textId="77777777" w:rsidR="000414C8" w:rsidRPr="00AE4455" w:rsidRDefault="000414C8" w:rsidP="00F61C70">
            <w:pPr>
              <w:spacing w:line="240" w:lineRule="auto"/>
              <w:rPr>
                <w:sz w:val="20"/>
                <w:szCs w:val="20"/>
              </w:rPr>
            </w:pPr>
            <w:r w:rsidRPr="00AE4455">
              <w:rPr>
                <w:sz w:val="20"/>
                <w:szCs w:val="20"/>
              </w:rPr>
              <w:t>Eğitim kayıtları ve ilgili eğitim belgelerinin incelenmesi yoluyla Müteahhitler tarafından ilgili eğitimlerin verildiğinden emin olmak.</w:t>
            </w:r>
          </w:p>
          <w:p w14:paraId="7469FA46" w14:textId="77777777" w:rsidR="000414C8" w:rsidRPr="00AE4455" w:rsidRDefault="000414C8" w:rsidP="00F61C70">
            <w:pPr>
              <w:spacing w:line="240" w:lineRule="auto"/>
              <w:rPr>
                <w:sz w:val="20"/>
                <w:szCs w:val="20"/>
              </w:rPr>
            </w:pPr>
            <w:r w:rsidRPr="00AE4455">
              <w:rPr>
                <w:sz w:val="20"/>
                <w:szCs w:val="20"/>
              </w:rPr>
              <w:t>Müteahhidin izlenmesi ve raporlar aracılığıyla yüklenicinin Proje gerekliliklerine uyumunu denetlemek.</w:t>
            </w:r>
          </w:p>
        </w:tc>
      </w:tr>
      <w:tr w:rsidR="000414C8" w:rsidRPr="00AE4455" w14:paraId="725770BE" w14:textId="77777777" w:rsidTr="00F61C70">
        <w:tc>
          <w:tcPr>
            <w:tcW w:w="1167" w:type="dxa"/>
            <w:shd w:val="clear" w:color="auto" w:fill="F2F2F2" w:themeFill="background1" w:themeFillShade="F2"/>
          </w:tcPr>
          <w:p w14:paraId="18C699D4" w14:textId="77777777" w:rsidR="000414C8" w:rsidRPr="00AE4455" w:rsidRDefault="000414C8" w:rsidP="00F61C70">
            <w:pPr>
              <w:spacing w:line="240" w:lineRule="auto"/>
              <w:rPr>
                <w:sz w:val="20"/>
                <w:szCs w:val="20"/>
              </w:rPr>
            </w:pPr>
            <w:r w:rsidRPr="00AE4455">
              <w:rPr>
                <w:sz w:val="20"/>
                <w:szCs w:val="20"/>
              </w:rPr>
              <w:t>Müteahhit</w:t>
            </w:r>
          </w:p>
          <w:p w14:paraId="16080CF8" w14:textId="77777777" w:rsidR="000414C8" w:rsidRPr="00AE4455" w:rsidRDefault="000414C8" w:rsidP="00F61C70">
            <w:pPr>
              <w:spacing w:line="240" w:lineRule="auto"/>
              <w:rPr>
                <w:sz w:val="20"/>
                <w:szCs w:val="20"/>
              </w:rPr>
            </w:pPr>
            <w:r w:rsidRPr="00AE4455">
              <w:rPr>
                <w:sz w:val="20"/>
                <w:szCs w:val="20"/>
              </w:rPr>
              <w:t>Yönetim Temsilcisi/ Proje Müdürü</w:t>
            </w:r>
          </w:p>
        </w:tc>
        <w:tc>
          <w:tcPr>
            <w:tcW w:w="7905" w:type="dxa"/>
            <w:shd w:val="clear" w:color="auto" w:fill="F2F2F2" w:themeFill="background1" w:themeFillShade="F2"/>
          </w:tcPr>
          <w:p w14:paraId="4DE64D5A" w14:textId="77777777" w:rsidR="000414C8" w:rsidRPr="00AE4455" w:rsidRDefault="000414C8" w:rsidP="00F61C70">
            <w:pPr>
              <w:spacing w:line="240" w:lineRule="auto"/>
              <w:rPr>
                <w:sz w:val="20"/>
                <w:szCs w:val="20"/>
              </w:rPr>
            </w:pPr>
            <w:r w:rsidRPr="00AE4455">
              <w:rPr>
                <w:sz w:val="20"/>
                <w:szCs w:val="20"/>
              </w:rPr>
              <w:t>Bu İSG planında belirtilen İSG Liderliği ile değerleri gösterir.</w:t>
            </w:r>
          </w:p>
          <w:p w14:paraId="17324592" w14:textId="77777777" w:rsidR="000414C8" w:rsidRPr="00AE4455" w:rsidRDefault="000414C8" w:rsidP="00F61C70">
            <w:pPr>
              <w:spacing w:line="240" w:lineRule="auto"/>
              <w:rPr>
                <w:sz w:val="20"/>
                <w:szCs w:val="20"/>
              </w:rPr>
            </w:pPr>
            <w:r w:rsidRPr="00AE4455">
              <w:rPr>
                <w:sz w:val="20"/>
                <w:szCs w:val="20"/>
              </w:rPr>
              <w:t>İSG departmanının tam olarak çalışmasını sağlamak için uygun ve yeterli kaynaklar (</w:t>
            </w:r>
            <w:proofErr w:type="spellStart"/>
            <w:r w:rsidRPr="00AE4455">
              <w:rPr>
                <w:sz w:val="20"/>
                <w:szCs w:val="20"/>
              </w:rPr>
              <w:t>örn</w:t>
            </w:r>
            <w:proofErr w:type="spellEnd"/>
            <w:r w:rsidRPr="00AE4455">
              <w:rPr>
                <w:sz w:val="20"/>
                <w:szCs w:val="20"/>
              </w:rPr>
              <w:t>. İnsanlar, ekipman ve bütçe) sağlar.</w:t>
            </w:r>
          </w:p>
          <w:p w14:paraId="7EA3BDA3" w14:textId="77777777" w:rsidR="000414C8" w:rsidRPr="00AE4455" w:rsidRDefault="000414C8" w:rsidP="00F61C70">
            <w:pPr>
              <w:spacing w:line="240" w:lineRule="auto"/>
              <w:rPr>
                <w:sz w:val="20"/>
                <w:szCs w:val="20"/>
              </w:rPr>
            </w:pPr>
            <w:r w:rsidRPr="00AE4455">
              <w:rPr>
                <w:sz w:val="20"/>
                <w:szCs w:val="20"/>
              </w:rPr>
              <w:t>Destek ve taahhüt sağlamak ve endişe duyulan alanların tanınmasını ve etkin bir şekilde yönetilmesini sağlamak için İSG performansını gözden geçirir.</w:t>
            </w:r>
          </w:p>
          <w:p w14:paraId="6AAF20FB" w14:textId="77777777" w:rsidR="000414C8" w:rsidRPr="00AE4455" w:rsidRDefault="000414C8" w:rsidP="00F61C70">
            <w:pPr>
              <w:spacing w:line="240" w:lineRule="auto"/>
              <w:rPr>
                <w:sz w:val="20"/>
                <w:szCs w:val="20"/>
              </w:rPr>
            </w:pPr>
            <w:r w:rsidRPr="00AE4455">
              <w:rPr>
                <w:sz w:val="20"/>
                <w:szCs w:val="20"/>
              </w:rPr>
              <w:t>Güvenlik programının uygulanmasına aktif katılım sağlar (örneğin, denetimler, güvenlik komiteleri, eğitim vb.).</w:t>
            </w:r>
          </w:p>
          <w:p w14:paraId="5B91264E" w14:textId="77777777" w:rsidR="000414C8" w:rsidRPr="00AE4455" w:rsidRDefault="000414C8" w:rsidP="00F61C70">
            <w:pPr>
              <w:spacing w:line="240" w:lineRule="auto"/>
              <w:rPr>
                <w:sz w:val="20"/>
                <w:szCs w:val="20"/>
              </w:rPr>
            </w:pPr>
            <w:r w:rsidRPr="00AE4455">
              <w:rPr>
                <w:sz w:val="20"/>
                <w:szCs w:val="20"/>
              </w:rPr>
              <w:t xml:space="preserve">İSG ile ilgili olarak sürekli bağlılık ve </w:t>
            </w:r>
            <w:proofErr w:type="spellStart"/>
            <w:r w:rsidRPr="00AE4455">
              <w:rPr>
                <w:sz w:val="20"/>
                <w:szCs w:val="20"/>
              </w:rPr>
              <w:t>proaktif</w:t>
            </w:r>
            <w:proofErr w:type="spellEnd"/>
            <w:r w:rsidRPr="00AE4455">
              <w:rPr>
                <w:sz w:val="20"/>
                <w:szCs w:val="20"/>
              </w:rPr>
              <w:t xml:space="preserve"> liderlik nitelikleri sergileyen personeli belirler.</w:t>
            </w:r>
          </w:p>
          <w:p w14:paraId="6A777877" w14:textId="77777777" w:rsidR="000414C8" w:rsidRPr="00AE4455" w:rsidRDefault="000414C8" w:rsidP="00F61C70">
            <w:pPr>
              <w:spacing w:line="240" w:lineRule="auto"/>
              <w:rPr>
                <w:sz w:val="20"/>
                <w:szCs w:val="20"/>
              </w:rPr>
            </w:pPr>
            <w:proofErr w:type="spellStart"/>
            <w:r w:rsidRPr="00AE4455">
              <w:rPr>
                <w:sz w:val="20"/>
                <w:szCs w:val="20"/>
              </w:rPr>
              <w:t>İSG'nin</w:t>
            </w:r>
            <w:proofErr w:type="spellEnd"/>
            <w:r w:rsidRPr="00AE4455">
              <w:rPr>
                <w:sz w:val="20"/>
                <w:szCs w:val="20"/>
              </w:rPr>
              <w:t xml:space="preserve"> Proje ile ilgili tüm toplantılarda ilk spesifik konu olmasını sağlar.</w:t>
            </w:r>
          </w:p>
          <w:p w14:paraId="04557049" w14:textId="77777777" w:rsidR="000414C8" w:rsidRPr="00AE4455" w:rsidRDefault="000414C8" w:rsidP="00F61C70">
            <w:pPr>
              <w:spacing w:line="240" w:lineRule="auto"/>
              <w:rPr>
                <w:sz w:val="20"/>
                <w:szCs w:val="20"/>
              </w:rPr>
            </w:pPr>
            <w:r w:rsidRPr="00AE4455">
              <w:rPr>
                <w:sz w:val="20"/>
                <w:szCs w:val="20"/>
              </w:rPr>
              <w:t xml:space="preserve">İSG performansını sürekli olarak gözden geçirmek, </w:t>
            </w:r>
            <w:proofErr w:type="spellStart"/>
            <w:r w:rsidRPr="00AE4455">
              <w:rPr>
                <w:sz w:val="20"/>
                <w:szCs w:val="20"/>
              </w:rPr>
              <w:t>İSG'nin</w:t>
            </w:r>
            <w:proofErr w:type="spellEnd"/>
            <w:r w:rsidRPr="00AE4455">
              <w:rPr>
                <w:sz w:val="20"/>
                <w:szCs w:val="20"/>
              </w:rPr>
              <w:t xml:space="preserve"> endişe duyduğu alanların tanınmasını ve yönetilmesini sağlamak için destek ve taahhüt sağlar.</w:t>
            </w:r>
          </w:p>
          <w:p w14:paraId="5CC14815" w14:textId="77777777" w:rsidR="000414C8" w:rsidRPr="00AE4455" w:rsidRDefault="000414C8" w:rsidP="00F61C70">
            <w:pPr>
              <w:spacing w:line="240" w:lineRule="auto"/>
              <w:rPr>
                <w:sz w:val="20"/>
                <w:szCs w:val="20"/>
              </w:rPr>
            </w:pPr>
            <w:r w:rsidRPr="00AE4455">
              <w:rPr>
                <w:sz w:val="20"/>
                <w:szCs w:val="20"/>
              </w:rPr>
              <w:t>İş özelinde hazırlanan çalışma yöntemi ve risk değerlendirmesini gerekli olduğunda onaylar.</w:t>
            </w:r>
          </w:p>
          <w:p w14:paraId="7DF723DE" w14:textId="77777777" w:rsidR="000414C8" w:rsidRPr="00AE4455" w:rsidRDefault="000414C8" w:rsidP="00F61C70">
            <w:pPr>
              <w:spacing w:line="240" w:lineRule="auto"/>
              <w:rPr>
                <w:sz w:val="20"/>
                <w:szCs w:val="20"/>
              </w:rPr>
            </w:pPr>
            <w:r w:rsidRPr="00AE4455">
              <w:rPr>
                <w:sz w:val="20"/>
                <w:szCs w:val="20"/>
              </w:rPr>
              <w:t>İSG Uzmanı ile koordine olarak ve haftalık İSG toplantılarını düzenler.</w:t>
            </w:r>
          </w:p>
          <w:p w14:paraId="0D27FE7A" w14:textId="77777777" w:rsidR="000414C8" w:rsidRPr="00AE4455" w:rsidRDefault="000414C8" w:rsidP="00F61C70">
            <w:pPr>
              <w:spacing w:line="240" w:lineRule="auto"/>
              <w:rPr>
                <w:sz w:val="20"/>
                <w:szCs w:val="20"/>
              </w:rPr>
            </w:pPr>
            <w:r w:rsidRPr="00AE4455">
              <w:rPr>
                <w:sz w:val="20"/>
                <w:szCs w:val="20"/>
              </w:rPr>
              <w:t xml:space="preserve">Kişisel bir örnek oluşturmak ve kişisel hedef olarak güvenliğin </w:t>
            </w:r>
            <w:proofErr w:type="spellStart"/>
            <w:r w:rsidRPr="00AE4455">
              <w:rPr>
                <w:sz w:val="20"/>
                <w:szCs w:val="20"/>
              </w:rPr>
              <w:t>proaktif</w:t>
            </w:r>
            <w:proofErr w:type="spellEnd"/>
            <w:r w:rsidRPr="00AE4455">
              <w:rPr>
                <w:sz w:val="20"/>
                <w:szCs w:val="20"/>
              </w:rPr>
              <w:t xml:space="preserve"> olarak tanıtımına yardımcı olur.</w:t>
            </w:r>
          </w:p>
          <w:p w14:paraId="525A477D" w14:textId="77777777" w:rsidR="000414C8" w:rsidRPr="00AE4455" w:rsidRDefault="000414C8" w:rsidP="00F61C70">
            <w:pPr>
              <w:spacing w:line="240" w:lineRule="auto"/>
              <w:rPr>
                <w:sz w:val="20"/>
                <w:szCs w:val="20"/>
              </w:rPr>
            </w:pPr>
            <w:r w:rsidRPr="00AE4455">
              <w:rPr>
                <w:sz w:val="20"/>
                <w:szCs w:val="20"/>
              </w:rPr>
              <w:t>Sahadaki tüm alt-Müteahhitlerin Proje'nin İSG gerekliliklerinin farkında ve eğitimli olduğundan emin olur.</w:t>
            </w:r>
          </w:p>
          <w:p w14:paraId="6C7576F3" w14:textId="77777777" w:rsidR="000414C8" w:rsidRPr="00AE4455" w:rsidRDefault="000414C8" w:rsidP="00F61C70">
            <w:pPr>
              <w:spacing w:line="240" w:lineRule="auto"/>
              <w:rPr>
                <w:sz w:val="20"/>
                <w:szCs w:val="20"/>
              </w:rPr>
            </w:pPr>
            <w:r w:rsidRPr="00AE4455">
              <w:rPr>
                <w:sz w:val="20"/>
                <w:szCs w:val="20"/>
              </w:rPr>
              <w:t>Şantiye / kamplara ve ofis denetimlerine aktif olarak katılır.</w:t>
            </w:r>
          </w:p>
          <w:p w14:paraId="716141BC" w14:textId="77777777" w:rsidR="000414C8" w:rsidRPr="00AE4455" w:rsidRDefault="000414C8" w:rsidP="00F61C70">
            <w:pPr>
              <w:spacing w:line="240" w:lineRule="auto"/>
              <w:rPr>
                <w:sz w:val="20"/>
                <w:szCs w:val="20"/>
              </w:rPr>
            </w:pPr>
            <w:r w:rsidRPr="00AE4455">
              <w:rPr>
                <w:sz w:val="20"/>
                <w:szCs w:val="20"/>
              </w:rPr>
              <w:t>Bu planın Proje standartları doğrultusunda uygulandığından emin olmak</w:t>
            </w:r>
          </w:p>
          <w:p w14:paraId="3B23B412" w14:textId="77777777" w:rsidR="000414C8" w:rsidRPr="00AE4455" w:rsidRDefault="000414C8" w:rsidP="00F61C70">
            <w:pPr>
              <w:spacing w:line="240" w:lineRule="auto"/>
              <w:rPr>
                <w:sz w:val="20"/>
                <w:szCs w:val="20"/>
              </w:rPr>
            </w:pPr>
            <w:r w:rsidRPr="00AE4455">
              <w:rPr>
                <w:sz w:val="20"/>
                <w:szCs w:val="20"/>
              </w:rPr>
              <w:t xml:space="preserve">Ana sorumluluğu itibariyle, Planın (varsa Taşeronlar tarafından da) uygulanmasının sağlamak ve uyumsuzlukları ve Planın uygulama performansını </w:t>
            </w:r>
            <w:proofErr w:type="spellStart"/>
            <w:r w:rsidRPr="00AE4455">
              <w:rPr>
                <w:sz w:val="20"/>
                <w:szCs w:val="20"/>
              </w:rPr>
              <w:t>PYB’ne</w:t>
            </w:r>
            <w:proofErr w:type="spellEnd"/>
            <w:r w:rsidRPr="00AE4455">
              <w:rPr>
                <w:sz w:val="20"/>
                <w:szCs w:val="20"/>
              </w:rPr>
              <w:t xml:space="preserve"> raporlamak.</w:t>
            </w:r>
          </w:p>
          <w:p w14:paraId="63BFEA3B" w14:textId="77777777" w:rsidR="000414C8" w:rsidRPr="00AE4455" w:rsidRDefault="000414C8" w:rsidP="00F61C70">
            <w:pPr>
              <w:spacing w:line="240" w:lineRule="auto"/>
              <w:rPr>
                <w:sz w:val="20"/>
                <w:szCs w:val="20"/>
              </w:rPr>
            </w:pPr>
            <w:r w:rsidRPr="00AE4455">
              <w:rPr>
                <w:sz w:val="20"/>
                <w:szCs w:val="20"/>
              </w:rPr>
              <w:t>Gerektiğinde, (örneğin uyumsuzluklar tespit edildiğinde, ilgili mevzuatta bir değişiklik olduğunda, vb.), düzeltici ve/veya iyileştirici faaliyetlerin geliştirilmesine katılmak.</w:t>
            </w:r>
          </w:p>
          <w:p w14:paraId="5489D584" w14:textId="77777777" w:rsidR="000414C8" w:rsidRPr="00AE4455" w:rsidRDefault="000414C8" w:rsidP="00F61C70">
            <w:pPr>
              <w:spacing w:line="240" w:lineRule="auto"/>
              <w:rPr>
                <w:sz w:val="20"/>
                <w:szCs w:val="20"/>
              </w:rPr>
            </w:pPr>
            <w:r w:rsidRPr="00AE4455">
              <w:rPr>
                <w:sz w:val="20"/>
                <w:szCs w:val="20"/>
              </w:rPr>
              <w:t>İlgili eğitimleri sağlamak.</w:t>
            </w:r>
          </w:p>
          <w:p w14:paraId="46D0FB00" w14:textId="77777777" w:rsidR="000414C8" w:rsidRPr="00AE4455" w:rsidRDefault="000414C8" w:rsidP="00F61C70">
            <w:pPr>
              <w:spacing w:line="240" w:lineRule="auto"/>
              <w:rPr>
                <w:sz w:val="20"/>
                <w:szCs w:val="20"/>
              </w:rPr>
            </w:pPr>
            <w:r w:rsidRPr="00AE4455">
              <w:rPr>
                <w:sz w:val="20"/>
                <w:szCs w:val="20"/>
              </w:rPr>
              <w:lastRenderedPageBreak/>
              <w:t>İç denetimleri ve günlük denetimleri gerçekleştirmek ve tespit edilen uyumsuzlukları kayda geçirmek.</w:t>
            </w:r>
          </w:p>
          <w:p w14:paraId="5A3A04DE" w14:textId="77777777" w:rsidR="000414C8" w:rsidRPr="00AE4455" w:rsidRDefault="000414C8" w:rsidP="00F61C70">
            <w:pPr>
              <w:spacing w:line="240" w:lineRule="auto"/>
              <w:rPr>
                <w:sz w:val="20"/>
                <w:szCs w:val="20"/>
              </w:rPr>
            </w:pPr>
            <w:r w:rsidRPr="00AE4455">
              <w:rPr>
                <w:sz w:val="20"/>
                <w:szCs w:val="20"/>
              </w:rPr>
              <w:t>İlgili uyumsuzlukların kaydedilmesini ve derhal yanıtlanmasını sağlamak.</w:t>
            </w:r>
          </w:p>
          <w:p w14:paraId="7ED998A1" w14:textId="77777777" w:rsidR="000414C8" w:rsidRPr="00AE4455" w:rsidRDefault="000414C8" w:rsidP="00F61C70">
            <w:pPr>
              <w:spacing w:line="240" w:lineRule="auto"/>
              <w:rPr>
                <w:sz w:val="20"/>
                <w:szCs w:val="20"/>
              </w:rPr>
            </w:pPr>
            <w:r w:rsidRPr="00AE4455">
              <w:rPr>
                <w:sz w:val="20"/>
                <w:szCs w:val="20"/>
              </w:rPr>
              <w:t>Gerektiğinde (PYB ile koordinasyon içinde) Planı gözden geçirmek ve güncellemek.</w:t>
            </w:r>
          </w:p>
          <w:p w14:paraId="7CC14C79" w14:textId="77777777" w:rsidR="000414C8" w:rsidRPr="00AE4455" w:rsidRDefault="000414C8" w:rsidP="00F61C70">
            <w:pPr>
              <w:spacing w:line="240" w:lineRule="auto"/>
              <w:rPr>
                <w:sz w:val="20"/>
                <w:szCs w:val="20"/>
              </w:rPr>
            </w:pPr>
            <w:r w:rsidRPr="00AE4455">
              <w:rPr>
                <w:sz w:val="20"/>
                <w:szCs w:val="20"/>
              </w:rPr>
              <w:t>Tüm çevresel kazalar ve beklenmedik olayların izlenmesi ve analiz edilmesi için bir program geliştirmek ve uygulamak</w:t>
            </w:r>
          </w:p>
          <w:p w14:paraId="1E9FC50E" w14:textId="77777777" w:rsidR="000414C8" w:rsidRPr="00AE4455" w:rsidRDefault="000414C8" w:rsidP="00F61C70">
            <w:pPr>
              <w:spacing w:line="240" w:lineRule="auto"/>
              <w:rPr>
                <w:sz w:val="20"/>
                <w:szCs w:val="20"/>
              </w:rPr>
            </w:pPr>
            <w:proofErr w:type="spellStart"/>
            <w:r w:rsidRPr="00AE4455">
              <w:rPr>
                <w:sz w:val="20"/>
                <w:szCs w:val="20"/>
              </w:rPr>
              <w:t>PYB'ne</w:t>
            </w:r>
            <w:proofErr w:type="spellEnd"/>
            <w:r w:rsidRPr="00AE4455">
              <w:rPr>
                <w:sz w:val="20"/>
                <w:szCs w:val="20"/>
              </w:rPr>
              <w:t xml:space="preserve"> sunulacak aylık rapora eklenecek günlük kontrol listesine, iş sağlığı ve güvenliği hususlarının dahil edildiğinden emin olmak</w:t>
            </w:r>
          </w:p>
        </w:tc>
      </w:tr>
      <w:tr w:rsidR="000414C8" w:rsidRPr="00AE4455" w14:paraId="6F1713F6" w14:textId="77777777" w:rsidTr="00F61C70">
        <w:tc>
          <w:tcPr>
            <w:tcW w:w="1167" w:type="dxa"/>
            <w:shd w:val="clear" w:color="auto" w:fill="F2F2F2" w:themeFill="background1" w:themeFillShade="F2"/>
          </w:tcPr>
          <w:p w14:paraId="1F8D0DE1" w14:textId="77777777" w:rsidR="000414C8" w:rsidRPr="00AE4455" w:rsidRDefault="000414C8" w:rsidP="00F61C70">
            <w:pPr>
              <w:spacing w:line="240" w:lineRule="auto"/>
              <w:rPr>
                <w:sz w:val="20"/>
                <w:szCs w:val="20"/>
              </w:rPr>
            </w:pPr>
            <w:r w:rsidRPr="00AE4455">
              <w:rPr>
                <w:sz w:val="20"/>
                <w:szCs w:val="20"/>
              </w:rPr>
              <w:lastRenderedPageBreak/>
              <w:t>Yüklenicinin</w:t>
            </w:r>
          </w:p>
          <w:p w14:paraId="015A371A" w14:textId="77777777" w:rsidR="000414C8" w:rsidRPr="00AE4455" w:rsidRDefault="000414C8" w:rsidP="00F61C70">
            <w:pPr>
              <w:spacing w:line="240" w:lineRule="auto"/>
              <w:rPr>
                <w:sz w:val="20"/>
                <w:szCs w:val="20"/>
              </w:rPr>
            </w:pPr>
            <w:r w:rsidRPr="00AE4455">
              <w:rPr>
                <w:sz w:val="20"/>
                <w:szCs w:val="20"/>
              </w:rPr>
              <w:t>İSG Uzmanı</w:t>
            </w:r>
          </w:p>
        </w:tc>
        <w:tc>
          <w:tcPr>
            <w:tcW w:w="7905" w:type="dxa"/>
            <w:shd w:val="clear" w:color="auto" w:fill="F2F2F2" w:themeFill="background1" w:themeFillShade="F2"/>
          </w:tcPr>
          <w:p w14:paraId="7D00830F" w14:textId="77777777" w:rsidR="000414C8" w:rsidRPr="00AE4455" w:rsidRDefault="000414C8" w:rsidP="00F61C70">
            <w:pPr>
              <w:spacing w:line="240" w:lineRule="auto"/>
              <w:rPr>
                <w:sz w:val="20"/>
                <w:szCs w:val="20"/>
              </w:rPr>
            </w:pPr>
            <w:r w:rsidRPr="00AE4455">
              <w:rPr>
                <w:sz w:val="20"/>
                <w:szCs w:val="20"/>
              </w:rPr>
              <w:t>Ofis İSG desteğini ve yardımını gerektiği gibi sağlar.</w:t>
            </w:r>
          </w:p>
          <w:p w14:paraId="17B0D382" w14:textId="77777777" w:rsidR="000414C8" w:rsidRPr="00AE4455" w:rsidRDefault="000414C8" w:rsidP="00F61C70">
            <w:pPr>
              <w:spacing w:line="240" w:lineRule="auto"/>
              <w:rPr>
                <w:sz w:val="20"/>
                <w:szCs w:val="20"/>
              </w:rPr>
            </w:pPr>
            <w:r w:rsidRPr="00AE4455">
              <w:rPr>
                <w:sz w:val="20"/>
                <w:szCs w:val="20"/>
              </w:rPr>
              <w:t>İSG performansını haftalık ve aylık olarak değerlendirir ve izler.</w:t>
            </w:r>
          </w:p>
          <w:p w14:paraId="75AEE762" w14:textId="77777777" w:rsidR="000414C8" w:rsidRPr="00AE4455" w:rsidRDefault="000414C8" w:rsidP="00F61C70">
            <w:pPr>
              <w:spacing w:line="240" w:lineRule="auto"/>
              <w:rPr>
                <w:sz w:val="20"/>
                <w:szCs w:val="20"/>
              </w:rPr>
            </w:pPr>
            <w:r w:rsidRPr="00AE4455">
              <w:rPr>
                <w:sz w:val="20"/>
                <w:szCs w:val="20"/>
              </w:rPr>
              <w:t>Gerekli tüm İSG Yönetim Sistemi 45001:2018 belgelerini geliştirir.</w:t>
            </w:r>
          </w:p>
          <w:p w14:paraId="51EF8D8A" w14:textId="77777777" w:rsidR="000414C8" w:rsidRPr="00AE4455" w:rsidRDefault="000414C8" w:rsidP="00F61C70">
            <w:pPr>
              <w:spacing w:line="240" w:lineRule="auto"/>
              <w:rPr>
                <w:sz w:val="20"/>
                <w:szCs w:val="20"/>
              </w:rPr>
            </w:pPr>
            <w:r w:rsidRPr="00AE4455">
              <w:rPr>
                <w:sz w:val="20"/>
                <w:szCs w:val="20"/>
              </w:rPr>
              <w:t>Temel İSG Stratejileri, Prosedürleri, Talimatları vb. geliştirir.</w:t>
            </w:r>
          </w:p>
          <w:p w14:paraId="6E15D98C" w14:textId="77777777" w:rsidR="000414C8" w:rsidRPr="00AE4455" w:rsidRDefault="000414C8" w:rsidP="00F61C70">
            <w:pPr>
              <w:spacing w:line="240" w:lineRule="auto"/>
              <w:rPr>
                <w:sz w:val="20"/>
                <w:szCs w:val="20"/>
              </w:rPr>
            </w:pPr>
            <w:r w:rsidRPr="00AE4455">
              <w:rPr>
                <w:sz w:val="20"/>
                <w:szCs w:val="20"/>
              </w:rPr>
              <w:t>İSG personelini etkin bir şekilde yönetir ve sahada etkinliklerini uygun hale getirmek için gerektiği şekilde uygun yönlendirme ve eğitim sağlar</w:t>
            </w:r>
          </w:p>
          <w:p w14:paraId="5747B7B5" w14:textId="77777777" w:rsidR="000414C8" w:rsidRPr="00AE4455" w:rsidRDefault="000414C8" w:rsidP="00F61C70">
            <w:pPr>
              <w:spacing w:line="240" w:lineRule="auto"/>
              <w:rPr>
                <w:sz w:val="20"/>
                <w:szCs w:val="20"/>
              </w:rPr>
            </w:pPr>
            <w:r w:rsidRPr="00AE4455">
              <w:rPr>
                <w:sz w:val="20"/>
                <w:szCs w:val="20"/>
              </w:rPr>
              <w:t>Projenin inşaat aşamasındaki tüm saha denetimi, ofis personeli ve diğer düzeylerin dahil olduğu bir denetim şeması ve takvimi oluşturur</w:t>
            </w:r>
          </w:p>
          <w:p w14:paraId="755F91AA" w14:textId="77777777" w:rsidR="000414C8" w:rsidRPr="00AE4455" w:rsidRDefault="000414C8" w:rsidP="00F61C70">
            <w:pPr>
              <w:spacing w:line="240" w:lineRule="auto"/>
              <w:rPr>
                <w:sz w:val="20"/>
                <w:szCs w:val="20"/>
              </w:rPr>
            </w:pPr>
            <w:r w:rsidRPr="00AE4455">
              <w:rPr>
                <w:sz w:val="20"/>
                <w:szCs w:val="20"/>
              </w:rPr>
              <w:t>Bir İSG eğitim programı uygular</w:t>
            </w:r>
          </w:p>
          <w:p w14:paraId="6E640AB6" w14:textId="77777777" w:rsidR="000414C8" w:rsidRPr="00AE4455" w:rsidRDefault="000414C8" w:rsidP="00F61C70">
            <w:pPr>
              <w:spacing w:line="240" w:lineRule="auto"/>
              <w:rPr>
                <w:sz w:val="20"/>
                <w:szCs w:val="20"/>
              </w:rPr>
            </w:pPr>
            <w:r w:rsidRPr="00AE4455">
              <w:rPr>
                <w:sz w:val="20"/>
                <w:szCs w:val="20"/>
              </w:rPr>
              <w:t xml:space="preserve">İSG sorunlarını ve eksikliklerini belirlemek ve bulgular tespit etmek için </w:t>
            </w:r>
            <w:proofErr w:type="spellStart"/>
            <w:r w:rsidRPr="00AE4455">
              <w:rPr>
                <w:sz w:val="20"/>
                <w:szCs w:val="20"/>
              </w:rPr>
              <w:t>PYB’nin</w:t>
            </w:r>
            <w:proofErr w:type="spellEnd"/>
            <w:r w:rsidRPr="00AE4455">
              <w:rPr>
                <w:sz w:val="20"/>
                <w:szCs w:val="20"/>
              </w:rPr>
              <w:t xml:space="preserve"> denetleme/izleme sonuçlarını gözden geçirir.</w:t>
            </w:r>
          </w:p>
          <w:p w14:paraId="0EFBCDF3" w14:textId="77777777" w:rsidR="000414C8" w:rsidRPr="00AE4455" w:rsidRDefault="000414C8" w:rsidP="00F61C70">
            <w:pPr>
              <w:spacing w:line="240" w:lineRule="auto"/>
              <w:rPr>
                <w:sz w:val="20"/>
                <w:szCs w:val="20"/>
              </w:rPr>
            </w:pPr>
            <w:r w:rsidRPr="00AE4455">
              <w:rPr>
                <w:sz w:val="20"/>
                <w:szCs w:val="20"/>
              </w:rPr>
              <w:t>Herhangi bir olayın araştırılmasını koordine eder (Kayıp zamanlı kaza, ramak kala olaylar, maddi hasar vb.)</w:t>
            </w:r>
          </w:p>
          <w:p w14:paraId="6D18910E" w14:textId="77777777" w:rsidR="000414C8" w:rsidRPr="00AE4455" w:rsidRDefault="000414C8" w:rsidP="00F61C70">
            <w:pPr>
              <w:spacing w:line="240" w:lineRule="auto"/>
              <w:rPr>
                <w:sz w:val="20"/>
                <w:szCs w:val="20"/>
              </w:rPr>
            </w:pPr>
            <w:r w:rsidRPr="00AE4455">
              <w:rPr>
                <w:sz w:val="20"/>
                <w:szCs w:val="20"/>
              </w:rPr>
              <w:t>Belirgin hale gelen olay soruşturmalarıyla ilgili eğilimleri belirler ve iyileştirici eylemlerin kabul edilmesini ve düzeltici eylemin gerçekleştirilmesini ve kaydedilmesini sağlar.</w:t>
            </w:r>
          </w:p>
          <w:p w14:paraId="6281C59D" w14:textId="77777777" w:rsidR="000414C8" w:rsidRPr="00AE4455" w:rsidRDefault="000414C8" w:rsidP="00F61C70">
            <w:pPr>
              <w:spacing w:line="240" w:lineRule="auto"/>
              <w:rPr>
                <w:sz w:val="20"/>
                <w:szCs w:val="20"/>
              </w:rPr>
            </w:pPr>
            <w:r w:rsidRPr="00AE4455">
              <w:rPr>
                <w:sz w:val="20"/>
                <w:szCs w:val="20"/>
              </w:rPr>
              <w:t>Yaralanma / hastalığın nedenlerini, eğilimlerini ve ilişkilerini, büyük şiddet potansiyeli olan olayları ve diğer tüm planlanmamış olayları belirlemek için Yüklenici Anahtar Performans Göstergesi verilerini gözden geçirir, analiz eder ve yorumlar.</w:t>
            </w:r>
          </w:p>
          <w:p w14:paraId="2786F7DF" w14:textId="77777777" w:rsidR="000414C8" w:rsidRPr="00AE4455" w:rsidRDefault="000414C8" w:rsidP="00F61C70">
            <w:pPr>
              <w:spacing w:line="240" w:lineRule="auto"/>
              <w:rPr>
                <w:sz w:val="20"/>
                <w:szCs w:val="20"/>
              </w:rPr>
            </w:pPr>
            <w:r w:rsidRPr="00AE4455">
              <w:rPr>
                <w:sz w:val="20"/>
                <w:szCs w:val="20"/>
              </w:rPr>
              <w:t>Yukarıdaki İSG standartlarından herhangi birinin potansiyel ihlallerini gözlemlemek ve raporlamak için görsel gözlem ve mekanik test ekipmanı ile istihdamın yerini inceler.</w:t>
            </w:r>
          </w:p>
          <w:p w14:paraId="7FDFE5B2" w14:textId="77777777" w:rsidR="000414C8" w:rsidRPr="00AE4455" w:rsidRDefault="000414C8" w:rsidP="00F61C70">
            <w:pPr>
              <w:spacing w:line="240" w:lineRule="auto"/>
              <w:rPr>
                <w:sz w:val="20"/>
                <w:szCs w:val="20"/>
              </w:rPr>
            </w:pPr>
            <w:r w:rsidRPr="00AE4455">
              <w:rPr>
                <w:sz w:val="20"/>
                <w:szCs w:val="20"/>
              </w:rPr>
              <w:t>İSG ihlali şikayetleri, iş kazaları ve ölümler hakkında kanıt toplar ve raporlar hazırlar</w:t>
            </w:r>
          </w:p>
          <w:p w14:paraId="4B7BED00" w14:textId="77777777" w:rsidR="000414C8" w:rsidRPr="00AE4455" w:rsidRDefault="000414C8" w:rsidP="00F61C70">
            <w:pPr>
              <w:spacing w:line="240" w:lineRule="auto"/>
              <w:rPr>
                <w:sz w:val="20"/>
                <w:szCs w:val="20"/>
              </w:rPr>
            </w:pPr>
            <w:r w:rsidRPr="00AE4455">
              <w:rPr>
                <w:sz w:val="20"/>
                <w:szCs w:val="20"/>
              </w:rPr>
              <w:t>Çalışan/Yüklenici güvenliği ile ilgili problemli alanları tespit etmek için kaza, yaralanma ve hastalık raporlarını inceler</w:t>
            </w:r>
          </w:p>
          <w:p w14:paraId="6C400545" w14:textId="77777777" w:rsidR="000414C8" w:rsidRPr="00AE4455" w:rsidRDefault="000414C8" w:rsidP="00F61C70">
            <w:pPr>
              <w:spacing w:line="240" w:lineRule="auto"/>
              <w:rPr>
                <w:sz w:val="20"/>
                <w:szCs w:val="20"/>
              </w:rPr>
            </w:pPr>
            <w:r w:rsidRPr="00AE4455">
              <w:rPr>
                <w:sz w:val="20"/>
                <w:szCs w:val="20"/>
              </w:rPr>
              <w:t>Gerektiğinde tüm Olay Soruşturma komitelerinin ekip üyesi olarak hareket eder</w:t>
            </w:r>
          </w:p>
        </w:tc>
      </w:tr>
      <w:tr w:rsidR="000414C8" w:rsidRPr="00AE4455" w14:paraId="2EE8B55E" w14:textId="77777777" w:rsidTr="00F61C70">
        <w:tc>
          <w:tcPr>
            <w:tcW w:w="1167" w:type="dxa"/>
            <w:shd w:val="clear" w:color="auto" w:fill="F2F2F2" w:themeFill="background1" w:themeFillShade="F2"/>
          </w:tcPr>
          <w:p w14:paraId="6365B3C9" w14:textId="77777777" w:rsidR="000414C8" w:rsidRPr="00AE4455" w:rsidRDefault="000414C8" w:rsidP="00F61C70">
            <w:pPr>
              <w:spacing w:line="240" w:lineRule="auto"/>
              <w:rPr>
                <w:sz w:val="20"/>
                <w:szCs w:val="20"/>
              </w:rPr>
            </w:pPr>
            <w:r w:rsidRPr="00AE4455">
              <w:rPr>
                <w:sz w:val="20"/>
                <w:szCs w:val="20"/>
              </w:rPr>
              <w:t>Tüm personel</w:t>
            </w:r>
          </w:p>
        </w:tc>
        <w:tc>
          <w:tcPr>
            <w:tcW w:w="7905" w:type="dxa"/>
            <w:shd w:val="clear" w:color="auto" w:fill="F2F2F2" w:themeFill="background1" w:themeFillShade="F2"/>
          </w:tcPr>
          <w:p w14:paraId="4FAF03C1" w14:textId="77777777" w:rsidR="000414C8" w:rsidRPr="00AE4455" w:rsidRDefault="000414C8" w:rsidP="00F61C70">
            <w:pPr>
              <w:spacing w:line="240" w:lineRule="auto"/>
              <w:rPr>
                <w:sz w:val="20"/>
                <w:szCs w:val="20"/>
              </w:rPr>
            </w:pPr>
            <w:r w:rsidRPr="00AE4455">
              <w:rPr>
                <w:sz w:val="20"/>
                <w:szCs w:val="20"/>
              </w:rPr>
              <w:t>Proje alanı veya dışında fark etmeksizin her zaman için geçerli olan tüm Sağlık ve Güvenlik prosedürlerini, kurallarını ve uygulamalarını öğrenmek, anlamak ve bunlara uymak</w:t>
            </w:r>
          </w:p>
          <w:p w14:paraId="082FE5DF" w14:textId="77777777" w:rsidR="000414C8" w:rsidRPr="00AE4455" w:rsidRDefault="000414C8" w:rsidP="00F61C70">
            <w:pPr>
              <w:spacing w:line="240" w:lineRule="auto"/>
              <w:rPr>
                <w:sz w:val="20"/>
                <w:szCs w:val="20"/>
              </w:rPr>
            </w:pPr>
            <w:r w:rsidRPr="00AE4455">
              <w:rPr>
                <w:sz w:val="20"/>
                <w:szCs w:val="20"/>
              </w:rPr>
              <w:t>Çalışanların durumlarının sürekli farkında olur ve tehlikeli durumları amirlerine bildirir, işi durdurur ve herhangi bir zarar olasılığı varsa, gözetimli olarak derhal bildirir.</w:t>
            </w:r>
          </w:p>
          <w:p w14:paraId="30925EED" w14:textId="77777777" w:rsidR="000414C8" w:rsidRPr="00AE4455" w:rsidRDefault="000414C8" w:rsidP="00F61C70">
            <w:pPr>
              <w:spacing w:line="240" w:lineRule="auto"/>
              <w:rPr>
                <w:sz w:val="20"/>
                <w:szCs w:val="20"/>
              </w:rPr>
            </w:pPr>
            <w:r w:rsidRPr="00AE4455">
              <w:rPr>
                <w:sz w:val="20"/>
                <w:szCs w:val="20"/>
              </w:rPr>
              <w:t>Her zaman tüm sağlık ve güvenlik gerekliliklerine, uygulamalarına ve diğer girişimlere uyar.</w:t>
            </w:r>
          </w:p>
          <w:p w14:paraId="7A506570" w14:textId="77777777" w:rsidR="000414C8" w:rsidRPr="00AE4455" w:rsidRDefault="000414C8" w:rsidP="00F61C70">
            <w:pPr>
              <w:spacing w:line="240" w:lineRule="auto"/>
              <w:rPr>
                <w:sz w:val="20"/>
                <w:szCs w:val="20"/>
              </w:rPr>
            </w:pPr>
            <w:r w:rsidRPr="00AE4455">
              <w:rPr>
                <w:sz w:val="20"/>
                <w:szCs w:val="20"/>
              </w:rPr>
              <w:t>Tüm eksiklikleri bildirip gerektiği gibi değiştirerek, tedarik edilen uygun Kişisel Koruyucu Ekipmanı kullanılması ve bakımını yapılması</w:t>
            </w:r>
          </w:p>
          <w:p w14:paraId="7950747E" w14:textId="77777777" w:rsidR="000414C8" w:rsidRPr="00AE4455" w:rsidRDefault="000414C8" w:rsidP="00F61C70">
            <w:pPr>
              <w:spacing w:line="240" w:lineRule="auto"/>
              <w:rPr>
                <w:sz w:val="20"/>
                <w:szCs w:val="20"/>
              </w:rPr>
            </w:pPr>
            <w:r w:rsidRPr="00AE4455">
              <w:rPr>
                <w:sz w:val="20"/>
                <w:szCs w:val="20"/>
              </w:rPr>
              <w:t>Standart dışı prosedürleri veya koşulları en yakın amirlere rapor eder</w:t>
            </w:r>
          </w:p>
          <w:p w14:paraId="1E91FAE4" w14:textId="77777777" w:rsidR="000414C8" w:rsidRPr="00AE4455" w:rsidRDefault="000414C8" w:rsidP="00F61C70">
            <w:pPr>
              <w:spacing w:line="240" w:lineRule="auto"/>
              <w:rPr>
                <w:sz w:val="20"/>
                <w:szCs w:val="20"/>
              </w:rPr>
            </w:pPr>
            <w:r w:rsidRPr="00AE4455">
              <w:rPr>
                <w:sz w:val="20"/>
                <w:szCs w:val="20"/>
              </w:rPr>
              <w:lastRenderedPageBreak/>
              <w:t>Kendi güvenliğini ve sağlığını ve/veya başkalarının güvenliğini ve sağlığını tehlikeye atan herhangi bir çalışanın (işin derhal feshi dahil) disiplin işlemine tabi olmasını sağlar</w:t>
            </w:r>
          </w:p>
          <w:p w14:paraId="6152ACB5" w14:textId="77777777" w:rsidR="000414C8" w:rsidRPr="00AE4455" w:rsidRDefault="000414C8" w:rsidP="00F61C70">
            <w:pPr>
              <w:spacing w:line="240" w:lineRule="auto"/>
              <w:rPr>
                <w:sz w:val="20"/>
                <w:szCs w:val="20"/>
              </w:rPr>
            </w:pPr>
            <w:r w:rsidRPr="00AE4455">
              <w:rPr>
                <w:sz w:val="20"/>
                <w:szCs w:val="20"/>
              </w:rPr>
              <w:t>Her zaman güvenli bir şekilde çalışır</w:t>
            </w:r>
          </w:p>
          <w:p w14:paraId="3BB87837" w14:textId="77777777" w:rsidR="000414C8" w:rsidRPr="00AE4455" w:rsidRDefault="000414C8" w:rsidP="00F61C70">
            <w:pPr>
              <w:spacing w:line="240" w:lineRule="auto"/>
              <w:rPr>
                <w:sz w:val="20"/>
                <w:szCs w:val="20"/>
              </w:rPr>
            </w:pPr>
            <w:r w:rsidRPr="00AE4455">
              <w:rPr>
                <w:sz w:val="20"/>
                <w:szCs w:val="20"/>
              </w:rPr>
              <w:t>Yapılmakta olan çalışmanın “risk altında”' veya güvensiz olduğu düşünülen yerde ve yakınlarında çalışmaları durdurur</w:t>
            </w:r>
          </w:p>
        </w:tc>
      </w:tr>
    </w:tbl>
    <w:p w14:paraId="6C8FC3AD" w14:textId="77777777" w:rsidR="000414C8" w:rsidRPr="00AE4455" w:rsidRDefault="000414C8" w:rsidP="00554FD3"/>
    <w:p w14:paraId="5B0E5572" w14:textId="4FF0D26D" w:rsidR="00A95F3B" w:rsidRPr="00AE4455" w:rsidRDefault="00A95F3B" w:rsidP="009D6D73">
      <w:pPr>
        <w:pStyle w:val="ListeParagraf"/>
        <w:numPr>
          <w:ilvl w:val="0"/>
          <w:numId w:val="143"/>
        </w:numPr>
        <w:rPr>
          <w:b/>
          <w:bCs/>
        </w:rPr>
      </w:pPr>
      <w:r w:rsidRPr="00AE4455">
        <w:rPr>
          <w:b/>
          <w:bCs/>
        </w:rPr>
        <w:t>Etki Azaltıcı Önlemler ve Yönetim Kontrolleri</w:t>
      </w:r>
    </w:p>
    <w:p w14:paraId="4560835C" w14:textId="77777777" w:rsidR="00A95F3B" w:rsidRPr="00AE4455" w:rsidRDefault="00A95F3B" w:rsidP="009D6D73">
      <w:pPr>
        <w:pStyle w:val="ListeParagraf"/>
        <w:numPr>
          <w:ilvl w:val="1"/>
          <w:numId w:val="143"/>
        </w:numPr>
        <w:rPr>
          <w:b/>
          <w:bCs/>
        </w:rPr>
      </w:pPr>
      <w:r w:rsidRPr="00AE4455">
        <w:rPr>
          <w:b/>
          <w:bCs/>
        </w:rPr>
        <w:t>Risk Değerlendirmesi ve Yönetimi</w:t>
      </w:r>
    </w:p>
    <w:p w14:paraId="1F72D381" w14:textId="77777777" w:rsidR="00A06107" w:rsidRPr="00AE4455" w:rsidRDefault="00A06107" w:rsidP="00A06107">
      <w:r w:rsidRPr="00AE4455">
        <w:t xml:space="preserve">Risk değerlendirmesi ve risk yönetimi </w:t>
      </w:r>
      <w:proofErr w:type="spellStart"/>
      <w:r w:rsidRPr="00AE4455">
        <w:t>İSG'nin</w:t>
      </w:r>
      <w:proofErr w:type="spellEnd"/>
      <w:r w:rsidRPr="00AE4455">
        <w:t xml:space="preserve"> yönetimi için anahtar bir süreçtir ve Projenin İSG hedeflerini karşılamada merkezi bir öneme sahiptir. Yaklaşım, tüm Proje faaliyetlerinde İSG ile ilgili risklerin belirlenmesi, değerlendirilmesi ve yönetilmesine odaklanmaktadır.</w:t>
      </w:r>
    </w:p>
    <w:p w14:paraId="1328B03E" w14:textId="77777777" w:rsidR="00A06107" w:rsidRPr="00AE4455" w:rsidRDefault="00A06107" w:rsidP="00A06107">
      <w:r w:rsidRPr="00AE4455">
        <w:t xml:space="preserve">Yaklaşım, tehlikelerin sistematik olarak tanımlanması, tehlikelerin kaydedilmesi, risk değerlendirmelerinin yapılması ve riski en az </w:t>
      </w:r>
      <w:proofErr w:type="spellStart"/>
      <w:r w:rsidRPr="00AE4455">
        <w:t>tolere</w:t>
      </w:r>
      <w:proofErr w:type="spellEnd"/>
      <w:r w:rsidRPr="00AE4455">
        <w:t xml:space="preserve"> edilebilir düzeyde “Makul Oldukça Uygulanabilir” olarak ortadan kaldırmak veya azaltmak için risk kontrolleri tasarlamaktır.</w:t>
      </w:r>
    </w:p>
    <w:p w14:paraId="1AFDECBA" w14:textId="77777777" w:rsidR="00A06107" w:rsidRPr="00AE4455" w:rsidRDefault="00A06107" w:rsidP="00A06107">
      <w:r w:rsidRPr="00AE4455">
        <w:t>Risk değerlendirmelerinin vaka bazında gerekli olduğu ana faaliyet kategorileri şunlardır:</w:t>
      </w:r>
    </w:p>
    <w:p w14:paraId="1A6F69DF" w14:textId="6D4C65B7" w:rsidR="00A06107" w:rsidRPr="00AE4455" w:rsidRDefault="00A06107" w:rsidP="009D6D73">
      <w:pPr>
        <w:pStyle w:val="ListeParagraf"/>
        <w:numPr>
          <w:ilvl w:val="0"/>
          <w:numId w:val="145"/>
        </w:numPr>
      </w:pPr>
      <w:r w:rsidRPr="00AE4455">
        <w:t>Tehlike Tanımlanması (HAZID);</w:t>
      </w:r>
    </w:p>
    <w:p w14:paraId="3F3D62BC" w14:textId="07D59D81" w:rsidR="00A06107" w:rsidRPr="00AE4455" w:rsidRDefault="00A06107" w:rsidP="009D6D73">
      <w:pPr>
        <w:pStyle w:val="ListeParagraf"/>
        <w:numPr>
          <w:ilvl w:val="0"/>
          <w:numId w:val="145"/>
        </w:numPr>
      </w:pPr>
      <w:r w:rsidRPr="00AE4455">
        <w:t xml:space="preserve">Tehlike ve </w:t>
      </w:r>
      <w:proofErr w:type="spellStart"/>
      <w:r w:rsidRPr="00AE4455">
        <w:t>İşletilebilirlik</w:t>
      </w:r>
      <w:proofErr w:type="spellEnd"/>
      <w:r w:rsidRPr="00AE4455">
        <w:t xml:space="preserve"> Analizi (HAZOP);</w:t>
      </w:r>
    </w:p>
    <w:p w14:paraId="31018E28" w14:textId="37069756" w:rsidR="00A06107" w:rsidRPr="00AE4455" w:rsidRDefault="00A06107" w:rsidP="009D6D73">
      <w:pPr>
        <w:pStyle w:val="ListeParagraf"/>
        <w:numPr>
          <w:ilvl w:val="0"/>
          <w:numId w:val="145"/>
        </w:numPr>
      </w:pPr>
      <w:r w:rsidRPr="00AE4455">
        <w:t>Sayısal Risk Değerlendirme (QRA);</w:t>
      </w:r>
    </w:p>
    <w:p w14:paraId="23B74F6D" w14:textId="7FA394DC" w:rsidR="00A06107" w:rsidRPr="00AE4455" w:rsidRDefault="00A06107" w:rsidP="009D6D73">
      <w:pPr>
        <w:pStyle w:val="ListeParagraf"/>
        <w:numPr>
          <w:ilvl w:val="0"/>
          <w:numId w:val="145"/>
        </w:numPr>
      </w:pPr>
      <w:r w:rsidRPr="00AE4455">
        <w:t>Düzen İncelemeleri;</w:t>
      </w:r>
    </w:p>
    <w:p w14:paraId="4A6ED998" w14:textId="33062371" w:rsidR="00A06107" w:rsidRPr="00AE4455" w:rsidRDefault="00A06107" w:rsidP="009D6D73">
      <w:pPr>
        <w:pStyle w:val="ListeParagraf"/>
        <w:numPr>
          <w:ilvl w:val="0"/>
          <w:numId w:val="145"/>
        </w:numPr>
      </w:pPr>
      <w:r w:rsidRPr="00AE4455">
        <w:t>Tasarım ve mühendislik incelemeleri;</w:t>
      </w:r>
    </w:p>
    <w:p w14:paraId="199E839F" w14:textId="1505C341" w:rsidR="00A06107" w:rsidRPr="00AE4455" w:rsidRDefault="00A06107" w:rsidP="009D6D73">
      <w:pPr>
        <w:pStyle w:val="ListeParagraf"/>
        <w:numPr>
          <w:ilvl w:val="0"/>
          <w:numId w:val="145"/>
        </w:numPr>
      </w:pPr>
      <w:r w:rsidRPr="00AE4455">
        <w:t>Eylem İzleme Kaydının Kullanımı.</w:t>
      </w:r>
    </w:p>
    <w:p w14:paraId="712C37B6" w14:textId="77777777" w:rsidR="00A06107" w:rsidRPr="00AE4455" w:rsidRDefault="00A06107" w:rsidP="00A06107">
      <w:r w:rsidRPr="00AE4455">
        <w:t>Yüklenici, inşaattan önce bir dizi risk değerlendirmesi ve risk yönetimi faaliyeti uygulayacaktır.</w:t>
      </w:r>
    </w:p>
    <w:p w14:paraId="48622FDC" w14:textId="77777777" w:rsidR="00A06107" w:rsidRPr="00AE4455" w:rsidRDefault="00A06107" w:rsidP="00A06107">
      <w:r w:rsidRPr="00AE4455">
        <w:t>Çalışmaya başlamadan veya sahaya taşınma öncesinde olası sorunları çözmek için önlemler alınacak ve tüm faaliyetler için uygun yönetim kontrolleri uygulamak için risk düzeylerini belirleme ihtiyacının altı çizilecektir.</w:t>
      </w:r>
    </w:p>
    <w:p w14:paraId="6EE14B29" w14:textId="79D2F6BE" w:rsidR="00A06107" w:rsidRPr="00AE4455" w:rsidRDefault="00A06107" w:rsidP="00A06107">
      <w:r w:rsidRPr="00AE4455">
        <w:t>Yüklenici, işin yürütülmesinden önce risklerin azaltılmasını sağlamak için bu değerlendirmelerin geliştirilmesine devam etmekle yükümlüdür. Yüklenici, Türk İSG Mevzuatı ve Dünya Bankası gerekliliklerine uygun kapsamlı bir eğitim programı geliştirecektir.</w:t>
      </w:r>
    </w:p>
    <w:p w14:paraId="03B156ED" w14:textId="51BFD594" w:rsidR="00A95F3B" w:rsidRPr="00AE4455" w:rsidRDefault="00A95F3B" w:rsidP="009D6D73">
      <w:pPr>
        <w:pStyle w:val="ListeParagraf"/>
        <w:numPr>
          <w:ilvl w:val="1"/>
          <w:numId w:val="143"/>
        </w:numPr>
        <w:rPr>
          <w:b/>
          <w:bCs/>
        </w:rPr>
      </w:pPr>
      <w:r w:rsidRPr="00AE4455">
        <w:rPr>
          <w:b/>
          <w:bCs/>
        </w:rPr>
        <w:t>Tehlike Tanımlaması</w:t>
      </w:r>
    </w:p>
    <w:p w14:paraId="1DD9D419" w14:textId="77777777" w:rsidR="00A06107" w:rsidRPr="00AE4455" w:rsidRDefault="00A06107" w:rsidP="00A06107">
      <w:r w:rsidRPr="00AE4455">
        <w:lastRenderedPageBreak/>
        <w:t>Tehlikelerin tanımlanması, tüm Proje alanlarına erişen tüm personelin sorumluluğundadır. Yüklenici, personele zarar verme potansiyeli olan tehlikelerin tanımlanmasını, riskin değerlendirilmesini ve riski azaltmak için kontrol edilmesini sağlamalıdır.</w:t>
      </w:r>
    </w:p>
    <w:p w14:paraId="48AA83E5" w14:textId="77777777" w:rsidR="00A06107" w:rsidRPr="00AE4455" w:rsidRDefault="00A06107" w:rsidP="00A06107">
      <w:r w:rsidRPr="00AE4455">
        <w:t>Yüklenici, Proje alanındaki faaliyetlerle ilgili tehlikelerin ve risklerin tanımlanmasına, değerlendirilmesine ve kontrolüne yardımcı olacak bir dizi araç sağlayacaktır.</w:t>
      </w:r>
    </w:p>
    <w:p w14:paraId="5092C69A" w14:textId="77777777" w:rsidR="00A06107" w:rsidRPr="00AE4455" w:rsidRDefault="00A06107" w:rsidP="00A06107">
      <w:r w:rsidRPr="00AE4455">
        <w:t>Risk değerlendirme çerçevesi risklerin etkin değerlendirmesini sağlamak ve belirlenen risk seviyesine uygun kontrollerin uygulanmasına izin vermek için gereklidir.</w:t>
      </w:r>
    </w:p>
    <w:p w14:paraId="29D9D6B1" w14:textId="77777777" w:rsidR="00A06107" w:rsidRPr="00AE4455" w:rsidRDefault="00A06107" w:rsidP="00A06107">
      <w:r w:rsidRPr="00AE4455">
        <w:t>Diğer yollarla tanımlanan tehlikeler ve riskler:</w:t>
      </w:r>
    </w:p>
    <w:p w14:paraId="250E087D" w14:textId="6F3570BC" w:rsidR="00A06107" w:rsidRPr="00AE4455" w:rsidRDefault="00A06107" w:rsidP="009D6D73">
      <w:pPr>
        <w:pStyle w:val="ListeParagraf"/>
        <w:numPr>
          <w:ilvl w:val="0"/>
          <w:numId w:val="146"/>
        </w:numPr>
      </w:pPr>
      <w:r w:rsidRPr="00AE4455">
        <w:t>Bir çalışma faaliyeti boyunca;</w:t>
      </w:r>
    </w:p>
    <w:p w14:paraId="26686221" w14:textId="66160C40" w:rsidR="00A06107" w:rsidRPr="00AE4455" w:rsidRDefault="00A06107" w:rsidP="009D6D73">
      <w:pPr>
        <w:pStyle w:val="ListeParagraf"/>
        <w:numPr>
          <w:ilvl w:val="0"/>
          <w:numId w:val="146"/>
        </w:numPr>
      </w:pPr>
      <w:r w:rsidRPr="00AE4455">
        <w:t>İşyeri denetimleri sırasında;</w:t>
      </w:r>
    </w:p>
    <w:p w14:paraId="0D8940BE" w14:textId="2ED73B97" w:rsidR="00A06107" w:rsidRPr="00AE4455" w:rsidRDefault="00A06107" w:rsidP="009D6D73">
      <w:pPr>
        <w:pStyle w:val="ListeParagraf"/>
        <w:numPr>
          <w:ilvl w:val="0"/>
          <w:numId w:val="146"/>
        </w:numPr>
      </w:pPr>
      <w:r w:rsidRPr="00AE4455">
        <w:t>Ekipmanın başlangıç öncesi muayeneleri sırasında;</w:t>
      </w:r>
    </w:p>
    <w:p w14:paraId="658567B4" w14:textId="6B96BBA6" w:rsidR="00A06107" w:rsidRPr="00AE4455" w:rsidRDefault="00A06107" w:rsidP="009D6D73">
      <w:pPr>
        <w:pStyle w:val="ListeParagraf"/>
        <w:numPr>
          <w:ilvl w:val="0"/>
          <w:numId w:val="146"/>
        </w:numPr>
      </w:pPr>
      <w:r w:rsidRPr="00AE4455">
        <w:t>Olay Analizleri ile;</w:t>
      </w:r>
    </w:p>
    <w:p w14:paraId="49E84473" w14:textId="7C162E06" w:rsidR="00A06107" w:rsidRPr="00AE4455" w:rsidRDefault="00A06107" w:rsidP="009D6D73">
      <w:pPr>
        <w:pStyle w:val="ListeParagraf"/>
        <w:numPr>
          <w:ilvl w:val="0"/>
          <w:numId w:val="146"/>
        </w:numPr>
      </w:pPr>
      <w:r w:rsidRPr="00AE4455">
        <w:t>Denetim faaliyetleri sırasında ve</w:t>
      </w:r>
    </w:p>
    <w:p w14:paraId="213D5216" w14:textId="1C170B19" w:rsidR="00A06107" w:rsidRPr="00AE4455" w:rsidRDefault="00A06107" w:rsidP="009D6D73">
      <w:pPr>
        <w:pStyle w:val="ListeParagraf"/>
        <w:numPr>
          <w:ilvl w:val="0"/>
          <w:numId w:val="146"/>
        </w:numPr>
      </w:pPr>
      <w:r w:rsidRPr="00AE4455">
        <w:t>Bir dizi başka yöntemle</w:t>
      </w:r>
    </w:p>
    <w:p w14:paraId="455E3C60" w14:textId="4B3F0F88" w:rsidR="00A95F3B" w:rsidRPr="00AE4455" w:rsidRDefault="00A95F3B" w:rsidP="009D6D73">
      <w:pPr>
        <w:pStyle w:val="ListeParagraf"/>
        <w:numPr>
          <w:ilvl w:val="1"/>
          <w:numId w:val="143"/>
        </w:numPr>
        <w:rPr>
          <w:b/>
          <w:bCs/>
        </w:rPr>
      </w:pPr>
      <w:r w:rsidRPr="00AE4455">
        <w:rPr>
          <w:b/>
          <w:bCs/>
        </w:rPr>
        <w:t>Olay Yönetimi</w:t>
      </w:r>
    </w:p>
    <w:p w14:paraId="00E1E3EB" w14:textId="77777777" w:rsidR="00A06107" w:rsidRPr="00AE4455" w:rsidRDefault="00A06107" w:rsidP="00A06107">
      <w:r w:rsidRPr="00AE4455">
        <w:t>Yüklenici tüm olaylara anında müdahale edilmesini, zamanında raporlanmasını, analizini ve PYB ile bu konuda iletişimi sağlamalıdır.</w:t>
      </w:r>
    </w:p>
    <w:p w14:paraId="74F15ED9" w14:textId="77777777" w:rsidR="00A06107" w:rsidRPr="00AE4455" w:rsidRDefault="00A06107" w:rsidP="00A06107">
      <w:r w:rsidRPr="00AE4455">
        <w:t>Tüm personelin büyüklüğü ne olursa olsun tüm olayları amirine mümkün olan en kısa sürede bildirmekle yükümlüdür.</w:t>
      </w:r>
    </w:p>
    <w:p w14:paraId="1281689A" w14:textId="6AD098AD" w:rsidR="00A06107" w:rsidRPr="00AE4455" w:rsidRDefault="00A06107" w:rsidP="00A06107">
      <w:r w:rsidRPr="00AE4455">
        <w:t>Tüm olaylar, onaylanmış olay raporlama sistemine kaydedilmeli ve hangisi daha yüksekse, gerçek sonuç veya potansiyel risk derecelendirmesine uygun bir seviyede analiz edilmelidir.</w:t>
      </w:r>
    </w:p>
    <w:p w14:paraId="08E3D472" w14:textId="2759D4AF" w:rsidR="00A95F3B" w:rsidRPr="00AE4455" w:rsidRDefault="00A95F3B" w:rsidP="009D6D73">
      <w:pPr>
        <w:pStyle w:val="ListeParagraf"/>
        <w:numPr>
          <w:ilvl w:val="1"/>
          <w:numId w:val="143"/>
        </w:numPr>
        <w:rPr>
          <w:b/>
          <w:bCs/>
        </w:rPr>
      </w:pPr>
      <w:r w:rsidRPr="00AE4455">
        <w:rPr>
          <w:b/>
          <w:bCs/>
        </w:rPr>
        <w:t>Sakatlık Yönetimi</w:t>
      </w:r>
    </w:p>
    <w:p w14:paraId="646CD0A0" w14:textId="1237913C" w:rsidR="00A06107" w:rsidRPr="00AE4455" w:rsidRDefault="00A06107" w:rsidP="00A06107">
      <w:r w:rsidRPr="00AE4455">
        <w:t>Yüklenici, çalışanların mümkün olan en kısa sürede çalışmaya geri dönmesini sağlamalıdır.</w:t>
      </w:r>
    </w:p>
    <w:p w14:paraId="0D17AB29" w14:textId="600DF9C4" w:rsidR="00A95F3B" w:rsidRPr="00AE4455" w:rsidRDefault="00A95F3B" w:rsidP="009D6D73">
      <w:pPr>
        <w:pStyle w:val="ListeParagraf"/>
        <w:numPr>
          <w:ilvl w:val="1"/>
          <w:numId w:val="143"/>
        </w:numPr>
        <w:rPr>
          <w:b/>
          <w:bCs/>
        </w:rPr>
      </w:pPr>
      <w:r w:rsidRPr="00AE4455">
        <w:rPr>
          <w:b/>
          <w:bCs/>
        </w:rPr>
        <w:t>Görev için Uygunluk</w:t>
      </w:r>
    </w:p>
    <w:p w14:paraId="7843C3BC" w14:textId="77777777" w:rsidR="00A06107" w:rsidRPr="00AE4455" w:rsidRDefault="00A06107" w:rsidP="00A06107">
      <w:r w:rsidRPr="00AE4455">
        <w:t>Yüklenici çalışanları, işe başlamadan önce görevlerini yerine getirmek için tıbbi olarak uygun olduklarından emin olmak için bir değerlendirmeye tabi tutulacak ve bu kontroller yıllık olarak tekrarlanacaktır.</w:t>
      </w:r>
    </w:p>
    <w:p w14:paraId="5AB903B9" w14:textId="77777777" w:rsidR="00A06107" w:rsidRPr="00AE4455" w:rsidRDefault="00A06107" w:rsidP="00A06107">
      <w:r w:rsidRPr="00AE4455">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30051508" w14:textId="06D0B6F0" w:rsidR="00A06107" w:rsidRPr="00AE4455" w:rsidRDefault="00A06107" w:rsidP="00A06107">
      <w:r w:rsidRPr="00AE4455">
        <w:lastRenderedPageBreak/>
        <w:t>Yüklenici, iş faaliyetlerinin açıklanan bir yaralanmayı veya hastalığı ağırlaştırmamasını veya işyerinin güvenliğini ve sağlığını etkilememesini sağlayacaktır.</w:t>
      </w:r>
    </w:p>
    <w:p w14:paraId="5B0EFD27" w14:textId="6912A87E" w:rsidR="00A95F3B" w:rsidRPr="00AE4455" w:rsidRDefault="00A95F3B" w:rsidP="009D6D73">
      <w:pPr>
        <w:pStyle w:val="ListeParagraf"/>
        <w:numPr>
          <w:ilvl w:val="2"/>
          <w:numId w:val="143"/>
        </w:numPr>
        <w:rPr>
          <w:b/>
          <w:bCs/>
        </w:rPr>
      </w:pPr>
      <w:r w:rsidRPr="00AE4455">
        <w:rPr>
          <w:b/>
          <w:bCs/>
        </w:rPr>
        <w:t>Sağlık Gözetimi</w:t>
      </w:r>
    </w:p>
    <w:p w14:paraId="78D59A87" w14:textId="77777777" w:rsidR="00A06107" w:rsidRPr="00AE4455" w:rsidRDefault="00A06107" w:rsidP="00A06107">
      <w:r w:rsidRPr="00AE4455">
        <w:t>Yüklenici, aşağıdaki durumlarda mesleki etkilenme potansiyeli olan belirli görevlerde bulunan tüm personel için sağlık değerlendirmelerinin yapılmasını sağlamalıdır:</w:t>
      </w:r>
    </w:p>
    <w:p w14:paraId="35961904" w14:textId="77777777" w:rsidR="00A06107" w:rsidRPr="00AE4455" w:rsidRDefault="00A06107" w:rsidP="00A06107">
      <w:r w:rsidRPr="00AE4455">
        <w:t xml:space="preserve">Tanımlanabilir bir hastalık veya çalışanın sağlığı üzerindeki diğer olumsuz etkiler </w:t>
      </w:r>
      <w:proofErr w:type="spellStart"/>
      <w:r w:rsidRPr="00AE4455">
        <w:t>maruziyetle</w:t>
      </w:r>
      <w:proofErr w:type="spellEnd"/>
      <w:r w:rsidRPr="00AE4455">
        <w:t xml:space="preserve"> ilgili olabilir;</w:t>
      </w:r>
    </w:p>
    <w:p w14:paraId="5A4A7E8D" w14:textId="77777777" w:rsidR="00A06107" w:rsidRPr="00AE4455" w:rsidRDefault="00A06107" w:rsidP="00A06107">
      <w:r w:rsidRPr="00AE4455">
        <w:t>Belirli çalışma koşulları altında hastalığın veya yan etkinin ortaya çıkması olasıdır ve</w:t>
      </w:r>
    </w:p>
    <w:p w14:paraId="76E5C7BA" w14:textId="77777777" w:rsidR="00A06107" w:rsidRPr="00AE4455" w:rsidRDefault="00A06107" w:rsidP="00A06107">
      <w:r w:rsidRPr="00AE4455">
        <w:t>Hastalığın belirtilerini veya yan etkilerini tespit etmek için onaylanmış yöntemler vardır.</w:t>
      </w:r>
    </w:p>
    <w:p w14:paraId="4BE8A74A" w14:textId="682C28F9" w:rsidR="00A06107" w:rsidRPr="00AE4455" w:rsidRDefault="00A06107" w:rsidP="00A06107">
      <w:r w:rsidRPr="00AE4455">
        <w:t xml:space="preserve">Sağlık Denetimi, kabul edilen maruziyet standartlarının üzerindeki konsantrasyonlarda mesleki </w:t>
      </w:r>
      <w:proofErr w:type="spellStart"/>
      <w:r w:rsidRPr="00AE4455">
        <w:t>maruziyetin</w:t>
      </w:r>
      <w:proofErr w:type="spellEnd"/>
      <w:r w:rsidRPr="00AE4455">
        <w:t xml:space="preserve"> ardından ortaya çıkabilecek olası sağlık etkilerini izlemek için yapılır. Bir risk değerlendirmesinin, çalışanların kabul edilen değerleri aşan seviyelerde mesleki tehlikeye maruz kalmasının olası olduğu tespit edildiğinde, yönetim, gerçek </w:t>
      </w:r>
      <w:proofErr w:type="spellStart"/>
      <w:r w:rsidRPr="00AE4455">
        <w:t>maruziyetleri</w:t>
      </w:r>
      <w:proofErr w:type="spellEnd"/>
      <w:r w:rsidRPr="00AE4455">
        <w:t xml:space="preserve"> ve bu risklerin personel üzerindeki etkilerini değerlendirmek için özel sağlık izlemesi yapacaktır.</w:t>
      </w:r>
    </w:p>
    <w:p w14:paraId="6DFF51E1" w14:textId="76F505FE" w:rsidR="00A95F3B" w:rsidRPr="00AE4455" w:rsidRDefault="00A95F3B" w:rsidP="009D6D73">
      <w:pPr>
        <w:pStyle w:val="ListeParagraf"/>
        <w:numPr>
          <w:ilvl w:val="2"/>
          <w:numId w:val="143"/>
        </w:numPr>
        <w:rPr>
          <w:b/>
          <w:bCs/>
        </w:rPr>
      </w:pPr>
      <w:r w:rsidRPr="00AE4455">
        <w:rPr>
          <w:b/>
          <w:bCs/>
        </w:rPr>
        <w:t>Yorgunluk Yönetimi</w:t>
      </w:r>
    </w:p>
    <w:p w14:paraId="373605D7" w14:textId="77777777" w:rsidR="00CC4EC8" w:rsidRPr="00AE4455" w:rsidRDefault="00CC4EC8" w:rsidP="00CC4EC8">
      <w:r w:rsidRPr="00AE4455">
        <w:t>Yorgunluk, bir bireyin fiziksel ve zihinsel olarak güç harcamasından ve yetersiz veya rahatsız uykudan kaynaklanan bozulmuş fiziksel ve/veya zihinsel bir durumu olarak tanımlanmaktadır.</w:t>
      </w:r>
    </w:p>
    <w:p w14:paraId="7FE8CF8B" w14:textId="2E8AD8FB" w:rsidR="00CC4EC8" w:rsidRPr="00AE4455" w:rsidRDefault="00CC4EC8" w:rsidP="00CC4EC8">
      <w:r w:rsidRPr="00AE4455">
        <w:t>Yüklenici,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p>
    <w:p w14:paraId="2F890160" w14:textId="360685A2" w:rsidR="00A95F3B" w:rsidRPr="00AE4455" w:rsidRDefault="00A95F3B" w:rsidP="009D6D73">
      <w:pPr>
        <w:pStyle w:val="ListeParagraf"/>
        <w:numPr>
          <w:ilvl w:val="1"/>
          <w:numId w:val="143"/>
        </w:numPr>
        <w:rPr>
          <w:b/>
          <w:bCs/>
        </w:rPr>
      </w:pPr>
      <w:r w:rsidRPr="00AE4455">
        <w:rPr>
          <w:b/>
          <w:bCs/>
        </w:rPr>
        <w:t>Genel Tehlike Önlemleri</w:t>
      </w:r>
    </w:p>
    <w:p w14:paraId="1DE6DD79" w14:textId="273FC0FA" w:rsidR="00CC4EC8" w:rsidRPr="00AE4455" w:rsidRDefault="00CC4EC8" w:rsidP="00CC4EC8">
      <w:r w:rsidRPr="00AE4455">
        <w:t>Yüklenici, Proje alanı faaliyetleriyle ilgili riski kabul etmekte ve tehlikelerin raporlanmasını ve düzeltilmesini sağlayacaktır.</w:t>
      </w:r>
    </w:p>
    <w:p w14:paraId="22E342FB" w14:textId="038D56F4" w:rsidR="00A95F3B" w:rsidRPr="00AE4455" w:rsidRDefault="00A95F3B" w:rsidP="009D6D73">
      <w:pPr>
        <w:pStyle w:val="ListeParagraf"/>
        <w:numPr>
          <w:ilvl w:val="2"/>
          <w:numId w:val="143"/>
        </w:numPr>
        <w:rPr>
          <w:b/>
          <w:bCs/>
        </w:rPr>
      </w:pPr>
      <w:r w:rsidRPr="00AE4455">
        <w:rPr>
          <w:b/>
          <w:bCs/>
        </w:rPr>
        <w:t>Yalnız Çalışma</w:t>
      </w:r>
    </w:p>
    <w:p w14:paraId="583E6290" w14:textId="2CB6FAC6" w:rsidR="00CC4EC8" w:rsidRPr="00AE4455" w:rsidRDefault="00CC4EC8" w:rsidP="00CC4EC8">
      <w:r w:rsidRPr="00AE4455">
        <w:t>Personelin yalnız çalışması gerektiğinde, faaliyetler ve koşullar risk değerlendirmesine tabi tutulmalı ve güvenli bir çalışma sistemi geliştirilmelidir.</w:t>
      </w:r>
    </w:p>
    <w:p w14:paraId="605DF34B" w14:textId="0F4B6881" w:rsidR="00A95F3B" w:rsidRPr="00AE4455" w:rsidRDefault="00A95F3B" w:rsidP="009D6D73">
      <w:pPr>
        <w:pStyle w:val="ListeParagraf"/>
        <w:numPr>
          <w:ilvl w:val="2"/>
          <w:numId w:val="143"/>
        </w:numPr>
        <w:rPr>
          <w:b/>
          <w:bCs/>
        </w:rPr>
      </w:pPr>
      <w:r w:rsidRPr="00AE4455">
        <w:rPr>
          <w:b/>
          <w:bCs/>
        </w:rPr>
        <w:t>Elle taşıma</w:t>
      </w:r>
    </w:p>
    <w:p w14:paraId="07333F84" w14:textId="77777777" w:rsidR="00CC4EC8" w:rsidRPr="00AE4455" w:rsidRDefault="00CC4EC8" w:rsidP="00CC4EC8">
      <w:r w:rsidRPr="00AE4455">
        <w:lastRenderedPageBreak/>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01B690D2" w14:textId="54185D27" w:rsidR="00CC4EC8" w:rsidRPr="00AE4455" w:rsidRDefault="00CC4EC8" w:rsidP="00CC4EC8">
      <w:r w:rsidRPr="00AE4455">
        <w:t>Yüklenici, personelin ağır elle taşıma işlerinden kaçınmasını sağlamak için uygun elektrikli mekanik tesis veya ekipman ve kaldırma yardımcıları temin etmelidir.</w:t>
      </w:r>
    </w:p>
    <w:p w14:paraId="79CBB5E0" w14:textId="170D4A7D" w:rsidR="00A95F3B" w:rsidRPr="00AE4455" w:rsidRDefault="00A95F3B" w:rsidP="009D6D73">
      <w:pPr>
        <w:pStyle w:val="ListeParagraf"/>
        <w:numPr>
          <w:ilvl w:val="2"/>
          <w:numId w:val="143"/>
        </w:numPr>
        <w:rPr>
          <w:b/>
          <w:bCs/>
        </w:rPr>
      </w:pPr>
      <w:r w:rsidRPr="00AE4455">
        <w:rPr>
          <w:b/>
          <w:bCs/>
        </w:rPr>
        <w:t>Hijyen ve Sanitasyon</w:t>
      </w:r>
    </w:p>
    <w:p w14:paraId="69D5330B" w14:textId="77777777" w:rsidR="00CC4EC8" w:rsidRPr="00AE4455" w:rsidRDefault="00CC4EC8" w:rsidP="00CC4EC8">
      <w:r w:rsidRPr="00AE4455">
        <w:t>Yüklenici, aşağıdakiler de dahil olmak üzere, personel için uygun tesisleri sağlamalıdır:</w:t>
      </w:r>
    </w:p>
    <w:p w14:paraId="33142E8C" w14:textId="1A246E02" w:rsidR="00CC4EC8" w:rsidRPr="00AE4455" w:rsidRDefault="00CC4EC8" w:rsidP="009D6D73">
      <w:pPr>
        <w:pStyle w:val="ListeParagraf"/>
        <w:numPr>
          <w:ilvl w:val="0"/>
          <w:numId w:val="147"/>
        </w:numPr>
      </w:pPr>
      <w:r w:rsidRPr="00AE4455">
        <w:t>Her çalışma alanından uygun bir mesafede tuvalet tesisleri;</w:t>
      </w:r>
    </w:p>
    <w:p w14:paraId="284A8CE0" w14:textId="5C8C6451" w:rsidR="00CC4EC8" w:rsidRPr="00AE4455" w:rsidRDefault="00CC4EC8" w:rsidP="009D6D73">
      <w:pPr>
        <w:pStyle w:val="ListeParagraf"/>
        <w:numPr>
          <w:ilvl w:val="0"/>
          <w:numId w:val="147"/>
        </w:numPr>
      </w:pPr>
      <w:r w:rsidRPr="00AE4455">
        <w:t>Uygun şekilde bakımları yapılan gerekli sağlık bilgisi koşullarını sağlayan tesisler</w:t>
      </w:r>
    </w:p>
    <w:p w14:paraId="4F0B22F3" w14:textId="17B8A47F" w:rsidR="00CC4EC8" w:rsidRPr="00AE4455" w:rsidRDefault="00CC4EC8" w:rsidP="009D6D73">
      <w:pPr>
        <w:pStyle w:val="ListeParagraf"/>
        <w:numPr>
          <w:ilvl w:val="0"/>
          <w:numId w:val="147"/>
        </w:numPr>
      </w:pPr>
      <w:r w:rsidRPr="00AE4455">
        <w:t>Kuru, temiz, iyi havalandırılmış ve yeterli oturma, masa, el yıkama ve atık bertaraf tesislerine sahip yemek yerleri ve</w:t>
      </w:r>
    </w:p>
    <w:p w14:paraId="7948993E" w14:textId="7BF8037C" w:rsidR="00CC4EC8" w:rsidRPr="00AE4455" w:rsidRDefault="00CC4EC8" w:rsidP="009D6D73">
      <w:pPr>
        <w:pStyle w:val="ListeParagraf"/>
        <w:numPr>
          <w:ilvl w:val="0"/>
          <w:numId w:val="147"/>
        </w:numPr>
      </w:pPr>
      <w:r w:rsidRPr="00AE4455">
        <w:t>Tüm personelin kullanabileceği içme suyu kaynakları.</w:t>
      </w:r>
    </w:p>
    <w:p w14:paraId="7BFE417B" w14:textId="712BDEF9" w:rsidR="00CC4EC8" w:rsidRPr="00AE4455" w:rsidRDefault="00CC4EC8" w:rsidP="00CC4EC8">
      <w:r w:rsidRPr="00AE4455">
        <w:t>Personel, çalışma alanlarını kasıtlı olarak kirletmemeli, sağlanan sağlık ve hijyen olanaklarını kötüye kullanmamalı ve bunlara zarar vermemelidir.</w:t>
      </w:r>
    </w:p>
    <w:p w14:paraId="4D825F85" w14:textId="1D975A5F" w:rsidR="00A95F3B" w:rsidRPr="00AE4455" w:rsidRDefault="00A95F3B" w:rsidP="009D6D73">
      <w:pPr>
        <w:pStyle w:val="ListeParagraf"/>
        <w:numPr>
          <w:ilvl w:val="2"/>
          <w:numId w:val="143"/>
        </w:numPr>
        <w:rPr>
          <w:b/>
          <w:bCs/>
        </w:rPr>
      </w:pPr>
      <w:r w:rsidRPr="00AE4455">
        <w:rPr>
          <w:b/>
          <w:bCs/>
        </w:rPr>
        <w:t>Mesleki Hijyen</w:t>
      </w:r>
    </w:p>
    <w:p w14:paraId="67C2A06F" w14:textId="77777777" w:rsidR="00CC4EC8" w:rsidRPr="00AE4455" w:rsidRDefault="00CC4EC8" w:rsidP="00CC4EC8">
      <w:r w:rsidRPr="00AE4455">
        <w:t>Yüklenici,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3091BBEF" w14:textId="77777777" w:rsidR="00CC4EC8" w:rsidRPr="00AE4455" w:rsidRDefault="00CC4EC8" w:rsidP="00CC4EC8">
      <w:r w:rsidRPr="00AE4455">
        <w:t>Onaylanmış metodolojilere ve uygulanabilir standartlara göre özel mesleki hijyen değerlendirmeleri yapılacaktır. Devam eden değerlendirmeler yapılacak ve gerektiğinde aşağıdaki mesleki sağlık tehlikeleri için kontroller uygulanacaktır:</w:t>
      </w:r>
    </w:p>
    <w:p w14:paraId="61E39218" w14:textId="0388660D" w:rsidR="00CC4EC8" w:rsidRPr="00AE4455" w:rsidRDefault="00CC4EC8" w:rsidP="009D6D73">
      <w:pPr>
        <w:pStyle w:val="ListeParagraf"/>
        <w:numPr>
          <w:ilvl w:val="0"/>
          <w:numId w:val="148"/>
        </w:numPr>
      </w:pPr>
      <w:r w:rsidRPr="00AE4455">
        <w:t>Metal tozları, solunabilir silika ve asbest lifleri gibi havadaki kirleticiler ve</w:t>
      </w:r>
    </w:p>
    <w:p w14:paraId="72688D7D" w14:textId="31034818" w:rsidR="00CC4EC8" w:rsidRPr="00AE4455" w:rsidRDefault="00CC4EC8" w:rsidP="009D6D73">
      <w:pPr>
        <w:pStyle w:val="ListeParagraf"/>
        <w:numPr>
          <w:ilvl w:val="0"/>
          <w:numId w:val="148"/>
        </w:numPr>
      </w:pPr>
      <w:r w:rsidRPr="00AE4455">
        <w:t>Mesleki gürültüye maruz kalma.</w:t>
      </w:r>
    </w:p>
    <w:p w14:paraId="3008EE65" w14:textId="77777777" w:rsidR="00CC4EC8" w:rsidRPr="00AE4455" w:rsidRDefault="00CC4EC8" w:rsidP="00CC4EC8">
      <w:r w:rsidRPr="00AE4455">
        <w:t>Risk değerlendirmesi, ölçümü ve mesleki tehlikelerin kontrolü aşağıdaki geniş tehlike kategorileri dikkate alınarak gerçekleştirilebilir:</w:t>
      </w:r>
    </w:p>
    <w:p w14:paraId="61AE6770" w14:textId="6D2ABE3D" w:rsidR="00CC4EC8" w:rsidRPr="00AE4455" w:rsidRDefault="00CC4EC8" w:rsidP="009D6D73">
      <w:pPr>
        <w:pStyle w:val="ListeParagraf"/>
        <w:numPr>
          <w:ilvl w:val="0"/>
          <w:numId w:val="150"/>
        </w:numPr>
      </w:pPr>
      <w:r w:rsidRPr="00AE4455">
        <w:t>Gaz ve buhar gibi kimyasal tehlikeler;</w:t>
      </w:r>
    </w:p>
    <w:p w14:paraId="7AC33037" w14:textId="0436BABA" w:rsidR="00CC4EC8" w:rsidRPr="00AE4455" w:rsidRDefault="00CC4EC8" w:rsidP="009D6D73">
      <w:pPr>
        <w:pStyle w:val="ListeParagraf"/>
        <w:numPr>
          <w:ilvl w:val="0"/>
          <w:numId w:val="149"/>
        </w:numPr>
      </w:pPr>
      <w:r w:rsidRPr="00AE4455">
        <w:t>Fiziksel tehlikeler- ısı, soğuk, gürültü, titreşim, iyonlaştırıcı radyasyon, ultraviyole ışık ve işyeri aydınlatması ile ilgili olanlar;</w:t>
      </w:r>
    </w:p>
    <w:p w14:paraId="2D1DA9D7" w14:textId="1C27143B" w:rsidR="00CC4EC8" w:rsidRPr="00AE4455" w:rsidRDefault="00CC4EC8" w:rsidP="009D6D73">
      <w:pPr>
        <w:pStyle w:val="ListeParagraf"/>
        <w:numPr>
          <w:ilvl w:val="0"/>
          <w:numId w:val="149"/>
        </w:numPr>
      </w:pPr>
      <w:r w:rsidRPr="00AE4455">
        <w:t xml:space="preserve">Biyolojik tehlikeler- sivrisinek kaynaklı virüsler, içme suyu kirleticileri ve </w:t>
      </w:r>
      <w:proofErr w:type="spellStart"/>
      <w:r w:rsidRPr="00AE4455">
        <w:t>legionella</w:t>
      </w:r>
      <w:proofErr w:type="spellEnd"/>
      <w:r w:rsidRPr="00AE4455">
        <w:t xml:space="preserve"> gibi diğer su kaynaklı tehlikeler ve</w:t>
      </w:r>
    </w:p>
    <w:p w14:paraId="70E2C9C2" w14:textId="7ABCF0F8" w:rsidR="00CC4EC8" w:rsidRPr="00AE4455" w:rsidRDefault="00CC4EC8" w:rsidP="009D6D73">
      <w:pPr>
        <w:pStyle w:val="ListeParagraf"/>
        <w:numPr>
          <w:ilvl w:val="0"/>
          <w:numId w:val="149"/>
        </w:numPr>
      </w:pPr>
      <w:r w:rsidRPr="00AE4455">
        <w:lastRenderedPageBreak/>
        <w:t>Ergonomik tehlikeler- manuel kullanım tehlikeleri dahil.</w:t>
      </w:r>
    </w:p>
    <w:p w14:paraId="12C44BC4" w14:textId="0F9B46E4" w:rsidR="00A95F3B" w:rsidRPr="00AE4455" w:rsidRDefault="00A95F3B" w:rsidP="009D6D73">
      <w:pPr>
        <w:pStyle w:val="ListeParagraf"/>
        <w:numPr>
          <w:ilvl w:val="2"/>
          <w:numId w:val="143"/>
        </w:numPr>
        <w:rPr>
          <w:b/>
          <w:bCs/>
        </w:rPr>
      </w:pPr>
      <w:r w:rsidRPr="00AE4455">
        <w:rPr>
          <w:b/>
          <w:bCs/>
        </w:rPr>
        <w:t>Tehlikeli maddeler</w:t>
      </w:r>
    </w:p>
    <w:p w14:paraId="659A12B9" w14:textId="77777777" w:rsidR="00807235" w:rsidRPr="00AE4455" w:rsidRDefault="00807235" w:rsidP="00807235">
      <w:r w:rsidRPr="00AE4455">
        <w:t>Yüklenici, Proje gereklilikleri uyarınca tehlikeli maddelerin güvenli kontrolünü sağlamalı ve personelin, mülkiyetin ve çevrenin maruz kalma seviyesini azaltmalıdır.</w:t>
      </w:r>
    </w:p>
    <w:p w14:paraId="2D7B3908" w14:textId="62CD23B6" w:rsidR="00807235" w:rsidRPr="00AE4455" w:rsidRDefault="00807235" w:rsidP="00807235">
      <w:r w:rsidRPr="00AE4455">
        <w:t>Tehlikeli maddelere maruz kalma riski yüksek olan personelin sağlığını izlemek için Sağlık Denetimi gerekebilir. Her kimyasal ve tehlikeli maddenin yanında Malzeme Güvenlik Bilgi Formu Formları bulunacaktır.</w:t>
      </w:r>
    </w:p>
    <w:p w14:paraId="4CF3F948" w14:textId="46AF15B3" w:rsidR="00A95F3B" w:rsidRPr="00AE4455" w:rsidRDefault="00A95F3B" w:rsidP="009D6D73">
      <w:pPr>
        <w:pStyle w:val="ListeParagraf"/>
        <w:numPr>
          <w:ilvl w:val="2"/>
          <w:numId w:val="143"/>
        </w:numPr>
        <w:rPr>
          <w:b/>
          <w:bCs/>
        </w:rPr>
      </w:pPr>
      <w:r w:rsidRPr="00AE4455">
        <w:rPr>
          <w:b/>
          <w:bCs/>
        </w:rPr>
        <w:t>Kişisel Koruyucu Donanım (KKD)</w:t>
      </w:r>
    </w:p>
    <w:p w14:paraId="5F74BB42" w14:textId="77777777" w:rsidR="00807235" w:rsidRPr="00AE4455" w:rsidRDefault="00807235" w:rsidP="00807235">
      <w:r w:rsidRPr="00AE4455">
        <w:t>Yüklenici,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2D9DD759" w14:textId="1C40CE03" w:rsidR="00807235" w:rsidRPr="00AE4455" w:rsidRDefault="00807235" w:rsidP="00807235">
      <w:r w:rsidRPr="00AE4455">
        <w:t>Sağlanan kişisel koruyucu ekipmanların bakımları uygun şekilde yapılmalıdır ve zarar gördüklerinde değiştirilmelidir.</w:t>
      </w:r>
    </w:p>
    <w:p w14:paraId="2F5FD665" w14:textId="0AB0A255" w:rsidR="00A95F3B" w:rsidRPr="00AE4455" w:rsidRDefault="00A95F3B" w:rsidP="009D6D73">
      <w:pPr>
        <w:pStyle w:val="ListeParagraf"/>
        <w:numPr>
          <w:ilvl w:val="2"/>
          <w:numId w:val="143"/>
        </w:numPr>
        <w:rPr>
          <w:b/>
          <w:bCs/>
        </w:rPr>
      </w:pPr>
      <w:r w:rsidRPr="00AE4455">
        <w:rPr>
          <w:b/>
          <w:bCs/>
        </w:rPr>
        <w:t>Güvenlik işaretleri</w:t>
      </w:r>
    </w:p>
    <w:p w14:paraId="23C7A5FF" w14:textId="37A78A35" w:rsidR="00807235" w:rsidRPr="00AE4455" w:rsidRDefault="00807235" w:rsidP="00807235">
      <w:r w:rsidRPr="00AE4455">
        <w:t>Yüklenici,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659C6706" w14:textId="3C293163" w:rsidR="00A95F3B" w:rsidRPr="00AE4455" w:rsidRDefault="00A95F3B" w:rsidP="009D6D73">
      <w:pPr>
        <w:pStyle w:val="ListeParagraf"/>
        <w:numPr>
          <w:ilvl w:val="2"/>
          <w:numId w:val="143"/>
        </w:numPr>
        <w:rPr>
          <w:b/>
          <w:bCs/>
        </w:rPr>
      </w:pPr>
      <w:r w:rsidRPr="00AE4455">
        <w:rPr>
          <w:b/>
          <w:bCs/>
        </w:rPr>
        <w:t>Düşmeyi önleme</w:t>
      </w:r>
    </w:p>
    <w:p w14:paraId="376FFFC9" w14:textId="096414AB" w:rsidR="00807235" w:rsidRPr="00AE4455" w:rsidRDefault="00807235" w:rsidP="00807235">
      <w:r w:rsidRPr="00AE4455">
        <w:t>Yüklenici, bir seviyeden diğerine düşme riski olan faaliyetlerde bulunan tüm personelin yaralanma riskini azaltmak için, bu işlerin kontrollü bir şekilde yapılmasını sağlamalıdır.</w:t>
      </w:r>
    </w:p>
    <w:p w14:paraId="7EE9613C" w14:textId="5A443FF1" w:rsidR="00A95F3B" w:rsidRPr="00AE4455" w:rsidRDefault="00A95F3B" w:rsidP="009D6D73">
      <w:pPr>
        <w:pStyle w:val="ListeParagraf"/>
        <w:numPr>
          <w:ilvl w:val="1"/>
          <w:numId w:val="143"/>
        </w:numPr>
        <w:rPr>
          <w:b/>
          <w:bCs/>
        </w:rPr>
      </w:pPr>
      <w:r w:rsidRPr="00AE4455">
        <w:rPr>
          <w:b/>
          <w:bCs/>
        </w:rPr>
        <w:t>Göreve Özgü Tehlikeyi Önleme</w:t>
      </w:r>
    </w:p>
    <w:p w14:paraId="3F8DCEE1" w14:textId="3E465E36" w:rsidR="00A95F3B" w:rsidRPr="00AE4455" w:rsidRDefault="00A95F3B" w:rsidP="009D6D73">
      <w:pPr>
        <w:pStyle w:val="ListeParagraf"/>
        <w:numPr>
          <w:ilvl w:val="2"/>
          <w:numId w:val="143"/>
        </w:numPr>
        <w:rPr>
          <w:b/>
          <w:bCs/>
        </w:rPr>
      </w:pPr>
      <w:r w:rsidRPr="00AE4455">
        <w:rPr>
          <w:b/>
          <w:bCs/>
        </w:rPr>
        <w:t>Yüksek Riskli Çalışma</w:t>
      </w:r>
    </w:p>
    <w:p w14:paraId="0C2ED367" w14:textId="77777777" w:rsidR="00807235" w:rsidRPr="00AE4455" w:rsidRDefault="00807235" w:rsidP="00807235">
      <w:r w:rsidRPr="00AE4455">
        <w:t>Yüklenici,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4EE6BBF6" w14:textId="7B70D1FC" w:rsidR="00807235" w:rsidRPr="00AE4455" w:rsidRDefault="00807235" w:rsidP="00807235">
      <w:r w:rsidRPr="00AE4455">
        <w:t>Yüklenici, Yüksek Riskli İş yapan personelin, Çalışanların İş Sağlığı ve Güvenliği Eğitimlerinin Usul ve Esasları Hakkında Yönetmeliğe uygun eğitim almasını sağlamalıdır (RG 15.03.2013 / 28648).</w:t>
      </w:r>
    </w:p>
    <w:p w14:paraId="4BF79443" w14:textId="73FFA64E" w:rsidR="00A95F3B" w:rsidRPr="00AE4455" w:rsidRDefault="00A95F3B" w:rsidP="009D6D73">
      <w:pPr>
        <w:pStyle w:val="ListeParagraf"/>
        <w:numPr>
          <w:ilvl w:val="2"/>
          <w:numId w:val="143"/>
        </w:numPr>
        <w:rPr>
          <w:b/>
          <w:bCs/>
        </w:rPr>
      </w:pPr>
      <w:r w:rsidRPr="00AE4455">
        <w:rPr>
          <w:b/>
          <w:bCs/>
        </w:rPr>
        <w:t>Elektrik işi</w:t>
      </w:r>
    </w:p>
    <w:p w14:paraId="3703AD87" w14:textId="77777777" w:rsidR="005621A5" w:rsidRPr="00AE4455" w:rsidRDefault="005621A5" w:rsidP="005621A5">
      <w:r w:rsidRPr="00AE4455">
        <w:lastRenderedPageBreak/>
        <w:t>Planları, yürütülen işleri ve diğer ilgili bilgileri kaydetmek için her çalışma bölgesinde bir elektrik kayıt defteri tutulacaktır.</w:t>
      </w:r>
    </w:p>
    <w:p w14:paraId="1C6E59A2" w14:textId="2324D5D5" w:rsidR="005621A5" w:rsidRPr="00AE4455" w:rsidRDefault="005621A5" w:rsidP="005621A5">
      <w:r w:rsidRPr="00AE4455">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09C99FD0" w14:textId="17049D19" w:rsidR="00A95F3B" w:rsidRPr="00AE4455" w:rsidRDefault="00A95F3B" w:rsidP="009D6D73">
      <w:pPr>
        <w:pStyle w:val="ListeParagraf"/>
        <w:numPr>
          <w:ilvl w:val="2"/>
          <w:numId w:val="143"/>
        </w:numPr>
        <w:rPr>
          <w:b/>
          <w:bCs/>
        </w:rPr>
      </w:pPr>
      <w:r w:rsidRPr="00AE4455">
        <w:rPr>
          <w:b/>
          <w:bCs/>
        </w:rPr>
        <w:t>İskele İşleri</w:t>
      </w:r>
    </w:p>
    <w:p w14:paraId="127A679B" w14:textId="77777777" w:rsidR="005621A5" w:rsidRPr="00AE4455" w:rsidRDefault="005621A5" w:rsidP="005621A5">
      <w:r w:rsidRPr="00AE4455">
        <w:t>İskele, erişim veya çalışma platformlarını, personeli, tesisi veya diğer malzemeleri desteklemek amacıyla kullanılabilir.</w:t>
      </w:r>
    </w:p>
    <w:p w14:paraId="7CE56E49" w14:textId="77777777" w:rsidR="005621A5" w:rsidRPr="00AE4455" w:rsidRDefault="005621A5" w:rsidP="005621A5">
      <w:r w:rsidRPr="00AE4455">
        <w:t>İskele kullanan personel, iskele kurulacak bir alanın işe yaramayacak ve kullanım için gerekli olmayan malzeme veya ekipmandan uzak olmasını sağlamalıdır.</w:t>
      </w:r>
    </w:p>
    <w:p w14:paraId="7DCB14CB" w14:textId="08C4E394" w:rsidR="005621A5" w:rsidRPr="00AE4455" w:rsidRDefault="005621A5" w:rsidP="005621A5">
      <w:r w:rsidRPr="00AE4455">
        <w:t>Yüklenici, personelin tamamlanmamış iskele kullanmasının gerekmediğinden emin olmalıdır. Tamamlanmayan iskelenin gözetimsiz bırakılacağı yerlerde, personeli uyarmak ve yetkisiz erişimden caydırmak için tehlike etiketleri, uyarı işaretleri veya diğer uygun önlemler kullanılacaktır.</w:t>
      </w:r>
    </w:p>
    <w:p w14:paraId="0DBACA10" w14:textId="51E67CB6" w:rsidR="00A95F3B" w:rsidRPr="00AE4455" w:rsidRDefault="00A95F3B" w:rsidP="009D6D73">
      <w:pPr>
        <w:pStyle w:val="ListeParagraf"/>
        <w:numPr>
          <w:ilvl w:val="2"/>
          <w:numId w:val="143"/>
        </w:numPr>
        <w:rPr>
          <w:b/>
          <w:bCs/>
        </w:rPr>
      </w:pPr>
      <w:r w:rsidRPr="00AE4455">
        <w:rPr>
          <w:b/>
          <w:bCs/>
        </w:rPr>
        <w:t>Sürüş güvenliği</w:t>
      </w:r>
    </w:p>
    <w:p w14:paraId="1D407D43" w14:textId="77777777" w:rsidR="005621A5" w:rsidRPr="00AE4455" w:rsidRDefault="005621A5" w:rsidP="005621A5">
      <w:r w:rsidRPr="00AE4455">
        <w:t>Yüklenici, yüklenici kontrollü alanlarda veya kamu yollarında bir yüklenici aracı kullanmasına izin verilen personelin söz konusu araç sınıfı için; sürücü ehliyetine sahip olmasını ve ilgili yol kurallarına uymasını sağlamalıdır.</w:t>
      </w:r>
    </w:p>
    <w:p w14:paraId="71DC9E3E" w14:textId="4E123008" w:rsidR="005621A5" w:rsidRPr="00AE4455" w:rsidRDefault="005621A5" w:rsidP="005621A5">
      <w:r w:rsidRPr="00AE4455">
        <w:t>Yüklenici arazisinde araç kullanan tüm personel tüm trafik yönergelerine uymalı, koşullara uygun davranmalı ve ilgili Trafik Yönetim Planı'na uygun hareket etmelidir.</w:t>
      </w:r>
    </w:p>
    <w:p w14:paraId="18CF0888" w14:textId="5987147C" w:rsidR="00A95F3B" w:rsidRPr="00AE4455" w:rsidRDefault="00A95F3B" w:rsidP="009D6D73">
      <w:pPr>
        <w:pStyle w:val="ListeParagraf"/>
        <w:numPr>
          <w:ilvl w:val="1"/>
          <w:numId w:val="143"/>
        </w:numPr>
        <w:rPr>
          <w:b/>
          <w:bCs/>
        </w:rPr>
      </w:pPr>
      <w:r w:rsidRPr="00AE4455">
        <w:rPr>
          <w:b/>
          <w:bCs/>
        </w:rPr>
        <w:t>Erişim ve saha güvenliği</w:t>
      </w:r>
    </w:p>
    <w:p w14:paraId="7A92D047" w14:textId="77777777" w:rsidR="005621A5" w:rsidRPr="00AE4455" w:rsidRDefault="005621A5" w:rsidP="005621A5">
      <w:r w:rsidRPr="00AE4455">
        <w:t xml:space="preserve">Şantiye ve inşaat alanlarına erişim yüklenici tarafından kısıtlanacak ve alanın </w:t>
      </w:r>
      <w:proofErr w:type="spellStart"/>
      <w:r w:rsidRPr="00AE4455">
        <w:t>çitlenmesi</w:t>
      </w:r>
      <w:proofErr w:type="spellEnd"/>
      <w:r w:rsidRPr="00AE4455">
        <w:t xml:space="preserve"> ve ilgili işaretlerin yerleştirilmesi gibi gerekli önlemler alınacaktır.</w:t>
      </w:r>
    </w:p>
    <w:p w14:paraId="6C2BEA61" w14:textId="6D4D28FA" w:rsidR="005621A5" w:rsidRPr="00AE4455" w:rsidRDefault="005621A5" w:rsidP="005621A5">
      <w:r w:rsidRPr="00AE4455">
        <w:t>Bu faaliyet için Risk Değerlendirmesinde belirtilen tüm şantiye güvenliği gereksinimlerinin tam olarak yerine getirilmesini sağlamak yüklenicinin sorumluluğundadır.</w:t>
      </w:r>
    </w:p>
    <w:p w14:paraId="6B7C6CD7" w14:textId="1F685776" w:rsidR="00A95F3B" w:rsidRPr="00AE4455" w:rsidRDefault="00A95F3B" w:rsidP="009D6D73">
      <w:pPr>
        <w:pStyle w:val="ListeParagraf"/>
        <w:numPr>
          <w:ilvl w:val="1"/>
          <w:numId w:val="143"/>
        </w:numPr>
        <w:rPr>
          <w:b/>
          <w:bCs/>
        </w:rPr>
      </w:pPr>
      <w:r w:rsidRPr="00AE4455">
        <w:rPr>
          <w:b/>
          <w:bCs/>
        </w:rPr>
        <w:t>Saha Tanıtımı ve Saha Güvenliği Kuralları</w:t>
      </w:r>
    </w:p>
    <w:p w14:paraId="1DBF4A81" w14:textId="77777777" w:rsidR="005621A5" w:rsidRPr="00AE4455" w:rsidRDefault="005621A5" w:rsidP="005621A5">
      <w:r w:rsidRPr="00AE4455">
        <w:t>Saha tanıtımı yüklenici tarafından yapılacaktır. Bu Proje için ilgili düzenlemeler aşağıdaki gibi olacaktır.</w:t>
      </w:r>
    </w:p>
    <w:p w14:paraId="4E99E7DE" w14:textId="77777777" w:rsidR="005621A5" w:rsidRPr="00AE4455" w:rsidRDefault="005621A5" w:rsidP="005621A5">
      <w:r w:rsidRPr="00AE4455">
        <w:t>Şantiyeye gelen her yeni işçi, saha lojistik planı, tehlikeler, tahliye prosedürleri, acil durum ve ilk yardım prosedürleri ve şantiyedeki tüm kişilerin görev ve sorumlulukları dahil olmak üzere saha güvenliği kuralları hakkında bilgilendirilecektir.</w:t>
      </w:r>
    </w:p>
    <w:p w14:paraId="0161018D" w14:textId="77777777" w:rsidR="005621A5" w:rsidRPr="00AE4455" w:rsidRDefault="005621A5" w:rsidP="005621A5">
      <w:r w:rsidRPr="00AE4455">
        <w:lastRenderedPageBreak/>
        <w:t>Saha tanıtım brifingi ve Şantiye Güvenlik Kuralları Türkçe ve İngilizce olarak hazırlanacaktır.</w:t>
      </w:r>
    </w:p>
    <w:p w14:paraId="01851FCB" w14:textId="77777777" w:rsidR="005621A5" w:rsidRPr="00AE4455" w:rsidRDefault="005621A5" w:rsidP="005621A5">
      <w:r w:rsidRPr="00AE4455">
        <w:t>Saha tanıtım brifingine katılan herkes kayıt altında tutulacaktır.</w:t>
      </w:r>
    </w:p>
    <w:p w14:paraId="18BD4595" w14:textId="07CEA588" w:rsidR="005621A5" w:rsidRPr="00AE4455" w:rsidRDefault="005621A5" w:rsidP="005621A5">
      <w:r w:rsidRPr="00AE4455">
        <w:t>Ziyaretçilere kısa bir saha tanıtımı (sözlü veya yazılı olarak) sağlanacak ve sahayı ziyaretleri sırasında her zaman eşlik edilecektir.</w:t>
      </w:r>
    </w:p>
    <w:p w14:paraId="779E7A17" w14:textId="15BEAAB6" w:rsidR="00A95F3B" w:rsidRPr="00AE4455" w:rsidRDefault="00A95F3B" w:rsidP="009D6D73">
      <w:pPr>
        <w:pStyle w:val="ListeParagraf"/>
        <w:numPr>
          <w:ilvl w:val="1"/>
          <w:numId w:val="143"/>
        </w:numPr>
        <w:jc w:val="left"/>
        <w:rPr>
          <w:b/>
          <w:bCs/>
        </w:rPr>
      </w:pPr>
      <w:r w:rsidRPr="00AE4455">
        <w:rPr>
          <w:b/>
          <w:bCs/>
        </w:rPr>
        <w:t>İşyeri denetimleri</w:t>
      </w:r>
    </w:p>
    <w:p w14:paraId="11BA3205" w14:textId="77777777" w:rsidR="005621A5" w:rsidRPr="00AE4455" w:rsidRDefault="005621A5" w:rsidP="005621A5">
      <w:pPr>
        <w:jc w:val="left"/>
      </w:pPr>
      <w:r w:rsidRPr="00AE4455">
        <w:t>Proje alanın denetimleri haftalık olarak yapılmalıdır. Yüklenici tüm çalışma alanın ve özellikle aşağıda belirlenen unsurların haftalık denetimini yapacaktır.</w:t>
      </w:r>
    </w:p>
    <w:p w14:paraId="2F1D9A26" w14:textId="5A51CB18" w:rsidR="005621A5" w:rsidRPr="00AE4455" w:rsidRDefault="005621A5" w:rsidP="009D6D73">
      <w:pPr>
        <w:pStyle w:val="ListeParagraf"/>
        <w:numPr>
          <w:ilvl w:val="0"/>
          <w:numId w:val="151"/>
        </w:numPr>
        <w:jc w:val="left"/>
      </w:pPr>
      <w:r w:rsidRPr="00AE4455">
        <w:t>Ekipman</w:t>
      </w:r>
    </w:p>
    <w:p w14:paraId="1DAF5D5A" w14:textId="23C5C51F" w:rsidR="005621A5" w:rsidRPr="00AE4455" w:rsidRDefault="005621A5" w:rsidP="009D6D73">
      <w:pPr>
        <w:pStyle w:val="ListeParagraf"/>
        <w:numPr>
          <w:ilvl w:val="0"/>
          <w:numId w:val="151"/>
        </w:numPr>
        <w:jc w:val="left"/>
      </w:pPr>
      <w:r w:rsidRPr="00AE4455">
        <w:t>İskeleler</w:t>
      </w:r>
    </w:p>
    <w:p w14:paraId="6B9D0C5A" w14:textId="30402296" w:rsidR="005621A5" w:rsidRPr="00AE4455" w:rsidRDefault="005621A5" w:rsidP="009D6D73">
      <w:pPr>
        <w:pStyle w:val="ListeParagraf"/>
        <w:numPr>
          <w:ilvl w:val="0"/>
          <w:numId w:val="151"/>
        </w:numPr>
        <w:jc w:val="left"/>
      </w:pPr>
      <w:r w:rsidRPr="00AE4455">
        <w:t>Küçük aletler</w:t>
      </w:r>
    </w:p>
    <w:p w14:paraId="02EFBD8E" w14:textId="4AA2F52D" w:rsidR="005621A5" w:rsidRPr="00AE4455" w:rsidRDefault="005621A5" w:rsidP="009D6D73">
      <w:pPr>
        <w:pStyle w:val="ListeParagraf"/>
        <w:numPr>
          <w:ilvl w:val="0"/>
          <w:numId w:val="151"/>
        </w:numPr>
        <w:jc w:val="left"/>
      </w:pPr>
      <w:r w:rsidRPr="00AE4455">
        <w:t>Kaldırma cihazları</w:t>
      </w:r>
    </w:p>
    <w:p w14:paraId="42479095" w14:textId="0FC33F06" w:rsidR="005621A5" w:rsidRPr="00AE4455" w:rsidRDefault="005621A5" w:rsidP="009D6D73">
      <w:pPr>
        <w:pStyle w:val="ListeParagraf"/>
        <w:numPr>
          <w:ilvl w:val="0"/>
          <w:numId w:val="151"/>
        </w:numPr>
        <w:jc w:val="left"/>
      </w:pPr>
      <w:r w:rsidRPr="00AE4455">
        <w:t>Elektrik kabloları</w:t>
      </w:r>
    </w:p>
    <w:p w14:paraId="4E826D1C" w14:textId="7B7680DF" w:rsidR="005621A5" w:rsidRPr="00AE4455" w:rsidRDefault="005621A5" w:rsidP="009D6D73">
      <w:pPr>
        <w:pStyle w:val="ListeParagraf"/>
        <w:numPr>
          <w:ilvl w:val="0"/>
          <w:numId w:val="151"/>
        </w:numPr>
        <w:jc w:val="left"/>
      </w:pPr>
      <w:r w:rsidRPr="00AE4455">
        <w:t>Yangın söndürücüler</w:t>
      </w:r>
    </w:p>
    <w:p w14:paraId="7CA0B8DD" w14:textId="4A5BBA5E" w:rsidR="005621A5" w:rsidRPr="00AE4455" w:rsidRDefault="005621A5" w:rsidP="009D6D73">
      <w:pPr>
        <w:pStyle w:val="ListeParagraf"/>
        <w:numPr>
          <w:ilvl w:val="0"/>
          <w:numId w:val="151"/>
        </w:numPr>
        <w:jc w:val="left"/>
      </w:pPr>
      <w:r w:rsidRPr="00AE4455">
        <w:t>İlkyardım çantaları</w:t>
      </w:r>
    </w:p>
    <w:p w14:paraId="515BEE1E" w14:textId="3CE0F37E" w:rsidR="005621A5" w:rsidRPr="00AE4455" w:rsidRDefault="005621A5" w:rsidP="005621A5">
      <w:pPr>
        <w:jc w:val="left"/>
      </w:pPr>
      <w:r w:rsidRPr="00AE4455">
        <w:t>Denetimlerin kayıtları İSG Uzmanı tarafından tutulacaktır.</w:t>
      </w:r>
    </w:p>
    <w:p w14:paraId="319EDB60" w14:textId="3652CE1D" w:rsidR="00A95F3B" w:rsidRPr="00AE4455" w:rsidRDefault="00A95F3B" w:rsidP="009D6D73">
      <w:pPr>
        <w:pStyle w:val="ListeParagraf"/>
        <w:numPr>
          <w:ilvl w:val="0"/>
          <w:numId w:val="143"/>
        </w:numPr>
        <w:rPr>
          <w:b/>
          <w:bCs/>
        </w:rPr>
      </w:pPr>
      <w:r w:rsidRPr="00AE4455">
        <w:rPr>
          <w:b/>
          <w:bCs/>
        </w:rPr>
        <w:t>Eğitim, Raporlama ve İzleme</w:t>
      </w:r>
    </w:p>
    <w:p w14:paraId="354B6E76" w14:textId="29D97E55" w:rsidR="00A95F3B" w:rsidRPr="00AE4455" w:rsidRDefault="00A95F3B" w:rsidP="009D6D73">
      <w:pPr>
        <w:pStyle w:val="ListeParagraf"/>
        <w:numPr>
          <w:ilvl w:val="1"/>
          <w:numId w:val="143"/>
        </w:numPr>
        <w:rPr>
          <w:b/>
          <w:bCs/>
        </w:rPr>
      </w:pPr>
      <w:r w:rsidRPr="00AE4455">
        <w:rPr>
          <w:b/>
          <w:bCs/>
        </w:rPr>
        <w:t>Eğitim</w:t>
      </w:r>
    </w:p>
    <w:p w14:paraId="4CFF6D2E" w14:textId="77777777" w:rsidR="005621A5" w:rsidRPr="00AE4455" w:rsidRDefault="005621A5" w:rsidP="005621A5">
      <w:r w:rsidRPr="00AE4455">
        <w:t>Yüklenici, çalışanlarına işlerini güvenli ve etkili bir şekilde gerçekleştirmeleri için gerekli eğitimi vermeyi taahhüt edecektir.</w:t>
      </w:r>
    </w:p>
    <w:p w14:paraId="7E0C5440" w14:textId="77777777" w:rsidR="005621A5" w:rsidRPr="00AE4455" w:rsidRDefault="005621A5" w:rsidP="005621A5">
      <w:r w:rsidRPr="00AE4455">
        <w:t>Tüm personelin saha tanıtım eğitimini tamamlaması gerekmektedir. Bu eğitim, katılımcıları şantiye ve İnşaat alanına erişmek için minimum güvenlik, çevre ve güvenlik gereklilikleri hakkında bilgilendirir.</w:t>
      </w:r>
    </w:p>
    <w:p w14:paraId="3A091396" w14:textId="77777777" w:rsidR="005621A5" w:rsidRPr="00AE4455" w:rsidRDefault="005621A5" w:rsidP="005621A5">
      <w:r w:rsidRPr="00AE4455">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28FDB27C" w14:textId="0941308C" w:rsidR="005621A5" w:rsidRPr="00AE4455" w:rsidRDefault="005621A5" w:rsidP="005621A5">
      <w:r w:rsidRPr="00AE4455">
        <w:t xml:space="preserve">Personelin eğitim ihtiyaçlarını kontrol etmek ve belirlemek, eğitim programını hazırlamak ve Proje yöneticisinin onaylamasını sağlamak İSG </w:t>
      </w:r>
      <w:proofErr w:type="spellStart"/>
      <w:r w:rsidRPr="00AE4455">
        <w:t>Uzmanı’nın</w:t>
      </w:r>
      <w:proofErr w:type="spellEnd"/>
      <w:r w:rsidRPr="00AE4455">
        <w:t xml:space="preserve"> sorumluluğunda olacaktır. Önemli bir olayda İSG Uzmanı veya Proje Müdürü tarafından gerekli görülmesi halinde eğitimler yenilenebilir veya ek eğitimler verilebilir.</w:t>
      </w:r>
    </w:p>
    <w:p w14:paraId="0E0FADC5" w14:textId="0A8A1AD0" w:rsidR="00A95F3B" w:rsidRPr="00AE4455" w:rsidRDefault="00A95F3B" w:rsidP="009D6D73">
      <w:pPr>
        <w:pStyle w:val="ListeParagraf"/>
        <w:numPr>
          <w:ilvl w:val="1"/>
          <w:numId w:val="143"/>
        </w:numPr>
        <w:rPr>
          <w:b/>
          <w:bCs/>
        </w:rPr>
      </w:pPr>
      <w:r w:rsidRPr="00AE4455">
        <w:rPr>
          <w:b/>
          <w:bCs/>
        </w:rPr>
        <w:t>Raporlama</w:t>
      </w:r>
    </w:p>
    <w:p w14:paraId="2C0ACDFF" w14:textId="77777777" w:rsidR="005621A5" w:rsidRPr="00AE4455" w:rsidRDefault="005621A5" w:rsidP="005621A5">
      <w:r w:rsidRPr="00AE4455">
        <w:lastRenderedPageBreak/>
        <w:t xml:space="preserve">Günlük denetimler İSG Uzmanı koordinasyonunda yapılacaktır. Ramak kala olaylar da dahil olmak üzere tüm ciddi olaylar derhal PYB ve Dünya Bankası’na bildirilecek, araştırılacak ve belgelenecektir. Bu kapsamda, inşaat çalışmaları sırasında meydana gelen olaylar ve kazalar, çevresel sızıntılar vb. dahil olmak üzere çevre, etkilenen topluluklar, halk veya çalışanlar üzerinde önemli olumsuz etkisi olan veya olabilecek her türlü olay ya da kazaya ilişkin Dünya Bankası ve </w:t>
      </w:r>
      <w:proofErr w:type="spellStart"/>
      <w:r w:rsidRPr="00AE4455">
        <w:t>PYB’ye</w:t>
      </w:r>
      <w:proofErr w:type="spellEnd"/>
      <w:r w:rsidRPr="00AE4455">
        <w:t xml:space="preserve"> derhal bilgi verilecektir. Olay veya kazaya ilişkin olarak, kök neden analizi bulguları, alınan veya alınması planlanan acil önlemler veya düzeltici faaliyetler, ödenen tazminatlar ve yüklenici ile müşavir firma tarafından sağlanan bilgilerle birlikte yeterli ayrıntı sağlanacaktır. Olay raporunun, Dünya Bankası’nın Çevresel ve Sosyal Olay Müdahale Aracı ile uyumlu olması sağlanacaktır. Banka’nın talebi doğrultusunda, olay ya da kazaya ilişkin bir rapor hazırlanacak ve benzer durumların tekrarını önlemek amacıyla önerilecek önlemler sunulacaktır.</w:t>
      </w:r>
    </w:p>
    <w:p w14:paraId="358D7339" w14:textId="77777777" w:rsidR="005621A5" w:rsidRPr="00AE4455" w:rsidRDefault="005621A5" w:rsidP="005621A5">
      <w:r w:rsidRPr="00AE4455">
        <w:t>Devlet görevlileriyle her türlü temas ve raporlama, Proje Müdürü ile istişare edilerek İSG Uzmanı tarafından yapılacaktır. Yaralanmalarla ilgili olarak, tüm tazminat sahiplerinin işveren, çalışan ve ilgili hekim(</w:t>
      </w:r>
      <w:proofErr w:type="spellStart"/>
      <w:r w:rsidRPr="00AE4455">
        <w:t>ler</w:t>
      </w:r>
      <w:proofErr w:type="spellEnd"/>
      <w:r w:rsidRPr="00AE4455">
        <w:t>) için belirli yasal raporlama gereklilikleri vardır.</w:t>
      </w:r>
    </w:p>
    <w:p w14:paraId="0E8A2568" w14:textId="272020E5" w:rsidR="005621A5" w:rsidRPr="00AE4455" w:rsidRDefault="005621A5" w:rsidP="005621A5">
      <w:r w:rsidRPr="00AE4455">
        <w:t>Tüm olaylar derhal İSG Uzmanına bildirilecektir. Tıbbi müdahale gerektiren veya tıbbi müdahale potansiyeline sahip tüm olaylar, Proje Müdürünün derhal bildirilmesini gerektirmektedir. Tüm ciddi olaylar derhal Proje Müdürüne rapor edilecektir- herhangi bir devlet kurumuna bildirim Proje Müdürü tarafından koordine edilecektir.</w:t>
      </w:r>
    </w:p>
    <w:p w14:paraId="2ED35096" w14:textId="64C9B622" w:rsidR="005621A5" w:rsidRPr="00AE4455" w:rsidRDefault="005621A5" w:rsidP="005621A5">
      <w:r w:rsidRPr="00AE4455">
        <w:t>İSG Uzmanı ve Proje Müdürü, ekipman veya mal hasarı konusunda derhal bilgilendirilecektir. Tüm olaylarda Olay Rapor Formu doldurulacak ve idari işlemler için iletilecektir.</w:t>
      </w:r>
    </w:p>
    <w:p w14:paraId="7B1F301C" w14:textId="7685AAC3" w:rsidR="00A95F3B" w:rsidRPr="00AE4455" w:rsidRDefault="00A95F3B" w:rsidP="009D6D73">
      <w:pPr>
        <w:pStyle w:val="ListeParagraf"/>
        <w:numPr>
          <w:ilvl w:val="1"/>
          <w:numId w:val="143"/>
        </w:numPr>
        <w:rPr>
          <w:b/>
          <w:bCs/>
        </w:rPr>
      </w:pPr>
      <w:r w:rsidRPr="00AE4455">
        <w:rPr>
          <w:b/>
          <w:bCs/>
        </w:rPr>
        <w:t>İzleme</w:t>
      </w:r>
    </w:p>
    <w:p w14:paraId="0230E2EA" w14:textId="77777777" w:rsidR="005621A5" w:rsidRPr="00AE4455" w:rsidRDefault="005621A5" w:rsidP="005621A5">
      <w:proofErr w:type="spellStart"/>
      <w:r w:rsidRPr="00AE4455">
        <w:t>ÇSÇY’de</w:t>
      </w:r>
      <w:proofErr w:type="spellEnd"/>
      <w:r w:rsidRPr="00AE4455">
        <w:t xml:space="preserve"> belirtilen ana izleme faaliyetleri, ana performans göstergelerini kullanarak bu plan kapsamında açıklanan etki azaltma önlemleri ve yönetim kontrollerine uygunluğun sağlanmasına odaklanacaktır.</w:t>
      </w:r>
    </w:p>
    <w:p w14:paraId="287DE96D" w14:textId="77777777" w:rsidR="005621A5" w:rsidRPr="00AE4455" w:rsidRDefault="005621A5" w:rsidP="005621A5">
      <w:r w:rsidRPr="00AE4455">
        <w:t xml:space="preserve">Her bir İSG konusu için izleme faaliyetleri, arazi hazırlık ve inşaat aşamasının başlamasından önce yüklenici tarafından hazırlanacak yönetim/uygulama planları ve prosedürlerinde detaylandırılacaktır. İzleme faaliyetleri, </w:t>
      </w:r>
      <w:proofErr w:type="spellStart"/>
      <w:r w:rsidRPr="00AE4455">
        <w:t>ÇSYÇ'de</w:t>
      </w:r>
      <w:proofErr w:type="spellEnd"/>
      <w:r w:rsidRPr="00AE4455">
        <w:t xml:space="preserve"> sunulan plan çerçevesine uygun olarak ve anahtar performans göstergeleri dikkate alınarak sahaya özgü gereksinimleri karşılamak üzere belirli konuları hedeflemek üzere tasarlanacaktır.</w:t>
      </w:r>
    </w:p>
    <w:p w14:paraId="63CB5AF0" w14:textId="0170B9D8" w:rsidR="005621A5" w:rsidRPr="00AE4455" w:rsidRDefault="005621A5" w:rsidP="005621A5">
      <w:r w:rsidRPr="00AE4455">
        <w:t>Plan’ın uygulanmasına ilişkin performans göstergeleri aşağıda verilmiştir ve ilgili göstergeler de Proje'nin Çevre, Sağlık ve Güvenlik (ÇSG) prosedürü ve planlarına dahil edilecektir:</w:t>
      </w:r>
    </w:p>
    <w:p w14:paraId="498A7847" w14:textId="037A6F59" w:rsidR="005621A5" w:rsidRPr="00AE4455" w:rsidRDefault="005621A5" w:rsidP="005621A5">
      <w:pPr>
        <w:pStyle w:val="ekillerveTablolar"/>
      </w:pPr>
      <w:r w:rsidRPr="00AE4455">
        <w:t>İSG Yönetimi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5621A5" w:rsidRPr="00AE4455" w14:paraId="7E03332A" w14:textId="77777777" w:rsidTr="00F61C70">
        <w:trPr>
          <w:tblHeader/>
          <w:jc w:val="center"/>
        </w:trPr>
        <w:tc>
          <w:tcPr>
            <w:tcW w:w="3864" w:type="dxa"/>
            <w:shd w:val="clear" w:color="auto" w:fill="ABB7C1"/>
          </w:tcPr>
          <w:p w14:paraId="3CCFCC59" w14:textId="77777777" w:rsidR="005621A5" w:rsidRPr="00AE4455" w:rsidRDefault="005621A5" w:rsidP="00F61C70">
            <w:pPr>
              <w:spacing w:line="240" w:lineRule="auto"/>
              <w:rPr>
                <w:b/>
                <w:sz w:val="20"/>
              </w:rPr>
            </w:pPr>
            <w:r w:rsidRPr="00AE4455">
              <w:rPr>
                <w:b/>
                <w:sz w:val="20"/>
              </w:rPr>
              <w:lastRenderedPageBreak/>
              <w:t>Anahtar Performans Göstergesi</w:t>
            </w:r>
          </w:p>
        </w:tc>
        <w:tc>
          <w:tcPr>
            <w:tcW w:w="2006" w:type="dxa"/>
            <w:shd w:val="clear" w:color="auto" w:fill="ABB7C1"/>
          </w:tcPr>
          <w:p w14:paraId="0ADF444F" w14:textId="77777777" w:rsidR="005621A5" w:rsidRPr="00AE4455" w:rsidRDefault="005621A5" w:rsidP="00F61C70">
            <w:pPr>
              <w:spacing w:line="240" w:lineRule="auto"/>
              <w:rPr>
                <w:b/>
                <w:sz w:val="20"/>
              </w:rPr>
            </w:pPr>
            <w:r w:rsidRPr="00AE4455">
              <w:rPr>
                <w:b/>
                <w:sz w:val="20"/>
              </w:rPr>
              <w:t>Hedef</w:t>
            </w:r>
          </w:p>
        </w:tc>
        <w:tc>
          <w:tcPr>
            <w:tcW w:w="1873" w:type="dxa"/>
            <w:shd w:val="clear" w:color="auto" w:fill="ABB7C1"/>
          </w:tcPr>
          <w:p w14:paraId="324C333D" w14:textId="77777777" w:rsidR="005621A5" w:rsidRPr="00AE4455" w:rsidRDefault="005621A5" w:rsidP="00F61C70">
            <w:pPr>
              <w:spacing w:line="240" w:lineRule="auto"/>
              <w:rPr>
                <w:b/>
                <w:sz w:val="20"/>
              </w:rPr>
            </w:pPr>
            <w:r w:rsidRPr="00AE4455">
              <w:rPr>
                <w:b/>
                <w:sz w:val="20"/>
              </w:rPr>
              <w:t>Kayıt</w:t>
            </w:r>
          </w:p>
        </w:tc>
        <w:tc>
          <w:tcPr>
            <w:tcW w:w="1329" w:type="dxa"/>
            <w:shd w:val="clear" w:color="auto" w:fill="ABB7C1"/>
          </w:tcPr>
          <w:p w14:paraId="305668E7" w14:textId="77777777" w:rsidR="005621A5" w:rsidRPr="00AE4455" w:rsidRDefault="005621A5" w:rsidP="00F61C70">
            <w:pPr>
              <w:spacing w:line="240" w:lineRule="auto"/>
              <w:rPr>
                <w:b/>
                <w:sz w:val="20"/>
              </w:rPr>
            </w:pPr>
            <w:r w:rsidRPr="00AE4455">
              <w:rPr>
                <w:b/>
                <w:sz w:val="20"/>
              </w:rPr>
              <w:t>Sorumluluk</w:t>
            </w:r>
          </w:p>
        </w:tc>
      </w:tr>
      <w:tr w:rsidR="005621A5" w:rsidRPr="00AE4455" w14:paraId="1D5F76FC" w14:textId="77777777" w:rsidTr="00F61C70">
        <w:trPr>
          <w:jc w:val="center"/>
        </w:trPr>
        <w:tc>
          <w:tcPr>
            <w:tcW w:w="3864" w:type="dxa"/>
            <w:shd w:val="clear" w:color="auto" w:fill="F2F2F2" w:themeFill="background1" w:themeFillShade="F2"/>
          </w:tcPr>
          <w:p w14:paraId="5BCEDCE0"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Denetim ve Gözden Geçirme Takvimi</w:t>
            </w:r>
          </w:p>
        </w:tc>
        <w:tc>
          <w:tcPr>
            <w:tcW w:w="2006" w:type="dxa"/>
            <w:shd w:val="clear" w:color="auto" w:fill="F2F2F2" w:themeFill="background1" w:themeFillShade="F2"/>
          </w:tcPr>
          <w:p w14:paraId="29FC58B7" w14:textId="77777777" w:rsidR="005621A5" w:rsidRPr="00AE4455" w:rsidRDefault="005621A5" w:rsidP="00F61C70">
            <w:pPr>
              <w:spacing w:line="240" w:lineRule="auto"/>
              <w:rPr>
                <w:sz w:val="20"/>
              </w:rPr>
            </w:pPr>
            <w:r w:rsidRPr="00AE4455">
              <w:rPr>
                <w:sz w:val="20"/>
              </w:rPr>
              <w:t>En Az Haftada Bir Kez</w:t>
            </w:r>
          </w:p>
        </w:tc>
        <w:tc>
          <w:tcPr>
            <w:tcW w:w="1873" w:type="dxa"/>
            <w:shd w:val="clear" w:color="auto" w:fill="F2F2F2" w:themeFill="background1" w:themeFillShade="F2"/>
          </w:tcPr>
          <w:p w14:paraId="50E42811"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Kayıtları</w:t>
            </w:r>
          </w:p>
          <w:p w14:paraId="5BE1E7DF" w14:textId="77777777" w:rsidR="005621A5" w:rsidRPr="00AE4455" w:rsidRDefault="005621A5" w:rsidP="00F61C70">
            <w:pPr>
              <w:spacing w:line="240" w:lineRule="auto"/>
              <w:rPr>
                <w:sz w:val="20"/>
              </w:rPr>
            </w:pPr>
            <w:r w:rsidRPr="00AE4455">
              <w:rPr>
                <w:sz w:val="20"/>
              </w:rPr>
              <w:t>Denetim Raporları</w:t>
            </w:r>
          </w:p>
        </w:tc>
        <w:tc>
          <w:tcPr>
            <w:tcW w:w="1329" w:type="dxa"/>
            <w:shd w:val="clear" w:color="auto" w:fill="F2F2F2" w:themeFill="background1" w:themeFillShade="F2"/>
          </w:tcPr>
          <w:p w14:paraId="04892BBC"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Uzmanı</w:t>
            </w:r>
          </w:p>
        </w:tc>
      </w:tr>
      <w:tr w:rsidR="005621A5" w:rsidRPr="00AE4455" w14:paraId="48E389B8" w14:textId="77777777" w:rsidTr="00F61C70">
        <w:trPr>
          <w:jc w:val="center"/>
        </w:trPr>
        <w:tc>
          <w:tcPr>
            <w:tcW w:w="3864" w:type="dxa"/>
            <w:shd w:val="clear" w:color="auto" w:fill="F2F2F2" w:themeFill="background1" w:themeFillShade="F2"/>
          </w:tcPr>
          <w:p w14:paraId="7264510C"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Politikalarının Tüm Proje Personeline İletilmesi</w:t>
            </w:r>
          </w:p>
        </w:tc>
        <w:tc>
          <w:tcPr>
            <w:tcW w:w="2006" w:type="dxa"/>
            <w:shd w:val="clear" w:color="auto" w:fill="F2F2F2" w:themeFill="background1" w:themeFillShade="F2"/>
          </w:tcPr>
          <w:p w14:paraId="0D863FB6" w14:textId="77777777" w:rsidR="005621A5" w:rsidRPr="00AE4455" w:rsidRDefault="005621A5" w:rsidP="00F61C70">
            <w:pPr>
              <w:spacing w:line="240" w:lineRule="auto"/>
              <w:rPr>
                <w:sz w:val="20"/>
              </w:rPr>
            </w:pPr>
            <w:r w:rsidRPr="00AE4455">
              <w:rPr>
                <w:sz w:val="20"/>
              </w:rPr>
              <w:t>Ayda En Az Bir Kez</w:t>
            </w:r>
          </w:p>
        </w:tc>
        <w:tc>
          <w:tcPr>
            <w:tcW w:w="1873" w:type="dxa"/>
            <w:shd w:val="clear" w:color="auto" w:fill="F2F2F2" w:themeFill="background1" w:themeFillShade="F2"/>
          </w:tcPr>
          <w:p w14:paraId="7246D074" w14:textId="77777777" w:rsidR="005621A5" w:rsidRPr="00AE4455" w:rsidRDefault="005621A5" w:rsidP="00F61C70">
            <w:pPr>
              <w:spacing w:line="240" w:lineRule="auto"/>
              <w:rPr>
                <w:sz w:val="20"/>
              </w:rPr>
            </w:pPr>
            <w:r w:rsidRPr="00AE4455">
              <w:rPr>
                <w:sz w:val="20"/>
              </w:rPr>
              <w:t>Toplantı Tutanakları</w:t>
            </w:r>
          </w:p>
          <w:p w14:paraId="21B7D9D8" w14:textId="77777777" w:rsidR="005621A5" w:rsidRPr="00AE4455" w:rsidRDefault="005621A5" w:rsidP="00F61C70">
            <w:pPr>
              <w:spacing w:line="240" w:lineRule="auto"/>
              <w:rPr>
                <w:sz w:val="20"/>
              </w:rPr>
            </w:pPr>
            <w:r w:rsidRPr="00AE4455">
              <w:rPr>
                <w:sz w:val="20"/>
              </w:rPr>
              <w:t>Eğitim Kayıtları</w:t>
            </w:r>
          </w:p>
        </w:tc>
        <w:tc>
          <w:tcPr>
            <w:tcW w:w="1329" w:type="dxa"/>
            <w:shd w:val="clear" w:color="auto" w:fill="F2F2F2" w:themeFill="background1" w:themeFillShade="F2"/>
          </w:tcPr>
          <w:p w14:paraId="252CF5EF"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Uzmanı</w:t>
            </w:r>
          </w:p>
        </w:tc>
      </w:tr>
      <w:tr w:rsidR="005621A5" w:rsidRPr="00AE4455" w14:paraId="2122E5E1" w14:textId="77777777" w:rsidTr="00F61C70">
        <w:trPr>
          <w:jc w:val="center"/>
        </w:trPr>
        <w:tc>
          <w:tcPr>
            <w:tcW w:w="3864" w:type="dxa"/>
            <w:shd w:val="clear" w:color="auto" w:fill="F2F2F2" w:themeFill="background1" w:themeFillShade="F2"/>
          </w:tcPr>
          <w:p w14:paraId="5C274503" w14:textId="77777777" w:rsidR="005621A5" w:rsidRPr="00AE4455" w:rsidRDefault="005621A5" w:rsidP="00F61C70">
            <w:pPr>
              <w:spacing w:line="240" w:lineRule="auto"/>
              <w:rPr>
                <w:sz w:val="20"/>
              </w:rPr>
            </w:pPr>
            <w:r w:rsidRPr="00AE4455">
              <w:rPr>
                <w:sz w:val="20"/>
              </w:rPr>
              <w:t xml:space="preserve">Şeffaf Liderliği Göstermek İçin </w:t>
            </w:r>
            <w:proofErr w:type="spellStart"/>
            <w:r w:rsidRPr="00AE4455">
              <w:rPr>
                <w:sz w:val="20"/>
              </w:rPr>
              <w:t>İsg</w:t>
            </w:r>
            <w:proofErr w:type="spellEnd"/>
            <w:r w:rsidRPr="00AE4455">
              <w:rPr>
                <w:sz w:val="20"/>
              </w:rPr>
              <w:t xml:space="preserve"> Toplantılarına / İncelemelerine Yönetim Katılımı</w:t>
            </w:r>
          </w:p>
        </w:tc>
        <w:tc>
          <w:tcPr>
            <w:tcW w:w="2006" w:type="dxa"/>
            <w:shd w:val="clear" w:color="auto" w:fill="F2F2F2" w:themeFill="background1" w:themeFillShade="F2"/>
          </w:tcPr>
          <w:p w14:paraId="698F76E1" w14:textId="77777777" w:rsidR="005621A5" w:rsidRPr="00AE4455" w:rsidRDefault="005621A5" w:rsidP="00F61C70">
            <w:pPr>
              <w:spacing w:line="240" w:lineRule="auto"/>
              <w:rPr>
                <w:sz w:val="20"/>
              </w:rPr>
            </w:pPr>
            <w:r w:rsidRPr="00AE4455">
              <w:rPr>
                <w:sz w:val="20"/>
              </w:rPr>
              <w:t>Ayda En Az Bir Kez</w:t>
            </w:r>
          </w:p>
        </w:tc>
        <w:tc>
          <w:tcPr>
            <w:tcW w:w="1873" w:type="dxa"/>
            <w:shd w:val="clear" w:color="auto" w:fill="F2F2F2" w:themeFill="background1" w:themeFillShade="F2"/>
          </w:tcPr>
          <w:p w14:paraId="3FD07A11" w14:textId="77777777" w:rsidR="005621A5" w:rsidRPr="00AE4455" w:rsidRDefault="005621A5" w:rsidP="00F61C70">
            <w:pPr>
              <w:spacing w:line="240" w:lineRule="auto"/>
              <w:rPr>
                <w:sz w:val="20"/>
              </w:rPr>
            </w:pPr>
            <w:r w:rsidRPr="00AE4455">
              <w:rPr>
                <w:sz w:val="20"/>
              </w:rPr>
              <w:t>Toplantı Tutanakları</w:t>
            </w:r>
          </w:p>
          <w:p w14:paraId="3BE7C055" w14:textId="77777777" w:rsidR="005621A5" w:rsidRPr="00AE4455" w:rsidRDefault="005621A5" w:rsidP="00F61C70">
            <w:pPr>
              <w:spacing w:line="240" w:lineRule="auto"/>
              <w:rPr>
                <w:sz w:val="20"/>
              </w:rPr>
            </w:pPr>
          </w:p>
        </w:tc>
        <w:tc>
          <w:tcPr>
            <w:tcW w:w="1329" w:type="dxa"/>
            <w:shd w:val="clear" w:color="auto" w:fill="F2F2F2" w:themeFill="background1" w:themeFillShade="F2"/>
          </w:tcPr>
          <w:p w14:paraId="44CA54C5" w14:textId="77777777" w:rsidR="005621A5" w:rsidRPr="00AE4455" w:rsidRDefault="005621A5" w:rsidP="00F61C70">
            <w:pPr>
              <w:spacing w:line="240" w:lineRule="auto"/>
              <w:rPr>
                <w:sz w:val="20"/>
              </w:rPr>
            </w:pPr>
            <w:r w:rsidRPr="00AE4455">
              <w:rPr>
                <w:sz w:val="20"/>
              </w:rPr>
              <w:t>Proje Müdürü</w:t>
            </w:r>
          </w:p>
        </w:tc>
      </w:tr>
      <w:tr w:rsidR="005621A5" w:rsidRPr="00AE4455" w14:paraId="77877C32" w14:textId="77777777" w:rsidTr="00F61C70">
        <w:trPr>
          <w:jc w:val="center"/>
        </w:trPr>
        <w:tc>
          <w:tcPr>
            <w:tcW w:w="3864" w:type="dxa"/>
            <w:shd w:val="clear" w:color="auto" w:fill="F2F2F2" w:themeFill="background1" w:themeFillShade="F2"/>
          </w:tcPr>
          <w:p w14:paraId="52D9BA2F" w14:textId="77777777" w:rsidR="005621A5" w:rsidRPr="00AE4455" w:rsidRDefault="005621A5" w:rsidP="00F61C70">
            <w:pPr>
              <w:spacing w:line="240" w:lineRule="auto"/>
              <w:rPr>
                <w:sz w:val="20"/>
              </w:rPr>
            </w:pPr>
            <w:r w:rsidRPr="00AE4455">
              <w:rPr>
                <w:sz w:val="20"/>
              </w:rPr>
              <w:t xml:space="preserve">Haftalık </w:t>
            </w:r>
            <w:proofErr w:type="spellStart"/>
            <w:r w:rsidRPr="00AE4455">
              <w:rPr>
                <w:sz w:val="20"/>
              </w:rPr>
              <w:t>İsg</w:t>
            </w:r>
            <w:proofErr w:type="spellEnd"/>
            <w:r w:rsidRPr="00AE4455">
              <w:rPr>
                <w:sz w:val="20"/>
              </w:rPr>
              <w:t xml:space="preserve"> Toplantıları</w:t>
            </w:r>
          </w:p>
        </w:tc>
        <w:tc>
          <w:tcPr>
            <w:tcW w:w="2006" w:type="dxa"/>
            <w:shd w:val="clear" w:color="auto" w:fill="F2F2F2" w:themeFill="background1" w:themeFillShade="F2"/>
          </w:tcPr>
          <w:p w14:paraId="05C887ED" w14:textId="77777777" w:rsidR="005621A5" w:rsidRPr="00AE4455" w:rsidRDefault="005621A5" w:rsidP="00F61C70">
            <w:pPr>
              <w:spacing w:line="240" w:lineRule="auto"/>
              <w:rPr>
                <w:sz w:val="20"/>
              </w:rPr>
            </w:pPr>
            <w:r w:rsidRPr="00AE4455">
              <w:rPr>
                <w:sz w:val="20"/>
              </w:rPr>
              <w:t>En Az Haftada Bir Kez</w:t>
            </w:r>
          </w:p>
        </w:tc>
        <w:tc>
          <w:tcPr>
            <w:tcW w:w="1873" w:type="dxa"/>
            <w:shd w:val="clear" w:color="auto" w:fill="F2F2F2" w:themeFill="background1" w:themeFillShade="F2"/>
          </w:tcPr>
          <w:p w14:paraId="79134352" w14:textId="77777777" w:rsidR="005621A5" w:rsidRPr="00AE4455" w:rsidRDefault="005621A5" w:rsidP="00F61C70">
            <w:pPr>
              <w:spacing w:line="240" w:lineRule="auto"/>
              <w:rPr>
                <w:sz w:val="20"/>
              </w:rPr>
            </w:pPr>
            <w:r w:rsidRPr="00AE4455">
              <w:rPr>
                <w:sz w:val="20"/>
              </w:rPr>
              <w:t>Toplantı Tutanakları</w:t>
            </w:r>
          </w:p>
        </w:tc>
        <w:tc>
          <w:tcPr>
            <w:tcW w:w="1329" w:type="dxa"/>
            <w:shd w:val="clear" w:color="auto" w:fill="F2F2F2" w:themeFill="background1" w:themeFillShade="F2"/>
          </w:tcPr>
          <w:p w14:paraId="730A91C7"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Uzmanı</w:t>
            </w:r>
          </w:p>
        </w:tc>
      </w:tr>
      <w:tr w:rsidR="005621A5" w:rsidRPr="00AE4455" w14:paraId="08199F00" w14:textId="77777777" w:rsidTr="00F61C70">
        <w:trPr>
          <w:jc w:val="center"/>
        </w:trPr>
        <w:tc>
          <w:tcPr>
            <w:tcW w:w="3864" w:type="dxa"/>
            <w:shd w:val="clear" w:color="auto" w:fill="F2F2F2" w:themeFill="background1" w:themeFillShade="F2"/>
          </w:tcPr>
          <w:p w14:paraId="23B48293"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Yürüyüşleri</w:t>
            </w:r>
          </w:p>
        </w:tc>
        <w:tc>
          <w:tcPr>
            <w:tcW w:w="2006" w:type="dxa"/>
            <w:shd w:val="clear" w:color="auto" w:fill="F2F2F2" w:themeFill="background1" w:themeFillShade="F2"/>
          </w:tcPr>
          <w:p w14:paraId="5F021758" w14:textId="77777777" w:rsidR="005621A5" w:rsidRPr="00AE4455" w:rsidRDefault="005621A5" w:rsidP="00F61C70">
            <w:pPr>
              <w:spacing w:line="240" w:lineRule="auto"/>
              <w:rPr>
                <w:sz w:val="20"/>
              </w:rPr>
            </w:pPr>
            <w:r w:rsidRPr="00AE4455">
              <w:rPr>
                <w:sz w:val="20"/>
              </w:rPr>
              <w:t>En Az Haftada Bir Kez</w:t>
            </w:r>
          </w:p>
        </w:tc>
        <w:tc>
          <w:tcPr>
            <w:tcW w:w="1873" w:type="dxa"/>
            <w:shd w:val="clear" w:color="auto" w:fill="F2F2F2" w:themeFill="background1" w:themeFillShade="F2"/>
          </w:tcPr>
          <w:p w14:paraId="6E4671EB"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Kayıtları</w:t>
            </w:r>
          </w:p>
          <w:p w14:paraId="1F8D343E" w14:textId="77777777" w:rsidR="005621A5" w:rsidRPr="00AE4455" w:rsidRDefault="005621A5" w:rsidP="00F61C70">
            <w:pPr>
              <w:spacing w:line="240" w:lineRule="auto"/>
              <w:rPr>
                <w:sz w:val="20"/>
              </w:rPr>
            </w:pPr>
            <w:r w:rsidRPr="00AE4455">
              <w:rPr>
                <w:sz w:val="20"/>
              </w:rPr>
              <w:t>Denetim Raporları</w:t>
            </w:r>
          </w:p>
        </w:tc>
        <w:tc>
          <w:tcPr>
            <w:tcW w:w="1329" w:type="dxa"/>
            <w:shd w:val="clear" w:color="auto" w:fill="F2F2F2" w:themeFill="background1" w:themeFillShade="F2"/>
          </w:tcPr>
          <w:p w14:paraId="0719E959"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Uzmanı</w:t>
            </w:r>
          </w:p>
        </w:tc>
      </w:tr>
      <w:tr w:rsidR="005621A5" w:rsidRPr="00AE4455" w14:paraId="6CEBA961" w14:textId="77777777" w:rsidTr="00F61C70">
        <w:trPr>
          <w:jc w:val="center"/>
        </w:trPr>
        <w:tc>
          <w:tcPr>
            <w:tcW w:w="3864" w:type="dxa"/>
            <w:shd w:val="clear" w:color="auto" w:fill="F2F2F2" w:themeFill="background1" w:themeFillShade="F2"/>
          </w:tcPr>
          <w:p w14:paraId="59F58828"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Saha </w:t>
            </w:r>
            <w:proofErr w:type="gramStart"/>
            <w:r w:rsidRPr="00AE4455">
              <w:rPr>
                <w:sz w:val="20"/>
              </w:rPr>
              <w:t>Tanıtımı -</w:t>
            </w:r>
            <w:proofErr w:type="gramEnd"/>
            <w:r w:rsidRPr="00AE4455">
              <w:rPr>
                <w:sz w:val="20"/>
              </w:rPr>
              <w:t xml:space="preserve"> Sahada Çalışmaya Başlamadan Önce Alınan Tüm Proje Sahası Personeli</w:t>
            </w:r>
          </w:p>
        </w:tc>
        <w:tc>
          <w:tcPr>
            <w:tcW w:w="2006" w:type="dxa"/>
            <w:shd w:val="clear" w:color="auto" w:fill="F2F2F2" w:themeFill="background1" w:themeFillShade="F2"/>
          </w:tcPr>
          <w:p w14:paraId="3B755979" w14:textId="77777777" w:rsidR="005621A5" w:rsidRPr="00AE4455" w:rsidRDefault="005621A5" w:rsidP="00F61C70">
            <w:pPr>
              <w:spacing w:line="240" w:lineRule="auto"/>
              <w:rPr>
                <w:sz w:val="20"/>
              </w:rPr>
            </w:pPr>
            <w:r w:rsidRPr="00AE4455">
              <w:rPr>
                <w:sz w:val="20"/>
              </w:rPr>
              <w:t>İşlere Başlamadan Önce</w:t>
            </w:r>
          </w:p>
        </w:tc>
        <w:tc>
          <w:tcPr>
            <w:tcW w:w="1873" w:type="dxa"/>
            <w:shd w:val="clear" w:color="auto" w:fill="F2F2F2" w:themeFill="background1" w:themeFillShade="F2"/>
          </w:tcPr>
          <w:p w14:paraId="1FF642DD" w14:textId="77777777" w:rsidR="005621A5" w:rsidRPr="00AE4455" w:rsidRDefault="005621A5" w:rsidP="00F61C70">
            <w:pPr>
              <w:spacing w:line="240" w:lineRule="auto"/>
              <w:rPr>
                <w:sz w:val="20"/>
              </w:rPr>
            </w:pPr>
            <w:r w:rsidRPr="00AE4455">
              <w:rPr>
                <w:sz w:val="20"/>
              </w:rPr>
              <w:t>Eğitim Kayıtları</w:t>
            </w:r>
          </w:p>
        </w:tc>
        <w:tc>
          <w:tcPr>
            <w:tcW w:w="1329" w:type="dxa"/>
            <w:shd w:val="clear" w:color="auto" w:fill="F2F2F2" w:themeFill="background1" w:themeFillShade="F2"/>
          </w:tcPr>
          <w:p w14:paraId="456FCBD6"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Uzmanı</w:t>
            </w:r>
          </w:p>
        </w:tc>
      </w:tr>
      <w:tr w:rsidR="005621A5" w:rsidRPr="00AE4455" w14:paraId="00D14CF0" w14:textId="77777777" w:rsidTr="00F61C70">
        <w:trPr>
          <w:jc w:val="center"/>
        </w:trPr>
        <w:tc>
          <w:tcPr>
            <w:tcW w:w="3864" w:type="dxa"/>
            <w:shd w:val="clear" w:color="auto" w:fill="F2F2F2" w:themeFill="background1" w:themeFillShade="F2"/>
          </w:tcPr>
          <w:p w14:paraId="27CDE9DF" w14:textId="77777777" w:rsidR="005621A5" w:rsidRPr="00AE4455" w:rsidRDefault="005621A5" w:rsidP="00F61C70">
            <w:pPr>
              <w:spacing w:line="240" w:lineRule="auto"/>
              <w:rPr>
                <w:sz w:val="20"/>
              </w:rPr>
            </w:pPr>
            <w:r w:rsidRPr="00AE4455">
              <w:rPr>
                <w:sz w:val="20"/>
              </w:rPr>
              <w:t>Acil Durum Tatbikatları</w:t>
            </w:r>
          </w:p>
        </w:tc>
        <w:tc>
          <w:tcPr>
            <w:tcW w:w="2006" w:type="dxa"/>
            <w:shd w:val="clear" w:color="auto" w:fill="F2F2F2" w:themeFill="background1" w:themeFillShade="F2"/>
          </w:tcPr>
          <w:p w14:paraId="2191DEC3" w14:textId="77777777" w:rsidR="005621A5" w:rsidRPr="00AE4455" w:rsidRDefault="005621A5" w:rsidP="00F61C70">
            <w:pPr>
              <w:spacing w:line="240" w:lineRule="auto"/>
              <w:rPr>
                <w:sz w:val="20"/>
              </w:rPr>
            </w:pPr>
            <w:r w:rsidRPr="00AE4455">
              <w:rPr>
                <w:sz w:val="20"/>
              </w:rPr>
              <w:t>Yılda İki Kez</w:t>
            </w:r>
          </w:p>
        </w:tc>
        <w:tc>
          <w:tcPr>
            <w:tcW w:w="1873" w:type="dxa"/>
            <w:shd w:val="clear" w:color="auto" w:fill="F2F2F2" w:themeFill="background1" w:themeFillShade="F2"/>
          </w:tcPr>
          <w:p w14:paraId="741BB501"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Kayıtları</w:t>
            </w:r>
          </w:p>
          <w:p w14:paraId="65FBE338" w14:textId="77777777" w:rsidR="005621A5" w:rsidRPr="00AE4455" w:rsidRDefault="005621A5" w:rsidP="00F61C70">
            <w:pPr>
              <w:spacing w:line="240" w:lineRule="auto"/>
              <w:rPr>
                <w:sz w:val="20"/>
              </w:rPr>
            </w:pPr>
            <w:r w:rsidRPr="00AE4455">
              <w:rPr>
                <w:sz w:val="20"/>
              </w:rPr>
              <w:t>Denetim Raporları</w:t>
            </w:r>
          </w:p>
        </w:tc>
        <w:tc>
          <w:tcPr>
            <w:tcW w:w="1329" w:type="dxa"/>
            <w:shd w:val="clear" w:color="auto" w:fill="F2F2F2" w:themeFill="background1" w:themeFillShade="F2"/>
          </w:tcPr>
          <w:p w14:paraId="0B48BEED" w14:textId="77777777" w:rsidR="005621A5" w:rsidRPr="00AE4455" w:rsidRDefault="005621A5" w:rsidP="00F61C70">
            <w:pPr>
              <w:spacing w:line="240" w:lineRule="auto"/>
              <w:rPr>
                <w:sz w:val="20"/>
              </w:rPr>
            </w:pPr>
            <w:r w:rsidRPr="00AE4455">
              <w:rPr>
                <w:sz w:val="20"/>
              </w:rPr>
              <w:t>Proje Müdürü</w:t>
            </w:r>
          </w:p>
        </w:tc>
      </w:tr>
      <w:tr w:rsidR="005621A5" w:rsidRPr="00AE4455" w14:paraId="45733114" w14:textId="77777777" w:rsidTr="00F61C70">
        <w:trPr>
          <w:jc w:val="center"/>
        </w:trPr>
        <w:tc>
          <w:tcPr>
            <w:tcW w:w="3864" w:type="dxa"/>
            <w:shd w:val="clear" w:color="auto" w:fill="F2F2F2" w:themeFill="background1" w:themeFillShade="F2"/>
          </w:tcPr>
          <w:p w14:paraId="7881478F" w14:textId="77777777" w:rsidR="005621A5" w:rsidRPr="00AE4455" w:rsidRDefault="005621A5" w:rsidP="00F61C70">
            <w:pPr>
              <w:spacing w:line="240" w:lineRule="auto"/>
              <w:rPr>
                <w:sz w:val="20"/>
              </w:rPr>
            </w:pPr>
            <w:proofErr w:type="spellStart"/>
            <w:r w:rsidRPr="00AE4455">
              <w:rPr>
                <w:sz w:val="20"/>
              </w:rPr>
              <w:t>İsg</w:t>
            </w:r>
            <w:proofErr w:type="spellEnd"/>
            <w:r w:rsidRPr="00AE4455">
              <w:rPr>
                <w:sz w:val="20"/>
              </w:rPr>
              <w:t xml:space="preserve"> Raporlaması</w:t>
            </w:r>
          </w:p>
        </w:tc>
        <w:tc>
          <w:tcPr>
            <w:tcW w:w="2006" w:type="dxa"/>
            <w:shd w:val="clear" w:color="auto" w:fill="F2F2F2" w:themeFill="background1" w:themeFillShade="F2"/>
          </w:tcPr>
          <w:p w14:paraId="12A337E2" w14:textId="77777777" w:rsidR="005621A5" w:rsidRPr="00AE4455" w:rsidRDefault="005621A5" w:rsidP="00F61C70">
            <w:pPr>
              <w:spacing w:line="240" w:lineRule="auto"/>
              <w:rPr>
                <w:sz w:val="20"/>
              </w:rPr>
            </w:pPr>
            <w:r w:rsidRPr="00AE4455">
              <w:rPr>
                <w:sz w:val="20"/>
              </w:rPr>
              <w:t>Üç Ayda Bir</w:t>
            </w:r>
          </w:p>
        </w:tc>
        <w:tc>
          <w:tcPr>
            <w:tcW w:w="1873" w:type="dxa"/>
            <w:shd w:val="clear" w:color="auto" w:fill="F2F2F2" w:themeFill="background1" w:themeFillShade="F2"/>
          </w:tcPr>
          <w:p w14:paraId="1AA38C94" w14:textId="77777777" w:rsidR="005621A5" w:rsidRPr="00AE4455" w:rsidRDefault="005621A5" w:rsidP="00F61C70">
            <w:pPr>
              <w:spacing w:line="240" w:lineRule="auto"/>
              <w:rPr>
                <w:sz w:val="20"/>
              </w:rPr>
            </w:pPr>
            <w:r w:rsidRPr="00AE4455">
              <w:rPr>
                <w:sz w:val="20"/>
              </w:rPr>
              <w:t>Üç Aylık Raporları İzleme</w:t>
            </w:r>
          </w:p>
        </w:tc>
        <w:tc>
          <w:tcPr>
            <w:tcW w:w="1329" w:type="dxa"/>
            <w:shd w:val="clear" w:color="auto" w:fill="F2F2F2" w:themeFill="background1" w:themeFillShade="F2"/>
          </w:tcPr>
          <w:p w14:paraId="0F54DB71" w14:textId="77777777" w:rsidR="005621A5" w:rsidRPr="00AE4455" w:rsidRDefault="005621A5" w:rsidP="00F61C70">
            <w:pPr>
              <w:spacing w:line="240" w:lineRule="auto"/>
              <w:rPr>
                <w:sz w:val="20"/>
              </w:rPr>
            </w:pPr>
            <w:r w:rsidRPr="00AE4455">
              <w:rPr>
                <w:sz w:val="20"/>
              </w:rPr>
              <w:t>Proje Müdürü</w:t>
            </w:r>
          </w:p>
        </w:tc>
      </w:tr>
    </w:tbl>
    <w:p w14:paraId="60411BAE" w14:textId="77777777" w:rsidR="005621A5" w:rsidRPr="00AE4455" w:rsidRDefault="005621A5" w:rsidP="005621A5"/>
    <w:p w14:paraId="4526C493" w14:textId="0B0E5565" w:rsidR="005621A5" w:rsidRPr="00AE4455" w:rsidRDefault="005621A5" w:rsidP="005621A5">
      <w:pPr>
        <w:pStyle w:val="ekillerveTablolar"/>
      </w:pPr>
      <w:r w:rsidRPr="00AE4455">
        <w:t>Gecikme Göstergeleri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5621A5" w:rsidRPr="00AE4455" w14:paraId="27C446CF" w14:textId="77777777" w:rsidTr="00F61C70">
        <w:trPr>
          <w:tblHeader/>
          <w:jc w:val="center"/>
        </w:trPr>
        <w:tc>
          <w:tcPr>
            <w:tcW w:w="3864" w:type="dxa"/>
            <w:shd w:val="clear" w:color="auto" w:fill="ABB7C1"/>
          </w:tcPr>
          <w:p w14:paraId="5A9FD159" w14:textId="77777777" w:rsidR="005621A5" w:rsidRPr="00AE4455" w:rsidRDefault="005621A5" w:rsidP="00F61C70">
            <w:pPr>
              <w:spacing w:line="240" w:lineRule="auto"/>
              <w:rPr>
                <w:b/>
                <w:sz w:val="20"/>
              </w:rPr>
            </w:pPr>
            <w:r w:rsidRPr="00AE4455">
              <w:rPr>
                <w:b/>
                <w:sz w:val="20"/>
              </w:rPr>
              <w:t>Anahtar Performans Göstergesi</w:t>
            </w:r>
          </w:p>
        </w:tc>
        <w:tc>
          <w:tcPr>
            <w:tcW w:w="2006" w:type="dxa"/>
            <w:shd w:val="clear" w:color="auto" w:fill="ABB7C1"/>
          </w:tcPr>
          <w:p w14:paraId="402F3838" w14:textId="77777777" w:rsidR="005621A5" w:rsidRPr="00AE4455" w:rsidRDefault="005621A5" w:rsidP="00F61C70">
            <w:pPr>
              <w:spacing w:line="240" w:lineRule="auto"/>
              <w:rPr>
                <w:b/>
                <w:sz w:val="20"/>
              </w:rPr>
            </w:pPr>
            <w:r w:rsidRPr="00AE4455">
              <w:rPr>
                <w:b/>
                <w:sz w:val="20"/>
              </w:rPr>
              <w:t>Hedef</w:t>
            </w:r>
          </w:p>
        </w:tc>
        <w:tc>
          <w:tcPr>
            <w:tcW w:w="1873" w:type="dxa"/>
            <w:shd w:val="clear" w:color="auto" w:fill="ABB7C1"/>
          </w:tcPr>
          <w:p w14:paraId="6E8CA3F8" w14:textId="77777777" w:rsidR="005621A5" w:rsidRPr="00AE4455" w:rsidRDefault="005621A5" w:rsidP="00F61C70">
            <w:pPr>
              <w:spacing w:line="240" w:lineRule="auto"/>
              <w:rPr>
                <w:b/>
                <w:sz w:val="20"/>
              </w:rPr>
            </w:pPr>
            <w:r w:rsidRPr="00AE4455">
              <w:rPr>
                <w:b/>
                <w:sz w:val="20"/>
              </w:rPr>
              <w:t>Kayıt</w:t>
            </w:r>
          </w:p>
        </w:tc>
        <w:tc>
          <w:tcPr>
            <w:tcW w:w="1329" w:type="dxa"/>
            <w:shd w:val="clear" w:color="auto" w:fill="ABB7C1"/>
          </w:tcPr>
          <w:p w14:paraId="247B42F4" w14:textId="77777777" w:rsidR="005621A5" w:rsidRPr="00AE4455" w:rsidRDefault="005621A5" w:rsidP="00F61C70">
            <w:pPr>
              <w:spacing w:line="240" w:lineRule="auto"/>
              <w:rPr>
                <w:b/>
                <w:sz w:val="20"/>
              </w:rPr>
            </w:pPr>
            <w:r w:rsidRPr="00AE4455">
              <w:rPr>
                <w:b/>
                <w:sz w:val="20"/>
              </w:rPr>
              <w:t>Sorumluluk</w:t>
            </w:r>
          </w:p>
        </w:tc>
      </w:tr>
      <w:tr w:rsidR="005621A5" w:rsidRPr="00AE4455" w14:paraId="73728B17" w14:textId="77777777" w:rsidTr="00F61C70">
        <w:trPr>
          <w:jc w:val="center"/>
        </w:trPr>
        <w:tc>
          <w:tcPr>
            <w:tcW w:w="3864" w:type="dxa"/>
            <w:shd w:val="clear" w:color="auto" w:fill="F2F2F2" w:themeFill="background1" w:themeFillShade="F2"/>
          </w:tcPr>
          <w:p w14:paraId="2FDD4792" w14:textId="77777777" w:rsidR="005621A5" w:rsidRPr="00AE4455" w:rsidRDefault="005621A5" w:rsidP="00F61C70">
            <w:pPr>
              <w:spacing w:line="240" w:lineRule="auto"/>
              <w:rPr>
                <w:sz w:val="20"/>
              </w:rPr>
            </w:pPr>
            <w:r w:rsidRPr="00AE4455">
              <w:rPr>
                <w:sz w:val="20"/>
              </w:rPr>
              <w:t>Ölüm sayısı</w:t>
            </w:r>
          </w:p>
        </w:tc>
        <w:tc>
          <w:tcPr>
            <w:tcW w:w="2006" w:type="dxa"/>
            <w:shd w:val="clear" w:color="auto" w:fill="F2F2F2" w:themeFill="background1" w:themeFillShade="F2"/>
          </w:tcPr>
          <w:p w14:paraId="570F73BF" w14:textId="77777777" w:rsidR="005621A5" w:rsidRPr="00AE4455" w:rsidRDefault="005621A5" w:rsidP="00F61C70">
            <w:pPr>
              <w:spacing w:line="240" w:lineRule="auto"/>
              <w:rPr>
                <w:sz w:val="20"/>
              </w:rPr>
            </w:pPr>
            <w:r w:rsidRPr="00AE4455">
              <w:rPr>
                <w:sz w:val="20"/>
              </w:rPr>
              <w:t>Yılda 0</w:t>
            </w:r>
          </w:p>
        </w:tc>
        <w:tc>
          <w:tcPr>
            <w:tcW w:w="1873" w:type="dxa"/>
            <w:shd w:val="clear" w:color="auto" w:fill="F2F2F2" w:themeFill="background1" w:themeFillShade="F2"/>
          </w:tcPr>
          <w:p w14:paraId="06D839B6" w14:textId="77777777" w:rsidR="005621A5" w:rsidRPr="00AE4455" w:rsidRDefault="005621A5" w:rsidP="00F61C70">
            <w:pPr>
              <w:spacing w:line="240" w:lineRule="auto"/>
              <w:rPr>
                <w:sz w:val="20"/>
              </w:rPr>
            </w:pPr>
            <w:r w:rsidRPr="00AE4455">
              <w:rPr>
                <w:sz w:val="20"/>
              </w:rPr>
              <w:t>İSG Kayıtları</w:t>
            </w:r>
          </w:p>
          <w:p w14:paraId="302AADFF" w14:textId="77777777" w:rsidR="005621A5" w:rsidRPr="00AE4455" w:rsidRDefault="005621A5" w:rsidP="00F61C70">
            <w:pPr>
              <w:spacing w:line="240" w:lineRule="auto"/>
              <w:rPr>
                <w:sz w:val="20"/>
              </w:rPr>
            </w:pPr>
            <w:r w:rsidRPr="00AE4455">
              <w:rPr>
                <w:sz w:val="20"/>
              </w:rPr>
              <w:t>Kaza Raporları</w:t>
            </w:r>
          </w:p>
        </w:tc>
        <w:tc>
          <w:tcPr>
            <w:tcW w:w="1329" w:type="dxa"/>
            <w:shd w:val="clear" w:color="auto" w:fill="F2F2F2" w:themeFill="background1" w:themeFillShade="F2"/>
          </w:tcPr>
          <w:p w14:paraId="7061CFEC" w14:textId="77777777" w:rsidR="005621A5" w:rsidRPr="00AE4455" w:rsidRDefault="005621A5" w:rsidP="00F61C70">
            <w:pPr>
              <w:spacing w:line="240" w:lineRule="auto"/>
              <w:rPr>
                <w:sz w:val="20"/>
              </w:rPr>
            </w:pPr>
            <w:r w:rsidRPr="00AE4455">
              <w:rPr>
                <w:sz w:val="20"/>
              </w:rPr>
              <w:t>Proje Müdürü</w:t>
            </w:r>
          </w:p>
        </w:tc>
      </w:tr>
      <w:tr w:rsidR="005621A5" w:rsidRPr="00AE4455" w14:paraId="4EC12810" w14:textId="77777777" w:rsidTr="00F61C70">
        <w:trPr>
          <w:jc w:val="center"/>
        </w:trPr>
        <w:tc>
          <w:tcPr>
            <w:tcW w:w="3864" w:type="dxa"/>
            <w:shd w:val="clear" w:color="auto" w:fill="F2F2F2" w:themeFill="background1" w:themeFillShade="F2"/>
          </w:tcPr>
          <w:p w14:paraId="0C4EE306" w14:textId="77777777" w:rsidR="005621A5" w:rsidRPr="00AE4455" w:rsidRDefault="005621A5" w:rsidP="00F61C70">
            <w:pPr>
              <w:spacing w:line="240" w:lineRule="auto"/>
              <w:rPr>
                <w:sz w:val="20"/>
              </w:rPr>
            </w:pPr>
            <w:r w:rsidRPr="00AE4455">
              <w:rPr>
                <w:sz w:val="20"/>
              </w:rPr>
              <w:t>Kayıp Zamanlı Kaza</w:t>
            </w:r>
          </w:p>
        </w:tc>
        <w:tc>
          <w:tcPr>
            <w:tcW w:w="2006" w:type="dxa"/>
            <w:shd w:val="clear" w:color="auto" w:fill="F2F2F2" w:themeFill="background1" w:themeFillShade="F2"/>
          </w:tcPr>
          <w:p w14:paraId="496825C9" w14:textId="77777777" w:rsidR="005621A5" w:rsidRPr="00AE4455" w:rsidRDefault="005621A5" w:rsidP="00F61C70">
            <w:pPr>
              <w:spacing w:line="240" w:lineRule="auto"/>
              <w:rPr>
                <w:sz w:val="20"/>
              </w:rPr>
            </w:pPr>
            <w:r w:rsidRPr="00AE4455">
              <w:rPr>
                <w:sz w:val="20"/>
              </w:rPr>
              <w:t>Yılda 0 saat</w:t>
            </w:r>
          </w:p>
        </w:tc>
        <w:tc>
          <w:tcPr>
            <w:tcW w:w="1873" w:type="dxa"/>
            <w:shd w:val="clear" w:color="auto" w:fill="F2F2F2" w:themeFill="background1" w:themeFillShade="F2"/>
          </w:tcPr>
          <w:p w14:paraId="3B7E6A3C" w14:textId="77777777" w:rsidR="005621A5" w:rsidRPr="00AE4455" w:rsidRDefault="005621A5" w:rsidP="00F61C70">
            <w:pPr>
              <w:spacing w:line="240" w:lineRule="auto"/>
              <w:rPr>
                <w:sz w:val="20"/>
              </w:rPr>
            </w:pPr>
            <w:r w:rsidRPr="00AE4455">
              <w:rPr>
                <w:sz w:val="20"/>
              </w:rPr>
              <w:t>İSG Kayıtları</w:t>
            </w:r>
          </w:p>
        </w:tc>
        <w:tc>
          <w:tcPr>
            <w:tcW w:w="1329" w:type="dxa"/>
            <w:shd w:val="clear" w:color="auto" w:fill="F2F2F2" w:themeFill="background1" w:themeFillShade="F2"/>
          </w:tcPr>
          <w:p w14:paraId="7BBE4DF2" w14:textId="77777777" w:rsidR="005621A5" w:rsidRPr="00AE4455" w:rsidRDefault="005621A5" w:rsidP="00F61C70">
            <w:pPr>
              <w:spacing w:line="240" w:lineRule="auto"/>
              <w:rPr>
                <w:sz w:val="20"/>
              </w:rPr>
            </w:pPr>
            <w:r w:rsidRPr="00AE4455">
              <w:rPr>
                <w:sz w:val="20"/>
              </w:rPr>
              <w:t>Proje Müdürü</w:t>
            </w:r>
          </w:p>
        </w:tc>
      </w:tr>
      <w:tr w:rsidR="005621A5" w:rsidRPr="00AE4455" w14:paraId="6C8CAFAD" w14:textId="77777777" w:rsidTr="00F61C70">
        <w:trPr>
          <w:jc w:val="center"/>
        </w:trPr>
        <w:tc>
          <w:tcPr>
            <w:tcW w:w="3864" w:type="dxa"/>
            <w:shd w:val="clear" w:color="auto" w:fill="F2F2F2" w:themeFill="background1" w:themeFillShade="F2"/>
          </w:tcPr>
          <w:p w14:paraId="632ABE0F" w14:textId="77777777" w:rsidR="005621A5" w:rsidRPr="00AE4455" w:rsidRDefault="005621A5" w:rsidP="00F61C70">
            <w:pPr>
              <w:spacing w:line="240" w:lineRule="auto"/>
              <w:rPr>
                <w:sz w:val="20"/>
              </w:rPr>
            </w:pPr>
            <w:r w:rsidRPr="00AE4455">
              <w:rPr>
                <w:sz w:val="20"/>
              </w:rPr>
              <w:t>Toplam Kaydedilebilir Yaralanma</w:t>
            </w:r>
          </w:p>
        </w:tc>
        <w:tc>
          <w:tcPr>
            <w:tcW w:w="2006" w:type="dxa"/>
            <w:shd w:val="clear" w:color="auto" w:fill="F2F2F2" w:themeFill="background1" w:themeFillShade="F2"/>
          </w:tcPr>
          <w:p w14:paraId="79CA33E4" w14:textId="77777777" w:rsidR="005621A5" w:rsidRPr="00AE4455" w:rsidRDefault="005621A5" w:rsidP="00F61C70">
            <w:pPr>
              <w:spacing w:line="240" w:lineRule="auto"/>
              <w:rPr>
                <w:sz w:val="20"/>
              </w:rPr>
            </w:pPr>
            <w:r w:rsidRPr="00AE4455">
              <w:rPr>
                <w:sz w:val="20"/>
              </w:rPr>
              <w:t>Yılda 0 saat</w:t>
            </w:r>
          </w:p>
        </w:tc>
        <w:tc>
          <w:tcPr>
            <w:tcW w:w="1873" w:type="dxa"/>
            <w:shd w:val="clear" w:color="auto" w:fill="F2F2F2" w:themeFill="background1" w:themeFillShade="F2"/>
          </w:tcPr>
          <w:p w14:paraId="5D35A7FD" w14:textId="77777777" w:rsidR="005621A5" w:rsidRPr="00AE4455" w:rsidRDefault="005621A5" w:rsidP="00F61C70">
            <w:pPr>
              <w:spacing w:line="240" w:lineRule="auto"/>
              <w:rPr>
                <w:sz w:val="20"/>
              </w:rPr>
            </w:pPr>
            <w:r w:rsidRPr="00AE4455">
              <w:rPr>
                <w:sz w:val="20"/>
              </w:rPr>
              <w:t>Kaza Raporları</w:t>
            </w:r>
          </w:p>
        </w:tc>
        <w:tc>
          <w:tcPr>
            <w:tcW w:w="1329" w:type="dxa"/>
            <w:shd w:val="clear" w:color="auto" w:fill="F2F2F2" w:themeFill="background1" w:themeFillShade="F2"/>
          </w:tcPr>
          <w:p w14:paraId="6E7A7FFB" w14:textId="77777777" w:rsidR="005621A5" w:rsidRPr="00AE4455" w:rsidRDefault="005621A5" w:rsidP="00F61C70">
            <w:pPr>
              <w:spacing w:line="240" w:lineRule="auto"/>
              <w:rPr>
                <w:sz w:val="20"/>
              </w:rPr>
            </w:pPr>
            <w:r w:rsidRPr="00AE4455">
              <w:rPr>
                <w:sz w:val="20"/>
              </w:rPr>
              <w:t>İSG Uzmanı</w:t>
            </w:r>
          </w:p>
        </w:tc>
      </w:tr>
      <w:tr w:rsidR="005621A5" w:rsidRPr="00AE4455" w14:paraId="7FBB369C" w14:textId="77777777" w:rsidTr="00F61C70">
        <w:trPr>
          <w:jc w:val="center"/>
        </w:trPr>
        <w:tc>
          <w:tcPr>
            <w:tcW w:w="3864" w:type="dxa"/>
            <w:shd w:val="clear" w:color="auto" w:fill="F2F2F2" w:themeFill="background1" w:themeFillShade="F2"/>
          </w:tcPr>
          <w:p w14:paraId="6C3C6479" w14:textId="77777777" w:rsidR="005621A5" w:rsidRPr="00AE4455" w:rsidRDefault="005621A5" w:rsidP="00F61C70">
            <w:pPr>
              <w:spacing w:line="240" w:lineRule="auto"/>
              <w:rPr>
                <w:sz w:val="20"/>
              </w:rPr>
            </w:pPr>
            <w:r w:rsidRPr="00AE4455">
              <w:rPr>
                <w:sz w:val="20"/>
              </w:rPr>
              <w:t>Bildirilen ve araştırılan olaylar</w:t>
            </w:r>
          </w:p>
        </w:tc>
        <w:tc>
          <w:tcPr>
            <w:tcW w:w="2006" w:type="dxa"/>
            <w:shd w:val="clear" w:color="auto" w:fill="F2F2F2" w:themeFill="background1" w:themeFillShade="F2"/>
          </w:tcPr>
          <w:p w14:paraId="63E7740F" w14:textId="77777777" w:rsidR="005621A5" w:rsidRPr="00AE4455" w:rsidRDefault="005621A5" w:rsidP="00F61C70">
            <w:pPr>
              <w:spacing w:line="240" w:lineRule="auto"/>
              <w:rPr>
                <w:sz w:val="20"/>
              </w:rPr>
            </w:pPr>
            <w:r w:rsidRPr="00AE4455">
              <w:rPr>
                <w:sz w:val="20"/>
              </w:rPr>
              <w:t>Her olaydan sonra</w:t>
            </w:r>
          </w:p>
        </w:tc>
        <w:tc>
          <w:tcPr>
            <w:tcW w:w="1873" w:type="dxa"/>
            <w:shd w:val="clear" w:color="auto" w:fill="F2F2F2" w:themeFill="background1" w:themeFillShade="F2"/>
          </w:tcPr>
          <w:p w14:paraId="415C5843" w14:textId="77777777" w:rsidR="005621A5" w:rsidRPr="00AE4455" w:rsidRDefault="005621A5" w:rsidP="00F61C70">
            <w:pPr>
              <w:spacing w:line="240" w:lineRule="auto"/>
              <w:rPr>
                <w:sz w:val="20"/>
              </w:rPr>
            </w:pPr>
            <w:r w:rsidRPr="00AE4455">
              <w:rPr>
                <w:sz w:val="20"/>
              </w:rPr>
              <w:t>İSG Kayıtları</w:t>
            </w:r>
          </w:p>
        </w:tc>
        <w:tc>
          <w:tcPr>
            <w:tcW w:w="1329" w:type="dxa"/>
            <w:shd w:val="clear" w:color="auto" w:fill="F2F2F2" w:themeFill="background1" w:themeFillShade="F2"/>
          </w:tcPr>
          <w:p w14:paraId="0EB2E300" w14:textId="77777777" w:rsidR="005621A5" w:rsidRPr="00AE4455" w:rsidRDefault="005621A5" w:rsidP="00F61C70">
            <w:pPr>
              <w:spacing w:line="240" w:lineRule="auto"/>
              <w:rPr>
                <w:sz w:val="20"/>
              </w:rPr>
            </w:pPr>
            <w:r w:rsidRPr="00AE4455">
              <w:rPr>
                <w:sz w:val="20"/>
              </w:rPr>
              <w:t>İSG Uzmanı</w:t>
            </w:r>
          </w:p>
        </w:tc>
      </w:tr>
    </w:tbl>
    <w:p w14:paraId="63FF77B2" w14:textId="77777777" w:rsidR="005621A5" w:rsidRPr="00AE4455" w:rsidRDefault="005621A5" w:rsidP="005621A5"/>
    <w:p w14:paraId="00B69E1E" w14:textId="27F72085" w:rsidR="001F162C" w:rsidRPr="00AE4455" w:rsidRDefault="00A95F3B" w:rsidP="009D6D73">
      <w:pPr>
        <w:pStyle w:val="ListeParagraf"/>
        <w:numPr>
          <w:ilvl w:val="0"/>
          <w:numId w:val="143"/>
        </w:numPr>
        <w:rPr>
          <w:b/>
          <w:bCs/>
        </w:rPr>
      </w:pPr>
      <w:r w:rsidRPr="00AE4455">
        <w:rPr>
          <w:b/>
          <w:bCs/>
        </w:rPr>
        <w:t>İnceleme &amp; Güncelleme</w:t>
      </w:r>
    </w:p>
    <w:p w14:paraId="050372D9" w14:textId="2A161EF3" w:rsidR="001F162C" w:rsidRPr="00AE4455" w:rsidRDefault="001F162C" w:rsidP="001F162C">
      <w:r w:rsidRPr="00AE4455">
        <w:t>Bu Plan canlı bir belgedir ve sorumluluklar, prosedürler ve uygunluk eylemleri gerektikçe (örneğin ilgili mevzuattaki bir değişiklik sonrasında) güncellenecektir. İçeriğinin tam olarak bilincinde olmak denetim PYB ve yüklenicilerin bir sorumluluğudur. Yükleniciler, personele ilgili eğitimi verecek ve bu Plan ile uyumu sağlamak için önlemlerin/taahhütlerin uygulanmasını sağlayacaktır.</w:t>
      </w:r>
    </w:p>
    <w:p w14:paraId="2B087D68" w14:textId="77777777" w:rsidR="00E43D90" w:rsidRPr="00AE4455" w:rsidRDefault="00E43D90" w:rsidP="00E01E2E">
      <w:pPr>
        <w:pStyle w:val="Balk1"/>
        <w:keepNext w:val="0"/>
        <w:keepLines w:val="0"/>
      </w:pPr>
      <w:r w:rsidRPr="00AE4455">
        <w:br w:type="page"/>
      </w:r>
    </w:p>
    <w:p w14:paraId="530735C5" w14:textId="563E31C7" w:rsidR="00623875" w:rsidRPr="00AE4455" w:rsidRDefault="00623875" w:rsidP="00E01E2E">
      <w:pPr>
        <w:pStyle w:val="Balk1"/>
        <w:keepNext w:val="0"/>
        <w:keepLines w:val="0"/>
      </w:pPr>
      <w:bookmarkStart w:id="224" w:name="_Toc207199504"/>
      <w:bookmarkStart w:id="225" w:name="_Toc210912775"/>
      <w:r w:rsidRPr="00AE4455">
        <w:lastRenderedPageBreak/>
        <w:t>EK 15- YÜKLENİCİ ÇEVRESEL VE SOSYAL YÖNETİM PLANI (ÇSYP) KONTROL LİSTESİ ŞABLONU</w:t>
      </w:r>
      <w:bookmarkEnd w:id="224"/>
      <w:bookmarkEnd w:id="225"/>
      <w:r w:rsidRPr="00AE4455">
        <w:t xml:space="preserve"> </w:t>
      </w:r>
    </w:p>
    <w:p w14:paraId="1557609B" w14:textId="4CA59911" w:rsidR="001E4FFC" w:rsidRPr="00AE4455" w:rsidRDefault="001E4FFC" w:rsidP="001E4FFC">
      <w:r w:rsidRPr="00AE4455">
        <w:t>Yüklenici Çevresel ve Sosyal Yönetim Planı (ÇSYP) Kontrol Listesi, İklim ve Afetlere Dayanıklı Şehirler Projesi (İADŞP)</w:t>
      </w:r>
      <w:r w:rsidR="009A779D" w:rsidRPr="00AE4455">
        <w:rPr>
          <w:rStyle w:val="DipnotBavurusu"/>
        </w:rPr>
        <w:footnoteReference w:id="36"/>
      </w:r>
      <w:r w:rsidRPr="00AE4455">
        <w:t xml:space="preserve"> kapsamındaki alt projelerde yürütülecek faaliyetlerden kaynaklanabilecek olası çevresel ve sosyal risklerin ve etkilerin sürdürülebilir şekilde yönetilmesini ve/veya ortadan kaldırılmasını </w:t>
      </w:r>
      <w:proofErr w:type="spellStart"/>
      <w:r w:rsidRPr="00AE4455">
        <w:t>teminen</w:t>
      </w:r>
      <w:proofErr w:type="spellEnd"/>
      <w:r w:rsidRPr="00AE4455">
        <w:t xml:space="preserve"> gerekli önlemlerin tanımlanması ve uygulanması amacıyla hazırlanmıştır.</w:t>
      </w:r>
    </w:p>
    <w:p w14:paraId="5421D760" w14:textId="04526C5F" w:rsidR="001E4FFC" w:rsidRPr="00AE4455" w:rsidRDefault="001E4FFC" w:rsidP="001E4FFC">
      <w:r w:rsidRPr="008A3228">
        <w:t>ÇSYP Kontrol Listesi</w:t>
      </w:r>
      <w:r w:rsidRPr="00AE4455">
        <w:t xml:space="preserve">, inşaat aşamasında çevresel ve sosyal risklerin ve etkilerin kabul edilebilir seviyede tutulabilmesini </w:t>
      </w:r>
      <w:proofErr w:type="spellStart"/>
      <w:r w:rsidRPr="00AE4455">
        <w:t>teminen</w:t>
      </w:r>
      <w:proofErr w:type="spellEnd"/>
      <w:r w:rsidRPr="00AE4455">
        <w:t xml:space="preserve">, kim tarafından, ne zaman ve nasıl önlem alınacağını açık bir şekilde belirtir. </w:t>
      </w:r>
      <w:r w:rsidRPr="008A3228">
        <w:t>ÇSYP Kontrol Listesi</w:t>
      </w:r>
      <w:r w:rsidRPr="00AE4455">
        <w:t>, Türkiye mevzuatına uygun şekilde hazırlanmış olup, aynı zamanda Dünya Bankası Politikaları ve Çevresel ve Sosyal Çerçeve (ÇSÇ) doğrultusunda hazırlanmış olan İklim ve Afetlere Dayanıklı Şehirler Projesi'ne (İADŞP) ait Çevresel ve Sosyal Yönetim Çerçevesi (ÇSYÇ), Paydaş Katılım Planı (PKP) ve İşgücü Yönetim Prosedürleri (İYP) belgeleriyle de uyumludur.</w:t>
      </w:r>
    </w:p>
    <w:p w14:paraId="31505924" w14:textId="45642088" w:rsidR="001E4FFC" w:rsidRPr="00AE4455" w:rsidRDefault="001E4FFC" w:rsidP="001E4FFC">
      <w:r w:rsidRPr="008A3228">
        <w:t>ÇSYP Kontrol Listesi</w:t>
      </w:r>
      <w:r w:rsidRPr="00AE4455">
        <w:t>; ilgili yasal ve düzenleyici çerçeveye atıfta bulunmakta, alt proje kapsamında ortaya çıkabilecek çevresel ve sosyal riskleri ve etkileri değerlendirmekte, sosyal ve çevresel konuların alt proje süresince sistematik şekilde ele alınmasını sağlayacak kılavuzları ve prosedürleri tanımlamakta ve olumsuz risklerin ve etkilerin azaltılması, hafifletilmesi ve telafi edilmesine yönelik önlem ve planları tartışmaktadır.</w:t>
      </w:r>
    </w:p>
    <w:p w14:paraId="727876B1" w14:textId="2BC05637" w:rsidR="001E4FFC" w:rsidRPr="00AE4455" w:rsidRDefault="001E4FFC" w:rsidP="001E4FFC">
      <w:r w:rsidRPr="008A3228">
        <w:t>ÇSYP Kontrol Listesi,</w:t>
      </w:r>
      <w:r w:rsidRPr="00AE4455">
        <w:t xml:space="preserve"> ilgili alt proje ve uygulama sahasına ilişkin çevresel ve sosyal bir temel durum verisi sunmakta ve ortaya çıkabilecek çevresel ve sosyal riskleri yönetmek amacıyla alınması gereken önlemleri ayrıntılı şekilde listelemektedir. Ayrıca bu belge, çevresel ve sosyal izlemeye ilişkin sorumlulukların hangi paydaşlara ait olduğunu da açıkça ortaya koymaktadır.</w:t>
      </w:r>
    </w:p>
    <w:p w14:paraId="126E627C" w14:textId="15EC7489" w:rsidR="001E4FFC" w:rsidRPr="00AE4455" w:rsidRDefault="001E4FFC" w:rsidP="001E4FFC">
      <w:r w:rsidRPr="008A3228">
        <w:t>ÇSYP Kontrol Listesi</w:t>
      </w:r>
      <w:r w:rsidRPr="00AE4455">
        <w:t xml:space="preserve"> aşağıdaki ekleri ve alt yönetim planlarını da içermektedir:</w:t>
      </w:r>
    </w:p>
    <w:p w14:paraId="2FC4DE07" w14:textId="77777777" w:rsidR="001E4FFC" w:rsidRPr="00AE4455" w:rsidRDefault="001E4FFC" w:rsidP="001E4FFC">
      <w:r w:rsidRPr="00AE4455">
        <w:t xml:space="preserve">Ek 1 – Örnek </w:t>
      </w:r>
      <w:proofErr w:type="gramStart"/>
      <w:r w:rsidRPr="00AE4455">
        <w:t>Şikayet</w:t>
      </w:r>
      <w:proofErr w:type="gramEnd"/>
      <w:r w:rsidRPr="00AE4455">
        <w:t xml:space="preserve"> Kayıt Formu</w:t>
      </w:r>
    </w:p>
    <w:p w14:paraId="2E86881D" w14:textId="77777777" w:rsidR="001E4FFC" w:rsidRPr="00AE4455" w:rsidRDefault="001E4FFC" w:rsidP="001E4FFC">
      <w:r w:rsidRPr="00AE4455">
        <w:t xml:space="preserve">Ek 2 – Örnek </w:t>
      </w:r>
      <w:proofErr w:type="gramStart"/>
      <w:r w:rsidRPr="00AE4455">
        <w:t>Şikayet</w:t>
      </w:r>
      <w:proofErr w:type="gramEnd"/>
      <w:r w:rsidRPr="00AE4455">
        <w:t xml:space="preserve"> Kapanış Formu</w:t>
      </w:r>
    </w:p>
    <w:p w14:paraId="7A2084A4" w14:textId="77777777" w:rsidR="001E4FFC" w:rsidRPr="00AE4455" w:rsidRDefault="001E4FFC" w:rsidP="001E4FFC">
      <w:r w:rsidRPr="00AE4455">
        <w:t xml:space="preserve">Ek 3 – Örnek </w:t>
      </w:r>
      <w:proofErr w:type="gramStart"/>
      <w:r w:rsidRPr="00AE4455">
        <w:t>Şikayet</w:t>
      </w:r>
      <w:proofErr w:type="gramEnd"/>
      <w:r w:rsidRPr="00AE4455">
        <w:t xml:space="preserve"> Kayıt Defteri</w:t>
      </w:r>
    </w:p>
    <w:p w14:paraId="4C8D8C0D" w14:textId="77777777" w:rsidR="001E4FFC" w:rsidRPr="00AE4455" w:rsidRDefault="001E4FFC" w:rsidP="001E4FFC">
      <w:r w:rsidRPr="00AE4455">
        <w:t>Ek 4 – Genel Proje ve Alan Bilgileri (Haritalar, Çizimler ve Fotoğraflar)</w:t>
      </w:r>
    </w:p>
    <w:p w14:paraId="6D42ADF4" w14:textId="77777777" w:rsidR="001E4FFC" w:rsidRPr="00AE4455" w:rsidRDefault="001E4FFC" w:rsidP="001E4FFC">
      <w:r w:rsidRPr="00AE4455">
        <w:t>Ek 5 – Kaynak Verimliliği ve Kirlilik Önleme Planı</w:t>
      </w:r>
    </w:p>
    <w:p w14:paraId="321864AD" w14:textId="77777777" w:rsidR="001E4FFC" w:rsidRPr="00AE4455" w:rsidRDefault="001E4FFC" w:rsidP="001E4FFC">
      <w:r w:rsidRPr="00AE4455">
        <w:lastRenderedPageBreak/>
        <w:t>Ek 6 – Toplum Sağlığı, Güvenliği ve Trafik Yönetim Planı</w:t>
      </w:r>
    </w:p>
    <w:p w14:paraId="6CDAFE36" w14:textId="77777777" w:rsidR="001E4FFC" w:rsidRPr="00AE4455" w:rsidRDefault="001E4FFC" w:rsidP="001E4FFC">
      <w:r w:rsidRPr="00AE4455">
        <w:t>Ek 7 – Davranış Kuralları</w:t>
      </w:r>
    </w:p>
    <w:p w14:paraId="285754C1" w14:textId="77777777" w:rsidR="001E4FFC" w:rsidRPr="00AE4455" w:rsidRDefault="001E4FFC" w:rsidP="001E4FFC">
      <w:r w:rsidRPr="00AE4455">
        <w:t>Ek 8 – Atık Yönetim Planı</w:t>
      </w:r>
    </w:p>
    <w:p w14:paraId="524375B9" w14:textId="395B42C3" w:rsidR="00623875" w:rsidRPr="00AE4455" w:rsidRDefault="001E4FFC" w:rsidP="001E4FFC">
      <w:r w:rsidRPr="00AE4455">
        <w:t>Ek 9 – Çevresel ve Sosyal Tarama Kontrol Listesi</w:t>
      </w:r>
    </w:p>
    <w:p w14:paraId="3AEA6D06" w14:textId="77777777" w:rsidR="00E43D90" w:rsidRPr="00AE4455" w:rsidRDefault="00E43D90" w:rsidP="00E43D90">
      <w:pPr>
        <w:pStyle w:val="Balk1"/>
      </w:pPr>
      <w:r w:rsidRPr="00AE4455">
        <w:br w:type="page"/>
      </w:r>
    </w:p>
    <w:p w14:paraId="78F55655" w14:textId="6635D99E" w:rsidR="00E43D90" w:rsidRPr="00AE4455" w:rsidRDefault="00E43D90" w:rsidP="00E43D90">
      <w:pPr>
        <w:pStyle w:val="Balk1"/>
      </w:pPr>
      <w:bookmarkStart w:id="227" w:name="_Toc207199505"/>
      <w:bookmarkStart w:id="228" w:name="_Toc210912776"/>
      <w:r w:rsidRPr="008A3228">
        <w:lastRenderedPageBreak/>
        <w:t>EK 16- Ç&amp;S DENETİM RAPORU TASLAĞI</w:t>
      </w:r>
      <w:bookmarkEnd w:id="227"/>
      <w:bookmarkEnd w:id="228"/>
    </w:p>
    <w:p w14:paraId="0CF16DC6" w14:textId="4695E911" w:rsidR="00E43D90" w:rsidRPr="008A3228" w:rsidRDefault="00E43D90" w:rsidP="00E43D90">
      <w:r w:rsidRPr="008A3228">
        <w:t xml:space="preserve">İADŞ Projesi kapsamında gerçekleştirilen yıkım çalışmalarına ilişkin Çevresel ve Sosyal (Ç&amp;S) Denetim Raporu, </w:t>
      </w:r>
      <w:r w:rsidR="0005332E">
        <w:t>faydalanıcılar</w:t>
      </w:r>
      <w:r w:rsidR="0005332E" w:rsidRPr="008A3228">
        <w:t xml:space="preserve"> </w:t>
      </w:r>
      <w:r w:rsidRPr="008A3228">
        <w:t>(müteahhitler ve hak sahipleri) tarafından yürütülen yıkım faaliyetlerinin Projenin çevresel ve sosyal standartlarına uygunluğunu değerlendirmek amacıyla tasarlanmış temel bir koruma mekanizmasıdır. Bu rapor, Projenin Ç&amp;S yönetiminin kritik bir parçası olup, raporun yeniden inşa çalışmalarına yönelik finansal desteğin sağlanmasından önce hazırlanması zorunludur.</w:t>
      </w:r>
      <w:r w:rsidRPr="008A3228">
        <w:rPr>
          <w:rStyle w:val="DipnotBavurusu"/>
        </w:rPr>
        <w:footnoteReference w:id="37"/>
      </w:r>
    </w:p>
    <w:p w14:paraId="4F0B84C6" w14:textId="3DE23A9B" w:rsidR="007E5C76" w:rsidRPr="008A3228" w:rsidRDefault="007E5C76" w:rsidP="00E43D90">
      <w:pPr>
        <w:rPr>
          <w:b/>
          <w:bCs/>
        </w:rPr>
      </w:pPr>
      <w:r w:rsidRPr="008A3228">
        <w:rPr>
          <w:b/>
          <w:bCs/>
        </w:rPr>
        <w:t>Ç&amp;S Denetim Raporunun Amacı</w:t>
      </w:r>
    </w:p>
    <w:p w14:paraId="250D00E0" w14:textId="77777777" w:rsidR="00E43D90" w:rsidRPr="008A3228" w:rsidRDefault="00E43D90" w:rsidP="00E43D90">
      <w:r w:rsidRPr="008A3228">
        <w:t>Kentsel dönüşüm projelerinin yıkım aşaması; gürültü, toz, atık yönetimi, trafik yoğunluğu ve güvenlik riskleri gibi önemli çevresel, sağlık, güvenlik ve sosyal riskler içermektedir. Ç&amp;S Denetimi şu amaçlara hizmet etmektedir:</w:t>
      </w:r>
    </w:p>
    <w:p w14:paraId="7EE75EAB" w14:textId="77777777" w:rsidR="00E43D90" w:rsidRPr="008A3228" w:rsidRDefault="00E43D90" w:rsidP="009D6D73">
      <w:pPr>
        <w:pStyle w:val="ListeParagraf"/>
        <w:numPr>
          <w:ilvl w:val="0"/>
          <w:numId w:val="160"/>
        </w:numPr>
      </w:pPr>
      <w:r w:rsidRPr="008A3228">
        <w:t>Ulusal mevzuat ve ÇSÇ (Çevresel ve Sosyal Çerçeve) ile uyumun değerlendirilmesi,</w:t>
      </w:r>
    </w:p>
    <w:p w14:paraId="0D27D04B" w14:textId="77777777" w:rsidR="00E43D90" w:rsidRPr="008A3228" w:rsidRDefault="00E43D90" w:rsidP="009D6D73">
      <w:pPr>
        <w:pStyle w:val="ListeParagraf"/>
        <w:numPr>
          <w:ilvl w:val="0"/>
          <w:numId w:val="160"/>
        </w:numPr>
      </w:pPr>
      <w:r w:rsidRPr="008A3228">
        <w:t>Çevre koruma ve iş sağlığı ve güvenliği (İSG) önlemlerindeki mevcut eksikliklerin tespit edilmesi,</w:t>
      </w:r>
    </w:p>
    <w:p w14:paraId="4B6E7EA0" w14:textId="77777777" w:rsidR="00E43D90" w:rsidRPr="008A3228" w:rsidRDefault="00E43D90" w:rsidP="009D6D73">
      <w:pPr>
        <w:pStyle w:val="ListeParagraf"/>
        <w:numPr>
          <w:ilvl w:val="0"/>
          <w:numId w:val="160"/>
        </w:numPr>
      </w:pPr>
      <w:r w:rsidRPr="008A3228">
        <w:t>Yıkım sürecinde insanlar veya çevre üzerinde geri dönüşü olmayan zararların oluşmasının önlenmesi.</w:t>
      </w:r>
    </w:p>
    <w:p w14:paraId="2EA1ADC0" w14:textId="460011A3" w:rsidR="007E5C76" w:rsidRPr="008A3228" w:rsidRDefault="007E5C76" w:rsidP="008A3228">
      <w:pPr>
        <w:rPr>
          <w:b/>
          <w:bCs/>
        </w:rPr>
      </w:pPr>
      <w:r w:rsidRPr="008A3228">
        <w:rPr>
          <w:b/>
          <w:bCs/>
        </w:rPr>
        <w:t>Ç&amp;S Denetim Raporunun Kapsamı</w:t>
      </w:r>
    </w:p>
    <w:p w14:paraId="25AB72B7" w14:textId="7F32854E" w:rsidR="00F03C78" w:rsidRPr="008A3228" w:rsidRDefault="00F03C78" w:rsidP="00E43D90">
      <w:r w:rsidRPr="008A3228">
        <w:t>Ç&amp;S Denetim Raporu, yıkım sahasının aşağıdaki hususlar açısından değerlendirilmesini kapsamaktadır:</w:t>
      </w:r>
    </w:p>
    <w:p w14:paraId="35FC20BF" w14:textId="77777777" w:rsidR="00F03C78" w:rsidRPr="008A3228" w:rsidRDefault="00F03C78" w:rsidP="00F03C78">
      <w:pPr>
        <w:pStyle w:val="ListeParagraf"/>
        <w:numPr>
          <w:ilvl w:val="0"/>
          <w:numId w:val="175"/>
        </w:numPr>
        <w:jc w:val="left"/>
      </w:pPr>
      <w:r w:rsidRPr="008A3228">
        <w:t>Atık yönetimi ve bertaraf prosedürleri,</w:t>
      </w:r>
    </w:p>
    <w:p w14:paraId="59E7D703" w14:textId="5E1262CC" w:rsidR="00F03C78" w:rsidRPr="008A3228" w:rsidRDefault="00F03C78" w:rsidP="00F03C78">
      <w:pPr>
        <w:pStyle w:val="ListeParagraf"/>
        <w:numPr>
          <w:ilvl w:val="0"/>
          <w:numId w:val="175"/>
        </w:numPr>
        <w:jc w:val="left"/>
      </w:pPr>
      <w:r w:rsidRPr="008A3228">
        <w:t xml:space="preserve">Toz ve gürültü oluşumu ve bunlara yönelik </w:t>
      </w:r>
      <w:proofErr w:type="gramStart"/>
      <w:r w:rsidRPr="008A3228">
        <w:t>azalıcı  önlemler</w:t>
      </w:r>
      <w:proofErr w:type="gramEnd"/>
      <w:r w:rsidRPr="008A3228">
        <w:t>,</w:t>
      </w:r>
    </w:p>
    <w:p w14:paraId="59C3C5D5" w14:textId="19ED5135" w:rsidR="00F03C78" w:rsidRPr="008A3228" w:rsidRDefault="00F03C78" w:rsidP="00F03C78">
      <w:pPr>
        <w:pStyle w:val="ListeParagraf"/>
        <w:numPr>
          <w:ilvl w:val="0"/>
          <w:numId w:val="175"/>
        </w:numPr>
        <w:jc w:val="left"/>
      </w:pPr>
      <w:r w:rsidRPr="008A3228">
        <w:t>İşçi güvenliği pro</w:t>
      </w:r>
      <w:r w:rsidR="00180F34" w:rsidRPr="008A3228">
        <w:t>tokolleri</w:t>
      </w:r>
      <w:r w:rsidRPr="008A3228">
        <w:t xml:space="preserve"> ve İSG uygulamaları,</w:t>
      </w:r>
    </w:p>
    <w:p w14:paraId="1B20AF7F" w14:textId="77777777" w:rsidR="00F03C78" w:rsidRPr="008A3228" w:rsidRDefault="00F03C78" w:rsidP="00F03C78">
      <w:pPr>
        <w:pStyle w:val="ListeParagraf"/>
        <w:numPr>
          <w:ilvl w:val="0"/>
          <w:numId w:val="175"/>
        </w:numPr>
        <w:jc w:val="left"/>
      </w:pPr>
      <w:r w:rsidRPr="008A3228">
        <w:t>Şantiye çevresindeki trafik ve yaya güvenliği,</w:t>
      </w:r>
    </w:p>
    <w:p w14:paraId="25D9602A" w14:textId="77777777" w:rsidR="00F03C78" w:rsidRPr="008A3228" w:rsidRDefault="00F03C78" w:rsidP="00F03C78">
      <w:pPr>
        <w:pStyle w:val="ListeParagraf"/>
        <w:numPr>
          <w:ilvl w:val="0"/>
          <w:numId w:val="175"/>
        </w:numPr>
        <w:jc w:val="left"/>
      </w:pPr>
      <w:r w:rsidRPr="008A3228">
        <w:t>Toplum sağlığı ve güvenliği ile ilgili endişeler,</w:t>
      </w:r>
    </w:p>
    <w:p w14:paraId="0037BAA7" w14:textId="5B35465E" w:rsidR="00F03C78" w:rsidRPr="008A3228" w:rsidRDefault="00F03C78" w:rsidP="008A3228">
      <w:pPr>
        <w:pStyle w:val="ListeParagraf"/>
        <w:numPr>
          <w:ilvl w:val="0"/>
          <w:numId w:val="175"/>
        </w:numPr>
        <w:jc w:val="left"/>
      </w:pPr>
      <w:r w:rsidRPr="008A3228">
        <w:t>Sosyal etkiler/riskler, komşu mülkler veya hassas gruplar üzerinde oluşturulabilecek olumsuz etkiler.</w:t>
      </w:r>
    </w:p>
    <w:p w14:paraId="6741A95A" w14:textId="64817186" w:rsidR="00165072" w:rsidRPr="008A3228" w:rsidRDefault="00180F34" w:rsidP="00E43D90">
      <w:r w:rsidRPr="008A3228">
        <w:t>Denetim süreci, görsel gözlemler, görüşmeler, belgelerin incelenmesi ve bulguları desteklemek amacıyla saha fotoğrafları ve kontrol listelerini içermektedir.</w:t>
      </w:r>
    </w:p>
    <w:p w14:paraId="77DFC56E" w14:textId="68F10BC1" w:rsidR="00165072" w:rsidRPr="008A3228" w:rsidRDefault="00165072" w:rsidP="00E43D90">
      <w:pPr>
        <w:rPr>
          <w:b/>
          <w:bCs/>
        </w:rPr>
      </w:pPr>
      <w:r w:rsidRPr="008A3228">
        <w:rPr>
          <w:b/>
          <w:bCs/>
        </w:rPr>
        <w:t>Faydalanıcılar İçin Gereksinimler</w:t>
      </w:r>
    </w:p>
    <w:p w14:paraId="6411FFF2" w14:textId="736D6EEB" w:rsidR="008C65F4" w:rsidRPr="00AE4455" w:rsidRDefault="008C65F4" w:rsidP="008C65F4">
      <w:r w:rsidRPr="00AE4455">
        <w:lastRenderedPageBreak/>
        <w:t xml:space="preserve">Ç&amp;S Denetimini başarıyla tamamlamak ve </w:t>
      </w:r>
      <w:r w:rsidR="0005332E">
        <w:t>İADŞ</w:t>
      </w:r>
      <w:r w:rsidRPr="00AE4455">
        <w:t xml:space="preserve"> Projesi'nin bir sonraki aşamasına geçebilmek için, potansiyel faydalanıcıların aşağıdaki gereksinimleri yerine getirmeleri gerekmektedir:</w:t>
      </w:r>
    </w:p>
    <w:p w14:paraId="6098DE8A" w14:textId="2D7B4E9B" w:rsidR="008C65F4" w:rsidRPr="00AE4455" w:rsidRDefault="008C65F4" w:rsidP="008C65F4">
      <w:r w:rsidRPr="00AE4455">
        <w:t xml:space="preserve">• </w:t>
      </w:r>
      <w:r w:rsidR="008F749E" w:rsidRPr="00AE4455">
        <w:t>Yasal yıkım prosedürlerine uygunluk sağlamak, gerekli izinleri almak ve doğru belgeleri düzenlemek,</w:t>
      </w:r>
      <w:r w:rsidRPr="00AE4455">
        <w:br/>
        <w:t xml:space="preserve">• </w:t>
      </w:r>
      <w:r w:rsidR="008F749E" w:rsidRPr="00AE4455">
        <w:t xml:space="preserve">Yüklenicilerin temel İş Sağlığı ve Güvenliği (İSG) önlemlerini uygulamalarını </w:t>
      </w:r>
      <w:r w:rsidR="008F749E" w:rsidRPr="0005332E">
        <w:t>sağlamak (örneğin, uygun çitler, uyarı levhaları, kişisel koruyucu donanım (KKD) kullanımı ve ilk yardım imkânı),</w:t>
      </w:r>
      <w:r w:rsidRPr="00AE4455">
        <w:br/>
        <w:t>• Atık ve molozları çevreye uygun bir şekilde yönetmek ve yasal bertaraf kayıtlarını tutmak,</w:t>
      </w:r>
      <w:r w:rsidRPr="00AE4455">
        <w:br/>
        <w:t>• Komşulara rahatsızlık vermemek için toz baskılama, gürültü kontrolü ve trafik güvenliği önlemleri almak,</w:t>
      </w:r>
      <w:r w:rsidRPr="00AE4455">
        <w:br/>
        <w:t xml:space="preserve">• </w:t>
      </w:r>
      <w:r w:rsidR="00BE1909" w:rsidRPr="00AE4455">
        <w:t>Ç&amp;S uzmanlarıyla işbirliği yaparak denetim için sahaya erişim sağlamak, kayıtları sunmak ve ilgili personel ile görüşme yapmak.</w:t>
      </w:r>
    </w:p>
    <w:p w14:paraId="73BE9EAC" w14:textId="0B26BCA1" w:rsidR="00165072" w:rsidRPr="008A3228" w:rsidRDefault="00165072" w:rsidP="00E43D90">
      <w:pPr>
        <w:rPr>
          <w:b/>
          <w:bCs/>
        </w:rPr>
      </w:pPr>
      <w:r w:rsidRPr="008A3228">
        <w:rPr>
          <w:b/>
          <w:bCs/>
        </w:rPr>
        <w:t>Uygunsuzluk Sonuçları</w:t>
      </w:r>
    </w:p>
    <w:p w14:paraId="679D0E9C" w14:textId="73C2E6CF" w:rsidR="00165072" w:rsidRPr="008A3228" w:rsidRDefault="00165072" w:rsidP="00E43D90">
      <w:r w:rsidRPr="008A3228">
        <w:t>Bu gereksinimlerin yerine getirilmemesi, proje fonlarının ödemelerinde gecikmelere yol açabilir veya zorunlu düzeltici önlemlerin uygulanmasına sebep olabilir.</w:t>
      </w:r>
    </w:p>
    <w:p w14:paraId="0794F8E0" w14:textId="77777777" w:rsidR="00D15926" w:rsidRPr="008A3228" w:rsidRDefault="00D15926" w:rsidP="00D15926">
      <w:pPr>
        <w:pStyle w:val="Balk1"/>
      </w:pPr>
      <w:r w:rsidRPr="008A3228">
        <w:br w:type="page"/>
      </w:r>
    </w:p>
    <w:p w14:paraId="46799B67" w14:textId="0A88CAC8" w:rsidR="00D15926" w:rsidRPr="00AE4455" w:rsidRDefault="00E01329" w:rsidP="008A3228">
      <w:pPr>
        <w:pStyle w:val="Balk1"/>
      </w:pPr>
      <w:bookmarkStart w:id="229" w:name="_Toc210912777"/>
      <w:r w:rsidRPr="00E01329">
        <w:rPr>
          <w:bCs/>
        </w:rPr>
        <w:lastRenderedPageBreak/>
        <w:t>EK 17- İSTANBUL ÇSYP İSTİŞARE TOPLANTISI</w:t>
      </w:r>
      <w:bookmarkEnd w:id="229"/>
    </w:p>
    <w:p w14:paraId="331C2D55" w14:textId="45251D26" w:rsidR="006D14C4" w:rsidRPr="008A3228" w:rsidRDefault="0074398E" w:rsidP="006D14C4">
      <w:r w:rsidRPr="00205AD4">
        <w:t>İstişare</w:t>
      </w:r>
      <w:r w:rsidR="006D14C4" w:rsidRPr="008A3228">
        <w:t xml:space="preserve"> toplantısı, </w:t>
      </w:r>
      <w:r w:rsidRPr="00205AD4">
        <w:t>İADŞ</w:t>
      </w:r>
      <w:r w:rsidR="006D14C4" w:rsidRPr="008A3228">
        <w:t xml:space="preserve"> Projesi'nin İstanbul İli Çevresel ve Sosyal Yönetim Planı</w:t>
      </w:r>
      <w:r w:rsidRPr="00205AD4">
        <w:t xml:space="preserve">’nın </w:t>
      </w:r>
      <w:r w:rsidR="00D345EF" w:rsidRPr="00205AD4">
        <w:t xml:space="preserve">sunulması ve </w:t>
      </w:r>
      <w:r w:rsidR="006D14C4" w:rsidRPr="008A3228">
        <w:t>tartışılması amacıyla gerçekleştirilmiştir. Proje web sitesi</w:t>
      </w:r>
      <w:r w:rsidR="00AC36B5" w:rsidRPr="00205AD4">
        <w:rPr>
          <w:rStyle w:val="DipnotBavurusu"/>
        </w:rPr>
        <w:footnoteReference w:id="38"/>
      </w:r>
      <w:r w:rsidR="00AC36B5" w:rsidRPr="00205AD4">
        <w:rPr>
          <w:rStyle w:val="DipnotBavurusu"/>
        </w:rPr>
        <w:footnoteReference w:id="39"/>
      </w:r>
      <w:r w:rsidR="006D14C4" w:rsidRPr="008A3228">
        <w:t xml:space="preserve"> üzerinden erişime sunulan </w:t>
      </w:r>
      <w:r w:rsidRPr="00205AD4">
        <w:t xml:space="preserve">İstanbul İli </w:t>
      </w:r>
      <w:proofErr w:type="spellStart"/>
      <w:r w:rsidRPr="00205AD4">
        <w:t>ÇSYP</w:t>
      </w:r>
      <w:r w:rsidR="00954F76" w:rsidRPr="00205AD4">
        <w:t>’si</w:t>
      </w:r>
      <w:proofErr w:type="spellEnd"/>
      <w:r w:rsidR="006D14C4" w:rsidRPr="008A3228">
        <w:t>, toplantıda paydaşlara sunulmuş ve proje faaliyetlerinin İstanbul ili sınırlarında yaratabileceği potansiyel çevresel ve sosyal riskler ile etkiler</w:t>
      </w:r>
      <w:r w:rsidR="00983D77" w:rsidRPr="00205AD4">
        <w:t>i</w:t>
      </w:r>
      <w:r w:rsidR="006D14C4" w:rsidRPr="008A3228">
        <w:t xml:space="preserve"> hakkında bilgi verilmiştir. Ayrıca, </w:t>
      </w:r>
      <w:proofErr w:type="gramStart"/>
      <w:r w:rsidR="00954F76" w:rsidRPr="00205AD4">
        <w:t>şikayet</w:t>
      </w:r>
      <w:proofErr w:type="gramEnd"/>
      <w:r w:rsidR="00954F76" w:rsidRPr="00205AD4">
        <w:t xml:space="preserve"> mekanizması (ŞM) açıklanmış, proje uygulamasında yer alan farklı tarafların rol ve sorumlulukları özetlenmiş, ayrıca proje ile ilgili gelen geri bildirimler alınmış ve sorulara yanıt verilmiştir. Toplantı, 6 Ağustos 2025 Çarşamba günü saat 11:00’de İstanbul Emlak Konut GYO A.Ş. </w:t>
      </w:r>
      <w:proofErr w:type="spellStart"/>
      <w:r w:rsidR="00954F76" w:rsidRPr="00205AD4">
        <w:t>Ataşehir</w:t>
      </w:r>
      <w:proofErr w:type="spellEnd"/>
      <w:r w:rsidR="00954F76" w:rsidRPr="00205AD4">
        <w:t xml:space="preserve"> Konferans Salonu’nda yapılmıştır.</w:t>
      </w:r>
    </w:p>
    <w:p w14:paraId="24A16153" w14:textId="77777777" w:rsidR="00954F76" w:rsidRPr="00205AD4" w:rsidRDefault="00954F76" w:rsidP="006D14C4">
      <w:r w:rsidRPr="00205AD4">
        <w:t xml:space="preserve">Kentsel Dönüşüm Başkanlığı (KDB) adına, Dış Finansman Dairesi Başkanı, Çevresel ve Sosyal (Ç&amp;S) Ekibi koordinatörü ve finans, tedarik, çevre ve sosyal (İSG ve yeniden yerleşim dahil) uzmanları, inşaat mühendisliği ve izleme ve değerlendirme uzmanları, gerekli teknik ve prosedürel ayrıntıları aktarmış ve katılımcıların soru ve geri bildirimlerini yanıtlamıştır. </w:t>
      </w:r>
    </w:p>
    <w:p w14:paraId="41AB7088" w14:textId="767AB439" w:rsidR="006D14C4" w:rsidRPr="008A3228" w:rsidRDefault="00205AD4" w:rsidP="006D14C4">
      <w:r w:rsidRPr="008A3228">
        <w:t>K</w:t>
      </w:r>
      <w:r w:rsidR="006D14C4" w:rsidRPr="008A3228">
        <w:t xml:space="preserve">atılımcıların detaylı listesi </w:t>
      </w:r>
      <w:r w:rsidR="00954F76" w:rsidRPr="00205AD4">
        <w:t>KDB</w:t>
      </w:r>
      <w:r w:rsidR="006D14C4" w:rsidRPr="008A3228">
        <w:t xml:space="preserve"> tarafından </w:t>
      </w:r>
      <w:r w:rsidRPr="00205AD4">
        <w:t>kayıt altına alınmış</w:t>
      </w:r>
      <w:r w:rsidR="006D14C4" w:rsidRPr="008A3228">
        <w:t>, ancak Kişisel Verilerin Korunması Kanunu (KVKK) gereği, kamuya açık şekilde paylaşılmamıştır. Katılımcı grupları arasında hak sahipleri, müteahhit firmalarının temsilcileri, ilçe belediyelerinin yetkilileri, mahalle muhtarları ve kentsel dönüşüm alanında faaliyet gösteren sivil toplum kuruluşlarının temsilcileri yer almıştır.</w:t>
      </w:r>
    </w:p>
    <w:p w14:paraId="6908F270" w14:textId="77777777" w:rsidR="006D14C4" w:rsidRPr="008A3228" w:rsidRDefault="006D14C4" w:rsidP="006D14C4">
      <w:r w:rsidRPr="008A3228">
        <w:t>Toplantıya toplamda 179 kişi katılmıştır. Bu katılımcılardan 63’ü İstanbul Avrupa Yakası ilçelerinden, 105’i Anadolu Yakası ilçelerinden ve 11’i Kocaeli, İzmir ve Ankara gibi diğer illerden katılmıştır. Katılımcılar arasında 61 kadın, 118 erkek bulunmaktadır.</w:t>
      </w:r>
    </w:p>
    <w:p w14:paraId="17499525" w14:textId="77777777" w:rsidR="006D14C4" w:rsidRPr="008A3228" w:rsidRDefault="006D14C4" w:rsidP="006D14C4">
      <w:r w:rsidRPr="008A3228">
        <w:t>Toplantının başında, katılımcılara toplantı sırasında fotoğraf ve video çekimi yapılacağı bilgisi verilmiştir. Bu bilgi, katılımcıların imzaladığı katılım listesinde de yer almış olup, kayıtlar ve görsellerle ilgili herhangi bir itirazda bulunulmamıştır.</w:t>
      </w:r>
    </w:p>
    <w:p w14:paraId="7CEB79D7" w14:textId="0B62C9AE" w:rsidR="006D14C4" w:rsidRPr="008A3228" w:rsidRDefault="006D14C4" w:rsidP="006D14C4">
      <w:r w:rsidRPr="008A3228">
        <w:t xml:space="preserve">Katılımcılara, toplantının ana amacının İstanbul İli Taslak </w:t>
      </w:r>
      <w:proofErr w:type="spellStart"/>
      <w:r w:rsidRPr="008A3228">
        <w:t>ÇSYP'sinin</w:t>
      </w:r>
      <w:proofErr w:type="spellEnd"/>
      <w:r w:rsidRPr="008A3228">
        <w:t xml:space="preserve"> sunumu olduğu ve bu belgenin proje web sitesinden erişilebileceği açıkça belirtilmiştir. Katılımcılara, il düzeyindeki </w:t>
      </w:r>
      <w:proofErr w:type="spellStart"/>
      <w:r w:rsidRPr="008A3228">
        <w:t>ÇSYP'nin</w:t>
      </w:r>
      <w:proofErr w:type="spellEnd"/>
      <w:r w:rsidRPr="008A3228">
        <w:t xml:space="preserve"> hedefleri, amaçları, alt projeler üzerindeki etkileri ile vatandaşların belgeye dair geri bildirimde bulunma, talep iletme ve görüş bildirme yöntemleri hakkında bilgi verilmiştir.</w:t>
      </w:r>
    </w:p>
    <w:p w14:paraId="70AE1F4B" w14:textId="3B8524BC" w:rsidR="006D14C4" w:rsidRPr="00AE4455" w:rsidRDefault="006D14C4" w:rsidP="006D14C4">
      <w:r w:rsidRPr="008A3228">
        <w:t xml:space="preserve">Toplantı, </w:t>
      </w:r>
      <w:r w:rsidR="00954F76" w:rsidRPr="00AE4455">
        <w:t>Ç</w:t>
      </w:r>
      <w:r w:rsidRPr="008A3228">
        <w:t xml:space="preserve">&amp;S Ekibi tarafından yapılan sunumlarla devam etmiştir. Sunumlarda, </w:t>
      </w:r>
      <w:r w:rsidR="00954F76" w:rsidRPr="00AE4455">
        <w:t>İADŞ</w:t>
      </w:r>
      <w:r w:rsidRPr="008A3228">
        <w:t xml:space="preserve"> Projesi hakkında genel bilgiler, İstanbul ili için ÇSYP ve paydaş katılımı, yerinden edilme süreçleri ve iş sağlığı ve güvenliği konuları ele alınmıştır. Ayrıca, </w:t>
      </w:r>
      <w:r w:rsidR="00205AD4">
        <w:t xml:space="preserve">pilot il </w:t>
      </w:r>
      <w:r w:rsidR="00205AD4" w:rsidRPr="00205AD4">
        <w:t xml:space="preserve">olan </w:t>
      </w:r>
      <w:r w:rsidRPr="008A3228">
        <w:t>İzmir'de</w:t>
      </w:r>
      <w:r w:rsidR="00205AD4" w:rsidRPr="008A3228">
        <w:t>ki</w:t>
      </w:r>
      <w:r w:rsidRPr="008A3228">
        <w:t xml:space="preserve"> deneyimleri ve bu deneyimlerin İstanbul’daki </w:t>
      </w:r>
      <w:r w:rsidRPr="008A3228">
        <w:lastRenderedPageBreak/>
        <w:t>uygulamayı hızlandırma ve kolaylaştırma konusundaki katkıları da paylaşılmıştır. İstanbul’a özgü planlanan faaliyetler de genel hatlarıyla tanıtılmıştır.</w:t>
      </w:r>
    </w:p>
    <w:p w14:paraId="62F3798E" w14:textId="6621E4DC" w:rsidR="006D14C4" w:rsidRPr="008A3228" w:rsidRDefault="006D14C4" w:rsidP="006D14C4">
      <w:r w:rsidRPr="008A3228">
        <w:t xml:space="preserve">Sunumların ardından, katılımcılardan yazılı sorular toplanmış ve tematik başlıklar altında gruplanmıştır. Toplamda 65 soru iletilmiş (İstanbul ÇSYP Ek 3) ve </w:t>
      </w:r>
      <w:r w:rsidR="00E35134" w:rsidRPr="00AE4455">
        <w:t xml:space="preserve">seçilen bir kısmı </w:t>
      </w:r>
      <w:r w:rsidRPr="008A3228">
        <w:t>"Soru &amp; Cevap" bölümünde yanıtlanmıştır. İletilen soruların örnekleri ve gündeme gelen ana konu başlıkları ile talepler aşağıda sunulmuştur:</w:t>
      </w:r>
    </w:p>
    <w:p w14:paraId="318B196C" w14:textId="77777777" w:rsidR="006D14C4" w:rsidRPr="008A3228" w:rsidRDefault="006D14C4" w:rsidP="006D14C4">
      <w:r w:rsidRPr="008A3228">
        <w:t>Örnek Sorular:</w:t>
      </w:r>
    </w:p>
    <w:p w14:paraId="001EC927" w14:textId="19EAE7BC" w:rsidR="00EB2115" w:rsidRPr="00AE4455" w:rsidRDefault="00EB2115" w:rsidP="006D14C4">
      <w:pPr>
        <w:numPr>
          <w:ilvl w:val="0"/>
          <w:numId w:val="176"/>
        </w:numPr>
      </w:pPr>
      <w:r w:rsidRPr="00AE4455">
        <w:t xml:space="preserve">Sözleşme türleri önemli mi? Arsa payı karşılığı inşaat sözleşmesi ya da taahhüt usulü inşaat sözleşmesi olan müteahhit-hak sahipleri başvurabilir mi? </w:t>
      </w:r>
    </w:p>
    <w:p w14:paraId="02EB2D16" w14:textId="2DF02F8D" w:rsidR="006D14C4" w:rsidRPr="008A3228" w:rsidRDefault="006D14C4" w:rsidP="006D14C4">
      <w:pPr>
        <w:numPr>
          <w:ilvl w:val="0"/>
          <w:numId w:val="176"/>
        </w:numPr>
      </w:pPr>
      <w:r w:rsidRPr="008A3228">
        <w:t>"Yarısı Bizden"</w:t>
      </w:r>
      <w:r w:rsidR="002C086F">
        <w:rPr>
          <w:rStyle w:val="DipnotBavurusu"/>
        </w:rPr>
        <w:footnoteReference w:id="40"/>
      </w:r>
      <w:r w:rsidRPr="008A3228">
        <w:t xml:space="preserve"> kentsel dönüşüm destek programı ile </w:t>
      </w:r>
      <w:r w:rsidR="00FA0460" w:rsidRPr="00AE4455">
        <w:t>İADŞ</w:t>
      </w:r>
      <w:r w:rsidRPr="008A3228">
        <w:t xml:space="preserve"> Projesi birleştirilebilir mi?</w:t>
      </w:r>
    </w:p>
    <w:p w14:paraId="132D5BD8" w14:textId="5BC9A874" w:rsidR="006D14C4" w:rsidRPr="008A3228" w:rsidRDefault="00FA0460" w:rsidP="006D14C4">
      <w:pPr>
        <w:numPr>
          <w:ilvl w:val="0"/>
          <w:numId w:val="176"/>
        </w:numPr>
      </w:pPr>
      <w:r w:rsidRPr="00AE4455">
        <w:t>Kat i</w:t>
      </w:r>
      <w:r w:rsidR="006D14C4" w:rsidRPr="008A3228">
        <w:t>rtifakı veya kat mülkiyeti kurulması başvuru için bir ön koşul mudur?</w:t>
      </w:r>
    </w:p>
    <w:p w14:paraId="4E291F73" w14:textId="77777777" w:rsidR="006D14C4" w:rsidRPr="008A3228" w:rsidRDefault="006D14C4" w:rsidP="006D14C4">
      <w:r w:rsidRPr="008A3228">
        <w:t>Ana Soru Konuları ve Gündeme Gelen Talepler:</w:t>
      </w:r>
    </w:p>
    <w:p w14:paraId="712B5ED2" w14:textId="2B835C7D" w:rsidR="00EB2115" w:rsidRPr="00AE4455" w:rsidRDefault="00EB2115" w:rsidP="006D14C4">
      <w:pPr>
        <w:numPr>
          <w:ilvl w:val="0"/>
          <w:numId w:val="177"/>
        </w:numPr>
      </w:pPr>
      <w:r w:rsidRPr="00AE4455">
        <w:t xml:space="preserve">Proje başvurularının başlangıç tarihi ve başvuru kanalları, </w:t>
      </w:r>
    </w:p>
    <w:p w14:paraId="45F2475E" w14:textId="403BB51D" w:rsidR="006D14C4" w:rsidRPr="008A3228" w:rsidRDefault="00EB2115" w:rsidP="006D14C4">
      <w:pPr>
        <w:numPr>
          <w:ilvl w:val="0"/>
          <w:numId w:val="177"/>
        </w:numPr>
      </w:pPr>
      <w:r w:rsidRPr="00AE4455">
        <w:t>İADŞ</w:t>
      </w:r>
      <w:r w:rsidR="006D14C4" w:rsidRPr="008A3228">
        <w:t xml:space="preserve"> Projesi hakkında detaylı bilgi alınabilecek danışma ofislerinin kurulma durumu</w:t>
      </w:r>
      <w:r w:rsidRPr="00AE4455">
        <w:t>,</w:t>
      </w:r>
    </w:p>
    <w:p w14:paraId="7AA8A8B4" w14:textId="068D0A69" w:rsidR="006D14C4" w:rsidRPr="008A3228" w:rsidRDefault="006D14C4" w:rsidP="006D14C4">
      <w:pPr>
        <w:numPr>
          <w:ilvl w:val="0"/>
          <w:numId w:val="177"/>
        </w:numPr>
      </w:pPr>
      <w:r w:rsidRPr="008A3228">
        <w:t xml:space="preserve">İstanbul genelinde uygulanmakta olan "Yarısı Bizden" </w:t>
      </w:r>
      <w:r w:rsidR="00EB2115" w:rsidRPr="00AE4455">
        <w:t>yapım yardımı projesi</w:t>
      </w:r>
      <w:r w:rsidRPr="008A3228">
        <w:t xml:space="preserve"> ile </w:t>
      </w:r>
      <w:r w:rsidR="00EB2115" w:rsidRPr="00AE4455">
        <w:t>İADŞ</w:t>
      </w:r>
      <w:r w:rsidRPr="008A3228">
        <w:t xml:space="preserve"> Projesi'nden aynı anda faydalanma olasılığı</w:t>
      </w:r>
      <w:r w:rsidR="00EB2115" w:rsidRPr="00AE4455">
        <w:t>,</w:t>
      </w:r>
    </w:p>
    <w:p w14:paraId="335CED23" w14:textId="14CC83FB" w:rsidR="006D14C4" w:rsidRPr="008A3228" w:rsidRDefault="00EB2115" w:rsidP="006D14C4">
      <w:pPr>
        <w:numPr>
          <w:ilvl w:val="0"/>
          <w:numId w:val="177"/>
        </w:numPr>
      </w:pPr>
      <w:r w:rsidRPr="00AE4455">
        <w:t>Ada bazlı</w:t>
      </w:r>
      <w:r w:rsidR="006D14C4" w:rsidRPr="008A3228">
        <w:t xml:space="preserve"> uygulamalar için başvuru durumu</w:t>
      </w:r>
      <w:r w:rsidRPr="00AE4455">
        <w:t>,</w:t>
      </w:r>
    </w:p>
    <w:p w14:paraId="0F02395A" w14:textId="3723AD40" w:rsidR="006D14C4" w:rsidRPr="008A3228" w:rsidRDefault="00EB2115" w:rsidP="006D14C4">
      <w:pPr>
        <w:numPr>
          <w:ilvl w:val="0"/>
          <w:numId w:val="177"/>
        </w:numPr>
      </w:pPr>
      <w:r w:rsidRPr="00AE4455">
        <w:t>K</w:t>
      </w:r>
      <w:r w:rsidR="006D14C4" w:rsidRPr="008A3228">
        <w:t>redi ödemelerinin inşaat tamamlandıktan sonra başlatılması</w:t>
      </w:r>
      <w:r w:rsidRPr="00AE4455">
        <w:t>,</w:t>
      </w:r>
    </w:p>
    <w:p w14:paraId="0BDB09D2" w14:textId="1BD969EC" w:rsidR="00EB2115" w:rsidRPr="00AE4455" w:rsidRDefault="00EB2115" w:rsidP="00EB2115">
      <w:pPr>
        <w:numPr>
          <w:ilvl w:val="0"/>
          <w:numId w:val="177"/>
        </w:numPr>
      </w:pPr>
      <w:r w:rsidRPr="00AE4455">
        <w:t xml:space="preserve">Adi ortaklık ile başvuru yapılabilmesi için gerekli şartlar ve müteahhitlerin belge sınıfı gereklilikleri, </w:t>
      </w:r>
    </w:p>
    <w:p w14:paraId="18DD34DE" w14:textId="74DF0C1F" w:rsidR="00EB2115" w:rsidRPr="00AE4455" w:rsidRDefault="00EB2115" w:rsidP="00EB2115">
      <w:pPr>
        <w:numPr>
          <w:ilvl w:val="0"/>
          <w:numId w:val="177"/>
        </w:numPr>
      </w:pPr>
      <w:r w:rsidRPr="00AE4455">
        <w:t>Arsa tapusuna sahip taşınmazların mülkiyet durumu ve bu hak sahiplerinin proje kapsamında değerlendirilme durumu,</w:t>
      </w:r>
    </w:p>
    <w:p w14:paraId="2EF9B876" w14:textId="2B756804" w:rsidR="006D14C4" w:rsidRPr="008A3228" w:rsidRDefault="006D14C4" w:rsidP="00EB2115">
      <w:pPr>
        <w:numPr>
          <w:ilvl w:val="0"/>
          <w:numId w:val="177"/>
        </w:numPr>
      </w:pPr>
      <w:r w:rsidRPr="008A3228">
        <w:t>Riskli alan veya rezerv alanlarında hak sahiplerinin projeden faydalanabilme durumu</w:t>
      </w:r>
    </w:p>
    <w:p w14:paraId="6F8D467F" w14:textId="37E2EF97" w:rsidR="006D14C4" w:rsidRPr="008A3228" w:rsidRDefault="006D14C4" w:rsidP="008A3228">
      <w:pPr>
        <w:numPr>
          <w:ilvl w:val="0"/>
          <w:numId w:val="177"/>
        </w:numPr>
      </w:pPr>
      <w:r w:rsidRPr="008A3228">
        <w:t xml:space="preserve">Kooperatiflerin projeden </w:t>
      </w:r>
      <w:r w:rsidR="00EB2115" w:rsidRPr="00AE4455">
        <w:t>faydalanma durumu.</w:t>
      </w:r>
    </w:p>
    <w:p w14:paraId="5A32434F" w14:textId="77777777" w:rsidR="001C146B" w:rsidRDefault="001C146B" w:rsidP="00D15926">
      <w:pPr>
        <w:rPr>
          <w:b/>
          <w:bCs/>
        </w:rPr>
      </w:pPr>
      <w:r>
        <w:rPr>
          <w:b/>
          <w:bCs/>
        </w:rPr>
        <w:br w:type="page"/>
      </w:r>
    </w:p>
    <w:p w14:paraId="7ED758F6" w14:textId="3EB8FF98" w:rsidR="00D15926" w:rsidRPr="008A3228" w:rsidRDefault="00D15926" w:rsidP="00D15926">
      <w:pPr>
        <w:rPr>
          <w:b/>
          <w:bCs/>
        </w:rPr>
      </w:pPr>
      <w:r w:rsidRPr="008A3228">
        <w:rPr>
          <w:b/>
          <w:bCs/>
        </w:rPr>
        <w:lastRenderedPageBreak/>
        <w:t>Toplantı Fotoğrafları</w:t>
      </w:r>
    </w:p>
    <w:p w14:paraId="1E0FA948" w14:textId="648922D0" w:rsidR="00E43D90" w:rsidRPr="00AE4455" w:rsidRDefault="00D15926" w:rsidP="00D15926">
      <w:r w:rsidRPr="00AE4455">
        <w:rPr>
          <w:noProof/>
        </w:rPr>
        <w:drawing>
          <wp:inline distT="0" distB="0" distL="0" distR="0" wp14:anchorId="7C09737B" wp14:editId="71DC9D8D">
            <wp:extent cx="4319270" cy="2763267"/>
            <wp:effectExtent l="0" t="0" r="508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228" b="3287"/>
                    <a:stretch>
                      <a:fillRect/>
                    </a:stretch>
                  </pic:blipFill>
                  <pic:spPr bwMode="auto">
                    <a:xfrm>
                      <a:off x="0" y="0"/>
                      <a:ext cx="4320000" cy="27637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36F808A" w14:textId="69FCB2B4" w:rsidR="00D15926" w:rsidRDefault="00D15926" w:rsidP="00D15926">
      <w:r w:rsidRPr="00AE4455">
        <w:rPr>
          <w:noProof/>
        </w:rPr>
        <w:drawing>
          <wp:inline distT="0" distB="0" distL="0" distR="0" wp14:anchorId="1E608F5D" wp14:editId="7411DCBE">
            <wp:extent cx="4320000" cy="1954800"/>
            <wp:effectExtent l="0" t="0" r="4445"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1954800"/>
                    </a:xfrm>
                    <a:prstGeom prst="rect">
                      <a:avLst/>
                    </a:prstGeom>
                    <a:ln>
                      <a:noFill/>
                    </a:ln>
                    <a:effectLst>
                      <a:softEdge rad="112500"/>
                    </a:effectLst>
                  </pic:spPr>
                </pic:pic>
              </a:graphicData>
            </a:graphic>
          </wp:inline>
        </w:drawing>
      </w:r>
    </w:p>
    <w:p w14:paraId="2E2E9C2C" w14:textId="73BD18AE" w:rsidR="00D15926" w:rsidRPr="00E43D90" w:rsidRDefault="00D15926" w:rsidP="00D15926">
      <w:r w:rsidRPr="008A3228">
        <w:rPr>
          <w:noProof/>
          <w:highlight w:val="yellow"/>
        </w:rPr>
        <w:drawing>
          <wp:anchor distT="0" distB="0" distL="114300" distR="114300" simplePos="0" relativeHeight="251668480" behindDoc="0" locked="0" layoutInCell="1" allowOverlap="1" wp14:anchorId="13615798" wp14:editId="47FF70F8">
            <wp:simplePos x="0" y="0"/>
            <wp:positionH relativeFrom="margin">
              <wp:align>left</wp:align>
            </wp:positionH>
            <wp:positionV relativeFrom="paragraph">
              <wp:posOffset>13335</wp:posOffset>
            </wp:positionV>
            <wp:extent cx="4319270" cy="2649220"/>
            <wp:effectExtent l="0" t="0" r="508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2020" t="2631" b="8220"/>
                    <a:stretch>
                      <a:fillRect/>
                    </a:stretch>
                  </pic:blipFill>
                  <pic:spPr bwMode="auto">
                    <a:xfrm>
                      <a:off x="0" y="0"/>
                      <a:ext cx="4321718" cy="265122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4C4">
        <w:br w:type="textWrapping" w:clear="all"/>
      </w:r>
    </w:p>
    <w:sectPr w:rsidR="00D15926" w:rsidRPr="00E43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7D856" w14:textId="77777777" w:rsidR="00B71603" w:rsidRDefault="00B71603" w:rsidP="005A424A">
      <w:pPr>
        <w:spacing w:after="0" w:line="240" w:lineRule="auto"/>
      </w:pPr>
      <w:r>
        <w:separator/>
      </w:r>
    </w:p>
  </w:endnote>
  <w:endnote w:type="continuationSeparator" w:id="0">
    <w:p w14:paraId="14615A72" w14:textId="77777777" w:rsidR="00B71603" w:rsidRDefault="00B71603" w:rsidP="005A4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Noto Sans Symbols">
    <w:altName w:val="Times New Roman"/>
    <w:charset w:val="00"/>
    <w:family w:val="auto"/>
    <w:pitch w:val="default"/>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ppleSystemUIFont">
    <w:altName w:val="Cambria"/>
    <w:panose1 w:val="00000000000000000000"/>
    <w:charset w:val="00"/>
    <w:family w:val="roman"/>
    <w:notTrueType/>
    <w:pitch w:val="default"/>
  </w:font>
  <w:font w:name="Arial Unicode M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072" w:type="dxa"/>
      <w:jc w:val="center"/>
      <w:tblLook w:val="04A0" w:firstRow="1" w:lastRow="0" w:firstColumn="1" w:lastColumn="0" w:noHBand="0" w:noVBand="1"/>
    </w:tblPr>
    <w:tblGrid>
      <w:gridCol w:w="1131"/>
      <w:gridCol w:w="5676"/>
      <w:gridCol w:w="1135"/>
      <w:gridCol w:w="1130"/>
    </w:tblGrid>
    <w:tr w:rsidR="005A424A" w14:paraId="46A539E6" w14:textId="77777777" w:rsidTr="004871E3">
      <w:trPr>
        <w:trHeight w:val="284"/>
        <w:jc w:val="center"/>
      </w:trPr>
      <w:tc>
        <w:tcPr>
          <w:tcW w:w="1129" w:type="dxa"/>
          <w:vAlign w:val="center"/>
        </w:tcPr>
        <w:p w14:paraId="007D0D2C" w14:textId="0AC11F5A" w:rsidR="005A424A" w:rsidRPr="005A424A" w:rsidRDefault="005A424A" w:rsidP="004871E3">
          <w:pPr>
            <w:pStyle w:val="AltBilgi"/>
            <w:spacing w:line="276" w:lineRule="auto"/>
            <w:rPr>
              <w:sz w:val="16"/>
              <w:szCs w:val="16"/>
            </w:rPr>
          </w:pPr>
          <w:r w:rsidRPr="005A424A">
            <w:rPr>
              <w:sz w:val="16"/>
              <w:szCs w:val="16"/>
            </w:rPr>
            <w:t>Başlık:</w:t>
          </w:r>
        </w:p>
      </w:tc>
      <w:tc>
        <w:tcPr>
          <w:tcW w:w="5670" w:type="dxa"/>
          <w:vAlign w:val="center"/>
        </w:tcPr>
        <w:p w14:paraId="6CD45D3D" w14:textId="77777777" w:rsidR="005A424A" w:rsidRPr="005A424A" w:rsidRDefault="005A424A" w:rsidP="004871E3">
          <w:pPr>
            <w:pStyle w:val="AltBilgi"/>
            <w:tabs>
              <w:tab w:val="center" w:pos="4662"/>
            </w:tabs>
            <w:spacing w:line="276" w:lineRule="auto"/>
            <w:ind w:right="101"/>
            <w:rPr>
              <w:rFonts w:cs="Tahoma"/>
              <w:sz w:val="16"/>
              <w:szCs w:val="16"/>
            </w:rPr>
          </w:pPr>
          <w:r w:rsidRPr="005A424A">
            <w:rPr>
              <w:rFonts w:cs="Tahoma"/>
              <w:sz w:val="16"/>
              <w:szCs w:val="16"/>
            </w:rPr>
            <w:t>İKLİM VE AFETLERE DAYANIKLI ŞEHİRLER PROJESİ</w:t>
          </w:r>
          <w:r w:rsidRPr="005A424A" w:rsidDel="000F5371">
            <w:rPr>
              <w:rFonts w:cs="Tahoma"/>
              <w:sz w:val="16"/>
              <w:szCs w:val="16"/>
            </w:rPr>
            <w:t xml:space="preserve"> </w:t>
          </w:r>
        </w:p>
        <w:p w14:paraId="586F0EB9" w14:textId="1EB116A6" w:rsidR="005A424A" w:rsidRPr="005A424A" w:rsidRDefault="005A424A" w:rsidP="004871E3">
          <w:pPr>
            <w:pStyle w:val="AltBilgi"/>
            <w:spacing w:line="276" w:lineRule="auto"/>
            <w:rPr>
              <w:sz w:val="16"/>
              <w:szCs w:val="16"/>
            </w:rPr>
          </w:pPr>
          <w:r>
            <w:rPr>
              <w:rFonts w:cs="Tahoma"/>
              <w:sz w:val="16"/>
              <w:szCs w:val="16"/>
            </w:rPr>
            <w:t xml:space="preserve">MANİSA </w:t>
          </w:r>
          <w:r w:rsidRPr="005A424A">
            <w:rPr>
              <w:rFonts w:cs="Tahoma"/>
              <w:sz w:val="16"/>
              <w:szCs w:val="16"/>
            </w:rPr>
            <w:t>ÇEVRESEL &amp; SOSYAL YÖNETİM PLANI</w:t>
          </w:r>
        </w:p>
      </w:tc>
      <w:tc>
        <w:tcPr>
          <w:tcW w:w="1134" w:type="dxa"/>
          <w:vAlign w:val="center"/>
        </w:tcPr>
        <w:p w14:paraId="3794C2D3" w14:textId="26500BAD" w:rsidR="005A424A" w:rsidRPr="005A424A" w:rsidRDefault="005A424A" w:rsidP="004871E3">
          <w:pPr>
            <w:pStyle w:val="AltBilgi"/>
            <w:spacing w:line="276" w:lineRule="auto"/>
            <w:rPr>
              <w:sz w:val="16"/>
              <w:szCs w:val="16"/>
            </w:rPr>
          </w:pPr>
          <w:r w:rsidRPr="005A424A">
            <w:rPr>
              <w:sz w:val="16"/>
              <w:szCs w:val="16"/>
            </w:rPr>
            <w:t>Revizyon:</w:t>
          </w:r>
        </w:p>
      </w:tc>
      <w:tc>
        <w:tcPr>
          <w:tcW w:w="1129" w:type="dxa"/>
          <w:vAlign w:val="center"/>
        </w:tcPr>
        <w:p w14:paraId="6102E201" w14:textId="34758D74" w:rsidR="005A424A" w:rsidRPr="005A424A" w:rsidRDefault="005A424A" w:rsidP="004871E3">
          <w:pPr>
            <w:pStyle w:val="AltBilgi"/>
            <w:spacing w:line="276" w:lineRule="auto"/>
            <w:rPr>
              <w:sz w:val="16"/>
              <w:szCs w:val="16"/>
            </w:rPr>
          </w:pPr>
          <w:r w:rsidRPr="005A424A">
            <w:rPr>
              <w:sz w:val="16"/>
              <w:szCs w:val="16"/>
            </w:rPr>
            <w:t>02</w:t>
          </w:r>
        </w:p>
      </w:tc>
    </w:tr>
    <w:tr w:rsidR="005A424A" w14:paraId="2B147E42" w14:textId="77777777" w:rsidTr="004871E3">
      <w:trPr>
        <w:trHeight w:val="284"/>
        <w:jc w:val="center"/>
      </w:trPr>
      <w:tc>
        <w:tcPr>
          <w:tcW w:w="1129" w:type="dxa"/>
          <w:vAlign w:val="center"/>
        </w:tcPr>
        <w:p w14:paraId="7D04551C" w14:textId="4707BD55" w:rsidR="005A424A" w:rsidRPr="005A424A" w:rsidRDefault="005A424A" w:rsidP="004871E3">
          <w:pPr>
            <w:pStyle w:val="AltBilgi"/>
            <w:spacing w:line="276" w:lineRule="auto"/>
            <w:rPr>
              <w:sz w:val="16"/>
              <w:szCs w:val="16"/>
            </w:rPr>
          </w:pPr>
          <w:proofErr w:type="spellStart"/>
          <w:r w:rsidRPr="005A424A">
            <w:rPr>
              <w:sz w:val="16"/>
              <w:szCs w:val="16"/>
            </w:rPr>
            <w:t>DocID</w:t>
          </w:r>
          <w:proofErr w:type="spellEnd"/>
          <w:r w:rsidRPr="005A424A">
            <w:rPr>
              <w:sz w:val="16"/>
              <w:szCs w:val="16"/>
            </w:rPr>
            <w:t>:</w:t>
          </w:r>
        </w:p>
      </w:tc>
      <w:tc>
        <w:tcPr>
          <w:tcW w:w="5670" w:type="dxa"/>
          <w:vAlign w:val="center"/>
        </w:tcPr>
        <w:p w14:paraId="2A421061" w14:textId="296D7AB7" w:rsidR="004871E3" w:rsidRPr="004871E3" w:rsidRDefault="005A424A" w:rsidP="004871E3">
          <w:pPr>
            <w:pStyle w:val="AltBilgi"/>
            <w:spacing w:line="276" w:lineRule="auto"/>
            <w:rPr>
              <w:rFonts w:cs="Tahoma"/>
              <w:sz w:val="16"/>
              <w:szCs w:val="16"/>
            </w:rPr>
          </w:pPr>
          <w:r w:rsidRPr="005A424A">
            <w:rPr>
              <w:rFonts w:cs="Tahoma"/>
              <w:sz w:val="16"/>
              <w:szCs w:val="16"/>
            </w:rPr>
            <w:t>REP-URP-1</w:t>
          </w:r>
        </w:p>
      </w:tc>
      <w:tc>
        <w:tcPr>
          <w:tcW w:w="1134" w:type="dxa"/>
          <w:vAlign w:val="center"/>
        </w:tcPr>
        <w:p w14:paraId="437B20CB" w14:textId="33B896E2" w:rsidR="005A424A" w:rsidRPr="005A424A" w:rsidRDefault="005A424A" w:rsidP="004871E3">
          <w:pPr>
            <w:pStyle w:val="AltBilgi"/>
            <w:spacing w:line="276" w:lineRule="auto"/>
            <w:rPr>
              <w:sz w:val="16"/>
              <w:szCs w:val="16"/>
            </w:rPr>
          </w:pPr>
          <w:r w:rsidRPr="005A424A">
            <w:rPr>
              <w:sz w:val="16"/>
              <w:szCs w:val="16"/>
            </w:rPr>
            <w:t>Sayfa:</w:t>
          </w:r>
        </w:p>
      </w:tc>
      <w:tc>
        <w:tcPr>
          <w:tcW w:w="1129" w:type="dxa"/>
          <w:vAlign w:val="center"/>
        </w:tcPr>
        <w:p w14:paraId="65A5F77E" w14:textId="3C54B283" w:rsidR="005A424A" w:rsidRPr="005A424A" w:rsidRDefault="005A424A" w:rsidP="004871E3">
          <w:pPr>
            <w:pStyle w:val="AltBilgi"/>
            <w:spacing w:line="276" w:lineRule="auto"/>
            <w:rPr>
              <w:sz w:val="16"/>
              <w:szCs w:val="16"/>
            </w:rPr>
          </w:pPr>
          <w:r w:rsidRPr="005A424A">
            <w:rPr>
              <w:sz w:val="16"/>
              <w:szCs w:val="16"/>
            </w:rPr>
            <w:fldChar w:fldCharType="begin"/>
          </w:r>
          <w:r w:rsidRPr="005A424A">
            <w:rPr>
              <w:sz w:val="16"/>
              <w:szCs w:val="16"/>
            </w:rPr>
            <w:instrText>PAGE  \* Arabic  \* MERGEFORMAT</w:instrText>
          </w:r>
          <w:r w:rsidRPr="005A424A">
            <w:rPr>
              <w:sz w:val="16"/>
              <w:szCs w:val="16"/>
            </w:rPr>
            <w:fldChar w:fldCharType="separate"/>
          </w:r>
          <w:r w:rsidRPr="005A424A">
            <w:rPr>
              <w:sz w:val="16"/>
              <w:szCs w:val="16"/>
            </w:rPr>
            <w:t>1</w:t>
          </w:r>
          <w:r w:rsidRPr="005A424A">
            <w:rPr>
              <w:sz w:val="16"/>
              <w:szCs w:val="16"/>
            </w:rPr>
            <w:fldChar w:fldCharType="end"/>
          </w:r>
          <w:r w:rsidRPr="005A424A">
            <w:rPr>
              <w:sz w:val="16"/>
              <w:szCs w:val="16"/>
            </w:rPr>
            <w:t xml:space="preserve"> / </w:t>
          </w:r>
          <w:r w:rsidRPr="005A424A">
            <w:rPr>
              <w:sz w:val="16"/>
              <w:szCs w:val="16"/>
            </w:rPr>
            <w:fldChar w:fldCharType="begin"/>
          </w:r>
          <w:r w:rsidRPr="005A424A">
            <w:rPr>
              <w:sz w:val="16"/>
              <w:szCs w:val="16"/>
            </w:rPr>
            <w:instrText>NUMPAGES  \* Arabic  \* MERGEFORMAT</w:instrText>
          </w:r>
          <w:r w:rsidRPr="005A424A">
            <w:rPr>
              <w:sz w:val="16"/>
              <w:szCs w:val="16"/>
            </w:rPr>
            <w:fldChar w:fldCharType="separate"/>
          </w:r>
          <w:r w:rsidRPr="005A424A">
            <w:rPr>
              <w:sz w:val="16"/>
              <w:szCs w:val="16"/>
            </w:rPr>
            <w:t>2</w:t>
          </w:r>
          <w:r w:rsidRPr="005A424A">
            <w:rPr>
              <w:sz w:val="16"/>
              <w:szCs w:val="16"/>
            </w:rPr>
            <w:fldChar w:fldCharType="end"/>
          </w:r>
        </w:p>
      </w:tc>
    </w:tr>
  </w:tbl>
  <w:p w14:paraId="5D5BAFCE" w14:textId="77777777" w:rsidR="005A424A" w:rsidRDefault="005A424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AE82C" w14:textId="77777777" w:rsidR="00B71603" w:rsidRDefault="00B71603" w:rsidP="005A424A">
      <w:pPr>
        <w:spacing w:after="0" w:line="240" w:lineRule="auto"/>
      </w:pPr>
      <w:r>
        <w:separator/>
      </w:r>
    </w:p>
  </w:footnote>
  <w:footnote w:type="continuationSeparator" w:id="0">
    <w:p w14:paraId="12A8376F" w14:textId="77777777" w:rsidR="00B71603" w:rsidRDefault="00B71603" w:rsidP="005A424A">
      <w:pPr>
        <w:spacing w:after="0" w:line="240" w:lineRule="auto"/>
      </w:pPr>
      <w:r>
        <w:continuationSeparator/>
      </w:r>
    </w:p>
  </w:footnote>
  <w:footnote w:id="1">
    <w:p w14:paraId="159F6A9F" w14:textId="2CA738A6" w:rsidR="00F634EA" w:rsidRPr="00F634EA" w:rsidRDefault="00F634EA" w:rsidP="00F634EA">
      <w:pPr>
        <w:pStyle w:val="Alnt"/>
        <w:jc w:val="left"/>
      </w:pPr>
      <w:r w:rsidRPr="00F634EA">
        <w:rPr>
          <w:rStyle w:val="DipnotBavurusu"/>
          <w:vertAlign w:val="baseline"/>
        </w:rPr>
        <w:footnoteRef/>
      </w:r>
      <w:r w:rsidRPr="00F634EA">
        <w:t xml:space="preserve"> </w:t>
      </w:r>
      <w:r w:rsidRPr="00F634EA">
        <w:rPr>
          <w:rStyle w:val="AlntChar"/>
          <w:i/>
          <w:iCs/>
        </w:rPr>
        <w:t xml:space="preserve">Ayrıntılar için lütfen Proje Değerlendirme Belgesine (PDB) bakınız: </w:t>
      </w:r>
      <w:hyperlink r:id="rId1" w:history="1">
        <w:r w:rsidRPr="00F634EA">
          <w:rPr>
            <w:rStyle w:val="AlntChar"/>
            <w:i/>
            <w:iCs/>
          </w:rPr>
          <w:t>https://documents1.worldbank.org/curated/en/099955009082212553/pdf/BOSIB09755adcf0b60b1370d3698b9987d0.pdf</w:t>
        </w:r>
      </w:hyperlink>
    </w:p>
  </w:footnote>
  <w:footnote w:id="2">
    <w:p w14:paraId="6F89020D" w14:textId="515B0A52" w:rsidR="00F634EA" w:rsidRDefault="00F634EA" w:rsidP="00F634EA">
      <w:pPr>
        <w:pStyle w:val="Alnt"/>
        <w:jc w:val="left"/>
      </w:pPr>
      <w:r w:rsidRPr="00F634EA">
        <w:rPr>
          <w:rStyle w:val="DipnotBavurusu"/>
          <w:vertAlign w:val="baseline"/>
        </w:rPr>
        <w:footnoteRef/>
      </w:r>
      <w:r w:rsidRPr="00F634EA">
        <w:t xml:space="preserve"> </w:t>
      </w:r>
      <w:r w:rsidRPr="00F634EA">
        <w:rPr>
          <w:rStyle w:val="AlntChar"/>
          <w:i/>
          <w:iCs/>
        </w:rPr>
        <w:t xml:space="preserve">Proje Yönetim Birimi (PYB), </w:t>
      </w:r>
      <w:proofErr w:type="spellStart"/>
      <w:r w:rsidRPr="00F634EA">
        <w:rPr>
          <w:rStyle w:val="AlntChar"/>
          <w:i/>
          <w:iCs/>
        </w:rPr>
        <w:t>ÇŞİDB'de</w:t>
      </w:r>
      <w:proofErr w:type="spellEnd"/>
      <w:r w:rsidRPr="00F634EA">
        <w:rPr>
          <w:rStyle w:val="AlntChar"/>
          <w:i/>
          <w:iCs/>
        </w:rPr>
        <w:t xml:space="preserve"> Kentsel Dönüşüm Başkanlığı (KDB) departmanı altında kurulmuştur.</w:t>
      </w:r>
    </w:p>
  </w:footnote>
  <w:footnote w:id="3">
    <w:p w14:paraId="2E4FDA2E" w14:textId="6FA11D48" w:rsidR="00F634EA" w:rsidRPr="00F634EA" w:rsidRDefault="00F634EA" w:rsidP="00F634EA">
      <w:pPr>
        <w:pStyle w:val="Alnt"/>
        <w:jc w:val="left"/>
      </w:pPr>
      <w:r w:rsidRPr="00F634EA">
        <w:rPr>
          <w:rStyle w:val="DipnotBavurusu"/>
          <w:vertAlign w:val="baseline"/>
        </w:rPr>
        <w:footnoteRef/>
      </w:r>
      <w:r w:rsidRPr="00F634EA">
        <w:t xml:space="preserve"> </w:t>
      </w:r>
      <w:bookmarkStart w:id="3" w:name="_Hlk174956931"/>
      <w:proofErr w:type="spellStart"/>
      <w:r w:rsidRPr="00F634EA">
        <w:t>ÇSYÇ’ye</w:t>
      </w:r>
      <w:proofErr w:type="spellEnd"/>
      <w:r w:rsidRPr="00F634EA">
        <w:t xml:space="preserve"> şu adresten ulaşılabilir</w:t>
      </w:r>
      <w:bookmarkEnd w:id="3"/>
      <w:r w:rsidRPr="00F634EA">
        <w:t xml:space="preserve">: </w:t>
      </w:r>
      <w:hyperlink r:id="rId2" w:history="1">
        <w:r w:rsidRPr="00F634EA">
          <w:t>https://kentseldirenclilik.csb.gov.tr/turkce-dokumanlar-i-108260</w:t>
        </w:r>
      </w:hyperlink>
    </w:p>
  </w:footnote>
  <w:footnote w:id="4">
    <w:p w14:paraId="56A5014D" w14:textId="2C15596C" w:rsidR="00F634EA" w:rsidRPr="00F634EA" w:rsidRDefault="00F634EA" w:rsidP="00F634EA">
      <w:pPr>
        <w:pStyle w:val="Alnt"/>
        <w:jc w:val="left"/>
      </w:pPr>
      <w:r w:rsidRPr="00F634EA">
        <w:rPr>
          <w:rStyle w:val="DipnotBavurusu"/>
          <w:vertAlign w:val="baseline"/>
        </w:rPr>
        <w:footnoteRef/>
      </w:r>
      <w:r w:rsidRPr="00F634EA">
        <w:t xml:space="preserve"> </w:t>
      </w:r>
      <w:proofErr w:type="spellStart"/>
      <w:r w:rsidRPr="00F634EA">
        <w:t>PKP’ye</w:t>
      </w:r>
      <w:proofErr w:type="spellEnd"/>
      <w:r w:rsidRPr="00F634EA">
        <w:t xml:space="preserve"> şu adresten ulaşılabilir: </w:t>
      </w:r>
      <w:bookmarkStart w:id="4" w:name="_Hlk174957028"/>
      <w:r w:rsidRPr="00F634EA">
        <w:fldChar w:fldCharType="begin"/>
      </w:r>
      <w:r w:rsidRPr="00F634EA">
        <w:instrText xml:space="preserve"> HYPERLINK "https://kentseldirenclilik.csb.gov.tr/turkce-dokumanlar-i-108260" </w:instrText>
      </w:r>
      <w:r w:rsidRPr="00F634EA">
        <w:fldChar w:fldCharType="separate"/>
      </w:r>
      <w:r w:rsidRPr="00F634EA">
        <w:t>https://kentseldirenclilik.csb.gov.tr/turkce-dokumanlar-i-108260</w:t>
      </w:r>
      <w:r w:rsidRPr="00F634EA">
        <w:fldChar w:fldCharType="end"/>
      </w:r>
      <w:bookmarkEnd w:id="4"/>
    </w:p>
  </w:footnote>
  <w:footnote w:id="5">
    <w:p w14:paraId="2552E5D2" w14:textId="032DB2A1" w:rsidR="00F634EA" w:rsidRDefault="00F634EA" w:rsidP="00F634EA">
      <w:pPr>
        <w:pStyle w:val="Alnt"/>
        <w:jc w:val="left"/>
      </w:pPr>
      <w:r w:rsidRPr="00F634EA">
        <w:rPr>
          <w:rStyle w:val="DipnotBavurusu"/>
          <w:vertAlign w:val="baseline"/>
        </w:rPr>
        <w:footnoteRef/>
      </w:r>
      <w:r w:rsidRPr="00F634EA">
        <w:t xml:space="preserve"> </w:t>
      </w:r>
      <w:proofErr w:type="spellStart"/>
      <w:r w:rsidRPr="00F634EA">
        <w:t>İYP’ye</w:t>
      </w:r>
      <w:proofErr w:type="spellEnd"/>
      <w:r w:rsidRPr="00F634EA">
        <w:t xml:space="preserve"> şu adresten ulaşılabilir: </w:t>
      </w:r>
      <w:hyperlink r:id="rId3" w:history="1">
        <w:r w:rsidRPr="00F634EA">
          <w:t>https://kentseldirenclilik.csb.gov.tr/turkce-dokumanlar-i-108260</w:t>
        </w:r>
      </w:hyperlink>
    </w:p>
  </w:footnote>
  <w:footnote w:id="6">
    <w:p w14:paraId="748606FE" w14:textId="258D1412" w:rsidR="00083D48" w:rsidRDefault="00083D48" w:rsidP="00083D48">
      <w:pPr>
        <w:pStyle w:val="Alnt"/>
        <w:jc w:val="left"/>
      </w:pPr>
      <w:r>
        <w:rPr>
          <w:rStyle w:val="DipnotBavurusu"/>
        </w:rPr>
        <w:footnoteRef/>
      </w:r>
      <w:r>
        <w:t xml:space="preserve"> </w:t>
      </w:r>
      <w:r w:rsidRPr="00C31D9A">
        <w:t xml:space="preserve">İstanbul </w:t>
      </w:r>
      <w:proofErr w:type="gramStart"/>
      <w:r w:rsidRPr="00C31D9A">
        <w:t>İl  2022</w:t>
      </w:r>
      <w:proofErr w:type="gramEnd"/>
      <w:r w:rsidRPr="00C31D9A">
        <w:t xml:space="preserve"> Yılı  Çevre Durum Raporu, 2023, Çevre, Şehircilik ve İklim Değişikliği Bakanlığı.</w:t>
      </w:r>
    </w:p>
  </w:footnote>
  <w:footnote w:id="7">
    <w:p w14:paraId="73AED3AF" w14:textId="52462575" w:rsidR="00083D48" w:rsidRDefault="00083D48" w:rsidP="00083D48">
      <w:pPr>
        <w:pStyle w:val="Alnt"/>
        <w:jc w:val="left"/>
      </w:pPr>
      <w:r>
        <w:rPr>
          <w:rStyle w:val="DipnotBavurusu"/>
        </w:rPr>
        <w:footnoteRef/>
      </w:r>
      <w:r>
        <w:t xml:space="preserve"> </w:t>
      </w:r>
      <w:r w:rsidRPr="00C31D9A">
        <w:t xml:space="preserve">İstanbul </w:t>
      </w:r>
      <w:proofErr w:type="gramStart"/>
      <w:r w:rsidRPr="00C31D9A">
        <w:t>İl  2022</w:t>
      </w:r>
      <w:proofErr w:type="gramEnd"/>
      <w:r w:rsidRPr="00C31D9A">
        <w:t xml:space="preserve"> Yılı  Çevre Durum Raporu, 2023, Çevre, Şehircilik ve İklim Değişikliği Bakanlığı.</w:t>
      </w:r>
    </w:p>
  </w:footnote>
  <w:footnote w:id="8">
    <w:p w14:paraId="040F4A07" w14:textId="39382E0B" w:rsidR="00083D48" w:rsidRDefault="00083D48" w:rsidP="00083D48">
      <w:pPr>
        <w:pStyle w:val="Alnt"/>
        <w:jc w:val="left"/>
      </w:pPr>
      <w:r>
        <w:rPr>
          <w:rStyle w:val="DipnotBavurusu"/>
        </w:rPr>
        <w:footnoteRef/>
      </w:r>
      <w:r>
        <w:t xml:space="preserve"> </w:t>
      </w:r>
      <w:r w:rsidRPr="00C31D9A">
        <w:t xml:space="preserve">Tuncay, Onur &amp; </w:t>
      </w:r>
      <w:proofErr w:type="spellStart"/>
      <w:r w:rsidRPr="00C31D9A">
        <w:t>Akalin</w:t>
      </w:r>
      <w:proofErr w:type="spellEnd"/>
      <w:r w:rsidRPr="00C31D9A">
        <w:t xml:space="preserve">, Emine. (2018). </w:t>
      </w:r>
      <w:proofErr w:type="spellStart"/>
      <w:r w:rsidRPr="00C31D9A">
        <w:t>Endemism</w:t>
      </w:r>
      <w:proofErr w:type="spellEnd"/>
      <w:r w:rsidRPr="00C31D9A">
        <w:t xml:space="preserve"> in İstanbul </w:t>
      </w:r>
      <w:proofErr w:type="spellStart"/>
      <w:r w:rsidRPr="00C31D9A">
        <w:t>Plants</w:t>
      </w:r>
      <w:proofErr w:type="spellEnd"/>
      <w:r w:rsidRPr="00C31D9A">
        <w:t xml:space="preserve">. </w:t>
      </w:r>
      <w:proofErr w:type="spellStart"/>
      <w:r w:rsidRPr="00C31D9A">
        <w:t>European</w:t>
      </w:r>
      <w:proofErr w:type="spellEnd"/>
      <w:r w:rsidRPr="00C31D9A">
        <w:t xml:space="preserve"> </w:t>
      </w:r>
      <w:proofErr w:type="spellStart"/>
      <w:r w:rsidRPr="00C31D9A">
        <w:t>Journal</w:t>
      </w:r>
      <w:proofErr w:type="spellEnd"/>
      <w:r w:rsidRPr="00C31D9A">
        <w:t xml:space="preserve"> of </w:t>
      </w:r>
      <w:proofErr w:type="spellStart"/>
      <w:r w:rsidRPr="00C31D9A">
        <w:t>Biology</w:t>
      </w:r>
      <w:proofErr w:type="spellEnd"/>
      <w:r w:rsidRPr="00C31D9A">
        <w:t>. 77</w:t>
      </w:r>
    </w:p>
  </w:footnote>
  <w:footnote w:id="9">
    <w:p w14:paraId="3D3BD436" w14:textId="71AE3693" w:rsidR="00F25AC9" w:rsidRDefault="00F25AC9" w:rsidP="00F25AC9">
      <w:pPr>
        <w:pStyle w:val="Alnt"/>
        <w:jc w:val="left"/>
      </w:pPr>
      <w:r>
        <w:rPr>
          <w:rStyle w:val="DipnotBavurusu"/>
        </w:rPr>
        <w:footnoteRef/>
      </w:r>
      <w:r>
        <w:t xml:space="preserve"> </w:t>
      </w:r>
      <w:proofErr w:type="spellStart"/>
      <w:r w:rsidRPr="00F25AC9">
        <w:t>Kültür.İstanbul</w:t>
      </w:r>
      <w:proofErr w:type="spellEnd"/>
      <w:r w:rsidRPr="00F25AC9">
        <w:t xml:space="preserve">. (2022, 8 Nisan). İstanbul’da kuş göçü: Bir gökyüzü şenliği. </w:t>
      </w:r>
      <w:proofErr w:type="spellStart"/>
      <w:r w:rsidRPr="00F25AC9">
        <w:t>Kültür.İstanbul</w:t>
      </w:r>
      <w:proofErr w:type="spellEnd"/>
      <w:r w:rsidRPr="00F25AC9">
        <w:t>.</w:t>
      </w:r>
    </w:p>
  </w:footnote>
  <w:footnote w:id="10">
    <w:p w14:paraId="63EB5F76" w14:textId="74C7F239" w:rsidR="00F25AC9" w:rsidRDefault="00F25AC9" w:rsidP="00F25AC9">
      <w:pPr>
        <w:pStyle w:val="Alnt"/>
        <w:jc w:val="left"/>
      </w:pPr>
      <w:r>
        <w:rPr>
          <w:rStyle w:val="DipnotBavurusu"/>
        </w:rPr>
        <w:footnoteRef/>
      </w:r>
      <w:r>
        <w:t xml:space="preserve"> </w:t>
      </w:r>
      <w:r w:rsidRPr="00F25AC9">
        <w:t>Doğa Derneği. (</w:t>
      </w:r>
      <w:proofErr w:type="spellStart"/>
      <w:proofErr w:type="gramStart"/>
      <w:r w:rsidRPr="00F25AC9">
        <w:t>t.y</w:t>
      </w:r>
      <w:proofErr w:type="spellEnd"/>
      <w:r w:rsidRPr="00F25AC9">
        <w:t>.</w:t>
      </w:r>
      <w:proofErr w:type="gramEnd"/>
      <w:r w:rsidRPr="00F25AC9">
        <w:t xml:space="preserve">). </w:t>
      </w:r>
      <w:proofErr w:type="spellStart"/>
      <w:r w:rsidRPr="00F25AC9">
        <w:t>Bosphorus</w:t>
      </w:r>
      <w:proofErr w:type="spellEnd"/>
      <w:r w:rsidRPr="00F25AC9">
        <w:t>. Doğa Derneği. https://dogadernegi.org/en/bosphrous/</w:t>
      </w:r>
    </w:p>
  </w:footnote>
  <w:footnote w:id="11">
    <w:p w14:paraId="29603A8D" w14:textId="51436F61" w:rsidR="006F0C10" w:rsidRDefault="006F0C10" w:rsidP="006F0C10">
      <w:pPr>
        <w:pStyle w:val="Alnt"/>
        <w:jc w:val="left"/>
      </w:pPr>
      <w:r>
        <w:rPr>
          <w:rStyle w:val="DipnotBavurusu"/>
        </w:rPr>
        <w:footnoteRef/>
      </w:r>
      <w:r>
        <w:t xml:space="preserve"> </w:t>
      </w:r>
      <w:r w:rsidRPr="006F0C10">
        <w:t>Tarım ve Orman Bakanlığı, Doğa Koruma ve Milli Parklar Genel Müdürlüğü. (</w:t>
      </w:r>
      <w:proofErr w:type="spellStart"/>
      <w:proofErr w:type="gramStart"/>
      <w:r w:rsidRPr="006F0C10">
        <w:t>t.y</w:t>
      </w:r>
      <w:proofErr w:type="spellEnd"/>
      <w:r w:rsidRPr="006F0C10">
        <w:t>.</w:t>
      </w:r>
      <w:proofErr w:type="gramEnd"/>
      <w:r w:rsidRPr="006F0C10">
        <w:t xml:space="preserve">). Resmî istatistik kitapçığı (PDF). Tarım ve Orman Bakanlığı. </w:t>
      </w:r>
    </w:p>
  </w:footnote>
  <w:footnote w:id="12">
    <w:p w14:paraId="0207B090" w14:textId="474E570D" w:rsidR="00AD5ACB" w:rsidRDefault="00AD5ACB" w:rsidP="00AD5ACB">
      <w:pPr>
        <w:pStyle w:val="Alnt"/>
        <w:jc w:val="left"/>
      </w:pPr>
      <w:r>
        <w:rPr>
          <w:rStyle w:val="DipnotBavurusu"/>
        </w:rPr>
        <w:footnoteRef/>
      </w:r>
      <w:r>
        <w:t xml:space="preserve"> </w:t>
      </w:r>
      <w:r w:rsidRPr="00C31D9A">
        <w:t xml:space="preserve">İstanbul </w:t>
      </w:r>
      <w:proofErr w:type="gramStart"/>
      <w:r w:rsidRPr="00C31D9A">
        <w:t>İl  2022</w:t>
      </w:r>
      <w:proofErr w:type="gramEnd"/>
      <w:r w:rsidRPr="00C31D9A">
        <w:t xml:space="preserve"> Yılı  Çevre Durum Raporu, 2023, Çevre, Şehircilik ve İklim Değişikliği Bakanlığı.</w:t>
      </w:r>
    </w:p>
  </w:footnote>
  <w:footnote w:id="13">
    <w:p w14:paraId="654962DE" w14:textId="4C856919" w:rsidR="00463FE6" w:rsidRDefault="00463FE6" w:rsidP="00463FE6">
      <w:pPr>
        <w:pStyle w:val="Alnt"/>
        <w:jc w:val="left"/>
      </w:pPr>
      <w:r>
        <w:rPr>
          <w:rStyle w:val="DipnotBavurusu"/>
        </w:rPr>
        <w:footnoteRef/>
      </w:r>
      <w:r>
        <w:t xml:space="preserve"> T.C. Çevre, Şehircilik ve İklim Değişikliği Bakanlığı, Coğrafi Bilgi Sistemleri Müdürlüğü.</w:t>
      </w:r>
    </w:p>
  </w:footnote>
  <w:footnote w:id="14">
    <w:p w14:paraId="13E8C46F" w14:textId="77777777" w:rsidR="00225D3F" w:rsidRPr="00D513D6" w:rsidRDefault="00225D3F" w:rsidP="00225D3F">
      <w:pPr>
        <w:pStyle w:val="Alnt"/>
        <w:jc w:val="left"/>
      </w:pPr>
      <w:r w:rsidRPr="00D513D6">
        <w:rPr>
          <w:rStyle w:val="DipnotBavurusu"/>
        </w:rPr>
        <w:footnoteRef/>
      </w:r>
      <w:r w:rsidRPr="00D513D6">
        <w:t xml:space="preserve"> T.C. Sanayi ve Teknoloji Bakanlığı, İllerin ve Bölgelerin </w:t>
      </w:r>
      <w:proofErr w:type="spellStart"/>
      <w:r w:rsidRPr="00D513D6">
        <w:t>Sosyo</w:t>
      </w:r>
      <w:proofErr w:type="spellEnd"/>
      <w:r w:rsidRPr="00D513D6">
        <w:t>-Ekonomik Gelişmişlik Sıralaması Araştırması, 2017.</w:t>
      </w:r>
    </w:p>
  </w:footnote>
  <w:footnote w:id="15">
    <w:p w14:paraId="20579D2C" w14:textId="49FB7DE6" w:rsidR="00225D3F" w:rsidRDefault="00225D3F" w:rsidP="008A3228">
      <w:pPr>
        <w:pStyle w:val="Alnt"/>
        <w:jc w:val="both"/>
      </w:pPr>
      <w:r>
        <w:rPr>
          <w:rStyle w:val="DipnotBavurusu"/>
        </w:rPr>
        <w:footnoteRef/>
      </w:r>
      <w:r>
        <w:t xml:space="preserve"> </w:t>
      </w:r>
      <w:proofErr w:type="spellStart"/>
      <w:r w:rsidRPr="0074360E">
        <w:t>Sosyo</w:t>
      </w:r>
      <w:proofErr w:type="spellEnd"/>
      <w:r w:rsidRPr="0074360E">
        <w:t>-Ekonomik Gelişmişlik Endeksi (SEGE/SEDI), Sanayi ve Teknoloji Bakanlığı Kalkınma Ajansları Genel Müdürlüğü tarafından bölge (NUTS-2), il ve ilçe düzeylerinde periyodik olarak yürütülen bir çalışmadır. Demografi, istihdam, sağlık, eğitim, finans, rekabetçilik, inovasyon, yaşam kalitesi gibi geniş kapsamlı değişkenlere dayanarak, SEGE iller ve ilçeler için en gelişmiş birinci kademeden en az gelişmiş altıncı kademeye kadar altı gelişmişlik seviyesi tanımlamaktadır.</w:t>
      </w:r>
    </w:p>
  </w:footnote>
  <w:footnote w:id="16">
    <w:p w14:paraId="24C05543" w14:textId="77777777" w:rsidR="001F2AE8" w:rsidRPr="00096F7B" w:rsidRDefault="001F2AE8" w:rsidP="001F2AE8">
      <w:pPr>
        <w:pStyle w:val="Alnt"/>
        <w:jc w:val="both"/>
      </w:pPr>
      <w:r w:rsidRPr="0074360E">
        <w:rPr>
          <w:rStyle w:val="DipnotBavurusu"/>
          <w:szCs w:val="18"/>
        </w:rPr>
        <w:footnoteRef/>
      </w:r>
      <w:r w:rsidRPr="0074360E">
        <w:t xml:space="preserve"> </w:t>
      </w:r>
      <w:proofErr w:type="spellStart"/>
      <w:r w:rsidRPr="0074360E">
        <w:t>Sosyo</w:t>
      </w:r>
      <w:proofErr w:type="spellEnd"/>
      <w:r w:rsidRPr="0074360E">
        <w:t>-Ekonomik Gelişmişlik Endeksi (SEGE/SEDI), Sanayi ve Teknoloji Bakanlığı Kalkınma Ajansları Genel Müdürlüğü tarafından bölge (NUTS-2), il ve ilçe düzeylerinde periyodik olarak yürütülen bir çalışmadır. Demografi, istihdam, sağlık, eğitim, finans, rekabetçilik, inovasyon, yaşam kalitesi gibi geniş kapsamlı değişkenlere dayanarak, SEGE iller ve ilçeler için en gelişmiş birinci kademeden en az gelişmiş altıncı kademeye kadar altı gelişmişlik seviyesi tanımlamaktadır.</w:t>
      </w:r>
    </w:p>
    <w:p w14:paraId="0193BD3E" w14:textId="77777777" w:rsidR="001F2AE8" w:rsidRPr="00507351" w:rsidRDefault="001F2AE8" w:rsidP="001F2AE8">
      <w:pPr>
        <w:pStyle w:val="DipnotMetni"/>
        <w:rPr>
          <w:szCs w:val="16"/>
        </w:rPr>
      </w:pPr>
    </w:p>
  </w:footnote>
  <w:footnote w:id="17">
    <w:p w14:paraId="560D803E" w14:textId="77777777" w:rsidR="0027040A" w:rsidRPr="00D513D6" w:rsidRDefault="0027040A" w:rsidP="0027040A">
      <w:pPr>
        <w:pStyle w:val="Alnt"/>
        <w:jc w:val="left"/>
      </w:pPr>
      <w:r w:rsidRPr="00D513D6">
        <w:rPr>
          <w:rStyle w:val="DipnotBavurusu"/>
          <w:szCs w:val="18"/>
        </w:rPr>
        <w:footnoteRef/>
      </w:r>
      <w:r w:rsidRPr="00D513D6">
        <w:rPr>
          <w:szCs w:val="18"/>
        </w:rPr>
        <w:t xml:space="preserve"> </w:t>
      </w:r>
      <w:r w:rsidRPr="00D513D6">
        <w:t xml:space="preserve">Göçmenlerin ve geçici koruma altındaki Suriyelilerin </w:t>
      </w:r>
      <w:r w:rsidRPr="00ED7873">
        <w:t xml:space="preserve">tanımları </w:t>
      </w:r>
      <w:proofErr w:type="gramStart"/>
      <w:r w:rsidRPr="00ED7873">
        <w:t xml:space="preserve">Bölüm </w:t>
      </w:r>
      <w:r w:rsidRPr="00073747">
        <w:t xml:space="preserve"> 6.3.1.8</w:t>
      </w:r>
      <w:proofErr w:type="gramEnd"/>
      <w:r w:rsidRPr="00073747">
        <w:t xml:space="preserve"> </w:t>
      </w:r>
      <w:r w:rsidRPr="00ED7873">
        <w:t xml:space="preserve">“Hassas </w:t>
      </w:r>
      <w:proofErr w:type="spellStart"/>
      <w:r w:rsidRPr="00ED7873">
        <w:t>Gruplar”da</w:t>
      </w:r>
      <w:proofErr w:type="spellEnd"/>
      <w:r w:rsidRPr="00D513D6">
        <w:t xml:space="preserve"> verilmiştir.</w:t>
      </w:r>
    </w:p>
  </w:footnote>
  <w:footnote w:id="18">
    <w:p w14:paraId="5260CBF4" w14:textId="77777777" w:rsidR="0027040A" w:rsidRPr="00D90FE1" w:rsidRDefault="0027040A" w:rsidP="0027040A">
      <w:pPr>
        <w:pStyle w:val="Alnt"/>
        <w:jc w:val="left"/>
        <w:rPr>
          <w:szCs w:val="16"/>
        </w:rPr>
      </w:pPr>
      <w:r w:rsidRPr="00D90FE1">
        <w:rPr>
          <w:rStyle w:val="DipnotBavurusu"/>
          <w:szCs w:val="18"/>
        </w:rPr>
        <w:footnoteRef/>
      </w:r>
      <w:r w:rsidRPr="00D90FE1">
        <w:rPr>
          <w:szCs w:val="18"/>
        </w:rPr>
        <w:t xml:space="preserve"> </w:t>
      </w:r>
      <w:r w:rsidRPr="00440CE5">
        <w:rPr>
          <w:szCs w:val="16"/>
        </w:rPr>
        <w:t>İstanbul İli Temel Durum Değerlendirmesi: Analiz Raporu: Mayıs–Temmuz 2019. Uluslararası Göç Örgütü (IOM).</w:t>
      </w:r>
    </w:p>
  </w:footnote>
  <w:footnote w:id="19">
    <w:p w14:paraId="3888CFF3" w14:textId="77777777" w:rsidR="0027040A" w:rsidRPr="00277A53" w:rsidRDefault="0027040A" w:rsidP="0027040A">
      <w:pPr>
        <w:pStyle w:val="Alnt"/>
        <w:jc w:val="left"/>
      </w:pPr>
      <w:r w:rsidRPr="00381E34">
        <w:rPr>
          <w:rStyle w:val="DipnotBavurusu"/>
          <w:szCs w:val="18"/>
        </w:rPr>
        <w:footnoteRef/>
      </w:r>
      <w:r w:rsidRPr="00381E34">
        <w:t xml:space="preserve"> </w:t>
      </w:r>
      <w:r w:rsidRPr="00277A53">
        <w:t>İstanbul iline ilişkin Temel Değerlendirme: Analiz Raporu, Mayıs-Temmuz 2019. Uluslararası Göç Örgütü.</w:t>
      </w:r>
    </w:p>
  </w:footnote>
  <w:footnote w:id="20">
    <w:p w14:paraId="739E6D5F" w14:textId="77777777" w:rsidR="0027040A" w:rsidRPr="00277A53" w:rsidRDefault="0027040A" w:rsidP="0027040A">
      <w:pPr>
        <w:pStyle w:val="Alnt"/>
        <w:jc w:val="left"/>
        <w:rPr>
          <w:szCs w:val="18"/>
        </w:rPr>
      </w:pPr>
      <w:r w:rsidRPr="001630C2">
        <w:rPr>
          <w:rStyle w:val="DipnotBavurusu"/>
          <w:szCs w:val="18"/>
        </w:rPr>
        <w:footnoteRef/>
      </w:r>
      <w:r w:rsidRPr="001630C2">
        <w:rPr>
          <w:szCs w:val="18"/>
        </w:rPr>
        <w:t xml:space="preserve"> </w:t>
      </w:r>
      <w:r w:rsidRPr="00277A53">
        <w:rPr>
          <w:szCs w:val="18"/>
        </w:rPr>
        <w:t xml:space="preserve">Fatih ilçesi, göçmenler ve geçici koruma altındaki Suriyeliler tarafından İstanbul’da en çok tercih edilen ikinci ilçe olmasına rağmen, ilçenin tamamının kültür varlığı koruma bölgesi kapsamında bulunması ve bu nedenle söz konusu koruma alanlarında Proje faaliyetlerinin yürütülememesi nedeniyle, bu ilçenin </w:t>
      </w:r>
      <w:proofErr w:type="spellStart"/>
      <w:r w:rsidRPr="00277A53">
        <w:rPr>
          <w:szCs w:val="18"/>
        </w:rPr>
        <w:t>sosyo</w:t>
      </w:r>
      <w:proofErr w:type="spellEnd"/>
      <w:r w:rsidRPr="00277A53">
        <w:rPr>
          <w:szCs w:val="18"/>
        </w:rPr>
        <w:t>-ekonomik yapısına raporda yer verilmemiştir.</w:t>
      </w:r>
    </w:p>
  </w:footnote>
  <w:footnote w:id="21">
    <w:p w14:paraId="3871CCB1" w14:textId="77777777" w:rsidR="00F20600" w:rsidRPr="00D513D6" w:rsidRDefault="00F20600" w:rsidP="00F20600">
      <w:pPr>
        <w:pStyle w:val="Alnt"/>
        <w:jc w:val="left"/>
      </w:pPr>
      <w:r w:rsidRPr="00D513D6">
        <w:rPr>
          <w:rStyle w:val="DipnotBavurusu"/>
        </w:rPr>
        <w:footnoteRef/>
      </w:r>
      <w:r w:rsidRPr="00D513D6">
        <w:t xml:space="preserve"> Aile ve Sosyal Politikalar Bakanlığı, Aile ve Toplum Hizmetleri Genel Müdürlüğü. Roman Nüfusuna Yönelik Strateji Belgesi (2016-2021). Nisan 2016. Ankara </w:t>
      </w:r>
    </w:p>
    <w:p w14:paraId="00C66E6F" w14:textId="77777777" w:rsidR="00F20600" w:rsidRPr="00D513D6" w:rsidRDefault="00F20600" w:rsidP="00F20600">
      <w:pPr>
        <w:pStyle w:val="Alnt"/>
        <w:jc w:val="left"/>
      </w:pPr>
      <w:r w:rsidRPr="00D513D6">
        <w:t xml:space="preserve">Erişim Adresi: http://www.sp.gov.tr/upload/xSPTemelBelge/files/wZYtU+Roman_Vatandaslara_Yonelik_Strateji_Belgesi_2016-2021_.pdf  </w:t>
      </w:r>
    </w:p>
  </w:footnote>
  <w:footnote w:id="22">
    <w:p w14:paraId="227842AF" w14:textId="39F6022F" w:rsidR="00F20600" w:rsidRPr="00D513D6" w:rsidRDefault="00F20600" w:rsidP="00F20600">
      <w:pPr>
        <w:pStyle w:val="Alnt"/>
        <w:jc w:val="left"/>
      </w:pPr>
      <w:r w:rsidRPr="00D513D6">
        <w:rPr>
          <w:rStyle w:val="DipnotBavurusu"/>
          <w:szCs w:val="18"/>
        </w:rPr>
        <w:footnoteRef/>
      </w:r>
      <w:r w:rsidRPr="00D513D6">
        <w:rPr>
          <w:szCs w:val="18"/>
        </w:rPr>
        <w:t xml:space="preserve"> </w:t>
      </w:r>
      <w:r w:rsidRPr="00D513D6">
        <w:t xml:space="preserve">İBB Kültür Varlıkları Daire Başkanlığı </w:t>
      </w:r>
      <w:r>
        <w:t>ve</w:t>
      </w:r>
      <w:r w:rsidRPr="00D513D6">
        <w:t xml:space="preserve"> İstanbul Planlama Ajansı. 2020. İstanbul Roman </w:t>
      </w:r>
      <w:proofErr w:type="spellStart"/>
      <w:r w:rsidRPr="00D513D6">
        <w:t>Çalıştayı</w:t>
      </w:r>
      <w:proofErr w:type="spellEnd"/>
      <w:r w:rsidRPr="00D513D6">
        <w:t xml:space="preserve"> 2019. İstanbul: İstanbul Büyükşehir Belediyesi.</w:t>
      </w:r>
    </w:p>
  </w:footnote>
  <w:footnote w:id="23">
    <w:p w14:paraId="3AD31481" w14:textId="13926E9F" w:rsidR="00882C5A" w:rsidRDefault="00882C5A" w:rsidP="00882C5A">
      <w:pPr>
        <w:pStyle w:val="DipnotMetni"/>
      </w:pPr>
      <w:r>
        <w:rPr>
          <w:rStyle w:val="DipnotBavurusu"/>
        </w:rPr>
        <w:footnoteRef/>
      </w:r>
      <w:r>
        <w:t xml:space="preserve"> </w:t>
      </w:r>
      <w:r w:rsidRPr="008A3228">
        <w:rPr>
          <w:rStyle w:val="AlntChar"/>
        </w:rPr>
        <w:t>İstanbul İl Kültür ve Turizm Müdürlüğü, UNESCO Dünya Miras Listesi ve İstanbul Erişim Adresi: https://istanbul.ktb.gov.tr/TR-276200/unesco-dunya-miras-listesi-ve-istanbul.html</w:t>
      </w:r>
    </w:p>
  </w:footnote>
  <w:footnote w:id="24">
    <w:p w14:paraId="64B1CC31" w14:textId="65FD2DFA" w:rsidR="00A46B27" w:rsidRPr="006D1749" w:rsidRDefault="00A46B27" w:rsidP="00A46B27">
      <w:pPr>
        <w:pStyle w:val="Alnt"/>
        <w:jc w:val="left"/>
        <w:rPr>
          <w:rFonts w:cs="Tahoma"/>
          <w:color w:val="auto"/>
          <w:szCs w:val="16"/>
        </w:rPr>
      </w:pPr>
      <w:r>
        <w:rPr>
          <w:rStyle w:val="DipnotBavurusu"/>
        </w:rPr>
        <w:footnoteRef/>
      </w:r>
      <w:r>
        <w:t xml:space="preserve"> </w:t>
      </w:r>
      <w:r w:rsidRPr="00A46B27">
        <w:rPr>
          <w:sz w:val="14"/>
          <w:szCs w:val="14"/>
        </w:rPr>
        <w:t xml:space="preserve">T.C. Ticaret </w:t>
      </w:r>
      <w:proofErr w:type="spellStart"/>
      <w:r w:rsidRPr="00A46B27">
        <w:rPr>
          <w:sz w:val="14"/>
          <w:szCs w:val="14"/>
        </w:rPr>
        <w:t>Baknlığı</w:t>
      </w:r>
      <w:proofErr w:type="spellEnd"/>
      <w:r w:rsidRPr="00A46B27">
        <w:rPr>
          <w:sz w:val="14"/>
          <w:szCs w:val="14"/>
        </w:rPr>
        <w:t>, Genel Tarım Sektörü Raporu. Erişim Adresi: https://ticaret.gov.tr/data/5b8700a513b8761450e18d81/Genel%20Tar%C4%B1m%20Sekt%C3%B6r%C3%BC%20Raporu.pdf</w:t>
      </w:r>
      <w:r>
        <w:t xml:space="preserve"> </w:t>
      </w:r>
    </w:p>
    <w:p w14:paraId="13F36F83" w14:textId="77777777" w:rsidR="00A46B27" w:rsidRPr="009052C5" w:rsidRDefault="00A46B27" w:rsidP="00A46B27">
      <w:pPr>
        <w:pStyle w:val="DipnotMetni"/>
      </w:pPr>
    </w:p>
  </w:footnote>
  <w:footnote w:id="25">
    <w:p w14:paraId="725572D2" w14:textId="77777777" w:rsidR="005024E5" w:rsidRPr="00D513D6" w:rsidRDefault="005024E5" w:rsidP="005024E5">
      <w:pPr>
        <w:pStyle w:val="Alnt"/>
        <w:jc w:val="both"/>
        <w:rPr>
          <w:color w:val="44546A"/>
        </w:rPr>
      </w:pPr>
      <w:r>
        <w:rPr>
          <w:rStyle w:val="DipnotBavurusu"/>
        </w:rPr>
        <w:footnoteRef/>
      </w:r>
      <w:r>
        <w:t xml:space="preserve"> </w:t>
      </w:r>
      <w:r w:rsidRPr="00D513D6">
        <w:rPr>
          <w:color w:val="44546A"/>
        </w:rPr>
        <w:t>“</w:t>
      </w:r>
      <w:r w:rsidRPr="00D513D6">
        <w:t>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p w14:paraId="7462665E" w14:textId="5322E44A" w:rsidR="005024E5" w:rsidRDefault="005024E5">
      <w:pPr>
        <w:pStyle w:val="DipnotMetni"/>
      </w:pPr>
    </w:p>
  </w:footnote>
  <w:footnote w:id="26">
    <w:p w14:paraId="21ACC447" w14:textId="72D00EA7" w:rsidR="00611C99" w:rsidRDefault="00611C99" w:rsidP="00611C99">
      <w:pPr>
        <w:pStyle w:val="Alnt"/>
        <w:jc w:val="both"/>
      </w:pPr>
      <w:r>
        <w:rPr>
          <w:rStyle w:val="DipnotBavurusu"/>
        </w:rPr>
        <w:footnoteRef/>
      </w:r>
      <w:r>
        <w:t xml:space="preserve"> </w:t>
      </w:r>
      <w:r w:rsidRPr="00D513D6">
        <w:t xml:space="preserve">PKP Şu adresten ulaşabilirsiniz: </w:t>
      </w:r>
      <w:hyperlink r:id="rId4">
        <w:r w:rsidRPr="00D513D6">
          <w:t>https://kentseldirenclilik.csb.gov.tr/turkce-dokumanlar-i-108260</w:t>
        </w:r>
      </w:hyperlink>
    </w:p>
  </w:footnote>
  <w:footnote w:id="27">
    <w:p w14:paraId="25D30D38" w14:textId="0D6A1AEF" w:rsidR="00611C99" w:rsidRDefault="00611C99" w:rsidP="00611C99">
      <w:pPr>
        <w:pStyle w:val="Alnt"/>
        <w:jc w:val="both"/>
      </w:pPr>
      <w:r>
        <w:rPr>
          <w:rStyle w:val="DipnotBavurusu"/>
        </w:rPr>
        <w:footnoteRef/>
      </w:r>
      <w:r>
        <w:t xml:space="preserve"> </w:t>
      </w:r>
      <w:r w:rsidRPr="00D513D6">
        <w:t xml:space="preserve">Web sayfasına şu adresten ulaşabilirsiniz: </w:t>
      </w:r>
      <w:hyperlink r:id="rId5">
        <w:r w:rsidRPr="00D513D6">
          <w:t>https://kentseldirencliği.csb.gov.tr/</w:t>
        </w:r>
      </w:hyperlink>
    </w:p>
  </w:footnote>
  <w:footnote w:id="28">
    <w:p w14:paraId="3599320C" w14:textId="39339DB4" w:rsidR="00824AE4" w:rsidRDefault="00824AE4" w:rsidP="008A3228">
      <w:pPr>
        <w:pStyle w:val="Alnt"/>
        <w:jc w:val="left"/>
      </w:pPr>
      <w:r>
        <w:rPr>
          <w:rStyle w:val="DipnotBavurusu"/>
        </w:rPr>
        <w:footnoteRef/>
      </w:r>
      <w:r>
        <w:t xml:space="preserve"> </w:t>
      </w:r>
      <w:r w:rsidRPr="00824AE4">
        <w:t>https://kentseldirenclilik.csb.gov.tr/istanbul-taslak-csyp-uzerine-yapilan-bilgilendirme-toplantisi---sorular-ve-cevaplar-haber-295802</w:t>
      </w:r>
    </w:p>
  </w:footnote>
  <w:footnote w:id="29">
    <w:p w14:paraId="4C9ACFED" w14:textId="764000CE" w:rsidR="008E5C4E" w:rsidRDefault="008E5C4E" w:rsidP="008A3228">
      <w:pPr>
        <w:pStyle w:val="Alnt"/>
        <w:jc w:val="left"/>
      </w:pPr>
      <w:r>
        <w:rPr>
          <w:rStyle w:val="DipnotBavurusu"/>
        </w:rPr>
        <w:footnoteRef/>
      </w:r>
      <w:r>
        <w:t xml:space="preserve"> </w:t>
      </w:r>
      <w:r w:rsidRPr="008E5C4E">
        <w:t>https://kentseldirenclilik.csb.gov.tr/sikca-sorulan-sorular-i-112335</w:t>
      </w:r>
    </w:p>
  </w:footnote>
  <w:footnote w:id="30">
    <w:p w14:paraId="2344086C" w14:textId="6ADDF7E6" w:rsidR="0099758F" w:rsidRPr="00D513D6" w:rsidRDefault="0099758F" w:rsidP="0099758F">
      <w:pPr>
        <w:pStyle w:val="Alnt"/>
        <w:jc w:val="both"/>
        <w:rPr>
          <w:lang w:eastAsia="tr-TR"/>
        </w:rPr>
      </w:pPr>
      <w:r>
        <w:rPr>
          <w:rStyle w:val="DipnotBavurusu"/>
        </w:rPr>
        <w:footnoteRef/>
      </w:r>
      <w:r>
        <w:t xml:space="preserve"> İ</w:t>
      </w:r>
      <w:r w:rsidRPr="00D513D6">
        <w:rPr>
          <w:lang w:eastAsia="tr-TR"/>
        </w:rPr>
        <w:t xml:space="preserve">şgücü Yönetimi Prosedürü (İYP) şu adreste mevcuttur: </w:t>
      </w:r>
    </w:p>
    <w:bookmarkStart w:id="187" w:name="_heading=h.3j2qqm3" w:colFirst="0" w:colLast="0"/>
    <w:bookmarkEnd w:id="187"/>
    <w:p w14:paraId="4199AEF5" w14:textId="0403E2D7" w:rsidR="0099758F" w:rsidRDefault="0099758F" w:rsidP="0099758F">
      <w:pPr>
        <w:pStyle w:val="Alnt"/>
        <w:jc w:val="both"/>
      </w:pPr>
      <w:r w:rsidRPr="00D513D6">
        <w:rPr>
          <w:rFonts w:eastAsia="Calibri"/>
          <w:lang w:eastAsia="tr-TR"/>
        </w:rPr>
        <w:fldChar w:fldCharType="begin"/>
      </w:r>
      <w:r w:rsidRPr="00D513D6">
        <w:rPr>
          <w:rFonts w:eastAsia="Calibri"/>
          <w:lang w:eastAsia="tr-TR"/>
        </w:rPr>
        <w:instrText>HYPERLINK "https://webdosya.csb.gov.tr/db/kentseldirenclilik/icerikler/moeucc-lmp-turkeyurbanres-l-ence-p173025----2023-03-15-tr-20230518143032.docx" \h</w:instrText>
      </w:r>
      <w:r w:rsidRPr="00D513D6">
        <w:rPr>
          <w:rFonts w:eastAsia="Calibri"/>
          <w:lang w:eastAsia="tr-TR"/>
        </w:rPr>
        <w:fldChar w:fldCharType="separate"/>
      </w:r>
      <w:r w:rsidRPr="00D513D6">
        <w:rPr>
          <w:lang w:eastAsia="tr-TR"/>
        </w:rPr>
        <w:t>https://webdosya.csb.gov.tr/db/kentseldirenclilik/icerikler/moeucc-lmp-turkeyurbanres-l-ence-p173025----2023-03-15-tr-20230518143032.docx</w:t>
      </w:r>
      <w:r w:rsidRPr="00D513D6">
        <w:rPr>
          <w:rFonts w:eastAsia="Calibri"/>
          <w:lang w:eastAsia="tr-TR"/>
        </w:rPr>
        <w:fldChar w:fldCharType="end"/>
      </w:r>
    </w:p>
  </w:footnote>
  <w:footnote w:id="31">
    <w:p w14:paraId="504724D6" w14:textId="20FB163B" w:rsidR="0046369E" w:rsidRDefault="0046369E" w:rsidP="0046369E">
      <w:pPr>
        <w:pStyle w:val="Alnt"/>
        <w:jc w:val="both"/>
      </w:pPr>
      <w:r>
        <w:rPr>
          <w:rStyle w:val="DipnotBavurusu"/>
        </w:rPr>
        <w:footnoteRef/>
      </w:r>
      <w:r>
        <w:t xml:space="preserve"> </w:t>
      </w:r>
      <w:r w:rsidRPr="00D513D6">
        <w:t>Kanun ve Uygulama Yönetmeliğinde İdare, “Belediye ve mücavir alan sınırları içinde belediyeleri, bu sınırlar dışında il özel idarelerini, büyükşehirlerde büyükşehir belediyelerini ve ÇŞB tarafından yetki verilmesi halinde büyükşehir belediyesi sınırları içindeki ilçe belediyelerini” ifade etmektedir. Proje kapsamındaki illerin tamamı büyükşehir olduğu için “İdare”, Proje kapsamındaki Belediye olarak kullanılacaktır.</w:t>
      </w:r>
    </w:p>
  </w:footnote>
  <w:footnote w:id="32">
    <w:p w14:paraId="691BFA43" w14:textId="77777777" w:rsidR="00001030" w:rsidRPr="00D513D6" w:rsidRDefault="00001030" w:rsidP="00001030">
      <w:pPr>
        <w:pStyle w:val="Alnt"/>
        <w:jc w:val="both"/>
      </w:pPr>
      <w:r>
        <w:rPr>
          <w:rStyle w:val="DipnotBavurusu"/>
        </w:rPr>
        <w:footnoteRef/>
      </w:r>
      <w:r>
        <w:t xml:space="preserve"> </w:t>
      </w:r>
      <w:r w:rsidRPr="00D513D6">
        <w:t xml:space="preserve">Yeniden Yerleşim Çerçevesi şu adreste mevcuttur: </w:t>
      </w:r>
    </w:p>
    <w:p w14:paraId="2B988290" w14:textId="715CD3B3" w:rsidR="00001030" w:rsidRDefault="00B71603" w:rsidP="00001030">
      <w:pPr>
        <w:pStyle w:val="Alnt"/>
        <w:jc w:val="both"/>
      </w:pPr>
      <w:hyperlink r:id="rId6">
        <w:r w:rsidR="00001030" w:rsidRPr="00D513D6">
          <w:t>https://webdosya.csb.gov.tr/db/kentseldirenclilik/icerikler/moeucc-rf-turkeyurbanres-l-ence-p173025----2023-03-15-tr-20230518143131.docx</w:t>
        </w:r>
      </w:hyperlink>
    </w:p>
  </w:footnote>
  <w:footnote w:id="33">
    <w:p w14:paraId="39A9A7DC" w14:textId="379A35F5" w:rsidR="0065019E" w:rsidRDefault="0065019E" w:rsidP="0065019E">
      <w:pPr>
        <w:pStyle w:val="Alnt"/>
        <w:jc w:val="both"/>
      </w:pPr>
      <w:r>
        <w:rPr>
          <w:rStyle w:val="DipnotBavurusu"/>
        </w:rPr>
        <w:footnoteRef/>
      </w:r>
      <w:r>
        <w:t xml:space="preserve"> </w:t>
      </w:r>
      <w:r w:rsidRPr="00D513D6">
        <w:t>Kirlilik" terimi, katı, sıvı veya gaz halindeki hem tehlikeli hem de tehlikesiz kimyasal kirleticileri ifade etmek için kullanılır ve suya termal boşalma, kısa ve uzun ömürlü iklim kirleticileri emisyonları, rahatsız edici kokular, gürültü, titreşim, radyasyon, elektromanyetik enerji ve ışık dahil potansiyel görsel etkilerin yaratılması gibi başka bileşenler içerir.</w:t>
      </w:r>
    </w:p>
  </w:footnote>
  <w:footnote w:id="34">
    <w:p w14:paraId="312D57B0" w14:textId="410A907B" w:rsidR="0065019E" w:rsidRDefault="0065019E" w:rsidP="0065019E">
      <w:pPr>
        <w:pStyle w:val="Alnt"/>
        <w:jc w:val="both"/>
      </w:pPr>
      <w:r>
        <w:rPr>
          <w:rStyle w:val="DipnotBavurusu"/>
        </w:rPr>
        <w:footnoteRef/>
      </w:r>
      <w:r>
        <w:t xml:space="preserve"> </w:t>
      </w:r>
      <w:r w:rsidRPr="00D513D6">
        <w:t>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t>
      </w:r>
    </w:p>
  </w:footnote>
  <w:footnote w:id="35">
    <w:p w14:paraId="76D71A00" w14:textId="2587518E" w:rsidR="00647129" w:rsidRDefault="00647129" w:rsidP="00D3597A">
      <w:pPr>
        <w:pStyle w:val="Alnt"/>
        <w:jc w:val="both"/>
      </w:pPr>
      <w:r>
        <w:rPr>
          <w:rStyle w:val="DipnotBavurusu"/>
        </w:rPr>
        <w:footnoteRef/>
      </w:r>
      <w:r>
        <w:t xml:space="preserve"> </w:t>
      </w:r>
      <w:r w:rsidR="00D3597A" w:rsidRPr="00D513D6">
        <w:t>“Yüksek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footnote>
  <w:footnote w:id="36">
    <w:p w14:paraId="63D961F0" w14:textId="2E9E35B8" w:rsidR="005C41E0" w:rsidRDefault="009A779D" w:rsidP="009A779D">
      <w:pPr>
        <w:pStyle w:val="Alnt"/>
        <w:jc w:val="both"/>
      </w:pPr>
      <w:r w:rsidRPr="00310693">
        <w:rPr>
          <w:rStyle w:val="DipnotBavurusu"/>
        </w:rPr>
        <w:footnoteRef/>
      </w:r>
      <w:r w:rsidRPr="00310693">
        <w:t xml:space="preserve"> </w:t>
      </w:r>
      <w:bookmarkStart w:id="226" w:name="_Hlk202197180"/>
      <w:r w:rsidRPr="008A3228">
        <w:t>ÇSYP Kontrol Listesi</w:t>
      </w:r>
      <w:r w:rsidRPr="00310693">
        <w:t xml:space="preserve"> taslağına </w:t>
      </w:r>
      <w:r w:rsidR="00F82B0C" w:rsidRPr="00310693">
        <w:rPr>
          <w:lang w:eastAsia="tr-TR"/>
        </w:rPr>
        <w:t>şu adreste mevcuttur:</w:t>
      </w:r>
    </w:p>
    <w:bookmarkEnd w:id="226"/>
    <w:p w14:paraId="07EDFC24" w14:textId="6BFCFF41" w:rsidR="009A779D" w:rsidRDefault="009A779D" w:rsidP="009A779D">
      <w:pPr>
        <w:pStyle w:val="Alnt"/>
        <w:jc w:val="both"/>
      </w:pPr>
      <w:r>
        <w:t xml:space="preserve"> </w:t>
      </w:r>
      <w:r w:rsidRPr="00881F49">
        <w:t>https://webdosya.csb.gov.tr/db/kentseldirenclilik/icerikler/c-esmp-checkl-st-10.06.2025_clean-20250610130041.docx</w:t>
      </w:r>
    </w:p>
  </w:footnote>
  <w:footnote w:id="37">
    <w:p w14:paraId="64BFAAE4" w14:textId="77777777" w:rsidR="00E43D90" w:rsidRPr="008A3228" w:rsidRDefault="00E43D90" w:rsidP="00E43D90">
      <w:pPr>
        <w:pStyle w:val="Alnt"/>
        <w:jc w:val="left"/>
      </w:pPr>
      <w:r w:rsidRPr="008A3228">
        <w:rPr>
          <w:rStyle w:val="DipnotBavurusu"/>
        </w:rPr>
        <w:footnoteRef/>
      </w:r>
      <w:r w:rsidRPr="008A3228">
        <w:t xml:space="preserve"> Ç&amp;S Denetim Raporu taslağı şu adreste mevcuttur:</w:t>
      </w:r>
    </w:p>
    <w:p w14:paraId="280BE5FD" w14:textId="77777777" w:rsidR="00E43D90" w:rsidRDefault="00E43D90" w:rsidP="00E43D90">
      <w:pPr>
        <w:pStyle w:val="Alnt"/>
        <w:jc w:val="left"/>
      </w:pPr>
      <w:r w:rsidRPr="008A3228">
        <w:t>https://webdosya.csb.gov.tr/db/kentseldirenclilik/icerikler/e-s-aud-t-report-1-20250819085458.docx</w:t>
      </w:r>
    </w:p>
  </w:footnote>
  <w:footnote w:id="38">
    <w:p w14:paraId="1183CB8D" w14:textId="0082594C" w:rsidR="00AC36B5" w:rsidRPr="008A3228" w:rsidRDefault="00AC36B5" w:rsidP="008A3228">
      <w:pPr>
        <w:pStyle w:val="Alnt"/>
        <w:jc w:val="left"/>
        <w:rPr>
          <w:rFonts w:ascii="Times New Roman" w:hAnsi="Times New Roman" w:cs="Times New Roman"/>
        </w:rPr>
      </w:pPr>
      <w:r>
        <w:rPr>
          <w:rStyle w:val="DipnotBavurusu"/>
        </w:rPr>
        <w:footnoteRef/>
      </w:r>
      <w:r>
        <w:t xml:space="preserve"> Türkçe dokümana erişmek için:</w:t>
      </w:r>
      <w:r w:rsidRPr="008A3228">
        <w:rPr>
          <w:rFonts w:cs="Tahoma"/>
          <w:color w:val="0A2F41"/>
        </w:rPr>
        <w:t xml:space="preserve"> </w:t>
      </w:r>
      <w:hyperlink r:id="rId7" w:history="1">
        <w:r w:rsidRPr="00811AB0">
          <w:rPr>
            <w:rStyle w:val="Kpr"/>
            <w:rFonts w:ascii="Times New Roman" w:hAnsi="Times New Roman" w:cs="Times New Roman"/>
          </w:rPr>
          <w:t>https://kentseldirenclilik.csb.gov.tr/turkce-dokumanlar-i-108260</w:t>
        </w:r>
      </w:hyperlink>
      <w:r w:rsidRPr="00811AB0">
        <w:rPr>
          <w:rFonts w:ascii="Times New Roman" w:hAnsi="Times New Roman" w:cs="Times New Roman"/>
        </w:rPr>
        <w:t xml:space="preserve"> </w:t>
      </w:r>
    </w:p>
  </w:footnote>
  <w:footnote w:id="39">
    <w:p w14:paraId="0AEC277C" w14:textId="57302F41" w:rsidR="00AC36B5" w:rsidRDefault="00AC36B5" w:rsidP="008A3228">
      <w:pPr>
        <w:pStyle w:val="Alnt"/>
        <w:jc w:val="left"/>
      </w:pPr>
      <w:r>
        <w:rPr>
          <w:rStyle w:val="DipnotBavurusu"/>
        </w:rPr>
        <w:footnoteRef/>
      </w:r>
      <w:r>
        <w:t xml:space="preserve"> İngilizce dokümana erişmek için:</w:t>
      </w:r>
      <w:r w:rsidRPr="008A3228">
        <w:rPr>
          <w:rFonts w:cs="Tahoma"/>
          <w:color w:val="0A2F41"/>
          <w:lang w:val="it-IT"/>
        </w:rPr>
        <w:t xml:space="preserve"> </w:t>
      </w:r>
      <w:hyperlink r:id="rId8" w:history="1">
        <w:r w:rsidRPr="00811AB0">
          <w:rPr>
            <w:rStyle w:val="Kpr"/>
            <w:rFonts w:ascii="Times New Roman" w:hAnsi="Times New Roman" w:cs="Times New Roman"/>
          </w:rPr>
          <w:t>https://kentseldirenclilik.csb.gov.tr/ingilizce-dokumanlar-i-108261</w:t>
        </w:r>
      </w:hyperlink>
      <w:r>
        <w:t xml:space="preserve"> </w:t>
      </w:r>
    </w:p>
  </w:footnote>
  <w:footnote w:id="40">
    <w:p w14:paraId="725D0F1C" w14:textId="045AA966" w:rsidR="002C086F" w:rsidRDefault="002C086F" w:rsidP="008A3228">
      <w:pPr>
        <w:pStyle w:val="Alnt"/>
        <w:jc w:val="left"/>
      </w:pPr>
      <w:r>
        <w:rPr>
          <w:rStyle w:val="DipnotBavurusu"/>
        </w:rPr>
        <w:footnoteRef/>
      </w:r>
      <w:r>
        <w:t xml:space="preserve"> </w:t>
      </w:r>
      <w:r w:rsidRPr="002C086F">
        <w:t>İstanbul'da Kentsel Dönüşüm Başkanlığı tarafından hayata geçirilen bu program, hak sahiplerine hibe ve kredi desteğini %50-%50 oranında sunarak kentsel dönüşümü desteklemektedir.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BBF"/>
    <w:multiLevelType w:val="hybridMultilevel"/>
    <w:tmpl w:val="6358A9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A26C7A"/>
    <w:multiLevelType w:val="hybridMultilevel"/>
    <w:tmpl w:val="83B08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0FA2BBC"/>
    <w:multiLevelType w:val="hybridMultilevel"/>
    <w:tmpl w:val="BFF46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11A6ACD"/>
    <w:multiLevelType w:val="hybridMultilevel"/>
    <w:tmpl w:val="22546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1DD235E"/>
    <w:multiLevelType w:val="hybridMultilevel"/>
    <w:tmpl w:val="1DF6AB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3FC0AEF"/>
    <w:multiLevelType w:val="hybridMultilevel"/>
    <w:tmpl w:val="29A2B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44D1BC0"/>
    <w:multiLevelType w:val="hybridMultilevel"/>
    <w:tmpl w:val="AC2A4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55B2B76"/>
    <w:multiLevelType w:val="hybridMultilevel"/>
    <w:tmpl w:val="F8206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59D76AC"/>
    <w:multiLevelType w:val="hybridMultilevel"/>
    <w:tmpl w:val="F4BEE3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6872651"/>
    <w:multiLevelType w:val="hybridMultilevel"/>
    <w:tmpl w:val="06985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6981ED1"/>
    <w:multiLevelType w:val="hybridMultilevel"/>
    <w:tmpl w:val="E550E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6CF63DB"/>
    <w:multiLevelType w:val="hybridMultilevel"/>
    <w:tmpl w:val="1E4EE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7575810"/>
    <w:multiLevelType w:val="hybridMultilevel"/>
    <w:tmpl w:val="45182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76F5B2E"/>
    <w:multiLevelType w:val="hybridMultilevel"/>
    <w:tmpl w:val="9E3ABC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7E04907"/>
    <w:multiLevelType w:val="hybridMultilevel"/>
    <w:tmpl w:val="B9B01F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9012A40"/>
    <w:multiLevelType w:val="hybridMultilevel"/>
    <w:tmpl w:val="251893E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A2F5C18"/>
    <w:multiLevelType w:val="hybridMultilevel"/>
    <w:tmpl w:val="7D64F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A481415"/>
    <w:multiLevelType w:val="hybridMultilevel"/>
    <w:tmpl w:val="306E3D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B171CA4"/>
    <w:multiLevelType w:val="hybridMultilevel"/>
    <w:tmpl w:val="CA98D4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BC954BB"/>
    <w:multiLevelType w:val="hybridMultilevel"/>
    <w:tmpl w:val="99CE2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CAF53FB"/>
    <w:multiLevelType w:val="hybridMultilevel"/>
    <w:tmpl w:val="0276D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D66390E"/>
    <w:multiLevelType w:val="hybridMultilevel"/>
    <w:tmpl w:val="3B78F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E046B6A"/>
    <w:multiLevelType w:val="hybridMultilevel"/>
    <w:tmpl w:val="0CE40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E3A6F96"/>
    <w:multiLevelType w:val="hybridMultilevel"/>
    <w:tmpl w:val="303CE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0F864A1D"/>
    <w:multiLevelType w:val="hybridMultilevel"/>
    <w:tmpl w:val="F7FC2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0FEF07F8"/>
    <w:multiLevelType w:val="hybridMultilevel"/>
    <w:tmpl w:val="D0E6A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0721B0A"/>
    <w:multiLevelType w:val="hybridMultilevel"/>
    <w:tmpl w:val="EA1E1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19A644C"/>
    <w:multiLevelType w:val="hybridMultilevel"/>
    <w:tmpl w:val="148C7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2254385"/>
    <w:multiLevelType w:val="hybridMultilevel"/>
    <w:tmpl w:val="EA7A04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2C95B1F"/>
    <w:multiLevelType w:val="hybridMultilevel"/>
    <w:tmpl w:val="F8046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3847480"/>
    <w:multiLevelType w:val="hybridMultilevel"/>
    <w:tmpl w:val="27B6B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424505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4ED729D"/>
    <w:multiLevelType w:val="hybridMultilevel"/>
    <w:tmpl w:val="8AE4F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533012C"/>
    <w:multiLevelType w:val="hybridMultilevel"/>
    <w:tmpl w:val="529A4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5E224A3"/>
    <w:multiLevelType w:val="hybridMultilevel"/>
    <w:tmpl w:val="74382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6810048"/>
    <w:multiLevelType w:val="hybridMultilevel"/>
    <w:tmpl w:val="16448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86B77F2"/>
    <w:multiLevelType w:val="hybridMultilevel"/>
    <w:tmpl w:val="B0D2F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8B21760"/>
    <w:multiLevelType w:val="hybridMultilevel"/>
    <w:tmpl w:val="EF5655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8C037AB"/>
    <w:multiLevelType w:val="hybridMultilevel"/>
    <w:tmpl w:val="98EC43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8FE7298"/>
    <w:multiLevelType w:val="hybridMultilevel"/>
    <w:tmpl w:val="1A941A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B425B7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B4D1D9B"/>
    <w:multiLevelType w:val="hybridMultilevel"/>
    <w:tmpl w:val="D5468E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C9D6EA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D4811DA"/>
    <w:multiLevelType w:val="hybridMultilevel"/>
    <w:tmpl w:val="FB26A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1DDB0969"/>
    <w:multiLevelType w:val="hybridMultilevel"/>
    <w:tmpl w:val="43CE9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E8B6E13"/>
    <w:multiLevelType w:val="hybridMultilevel"/>
    <w:tmpl w:val="28D6F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1F1B0CD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F90153F"/>
    <w:multiLevelType w:val="hybridMultilevel"/>
    <w:tmpl w:val="8D3EE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1FAA0184"/>
    <w:multiLevelType w:val="multilevel"/>
    <w:tmpl w:val="9F82BE04"/>
    <w:lvl w:ilvl="0">
      <w:start w:val="1"/>
      <w:numFmt w:val="decimal"/>
      <w:lvlText w:val="%1."/>
      <w:lvlJc w:val="left"/>
      <w:pPr>
        <w:ind w:left="720" w:hanging="360"/>
      </w:pPr>
    </w:lvl>
    <w:lvl w:ilvl="1">
      <w:start w:val="2"/>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lowerRoman"/>
      <w:isLgl/>
      <w:lvlText w:val="%1.%2.%3.%4.%5"/>
      <w:lvlJc w:val="left"/>
      <w:pPr>
        <w:ind w:left="1800" w:hanging="1440"/>
      </w:pPr>
      <w:rPr>
        <w:rFonts w:hint="default"/>
      </w:rPr>
    </w:lvl>
    <w:lvl w:ilvl="5">
      <w:start w:val="1"/>
      <w:numFmt w:val="lowerRoman"/>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209E7803"/>
    <w:multiLevelType w:val="hybridMultilevel"/>
    <w:tmpl w:val="C6E84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15915DF"/>
    <w:multiLevelType w:val="hybridMultilevel"/>
    <w:tmpl w:val="9BC44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1DC2523"/>
    <w:multiLevelType w:val="hybridMultilevel"/>
    <w:tmpl w:val="9FAC0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2695E98"/>
    <w:multiLevelType w:val="hybridMultilevel"/>
    <w:tmpl w:val="603E9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3C908E1"/>
    <w:multiLevelType w:val="hybridMultilevel"/>
    <w:tmpl w:val="CD1A11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5073EB1"/>
    <w:multiLevelType w:val="hybridMultilevel"/>
    <w:tmpl w:val="AEEAB22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5903948"/>
    <w:multiLevelType w:val="hybridMultilevel"/>
    <w:tmpl w:val="9B882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5F600DB"/>
    <w:multiLevelType w:val="hybridMultilevel"/>
    <w:tmpl w:val="F90AB4D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261E1378"/>
    <w:multiLevelType w:val="hybridMultilevel"/>
    <w:tmpl w:val="3D0679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66225E3"/>
    <w:multiLevelType w:val="hybridMultilevel"/>
    <w:tmpl w:val="80BA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6B12096"/>
    <w:multiLevelType w:val="hybridMultilevel"/>
    <w:tmpl w:val="B568EC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711657C"/>
    <w:multiLevelType w:val="hybridMultilevel"/>
    <w:tmpl w:val="03E01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813135F"/>
    <w:multiLevelType w:val="hybridMultilevel"/>
    <w:tmpl w:val="B36836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8C96DAC"/>
    <w:multiLevelType w:val="hybridMultilevel"/>
    <w:tmpl w:val="3D741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97A7787"/>
    <w:multiLevelType w:val="hybridMultilevel"/>
    <w:tmpl w:val="A87AE66C"/>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4" w15:restartNumberingAfterBreak="0">
    <w:nsid w:val="29822936"/>
    <w:multiLevelType w:val="hybridMultilevel"/>
    <w:tmpl w:val="E6B07F0E"/>
    <w:lvl w:ilvl="0" w:tplc="041F0001">
      <w:start w:val="1"/>
      <w:numFmt w:val="bullet"/>
      <w:lvlText w:val=""/>
      <w:lvlJc w:val="left"/>
      <w:pPr>
        <w:ind w:left="720" w:hanging="360"/>
      </w:pPr>
      <w:rPr>
        <w:rFonts w:ascii="Symbol" w:hAnsi="Symbol" w:hint="default"/>
      </w:rPr>
    </w:lvl>
    <w:lvl w:ilvl="1" w:tplc="2E04D3B8">
      <w:start w:val="2918"/>
      <w:numFmt w:val="bullet"/>
      <w:lvlText w:val="•"/>
      <w:lvlJc w:val="left"/>
      <w:pPr>
        <w:ind w:left="1788" w:hanging="708"/>
      </w:pPr>
      <w:rPr>
        <w:rFonts w:ascii="Aptos" w:eastAsiaTheme="minorHAnsi" w:hAnsi="Aptos"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A04100C"/>
    <w:multiLevelType w:val="hybridMultilevel"/>
    <w:tmpl w:val="B05891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2A4B36AC"/>
    <w:multiLevelType w:val="hybridMultilevel"/>
    <w:tmpl w:val="304EA3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A681C1D"/>
    <w:multiLevelType w:val="hybridMultilevel"/>
    <w:tmpl w:val="8BF84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B132F1F"/>
    <w:multiLevelType w:val="hybridMultilevel"/>
    <w:tmpl w:val="CCB24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F1872E7"/>
    <w:multiLevelType w:val="hybridMultilevel"/>
    <w:tmpl w:val="C1989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2FE51083"/>
    <w:multiLevelType w:val="hybridMultilevel"/>
    <w:tmpl w:val="33D4D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30526DA4"/>
    <w:multiLevelType w:val="hybridMultilevel"/>
    <w:tmpl w:val="F2987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20105D2"/>
    <w:multiLevelType w:val="hybridMultilevel"/>
    <w:tmpl w:val="EF4E0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2827312"/>
    <w:multiLevelType w:val="hybridMultilevel"/>
    <w:tmpl w:val="741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2A635D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33A7127"/>
    <w:multiLevelType w:val="hybridMultilevel"/>
    <w:tmpl w:val="5D46B2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334510DA"/>
    <w:multiLevelType w:val="hybridMultilevel"/>
    <w:tmpl w:val="79D8FA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4AC64CB"/>
    <w:multiLevelType w:val="hybridMultilevel"/>
    <w:tmpl w:val="F41EC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4C4053D"/>
    <w:multiLevelType w:val="hybridMultilevel"/>
    <w:tmpl w:val="3D9E2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5F95A5A"/>
    <w:multiLevelType w:val="hybridMultilevel"/>
    <w:tmpl w:val="CF769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36772EF1"/>
    <w:multiLevelType w:val="hybridMultilevel"/>
    <w:tmpl w:val="11FA0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6BD3A4F"/>
    <w:multiLevelType w:val="hybridMultilevel"/>
    <w:tmpl w:val="76F2C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36E3571F"/>
    <w:multiLevelType w:val="hybridMultilevel"/>
    <w:tmpl w:val="FB58E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73231AD"/>
    <w:multiLevelType w:val="hybridMultilevel"/>
    <w:tmpl w:val="FFCAA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AA34C56"/>
    <w:multiLevelType w:val="hybridMultilevel"/>
    <w:tmpl w:val="A740D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ABD31D6"/>
    <w:multiLevelType w:val="hybridMultilevel"/>
    <w:tmpl w:val="47587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C1D647E"/>
    <w:multiLevelType w:val="hybridMultilevel"/>
    <w:tmpl w:val="F88E2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3C7B0AC0"/>
    <w:multiLevelType w:val="hybridMultilevel"/>
    <w:tmpl w:val="3420F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3CA8337E"/>
    <w:multiLevelType w:val="hybridMultilevel"/>
    <w:tmpl w:val="645A3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3CAC5A5C"/>
    <w:multiLevelType w:val="hybridMultilevel"/>
    <w:tmpl w:val="83862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3D0A5B75"/>
    <w:multiLevelType w:val="hybridMultilevel"/>
    <w:tmpl w:val="C018F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3DD8436A"/>
    <w:multiLevelType w:val="hybridMultilevel"/>
    <w:tmpl w:val="E6700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3E574C15"/>
    <w:multiLevelType w:val="hybridMultilevel"/>
    <w:tmpl w:val="0FB62E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3E9D4DEE"/>
    <w:multiLevelType w:val="hybridMultilevel"/>
    <w:tmpl w:val="5A527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3EBC65CB"/>
    <w:multiLevelType w:val="hybridMultilevel"/>
    <w:tmpl w:val="3DF68D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3F195B32"/>
    <w:multiLevelType w:val="hybridMultilevel"/>
    <w:tmpl w:val="B0FEA4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40135D95"/>
    <w:multiLevelType w:val="hybridMultilevel"/>
    <w:tmpl w:val="E9343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1BF0754"/>
    <w:multiLevelType w:val="hybridMultilevel"/>
    <w:tmpl w:val="B65A2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323638F"/>
    <w:multiLevelType w:val="hybridMultilevel"/>
    <w:tmpl w:val="28F6B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3C65785"/>
    <w:multiLevelType w:val="hybridMultilevel"/>
    <w:tmpl w:val="C7602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42033E4"/>
    <w:multiLevelType w:val="hybridMultilevel"/>
    <w:tmpl w:val="E5AE0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44DD1621"/>
    <w:multiLevelType w:val="hybridMultilevel"/>
    <w:tmpl w:val="60E8FF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15:restartNumberingAfterBreak="0">
    <w:nsid w:val="45337E92"/>
    <w:multiLevelType w:val="hybridMultilevel"/>
    <w:tmpl w:val="062AB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5423F49"/>
    <w:multiLevelType w:val="hybridMultilevel"/>
    <w:tmpl w:val="2D2A1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5FB757D"/>
    <w:multiLevelType w:val="hybridMultilevel"/>
    <w:tmpl w:val="3BC41C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6A9051B"/>
    <w:multiLevelType w:val="hybridMultilevel"/>
    <w:tmpl w:val="23EC5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76775AD"/>
    <w:multiLevelType w:val="multilevel"/>
    <w:tmpl w:val="89A4BB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7" w15:restartNumberingAfterBreak="0">
    <w:nsid w:val="47D31F47"/>
    <w:multiLevelType w:val="hybridMultilevel"/>
    <w:tmpl w:val="1F50C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8523755"/>
    <w:multiLevelType w:val="hybridMultilevel"/>
    <w:tmpl w:val="F4E0D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49155BC9"/>
    <w:multiLevelType w:val="hybridMultilevel"/>
    <w:tmpl w:val="C254A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9DB1EFB"/>
    <w:multiLevelType w:val="hybridMultilevel"/>
    <w:tmpl w:val="87D2F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A9046FF"/>
    <w:multiLevelType w:val="hybridMultilevel"/>
    <w:tmpl w:val="CA3C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4B62326E"/>
    <w:multiLevelType w:val="hybridMultilevel"/>
    <w:tmpl w:val="C5A011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4B7645B8"/>
    <w:multiLevelType w:val="hybridMultilevel"/>
    <w:tmpl w:val="E1564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4B8E489F"/>
    <w:multiLevelType w:val="hybridMultilevel"/>
    <w:tmpl w:val="A414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4BA35F5D"/>
    <w:multiLevelType w:val="hybridMultilevel"/>
    <w:tmpl w:val="43F09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4BEB2DBD"/>
    <w:multiLevelType w:val="hybridMultilevel"/>
    <w:tmpl w:val="D48CB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4CDF3F50"/>
    <w:multiLevelType w:val="multilevel"/>
    <w:tmpl w:val="397C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D3707D1"/>
    <w:multiLevelType w:val="hybridMultilevel"/>
    <w:tmpl w:val="3FBA2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4FC62469"/>
    <w:multiLevelType w:val="hybridMultilevel"/>
    <w:tmpl w:val="B9326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1963B0F"/>
    <w:multiLevelType w:val="hybridMultilevel"/>
    <w:tmpl w:val="EE2A4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51E15A5B"/>
    <w:multiLevelType w:val="hybridMultilevel"/>
    <w:tmpl w:val="5C0E04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1FF77B4"/>
    <w:multiLevelType w:val="hybridMultilevel"/>
    <w:tmpl w:val="17E63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26B227C"/>
    <w:multiLevelType w:val="hybridMultilevel"/>
    <w:tmpl w:val="2B6065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529B5DDD"/>
    <w:multiLevelType w:val="hybridMultilevel"/>
    <w:tmpl w:val="4F642A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3325B75"/>
    <w:multiLevelType w:val="hybridMultilevel"/>
    <w:tmpl w:val="AA10B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54E92BEE"/>
    <w:multiLevelType w:val="hybridMultilevel"/>
    <w:tmpl w:val="26FCE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552118FC"/>
    <w:multiLevelType w:val="hybridMultilevel"/>
    <w:tmpl w:val="82EAD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55A5553C"/>
    <w:multiLevelType w:val="hybridMultilevel"/>
    <w:tmpl w:val="5566B8B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563A4232"/>
    <w:multiLevelType w:val="hybridMultilevel"/>
    <w:tmpl w:val="4EF44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6AD61BD"/>
    <w:multiLevelType w:val="hybridMultilevel"/>
    <w:tmpl w:val="97702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572334FE"/>
    <w:multiLevelType w:val="hybridMultilevel"/>
    <w:tmpl w:val="8716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57494DFE"/>
    <w:multiLevelType w:val="hybridMultilevel"/>
    <w:tmpl w:val="92869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574E1CB0"/>
    <w:multiLevelType w:val="hybridMultilevel"/>
    <w:tmpl w:val="ABD497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57DD0679"/>
    <w:multiLevelType w:val="multilevel"/>
    <w:tmpl w:val="212E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92E0A07"/>
    <w:multiLevelType w:val="hybridMultilevel"/>
    <w:tmpl w:val="D592C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593C0D16"/>
    <w:multiLevelType w:val="hybridMultilevel"/>
    <w:tmpl w:val="2CEA82BC"/>
    <w:lvl w:ilvl="0" w:tplc="E1D65E98">
      <w:start w:val="1"/>
      <w:numFmt w:val="bullet"/>
      <w:lvlText w:val=""/>
      <w:lvlJc w:val="left"/>
      <w:pPr>
        <w:ind w:left="720" w:hanging="360"/>
      </w:pPr>
      <w:rPr>
        <w:rFonts w:ascii="Symbol" w:hAnsi="Symbo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595264D4"/>
    <w:multiLevelType w:val="hybridMultilevel"/>
    <w:tmpl w:val="E03E3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5ADC006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5B2F5D85"/>
    <w:multiLevelType w:val="hybridMultilevel"/>
    <w:tmpl w:val="1922A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5E5C2BBD"/>
    <w:multiLevelType w:val="hybridMultilevel"/>
    <w:tmpl w:val="712E66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5EC462B5"/>
    <w:multiLevelType w:val="hybridMultilevel"/>
    <w:tmpl w:val="249029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5FF223D3"/>
    <w:multiLevelType w:val="hybridMultilevel"/>
    <w:tmpl w:val="0C00A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0445E4F"/>
    <w:multiLevelType w:val="hybridMultilevel"/>
    <w:tmpl w:val="AEE4DD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4" w15:restartNumberingAfterBreak="0">
    <w:nsid w:val="60543385"/>
    <w:multiLevelType w:val="hybridMultilevel"/>
    <w:tmpl w:val="5FE2FE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5" w15:restartNumberingAfterBreak="0">
    <w:nsid w:val="60D45F01"/>
    <w:multiLevelType w:val="hybridMultilevel"/>
    <w:tmpl w:val="E7B23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614A11E9"/>
    <w:multiLevelType w:val="hybridMultilevel"/>
    <w:tmpl w:val="BBCC2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61BA5C9B"/>
    <w:multiLevelType w:val="hybridMultilevel"/>
    <w:tmpl w:val="C78836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62663E00"/>
    <w:multiLevelType w:val="hybridMultilevel"/>
    <w:tmpl w:val="6E7C2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9" w15:restartNumberingAfterBreak="0">
    <w:nsid w:val="62AA5895"/>
    <w:multiLevelType w:val="hybridMultilevel"/>
    <w:tmpl w:val="482659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0" w15:restartNumberingAfterBreak="0">
    <w:nsid w:val="64BE0E7B"/>
    <w:multiLevelType w:val="hybridMultilevel"/>
    <w:tmpl w:val="F5B6DC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1" w15:restartNumberingAfterBreak="0">
    <w:nsid w:val="655D7C7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5A9634D"/>
    <w:multiLevelType w:val="hybridMultilevel"/>
    <w:tmpl w:val="B3DED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65FC5313"/>
    <w:multiLevelType w:val="hybridMultilevel"/>
    <w:tmpl w:val="F774BA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67AB4A91"/>
    <w:multiLevelType w:val="hybridMultilevel"/>
    <w:tmpl w:val="BAD06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67B71A64"/>
    <w:multiLevelType w:val="hybridMultilevel"/>
    <w:tmpl w:val="2E76B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696175E2"/>
    <w:multiLevelType w:val="hybridMultilevel"/>
    <w:tmpl w:val="697A0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6B7B1A3D"/>
    <w:multiLevelType w:val="hybridMultilevel"/>
    <w:tmpl w:val="A9969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6BF27AAE"/>
    <w:multiLevelType w:val="multilevel"/>
    <w:tmpl w:val="842E3F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6C664FFC"/>
    <w:multiLevelType w:val="hybridMultilevel"/>
    <w:tmpl w:val="56B6EE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0" w15:restartNumberingAfterBreak="0">
    <w:nsid w:val="6D1E6E3F"/>
    <w:multiLevelType w:val="hybridMultilevel"/>
    <w:tmpl w:val="68CCE5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6ECA0229"/>
    <w:multiLevelType w:val="hybridMultilevel"/>
    <w:tmpl w:val="2ECCC108"/>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2" w15:restartNumberingAfterBreak="0">
    <w:nsid w:val="6ECF3C65"/>
    <w:multiLevelType w:val="hybridMultilevel"/>
    <w:tmpl w:val="3E664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1E10265"/>
    <w:multiLevelType w:val="hybridMultilevel"/>
    <w:tmpl w:val="0EC4E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73705673"/>
    <w:multiLevelType w:val="hybridMultilevel"/>
    <w:tmpl w:val="72BE58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5" w15:restartNumberingAfterBreak="0">
    <w:nsid w:val="73A435EE"/>
    <w:multiLevelType w:val="hybridMultilevel"/>
    <w:tmpl w:val="3C18E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74605E80"/>
    <w:multiLevelType w:val="hybridMultilevel"/>
    <w:tmpl w:val="1CDA6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74E54123"/>
    <w:multiLevelType w:val="hybridMultilevel"/>
    <w:tmpl w:val="47F62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6A14C8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79034398"/>
    <w:multiLevelType w:val="hybridMultilevel"/>
    <w:tmpl w:val="A01848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7A08627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7A4C15DB"/>
    <w:multiLevelType w:val="hybridMultilevel"/>
    <w:tmpl w:val="6DB8C0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15:restartNumberingAfterBreak="0">
    <w:nsid w:val="7ACC2C57"/>
    <w:multiLevelType w:val="hybridMultilevel"/>
    <w:tmpl w:val="89D892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3" w15:restartNumberingAfterBreak="0">
    <w:nsid w:val="7CFB0BB4"/>
    <w:multiLevelType w:val="hybridMultilevel"/>
    <w:tmpl w:val="47586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7D3C27C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7F617549"/>
    <w:multiLevelType w:val="hybridMultilevel"/>
    <w:tmpl w:val="62D645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0"/>
  </w:num>
  <w:num w:numId="2">
    <w:abstractNumId w:val="42"/>
  </w:num>
  <w:num w:numId="3">
    <w:abstractNumId w:val="46"/>
  </w:num>
  <w:num w:numId="4">
    <w:abstractNumId w:val="138"/>
  </w:num>
  <w:num w:numId="5">
    <w:abstractNumId w:val="109"/>
  </w:num>
  <w:num w:numId="6">
    <w:abstractNumId w:val="171"/>
  </w:num>
  <w:num w:numId="7">
    <w:abstractNumId w:val="7"/>
  </w:num>
  <w:num w:numId="8">
    <w:abstractNumId w:val="5"/>
  </w:num>
  <w:num w:numId="9">
    <w:abstractNumId w:val="18"/>
  </w:num>
  <w:num w:numId="10">
    <w:abstractNumId w:val="75"/>
  </w:num>
  <w:num w:numId="11">
    <w:abstractNumId w:val="154"/>
  </w:num>
  <w:num w:numId="12">
    <w:abstractNumId w:val="83"/>
  </w:num>
  <w:num w:numId="13">
    <w:abstractNumId w:val="85"/>
  </w:num>
  <w:num w:numId="14">
    <w:abstractNumId w:val="89"/>
  </w:num>
  <w:num w:numId="15">
    <w:abstractNumId w:val="51"/>
  </w:num>
  <w:num w:numId="16">
    <w:abstractNumId w:val="125"/>
  </w:num>
  <w:num w:numId="17">
    <w:abstractNumId w:val="157"/>
  </w:num>
  <w:num w:numId="18">
    <w:abstractNumId w:val="115"/>
  </w:num>
  <w:num w:numId="19">
    <w:abstractNumId w:val="66"/>
  </w:num>
  <w:num w:numId="20">
    <w:abstractNumId w:val="81"/>
  </w:num>
  <w:num w:numId="21">
    <w:abstractNumId w:val="126"/>
  </w:num>
  <w:num w:numId="22">
    <w:abstractNumId w:val="146"/>
  </w:num>
  <w:num w:numId="23">
    <w:abstractNumId w:val="163"/>
  </w:num>
  <w:num w:numId="24">
    <w:abstractNumId w:val="21"/>
  </w:num>
  <w:num w:numId="25">
    <w:abstractNumId w:val="110"/>
  </w:num>
  <w:num w:numId="26">
    <w:abstractNumId w:val="152"/>
  </w:num>
  <w:num w:numId="27">
    <w:abstractNumId w:val="165"/>
  </w:num>
  <w:num w:numId="28">
    <w:abstractNumId w:val="129"/>
  </w:num>
  <w:num w:numId="29">
    <w:abstractNumId w:val="141"/>
  </w:num>
  <w:num w:numId="30">
    <w:abstractNumId w:val="104"/>
  </w:num>
  <w:num w:numId="31">
    <w:abstractNumId w:val="15"/>
  </w:num>
  <w:num w:numId="32">
    <w:abstractNumId w:val="93"/>
  </w:num>
  <w:num w:numId="33">
    <w:abstractNumId w:val="29"/>
  </w:num>
  <w:num w:numId="34">
    <w:abstractNumId w:val="121"/>
  </w:num>
  <w:num w:numId="35">
    <w:abstractNumId w:val="54"/>
  </w:num>
  <w:num w:numId="36">
    <w:abstractNumId w:val="9"/>
  </w:num>
  <w:num w:numId="37">
    <w:abstractNumId w:val="128"/>
  </w:num>
  <w:num w:numId="38">
    <w:abstractNumId w:val="69"/>
  </w:num>
  <w:num w:numId="39">
    <w:abstractNumId w:val="88"/>
  </w:num>
  <w:num w:numId="40">
    <w:abstractNumId w:val="137"/>
  </w:num>
  <w:num w:numId="41">
    <w:abstractNumId w:val="77"/>
  </w:num>
  <w:num w:numId="42">
    <w:abstractNumId w:val="25"/>
  </w:num>
  <w:num w:numId="43">
    <w:abstractNumId w:val="133"/>
  </w:num>
  <w:num w:numId="44">
    <w:abstractNumId w:val="62"/>
  </w:num>
  <w:num w:numId="45">
    <w:abstractNumId w:val="78"/>
  </w:num>
  <w:num w:numId="46">
    <w:abstractNumId w:val="98"/>
  </w:num>
  <w:num w:numId="47">
    <w:abstractNumId w:val="71"/>
  </w:num>
  <w:num w:numId="48">
    <w:abstractNumId w:val="172"/>
  </w:num>
  <w:num w:numId="49">
    <w:abstractNumId w:val="86"/>
  </w:num>
  <w:num w:numId="50">
    <w:abstractNumId w:val="10"/>
  </w:num>
  <w:num w:numId="51">
    <w:abstractNumId w:val="142"/>
  </w:num>
  <w:num w:numId="52">
    <w:abstractNumId w:val="158"/>
  </w:num>
  <w:num w:numId="53">
    <w:abstractNumId w:val="67"/>
  </w:num>
  <w:num w:numId="54">
    <w:abstractNumId w:val="11"/>
  </w:num>
  <w:num w:numId="55">
    <w:abstractNumId w:val="90"/>
  </w:num>
  <w:num w:numId="56">
    <w:abstractNumId w:val="52"/>
  </w:num>
  <w:num w:numId="57">
    <w:abstractNumId w:val="35"/>
  </w:num>
  <w:num w:numId="58">
    <w:abstractNumId w:val="55"/>
  </w:num>
  <w:num w:numId="59">
    <w:abstractNumId w:val="99"/>
  </w:num>
  <w:num w:numId="60">
    <w:abstractNumId w:val="112"/>
  </w:num>
  <w:num w:numId="61">
    <w:abstractNumId w:val="140"/>
  </w:num>
  <w:num w:numId="62">
    <w:abstractNumId w:val="59"/>
  </w:num>
  <w:num w:numId="63">
    <w:abstractNumId w:val="43"/>
  </w:num>
  <w:num w:numId="64">
    <w:abstractNumId w:val="116"/>
  </w:num>
  <w:num w:numId="65">
    <w:abstractNumId w:val="114"/>
  </w:num>
  <w:num w:numId="66">
    <w:abstractNumId w:val="105"/>
  </w:num>
  <w:num w:numId="67">
    <w:abstractNumId w:val="27"/>
  </w:num>
  <w:num w:numId="68">
    <w:abstractNumId w:val="107"/>
  </w:num>
  <w:num w:numId="69">
    <w:abstractNumId w:val="68"/>
  </w:num>
  <w:num w:numId="70">
    <w:abstractNumId w:val="92"/>
  </w:num>
  <w:num w:numId="71">
    <w:abstractNumId w:val="53"/>
  </w:num>
  <w:num w:numId="72">
    <w:abstractNumId w:val="47"/>
  </w:num>
  <w:num w:numId="73">
    <w:abstractNumId w:val="169"/>
  </w:num>
  <w:num w:numId="74">
    <w:abstractNumId w:val="160"/>
  </w:num>
  <w:num w:numId="75">
    <w:abstractNumId w:val="145"/>
  </w:num>
  <w:num w:numId="76">
    <w:abstractNumId w:val="87"/>
  </w:num>
  <w:num w:numId="77">
    <w:abstractNumId w:val="130"/>
  </w:num>
  <w:num w:numId="78">
    <w:abstractNumId w:val="57"/>
  </w:num>
  <w:num w:numId="79">
    <w:abstractNumId w:val="94"/>
  </w:num>
  <w:num w:numId="80">
    <w:abstractNumId w:val="39"/>
  </w:num>
  <w:num w:numId="81">
    <w:abstractNumId w:val="95"/>
  </w:num>
  <w:num w:numId="82">
    <w:abstractNumId w:val="63"/>
  </w:num>
  <w:num w:numId="83">
    <w:abstractNumId w:val="48"/>
  </w:num>
  <w:num w:numId="84">
    <w:abstractNumId w:val="151"/>
  </w:num>
  <w:num w:numId="85">
    <w:abstractNumId w:val="24"/>
  </w:num>
  <w:num w:numId="86">
    <w:abstractNumId w:val="49"/>
  </w:num>
  <w:num w:numId="87">
    <w:abstractNumId w:val="60"/>
  </w:num>
  <w:num w:numId="88">
    <w:abstractNumId w:val="84"/>
  </w:num>
  <w:num w:numId="89">
    <w:abstractNumId w:val="103"/>
  </w:num>
  <w:num w:numId="90">
    <w:abstractNumId w:val="119"/>
  </w:num>
  <w:num w:numId="91">
    <w:abstractNumId w:val="122"/>
  </w:num>
  <w:num w:numId="92">
    <w:abstractNumId w:val="120"/>
  </w:num>
  <w:num w:numId="93">
    <w:abstractNumId w:val="22"/>
  </w:num>
  <w:num w:numId="94">
    <w:abstractNumId w:val="111"/>
  </w:num>
  <w:num w:numId="95">
    <w:abstractNumId w:val="72"/>
  </w:num>
  <w:num w:numId="96">
    <w:abstractNumId w:val="31"/>
  </w:num>
  <w:num w:numId="97">
    <w:abstractNumId w:val="1"/>
  </w:num>
  <w:num w:numId="98">
    <w:abstractNumId w:val="100"/>
  </w:num>
  <w:num w:numId="99">
    <w:abstractNumId w:val="37"/>
  </w:num>
  <w:num w:numId="100">
    <w:abstractNumId w:val="6"/>
  </w:num>
  <w:num w:numId="101">
    <w:abstractNumId w:val="118"/>
  </w:num>
  <w:num w:numId="102">
    <w:abstractNumId w:val="30"/>
  </w:num>
  <w:num w:numId="103">
    <w:abstractNumId w:val="19"/>
  </w:num>
  <w:num w:numId="104">
    <w:abstractNumId w:val="2"/>
  </w:num>
  <w:num w:numId="105">
    <w:abstractNumId w:val="132"/>
  </w:num>
  <w:num w:numId="106">
    <w:abstractNumId w:val="3"/>
  </w:num>
  <w:num w:numId="107">
    <w:abstractNumId w:val="74"/>
  </w:num>
  <w:num w:numId="108">
    <w:abstractNumId w:val="113"/>
  </w:num>
  <w:num w:numId="109">
    <w:abstractNumId w:val="155"/>
  </w:num>
  <w:num w:numId="110">
    <w:abstractNumId w:val="102"/>
  </w:num>
  <w:num w:numId="111">
    <w:abstractNumId w:val="36"/>
  </w:num>
  <w:num w:numId="112">
    <w:abstractNumId w:val="127"/>
  </w:num>
  <w:num w:numId="113">
    <w:abstractNumId w:val="123"/>
  </w:num>
  <w:num w:numId="114">
    <w:abstractNumId w:val="96"/>
  </w:num>
  <w:num w:numId="115">
    <w:abstractNumId w:val="41"/>
  </w:num>
  <w:num w:numId="116">
    <w:abstractNumId w:val="33"/>
  </w:num>
  <w:num w:numId="117">
    <w:abstractNumId w:val="79"/>
  </w:num>
  <w:num w:numId="118">
    <w:abstractNumId w:val="64"/>
  </w:num>
  <w:num w:numId="119">
    <w:abstractNumId w:val="173"/>
  </w:num>
  <w:num w:numId="120">
    <w:abstractNumId w:val="124"/>
  </w:num>
  <w:num w:numId="121">
    <w:abstractNumId w:val="174"/>
  </w:num>
  <w:num w:numId="122">
    <w:abstractNumId w:val="44"/>
  </w:num>
  <w:num w:numId="123">
    <w:abstractNumId w:val="153"/>
  </w:num>
  <w:num w:numId="124">
    <w:abstractNumId w:val="65"/>
  </w:num>
  <w:num w:numId="125">
    <w:abstractNumId w:val="26"/>
  </w:num>
  <w:num w:numId="126">
    <w:abstractNumId w:val="56"/>
  </w:num>
  <w:num w:numId="127">
    <w:abstractNumId w:val="139"/>
  </w:num>
  <w:num w:numId="128">
    <w:abstractNumId w:val="45"/>
  </w:num>
  <w:num w:numId="129">
    <w:abstractNumId w:val="76"/>
  </w:num>
  <w:num w:numId="130">
    <w:abstractNumId w:val="12"/>
  </w:num>
  <w:num w:numId="131">
    <w:abstractNumId w:val="0"/>
  </w:num>
  <w:num w:numId="132">
    <w:abstractNumId w:val="159"/>
  </w:num>
  <w:num w:numId="133">
    <w:abstractNumId w:val="50"/>
  </w:num>
  <w:num w:numId="134">
    <w:abstractNumId w:val="40"/>
  </w:num>
  <w:num w:numId="135">
    <w:abstractNumId w:val="143"/>
  </w:num>
  <w:num w:numId="136">
    <w:abstractNumId w:val="148"/>
  </w:num>
  <w:num w:numId="137">
    <w:abstractNumId w:val="144"/>
  </w:num>
  <w:num w:numId="138">
    <w:abstractNumId w:val="70"/>
  </w:num>
  <w:num w:numId="139">
    <w:abstractNumId w:val="101"/>
  </w:num>
  <w:num w:numId="140">
    <w:abstractNumId w:val="164"/>
  </w:num>
  <w:num w:numId="141">
    <w:abstractNumId w:val="34"/>
  </w:num>
  <w:num w:numId="142">
    <w:abstractNumId w:val="14"/>
  </w:num>
  <w:num w:numId="143">
    <w:abstractNumId w:val="168"/>
  </w:num>
  <w:num w:numId="144">
    <w:abstractNumId w:val="80"/>
  </w:num>
  <w:num w:numId="145">
    <w:abstractNumId w:val="28"/>
  </w:num>
  <w:num w:numId="146">
    <w:abstractNumId w:val="73"/>
  </w:num>
  <w:num w:numId="147">
    <w:abstractNumId w:val="61"/>
  </w:num>
  <w:num w:numId="148">
    <w:abstractNumId w:val="167"/>
  </w:num>
  <w:num w:numId="149">
    <w:abstractNumId w:val="131"/>
  </w:num>
  <w:num w:numId="150">
    <w:abstractNumId w:val="162"/>
  </w:num>
  <w:num w:numId="151">
    <w:abstractNumId w:val="175"/>
  </w:num>
  <w:num w:numId="152">
    <w:abstractNumId w:val="32"/>
  </w:num>
  <w:num w:numId="153">
    <w:abstractNumId w:val="4"/>
  </w:num>
  <w:num w:numId="154">
    <w:abstractNumId w:val="135"/>
  </w:num>
  <w:num w:numId="155">
    <w:abstractNumId w:val="156"/>
  </w:num>
  <w:num w:numId="156">
    <w:abstractNumId w:val="147"/>
  </w:num>
  <w:num w:numId="157">
    <w:abstractNumId w:val="16"/>
  </w:num>
  <w:num w:numId="158">
    <w:abstractNumId w:val="91"/>
  </w:num>
  <w:num w:numId="159">
    <w:abstractNumId w:val="161"/>
  </w:num>
  <w:num w:numId="160">
    <w:abstractNumId w:val="23"/>
  </w:num>
  <w:num w:numId="161">
    <w:abstractNumId w:val="149"/>
  </w:num>
  <w:num w:numId="162">
    <w:abstractNumId w:val="13"/>
  </w:num>
  <w:num w:numId="163">
    <w:abstractNumId w:val="136"/>
  </w:num>
  <w:num w:numId="164">
    <w:abstractNumId w:val="58"/>
  </w:num>
  <w:num w:numId="165">
    <w:abstractNumId w:val="82"/>
  </w:num>
  <w:num w:numId="166">
    <w:abstractNumId w:val="108"/>
  </w:num>
  <w:num w:numId="167">
    <w:abstractNumId w:val="38"/>
  </w:num>
  <w:num w:numId="168">
    <w:abstractNumId w:val="106"/>
  </w:num>
  <w:num w:numId="169">
    <w:abstractNumId w:val="166"/>
  </w:num>
  <w:num w:numId="170">
    <w:abstractNumId w:val="20"/>
  </w:num>
  <w:num w:numId="171">
    <w:abstractNumId w:val="8"/>
  </w:num>
  <w:num w:numId="172">
    <w:abstractNumId w:val="170"/>
  </w:num>
  <w:num w:numId="173">
    <w:abstractNumId w:val="91"/>
  </w:num>
  <w:num w:numId="174">
    <w:abstractNumId w:val="17"/>
  </w:num>
  <w:num w:numId="175">
    <w:abstractNumId w:val="97"/>
  </w:num>
  <w:num w:numId="176">
    <w:abstractNumId w:val="134"/>
  </w:num>
  <w:num w:numId="177">
    <w:abstractNumId w:val="117"/>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526"/>
    <w:rsid w:val="00001030"/>
    <w:rsid w:val="00003E92"/>
    <w:rsid w:val="00011C38"/>
    <w:rsid w:val="000169C5"/>
    <w:rsid w:val="00031A8B"/>
    <w:rsid w:val="000414C8"/>
    <w:rsid w:val="00050AB9"/>
    <w:rsid w:val="00052025"/>
    <w:rsid w:val="0005332E"/>
    <w:rsid w:val="00057456"/>
    <w:rsid w:val="00072823"/>
    <w:rsid w:val="00072B6D"/>
    <w:rsid w:val="00083752"/>
    <w:rsid w:val="00083A4E"/>
    <w:rsid w:val="00083D48"/>
    <w:rsid w:val="00084B1F"/>
    <w:rsid w:val="000A75CD"/>
    <w:rsid w:val="000B6DF4"/>
    <w:rsid w:val="000D26D6"/>
    <w:rsid w:val="000D4DC4"/>
    <w:rsid w:val="000E3B6E"/>
    <w:rsid w:val="000E6684"/>
    <w:rsid w:val="0010172B"/>
    <w:rsid w:val="00115002"/>
    <w:rsid w:val="00122B3D"/>
    <w:rsid w:val="00143ED7"/>
    <w:rsid w:val="00160B9B"/>
    <w:rsid w:val="00165072"/>
    <w:rsid w:val="00165726"/>
    <w:rsid w:val="00180F34"/>
    <w:rsid w:val="00181F61"/>
    <w:rsid w:val="0018428E"/>
    <w:rsid w:val="001866F2"/>
    <w:rsid w:val="00194793"/>
    <w:rsid w:val="00196B3A"/>
    <w:rsid w:val="001B03C2"/>
    <w:rsid w:val="001B7455"/>
    <w:rsid w:val="001C146B"/>
    <w:rsid w:val="001E4FFC"/>
    <w:rsid w:val="001F162C"/>
    <w:rsid w:val="001F2AE8"/>
    <w:rsid w:val="00205AD4"/>
    <w:rsid w:val="002102CC"/>
    <w:rsid w:val="0022420B"/>
    <w:rsid w:val="00225D3F"/>
    <w:rsid w:val="00230674"/>
    <w:rsid w:val="002321BC"/>
    <w:rsid w:val="00235872"/>
    <w:rsid w:val="00241A4A"/>
    <w:rsid w:val="00253565"/>
    <w:rsid w:val="00253E5B"/>
    <w:rsid w:val="0027040A"/>
    <w:rsid w:val="00285452"/>
    <w:rsid w:val="00297DDC"/>
    <w:rsid w:val="002A3EF5"/>
    <w:rsid w:val="002A68C6"/>
    <w:rsid w:val="002B2523"/>
    <w:rsid w:val="002C04DC"/>
    <w:rsid w:val="002C086F"/>
    <w:rsid w:val="002C1DBF"/>
    <w:rsid w:val="002C77A5"/>
    <w:rsid w:val="002D6933"/>
    <w:rsid w:val="002D6BE2"/>
    <w:rsid w:val="002E43FB"/>
    <w:rsid w:val="002E515D"/>
    <w:rsid w:val="002F401C"/>
    <w:rsid w:val="0030059F"/>
    <w:rsid w:val="00300C3D"/>
    <w:rsid w:val="00307591"/>
    <w:rsid w:val="003076A6"/>
    <w:rsid w:val="00310693"/>
    <w:rsid w:val="00311F8E"/>
    <w:rsid w:val="00315A3F"/>
    <w:rsid w:val="00316CC9"/>
    <w:rsid w:val="00327E70"/>
    <w:rsid w:val="0033438A"/>
    <w:rsid w:val="00340456"/>
    <w:rsid w:val="00342D8D"/>
    <w:rsid w:val="00343C26"/>
    <w:rsid w:val="003444EE"/>
    <w:rsid w:val="00344CA4"/>
    <w:rsid w:val="00346006"/>
    <w:rsid w:val="0034631B"/>
    <w:rsid w:val="00352EE5"/>
    <w:rsid w:val="00357526"/>
    <w:rsid w:val="00357D27"/>
    <w:rsid w:val="00372D1F"/>
    <w:rsid w:val="003757A2"/>
    <w:rsid w:val="003954A6"/>
    <w:rsid w:val="003960B9"/>
    <w:rsid w:val="0039767C"/>
    <w:rsid w:val="003A4973"/>
    <w:rsid w:val="003C5151"/>
    <w:rsid w:val="003D0F4E"/>
    <w:rsid w:val="003E2FB9"/>
    <w:rsid w:val="003E57C4"/>
    <w:rsid w:val="003E7EB1"/>
    <w:rsid w:val="003F04C6"/>
    <w:rsid w:val="00401CDA"/>
    <w:rsid w:val="004049B1"/>
    <w:rsid w:val="00410003"/>
    <w:rsid w:val="004126E2"/>
    <w:rsid w:val="0042159A"/>
    <w:rsid w:val="00430392"/>
    <w:rsid w:val="00455D26"/>
    <w:rsid w:val="00462754"/>
    <w:rsid w:val="0046369E"/>
    <w:rsid w:val="00463FE6"/>
    <w:rsid w:val="00472319"/>
    <w:rsid w:val="004871E3"/>
    <w:rsid w:val="0049101B"/>
    <w:rsid w:val="004B249B"/>
    <w:rsid w:val="004B734F"/>
    <w:rsid w:val="004C0A93"/>
    <w:rsid w:val="004C5B11"/>
    <w:rsid w:val="004D1A88"/>
    <w:rsid w:val="004D4E4B"/>
    <w:rsid w:val="004D628A"/>
    <w:rsid w:val="004E15CE"/>
    <w:rsid w:val="004E17F1"/>
    <w:rsid w:val="004E37F7"/>
    <w:rsid w:val="004E55AE"/>
    <w:rsid w:val="004E70F0"/>
    <w:rsid w:val="005010F7"/>
    <w:rsid w:val="005024E5"/>
    <w:rsid w:val="00504927"/>
    <w:rsid w:val="0050720F"/>
    <w:rsid w:val="00511847"/>
    <w:rsid w:val="00511FA4"/>
    <w:rsid w:val="005211F9"/>
    <w:rsid w:val="00523481"/>
    <w:rsid w:val="00525282"/>
    <w:rsid w:val="00537936"/>
    <w:rsid w:val="00543C89"/>
    <w:rsid w:val="005443DD"/>
    <w:rsid w:val="00554FD3"/>
    <w:rsid w:val="005621A5"/>
    <w:rsid w:val="00563970"/>
    <w:rsid w:val="00565F77"/>
    <w:rsid w:val="00583052"/>
    <w:rsid w:val="005926C7"/>
    <w:rsid w:val="0059597E"/>
    <w:rsid w:val="00596763"/>
    <w:rsid w:val="005A288D"/>
    <w:rsid w:val="005A36A1"/>
    <w:rsid w:val="005A424A"/>
    <w:rsid w:val="005A6F35"/>
    <w:rsid w:val="005B4563"/>
    <w:rsid w:val="005C16DD"/>
    <w:rsid w:val="005C26C3"/>
    <w:rsid w:val="005C3A94"/>
    <w:rsid w:val="005C41E0"/>
    <w:rsid w:val="005D0035"/>
    <w:rsid w:val="005D0CA2"/>
    <w:rsid w:val="005E04B1"/>
    <w:rsid w:val="005E6EE5"/>
    <w:rsid w:val="005F6C38"/>
    <w:rsid w:val="0060076F"/>
    <w:rsid w:val="00611C99"/>
    <w:rsid w:val="00614482"/>
    <w:rsid w:val="0062019F"/>
    <w:rsid w:val="006220FC"/>
    <w:rsid w:val="00623875"/>
    <w:rsid w:val="00646A62"/>
    <w:rsid w:val="00647129"/>
    <w:rsid w:val="0065019E"/>
    <w:rsid w:val="006524EE"/>
    <w:rsid w:val="006557FC"/>
    <w:rsid w:val="00660DBA"/>
    <w:rsid w:val="006611AA"/>
    <w:rsid w:val="0066285B"/>
    <w:rsid w:val="00663B02"/>
    <w:rsid w:val="006778AB"/>
    <w:rsid w:val="00677CCA"/>
    <w:rsid w:val="006856FE"/>
    <w:rsid w:val="00691061"/>
    <w:rsid w:val="006A038E"/>
    <w:rsid w:val="006A2691"/>
    <w:rsid w:val="006A6C78"/>
    <w:rsid w:val="006B0917"/>
    <w:rsid w:val="006B3DCB"/>
    <w:rsid w:val="006B5A07"/>
    <w:rsid w:val="006B5EF2"/>
    <w:rsid w:val="006C05C4"/>
    <w:rsid w:val="006C1599"/>
    <w:rsid w:val="006D0C34"/>
    <w:rsid w:val="006D14C4"/>
    <w:rsid w:val="006D41E1"/>
    <w:rsid w:val="006D485C"/>
    <w:rsid w:val="006D71F0"/>
    <w:rsid w:val="006E19AF"/>
    <w:rsid w:val="006E4042"/>
    <w:rsid w:val="006F0C10"/>
    <w:rsid w:val="006F7438"/>
    <w:rsid w:val="006F77F4"/>
    <w:rsid w:val="00701767"/>
    <w:rsid w:val="00706DEA"/>
    <w:rsid w:val="00722A3C"/>
    <w:rsid w:val="007250D8"/>
    <w:rsid w:val="00734962"/>
    <w:rsid w:val="0074398E"/>
    <w:rsid w:val="007476DA"/>
    <w:rsid w:val="00747D06"/>
    <w:rsid w:val="007509C9"/>
    <w:rsid w:val="00750AFE"/>
    <w:rsid w:val="007520D2"/>
    <w:rsid w:val="00755431"/>
    <w:rsid w:val="007704F9"/>
    <w:rsid w:val="00775210"/>
    <w:rsid w:val="007773FA"/>
    <w:rsid w:val="00783C88"/>
    <w:rsid w:val="00790E64"/>
    <w:rsid w:val="00797989"/>
    <w:rsid w:val="007B0359"/>
    <w:rsid w:val="007B248E"/>
    <w:rsid w:val="007B2E43"/>
    <w:rsid w:val="007B4DA7"/>
    <w:rsid w:val="007C1E93"/>
    <w:rsid w:val="007C6792"/>
    <w:rsid w:val="007D3EF6"/>
    <w:rsid w:val="007D4268"/>
    <w:rsid w:val="007D4812"/>
    <w:rsid w:val="007D7C3F"/>
    <w:rsid w:val="007E0C0A"/>
    <w:rsid w:val="007E3008"/>
    <w:rsid w:val="007E59C4"/>
    <w:rsid w:val="007E5C76"/>
    <w:rsid w:val="00807235"/>
    <w:rsid w:val="00817D23"/>
    <w:rsid w:val="008223BE"/>
    <w:rsid w:val="00824AE4"/>
    <w:rsid w:val="0082771C"/>
    <w:rsid w:val="008314FA"/>
    <w:rsid w:val="00835DC1"/>
    <w:rsid w:val="008501A8"/>
    <w:rsid w:val="008543A5"/>
    <w:rsid w:val="008602C2"/>
    <w:rsid w:val="008605BD"/>
    <w:rsid w:val="00865F17"/>
    <w:rsid w:val="00882C5A"/>
    <w:rsid w:val="008832E9"/>
    <w:rsid w:val="00883528"/>
    <w:rsid w:val="0088617A"/>
    <w:rsid w:val="00890057"/>
    <w:rsid w:val="00894AE9"/>
    <w:rsid w:val="008A3228"/>
    <w:rsid w:val="008A60B4"/>
    <w:rsid w:val="008B101F"/>
    <w:rsid w:val="008B2ACF"/>
    <w:rsid w:val="008B7D83"/>
    <w:rsid w:val="008C65F4"/>
    <w:rsid w:val="008D59B5"/>
    <w:rsid w:val="008E5C4E"/>
    <w:rsid w:val="008F454F"/>
    <w:rsid w:val="008F749E"/>
    <w:rsid w:val="009017A9"/>
    <w:rsid w:val="00915875"/>
    <w:rsid w:val="00917A68"/>
    <w:rsid w:val="00921159"/>
    <w:rsid w:val="00924A6E"/>
    <w:rsid w:val="00926991"/>
    <w:rsid w:val="00936ACD"/>
    <w:rsid w:val="009443C4"/>
    <w:rsid w:val="00945CB4"/>
    <w:rsid w:val="009468AC"/>
    <w:rsid w:val="00946E96"/>
    <w:rsid w:val="0095368C"/>
    <w:rsid w:val="00954F76"/>
    <w:rsid w:val="00955261"/>
    <w:rsid w:val="009667D7"/>
    <w:rsid w:val="009675B2"/>
    <w:rsid w:val="00972683"/>
    <w:rsid w:val="00972EA5"/>
    <w:rsid w:val="00974ADC"/>
    <w:rsid w:val="00977C46"/>
    <w:rsid w:val="00980A37"/>
    <w:rsid w:val="00983CD6"/>
    <w:rsid w:val="00983D77"/>
    <w:rsid w:val="0098473A"/>
    <w:rsid w:val="00986F40"/>
    <w:rsid w:val="0099758F"/>
    <w:rsid w:val="009A29A7"/>
    <w:rsid w:val="009A3104"/>
    <w:rsid w:val="009A4E23"/>
    <w:rsid w:val="009A779D"/>
    <w:rsid w:val="009B02CB"/>
    <w:rsid w:val="009C0EAF"/>
    <w:rsid w:val="009C7131"/>
    <w:rsid w:val="009D6D73"/>
    <w:rsid w:val="00A06107"/>
    <w:rsid w:val="00A26288"/>
    <w:rsid w:val="00A2710A"/>
    <w:rsid w:val="00A2791B"/>
    <w:rsid w:val="00A368F7"/>
    <w:rsid w:val="00A44251"/>
    <w:rsid w:val="00A4686A"/>
    <w:rsid w:val="00A46B27"/>
    <w:rsid w:val="00A52E6A"/>
    <w:rsid w:val="00A537FE"/>
    <w:rsid w:val="00A558B8"/>
    <w:rsid w:val="00A56C7E"/>
    <w:rsid w:val="00A6470E"/>
    <w:rsid w:val="00A65A59"/>
    <w:rsid w:val="00A8442D"/>
    <w:rsid w:val="00A91B79"/>
    <w:rsid w:val="00A95F3B"/>
    <w:rsid w:val="00AA2BA6"/>
    <w:rsid w:val="00AA49DB"/>
    <w:rsid w:val="00AA5706"/>
    <w:rsid w:val="00AA7953"/>
    <w:rsid w:val="00AB4516"/>
    <w:rsid w:val="00AB7FB2"/>
    <w:rsid w:val="00AC36B5"/>
    <w:rsid w:val="00AC5A9F"/>
    <w:rsid w:val="00AD1ECB"/>
    <w:rsid w:val="00AD5ACB"/>
    <w:rsid w:val="00AE4455"/>
    <w:rsid w:val="00B14CF3"/>
    <w:rsid w:val="00B14E0F"/>
    <w:rsid w:val="00B158BA"/>
    <w:rsid w:val="00B222F0"/>
    <w:rsid w:val="00B361E6"/>
    <w:rsid w:val="00B416A2"/>
    <w:rsid w:val="00B50059"/>
    <w:rsid w:val="00B55618"/>
    <w:rsid w:val="00B665ED"/>
    <w:rsid w:val="00B67629"/>
    <w:rsid w:val="00B71603"/>
    <w:rsid w:val="00B726D2"/>
    <w:rsid w:val="00B73BAE"/>
    <w:rsid w:val="00B75F38"/>
    <w:rsid w:val="00B9005C"/>
    <w:rsid w:val="00B93323"/>
    <w:rsid w:val="00BA4BDF"/>
    <w:rsid w:val="00BB4E74"/>
    <w:rsid w:val="00BC6C02"/>
    <w:rsid w:val="00BC7867"/>
    <w:rsid w:val="00BD1F69"/>
    <w:rsid w:val="00BE1909"/>
    <w:rsid w:val="00BE1F2A"/>
    <w:rsid w:val="00BE3BEC"/>
    <w:rsid w:val="00C137F0"/>
    <w:rsid w:val="00C20C19"/>
    <w:rsid w:val="00C26423"/>
    <w:rsid w:val="00C31D9A"/>
    <w:rsid w:val="00C3771E"/>
    <w:rsid w:val="00C37BE9"/>
    <w:rsid w:val="00C526AA"/>
    <w:rsid w:val="00C73561"/>
    <w:rsid w:val="00C80256"/>
    <w:rsid w:val="00C80E64"/>
    <w:rsid w:val="00C91B36"/>
    <w:rsid w:val="00C9481A"/>
    <w:rsid w:val="00CA661F"/>
    <w:rsid w:val="00CA6BF7"/>
    <w:rsid w:val="00CB2FAF"/>
    <w:rsid w:val="00CB66CD"/>
    <w:rsid w:val="00CB7DDF"/>
    <w:rsid w:val="00CC4EC8"/>
    <w:rsid w:val="00CD2754"/>
    <w:rsid w:val="00CD4BB6"/>
    <w:rsid w:val="00CD6D51"/>
    <w:rsid w:val="00CE19D0"/>
    <w:rsid w:val="00CE2BA0"/>
    <w:rsid w:val="00CE3F05"/>
    <w:rsid w:val="00CE5EEC"/>
    <w:rsid w:val="00CE7BD7"/>
    <w:rsid w:val="00CF1550"/>
    <w:rsid w:val="00D02B30"/>
    <w:rsid w:val="00D045C0"/>
    <w:rsid w:val="00D07E7E"/>
    <w:rsid w:val="00D135D3"/>
    <w:rsid w:val="00D15926"/>
    <w:rsid w:val="00D25C2A"/>
    <w:rsid w:val="00D345EF"/>
    <w:rsid w:val="00D3525B"/>
    <w:rsid w:val="00D3597A"/>
    <w:rsid w:val="00D37271"/>
    <w:rsid w:val="00D43673"/>
    <w:rsid w:val="00D55279"/>
    <w:rsid w:val="00D6051F"/>
    <w:rsid w:val="00D65D45"/>
    <w:rsid w:val="00D709A6"/>
    <w:rsid w:val="00D714D6"/>
    <w:rsid w:val="00D77259"/>
    <w:rsid w:val="00D80A2F"/>
    <w:rsid w:val="00D80A6A"/>
    <w:rsid w:val="00D82673"/>
    <w:rsid w:val="00D90503"/>
    <w:rsid w:val="00D97FCF"/>
    <w:rsid w:val="00DA0C64"/>
    <w:rsid w:val="00DA0D98"/>
    <w:rsid w:val="00DA66CD"/>
    <w:rsid w:val="00DB4F11"/>
    <w:rsid w:val="00DC626B"/>
    <w:rsid w:val="00DD1BB8"/>
    <w:rsid w:val="00DD1F03"/>
    <w:rsid w:val="00DD57A6"/>
    <w:rsid w:val="00DE6934"/>
    <w:rsid w:val="00DF372D"/>
    <w:rsid w:val="00E01053"/>
    <w:rsid w:val="00E01329"/>
    <w:rsid w:val="00E01E2E"/>
    <w:rsid w:val="00E0283C"/>
    <w:rsid w:val="00E16EB1"/>
    <w:rsid w:val="00E22084"/>
    <w:rsid w:val="00E2307C"/>
    <w:rsid w:val="00E3122B"/>
    <w:rsid w:val="00E35134"/>
    <w:rsid w:val="00E401A0"/>
    <w:rsid w:val="00E43D90"/>
    <w:rsid w:val="00E479DC"/>
    <w:rsid w:val="00E50B73"/>
    <w:rsid w:val="00E53939"/>
    <w:rsid w:val="00E61562"/>
    <w:rsid w:val="00E73FA7"/>
    <w:rsid w:val="00E81FA9"/>
    <w:rsid w:val="00E8245A"/>
    <w:rsid w:val="00EA0819"/>
    <w:rsid w:val="00EA26F7"/>
    <w:rsid w:val="00EB2115"/>
    <w:rsid w:val="00EC0BDF"/>
    <w:rsid w:val="00ED3E5D"/>
    <w:rsid w:val="00EE54A0"/>
    <w:rsid w:val="00F01AF5"/>
    <w:rsid w:val="00F0299B"/>
    <w:rsid w:val="00F03C78"/>
    <w:rsid w:val="00F03EDA"/>
    <w:rsid w:val="00F14736"/>
    <w:rsid w:val="00F14F32"/>
    <w:rsid w:val="00F20600"/>
    <w:rsid w:val="00F24868"/>
    <w:rsid w:val="00F25AC9"/>
    <w:rsid w:val="00F27AD4"/>
    <w:rsid w:val="00F41FF2"/>
    <w:rsid w:val="00F43DB6"/>
    <w:rsid w:val="00F514E8"/>
    <w:rsid w:val="00F57783"/>
    <w:rsid w:val="00F62BCD"/>
    <w:rsid w:val="00F634EA"/>
    <w:rsid w:val="00F70AD3"/>
    <w:rsid w:val="00F74675"/>
    <w:rsid w:val="00F7794C"/>
    <w:rsid w:val="00F82A57"/>
    <w:rsid w:val="00F82B0C"/>
    <w:rsid w:val="00F875C6"/>
    <w:rsid w:val="00F90FA8"/>
    <w:rsid w:val="00F91F2C"/>
    <w:rsid w:val="00FA0460"/>
    <w:rsid w:val="00FA4BB2"/>
    <w:rsid w:val="00FA7F7F"/>
    <w:rsid w:val="00FB2FA1"/>
    <w:rsid w:val="00FB5985"/>
    <w:rsid w:val="00FE02C9"/>
    <w:rsid w:val="00FE0F25"/>
    <w:rsid w:val="00FE30A9"/>
    <w:rsid w:val="00FE34F1"/>
    <w:rsid w:val="00FF05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82B15"/>
  <w15:chartTrackingRefBased/>
  <w15:docId w15:val="{46C00436-D486-48A1-AD5E-8A8A3D915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C76"/>
    <w:pPr>
      <w:spacing w:after="120" w:line="360" w:lineRule="auto"/>
      <w:jc w:val="both"/>
    </w:pPr>
    <w:rPr>
      <w:rFonts w:ascii="Aptos" w:hAnsi="Aptos"/>
      <w:sz w:val="22"/>
    </w:rPr>
  </w:style>
  <w:style w:type="paragraph" w:styleId="Balk1">
    <w:name w:val="heading 1"/>
    <w:basedOn w:val="Normal"/>
    <w:next w:val="Normal"/>
    <w:link w:val="Balk1Char"/>
    <w:uiPriority w:val="9"/>
    <w:qFormat/>
    <w:rsid w:val="00CF1550"/>
    <w:pPr>
      <w:keepNext/>
      <w:keepLines/>
      <w:spacing w:before="360" w:after="80"/>
      <w:outlineLvl w:val="0"/>
    </w:pPr>
    <w:rPr>
      <w:rFonts w:eastAsiaTheme="majorEastAsia" w:cstheme="majorBidi"/>
      <w:b/>
      <w:color w:val="000000" w:themeColor="text1"/>
      <w:sz w:val="28"/>
      <w:szCs w:val="40"/>
    </w:rPr>
  </w:style>
  <w:style w:type="paragraph" w:styleId="Balk2">
    <w:name w:val="heading 2"/>
    <w:basedOn w:val="Normal"/>
    <w:next w:val="Normal"/>
    <w:link w:val="Balk2Char"/>
    <w:uiPriority w:val="9"/>
    <w:unhideWhenUsed/>
    <w:qFormat/>
    <w:rsid w:val="00CF1550"/>
    <w:pPr>
      <w:keepNext/>
      <w:keepLines/>
      <w:spacing w:before="160" w:after="80"/>
      <w:outlineLvl w:val="1"/>
    </w:pPr>
    <w:rPr>
      <w:rFonts w:eastAsiaTheme="majorEastAsia" w:cstheme="majorBidi"/>
      <w:b/>
      <w:color w:val="000000" w:themeColor="text1"/>
      <w:sz w:val="24"/>
      <w:szCs w:val="32"/>
    </w:rPr>
  </w:style>
  <w:style w:type="paragraph" w:styleId="Balk3">
    <w:name w:val="heading 3"/>
    <w:basedOn w:val="Normal"/>
    <w:next w:val="Normal"/>
    <w:link w:val="Balk3Char"/>
    <w:uiPriority w:val="9"/>
    <w:unhideWhenUsed/>
    <w:qFormat/>
    <w:rsid w:val="00CF1550"/>
    <w:pPr>
      <w:keepNext/>
      <w:keepLines/>
      <w:spacing w:before="160" w:after="80"/>
      <w:outlineLvl w:val="2"/>
    </w:pPr>
    <w:rPr>
      <w:rFonts w:eastAsiaTheme="majorEastAsia" w:cstheme="majorBidi"/>
      <w:b/>
      <w:color w:val="000000" w:themeColor="text1"/>
      <w:szCs w:val="28"/>
    </w:rPr>
  </w:style>
  <w:style w:type="paragraph" w:styleId="Balk4">
    <w:name w:val="heading 4"/>
    <w:basedOn w:val="Normal"/>
    <w:next w:val="Normal"/>
    <w:link w:val="Balk4Char"/>
    <w:uiPriority w:val="9"/>
    <w:unhideWhenUsed/>
    <w:qFormat/>
    <w:rsid w:val="00357526"/>
    <w:pPr>
      <w:keepNext/>
      <w:keepLines/>
      <w:spacing w:before="80" w:after="40"/>
      <w:outlineLvl w:val="3"/>
    </w:pPr>
    <w:rPr>
      <w:rFonts w:eastAsiaTheme="majorEastAsia" w:cstheme="majorBidi"/>
      <w:i/>
      <w:iCs/>
      <w:color w:val="2F5496" w:themeColor="accent1" w:themeShade="BF"/>
    </w:rPr>
  </w:style>
  <w:style w:type="paragraph" w:styleId="Balk5">
    <w:name w:val="heading 5"/>
    <w:aliases w:val="Başlık 4-,Heading 5 AGT ESIA,RSKH5,Figure,Heading 5 URS,level5,level 5,Heading 3-4,3-4 arasina"/>
    <w:basedOn w:val="Balk4"/>
    <w:next w:val="Normal"/>
    <w:link w:val="Balk5Char"/>
    <w:uiPriority w:val="9"/>
    <w:unhideWhenUsed/>
    <w:qFormat/>
    <w:rsid w:val="00890057"/>
    <w:pPr>
      <w:outlineLvl w:val="4"/>
    </w:pPr>
    <w:rPr>
      <w:b/>
      <w:color w:val="000000" w:themeColor="text1"/>
    </w:rPr>
  </w:style>
  <w:style w:type="paragraph" w:styleId="Balk6">
    <w:name w:val="heading 6"/>
    <w:basedOn w:val="Normal"/>
    <w:next w:val="Normal"/>
    <w:link w:val="Balk6Char"/>
    <w:uiPriority w:val="9"/>
    <w:unhideWhenUsed/>
    <w:qFormat/>
    <w:rsid w:val="0035752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unhideWhenUsed/>
    <w:rsid w:val="00890057"/>
    <w:pPr>
      <w:keepNext/>
      <w:keepLines/>
      <w:spacing w:before="40" w:after="0"/>
      <w:outlineLvl w:val="6"/>
    </w:pPr>
    <w:rPr>
      <w:rFonts w:eastAsiaTheme="majorEastAsia" w:cstheme="majorBidi"/>
      <w:b/>
      <w:i/>
      <w:color w:val="000000" w:themeColor="text1"/>
    </w:rPr>
  </w:style>
  <w:style w:type="paragraph" w:styleId="Balk8">
    <w:name w:val="heading 8"/>
    <w:basedOn w:val="Normal"/>
    <w:next w:val="Normal"/>
    <w:link w:val="Balk8Char"/>
    <w:uiPriority w:val="9"/>
    <w:semiHidden/>
    <w:unhideWhenUsed/>
    <w:rsid w:val="0035752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5752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F1550"/>
    <w:rPr>
      <w:rFonts w:ascii="Aptos" w:eastAsiaTheme="majorEastAsia" w:hAnsi="Aptos" w:cstheme="majorBidi"/>
      <w:b/>
      <w:color w:val="000000" w:themeColor="text1"/>
      <w:sz w:val="28"/>
      <w:szCs w:val="40"/>
    </w:rPr>
  </w:style>
  <w:style w:type="character" w:customStyle="1" w:styleId="Balk2Char">
    <w:name w:val="Başlık 2 Char"/>
    <w:basedOn w:val="VarsaylanParagrafYazTipi"/>
    <w:link w:val="Balk2"/>
    <w:uiPriority w:val="9"/>
    <w:rsid w:val="00CF1550"/>
    <w:rPr>
      <w:rFonts w:ascii="Aptos" w:eastAsiaTheme="majorEastAsia" w:hAnsi="Aptos" w:cstheme="majorBidi"/>
      <w:b/>
      <w:color w:val="000000" w:themeColor="text1"/>
      <w:szCs w:val="32"/>
    </w:rPr>
  </w:style>
  <w:style w:type="character" w:customStyle="1" w:styleId="Balk3Char">
    <w:name w:val="Başlık 3 Char"/>
    <w:basedOn w:val="VarsaylanParagrafYazTipi"/>
    <w:link w:val="Balk3"/>
    <w:uiPriority w:val="9"/>
    <w:rsid w:val="00CF1550"/>
    <w:rPr>
      <w:rFonts w:ascii="Aptos" w:eastAsiaTheme="majorEastAsia" w:hAnsi="Aptos" w:cstheme="majorBidi"/>
      <w:b/>
      <w:color w:val="000000" w:themeColor="text1"/>
      <w:sz w:val="22"/>
      <w:szCs w:val="28"/>
    </w:rPr>
  </w:style>
  <w:style w:type="character" w:customStyle="1" w:styleId="Balk4Char">
    <w:name w:val="Başlık 4 Char"/>
    <w:basedOn w:val="VarsaylanParagrafYazTipi"/>
    <w:link w:val="Balk4"/>
    <w:uiPriority w:val="9"/>
    <w:rsid w:val="00357526"/>
    <w:rPr>
      <w:rFonts w:eastAsiaTheme="majorEastAsia" w:cstheme="majorBidi"/>
      <w:i/>
      <w:iCs/>
      <w:color w:val="2F5496" w:themeColor="accent1" w:themeShade="BF"/>
    </w:rPr>
  </w:style>
  <w:style w:type="character" w:customStyle="1" w:styleId="Balk5Char">
    <w:name w:val="Başlık 5 Char"/>
    <w:aliases w:val="Başlık 4- Char,Heading 5 AGT ESIA Char,RSKH5 Char,Figure Char,Heading 5 URS Char,level5 Char,level 5 Char,Heading 3-4 Char,3-4 arasina Char"/>
    <w:basedOn w:val="VarsaylanParagrafYazTipi"/>
    <w:link w:val="Balk5"/>
    <w:uiPriority w:val="9"/>
    <w:rsid w:val="00890057"/>
    <w:rPr>
      <w:rFonts w:ascii="Aptos" w:eastAsiaTheme="majorEastAsia" w:hAnsi="Aptos" w:cstheme="majorBidi"/>
      <w:b/>
      <w:i/>
      <w:iCs/>
      <w:color w:val="000000" w:themeColor="text1"/>
      <w:sz w:val="22"/>
    </w:rPr>
  </w:style>
  <w:style w:type="character" w:customStyle="1" w:styleId="Balk6Char">
    <w:name w:val="Başlık 6 Char"/>
    <w:basedOn w:val="VarsaylanParagrafYazTipi"/>
    <w:link w:val="Balk6"/>
    <w:uiPriority w:val="9"/>
    <w:rsid w:val="0035752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rsid w:val="00890057"/>
    <w:rPr>
      <w:rFonts w:ascii="Aptos" w:eastAsiaTheme="majorEastAsia" w:hAnsi="Aptos" w:cstheme="majorBidi"/>
      <w:b/>
      <w:i/>
      <w:color w:val="000000" w:themeColor="text1"/>
      <w:sz w:val="22"/>
    </w:rPr>
  </w:style>
  <w:style w:type="character" w:customStyle="1" w:styleId="Balk8Char">
    <w:name w:val="Başlık 8 Char"/>
    <w:basedOn w:val="VarsaylanParagrafYazTipi"/>
    <w:link w:val="Balk8"/>
    <w:uiPriority w:val="9"/>
    <w:semiHidden/>
    <w:rsid w:val="0035752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57526"/>
    <w:rPr>
      <w:rFonts w:eastAsiaTheme="majorEastAsia" w:cstheme="majorBidi"/>
      <w:color w:val="272727" w:themeColor="text1" w:themeTint="D8"/>
    </w:rPr>
  </w:style>
  <w:style w:type="paragraph" w:styleId="KonuBal">
    <w:name w:val="Title"/>
    <w:basedOn w:val="Normal"/>
    <w:next w:val="Normal"/>
    <w:link w:val="KonuBalChar"/>
    <w:uiPriority w:val="10"/>
    <w:rsid w:val="003575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5752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rsid w:val="0035752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57526"/>
    <w:rPr>
      <w:rFonts w:eastAsiaTheme="majorEastAsia" w:cstheme="majorBidi"/>
      <w:color w:val="595959" w:themeColor="text1" w:themeTint="A6"/>
      <w:spacing w:val="15"/>
      <w:sz w:val="28"/>
      <w:szCs w:val="28"/>
    </w:rPr>
  </w:style>
  <w:style w:type="paragraph" w:styleId="Alnt">
    <w:name w:val="Quote"/>
    <w:aliases w:val="Alıntı Dip Not"/>
    <w:basedOn w:val="Normal"/>
    <w:next w:val="Normal"/>
    <w:link w:val="AlntChar"/>
    <w:uiPriority w:val="29"/>
    <w:qFormat/>
    <w:rsid w:val="00F634EA"/>
    <w:pPr>
      <w:spacing w:before="160" w:line="240" w:lineRule="auto"/>
      <w:jc w:val="center"/>
    </w:pPr>
    <w:rPr>
      <w:i/>
      <w:iCs/>
      <w:color w:val="1F4E79" w:themeColor="accent5" w:themeShade="80"/>
      <w:sz w:val="16"/>
    </w:rPr>
  </w:style>
  <w:style w:type="character" w:customStyle="1" w:styleId="AlntChar">
    <w:name w:val="Alıntı Char"/>
    <w:aliases w:val="Alıntı Dip Not Char"/>
    <w:basedOn w:val="VarsaylanParagrafYazTipi"/>
    <w:link w:val="Alnt"/>
    <w:uiPriority w:val="29"/>
    <w:rsid w:val="00F634EA"/>
    <w:rPr>
      <w:rFonts w:ascii="Aptos" w:hAnsi="Aptos"/>
      <w:i/>
      <w:iCs/>
      <w:color w:val="1F4E79" w:themeColor="accent5" w:themeShade="80"/>
      <w:sz w:val="16"/>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rsid w:val="00357526"/>
    <w:pPr>
      <w:ind w:left="720"/>
      <w:contextualSpacing/>
    </w:pPr>
  </w:style>
  <w:style w:type="character" w:styleId="GlVurgulama">
    <w:name w:val="Intense Emphasis"/>
    <w:basedOn w:val="VarsaylanParagrafYazTipi"/>
    <w:uiPriority w:val="21"/>
    <w:rsid w:val="00357526"/>
    <w:rPr>
      <w:i/>
      <w:iCs/>
      <w:color w:val="2F5496" w:themeColor="accent1" w:themeShade="BF"/>
    </w:rPr>
  </w:style>
  <w:style w:type="paragraph" w:styleId="GlAlnt">
    <w:name w:val="Intense Quote"/>
    <w:basedOn w:val="Normal"/>
    <w:next w:val="Normal"/>
    <w:link w:val="GlAlntChar"/>
    <w:uiPriority w:val="30"/>
    <w:rsid w:val="003575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357526"/>
    <w:rPr>
      <w:i/>
      <w:iCs/>
      <w:color w:val="2F5496" w:themeColor="accent1" w:themeShade="BF"/>
    </w:rPr>
  </w:style>
  <w:style w:type="character" w:styleId="GlBavuru">
    <w:name w:val="Intense Reference"/>
    <w:basedOn w:val="VarsaylanParagrafYazTipi"/>
    <w:uiPriority w:val="32"/>
    <w:rsid w:val="00357526"/>
    <w:rPr>
      <w:b/>
      <w:bCs/>
      <w:smallCaps/>
      <w:color w:val="2F5496" w:themeColor="accent1" w:themeShade="BF"/>
      <w:spacing w:val="5"/>
    </w:rPr>
  </w:style>
  <w:style w:type="paragraph" w:styleId="stBilgi">
    <w:name w:val="header"/>
    <w:aliases w:val="h,Header AGT ESIA ,h Char Char,Header AGT ESIA"/>
    <w:basedOn w:val="Normal"/>
    <w:link w:val="stBilgiChar"/>
    <w:uiPriority w:val="99"/>
    <w:unhideWhenUsed/>
    <w:rsid w:val="005A424A"/>
    <w:pPr>
      <w:tabs>
        <w:tab w:val="center" w:pos="4536"/>
        <w:tab w:val="right" w:pos="9072"/>
      </w:tabs>
      <w:spacing w:after="0" w:line="240" w:lineRule="auto"/>
    </w:pPr>
  </w:style>
  <w:style w:type="character" w:customStyle="1" w:styleId="stBilgiChar">
    <w:name w:val="Üst Bilgi Char"/>
    <w:aliases w:val="h Char,Header AGT ESIA  Char,h Char Char Char,Header AGT ESIA Char"/>
    <w:basedOn w:val="VarsaylanParagrafYazTipi"/>
    <w:link w:val="stBilgi"/>
    <w:uiPriority w:val="99"/>
    <w:rsid w:val="005A424A"/>
    <w:rPr>
      <w:rFonts w:ascii="Aptos" w:hAnsi="Aptos"/>
      <w:sz w:val="22"/>
    </w:rPr>
  </w:style>
  <w:style w:type="paragraph" w:styleId="AltBilgi">
    <w:name w:val="footer"/>
    <w:aliases w:val="Page Footer,AGT ESIA ,Char"/>
    <w:basedOn w:val="Normal"/>
    <w:link w:val="AltBilgiChar"/>
    <w:uiPriority w:val="99"/>
    <w:unhideWhenUsed/>
    <w:rsid w:val="005A424A"/>
    <w:pPr>
      <w:tabs>
        <w:tab w:val="center" w:pos="4536"/>
        <w:tab w:val="right" w:pos="9072"/>
      </w:tabs>
      <w:spacing w:after="0" w:line="240" w:lineRule="auto"/>
    </w:pPr>
  </w:style>
  <w:style w:type="character" w:customStyle="1" w:styleId="AltBilgiChar">
    <w:name w:val="Alt Bilgi Char"/>
    <w:aliases w:val="Page Footer Char,AGT ESIA  Char,Char Char"/>
    <w:basedOn w:val="VarsaylanParagrafYazTipi"/>
    <w:link w:val="AltBilgi"/>
    <w:uiPriority w:val="99"/>
    <w:rsid w:val="005A424A"/>
    <w:rPr>
      <w:rFonts w:ascii="Aptos" w:hAnsi="Aptos"/>
      <w:sz w:val="22"/>
    </w:rPr>
  </w:style>
  <w:style w:type="table" w:styleId="TabloKlavuzu">
    <w:name w:val="Table Grid"/>
    <w:basedOn w:val="NormalTablo"/>
    <w:uiPriority w:val="39"/>
    <w:rsid w:val="005A4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lerveTablolar">
    <w:name w:val="Şekiller ve Tablolar"/>
    <w:link w:val="ekillerveTablolarChar"/>
    <w:qFormat/>
    <w:rsid w:val="00AB7FB2"/>
    <w:pPr>
      <w:jc w:val="center"/>
    </w:pPr>
    <w:rPr>
      <w:rFonts w:ascii="Aptos" w:eastAsiaTheme="majorEastAsia" w:hAnsi="Aptos" w:cstheme="majorBidi"/>
      <w:b/>
      <w:i/>
      <w:color w:val="000000" w:themeColor="text1"/>
      <w:sz w:val="20"/>
      <w:szCs w:val="28"/>
    </w:rPr>
  </w:style>
  <w:style w:type="character" w:customStyle="1" w:styleId="ekillerveTablolarChar">
    <w:name w:val="Şekiller ve Tablolar Char"/>
    <w:basedOn w:val="Balk3Char"/>
    <w:link w:val="ekillerveTablolar"/>
    <w:rsid w:val="00AB7FB2"/>
    <w:rPr>
      <w:rFonts w:ascii="Aptos" w:eastAsiaTheme="majorEastAsia" w:hAnsi="Aptos" w:cstheme="majorBidi"/>
      <w:b/>
      <w:i/>
      <w:color w:val="000000" w:themeColor="text1"/>
      <w:sz w:val="20"/>
      <w:szCs w:val="28"/>
    </w:rPr>
  </w:style>
  <w:style w:type="paragraph" w:customStyle="1" w:styleId="Kaynaka">
    <w:name w:val="Kaynakça"/>
    <w:link w:val="KaynakaChar"/>
    <w:qFormat/>
    <w:rsid w:val="00AB7FB2"/>
    <w:pPr>
      <w:jc w:val="center"/>
    </w:pPr>
    <w:rPr>
      <w:rFonts w:ascii="Aptos" w:eastAsiaTheme="majorEastAsia" w:hAnsi="Aptos" w:cstheme="majorBidi"/>
      <w:b/>
      <w:i/>
      <w:color w:val="000000" w:themeColor="text1"/>
      <w:sz w:val="18"/>
      <w:szCs w:val="28"/>
    </w:rPr>
  </w:style>
  <w:style w:type="character" w:customStyle="1" w:styleId="KaynakaChar">
    <w:name w:val="Kaynakça Char"/>
    <w:basedOn w:val="ekillerveTablolarChar"/>
    <w:link w:val="Kaynaka"/>
    <w:rsid w:val="00AB7FB2"/>
    <w:rPr>
      <w:rFonts w:ascii="Aptos" w:eastAsiaTheme="majorEastAsia" w:hAnsi="Aptos" w:cstheme="majorBidi"/>
      <w:b/>
      <w:i/>
      <w:color w:val="000000" w:themeColor="text1"/>
      <w:sz w:val="18"/>
      <w:szCs w:val="2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F634EA"/>
    <w:pPr>
      <w:spacing w:after="0" w:line="240" w:lineRule="auto"/>
    </w:pPr>
    <w:rPr>
      <w:sz w:val="20"/>
      <w:szCs w:val="20"/>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F634EA"/>
    <w:rPr>
      <w:rFonts w:ascii="Aptos" w:hAnsi="Aptos"/>
      <w:sz w:val="20"/>
      <w:szCs w:val="20"/>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basedOn w:val="VarsaylanParagrafYazTipi"/>
    <w:link w:val="CarattereCarattereCharCharCharCharCharCharZchn"/>
    <w:uiPriority w:val="99"/>
    <w:unhideWhenUsed/>
    <w:qFormat/>
    <w:rsid w:val="00F634EA"/>
    <w:rPr>
      <w:vertAlign w:val="superscript"/>
    </w:rPr>
  </w:style>
  <w:style w:type="character" w:styleId="Kpr">
    <w:name w:val="Hyperlink"/>
    <w:aliases w:val="Report Table Heading"/>
    <w:basedOn w:val="VarsaylanParagrafYazTipi"/>
    <w:uiPriority w:val="99"/>
    <w:unhideWhenUsed/>
    <w:rsid w:val="00F634EA"/>
    <w:rPr>
      <w:color w:val="0563C1" w:themeColor="hyperlink"/>
      <w:u w:val="single"/>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rsid w:val="00817D23"/>
    <w:pPr>
      <w:spacing w:after="200" w:line="240" w:lineRule="auto"/>
    </w:pPr>
    <w:rPr>
      <w:i/>
      <w:iCs/>
      <w:color w:val="44546A" w:themeColor="text2"/>
      <w:sz w:val="18"/>
      <w:szCs w:val="18"/>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4E55AE"/>
    <w:rPr>
      <w:rFonts w:ascii="Aptos" w:hAnsi="Aptos"/>
      <w:sz w:val="22"/>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4E55AE"/>
    <w:pPr>
      <w:spacing w:line="240" w:lineRule="exact"/>
    </w:pPr>
    <w:rPr>
      <w:rFonts w:asciiTheme="minorHAnsi" w:hAnsiTheme="minorHAnsi"/>
      <w:sz w:val="24"/>
      <w:vertAlign w:val="superscript"/>
    </w:rPr>
  </w:style>
  <w:style w:type="table" w:customStyle="1" w:styleId="TabloKlavuzu1">
    <w:name w:val="Tablo Kılavuzu1"/>
    <w:basedOn w:val="NormalTablo"/>
    <w:next w:val="TabloKlavuzu"/>
    <w:rsid w:val="00C37BE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VarsaylanParagrafYazTipi"/>
    <w:rsid w:val="00980A37"/>
  </w:style>
  <w:style w:type="character" w:customStyle="1" w:styleId="eop">
    <w:name w:val="eop"/>
    <w:basedOn w:val="VarsaylanParagrafYazTipi"/>
    <w:rsid w:val="00980A37"/>
  </w:style>
  <w:style w:type="paragraph" w:customStyle="1" w:styleId="TableParagraph">
    <w:name w:val="Table Paragraph"/>
    <w:basedOn w:val="Normal"/>
    <w:uiPriority w:val="1"/>
    <w:rsid w:val="00DF372D"/>
    <w:pPr>
      <w:widowControl w:val="0"/>
      <w:autoSpaceDE w:val="0"/>
      <w:autoSpaceDN w:val="0"/>
      <w:spacing w:after="0" w:line="247" w:lineRule="exact"/>
      <w:jc w:val="center"/>
    </w:pPr>
    <w:rPr>
      <w:rFonts w:asciiTheme="minorHAnsi" w:eastAsia="Arial" w:hAnsiTheme="minorHAnsi" w:cs="Arial"/>
      <w:b/>
      <w:i/>
      <w:kern w:val="0"/>
      <w:sz w:val="20"/>
      <w:szCs w:val="22"/>
      <w14:ligatures w14:val="none"/>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7B0359"/>
    <w:rPr>
      <w:rFonts w:ascii="Aptos" w:hAnsi="Aptos"/>
      <w:i/>
      <w:iCs/>
      <w:color w:val="44546A" w:themeColor="text2"/>
      <w:sz w:val="18"/>
      <w:szCs w:val="18"/>
    </w:rPr>
  </w:style>
  <w:style w:type="table" w:customStyle="1" w:styleId="Stil1">
    <w:name w:val="Stil1"/>
    <w:basedOn w:val="NormalTablo"/>
    <w:rsid w:val="009D6D73"/>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character" w:styleId="Vurgu">
    <w:name w:val="Emphasis"/>
    <w:basedOn w:val="VarsaylanParagrafYazTipi"/>
    <w:uiPriority w:val="20"/>
    <w:rsid w:val="009D6D73"/>
    <w:rPr>
      <w:i/>
      <w:iCs/>
    </w:rPr>
  </w:style>
  <w:style w:type="paragraph" w:styleId="GvdeMetni">
    <w:name w:val="Body Text"/>
    <w:aliases w:val="Gövde Metni Char Char,Gövde Metni Char Char Char Char Char,Gövde Metni Char Char Char, Char,Gövde Metni Char Char1, Char Char, Char Char1, Char Char Char, Char Char Char Char Char Char Char Char Char Char Char Char"/>
    <w:basedOn w:val="Normal"/>
    <w:link w:val="GvdeMetniChar"/>
    <w:rsid w:val="009D6D73"/>
    <w:pPr>
      <w:spacing w:before="120" w:line="300" w:lineRule="auto"/>
      <w:ind w:left="720"/>
    </w:pPr>
    <w:rPr>
      <w:rFonts w:ascii="Arial" w:eastAsia="Times New Roman" w:hAnsi="Arial" w:cs="Times New Roman"/>
      <w:kern w:val="0"/>
      <w:sz w:val="20"/>
      <w:szCs w:val="20"/>
      <w14:ligatures w14:val="none"/>
    </w:rPr>
  </w:style>
  <w:style w:type="character" w:customStyle="1" w:styleId="GvdeMetniChar">
    <w:name w:val="Gövde Metni Char"/>
    <w:aliases w:val="Gövde Metni Char Char Char1,Gövde Metni Char Char Char Char Char Char,Gövde Metni Char Char Char Char, Char Char2,Gövde Metni Char Char1 Char, Char Char Char1, Char Char1 Char, Char Char Char Char"/>
    <w:basedOn w:val="VarsaylanParagrafYazTipi"/>
    <w:link w:val="GvdeMetni"/>
    <w:rsid w:val="009D6D73"/>
    <w:rPr>
      <w:rFonts w:ascii="Arial" w:eastAsia="Times New Roman" w:hAnsi="Arial" w:cs="Times New Roman"/>
      <w:kern w:val="0"/>
      <w:sz w:val="20"/>
      <w:szCs w:val="20"/>
      <w14:ligatures w14:val="none"/>
    </w:rPr>
  </w:style>
  <w:style w:type="paragraph" w:styleId="AralkYok">
    <w:name w:val="No Spacing"/>
    <w:link w:val="AralkYokChar"/>
    <w:uiPriority w:val="1"/>
    <w:rsid w:val="009D6D73"/>
    <w:pPr>
      <w:spacing w:after="0" w:line="240" w:lineRule="auto"/>
    </w:pPr>
    <w:rPr>
      <w:rFonts w:eastAsiaTheme="minorEastAsia"/>
      <w:kern w:val="0"/>
      <w:sz w:val="22"/>
      <w:szCs w:val="22"/>
      <w:lang w:eastAsia="tr-TR"/>
      <w14:ligatures w14:val="none"/>
    </w:rPr>
  </w:style>
  <w:style w:type="character" w:customStyle="1" w:styleId="AralkYokChar">
    <w:name w:val="Aralık Yok Char"/>
    <w:basedOn w:val="VarsaylanParagrafYazTipi"/>
    <w:link w:val="AralkYok"/>
    <w:uiPriority w:val="1"/>
    <w:rsid w:val="009D6D73"/>
    <w:rPr>
      <w:rFonts w:eastAsiaTheme="minorEastAsia"/>
      <w:kern w:val="0"/>
      <w:sz w:val="22"/>
      <w:szCs w:val="22"/>
      <w:lang w:eastAsia="tr-TR"/>
      <w14:ligatures w14:val="none"/>
    </w:rPr>
  </w:style>
  <w:style w:type="paragraph" w:customStyle="1" w:styleId="TitelProject">
    <w:name w:val="TitelProject"/>
    <w:basedOn w:val="Normal"/>
    <w:rsid w:val="009D6D73"/>
    <w:pPr>
      <w:spacing w:before="120" w:after="0" w:line="240" w:lineRule="atLeast"/>
    </w:pPr>
    <w:rPr>
      <w:rFonts w:ascii="Tahoma" w:hAnsi="Tahoma" w:cs="Tahoma"/>
      <w:b/>
      <w:color w:val="4472C4" w:themeColor="accent1"/>
      <w:kern w:val="16"/>
      <w:sz w:val="48"/>
      <w:szCs w:val="48"/>
      <w14:ligatures w14:val="none"/>
    </w:rPr>
  </w:style>
  <w:style w:type="paragraph" w:styleId="ListeNumaras">
    <w:name w:val="List Number"/>
    <w:basedOn w:val="Normal"/>
    <w:autoRedefine/>
    <w:uiPriority w:val="12"/>
    <w:rsid w:val="009D6D73"/>
    <w:pPr>
      <w:tabs>
        <w:tab w:val="left" w:pos="169"/>
      </w:tabs>
      <w:spacing w:after="0" w:line="240" w:lineRule="auto"/>
    </w:pPr>
    <w:rPr>
      <w:rFonts w:asciiTheme="minorHAnsi" w:hAnsiTheme="minorHAnsi"/>
      <w:kern w:val="18"/>
      <w:sz w:val="18"/>
      <w:szCs w:val="18"/>
      <w14:ligatures w14:val="none"/>
    </w:rPr>
  </w:style>
  <w:style w:type="table" w:customStyle="1" w:styleId="DAPPtablestyle2">
    <w:name w:val="DAPP table style 2"/>
    <w:basedOn w:val="NormalTablo"/>
    <w:uiPriority w:val="99"/>
    <w:rsid w:val="009D6D73"/>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character" w:styleId="AklamaBavurusu">
    <w:name w:val="annotation reference"/>
    <w:basedOn w:val="VarsaylanParagrafYazTipi"/>
    <w:uiPriority w:val="99"/>
    <w:unhideWhenUsed/>
    <w:rsid w:val="009D6D73"/>
    <w:rPr>
      <w:sz w:val="16"/>
      <w:szCs w:val="16"/>
    </w:rPr>
  </w:style>
  <w:style w:type="paragraph" w:styleId="AklamaMetni">
    <w:name w:val="annotation text"/>
    <w:basedOn w:val="Normal"/>
    <w:link w:val="AklamaMetniChar"/>
    <w:uiPriority w:val="99"/>
    <w:unhideWhenUsed/>
    <w:rsid w:val="009D6D73"/>
    <w:pPr>
      <w:spacing w:line="240" w:lineRule="auto"/>
    </w:pPr>
    <w:rPr>
      <w:rFonts w:asciiTheme="minorHAnsi" w:hAnsiTheme="minorHAnsi"/>
      <w:sz w:val="20"/>
      <w:szCs w:val="20"/>
    </w:rPr>
  </w:style>
  <w:style w:type="character" w:customStyle="1" w:styleId="AklamaMetniChar">
    <w:name w:val="Açıklama Metni Char"/>
    <w:basedOn w:val="VarsaylanParagrafYazTipi"/>
    <w:link w:val="AklamaMetni"/>
    <w:uiPriority w:val="99"/>
    <w:rsid w:val="009D6D73"/>
    <w:rPr>
      <w:sz w:val="20"/>
      <w:szCs w:val="20"/>
    </w:rPr>
  </w:style>
  <w:style w:type="paragraph" w:styleId="AklamaKonusu">
    <w:name w:val="annotation subject"/>
    <w:basedOn w:val="AklamaMetni"/>
    <w:next w:val="AklamaMetni"/>
    <w:link w:val="AklamaKonusuChar"/>
    <w:uiPriority w:val="99"/>
    <w:semiHidden/>
    <w:unhideWhenUsed/>
    <w:rsid w:val="009D6D73"/>
    <w:rPr>
      <w:b/>
      <w:bCs/>
    </w:rPr>
  </w:style>
  <w:style w:type="character" w:customStyle="1" w:styleId="AklamaKonusuChar">
    <w:name w:val="Açıklama Konusu Char"/>
    <w:basedOn w:val="AklamaMetniChar"/>
    <w:link w:val="AklamaKonusu"/>
    <w:uiPriority w:val="99"/>
    <w:semiHidden/>
    <w:rsid w:val="009D6D73"/>
    <w:rPr>
      <w:b/>
      <w:bCs/>
      <w:sz w:val="20"/>
      <w:szCs w:val="20"/>
    </w:rPr>
  </w:style>
  <w:style w:type="paragraph" w:styleId="Dzeltme">
    <w:name w:val="Revision"/>
    <w:hidden/>
    <w:uiPriority w:val="99"/>
    <w:semiHidden/>
    <w:rsid w:val="009D6D73"/>
    <w:pPr>
      <w:spacing w:after="0" w:line="240" w:lineRule="auto"/>
    </w:pPr>
    <w:rPr>
      <w:sz w:val="22"/>
      <w:szCs w:val="22"/>
    </w:rPr>
  </w:style>
  <w:style w:type="character" w:styleId="zlenenKpr">
    <w:name w:val="FollowedHyperlink"/>
    <w:basedOn w:val="VarsaylanParagrafYazTipi"/>
    <w:uiPriority w:val="99"/>
    <w:semiHidden/>
    <w:unhideWhenUsed/>
    <w:rsid w:val="009D6D73"/>
    <w:rPr>
      <w:color w:val="954F72" w:themeColor="followedHyperlink"/>
      <w:u w:val="single"/>
    </w:rPr>
  </w:style>
  <w:style w:type="character" w:customStyle="1" w:styleId="zmlenmeyenBahsetme1">
    <w:name w:val="Çözümlenmeyen Bahsetme1"/>
    <w:basedOn w:val="VarsaylanParagrafYazTipi"/>
    <w:uiPriority w:val="99"/>
    <w:semiHidden/>
    <w:unhideWhenUsed/>
    <w:rsid w:val="009D6D73"/>
    <w:rPr>
      <w:color w:val="605E5C"/>
      <w:shd w:val="clear" w:color="auto" w:fill="E1DFDD"/>
    </w:rPr>
  </w:style>
  <w:style w:type="paragraph" w:styleId="TBal">
    <w:name w:val="TOC Heading"/>
    <w:basedOn w:val="Balk1"/>
    <w:next w:val="Normal"/>
    <w:uiPriority w:val="39"/>
    <w:unhideWhenUsed/>
    <w:rsid w:val="009D6D73"/>
    <w:pPr>
      <w:spacing w:before="240" w:after="0"/>
      <w:outlineLvl w:val="9"/>
    </w:pPr>
    <w:rPr>
      <w:rFonts w:asciiTheme="minorHAnsi" w:hAnsiTheme="minorHAnsi"/>
      <w:kern w:val="0"/>
      <w:sz w:val="32"/>
      <w:szCs w:val="32"/>
      <w:lang w:eastAsia="tr-TR"/>
      <w14:ligatures w14:val="none"/>
    </w:rPr>
  </w:style>
  <w:style w:type="paragraph" w:styleId="T3">
    <w:name w:val="toc 3"/>
    <w:basedOn w:val="Normal"/>
    <w:next w:val="Normal"/>
    <w:autoRedefine/>
    <w:uiPriority w:val="39"/>
    <w:unhideWhenUsed/>
    <w:rsid w:val="009D6D73"/>
    <w:pPr>
      <w:tabs>
        <w:tab w:val="left" w:pos="1200"/>
        <w:tab w:val="right" w:leader="dot" w:pos="9622"/>
      </w:tabs>
      <w:spacing w:after="100"/>
      <w:ind w:left="440"/>
    </w:pPr>
    <w:rPr>
      <w:rFonts w:asciiTheme="majorHAnsi" w:hAnsiTheme="majorHAnsi"/>
      <w:b/>
      <w:bCs/>
      <w:noProof/>
      <w:szCs w:val="22"/>
    </w:rPr>
  </w:style>
  <w:style w:type="paragraph" w:styleId="T2">
    <w:name w:val="toc 2"/>
    <w:basedOn w:val="Normal"/>
    <w:next w:val="Normal"/>
    <w:autoRedefine/>
    <w:uiPriority w:val="39"/>
    <w:unhideWhenUsed/>
    <w:rsid w:val="009D6D73"/>
    <w:pPr>
      <w:tabs>
        <w:tab w:val="right" w:leader="dot" w:pos="9010"/>
      </w:tabs>
      <w:spacing w:after="100"/>
      <w:ind w:left="220"/>
    </w:pPr>
    <w:rPr>
      <w:rFonts w:asciiTheme="minorHAnsi" w:hAnsiTheme="minorHAnsi"/>
      <w:bCs/>
      <w:noProof/>
      <w:szCs w:val="22"/>
    </w:rPr>
  </w:style>
  <w:style w:type="paragraph" w:styleId="T1">
    <w:name w:val="toc 1"/>
    <w:basedOn w:val="Normal"/>
    <w:next w:val="Normal"/>
    <w:autoRedefine/>
    <w:uiPriority w:val="39"/>
    <w:unhideWhenUsed/>
    <w:rsid w:val="00DE6934"/>
    <w:pPr>
      <w:tabs>
        <w:tab w:val="left" w:pos="440"/>
        <w:tab w:val="right" w:leader="dot" w:pos="9010"/>
      </w:tabs>
      <w:spacing w:after="100"/>
    </w:pPr>
    <w:rPr>
      <w:szCs w:val="22"/>
    </w:rPr>
  </w:style>
  <w:style w:type="paragraph" w:styleId="ekillerTablosu">
    <w:name w:val="table of figures"/>
    <w:basedOn w:val="Normal"/>
    <w:next w:val="Normal"/>
    <w:uiPriority w:val="99"/>
    <w:unhideWhenUsed/>
    <w:rsid w:val="00A52E6A"/>
    <w:pPr>
      <w:spacing w:after="0"/>
    </w:pPr>
    <w:rPr>
      <w:szCs w:val="22"/>
    </w:rPr>
  </w:style>
  <w:style w:type="paragraph" w:customStyle="1" w:styleId="TableTitle">
    <w:name w:val="Table Title"/>
    <w:basedOn w:val="Normal"/>
    <w:rsid w:val="009D6D73"/>
    <w:pPr>
      <w:spacing w:before="120" w:after="0" w:line="240" w:lineRule="auto"/>
    </w:pPr>
    <w:rPr>
      <w:rFonts w:ascii="Tahoma" w:hAnsi="Tahoma" w:cs="Tahoma"/>
      <w:b/>
      <w:color w:val="4472C4" w:themeColor="accent1"/>
      <w:kern w:val="16"/>
      <w:sz w:val="20"/>
      <w:szCs w:val="18"/>
      <w14:ligatures w14:val="none"/>
    </w:rPr>
  </w:style>
  <w:style w:type="paragraph" w:customStyle="1" w:styleId="TableContent">
    <w:name w:val="Table Content"/>
    <w:basedOn w:val="Normal"/>
    <w:rsid w:val="009D6D73"/>
    <w:pPr>
      <w:spacing w:before="120" w:after="0" w:line="240" w:lineRule="auto"/>
    </w:pPr>
    <w:rPr>
      <w:rFonts w:ascii="Tahoma" w:hAnsi="Tahoma" w:cs="Tahoma"/>
      <w:kern w:val="16"/>
      <w:sz w:val="20"/>
      <w:szCs w:val="18"/>
      <w14:ligatures w14:val="none"/>
    </w:rPr>
  </w:style>
  <w:style w:type="character" w:customStyle="1" w:styleId="Bodytext2">
    <w:name w:val="Body text (2)_"/>
    <w:link w:val="Bodytext21"/>
    <w:uiPriority w:val="99"/>
    <w:rsid w:val="009D6D73"/>
    <w:rPr>
      <w:sz w:val="19"/>
      <w:szCs w:val="19"/>
      <w:shd w:val="clear" w:color="auto" w:fill="FFFFFF"/>
    </w:rPr>
  </w:style>
  <w:style w:type="paragraph" w:customStyle="1" w:styleId="Bodytext21">
    <w:name w:val="Body text (2)1"/>
    <w:basedOn w:val="Normal"/>
    <w:link w:val="Bodytext2"/>
    <w:uiPriority w:val="99"/>
    <w:rsid w:val="009D6D73"/>
    <w:pPr>
      <w:widowControl w:val="0"/>
      <w:shd w:val="clear" w:color="auto" w:fill="FFFFFF"/>
      <w:spacing w:before="420" w:after="0" w:line="278" w:lineRule="exact"/>
    </w:pPr>
    <w:rPr>
      <w:rFonts w:asciiTheme="minorHAnsi" w:hAnsiTheme="minorHAnsi"/>
      <w:sz w:val="19"/>
      <w:szCs w:val="19"/>
    </w:rPr>
  </w:style>
  <w:style w:type="paragraph" w:customStyle="1" w:styleId="xl64">
    <w:name w:val="xl64"/>
    <w:basedOn w:val="Normal"/>
    <w:rsid w:val="009D6D73"/>
    <w:pPr>
      <w:spacing w:before="100" w:beforeAutospacing="1" w:after="100" w:afterAutospacing="1" w:line="240" w:lineRule="auto"/>
    </w:pPr>
    <w:rPr>
      <w:rFonts w:ascii="Tahoma" w:eastAsia="Times New Roman" w:hAnsi="Tahoma" w:cs="Tahoma"/>
      <w:kern w:val="0"/>
      <w:sz w:val="16"/>
      <w:szCs w:val="16"/>
      <w:lang w:eastAsia="tr-TR"/>
      <w14:ligatures w14:val="none"/>
    </w:rPr>
  </w:style>
  <w:style w:type="paragraph" w:customStyle="1" w:styleId="xl65">
    <w:name w:val="xl65"/>
    <w:basedOn w:val="Normal"/>
    <w:rsid w:val="009D6D73"/>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paragraph" w:customStyle="1" w:styleId="xl66">
    <w:name w:val="xl66"/>
    <w:basedOn w:val="Normal"/>
    <w:rsid w:val="009D6D7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character" w:customStyle="1" w:styleId="selectable-text">
    <w:name w:val="selectable-text"/>
    <w:basedOn w:val="VarsaylanParagrafYazTipi"/>
    <w:rsid w:val="009D6D73"/>
  </w:style>
  <w:style w:type="paragraph" w:customStyle="1" w:styleId="ToCTitleTablesFigures">
    <w:name w:val="ToC Title (Tables/Figures)"/>
    <w:basedOn w:val="Normal"/>
    <w:uiPriority w:val="69"/>
    <w:rsid w:val="009D6D73"/>
    <w:pPr>
      <w:keepNext/>
      <w:keepLines/>
      <w:spacing w:after="240" w:line="460" w:lineRule="atLeast"/>
      <w:outlineLvl w:val="0"/>
    </w:pPr>
    <w:rPr>
      <w:rFonts w:ascii="Tahoma" w:eastAsiaTheme="majorEastAsia" w:hAnsi="Tahoma" w:cstheme="majorBidi"/>
      <w:b/>
      <w:bCs/>
      <w:kern w:val="16"/>
      <w:szCs w:val="28"/>
      <w14:ligatures w14:val="none"/>
    </w:rPr>
  </w:style>
  <w:style w:type="paragraph" w:styleId="NormalWeb">
    <w:name w:val="Normal (Web)"/>
    <w:basedOn w:val="Normal"/>
    <w:uiPriority w:val="99"/>
    <w:unhideWhenUsed/>
    <w:rsid w:val="009D6D73"/>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character" w:styleId="Gl">
    <w:name w:val="Strong"/>
    <w:basedOn w:val="VarsaylanParagrafYazTipi"/>
    <w:uiPriority w:val="22"/>
    <w:rsid w:val="009D6D73"/>
    <w:rPr>
      <w:b/>
      <w:bCs/>
    </w:rPr>
  </w:style>
  <w:style w:type="character" w:customStyle="1" w:styleId="hgkelc">
    <w:name w:val="hgkelc"/>
    <w:basedOn w:val="VarsaylanParagrafYazTipi"/>
    <w:rsid w:val="009D6D73"/>
  </w:style>
  <w:style w:type="paragraph" w:styleId="HTMLncedenBiimlendirilmi">
    <w:name w:val="HTML Preformatted"/>
    <w:basedOn w:val="Normal"/>
    <w:link w:val="HTMLncedenBiimlendirilmiChar"/>
    <w:uiPriority w:val="99"/>
    <w:unhideWhenUsed/>
    <w:rsid w:val="009D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tr-TR"/>
      <w14:ligatures w14:val="none"/>
    </w:rPr>
  </w:style>
  <w:style w:type="character" w:customStyle="1" w:styleId="HTMLncedenBiimlendirilmiChar">
    <w:name w:val="HTML Önceden Biçimlendirilmiş Char"/>
    <w:basedOn w:val="VarsaylanParagrafYazTipi"/>
    <w:link w:val="HTMLncedenBiimlendirilmi"/>
    <w:uiPriority w:val="99"/>
    <w:rsid w:val="009D6D73"/>
    <w:rPr>
      <w:rFonts w:ascii="Courier New" w:eastAsia="Times New Roman" w:hAnsi="Courier New" w:cs="Courier New"/>
      <w:kern w:val="0"/>
      <w:sz w:val="20"/>
      <w:szCs w:val="20"/>
      <w:lang w:eastAsia="tr-TR"/>
      <w14:ligatures w14:val="none"/>
    </w:rPr>
  </w:style>
  <w:style w:type="character" w:customStyle="1" w:styleId="y2iqfc">
    <w:name w:val="y2iqfc"/>
    <w:basedOn w:val="VarsaylanParagrafYazTipi"/>
    <w:rsid w:val="009D6D73"/>
  </w:style>
  <w:style w:type="paragraph" w:styleId="Dizin1">
    <w:name w:val="index 1"/>
    <w:basedOn w:val="Normal"/>
    <w:next w:val="Normal"/>
    <w:autoRedefine/>
    <w:uiPriority w:val="99"/>
    <w:semiHidden/>
    <w:unhideWhenUsed/>
    <w:rsid w:val="009D6D73"/>
    <w:pPr>
      <w:spacing w:after="0" w:line="240" w:lineRule="auto"/>
      <w:ind w:left="220" w:hanging="220"/>
    </w:pPr>
    <w:rPr>
      <w:rFonts w:asciiTheme="minorHAnsi" w:hAnsiTheme="minorHAnsi"/>
      <w:szCs w:val="22"/>
    </w:rPr>
  </w:style>
  <w:style w:type="character" w:customStyle="1" w:styleId="Bahset1">
    <w:name w:val="Bahset1"/>
    <w:basedOn w:val="VarsaylanParagrafYazTipi"/>
    <w:uiPriority w:val="99"/>
    <w:unhideWhenUsed/>
    <w:rsid w:val="009D6D73"/>
    <w:rPr>
      <w:color w:val="2B579A"/>
      <w:shd w:val="clear" w:color="auto" w:fill="E1DFDD"/>
    </w:rPr>
  </w:style>
  <w:style w:type="table" w:customStyle="1" w:styleId="BRC">
    <w:name w:val="BRC"/>
    <w:basedOn w:val="NormalTablo"/>
    <w:uiPriority w:val="99"/>
    <w:rsid w:val="009D6D73"/>
    <w:pPr>
      <w:spacing w:after="0" w:line="240" w:lineRule="auto"/>
    </w:pPr>
    <w:rPr>
      <w:rFonts w:ascii="Tahoma" w:hAnsi="Tahoma" w:cs="Tahoma"/>
      <w:kern w:val="16"/>
      <w:sz w:val="20"/>
      <w:szCs w:val="22"/>
      <w:lang w:val="en-US"/>
      <w14:ligatures w14:val="none"/>
    </w:rPr>
    <w:tblPr>
      <w:tblBorders>
        <w:top w:val="single" w:sz="4" w:space="0" w:color="auto"/>
        <w:bottom w:val="single" w:sz="4" w:space="0" w:color="auto"/>
        <w:insideH w:val="single" w:sz="4" w:space="0" w:color="auto"/>
        <w:insideV w:val="single" w:sz="4" w:space="0" w:color="auto"/>
      </w:tblBorders>
    </w:tblPr>
    <w:tblStylePr w:type="firstRow">
      <w:rPr>
        <w:rFonts w:ascii="Segoe UI" w:hAnsi="Segoe UI"/>
        <w:b/>
        <w:color w:val="4472C4" w:themeColor="accent1"/>
        <w:sz w:val="20"/>
      </w:rPr>
    </w:tblStylePr>
    <w:tblStylePr w:type="firstCol">
      <w:rPr>
        <w:rFonts w:ascii="Segoe UI" w:hAnsi="Segoe UI"/>
        <w:b/>
        <w:color w:val="4472C4" w:themeColor="accent1"/>
        <w:sz w:val="20"/>
      </w:rPr>
    </w:tblStylePr>
  </w:style>
  <w:style w:type="paragraph" w:customStyle="1" w:styleId="Default">
    <w:name w:val="Default"/>
    <w:rsid w:val="009D6D73"/>
    <w:pPr>
      <w:autoSpaceDE w:val="0"/>
      <w:autoSpaceDN w:val="0"/>
      <w:adjustRightInd w:val="0"/>
      <w:spacing w:after="0" w:line="240" w:lineRule="auto"/>
    </w:pPr>
    <w:rPr>
      <w:rFonts w:ascii="Times New Roman" w:hAnsi="Times New Roman" w:cs="Times New Roman"/>
      <w:color w:val="000000"/>
      <w:kern w:val="0"/>
    </w:rPr>
  </w:style>
  <w:style w:type="character" w:customStyle="1" w:styleId="--l">
    <w:name w:val="--l"/>
    <w:basedOn w:val="VarsaylanParagrafYazTipi"/>
    <w:rsid w:val="009D6D73"/>
  </w:style>
  <w:style w:type="paragraph" w:styleId="DzMetin">
    <w:name w:val="Plain Text"/>
    <w:basedOn w:val="Normal"/>
    <w:link w:val="DzMetinChar"/>
    <w:uiPriority w:val="99"/>
    <w:semiHidden/>
    <w:unhideWhenUsed/>
    <w:rsid w:val="009D6D73"/>
    <w:pPr>
      <w:spacing w:after="0" w:line="240" w:lineRule="auto"/>
    </w:pPr>
    <w:rPr>
      <w:rFonts w:ascii="Calibri" w:hAnsi="Calibri"/>
      <w:kern w:val="0"/>
      <w:szCs w:val="21"/>
      <w14:ligatures w14:val="none"/>
    </w:rPr>
  </w:style>
  <w:style w:type="character" w:customStyle="1" w:styleId="DzMetinChar">
    <w:name w:val="Düz Metin Char"/>
    <w:basedOn w:val="VarsaylanParagrafYazTipi"/>
    <w:link w:val="DzMetin"/>
    <w:uiPriority w:val="99"/>
    <w:semiHidden/>
    <w:rsid w:val="009D6D73"/>
    <w:rPr>
      <w:rFonts w:ascii="Calibri" w:hAnsi="Calibri"/>
      <w:kern w:val="0"/>
      <w:sz w:val="22"/>
      <w:szCs w:val="21"/>
      <w14:ligatures w14:val="none"/>
    </w:rPr>
  </w:style>
  <w:style w:type="paragraph" w:customStyle="1" w:styleId="p1">
    <w:name w:val="p1"/>
    <w:basedOn w:val="Normal"/>
    <w:rsid w:val="009D6D73"/>
    <w:pPr>
      <w:spacing w:after="0" w:line="240" w:lineRule="auto"/>
    </w:pPr>
    <w:rPr>
      <w:rFonts w:ascii=".AppleSystemUIFont" w:eastAsia="Times New Roman" w:hAnsi=".AppleSystemUIFont" w:cs="Times New Roman"/>
      <w:color w:val="0E0E0E"/>
      <w:kern w:val="0"/>
      <w:sz w:val="21"/>
      <w:szCs w:val="21"/>
      <w:lang w:eastAsia="tr-TR"/>
      <w14:ligatures w14:val="none"/>
    </w:rPr>
  </w:style>
  <w:style w:type="paragraph" w:customStyle="1" w:styleId="p2">
    <w:name w:val="p2"/>
    <w:basedOn w:val="Normal"/>
    <w:rsid w:val="009D6D73"/>
    <w:pPr>
      <w:spacing w:after="0" w:line="240" w:lineRule="auto"/>
    </w:pPr>
    <w:rPr>
      <w:rFonts w:ascii=".AppleSystemUIFont" w:eastAsia="Times New Roman" w:hAnsi=".AppleSystemUIFont" w:cs="Times New Roman"/>
      <w:color w:val="0E0E0E"/>
      <w:kern w:val="0"/>
      <w:sz w:val="21"/>
      <w:szCs w:val="21"/>
      <w:lang w:eastAsia="tr-TR"/>
      <w14:ligatures w14:val="none"/>
    </w:rPr>
  </w:style>
  <w:style w:type="paragraph" w:customStyle="1" w:styleId="ekil">
    <w:name w:val="Şekil"/>
    <w:basedOn w:val="ResimYazs"/>
    <w:link w:val="ekilChar"/>
    <w:rsid w:val="009D6D73"/>
    <w:pPr>
      <w:keepNext/>
      <w:spacing w:afterLines="120" w:after="288" w:line="360" w:lineRule="auto"/>
      <w:jc w:val="center"/>
    </w:pPr>
    <w:rPr>
      <w:bCs/>
      <w:color w:val="000000" w:themeColor="text1"/>
      <w:sz w:val="20"/>
    </w:rPr>
  </w:style>
  <w:style w:type="paragraph" w:styleId="Kaynaka0">
    <w:name w:val="Bibliography"/>
    <w:basedOn w:val="Normal"/>
    <w:next w:val="Normal"/>
    <w:uiPriority w:val="37"/>
    <w:unhideWhenUsed/>
    <w:rsid w:val="009D6D73"/>
    <w:rPr>
      <w:rFonts w:asciiTheme="minorHAnsi" w:hAnsiTheme="minorHAnsi"/>
      <w:szCs w:val="22"/>
    </w:rPr>
  </w:style>
  <w:style w:type="character" w:customStyle="1" w:styleId="ekilChar">
    <w:name w:val="Şekil Char"/>
    <w:basedOn w:val="ResimYazsChar1"/>
    <w:link w:val="ekil"/>
    <w:rsid w:val="009D6D73"/>
    <w:rPr>
      <w:rFonts w:ascii="Aptos" w:hAnsi="Aptos"/>
      <w:bCs/>
      <w:i/>
      <w:iCs/>
      <w:color w:val="000000" w:themeColor="text1"/>
      <w:sz w:val="20"/>
      <w:szCs w:val="18"/>
    </w:rPr>
  </w:style>
  <w:style w:type="paragraph" w:styleId="BalonMetni">
    <w:name w:val="Balloon Text"/>
    <w:basedOn w:val="Normal"/>
    <w:link w:val="BalonMetniChar"/>
    <w:uiPriority w:val="99"/>
    <w:semiHidden/>
    <w:unhideWhenUsed/>
    <w:rsid w:val="009D6D7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6D73"/>
    <w:rPr>
      <w:rFonts w:ascii="Segoe UI" w:hAnsi="Segoe UI" w:cs="Segoe UI"/>
      <w:sz w:val="18"/>
      <w:szCs w:val="18"/>
    </w:rPr>
  </w:style>
  <w:style w:type="character" w:styleId="zmlenmeyenBahsetme">
    <w:name w:val="Unresolved Mention"/>
    <w:basedOn w:val="VarsaylanParagrafYazTipi"/>
    <w:uiPriority w:val="99"/>
    <w:semiHidden/>
    <w:unhideWhenUsed/>
    <w:rsid w:val="009D6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kentseldirenclilik.csb.gov.tr/" TargetMode="External"/><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worldbank.org/en/projects-operations/products-and-services/grievance-redress-service" TargetMode="External"/><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kentseldirenclilik.csb.gov.tr/ingilizce-dokumanlar-i-108261" TargetMode="External"/><Relationship Id="rId3" Type="http://schemas.openxmlformats.org/officeDocument/2006/relationships/hyperlink" Target="https://kentseldirenclilik.csb.gov.tr/turkce-dokumanlar-i-108260" TargetMode="External"/><Relationship Id="rId7" Type="http://schemas.openxmlformats.org/officeDocument/2006/relationships/hyperlink" Target="https://kentseldirenclilik.csb.gov.tr/turkce-dokumanlar-i-108260" TargetMode="External"/><Relationship Id="rId2" Type="http://schemas.openxmlformats.org/officeDocument/2006/relationships/hyperlink" Target="https://kentseldirenclilik.csb.gov.tr/turkce-dokumanlar-i-108260"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https://webdosya.csb.gov.tr/db/kentseldirenclilik/icerikler/moeucc-rf-turkeyurbanres-l-ence-p173025----2023-03-15-tr-20230518143131.docx" TargetMode="External"/><Relationship Id="rId5" Type="http://schemas.openxmlformats.org/officeDocument/2006/relationships/hyperlink" Target="about:blank" TargetMode="External"/><Relationship Id="rId4" Type="http://schemas.openxmlformats.org/officeDocument/2006/relationships/hyperlink" Target="https://kentseldirenclilik.csb.gov.tr/turkce-dokumanlar-i-1082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aranhayati.avsar\Desktop\&#304;Stanbul%20e&#287;itim%20Grafi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Aptos" panose="020B0004020202020204" pitchFamily="34" charset="0"/>
                <a:ea typeface="+mn-ea"/>
                <a:cs typeface="+mn-cs"/>
              </a:defRPr>
            </a:pPr>
            <a:r>
              <a:rPr lang="tr-TR" sz="1100"/>
              <a:t>İstanbul  İlinde Çalışanların Sektörel Dağılımı</a:t>
            </a:r>
          </a:p>
        </c:rich>
      </c:tx>
      <c:layout>
        <c:manualLayout>
          <c:xMode val="edge"/>
          <c:yMode val="edge"/>
          <c:x val="0.10241351238566943"/>
          <c:y val="2.9247105533128155E-2"/>
        </c:manualLayout>
      </c:layout>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Aptos" panose="020B0004020202020204" pitchFamily="34" charset="0"/>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37793451319"/>
          <c:y val="0.24580838562692353"/>
          <c:w val="0.81388888888888888"/>
          <c:h val="0.65757545931758532"/>
        </c:manualLayout>
      </c:layout>
      <c:pie3DChart>
        <c:varyColors val="1"/>
        <c:ser>
          <c:idx val="0"/>
          <c:order val="0"/>
          <c:explosion val="1"/>
          <c:dPt>
            <c:idx val="0"/>
            <c:bubble3D val="0"/>
            <c:spPr>
              <a:solidFill>
                <a:schemeClr val="accent5">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1DE-45E4-A700-E9184F78C5DE}"/>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1DE-45E4-A700-E9184F78C5DE}"/>
              </c:ext>
            </c:extLst>
          </c:dPt>
          <c:dPt>
            <c:idx val="2"/>
            <c:bubble3D val="0"/>
            <c:spPr>
              <a:solidFill>
                <a:schemeClr val="accent5">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1DE-45E4-A700-E9184F78C5DE}"/>
              </c:ext>
            </c:extLst>
          </c:dPt>
          <c:dLbls>
            <c:dLbl>
              <c:idx val="0"/>
              <c:layout>
                <c:manualLayout>
                  <c:x val="-2.7777777777777779E-3"/>
                  <c:y val="-3.5582166812481775E-2"/>
                </c:manualLayout>
              </c:layout>
              <c:tx>
                <c:rich>
                  <a:bodyPr rot="0" spcFirstLastPara="1" vertOverflow="ellipsis" vert="horz" wrap="square" anchor="ctr" anchorCtr="1"/>
                  <a:lstStyle/>
                  <a:p>
                    <a:pPr>
                      <a:defRPr sz="1000" b="1" i="0" u="none" strike="noStrike" kern="1200" spc="0" baseline="0">
                        <a:solidFill>
                          <a:schemeClr val="accent5"/>
                        </a:solidFill>
                        <a:latin typeface="Aptos" panose="020B0004020202020204" pitchFamily="34" charset="0"/>
                        <a:ea typeface="+mn-ea"/>
                        <a:cs typeface="+mn-cs"/>
                      </a:defRPr>
                    </a:pPr>
                    <a:r>
                      <a:rPr lang="en-US"/>
                      <a:t>Sanayi 31,47%</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Aptos" panose="020B0004020202020204" pitchFamily="34" charset="0"/>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0.24861111111111112"/>
                      <c:h val="6.4814814814814811E-2"/>
                    </c:manualLayout>
                  </c15:layout>
                  <c15:showDataLabelsRange val="0"/>
                </c:ext>
                <c:ext xmlns:c16="http://schemas.microsoft.com/office/drawing/2014/chart" uri="{C3380CC4-5D6E-409C-BE32-E72D297353CC}">
                  <c16:uniqueId val="{00000001-41DE-45E4-A700-E9184F78C5DE}"/>
                </c:ext>
              </c:extLst>
            </c:dLbl>
            <c:dLbl>
              <c:idx val="1"/>
              <c:layout>
                <c:manualLayout>
                  <c:x val="-2.7525117475541448E-2"/>
                  <c:y val="2.1151385132484497E-2"/>
                </c:manualLayout>
              </c:layout>
              <c:tx>
                <c:rich>
                  <a:bodyPr rot="0" spcFirstLastPara="1" vertOverflow="ellipsis" vert="horz" wrap="square" anchor="ctr" anchorCtr="1"/>
                  <a:lstStyle/>
                  <a:p>
                    <a:pPr>
                      <a:defRPr sz="1000" b="1" i="0" u="none" strike="noStrike" kern="1200" spc="0" baseline="0">
                        <a:solidFill>
                          <a:schemeClr val="accent5"/>
                        </a:solidFill>
                        <a:latin typeface="Aptos" panose="020B0004020202020204" pitchFamily="34" charset="0"/>
                        <a:ea typeface="+mn-ea"/>
                        <a:cs typeface="+mn-cs"/>
                      </a:defRPr>
                    </a:pPr>
                    <a:r>
                      <a:rPr lang="en-US"/>
                      <a:t>Hizmet 67,93%</a:t>
                    </a:r>
                  </a:p>
                </c:rich>
              </c:tx>
              <c:spPr>
                <a:solidFill>
                  <a:schemeClr val="bg1"/>
                </a:solid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Aptos" panose="020B0004020202020204" pitchFamily="34" charset="0"/>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0.18958340459397396"/>
                      <c:h val="0.18797607151897891"/>
                    </c:manualLayout>
                  </c15:layout>
                  <c15:showDataLabelsRange val="0"/>
                </c:ext>
                <c:ext xmlns:c16="http://schemas.microsoft.com/office/drawing/2014/chart" uri="{C3380CC4-5D6E-409C-BE32-E72D297353CC}">
                  <c16:uniqueId val="{00000003-41DE-45E4-A700-E9184F78C5DE}"/>
                </c:ext>
              </c:extLst>
            </c:dLbl>
            <c:dLbl>
              <c:idx val="2"/>
              <c:tx>
                <c:rich>
                  <a:bodyPr rot="0" spcFirstLastPara="1" vertOverflow="ellipsis" vert="horz" wrap="square" anchor="ctr" anchorCtr="1"/>
                  <a:lstStyle/>
                  <a:p>
                    <a:pPr>
                      <a:defRPr sz="1000" b="1" i="0" u="none" strike="noStrike" kern="1200" spc="0" baseline="0">
                        <a:solidFill>
                          <a:schemeClr val="accent5"/>
                        </a:solidFill>
                        <a:latin typeface="Aptos" panose="020B0004020202020204" pitchFamily="34" charset="0"/>
                        <a:ea typeface="+mn-ea"/>
                        <a:cs typeface="+mn-cs"/>
                      </a:defRPr>
                    </a:pPr>
                    <a:r>
                      <a:rPr lang="en-US"/>
                      <a:t>Tarım 0,6%</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Aptos" panose="020B0004020202020204" pitchFamily="34" charset="0"/>
                      <a:ea typeface="+mn-ea"/>
                      <a:cs typeface="+mn-cs"/>
                    </a:defRPr>
                  </a:pPr>
                  <a:endParaRPr lang="tr-TR"/>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1DE-45E4-A700-E9184F78C5DE}"/>
                </c:ext>
              </c:extLst>
            </c:dLbl>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Aptos" panose="020B0004020202020204" pitchFamily="34" charset="0"/>
                    <a:ea typeface="+mn-ea"/>
                    <a:cs typeface="+mn-cs"/>
                  </a:defRPr>
                </a:pPr>
                <a:endParaRPr lang="tr-TR"/>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Sayfa2!$A$2:$A$4</c:f>
              <c:strCache>
                <c:ptCount val="3"/>
                <c:pt idx="0">
                  <c:v>Industry </c:v>
                </c:pt>
                <c:pt idx="1">
                  <c:v>Service</c:v>
                </c:pt>
                <c:pt idx="2">
                  <c:v>Agriculture</c:v>
                </c:pt>
              </c:strCache>
            </c:strRef>
          </c:cat>
          <c:val>
            <c:numRef>
              <c:f>Sayfa2!$B$2:$B$4</c:f>
              <c:numCache>
                <c:formatCode>General</c:formatCode>
                <c:ptCount val="3"/>
                <c:pt idx="0">
                  <c:v>3147</c:v>
                </c:pt>
                <c:pt idx="1">
                  <c:v>6793</c:v>
                </c:pt>
                <c:pt idx="2">
                  <c:v>60</c:v>
                </c:pt>
              </c:numCache>
            </c:numRef>
          </c:val>
          <c:extLst>
            <c:ext xmlns:c16="http://schemas.microsoft.com/office/drawing/2014/chart" uri="{C3380CC4-5D6E-409C-BE32-E72D297353CC}">
              <c16:uniqueId val="{00000006-41DE-45E4-A700-E9184F78C5D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ptos" panose="020B0004020202020204" pitchFamily="34"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6DD9D-5DA4-4BCE-9611-21B61D0D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Pages>
  <Words>66718</Words>
  <Characters>380296</Characters>
  <Application>Microsoft Office Word</Application>
  <DocSecurity>0</DocSecurity>
  <Lines>3169</Lines>
  <Paragraphs>892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MUAD İZMİR OFİS</dc:creator>
  <cp:keywords/>
  <dc:description/>
  <cp:lastModifiedBy>Ali KINCAL</cp:lastModifiedBy>
  <cp:revision>80</cp:revision>
  <dcterms:created xsi:type="dcterms:W3CDTF">2025-10-07T10:56:00Z</dcterms:created>
  <dcterms:modified xsi:type="dcterms:W3CDTF">2025-10-21T08:59:00Z</dcterms:modified>
</cp:coreProperties>
</file>