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A7" w:rsidRPr="004C50A7" w:rsidRDefault="004C50A7" w:rsidP="004C5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tr-TR"/>
        </w:rPr>
      </w:pPr>
      <w:proofErr w:type="gramStart"/>
      <w:r w:rsidRPr="004C50A7">
        <w:rPr>
          <w:rFonts w:ascii="Arial" w:eastAsia="Times New Roman" w:hAnsi="Arial" w:cs="Arial"/>
          <w:sz w:val="23"/>
          <w:szCs w:val="23"/>
          <w:lang w:eastAsia="tr-TR"/>
        </w:rPr>
        <w:t>Kocasinan İlçesi, Buğdaylı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4C50A7">
        <w:rPr>
          <w:rFonts w:ascii="Arial" w:eastAsia="Times New Roman" w:hAnsi="Arial" w:cs="Arial"/>
          <w:sz w:val="23"/>
          <w:szCs w:val="23"/>
          <w:lang w:eastAsia="tr-TR"/>
        </w:rPr>
        <w:t>Mahallesi, 14739/3, 14751/1, 14752/1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4C50A7">
        <w:rPr>
          <w:rFonts w:ascii="Arial" w:eastAsia="Times New Roman" w:hAnsi="Arial" w:cs="Arial"/>
          <w:sz w:val="23"/>
          <w:szCs w:val="23"/>
          <w:lang w:eastAsia="tr-TR"/>
        </w:rPr>
        <w:t>Ada/Parseller ve 14739/4-5, 14762/3-4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4C50A7">
        <w:rPr>
          <w:rFonts w:ascii="Arial" w:eastAsia="Times New Roman" w:hAnsi="Arial" w:cs="Arial"/>
          <w:sz w:val="23"/>
          <w:szCs w:val="23"/>
          <w:lang w:eastAsia="tr-TR"/>
        </w:rPr>
        <w:t>Ada/Parsellerin (Eski 6431 Ada 105 Parsel-Rezerv Yapı Alanı) Bir Kısmına İlişkin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4C50A7">
        <w:rPr>
          <w:rFonts w:ascii="Arial" w:eastAsia="Times New Roman" w:hAnsi="Arial" w:cs="Arial"/>
          <w:sz w:val="23"/>
          <w:szCs w:val="23"/>
          <w:lang w:eastAsia="tr-TR"/>
        </w:rPr>
        <w:t>1/5000 ölçekli N.İ.P. Değişikliği ve 1/1000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4C50A7">
        <w:rPr>
          <w:rFonts w:ascii="Arial" w:eastAsia="Times New Roman" w:hAnsi="Arial" w:cs="Arial"/>
          <w:sz w:val="23"/>
          <w:szCs w:val="23"/>
          <w:lang w:eastAsia="tr-TR"/>
        </w:rPr>
        <w:t>Ölçekli U.İ.P. Değişikliği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teklifi değerlendirilerek onaylanmak üzere Bakanlığımıza sunulmuş olup Kayseri </w:t>
      </w:r>
      <w:r w:rsidRPr="004C50A7">
        <w:rPr>
          <w:rFonts w:ascii="Arial" w:eastAsia="Times New Roman" w:hAnsi="Arial" w:cs="Arial"/>
          <w:sz w:val="23"/>
          <w:szCs w:val="23"/>
          <w:lang w:eastAsia="tr-TR"/>
        </w:rPr>
        <w:t>Kültür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4C50A7">
        <w:rPr>
          <w:rFonts w:ascii="Arial" w:eastAsia="Times New Roman" w:hAnsi="Arial" w:cs="Arial"/>
          <w:sz w:val="23"/>
          <w:szCs w:val="23"/>
          <w:lang w:eastAsia="tr-TR"/>
        </w:rPr>
        <w:t>Varlıklarını Koruma Bölge Kurulunun 28.11.2024 tarih ve 8248 sayılı Kararı ile uygun bulunan söz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4C50A7">
        <w:rPr>
          <w:rFonts w:ascii="Arial" w:eastAsia="Times New Roman" w:hAnsi="Arial" w:cs="Arial"/>
          <w:sz w:val="23"/>
          <w:szCs w:val="23"/>
          <w:lang w:eastAsia="tr-TR"/>
        </w:rPr>
        <w:t>konusu plan değişikliği teklifi 6306 sayılı Kanunun 6. maddesinin 6. bendi ile aynı Kanunun Uygulama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4C50A7">
        <w:rPr>
          <w:rFonts w:ascii="Arial" w:eastAsia="Times New Roman" w:hAnsi="Arial" w:cs="Arial"/>
          <w:sz w:val="23"/>
          <w:szCs w:val="23"/>
          <w:lang w:eastAsia="tr-TR"/>
        </w:rPr>
        <w:t>Yönetmeliğinin 18. maddesinin 2/a bendi uyarınca Bak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anlığımızca </w:t>
      </w:r>
      <w:proofErr w:type="spellStart"/>
      <w:r>
        <w:rPr>
          <w:rFonts w:ascii="Arial" w:eastAsia="Times New Roman" w:hAnsi="Arial" w:cs="Arial"/>
          <w:sz w:val="23"/>
          <w:szCs w:val="23"/>
          <w:lang w:eastAsia="tr-TR"/>
        </w:rPr>
        <w:t>re'sen</w:t>
      </w:r>
      <w:proofErr w:type="spellEnd"/>
      <w:r>
        <w:rPr>
          <w:rFonts w:ascii="Arial" w:eastAsia="Times New Roman" w:hAnsi="Arial" w:cs="Arial"/>
          <w:sz w:val="23"/>
          <w:szCs w:val="23"/>
          <w:lang w:eastAsia="tr-TR"/>
        </w:rPr>
        <w:t xml:space="preserve"> onaylanmış olup; 27.12.2024 tarihinde İl Müdürlüğümüz 1.kat ilan panosunda 15 gün süre ile askıya çıkarılmıştır.</w:t>
      </w:r>
      <w:bookmarkStart w:id="0" w:name="_GoBack"/>
      <w:bookmarkEnd w:id="0"/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proofErr w:type="gramEnd"/>
    </w:p>
    <w:p w:rsidR="004C50A7" w:rsidRPr="004C50A7" w:rsidRDefault="004C50A7" w:rsidP="004C50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tr-TR"/>
        </w:rPr>
      </w:pPr>
    </w:p>
    <w:p w:rsidR="00D9645F" w:rsidRDefault="00D9645F"/>
    <w:p w:rsidR="004C50A7" w:rsidRDefault="004C50A7"/>
    <w:p w:rsidR="004C50A7" w:rsidRDefault="004C50A7"/>
    <w:sectPr w:rsidR="004C5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A7"/>
    <w:rsid w:val="004C50A7"/>
    <w:rsid w:val="00D9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DBBCC"/>
  <w15:chartTrackingRefBased/>
  <w15:docId w15:val="{74A59FBC-F2C1-4FE5-A5B8-078EBECA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Ethem Burak Pirtici</dc:creator>
  <cp:keywords/>
  <dc:description/>
  <cp:lastModifiedBy>Ethem Burak Pirtici</cp:lastModifiedBy>
  <cp:revision>1</cp:revision>
  <dcterms:created xsi:type="dcterms:W3CDTF">2024-12-27T14:10:00Z</dcterms:created>
  <dcterms:modified xsi:type="dcterms:W3CDTF">2024-12-27T14:14:00Z</dcterms:modified>
</cp:coreProperties>
</file>