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3F81" w14:textId="77777777" w:rsidR="001A4EBD" w:rsidRPr="00AE71BE" w:rsidRDefault="005775C8" w:rsidP="00962E05">
      <w:pPr>
        <w:spacing w:after="0" w:line="240" w:lineRule="auto"/>
        <w:jc w:val="center"/>
        <w:rPr>
          <w:rFonts w:ascii="Times New Roman" w:hAnsi="Times New Roman" w:cs="Times New Roman"/>
          <w:b/>
        </w:rPr>
      </w:pPr>
      <w:r w:rsidRPr="00AE71BE">
        <w:rPr>
          <w:rFonts w:ascii="Times New Roman" w:hAnsi="Times New Roman" w:cs="Times New Roman"/>
          <w:b/>
        </w:rPr>
        <w:t>T.C.</w:t>
      </w:r>
    </w:p>
    <w:p w14:paraId="2CD32722" w14:textId="337FA3BA" w:rsidR="005775C8" w:rsidRPr="00AE71BE" w:rsidRDefault="00DA0F8A" w:rsidP="00962E05">
      <w:pPr>
        <w:spacing w:after="0" w:line="240" w:lineRule="auto"/>
        <w:jc w:val="center"/>
        <w:rPr>
          <w:rFonts w:ascii="Times New Roman" w:hAnsi="Times New Roman" w:cs="Times New Roman"/>
          <w:b/>
        </w:rPr>
      </w:pPr>
      <w:r w:rsidRPr="00AE71BE">
        <w:rPr>
          <w:rFonts w:ascii="Times New Roman" w:hAnsi="Times New Roman" w:cs="Times New Roman"/>
          <w:b/>
        </w:rPr>
        <w:t>KAYSERİ</w:t>
      </w:r>
      <w:r w:rsidR="00C31488" w:rsidRPr="00AE71BE">
        <w:rPr>
          <w:rFonts w:ascii="Times New Roman" w:hAnsi="Times New Roman" w:cs="Times New Roman"/>
          <w:b/>
        </w:rPr>
        <w:t xml:space="preserve"> VALİLİĞİ</w:t>
      </w:r>
    </w:p>
    <w:p w14:paraId="3B911313" w14:textId="61994D8A" w:rsidR="005775C8" w:rsidRPr="00AE71BE" w:rsidRDefault="00C31488" w:rsidP="00962E05">
      <w:pPr>
        <w:spacing w:after="0" w:line="240" w:lineRule="auto"/>
        <w:jc w:val="center"/>
        <w:rPr>
          <w:rFonts w:ascii="Times New Roman" w:hAnsi="Times New Roman" w:cs="Times New Roman"/>
          <w:b/>
        </w:rPr>
      </w:pPr>
      <w:r w:rsidRPr="00AE71BE">
        <w:rPr>
          <w:rFonts w:ascii="Times New Roman" w:hAnsi="Times New Roman" w:cs="Times New Roman"/>
          <w:b/>
        </w:rPr>
        <w:t>ÇEVRE VE ŞEHİRCİLİK İL</w:t>
      </w:r>
      <w:r w:rsidR="005775C8" w:rsidRPr="00AE71BE">
        <w:rPr>
          <w:rFonts w:ascii="Times New Roman" w:hAnsi="Times New Roman" w:cs="Times New Roman"/>
          <w:b/>
        </w:rPr>
        <w:t xml:space="preserve"> MÜDÜRLÜĞÜ</w:t>
      </w:r>
    </w:p>
    <w:p w14:paraId="4795A3EE" w14:textId="77777777" w:rsidR="005775C8" w:rsidRPr="00AE71BE" w:rsidRDefault="005775C8" w:rsidP="00962E05">
      <w:pPr>
        <w:spacing w:after="0" w:line="240" w:lineRule="auto"/>
        <w:jc w:val="center"/>
        <w:rPr>
          <w:rFonts w:ascii="Times New Roman" w:hAnsi="Times New Roman" w:cs="Times New Roman"/>
          <w:b/>
        </w:rPr>
      </w:pPr>
    </w:p>
    <w:p w14:paraId="52BECE1B" w14:textId="0E1882A7" w:rsidR="005775C8" w:rsidRPr="00AE71BE" w:rsidRDefault="00962E05" w:rsidP="00962E05">
      <w:pPr>
        <w:jc w:val="center"/>
        <w:rPr>
          <w:rFonts w:ascii="Times New Roman" w:hAnsi="Times New Roman" w:cs="Times New Roman"/>
          <w:b/>
        </w:rPr>
      </w:pPr>
      <w:r w:rsidRPr="00AE71BE">
        <w:rPr>
          <w:rFonts w:ascii="Times New Roman" w:hAnsi="Times New Roman" w:cs="Times New Roman"/>
          <w:b/>
        </w:rPr>
        <w:t>AÇIK AR</w:t>
      </w:r>
      <w:r w:rsidR="005775C8" w:rsidRPr="00AE71BE">
        <w:rPr>
          <w:rFonts w:ascii="Times New Roman" w:hAnsi="Times New Roman" w:cs="Times New Roman"/>
          <w:b/>
        </w:rPr>
        <w:t xml:space="preserve">TIRMALI </w:t>
      </w:r>
      <w:r w:rsidR="00F2077B" w:rsidRPr="00AE71BE">
        <w:rPr>
          <w:rFonts w:ascii="Times New Roman" w:hAnsi="Times New Roman" w:cs="Times New Roman"/>
          <w:b/>
        </w:rPr>
        <w:t xml:space="preserve">TAŞINMAZ </w:t>
      </w:r>
      <w:r w:rsidR="005775C8" w:rsidRPr="00AE71BE">
        <w:rPr>
          <w:rFonts w:ascii="Times New Roman" w:hAnsi="Times New Roman" w:cs="Times New Roman"/>
          <w:b/>
        </w:rPr>
        <w:t>SATIŞ ŞARTNAMESİ</w:t>
      </w:r>
    </w:p>
    <w:p w14:paraId="7CF5CA2E" w14:textId="77777777" w:rsidR="005775C8" w:rsidRPr="00AE71BE" w:rsidRDefault="005775C8" w:rsidP="00962E05">
      <w:pPr>
        <w:jc w:val="both"/>
        <w:rPr>
          <w:rFonts w:ascii="Times New Roman" w:hAnsi="Times New Roman" w:cs="Times New Roman"/>
        </w:rPr>
      </w:pPr>
    </w:p>
    <w:p w14:paraId="7C5A47E2" w14:textId="77777777" w:rsidR="005775C8" w:rsidRPr="00AE71BE" w:rsidRDefault="005775C8" w:rsidP="00962E05">
      <w:pPr>
        <w:jc w:val="both"/>
        <w:rPr>
          <w:rFonts w:ascii="Times New Roman" w:hAnsi="Times New Roman" w:cs="Times New Roman"/>
        </w:rPr>
      </w:pPr>
    </w:p>
    <w:p w14:paraId="2E84AF00" w14:textId="77777777" w:rsidR="005775C8" w:rsidRPr="00AE71BE" w:rsidRDefault="00231F99" w:rsidP="00962E05">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Satışın Konusu</w:t>
      </w:r>
    </w:p>
    <w:p w14:paraId="333A5D41" w14:textId="1906FFFB" w:rsidR="00231F99" w:rsidRPr="00AE71BE" w:rsidRDefault="00DA0F8A" w:rsidP="00231F99">
      <w:pPr>
        <w:ind w:firstLine="360"/>
        <w:jc w:val="both"/>
        <w:rPr>
          <w:rFonts w:ascii="Times New Roman" w:hAnsi="Times New Roman" w:cs="Times New Roman"/>
        </w:rPr>
      </w:pPr>
      <w:proofErr w:type="gramStart"/>
      <w:r w:rsidRPr="00AE71BE">
        <w:rPr>
          <w:rFonts w:ascii="Times New Roman" w:hAnsi="Times New Roman" w:cs="Times New Roman"/>
        </w:rPr>
        <w:t>Kayseri</w:t>
      </w:r>
      <w:r w:rsidR="00231F99" w:rsidRPr="00AE71BE">
        <w:rPr>
          <w:rFonts w:ascii="Times New Roman" w:hAnsi="Times New Roman" w:cs="Times New Roman"/>
        </w:rPr>
        <w:t xml:space="preserve"> İli </w:t>
      </w:r>
      <w:r w:rsidRPr="00AE71BE">
        <w:rPr>
          <w:rFonts w:ascii="Times New Roman" w:hAnsi="Times New Roman" w:cs="Times New Roman"/>
        </w:rPr>
        <w:t>Kocasinan</w:t>
      </w:r>
      <w:r w:rsidR="00231F99" w:rsidRPr="00AE71BE">
        <w:rPr>
          <w:rFonts w:ascii="Times New Roman" w:hAnsi="Times New Roman" w:cs="Times New Roman"/>
        </w:rPr>
        <w:t xml:space="preserve"> İlçesi </w:t>
      </w:r>
      <w:proofErr w:type="spellStart"/>
      <w:r w:rsidRPr="00AE71BE">
        <w:rPr>
          <w:rFonts w:ascii="Times New Roman" w:hAnsi="Times New Roman" w:cs="Times New Roman"/>
        </w:rPr>
        <w:t>Kavakyazısı</w:t>
      </w:r>
      <w:proofErr w:type="spellEnd"/>
      <w:r w:rsidRPr="00AE71BE">
        <w:rPr>
          <w:rFonts w:ascii="Times New Roman" w:hAnsi="Times New Roman" w:cs="Times New Roman"/>
        </w:rPr>
        <w:t xml:space="preserve"> 2. Mıntıka</w:t>
      </w:r>
      <w:r w:rsidR="00231F99" w:rsidRPr="00AE71BE">
        <w:rPr>
          <w:rFonts w:ascii="Times New Roman" w:hAnsi="Times New Roman" w:cs="Times New Roman"/>
        </w:rPr>
        <w:t xml:space="preserve"> Mahallesi </w:t>
      </w:r>
      <w:r w:rsidR="00FD1428" w:rsidRPr="00AE71BE">
        <w:rPr>
          <w:rFonts w:ascii="Times New Roman" w:hAnsi="Times New Roman" w:cs="Times New Roman"/>
        </w:rPr>
        <w:t>sınırları içerisinde</w:t>
      </w:r>
      <w:r w:rsidR="00231F99" w:rsidRPr="00AE71BE">
        <w:rPr>
          <w:rFonts w:ascii="Times New Roman" w:hAnsi="Times New Roman" w:cs="Times New Roman"/>
        </w:rPr>
        <w:t xml:space="preserve"> ve mülkiyeti Hazineye ait </w:t>
      </w:r>
      <w:r w:rsidRPr="00AE71BE">
        <w:rPr>
          <w:rFonts w:ascii="Times New Roman" w:hAnsi="Times New Roman" w:cs="Times New Roman"/>
        </w:rPr>
        <w:t>900</w:t>
      </w:r>
      <w:r w:rsidR="00231F99" w:rsidRPr="00AE71BE">
        <w:rPr>
          <w:rFonts w:ascii="Times New Roman" w:hAnsi="Times New Roman" w:cs="Times New Roman"/>
        </w:rPr>
        <w:t xml:space="preserve"> m² olan </w:t>
      </w:r>
      <w:r w:rsidRPr="00AE71BE">
        <w:rPr>
          <w:rFonts w:ascii="Times New Roman" w:hAnsi="Times New Roman" w:cs="Times New Roman"/>
        </w:rPr>
        <w:t>1213</w:t>
      </w:r>
      <w:r w:rsidR="00231F99" w:rsidRPr="00AE71BE">
        <w:rPr>
          <w:rFonts w:ascii="Times New Roman" w:hAnsi="Times New Roman" w:cs="Times New Roman"/>
        </w:rPr>
        <w:t xml:space="preserve"> ada </w:t>
      </w:r>
      <w:r w:rsidRPr="00AE71BE">
        <w:rPr>
          <w:rFonts w:ascii="Times New Roman" w:hAnsi="Times New Roman" w:cs="Times New Roman"/>
        </w:rPr>
        <w:t>34</w:t>
      </w:r>
      <w:r w:rsidR="00231F99" w:rsidRPr="00AE71BE">
        <w:rPr>
          <w:rFonts w:ascii="Times New Roman" w:hAnsi="Times New Roman" w:cs="Times New Roman"/>
        </w:rPr>
        <w:t xml:space="preserve"> </w:t>
      </w:r>
      <w:r w:rsidR="00474E2D" w:rsidRPr="00AE71BE">
        <w:rPr>
          <w:rFonts w:ascii="Times New Roman" w:hAnsi="Times New Roman" w:cs="Times New Roman"/>
        </w:rPr>
        <w:t>parsel no.lu taşınmazın</w:t>
      </w:r>
      <w:r w:rsidR="00231F99" w:rsidRPr="00AE71BE">
        <w:rPr>
          <w:rFonts w:ascii="Times New Roman" w:hAnsi="Times New Roman" w:cs="Times New Roman"/>
        </w:rPr>
        <w:t xml:space="preserve"> mevcut haliyle ve açık artırmalı satış usulü ile </w:t>
      </w:r>
      <w:r w:rsidR="00231F99" w:rsidRPr="00AE71BE">
        <w:rPr>
          <w:rFonts w:ascii="Times New Roman" w:hAnsi="Times New Roman" w:cs="Times New Roman"/>
          <w:shd w:val="clear" w:color="auto" w:fill="FFFFFF"/>
        </w:rPr>
        <w:t>6306 sayılı Afet Riski Altındaki Alanların Dönüştürülmesi Hakkında Kanun ve Dönüşüm Projeleri Özel Hesabı Yönetmeliği’nin 25 inci maddesi kapsamında</w:t>
      </w:r>
      <w:r w:rsidR="00474E2D" w:rsidRPr="00AE71BE">
        <w:rPr>
          <w:rFonts w:ascii="Times New Roman" w:hAnsi="Times New Roman" w:cs="Times New Roman"/>
          <w:shd w:val="clear" w:color="auto" w:fill="FFFFFF"/>
        </w:rPr>
        <w:t xml:space="preserve"> satılacaktır</w:t>
      </w:r>
      <w:r w:rsidR="00231F99" w:rsidRPr="00AE71BE">
        <w:rPr>
          <w:rFonts w:ascii="Times New Roman" w:hAnsi="Times New Roman" w:cs="Times New Roman"/>
        </w:rPr>
        <w:t>.</w:t>
      </w:r>
      <w:proofErr w:type="gramEnd"/>
    </w:p>
    <w:p w14:paraId="611860AD" w14:textId="77777777" w:rsidR="00231F99" w:rsidRPr="00AE71BE" w:rsidRDefault="00231F99" w:rsidP="00231F99">
      <w:pPr>
        <w:ind w:firstLine="360"/>
        <w:jc w:val="both"/>
        <w:rPr>
          <w:rFonts w:ascii="Times New Roman" w:hAnsi="Times New Roman" w:cs="Times New Roman"/>
        </w:rPr>
      </w:pPr>
    </w:p>
    <w:p w14:paraId="7F41B36C" w14:textId="77777777" w:rsidR="00231F99" w:rsidRPr="00AE71BE" w:rsidRDefault="00231F99" w:rsidP="00231F99">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Açık Artırma Yeri ve Tarihi</w:t>
      </w:r>
    </w:p>
    <w:p w14:paraId="168D29A0" w14:textId="5D6E262F" w:rsidR="00231F99" w:rsidRPr="00AE71BE" w:rsidRDefault="00231F99" w:rsidP="00231F99">
      <w:pPr>
        <w:ind w:firstLine="360"/>
        <w:jc w:val="both"/>
        <w:rPr>
          <w:rFonts w:ascii="Times New Roman" w:hAnsi="Times New Roman" w:cs="Times New Roman"/>
        </w:rPr>
      </w:pPr>
      <w:r w:rsidRPr="00AE71BE">
        <w:rPr>
          <w:rFonts w:ascii="Times New Roman" w:hAnsi="Times New Roman" w:cs="Times New Roman"/>
          <w:shd w:val="clear" w:color="auto" w:fill="FFFFFF"/>
        </w:rPr>
        <w:t xml:space="preserve">Açık artırma </w:t>
      </w:r>
      <w:r w:rsidR="00AE71BE" w:rsidRPr="00AE71BE">
        <w:rPr>
          <w:rFonts w:ascii="Times New Roman" w:hAnsi="Times New Roman" w:cs="Times New Roman"/>
          <w:shd w:val="clear" w:color="auto" w:fill="FFFFFF"/>
        </w:rPr>
        <w:t>23/06/2020</w:t>
      </w:r>
      <w:r w:rsidRPr="00AE71BE">
        <w:rPr>
          <w:rFonts w:ascii="Times New Roman" w:hAnsi="Times New Roman" w:cs="Times New Roman"/>
          <w:shd w:val="clear" w:color="auto" w:fill="FFFFFF"/>
        </w:rPr>
        <w:t xml:space="preserve"> tarihinde saat </w:t>
      </w:r>
      <w:r w:rsidR="00AE71BE" w:rsidRPr="00AE71BE">
        <w:rPr>
          <w:rFonts w:ascii="Times New Roman" w:hAnsi="Times New Roman" w:cs="Times New Roman"/>
          <w:shd w:val="clear" w:color="auto" w:fill="FFFFFF"/>
        </w:rPr>
        <w:t>15:30</w:t>
      </w:r>
      <w:r w:rsidRPr="00AE71BE">
        <w:rPr>
          <w:rFonts w:ascii="Times New Roman" w:hAnsi="Times New Roman" w:cs="Times New Roman"/>
          <w:shd w:val="clear" w:color="auto" w:fill="FFFFFF"/>
        </w:rPr>
        <w:t>’d</w:t>
      </w:r>
      <w:r w:rsidR="00AE71BE" w:rsidRPr="00AE71BE">
        <w:rPr>
          <w:rFonts w:ascii="Times New Roman" w:hAnsi="Times New Roman" w:cs="Times New Roman"/>
          <w:shd w:val="clear" w:color="auto" w:fill="FFFFFF"/>
        </w:rPr>
        <w:t>a</w:t>
      </w:r>
      <w:r w:rsidR="00156254" w:rsidRPr="00AE71BE">
        <w:rPr>
          <w:rFonts w:ascii="Times New Roman" w:hAnsi="Times New Roman" w:cs="Times New Roman"/>
          <w:shd w:val="clear" w:color="auto" w:fill="FFFFFF"/>
        </w:rPr>
        <w:t>,</w:t>
      </w:r>
      <w:r w:rsidR="00DA0F8A" w:rsidRPr="00AE71BE">
        <w:rPr>
          <w:rFonts w:ascii="Times New Roman" w:hAnsi="Times New Roman" w:cs="Times New Roman"/>
          <w:shd w:val="clear" w:color="auto" w:fill="FFFFFF"/>
        </w:rPr>
        <w:t xml:space="preserve"> Kayseri </w:t>
      </w:r>
      <w:r w:rsidR="00156254" w:rsidRPr="00AE71BE">
        <w:rPr>
          <w:rFonts w:ascii="Times New Roman" w:hAnsi="Times New Roman" w:cs="Times New Roman"/>
          <w:shd w:val="clear" w:color="auto" w:fill="FFFFFF"/>
        </w:rPr>
        <w:t xml:space="preserve">Çevre ve Şehircilik İl Müdürlüğü (İDARE olarak anılacaktır) binası </w:t>
      </w:r>
      <w:r w:rsidR="002D0EB2">
        <w:rPr>
          <w:rFonts w:ascii="Times New Roman" w:hAnsi="Times New Roman" w:cs="Times New Roman"/>
          <w:shd w:val="clear" w:color="auto" w:fill="FFFFFF"/>
        </w:rPr>
        <w:t xml:space="preserve">İhale </w:t>
      </w:r>
      <w:r w:rsidRPr="00AE71BE">
        <w:rPr>
          <w:rFonts w:ascii="Times New Roman" w:hAnsi="Times New Roman" w:cs="Times New Roman"/>
          <w:shd w:val="clear" w:color="auto" w:fill="FFFFFF"/>
        </w:rPr>
        <w:t xml:space="preserve">Salonu’nda </w:t>
      </w:r>
      <w:r w:rsidR="002D0EB2">
        <w:rPr>
          <w:rFonts w:ascii="Times New Roman" w:hAnsi="Times New Roman" w:cs="Times New Roman"/>
          <w:shd w:val="clear" w:color="auto" w:fill="FFFFFF"/>
        </w:rPr>
        <w:t>(</w:t>
      </w:r>
      <w:bookmarkStart w:id="0" w:name="_GoBack"/>
      <w:bookmarkEnd w:id="0"/>
      <w:r w:rsidR="002D0EB2">
        <w:rPr>
          <w:rFonts w:ascii="Times New Roman" w:hAnsi="Times New Roman" w:cs="Times New Roman"/>
          <w:shd w:val="clear" w:color="auto" w:fill="FFFFFF"/>
        </w:rPr>
        <w:t>kat 1</w:t>
      </w:r>
      <w:r w:rsidR="002D0EB2">
        <w:rPr>
          <w:rFonts w:ascii="Times New Roman" w:hAnsi="Times New Roman" w:cs="Times New Roman"/>
          <w:shd w:val="clear" w:color="auto" w:fill="FFFFFF"/>
        </w:rPr>
        <w:t>)</w:t>
      </w:r>
      <w:r w:rsidR="002D0EB2">
        <w:rPr>
          <w:rFonts w:ascii="Times New Roman" w:hAnsi="Times New Roman" w:cs="Times New Roman"/>
          <w:shd w:val="clear" w:color="auto" w:fill="FFFFFF"/>
        </w:rPr>
        <w:t xml:space="preserve"> </w:t>
      </w:r>
      <w:r w:rsidRPr="00AE71BE">
        <w:rPr>
          <w:rFonts w:ascii="Times New Roman" w:hAnsi="Times New Roman" w:cs="Times New Roman"/>
          <w:shd w:val="clear" w:color="auto" w:fill="FFFFFF"/>
        </w:rPr>
        <w:t>düzenlenecektir.</w:t>
      </w:r>
    </w:p>
    <w:p w14:paraId="3145B556" w14:textId="3272D7D2" w:rsidR="00FF2398" w:rsidRPr="00AE71BE" w:rsidRDefault="00231F99" w:rsidP="00231F99">
      <w:pPr>
        <w:ind w:firstLine="360"/>
        <w:jc w:val="both"/>
        <w:rPr>
          <w:rFonts w:ascii="Times New Roman" w:hAnsi="Times New Roman" w:cs="Times New Roman"/>
        </w:rPr>
      </w:pPr>
      <w:r w:rsidRPr="00AE71BE">
        <w:rPr>
          <w:rFonts w:ascii="Times New Roman" w:hAnsi="Times New Roman" w:cs="Times New Roman"/>
        </w:rPr>
        <w:t xml:space="preserve">Satışa konusu taşınmaza iştirakin olmaması veya verilen tekliflerin yeterli görülmemesi veya </w:t>
      </w:r>
      <w:r w:rsidR="00156254" w:rsidRPr="00AE71BE">
        <w:rPr>
          <w:rFonts w:ascii="Times New Roman" w:hAnsi="Times New Roman" w:cs="Times New Roman"/>
        </w:rPr>
        <w:t xml:space="preserve">tüm isteklilerin </w:t>
      </w:r>
      <w:r w:rsidRPr="00AE71BE">
        <w:rPr>
          <w:rFonts w:ascii="Times New Roman" w:hAnsi="Times New Roman" w:cs="Times New Roman"/>
        </w:rPr>
        <w:t xml:space="preserve">şartname hükümlerine aykırı </w:t>
      </w:r>
      <w:r w:rsidR="00F2077B" w:rsidRPr="00AE71BE">
        <w:rPr>
          <w:rFonts w:ascii="Times New Roman" w:hAnsi="Times New Roman" w:cs="Times New Roman"/>
        </w:rPr>
        <w:t xml:space="preserve">teklifte </w:t>
      </w:r>
      <w:r w:rsidR="00156254" w:rsidRPr="00AE71BE">
        <w:rPr>
          <w:rFonts w:ascii="Times New Roman" w:hAnsi="Times New Roman" w:cs="Times New Roman"/>
        </w:rPr>
        <w:t xml:space="preserve">bulunması </w:t>
      </w:r>
      <w:r w:rsidRPr="00AE71BE">
        <w:rPr>
          <w:rFonts w:ascii="Times New Roman" w:hAnsi="Times New Roman" w:cs="Times New Roman"/>
        </w:rPr>
        <w:t xml:space="preserve">halinde söz konusu taşınmaza ait ikinci açık artırmaya aynı </w:t>
      </w:r>
      <w:r w:rsidR="00F2077B" w:rsidRPr="00AE71BE">
        <w:rPr>
          <w:rFonts w:ascii="Times New Roman" w:hAnsi="Times New Roman" w:cs="Times New Roman"/>
        </w:rPr>
        <w:t xml:space="preserve">muhammen </w:t>
      </w:r>
      <w:r w:rsidRPr="00AE71BE">
        <w:rPr>
          <w:rFonts w:ascii="Times New Roman" w:hAnsi="Times New Roman" w:cs="Times New Roman"/>
        </w:rPr>
        <w:t>bedel ve şartlarla aynı yer ve saatte</w:t>
      </w:r>
      <w:r w:rsidR="00ED3B3F" w:rsidRPr="00AE71BE">
        <w:rPr>
          <w:rFonts w:ascii="Times New Roman" w:hAnsi="Times New Roman" w:cs="Times New Roman"/>
        </w:rPr>
        <w:t xml:space="preserve"> </w:t>
      </w:r>
      <w:r w:rsidR="00D072F6" w:rsidRPr="00AE71BE">
        <w:rPr>
          <w:rFonts w:ascii="Times New Roman" w:hAnsi="Times New Roman" w:cs="Times New Roman"/>
        </w:rPr>
        <w:t>1 (</w:t>
      </w:r>
      <w:r w:rsidR="00ED3B3F" w:rsidRPr="00AE71BE">
        <w:rPr>
          <w:rFonts w:ascii="Times New Roman" w:hAnsi="Times New Roman" w:cs="Times New Roman"/>
        </w:rPr>
        <w:t>bir</w:t>
      </w:r>
      <w:r w:rsidR="00D072F6" w:rsidRPr="00AE71BE">
        <w:rPr>
          <w:rFonts w:ascii="Times New Roman" w:hAnsi="Times New Roman" w:cs="Times New Roman"/>
        </w:rPr>
        <w:t>)</w:t>
      </w:r>
      <w:r w:rsidR="00ED3B3F" w:rsidRPr="00AE71BE">
        <w:rPr>
          <w:rFonts w:ascii="Times New Roman" w:hAnsi="Times New Roman" w:cs="Times New Roman"/>
        </w:rPr>
        <w:t xml:space="preserve"> hafta sonra</w:t>
      </w:r>
      <w:r w:rsidRPr="00AE71BE">
        <w:rPr>
          <w:rFonts w:ascii="Times New Roman" w:hAnsi="Times New Roman" w:cs="Times New Roman"/>
        </w:rPr>
        <w:t xml:space="preserve"> yapılmasına veya </w:t>
      </w:r>
      <w:r w:rsidR="0087523F" w:rsidRPr="00AE71BE">
        <w:rPr>
          <w:rFonts w:ascii="Times New Roman" w:hAnsi="Times New Roman" w:cs="Times New Roman"/>
        </w:rPr>
        <w:t>açık artırmanın</w:t>
      </w:r>
      <w:r w:rsidRPr="00AE71BE">
        <w:rPr>
          <w:rFonts w:ascii="Times New Roman" w:hAnsi="Times New Roman" w:cs="Times New Roman"/>
        </w:rPr>
        <w:t xml:space="preserve"> iptaline </w:t>
      </w:r>
      <w:r w:rsidR="00F2077B" w:rsidRPr="00AE71BE">
        <w:rPr>
          <w:rFonts w:ascii="Times New Roman" w:hAnsi="Times New Roman" w:cs="Times New Roman"/>
        </w:rPr>
        <w:t xml:space="preserve">yetkilisi (komisyon) </w:t>
      </w:r>
      <w:r w:rsidRPr="00AE71BE">
        <w:rPr>
          <w:rFonts w:ascii="Times New Roman" w:hAnsi="Times New Roman" w:cs="Times New Roman"/>
        </w:rPr>
        <w:t>yetkilidir.</w:t>
      </w:r>
      <w:r w:rsidR="0012421B" w:rsidRPr="00AE71BE">
        <w:rPr>
          <w:rFonts w:ascii="Times New Roman" w:hAnsi="Times New Roman" w:cs="Times New Roman"/>
        </w:rPr>
        <w:t xml:space="preserve"> Açık artırma yetkilisi </w:t>
      </w:r>
      <w:r w:rsidR="00F2077B" w:rsidRPr="00AE71BE">
        <w:rPr>
          <w:rFonts w:ascii="Times New Roman" w:hAnsi="Times New Roman" w:cs="Times New Roman"/>
        </w:rPr>
        <w:t xml:space="preserve">(komisyon) </w:t>
      </w:r>
      <w:r w:rsidR="0012421B" w:rsidRPr="00AE71BE">
        <w:rPr>
          <w:rFonts w:ascii="Times New Roman" w:hAnsi="Times New Roman" w:cs="Times New Roman"/>
        </w:rPr>
        <w:t xml:space="preserve">açık artırmanın 1 hafta sonraya ertelendiği veya iptal edildiğini isteklilere bildirir. </w:t>
      </w:r>
    </w:p>
    <w:p w14:paraId="7B5218B1" w14:textId="266BE87A" w:rsidR="00D072F6" w:rsidRPr="00AE71BE" w:rsidRDefault="00D072F6" w:rsidP="00231F99">
      <w:pPr>
        <w:ind w:firstLine="360"/>
        <w:jc w:val="both"/>
        <w:rPr>
          <w:rFonts w:ascii="Times New Roman" w:hAnsi="Times New Roman" w:cs="Times New Roman"/>
        </w:rPr>
      </w:pPr>
    </w:p>
    <w:p w14:paraId="5DEF85DD" w14:textId="204BF270" w:rsidR="00D072F6" w:rsidRPr="00AE71BE" w:rsidRDefault="00D072F6" w:rsidP="00D072F6">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Açık Artırmanın Ertelenmesi</w:t>
      </w:r>
    </w:p>
    <w:p w14:paraId="4082AE79" w14:textId="32C37FFE" w:rsidR="005775C8" w:rsidRPr="00AE71BE" w:rsidRDefault="00E752FE" w:rsidP="00FF2398">
      <w:pPr>
        <w:ind w:firstLine="360"/>
        <w:jc w:val="both"/>
        <w:rPr>
          <w:rFonts w:ascii="Times New Roman" w:hAnsi="Times New Roman" w:cs="Times New Roman"/>
        </w:rPr>
      </w:pPr>
      <w:r w:rsidRPr="00AE71BE">
        <w:rPr>
          <w:rFonts w:ascii="Times New Roman" w:hAnsi="Times New Roman" w:cs="Times New Roman"/>
        </w:rPr>
        <w:t xml:space="preserve">Açık artırma yetkilisi (komisyon) </w:t>
      </w:r>
      <w:r w:rsidR="00FF2398" w:rsidRPr="00AE71BE">
        <w:rPr>
          <w:rFonts w:ascii="Times New Roman" w:hAnsi="Times New Roman" w:cs="Times New Roman"/>
        </w:rPr>
        <w:t>açık artırma</w:t>
      </w:r>
      <w:r w:rsidRPr="00AE71BE">
        <w:rPr>
          <w:rFonts w:ascii="Times New Roman" w:hAnsi="Times New Roman" w:cs="Times New Roman"/>
        </w:rPr>
        <w:t>yı</w:t>
      </w:r>
      <w:r w:rsidR="00FF2398" w:rsidRPr="00AE71BE">
        <w:rPr>
          <w:rFonts w:ascii="Times New Roman" w:hAnsi="Times New Roman" w:cs="Times New Roman"/>
        </w:rPr>
        <w:t xml:space="preserve"> 1 </w:t>
      </w:r>
      <w:r w:rsidR="00D072F6" w:rsidRPr="00AE71BE">
        <w:rPr>
          <w:rFonts w:ascii="Times New Roman" w:hAnsi="Times New Roman" w:cs="Times New Roman"/>
        </w:rPr>
        <w:t xml:space="preserve">(bir) </w:t>
      </w:r>
      <w:r w:rsidR="00FF2398" w:rsidRPr="00AE71BE">
        <w:rPr>
          <w:rFonts w:ascii="Times New Roman" w:hAnsi="Times New Roman" w:cs="Times New Roman"/>
        </w:rPr>
        <w:t xml:space="preserve">hafta sonraya ertelemesi halinde </w:t>
      </w:r>
      <w:r w:rsidR="0012421B" w:rsidRPr="00AE71BE">
        <w:rPr>
          <w:rFonts w:ascii="Times New Roman" w:hAnsi="Times New Roman" w:cs="Times New Roman"/>
        </w:rPr>
        <w:t>1 hafta boyunca internet ve diğer ilan yöntem</w:t>
      </w:r>
      <w:r w:rsidR="00FF2398" w:rsidRPr="00AE71BE">
        <w:rPr>
          <w:rFonts w:ascii="Times New Roman" w:hAnsi="Times New Roman" w:cs="Times New Roman"/>
        </w:rPr>
        <w:t>leriyle</w:t>
      </w:r>
      <w:r w:rsidR="0012421B" w:rsidRPr="00AE71BE">
        <w:rPr>
          <w:rFonts w:ascii="Times New Roman" w:hAnsi="Times New Roman" w:cs="Times New Roman"/>
        </w:rPr>
        <w:t xml:space="preserve"> </w:t>
      </w:r>
      <w:r w:rsidR="00FF2398" w:rsidRPr="00AE71BE">
        <w:rPr>
          <w:rFonts w:ascii="Times New Roman" w:hAnsi="Times New Roman" w:cs="Times New Roman"/>
        </w:rPr>
        <w:t>ilan yapacaktır. Önceki isteklilerin başvuruları iade edilmeksizin bir hafta sonraki açık artırmaya kabul edilecektir</w:t>
      </w:r>
      <w:r w:rsidRPr="00AE71BE">
        <w:rPr>
          <w:rFonts w:ascii="Times New Roman" w:hAnsi="Times New Roman" w:cs="Times New Roman"/>
        </w:rPr>
        <w:t>. Eksik belgesi bulunan istekliler eksiklerini tamamlayarak</w:t>
      </w:r>
      <w:r w:rsidR="000F79FE" w:rsidRPr="00AE71BE">
        <w:rPr>
          <w:rFonts w:ascii="Times New Roman" w:hAnsi="Times New Roman" w:cs="Times New Roman"/>
        </w:rPr>
        <w:t xml:space="preserve"> yeniden başvuru </w:t>
      </w:r>
      <w:r w:rsidRPr="00AE71BE">
        <w:rPr>
          <w:rFonts w:ascii="Times New Roman" w:hAnsi="Times New Roman" w:cs="Times New Roman"/>
        </w:rPr>
        <w:t>yapabilirler</w:t>
      </w:r>
      <w:r w:rsidR="00FF2398" w:rsidRPr="00AE71BE">
        <w:rPr>
          <w:rFonts w:ascii="Times New Roman" w:hAnsi="Times New Roman" w:cs="Times New Roman"/>
        </w:rPr>
        <w:t xml:space="preserve">. Açık artırma aynı şartlar altında yeni isteklilerin başvurusuna </w:t>
      </w:r>
      <w:r w:rsidRPr="00AE71BE">
        <w:rPr>
          <w:rFonts w:ascii="Times New Roman" w:hAnsi="Times New Roman" w:cs="Times New Roman"/>
        </w:rPr>
        <w:t xml:space="preserve">da </w:t>
      </w:r>
      <w:r w:rsidR="00FF2398" w:rsidRPr="00AE71BE">
        <w:rPr>
          <w:rFonts w:ascii="Times New Roman" w:hAnsi="Times New Roman" w:cs="Times New Roman"/>
        </w:rPr>
        <w:t xml:space="preserve">açık olup, yeni istekliler </w:t>
      </w:r>
      <w:r w:rsidR="00522243" w:rsidRPr="00AE71BE">
        <w:rPr>
          <w:rFonts w:ascii="Times New Roman" w:hAnsi="Times New Roman" w:cs="Times New Roman"/>
        </w:rPr>
        <w:t xml:space="preserve">ve eksikliklerini tamamlayan istekliler </w:t>
      </w:r>
      <w:r w:rsidR="00FF2398" w:rsidRPr="00AE71BE">
        <w:rPr>
          <w:rFonts w:ascii="Times New Roman" w:hAnsi="Times New Roman" w:cs="Times New Roman"/>
        </w:rPr>
        <w:t>zarfları</w:t>
      </w:r>
      <w:r w:rsidRPr="00AE71BE">
        <w:rPr>
          <w:rFonts w:ascii="Times New Roman" w:hAnsi="Times New Roman" w:cs="Times New Roman"/>
        </w:rPr>
        <w:t>nı</w:t>
      </w:r>
      <w:r w:rsidR="00FF2398" w:rsidRPr="00AE71BE">
        <w:rPr>
          <w:rFonts w:ascii="Times New Roman" w:hAnsi="Times New Roman" w:cs="Times New Roman"/>
        </w:rPr>
        <w:t xml:space="preserve"> en geç açık artırmanın yapılacağı saatten </w:t>
      </w:r>
      <w:r w:rsidR="004F16D7" w:rsidRPr="00AE71BE">
        <w:rPr>
          <w:rFonts w:ascii="Times New Roman" w:hAnsi="Times New Roman" w:cs="Times New Roman"/>
        </w:rPr>
        <w:t>2</w:t>
      </w:r>
      <w:r w:rsidR="00FF2398" w:rsidRPr="00AE71BE">
        <w:rPr>
          <w:rFonts w:ascii="Times New Roman" w:hAnsi="Times New Roman" w:cs="Times New Roman"/>
        </w:rPr>
        <w:t xml:space="preserve"> </w:t>
      </w:r>
      <w:r w:rsidR="007A439E" w:rsidRPr="00AE71BE">
        <w:rPr>
          <w:rFonts w:ascii="Times New Roman" w:hAnsi="Times New Roman" w:cs="Times New Roman"/>
        </w:rPr>
        <w:t>(</w:t>
      </w:r>
      <w:r w:rsidR="004F16D7" w:rsidRPr="00AE71BE">
        <w:rPr>
          <w:rFonts w:ascii="Times New Roman" w:hAnsi="Times New Roman" w:cs="Times New Roman"/>
        </w:rPr>
        <w:t>iki</w:t>
      </w:r>
      <w:r w:rsidR="007A439E" w:rsidRPr="00AE71BE">
        <w:rPr>
          <w:rFonts w:ascii="Times New Roman" w:hAnsi="Times New Roman" w:cs="Times New Roman"/>
        </w:rPr>
        <w:t xml:space="preserve">) </w:t>
      </w:r>
      <w:r w:rsidR="00FF2398" w:rsidRPr="00AE71BE">
        <w:rPr>
          <w:rFonts w:ascii="Times New Roman" w:hAnsi="Times New Roman" w:cs="Times New Roman"/>
        </w:rPr>
        <w:t>saat önce</w:t>
      </w:r>
      <w:r w:rsidR="00522243" w:rsidRPr="00AE71BE">
        <w:rPr>
          <w:rFonts w:ascii="Times New Roman" w:hAnsi="Times New Roman" w:cs="Times New Roman"/>
        </w:rPr>
        <w:t xml:space="preserve"> İdare’nin</w:t>
      </w:r>
      <w:r w:rsidR="00FF2398" w:rsidRPr="00AE71BE">
        <w:rPr>
          <w:rFonts w:ascii="Times New Roman" w:hAnsi="Times New Roman" w:cs="Times New Roman"/>
        </w:rPr>
        <w:t xml:space="preserve"> evrak kayda teslim edeceklerdir.</w:t>
      </w:r>
    </w:p>
    <w:p w14:paraId="00A659CE" w14:textId="38DF5FAC" w:rsidR="00D072F6" w:rsidRPr="00AE71BE" w:rsidRDefault="00D072F6" w:rsidP="00FF2398">
      <w:pPr>
        <w:ind w:firstLine="360"/>
        <w:jc w:val="both"/>
        <w:rPr>
          <w:rFonts w:ascii="Times New Roman" w:hAnsi="Times New Roman" w:cs="Times New Roman"/>
        </w:rPr>
      </w:pPr>
      <w:r w:rsidRPr="00AE71BE">
        <w:rPr>
          <w:rFonts w:ascii="Times New Roman" w:hAnsi="Times New Roman" w:cs="Times New Roman"/>
        </w:rPr>
        <w:t xml:space="preserve">Açık artırma en </w:t>
      </w:r>
      <w:r w:rsidR="000F79FE" w:rsidRPr="00AE71BE">
        <w:rPr>
          <w:rFonts w:ascii="Times New Roman" w:hAnsi="Times New Roman" w:cs="Times New Roman"/>
        </w:rPr>
        <w:t>fazla bir</w:t>
      </w:r>
      <w:r w:rsidRPr="00AE71BE">
        <w:rPr>
          <w:rFonts w:ascii="Times New Roman" w:hAnsi="Times New Roman" w:cs="Times New Roman"/>
        </w:rPr>
        <w:t xml:space="preserve"> kez ertelenebilir.</w:t>
      </w:r>
    </w:p>
    <w:p w14:paraId="706C3F81" w14:textId="77777777" w:rsidR="008047A7" w:rsidRPr="00AE71BE" w:rsidRDefault="008047A7" w:rsidP="00C825FA">
      <w:pPr>
        <w:ind w:firstLine="708"/>
        <w:jc w:val="both"/>
        <w:rPr>
          <w:rFonts w:ascii="Times New Roman" w:hAnsi="Times New Roman" w:cs="Times New Roman"/>
        </w:rPr>
      </w:pPr>
    </w:p>
    <w:p w14:paraId="03CD391E" w14:textId="77777777" w:rsidR="008047A7" w:rsidRPr="00AE71BE" w:rsidRDefault="008047A7" w:rsidP="008047A7">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Açık Artırmaya Katılım Şartları</w:t>
      </w:r>
    </w:p>
    <w:p w14:paraId="7314F41C" w14:textId="6C43C08E" w:rsidR="00E27B42" w:rsidRPr="00AE71BE" w:rsidRDefault="00474E2D" w:rsidP="00E27B42">
      <w:pPr>
        <w:ind w:firstLine="360"/>
        <w:jc w:val="both"/>
        <w:rPr>
          <w:rFonts w:ascii="Times New Roman" w:hAnsi="Times New Roman" w:cs="Times New Roman"/>
        </w:rPr>
      </w:pPr>
      <w:r w:rsidRPr="00AE71BE">
        <w:rPr>
          <w:rFonts w:ascii="Times New Roman" w:hAnsi="Times New Roman" w:cs="Times New Roman"/>
        </w:rPr>
        <w:t>İsteklilerce t</w:t>
      </w:r>
      <w:r w:rsidR="00BD0B3B" w:rsidRPr="00AE71BE">
        <w:rPr>
          <w:rFonts w:ascii="Times New Roman" w:hAnsi="Times New Roman" w:cs="Times New Roman"/>
        </w:rPr>
        <w:t>eminat bedelinin yatırılması</w:t>
      </w:r>
      <w:r w:rsidRPr="00AE71BE">
        <w:rPr>
          <w:rFonts w:ascii="Times New Roman" w:hAnsi="Times New Roman" w:cs="Times New Roman"/>
        </w:rPr>
        <w:t xml:space="preserve"> ve </w:t>
      </w:r>
      <w:r w:rsidR="00BD0B3B" w:rsidRPr="00AE71BE">
        <w:rPr>
          <w:rFonts w:ascii="Times New Roman" w:hAnsi="Times New Roman" w:cs="Times New Roman"/>
        </w:rPr>
        <w:t xml:space="preserve">idareden onaylı aldıkları </w:t>
      </w:r>
      <w:r w:rsidR="0087523F" w:rsidRPr="00AE71BE">
        <w:rPr>
          <w:rFonts w:ascii="Times New Roman" w:hAnsi="Times New Roman" w:cs="Times New Roman"/>
        </w:rPr>
        <w:t>açık artırma</w:t>
      </w:r>
      <w:r w:rsidR="00BD0B3B" w:rsidRPr="00AE71BE">
        <w:rPr>
          <w:rFonts w:ascii="Times New Roman" w:hAnsi="Times New Roman" w:cs="Times New Roman"/>
        </w:rPr>
        <w:t xml:space="preserve"> şartnamesi ve eki yer görme belgesini imzalayarak diğer belgelerle birlikte </w:t>
      </w:r>
      <w:r w:rsidR="00E27B42" w:rsidRPr="00AE71BE">
        <w:rPr>
          <w:rFonts w:ascii="Times New Roman" w:hAnsi="Times New Roman" w:cs="Times New Roman"/>
        </w:rPr>
        <w:t>bir zarf</w:t>
      </w:r>
      <w:r w:rsidR="00BD0B3B" w:rsidRPr="00AE71BE">
        <w:rPr>
          <w:rFonts w:ascii="Times New Roman" w:hAnsi="Times New Roman" w:cs="Times New Roman"/>
        </w:rPr>
        <w:t xml:space="preserve"> içerisine koymaları zorunludur.</w:t>
      </w:r>
      <w:r w:rsidR="00E27B42" w:rsidRPr="00AE71BE">
        <w:rPr>
          <w:rFonts w:ascii="Times New Roman" w:hAnsi="Times New Roman" w:cs="Times New Roman"/>
        </w:rPr>
        <w:t xml:space="preserve"> Aksi takdirde açık artırmaya katılamazlar.</w:t>
      </w:r>
    </w:p>
    <w:p w14:paraId="05E5C991" w14:textId="77777777" w:rsidR="00474E2D" w:rsidRPr="00AE71BE" w:rsidRDefault="00474E2D" w:rsidP="00BD0B3B">
      <w:pPr>
        <w:ind w:firstLine="357"/>
        <w:jc w:val="both"/>
        <w:rPr>
          <w:rFonts w:ascii="Times New Roman" w:hAnsi="Times New Roman" w:cs="Times New Roman"/>
        </w:rPr>
      </w:pPr>
    </w:p>
    <w:p w14:paraId="5B7268A9" w14:textId="09073143" w:rsidR="00F71BC6" w:rsidRPr="00AE71BE" w:rsidRDefault="009E5116" w:rsidP="00F71BC6">
      <w:pPr>
        <w:pStyle w:val="ListeParagraf"/>
        <w:numPr>
          <w:ilvl w:val="1"/>
          <w:numId w:val="1"/>
        </w:numPr>
        <w:ind w:left="1434" w:hanging="357"/>
        <w:jc w:val="both"/>
        <w:outlineLvl w:val="1"/>
        <w:rPr>
          <w:rFonts w:ascii="Times New Roman" w:hAnsi="Times New Roman" w:cs="Times New Roman"/>
          <w:b/>
        </w:rPr>
      </w:pPr>
      <w:r w:rsidRPr="00AE71BE">
        <w:rPr>
          <w:rFonts w:ascii="Times New Roman" w:hAnsi="Times New Roman" w:cs="Times New Roman"/>
          <w:b/>
        </w:rPr>
        <w:t xml:space="preserve">İsteklinin </w:t>
      </w:r>
      <w:r w:rsidR="00BD0B3B" w:rsidRPr="00AE71BE">
        <w:rPr>
          <w:rFonts w:ascii="Times New Roman" w:hAnsi="Times New Roman" w:cs="Times New Roman"/>
          <w:b/>
        </w:rPr>
        <w:t>Şahıs Olması</w:t>
      </w:r>
    </w:p>
    <w:p w14:paraId="4F2602F2" w14:textId="77777777" w:rsidR="00F71BC6" w:rsidRPr="00AE71BE" w:rsidRDefault="00F71BC6" w:rsidP="00A4530F">
      <w:pPr>
        <w:ind w:firstLine="357"/>
        <w:jc w:val="both"/>
        <w:rPr>
          <w:rFonts w:ascii="Times New Roman" w:hAnsi="Times New Roman" w:cs="Times New Roman"/>
        </w:rPr>
      </w:pPr>
      <w:r w:rsidRPr="00AE71BE">
        <w:rPr>
          <w:rFonts w:ascii="Times New Roman" w:hAnsi="Times New Roman" w:cs="Times New Roman"/>
        </w:rPr>
        <w:t xml:space="preserve">Türkiye Cumhuriyeti sınırları içerisinde, </w:t>
      </w:r>
    </w:p>
    <w:p w14:paraId="004BD8CE" w14:textId="77777777" w:rsidR="00F71BC6" w:rsidRPr="00AE71BE" w:rsidRDefault="00F71BC6" w:rsidP="00F71BC6">
      <w:pPr>
        <w:jc w:val="both"/>
        <w:rPr>
          <w:rFonts w:ascii="Times New Roman" w:hAnsi="Times New Roman" w:cs="Times New Roman"/>
        </w:rPr>
      </w:pPr>
      <w:r w:rsidRPr="00AE71BE">
        <w:rPr>
          <w:rFonts w:ascii="Times New Roman" w:hAnsi="Times New Roman" w:cs="Times New Roman"/>
        </w:rPr>
        <w:t>-Kanuni ikametgâhı olması,</w:t>
      </w:r>
    </w:p>
    <w:p w14:paraId="78C916F9" w14:textId="29AFAE13" w:rsidR="00F71BC6" w:rsidRPr="00AE71BE" w:rsidRDefault="00F71BC6" w:rsidP="00F71BC6">
      <w:pPr>
        <w:jc w:val="both"/>
        <w:rPr>
          <w:rFonts w:ascii="Times New Roman" w:hAnsi="Times New Roman" w:cs="Times New Roman"/>
        </w:rPr>
      </w:pPr>
      <w:r w:rsidRPr="00AE71BE">
        <w:rPr>
          <w:rFonts w:ascii="Times New Roman" w:hAnsi="Times New Roman" w:cs="Times New Roman"/>
        </w:rPr>
        <w:t>-</w:t>
      </w:r>
      <w:r w:rsidR="000F79FE" w:rsidRPr="00AE71BE">
        <w:rPr>
          <w:rFonts w:ascii="Times New Roman" w:hAnsi="Times New Roman" w:cs="Times New Roman"/>
        </w:rPr>
        <w:t>Nüfus cüzdanı (Yoksa o</w:t>
      </w:r>
      <w:r w:rsidRPr="00AE71BE">
        <w:rPr>
          <w:rFonts w:ascii="Times New Roman" w:hAnsi="Times New Roman" w:cs="Times New Roman"/>
        </w:rPr>
        <w:t>naylı nüfus kayıt örneği</w:t>
      </w:r>
      <w:r w:rsidR="000F79FE" w:rsidRPr="00AE71BE">
        <w:rPr>
          <w:rFonts w:ascii="Times New Roman" w:hAnsi="Times New Roman" w:cs="Times New Roman"/>
        </w:rPr>
        <w:t>)</w:t>
      </w:r>
      <w:r w:rsidRPr="00AE71BE">
        <w:rPr>
          <w:rFonts w:ascii="Times New Roman" w:hAnsi="Times New Roman" w:cs="Times New Roman"/>
        </w:rPr>
        <w:t xml:space="preserve"> </w:t>
      </w:r>
    </w:p>
    <w:p w14:paraId="55833AE1" w14:textId="77777777" w:rsidR="00F71BC6" w:rsidRPr="00AE71BE" w:rsidRDefault="00F71BC6" w:rsidP="00F71BC6">
      <w:pPr>
        <w:jc w:val="both"/>
        <w:rPr>
          <w:rFonts w:ascii="Times New Roman" w:hAnsi="Times New Roman" w:cs="Times New Roman"/>
        </w:rPr>
      </w:pPr>
      <w:r w:rsidRPr="00AE71BE">
        <w:rPr>
          <w:rFonts w:ascii="Times New Roman" w:hAnsi="Times New Roman" w:cs="Times New Roman"/>
        </w:rPr>
        <w:lastRenderedPageBreak/>
        <w:t>-İkametgâh belgesi istenecektir.</w:t>
      </w:r>
    </w:p>
    <w:p w14:paraId="2676ABAC" w14:textId="22DAFED8" w:rsidR="00F71BC6" w:rsidRPr="00AE71BE" w:rsidRDefault="00F71BC6" w:rsidP="00F71BC6">
      <w:pPr>
        <w:ind w:firstLine="357"/>
        <w:jc w:val="both"/>
        <w:rPr>
          <w:rFonts w:ascii="Times New Roman" w:hAnsi="Times New Roman" w:cs="Times New Roman"/>
        </w:rPr>
      </w:pPr>
      <w:r w:rsidRPr="00AE71BE">
        <w:rPr>
          <w:rFonts w:ascii="Times New Roman" w:hAnsi="Times New Roman" w:cs="Times New Roman"/>
        </w:rPr>
        <w:t>İsteklinin yabancı uyruklu olması halinde, Türkiye Cumhuriyeti sınırları içerisinde gayrimenkul iktisap edebileceğini gösterir, Dış İşleri Bakanlığı veya Tapu Kadastro Genel Müdürlüğü Dış İlişkile</w:t>
      </w:r>
      <w:r w:rsidR="00522243" w:rsidRPr="00AE71BE">
        <w:rPr>
          <w:rFonts w:ascii="Times New Roman" w:hAnsi="Times New Roman" w:cs="Times New Roman"/>
        </w:rPr>
        <w:t>r Daire Başkanlığından Türkiye’</w:t>
      </w:r>
      <w:r w:rsidRPr="00AE71BE">
        <w:rPr>
          <w:rFonts w:ascii="Times New Roman" w:hAnsi="Times New Roman" w:cs="Times New Roman"/>
        </w:rPr>
        <w:t>de mülk edinebileceğine dai</w:t>
      </w:r>
      <w:r w:rsidR="00522243" w:rsidRPr="00AE71BE">
        <w:rPr>
          <w:rFonts w:ascii="Times New Roman" w:hAnsi="Times New Roman" w:cs="Times New Roman"/>
        </w:rPr>
        <w:t>r izin belgesini ibraz etmeleri gerekmektedir.</w:t>
      </w:r>
    </w:p>
    <w:p w14:paraId="31A4A879" w14:textId="3A6F3682" w:rsidR="00F71BC6" w:rsidRPr="00AE71BE" w:rsidRDefault="00F71BC6" w:rsidP="00F71BC6">
      <w:pPr>
        <w:tabs>
          <w:tab w:val="left" w:pos="357"/>
        </w:tabs>
        <w:ind w:firstLine="357"/>
        <w:jc w:val="both"/>
        <w:rPr>
          <w:rFonts w:ascii="Times New Roman" w:hAnsi="Times New Roman" w:cs="Times New Roman"/>
        </w:rPr>
      </w:pPr>
      <w:r w:rsidRPr="00AE71BE">
        <w:rPr>
          <w:rFonts w:ascii="Times New Roman" w:hAnsi="Times New Roman" w:cs="Times New Roman"/>
        </w:rPr>
        <w:t xml:space="preserve">Şahıslar aralarında noterden olmak kaydıyla adi ortaklık kurarak </w:t>
      </w:r>
      <w:r w:rsidR="0087523F" w:rsidRPr="00AE71BE">
        <w:rPr>
          <w:rFonts w:ascii="Times New Roman" w:hAnsi="Times New Roman" w:cs="Times New Roman"/>
        </w:rPr>
        <w:t>açık artırmaya</w:t>
      </w:r>
      <w:r w:rsidRPr="00AE71BE">
        <w:rPr>
          <w:rFonts w:ascii="Times New Roman" w:hAnsi="Times New Roman" w:cs="Times New Roman"/>
        </w:rPr>
        <w:t xml:space="preserve"> katılabilirler, ortakların yukarıdaki belgeleri ayrı ayrı ibraz etmeleri gerekmektedir.</w:t>
      </w:r>
    </w:p>
    <w:p w14:paraId="14DFEC46" w14:textId="77777777" w:rsidR="00F71BC6" w:rsidRPr="00AE71BE" w:rsidRDefault="00F71BC6" w:rsidP="00F71BC6">
      <w:pPr>
        <w:jc w:val="both"/>
        <w:rPr>
          <w:rFonts w:ascii="Times New Roman" w:hAnsi="Times New Roman" w:cs="Times New Roman"/>
        </w:rPr>
      </w:pPr>
      <w:r w:rsidRPr="00AE71BE">
        <w:rPr>
          <w:rFonts w:ascii="Times New Roman" w:hAnsi="Times New Roman" w:cs="Times New Roman"/>
        </w:rPr>
        <w:t xml:space="preserve"> </w:t>
      </w:r>
    </w:p>
    <w:p w14:paraId="6D77E363" w14:textId="614882D3" w:rsidR="00F71BC6" w:rsidRPr="00AE71BE" w:rsidRDefault="009E5116" w:rsidP="00BD0B3B">
      <w:pPr>
        <w:pStyle w:val="ListeParagraf"/>
        <w:numPr>
          <w:ilvl w:val="1"/>
          <w:numId w:val="1"/>
        </w:numPr>
        <w:ind w:left="1434" w:hanging="357"/>
        <w:jc w:val="both"/>
        <w:outlineLvl w:val="1"/>
        <w:rPr>
          <w:rFonts w:ascii="Times New Roman" w:hAnsi="Times New Roman" w:cs="Times New Roman"/>
          <w:b/>
        </w:rPr>
      </w:pPr>
      <w:r w:rsidRPr="00AE71BE">
        <w:rPr>
          <w:rFonts w:ascii="Times New Roman" w:hAnsi="Times New Roman" w:cs="Times New Roman"/>
          <w:b/>
        </w:rPr>
        <w:t>İsteklinin</w:t>
      </w:r>
      <w:r w:rsidR="00BD0B3B" w:rsidRPr="00AE71BE">
        <w:rPr>
          <w:rFonts w:ascii="Times New Roman" w:hAnsi="Times New Roman" w:cs="Times New Roman"/>
          <w:b/>
        </w:rPr>
        <w:t xml:space="preserve"> Şirket Olması</w:t>
      </w:r>
    </w:p>
    <w:p w14:paraId="2B5B4261" w14:textId="4E834479"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 xml:space="preserve">İdare Merkezinin bulunduğu yer Mahkemesinden veya sicilin kayıtlı olduğu Ticaret Odasından veya resmi bir Makamdan şirketin sicile kayıtlı ve halen faaliyette bulunduğuna dair </w:t>
      </w:r>
      <w:r w:rsidR="00ED3B3F" w:rsidRPr="00AE71BE">
        <w:rPr>
          <w:rFonts w:ascii="Times New Roman" w:hAnsi="Times New Roman" w:cs="Times New Roman"/>
        </w:rPr>
        <w:t>açı</w:t>
      </w:r>
      <w:r w:rsidR="0087523F" w:rsidRPr="00AE71BE">
        <w:rPr>
          <w:rFonts w:ascii="Times New Roman" w:hAnsi="Times New Roman" w:cs="Times New Roman"/>
        </w:rPr>
        <w:t>k</w:t>
      </w:r>
      <w:r w:rsidR="00ED3B3F" w:rsidRPr="00AE71BE">
        <w:rPr>
          <w:rFonts w:ascii="Times New Roman" w:hAnsi="Times New Roman" w:cs="Times New Roman"/>
        </w:rPr>
        <w:t xml:space="preserve"> </w:t>
      </w:r>
      <w:r w:rsidR="0087523F" w:rsidRPr="00AE71BE">
        <w:rPr>
          <w:rFonts w:ascii="Times New Roman" w:hAnsi="Times New Roman" w:cs="Times New Roman"/>
        </w:rPr>
        <w:t>artırmanın</w:t>
      </w:r>
      <w:r w:rsidRPr="00AE71BE">
        <w:rPr>
          <w:rFonts w:ascii="Times New Roman" w:hAnsi="Times New Roman" w:cs="Times New Roman"/>
        </w:rPr>
        <w:t xml:space="preserve"> yapılacağı yıl içinde alınmış bir belgeyi ibraz etmesi.</w:t>
      </w:r>
    </w:p>
    <w:p w14:paraId="670E4EFD" w14:textId="77777777"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Şirketin imza sirkülerinin veya şirket adına tekliflerde bulunacak kimselerin bu şirketin “Vekili” olduğunu gösterir noterden tasdikli vekâletnamelerin ibrazı gerekmektedir.</w:t>
      </w:r>
    </w:p>
    <w:p w14:paraId="2AF93241" w14:textId="77777777"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İsteklilerin tüzel kişi olması halinde tüzel kişi ikametgâh belgesi ve tüzel kişiliği gerçek şahıs temsil etmesi halinde, temsil yetkisine haiz olduğunu gösterir bir belgenin ibrazı, tüzel kişiliği kanıtlayan bir belgenin verilmesi, temsil yetkisine sahip kişilerin noterden tasdikli imza sirküleri ibraz etmeleri gerekmektedir.</w:t>
      </w:r>
    </w:p>
    <w:p w14:paraId="3509A222" w14:textId="3D79D01D"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 xml:space="preserve">İsteklilerin yabancı uyruklu bir şirket olması halinde şartnamenin </w:t>
      </w:r>
      <w:r w:rsidR="00CD229E" w:rsidRPr="00AE71BE">
        <w:rPr>
          <w:rFonts w:ascii="Times New Roman" w:hAnsi="Times New Roman" w:cs="Times New Roman"/>
        </w:rPr>
        <w:t>4</w:t>
      </w:r>
      <w:r w:rsidR="00BD0B3B" w:rsidRPr="00AE71BE">
        <w:rPr>
          <w:rFonts w:ascii="Times New Roman" w:hAnsi="Times New Roman" w:cs="Times New Roman"/>
        </w:rPr>
        <w:t xml:space="preserve"> üncü</w:t>
      </w:r>
      <w:r w:rsidRPr="00AE71BE">
        <w:rPr>
          <w:rFonts w:ascii="Times New Roman" w:hAnsi="Times New Roman" w:cs="Times New Roman"/>
        </w:rPr>
        <w:t xml:space="preserve"> maddesinin </w:t>
      </w:r>
      <w:r w:rsidR="00BD0B3B" w:rsidRPr="00AE71BE">
        <w:rPr>
          <w:rFonts w:ascii="Times New Roman" w:hAnsi="Times New Roman" w:cs="Times New Roman"/>
        </w:rPr>
        <w:t>(a)</w:t>
      </w:r>
      <w:r w:rsidRPr="00AE71BE">
        <w:rPr>
          <w:rFonts w:ascii="Times New Roman" w:hAnsi="Times New Roman" w:cs="Times New Roman"/>
        </w:rPr>
        <w:t xml:space="preserve"> fıkrasının </w:t>
      </w:r>
      <w:r w:rsidR="00BD0B3B" w:rsidRPr="00AE71BE">
        <w:rPr>
          <w:rFonts w:ascii="Times New Roman" w:hAnsi="Times New Roman" w:cs="Times New Roman"/>
        </w:rPr>
        <w:t>ikinci</w:t>
      </w:r>
      <w:r w:rsidRPr="00AE71BE">
        <w:rPr>
          <w:rFonts w:ascii="Times New Roman" w:hAnsi="Times New Roman" w:cs="Times New Roman"/>
        </w:rPr>
        <w:t xml:space="preserve"> bendindeki yabancı uyruklu gerçek kişilerden aranan belge ile birlikte (bu belgenin </w:t>
      </w:r>
      <w:r w:rsidR="00BD0B3B" w:rsidRPr="00AE71BE">
        <w:rPr>
          <w:rFonts w:ascii="Times New Roman" w:hAnsi="Times New Roman" w:cs="Times New Roman"/>
        </w:rPr>
        <w:t>şirkete uygunluğu gerekmektedir</w:t>
      </w:r>
      <w:r w:rsidRPr="00AE71BE">
        <w:rPr>
          <w:rFonts w:ascii="Times New Roman" w:hAnsi="Times New Roman" w:cs="Times New Roman"/>
        </w:rPr>
        <w:t>)</w:t>
      </w:r>
      <w:r w:rsidR="00BD0B3B" w:rsidRPr="00AE71BE">
        <w:rPr>
          <w:rFonts w:ascii="Times New Roman" w:hAnsi="Times New Roman" w:cs="Times New Roman"/>
        </w:rPr>
        <w:t>.</w:t>
      </w:r>
      <w:r w:rsidRPr="00AE71BE">
        <w:rPr>
          <w:rFonts w:ascii="Times New Roman" w:hAnsi="Times New Roman" w:cs="Times New Roman"/>
        </w:rPr>
        <w:t xml:space="preserve"> Türkiye</w:t>
      </w:r>
      <w:r w:rsidR="00BD0B3B" w:rsidRPr="00AE71BE">
        <w:rPr>
          <w:rFonts w:ascii="Times New Roman" w:hAnsi="Times New Roman" w:cs="Times New Roman"/>
        </w:rPr>
        <w:t>’</w:t>
      </w:r>
      <w:r w:rsidRPr="00AE71BE">
        <w:rPr>
          <w:rFonts w:ascii="Times New Roman" w:hAnsi="Times New Roman" w:cs="Times New Roman"/>
        </w:rPr>
        <w:t>de şirketin faaliyetine müsaade edildiğini gösteren ilgili Resmi Makamlardan alınan belgenin ibrazı.</w:t>
      </w:r>
    </w:p>
    <w:p w14:paraId="4D9DC6DF" w14:textId="47EA919C"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Şirketler aralarında noterden olmak kaydı ile adi ortaklık kurabilirler, şirketler</w:t>
      </w:r>
      <w:r w:rsidR="00CD229E" w:rsidRPr="00AE71BE">
        <w:rPr>
          <w:rFonts w:ascii="Times New Roman" w:hAnsi="Times New Roman" w:cs="Times New Roman"/>
        </w:rPr>
        <w:t>den</w:t>
      </w:r>
      <w:r w:rsidRPr="00AE71BE">
        <w:rPr>
          <w:rFonts w:ascii="Times New Roman" w:hAnsi="Times New Roman" w:cs="Times New Roman"/>
        </w:rPr>
        <w:t xml:space="preserve"> istenen belgeler ayrı ayrı ibraz edeceklerdir.</w:t>
      </w:r>
    </w:p>
    <w:p w14:paraId="38E32EA8" w14:textId="77777777" w:rsidR="00BD0B3B" w:rsidRPr="00AE71BE" w:rsidRDefault="00BD0B3B" w:rsidP="00BD0B3B">
      <w:pPr>
        <w:ind w:firstLine="357"/>
        <w:jc w:val="both"/>
        <w:rPr>
          <w:rFonts w:ascii="Times New Roman" w:hAnsi="Times New Roman" w:cs="Times New Roman"/>
        </w:rPr>
      </w:pPr>
    </w:p>
    <w:p w14:paraId="7E81AE1B" w14:textId="77777777" w:rsidR="00F71BC6" w:rsidRPr="00AE71BE" w:rsidRDefault="00F71BC6" w:rsidP="00BD0B3B">
      <w:pPr>
        <w:pStyle w:val="ListeParagraf"/>
        <w:numPr>
          <w:ilvl w:val="1"/>
          <w:numId w:val="1"/>
        </w:numPr>
        <w:ind w:left="1434" w:hanging="357"/>
        <w:jc w:val="both"/>
        <w:outlineLvl w:val="1"/>
        <w:rPr>
          <w:rFonts w:ascii="Times New Roman" w:hAnsi="Times New Roman" w:cs="Times New Roman"/>
          <w:b/>
        </w:rPr>
      </w:pPr>
      <w:r w:rsidRPr="00AE71BE">
        <w:rPr>
          <w:rFonts w:ascii="Times New Roman" w:hAnsi="Times New Roman" w:cs="Times New Roman"/>
          <w:b/>
        </w:rPr>
        <w:t>İsteklinin Dernek, Federasyon, Konfederasyon veya Vakıf</w:t>
      </w:r>
      <w:r w:rsidR="00BD0B3B" w:rsidRPr="00AE71BE">
        <w:rPr>
          <w:rFonts w:ascii="Times New Roman" w:hAnsi="Times New Roman" w:cs="Times New Roman"/>
          <w:b/>
        </w:rPr>
        <w:t xml:space="preserve"> Olması</w:t>
      </w:r>
    </w:p>
    <w:p w14:paraId="50014229" w14:textId="2006DE01"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 xml:space="preserve">Dernek, Federasyon, Konfederasyon veya Vakıf Genel Merkezinin bulunduğu yerin Resmi Makamlarından </w:t>
      </w:r>
      <w:r w:rsidR="00CD229E" w:rsidRPr="00AE71BE">
        <w:rPr>
          <w:rFonts w:ascii="Times New Roman" w:hAnsi="Times New Roman" w:cs="Times New Roman"/>
        </w:rPr>
        <w:t>açık artırma</w:t>
      </w:r>
      <w:r w:rsidRPr="00AE71BE">
        <w:rPr>
          <w:rFonts w:ascii="Times New Roman" w:hAnsi="Times New Roman" w:cs="Times New Roman"/>
        </w:rPr>
        <w:t xml:space="preserve"> İlanının yapıldığı tarihten sonra alınmış ve halen faaliyette bulunduklarına dair belgenin ibrazı.</w:t>
      </w:r>
    </w:p>
    <w:p w14:paraId="5B53FE94" w14:textId="77777777"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Dernek, Federasyon, Konfederasyon veya Vakıf Genel Kurulunca gayrimenkul alınması hususundaki Genel Kurul Kararının Noterden tasdikli suretinin ibrazı.</w:t>
      </w:r>
    </w:p>
    <w:p w14:paraId="405A4BE2" w14:textId="77777777"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Dernek, Federasyon, Konfederasyon veya Vakfı temsil edenlerin temsile yetkili kılındıklarına dair kararın noter tasdikli suretinin ibrazı.</w:t>
      </w:r>
    </w:p>
    <w:p w14:paraId="631DE7F4" w14:textId="5292C490"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Dernek, Federasyon, Konfederasyon veya Vakfı temsile yetkili kılınanların Noterden ta</w:t>
      </w:r>
      <w:r w:rsidR="00CD229E" w:rsidRPr="00AE71BE">
        <w:rPr>
          <w:rFonts w:ascii="Times New Roman" w:hAnsi="Times New Roman" w:cs="Times New Roman"/>
        </w:rPr>
        <w:t>sdikli imza sirkülerinin ibrazı</w:t>
      </w:r>
      <w:r w:rsidRPr="00AE71BE">
        <w:rPr>
          <w:rFonts w:ascii="Times New Roman" w:hAnsi="Times New Roman" w:cs="Times New Roman"/>
        </w:rPr>
        <w:t xml:space="preserve"> gerekmektedir</w:t>
      </w:r>
      <w:r w:rsidR="00CD229E" w:rsidRPr="00AE71BE">
        <w:rPr>
          <w:rFonts w:ascii="Times New Roman" w:hAnsi="Times New Roman" w:cs="Times New Roman"/>
        </w:rPr>
        <w:t>.</w:t>
      </w:r>
    </w:p>
    <w:p w14:paraId="0D586717" w14:textId="77777777" w:rsidR="00F71BC6" w:rsidRPr="00AE71BE" w:rsidRDefault="00F71BC6" w:rsidP="00F71BC6">
      <w:pPr>
        <w:jc w:val="both"/>
        <w:rPr>
          <w:rFonts w:ascii="Times New Roman" w:hAnsi="Times New Roman" w:cs="Times New Roman"/>
        </w:rPr>
      </w:pPr>
    </w:p>
    <w:p w14:paraId="1377A2F8" w14:textId="77777777" w:rsidR="00F71BC6" w:rsidRPr="00AE71BE" w:rsidRDefault="00F71BC6" w:rsidP="00BD0B3B">
      <w:pPr>
        <w:pStyle w:val="ListeParagraf"/>
        <w:numPr>
          <w:ilvl w:val="1"/>
          <w:numId w:val="1"/>
        </w:numPr>
        <w:ind w:left="1434" w:hanging="357"/>
        <w:jc w:val="both"/>
        <w:outlineLvl w:val="1"/>
        <w:rPr>
          <w:rFonts w:ascii="Times New Roman" w:hAnsi="Times New Roman" w:cs="Times New Roman"/>
          <w:b/>
        </w:rPr>
      </w:pPr>
      <w:r w:rsidRPr="00AE71BE">
        <w:rPr>
          <w:rFonts w:ascii="Times New Roman" w:hAnsi="Times New Roman" w:cs="Times New Roman"/>
          <w:b/>
        </w:rPr>
        <w:t xml:space="preserve">İsteklinin </w:t>
      </w:r>
      <w:r w:rsidR="00BD0B3B" w:rsidRPr="00AE71BE">
        <w:rPr>
          <w:rFonts w:ascii="Times New Roman" w:hAnsi="Times New Roman" w:cs="Times New Roman"/>
          <w:b/>
        </w:rPr>
        <w:t>Ortak Girişim Olması</w:t>
      </w:r>
    </w:p>
    <w:p w14:paraId="6FB3ADC0" w14:textId="0789E917" w:rsidR="00F71BC6" w:rsidRPr="00AE71BE" w:rsidRDefault="00F71BC6" w:rsidP="00BD0B3B">
      <w:pPr>
        <w:ind w:firstLine="357"/>
        <w:jc w:val="both"/>
        <w:rPr>
          <w:rFonts w:ascii="Times New Roman" w:hAnsi="Times New Roman" w:cs="Times New Roman"/>
        </w:rPr>
      </w:pPr>
      <w:r w:rsidRPr="00AE71BE">
        <w:rPr>
          <w:rFonts w:ascii="Times New Roman" w:hAnsi="Times New Roman" w:cs="Times New Roman"/>
        </w:rPr>
        <w:t xml:space="preserve">Teminat Mektubu, Ortak Girişim ortaklarınca </w:t>
      </w:r>
      <w:r w:rsidR="00FF6297" w:rsidRPr="00AE71BE">
        <w:rPr>
          <w:rFonts w:ascii="Times New Roman" w:hAnsi="Times New Roman" w:cs="Times New Roman"/>
        </w:rPr>
        <w:t xml:space="preserve">ortaklıkları oranında </w:t>
      </w:r>
      <w:r w:rsidRPr="00AE71BE">
        <w:rPr>
          <w:rFonts w:ascii="Times New Roman" w:hAnsi="Times New Roman" w:cs="Times New Roman"/>
        </w:rPr>
        <w:t>müştereken karşılanacaktır. İdareye karşı sorumlulukları ortaklıkları oranında olacaktır.</w:t>
      </w:r>
      <w:r w:rsidR="00BD0B3B" w:rsidRPr="00AE71BE">
        <w:rPr>
          <w:rFonts w:ascii="Times New Roman" w:hAnsi="Times New Roman" w:cs="Times New Roman"/>
        </w:rPr>
        <w:t xml:space="preserve"> </w:t>
      </w:r>
      <w:r w:rsidRPr="00AE71BE">
        <w:rPr>
          <w:rFonts w:ascii="Times New Roman" w:hAnsi="Times New Roman" w:cs="Times New Roman"/>
        </w:rPr>
        <w:t>Ortaklık adına teklif verecek ve artırmaya katılacak kişi veya kişiler noter onaylı Ortak Girişim Beyannamesinde belirtilerek,  İdareye karşı temsilci olacaktır.</w:t>
      </w:r>
    </w:p>
    <w:p w14:paraId="57614599" w14:textId="77777777" w:rsidR="00CD229E" w:rsidRPr="00AE71BE" w:rsidRDefault="00CD229E" w:rsidP="00BD0B3B">
      <w:pPr>
        <w:ind w:firstLine="357"/>
        <w:jc w:val="both"/>
        <w:rPr>
          <w:rFonts w:ascii="Times New Roman" w:hAnsi="Times New Roman" w:cs="Times New Roman"/>
        </w:rPr>
      </w:pPr>
    </w:p>
    <w:p w14:paraId="5B1D9EA7" w14:textId="77777777" w:rsidR="00BD0B3B" w:rsidRPr="00AE71BE" w:rsidRDefault="00BD0B3B" w:rsidP="00BD0B3B">
      <w:pPr>
        <w:ind w:firstLine="357"/>
        <w:jc w:val="both"/>
        <w:rPr>
          <w:rFonts w:ascii="Times New Roman" w:hAnsi="Times New Roman" w:cs="Times New Roman"/>
        </w:rPr>
      </w:pPr>
    </w:p>
    <w:p w14:paraId="1A5C48E8" w14:textId="77777777" w:rsidR="00915033" w:rsidRPr="00AE71BE" w:rsidRDefault="00915033" w:rsidP="00915033">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lastRenderedPageBreak/>
        <w:t>Açık Artırmaya Giremeyecekler</w:t>
      </w:r>
    </w:p>
    <w:p w14:paraId="6165B6C2" w14:textId="3DFAF682" w:rsidR="009D6C33" w:rsidRPr="00AE71BE" w:rsidRDefault="009D6C33" w:rsidP="009D6C33">
      <w:pPr>
        <w:ind w:firstLine="360"/>
        <w:jc w:val="both"/>
        <w:rPr>
          <w:rFonts w:ascii="Times New Roman" w:hAnsi="Times New Roman" w:cs="Times New Roman"/>
        </w:rPr>
      </w:pPr>
      <w:r w:rsidRPr="00AE71BE">
        <w:rPr>
          <w:rFonts w:ascii="Times New Roman" w:hAnsi="Times New Roman" w:cs="Times New Roman"/>
        </w:rPr>
        <w:t>Geçici veya sürekli olarak kamu ihalelerine katılmaktan yasaklanmış olanlar açık artırmaya giremez. Açık artırma ile satış işlemini yapan idarenin İta amir</w:t>
      </w:r>
      <w:r w:rsidR="00796F3C" w:rsidRPr="00AE71BE">
        <w:rPr>
          <w:rFonts w:ascii="Times New Roman" w:hAnsi="Times New Roman" w:cs="Times New Roman"/>
        </w:rPr>
        <w:t>i</w:t>
      </w:r>
      <w:r w:rsidRPr="00AE71BE">
        <w:rPr>
          <w:rFonts w:ascii="Times New Roman" w:hAnsi="Times New Roman" w:cs="Times New Roman"/>
        </w:rPr>
        <w:t xml:space="preserve">, İhale işlemlerini hazırlamak, yürütmek, sonuçlandırmak ve denetlemekle görevli olanlar ve bu şahısların eşleri ve ikinci dereceye kadar (ikinci derece </w:t>
      </w:r>
      <w:proofErr w:type="gramStart"/>
      <w:r w:rsidRPr="00AE71BE">
        <w:rPr>
          <w:rFonts w:ascii="Times New Roman" w:hAnsi="Times New Roman" w:cs="Times New Roman"/>
        </w:rPr>
        <w:t>dahil</w:t>
      </w:r>
      <w:proofErr w:type="gramEnd"/>
      <w:r w:rsidRPr="00AE71BE">
        <w:rPr>
          <w:rFonts w:ascii="Times New Roman" w:hAnsi="Times New Roman" w:cs="Times New Roman"/>
        </w:rPr>
        <w:t>) kan ve sıhri hısımları, ortakları açık artırmaya giremez.</w:t>
      </w:r>
    </w:p>
    <w:p w14:paraId="16211F73" w14:textId="53235883" w:rsidR="00915033" w:rsidRPr="00AE71BE" w:rsidRDefault="00915033" w:rsidP="009D6C33">
      <w:pPr>
        <w:ind w:firstLine="360"/>
        <w:jc w:val="both"/>
        <w:rPr>
          <w:rFonts w:ascii="Times New Roman" w:hAnsi="Times New Roman" w:cs="Times New Roman"/>
        </w:rPr>
      </w:pPr>
      <w:r w:rsidRPr="00AE71BE">
        <w:rPr>
          <w:rFonts w:ascii="Times New Roman" w:hAnsi="Times New Roman" w:cs="Times New Roman"/>
        </w:rPr>
        <w:t xml:space="preserve">Bu yasağı saymayarak girenler, </w:t>
      </w:r>
      <w:r w:rsidR="00E53D17" w:rsidRPr="00AE71BE">
        <w:rPr>
          <w:rFonts w:ascii="Times New Roman" w:hAnsi="Times New Roman" w:cs="Times New Roman"/>
        </w:rPr>
        <w:t xml:space="preserve">açık </w:t>
      </w:r>
      <w:r w:rsidRPr="00AE71BE">
        <w:rPr>
          <w:rFonts w:ascii="Times New Roman" w:hAnsi="Times New Roman" w:cs="Times New Roman"/>
        </w:rPr>
        <w:t xml:space="preserve">artırmaya girmiş ve </w:t>
      </w:r>
      <w:r w:rsidR="00E53D17" w:rsidRPr="00AE71BE">
        <w:rPr>
          <w:rFonts w:ascii="Times New Roman" w:hAnsi="Times New Roman" w:cs="Times New Roman"/>
        </w:rPr>
        <w:t>en yüksek teklifi vermiş</w:t>
      </w:r>
      <w:r w:rsidRPr="00AE71BE">
        <w:rPr>
          <w:rFonts w:ascii="Times New Roman" w:hAnsi="Times New Roman" w:cs="Times New Roman"/>
        </w:rPr>
        <w:t xml:space="preserve"> olsa bile </w:t>
      </w:r>
      <w:r w:rsidR="00E53D17" w:rsidRPr="00AE71BE">
        <w:rPr>
          <w:rFonts w:ascii="Times New Roman" w:hAnsi="Times New Roman" w:cs="Times New Roman"/>
        </w:rPr>
        <w:t xml:space="preserve">satış </w:t>
      </w:r>
      <w:r w:rsidRPr="00AE71BE">
        <w:rPr>
          <w:rFonts w:ascii="Times New Roman" w:hAnsi="Times New Roman" w:cs="Times New Roman"/>
        </w:rPr>
        <w:t xml:space="preserve">bozularak teminat irat kaydedilir ve ikinci defa yapılacak </w:t>
      </w:r>
      <w:r w:rsidR="0087523F" w:rsidRPr="00AE71BE">
        <w:rPr>
          <w:rFonts w:ascii="Times New Roman" w:hAnsi="Times New Roman" w:cs="Times New Roman"/>
        </w:rPr>
        <w:t>açık artırma</w:t>
      </w:r>
      <w:r w:rsidRPr="00AE71BE">
        <w:rPr>
          <w:rFonts w:ascii="Times New Roman" w:hAnsi="Times New Roman" w:cs="Times New Roman"/>
        </w:rPr>
        <w:t xml:space="preserve"> neticesinde </w:t>
      </w:r>
      <w:proofErr w:type="gramStart"/>
      <w:r w:rsidRPr="00AE71BE">
        <w:rPr>
          <w:rFonts w:ascii="Times New Roman" w:hAnsi="Times New Roman" w:cs="Times New Roman"/>
        </w:rPr>
        <w:t>hasıl</w:t>
      </w:r>
      <w:proofErr w:type="gramEnd"/>
      <w:r w:rsidRPr="00AE71BE">
        <w:rPr>
          <w:rFonts w:ascii="Times New Roman" w:hAnsi="Times New Roman" w:cs="Times New Roman"/>
        </w:rPr>
        <w:t xml:space="preserve"> olacak fiyat farkı kendisinden hükmen tahsil edilir.</w:t>
      </w:r>
    </w:p>
    <w:p w14:paraId="0FC032A2" w14:textId="77777777" w:rsidR="00915033" w:rsidRPr="00AE71BE" w:rsidRDefault="00915033" w:rsidP="00962E05">
      <w:pPr>
        <w:jc w:val="both"/>
        <w:rPr>
          <w:rFonts w:ascii="Times New Roman" w:hAnsi="Times New Roman" w:cs="Times New Roman"/>
        </w:rPr>
      </w:pPr>
    </w:p>
    <w:p w14:paraId="5B6318A3" w14:textId="77777777" w:rsidR="005775C8" w:rsidRPr="00AE71BE" w:rsidRDefault="00915033" w:rsidP="00962E05">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 xml:space="preserve">Taşınmazın </w:t>
      </w:r>
      <w:r w:rsidR="00ED5F1F" w:rsidRPr="00AE71BE">
        <w:rPr>
          <w:rFonts w:ascii="Times New Roman" w:hAnsi="Times New Roman" w:cs="Times New Roman"/>
          <w:b/>
        </w:rPr>
        <w:t xml:space="preserve">Muhammen </w:t>
      </w:r>
      <w:r w:rsidRPr="00AE71BE">
        <w:rPr>
          <w:rFonts w:ascii="Times New Roman" w:hAnsi="Times New Roman" w:cs="Times New Roman"/>
          <w:b/>
        </w:rPr>
        <w:t>Bedeli</w:t>
      </w:r>
    </w:p>
    <w:p w14:paraId="03B5105E" w14:textId="4F89C669" w:rsidR="00C825FA" w:rsidRPr="00AE71BE" w:rsidRDefault="00C825FA" w:rsidP="009E54FE">
      <w:pPr>
        <w:ind w:firstLine="360"/>
        <w:jc w:val="both"/>
        <w:rPr>
          <w:rFonts w:ascii="Times New Roman" w:hAnsi="Times New Roman" w:cs="Times New Roman"/>
          <w:shd w:val="clear" w:color="auto" w:fill="FFFFFF"/>
        </w:rPr>
      </w:pPr>
      <w:r w:rsidRPr="00AE71BE">
        <w:rPr>
          <w:rFonts w:ascii="Times New Roman" w:hAnsi="Times New Roman" w:cs="Times New Roman"/>
          <w:shd w:val="clear" w:color="auto" w:fill="FFFFFF"/>
        </w:rPr>
        <w:t xml:space="preserve">Taşınmazın </w:t>
      </w:r>
      <w:r w:rsidR="00915033" w:rsidRPr="00AE71BE">
        <w:rPr>
          <w:rFonts w:ascii="Times New Roman" w:hAnsi="Times New Roman" w:cs="Times New Roman"/>
          <w:shd w:val="clear" w:color="auto" w:fill="FFFFFF"/>
        </w:rPr>
        <w:t xml:space="preserve">muhammen bedeli </w:t>
      </w:r>
      <w:r w:rsidR="00DA0F8A" w:rsidRPr="00AE71BE">
        <w:rPr>
          <w:rFonts w:ascii="Times New Roman" w:hAnsi="Times New Roman" w:cs="Times New Roman"/>
          <w:shd w:val="clear" w:color="auto" w:fill="FFFFFF"/>
        </w:rPr>
        <w:t xml:space="preserve">2.610.000,00 </w:t>
      </w:r>
      <w:r w:rsidR="00915033" w:rsidRPr="00AE71BE">
        <w:rPr>
          <w:rFonts w:ascii="Times New Roman" w:hAnsi="Times New Roman" w:cs="Times New Roman"/>
          <w:shd w:val="clear" w:color="auto" w:fill="FFFFFF"/>
        </w:rPr>
        <w:t>TL’dir. (</w:t>
      </w:r>
      <w:proofErr w:type="spellStart"/>
      <w:r w:rsidR="00DA0F8A" w:rsidRPr="00AE71BE">
        <w:rPr>
          <w:rFonts w:ascii="Times New Roman" w:hAnsi="Times New Roman" w:cs="Times New Roman"/>
          <w:shd w:val="clear" w:color="auto" w:fill="FFFFFF"/>
        </w:rPr>
        <w:t>İkimilyonaltıyüzonbin</w:t>
      </w:r>
      <w:proofErr w:type="spellEnd"/>
      <w:r w:rsidR="00DA0F8A" w:rsidRPr="00AE71BE">
        <w:rPr>
          <w:rFonts w:ascii="Times New Roman" w:hAnsi="Times New Roman" w:cs="Times New Roman"/>
          <w:shd w:val="clear" w:color="auto" w:fill="FFFFFF"/>
        </w:rPr>
        <w:t xml:space="preserve"> </w:t>
      </w:r>
      <w:proofErr w:type="spellStart"/>
      <w:r w:rsidR="00DA0F8A" w:rsidRPr="00AE71BE">
        <w:rPr>
          <w:rFonts w:ascii="Times New Roman" w:hAnsi="Times New Roman" w:cs="Times New Roman"/>
          <w:shd w:val="clear" w:color="auto" w:fill="FFFFFF"/>
        </w:rPr>
        <w:t>TürkLirası</w:t>
      </w:r>
      <w:proofErr w:type="spellEnd"/>
      <w:r w:rsidR="00915033" w:rsidRPr="00AE71BE">
        <w:rPr>
          <w:rFonts w:ascii="Times New Roman" w:hAnsi="Times New Roman" w:cs="Times New Roman"/>
          <w:shd w:val="clear" w:color="auto" w:fill="FFFFFF"/>
        </w:rPr>
        <w:t>)</w:t>
      </w:r>
    </w:p>
    <w:p w14:paraId="54418FE2" w14:textId="77777777" w:rsidR="00592A64" w:rsidRPr="00AE71BE" w:rsidRDefault="00592A64" w:rsidP="009E54FE">
      <w:pPr>
        <w:ind w:firstLine="360"/>
        <w:jc w:val="both"/>
        <w:rPr>
          <w:rFonts w:ascii="Times New Roman" w:hAnsi="Times New Roman" w:cs="Times New Roman"/>
          <w:shd w:val="clear" w:color="auto" w:fill="FFFFFF"/>
        </w:rPr>
      </w:pPr>
    </w:p>
    <w:p w14:paraId="7239B19B" w14:textId="77777777" w:rsidR="00592A64" w:rsidRPr="00AE71BE" w:rsidRDefault="00592A64" w:rsidP="00915033">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Vergi ve Harçlar</w:t>
      </w:r>
    </w:p>
    <w:p w14:paraId="2A5F85B7" w14:textId="7D205721" w:rsidR="00592A64" w:rsidRPr="00AE71BE" w:rsidRDefault="00592A64" w:rsidP="00592A64">
      <w:pPr>
        <w:ind w:firstLine="360"/>
        <w:jc w:val="both"/>
        <w:rPr>
          <w:rFonts w:ascii="Times New Roman" w:hAnsi="Times New Roman" w:cs="Times New Roman"/>
        </w:rPr>
      </w:pPr>
      <w:r w:rsidRPr="00AE71BE">
        <w:rPr>
          <w:rFonts w:ascii="Times New Roman" w:hAnsi="Times New Roman" w:cs="Times New Roman"/>
        </w:rPr>
        <w:t>İş bu açık artırma ile satıştan doğacak masraflar, ilan ve reklam giderleri, resmi damga vergisi, ihale karar pulu, sözleşme karar pulu,</w:t>
      </w:r>
      <w:r w:rsidR="00FF6297" w:rsidRPr="00AE71BE">
        <w:rPr>
          <w:rFonts w:ascii="Times New Roman" w:hAnsi="Times New Roman" w:cs="Times New Roman"/>
        </w:rPr>
        <w:t xml:space="preserve"> resim,</w:t>
      </w:r>
      <w:r w:rsidRPr="00AE71BE">
        <w:rPr>
          <w:rFonts w:ascii="Times New Roman" w:hAnsi="Times New Roman" w:cs="Times New Roman"/>
        </w:rPr>
        <w:t xml:space="preserve"> alım-satım, her türlü tapu harçları,</w:t>
      </w:r>
      <w:r w:rsidR="000741C5" w:rsidRPr="00AE71BE">
        <w:rPr>
          <w:rFonts w:ascii="Times New Roman" w:hAnsi="Times New Roman" w:cs="Times New Roman"/>
        </w:rPr>
        <w:t xml:space="preserve"> döner sermaye,</w:t>
      </w:r>
      <w:r w:rsidRPr="00AE71BE">
        <w:rPr>
          <w:rFonts w:ascii="Times New Roman" w:hAnsi="Times New Roman" w:cs="Times New Roman"/>
        </w:rPr>
        <w:t xml:space="preserve"> </w:t>
      </w:r>
      <w:r w:rsidR="00796F3C" w:rsidRPr="00AE71BE">
        <w:rPr>
          <w:rFonts w:ascii="Times New Roman" w:hAnsi="Times New Roman" w:cs="Times New Roman"/>
        </w:rPr>
        <w:t xml:space="preserve">oluşacak </w:t>
      </w:r>
      <w:r w:rsidRPr="00AE71BE">
        <w:rPr>
          <w:rFonts w:ascii="Times New Roman" w:hAnsi="Times New Roman" w:cs="Times New Roman"/>
        </w:rPr>
        <w:t xml:space="preserve">arazi vergisi </w:t>
      </w:r>
      <w:r w:rsidR="00FF6297" w:rsidRPr="00AE71BE">
        <w:rPr>
          <w:rFonts w:ascii="Times New Roman" w:hAnsi="Times New Roman" w:cs="Times New Roman"/>
        </w:rPr>
        <w:t xml:space="preserve">ve diğer giderler </w:t>
      </w:r>
      <w:r w:rsidRPr="00AE71BE">
        <w:rPr>
          <w:rFonts w:ascii="Times New Roman" w:hAnsi="Times New Roman" w:cs="Times New Roman"/>
        </w:rPr>
        <w:t>alıcıya aittir.</w:t>
      </w:r>
      <w:r w:rsidR="00FE6E7B" w:rsidRPr="00AE71BE">
        <w:rPr>
          <w:rFonts w:ascii="Times New Roman" w:hAnsi="Times New Roman" w:cs="Times New Roman"/>
        </w:rPr>
        <w:t xml:space="preserve"> 6306 sayılı Kanun ve 6306 Sayılı Kanunun Uygulama Yönetmeliğinde belirtilen alınmaması gereken harç, vergi ve ücretler </w:t>
      </w:r>
      <w:r w:rsidR="00307A87" w:rsidRPr="00AE71BE">
        <w:rPr>
          <w:rFonts w:ascii="Times New Roman" w:hAnsi="Times New Roman" w:cs="Times New Roman"/>
        </w:rPr>
        <w:t xml:space="preserve">ilk satış işlemi için </w:t>
      </w:r>
      <w:r w:rsidR="00FE6E7B" w:rsidRPr="00AE71BE">
        <w:rPr>
          <w:rFonts w:ascii="Times New Roman" w:hAnsi="Times New Roman" w:cs="Times New Roman"/>
        </w:rPr>
        <w:t>alıcıdan talep edilmez.</w:t>
      </w:r>
    </w:p>
    <w:p w14:paraId="2D998171" w14:textId="77777777" w:rsidR="00592A64" w:rsidRPr="00AE71BE" w:rsidRDefault="00592A64" w:rsidP="00592A64">
      <w:pPr>
        <w:ind w:firstLine="360"/>
        <w:jc w:val="both"/>
        <w:rPr>
          <w:rFonts w:ascii="Times New Roman" w:hAnsi="Times New Roman" w:cs="Times New Roman"/>
        </w:rPr>
      </w:pPr>
    </w:p>
    <w:p w14:paraId="75079C39" w14:textId="77777777" w:rsidR="00692C29" w:rsidRPr="00AE71BE" w:rsidRDefault="00692C29" w:rsidP="00915033">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 xml:space="preserve">Teminat </w:t>
      </w:r>
    </w:p>
    <w:p w14:paraId="40011E2F" w14:textId="2ED5EE03" w:rsidR="00692C29" w:rsidRPr="00AE71BE" w:rsidRDefault="00692C29" w:rsidP="00A869BA">
      <w:pPr>
        <w:ind w:firstLine="360"/>
        <w:jc w:val="both"/>
        <w:rPr>
          <w:rFonts w:ascii="Times New Roman" w:hAnsi="Times New Roman" w:cs="Times New Roman"/>
        </w:rPr>
      </w:pPr>
      <w:r w:rsidRPr="00AE71BE">
        <w:rPr>
          <w:rFonts w:ascii="Times New Roman" w:hAnsi="Times New Roman" w:cs="Times New Roman"/>
        </w:rPr>
        <w:t xml:space="preserve">Satışa konu taşınmazın muhammen bedelinin </w:t>
      </w:r>
      <w:r w:rsidR="00592A64" w:rsidRPr="00AE71BE">
        <w:rPr>
          <w:rFonts w:ascii="Times New Roman" w:hAnsi="Times New Roman" w:cs="Times New Roman"/>
          <w:b/>
        </w:rPr>
        <w:t>%</w:t>
      </w:r>
      <w:r w:rsidR="00E411C0" w:rsidRPr="00AE71BE">
        <w:rPr>
          <w:rFonts w:ascii="Times New Roman" w:hAnsi="Times New Roman" w:cs="Times New Roman"/>
          <w:b/>
        </w:rPr>
        <w:t>10</w:t>
      </w:r>
      <w:r w:rsidRPr="00AE71BE">
        <w:rPr>
          <w:rFonts w:ascii="Times New Roman" w:hAnsi="Times New Roman" w:cs="Times New Roman"/>
        </w:rPr>
        <w:t>’</w:t>
      </w:r>
      <w:r w:rsidR="00E411C0" w:rsidRPr="00AE71BE">
        <w:rPr>
          <w:rFonts w:ascii="Times New Roman" w:hAnsi="Times New Roman" w:cs="Times New Roman"/>
        </w:rPr>
        <w:t>u</w:t>
      </w:r>
      <w:r w:rsidRPr="00AE71BE">
        <w:rPr>
          <w:rFonts w:ascii="Times New Roman" w:hAnsi="Times New Roman" w:cs="Times New Roman"/>
        </w:rPr>
        <w:t xml:space="preserve"> teminat olarak alınacaktır.</w:t>
      </w:r>
      <w:r w:rsidR="00EC5187" w:rsidRPr="00AE71BE">
        <w:rPr>
          <w:rFonts w:ascii="Times New Roman" w:hAnsi="Times New Roman" w:cs="Times New Roman"/>
        </w:rPr>
        <w:t xml:space="preserve"> Teminat </w:t>
      </w:r>
      <w:r w:rsidR="00592A64" w:rsidRPr="00AE71BE">
        <w:rPr>
          <w:rFonts w:ascii="Times New Roman" w:hAnsi="Times New Roman" w:cs="Times New Roman"/>
        </w:rPr>
        <w:t>miktarı</w:t>
      </w:r>
      <w:r w:rsidR="00EC5187" w:rsidRPr="00AE71BE">
        <w:rPr>
          <w:rFonts w:ascii="Times New Roman" w:hAnsi="Times New Roman" w:cs="Times New Roman"/>
        </w:rPr>
        <w:t xml:space="preserve"> istekliler</w:t>
      </w:r>
      <w:r w:rsidR="00231F99" w:rsidRPr="00AE71BE">
        <w:rPr>
          <w:rFonts w:ascii="Times New Roman" w:hAnsi="Times New Roman" w:cs="Times New Roman"/>
        </w:rPr>
        <w:t>ce</w:t>
      </w:r>
      <w:r w:rsidR="00592A64" w:rsidRPr="00AE71BE">
        <w:rPr>
          <w:rFonts w:ascii="Times New Roman" w:hAnsi="Times New Roman" w:cs="Times New Roman"/>
        </w:rPr>
        <w:t>;</w:t>
      </w:r>
    </w:p>
    <w:p w14:paraId="05EFC513" w14:textId="77777777" w:rsidR="00592A64" w:rsidRPr="00AE71BE" w:rsidRDefault="00592A64" w:rsidP="00592A64">
      <w:pPr>
        <w:ind w:firstLine="360"/>
        <w:jc w:val="both"/>
        <w:rPr>
          <w:rFonts w:ascii="Times New Roman" w:hAnsi="Times New Roman" w:cs="Times New Roman"/>
        </w:rPr>
      </w:pPr>
      <w:r w:rsidRPr="00AE71BE">
        <w:rPr>
          <w:rFonts w:ascii="Times New Roman" w:hAnsi="Times New Roman" w:cs="Times New Roman"/>
        </w:rPr>
        <w:t>- Tedavülde olan Türk Lirası,</w:t>
      </w:r>
    </w:p>
    <w:p w14:paraId="5A680EC4" w14:textId="072D9DE4" w:rsidR="00592A64" w:rsidRPr="00AE71BE" w:rsidRDefault="00592A64" w:rsidP="00592A64">
      <w:pPr>
        <w:ind w:firstLine="360"/>
        <w:jc w:val="both"/>
        <w:rPr>
          <w:rFonts w:ascii="Times New Roman" w:hAnsi="Times New Roman" w:cs="Times New Roman"/>
        </w:rPr>
      </w:pPr>
      <w:r w:rsidRPr="00AE71BE">
        <w:rPr>
          <w:rFonts w:ascii="Times New Roman" w:hAnsi="Times New Roman" w:cs="Times New Roman"/>
        </w:rPr>
        <w:t xml:space="preserve">- Maliye Bakanlığınca belirlenecek, </w:t>
      </w:r>
      <w:r w:rsidR="000741C5" w:rsidRPr="00AE71BE">
        <w:rPr>
          <w:rFonts w:ascii="Times New Roman" w:hAnsi="Times New Roman" w:cs="Times New Roman"/>
        </w:rPr>
        <w:t xml:space="preserve">mevduat ve katılım </w:t>
      </w:r>
      <w:r w:rsidRPr="00AE71BE">
        <w:rPr>
          <w:rFonts w:ascii="Times New Roman" w:hAnsi="Times New Roman" w:cs="Times New Roman"/>
        </w:rPr>
        <w:t>Bankaların verecekleri süresiz teminat mektupları,</w:t>
      </w:r>
    </w:p>
    <w:p w14:paraId="650B5D20" w14:textId="77777777" w:rsidR="00592A64" w:rsidRPr="00AE71BE" w:rsidRDefault="00592A64" w:rsidP="00592A64">
      <w:pPr>
        <w:ind w:firstLine="360"/>
        <w:jc w:val="both"/>
        <w:rPr>
          <w:rFonts w:ascii="Times New Roman" w:hAnsi="Times New Roman" w:cs="Times New Roman"/>
        </w:rPr>
      </w:pPr>
      <w:r w:rsidRPr="00AE71BE">
        <w:rPr>
          <w:rFonts w:ascii="Times New Roman" w:hAnsi="Times New Roman" w:cs="Times New Roman"/>
        </w:rPr>
        <w:t>- Devlet tahvilleri ve Hazine kefaletine haiz tahvillerden herhangi biri,</w:t>
      </w:r>
    </w:p>
    <w:p w14:paraId="0000925C" w14:textId="77777777" w:rsidR="00592A64" w:rsidRPr="00AE71BE" w:rsidRDefault="00592A64" w:rsidP="00592A64">
      <w:pPr>
        <w:ind w:firstLine="360"/>
        <w:jc w:val="both"/>
        <w:rPr>
          <w:rFonts w:ascii="Times New Roman" w:hAnsi="Times New Roman" w:cs="Times New Roman"/>
        </w:rPr>
      </w:pPr>
      <w:proofErr w:type="gramStart"/>
      <w:r w:rsidRPr="00AE71BE">
        <w:rPr>
          <w:rFonts w:ascii="Times New Roman" w:hAnsi="Times New Roman" w:cs="Times New Roman"/>
        </w:rPr>
        <w:t>olarak</w:t>
      </w:r>
      <w:proofErr w:type="gramEnd"/>
      <w:r w:rsidRPr="00AE71BE">
        <w:rPr>
          <w:rFonts w:ascii="Times New Roman" w:hAnsi="Times New Roman" w:cs="Times New Roman"/>
        </w:rPr>
        <w:t xml:space="preserve"> verilebilecektir.</w:t>
      </w:r>
    </w:p>
    <w:p w14:paraId="30FB7EF5" w14:textId="0259CF75" w:rsidR="00592A64" w:rsidRPr="00AE71BE" w:rsidRDefault="00E27B42" w:rsidP="00592A64">
      <w:pPr>
        <w:ind w:firstLine="360"/>
        <w:jc w:val="both"/>
        <w:rPr>
          <w:rFonts w:ascii="Times New Roman" w:hAnsi="Times New Roman" w:cs="Times New Roman"/>
        </w:rPr>
      </w:pPr>
      <w:r w:rsidRPr="00AE71BE">
        <w:rPr>
          <w:rFonts w:ascii="Times New Roman" w:hAnsi="Times New Roman" w:cs="Times New Roman"/>
        </w:rPr>
        <w:t xml:space="preserve">İstekliler teminat bedelini para olarak </w:t>
      </w:r>
      <w:r w:rsidR="00325741" w:rsidRPr="00AE71BE">
        <w:rPr>
          <w:rFonts w:ascii="Times New Roman" w:hAnsi="Times New Roman" w:cs="Times New Roman"/>
        </w:rPr>
        <w:t xml:space="preserve">açık artırmanın yapılacağı </w:t>
      </w:r>
      <w:r w:rsidR="00BC32F8" w:rsidRPr="00AE71BE">
        <w:rPr>
          <w:rFonts w:ascii="Times New Roman" w:hAnsi="Times New Roman" w:cs="Times New Roman"/>
        </w:rPr>
        <w:t>İdareye</w:t>
      </w:r>
      <w:r w:rsidR="00325741" w:rsidRPr="00AE71BE">
        <w:rPr>
          <w:rFonts w:ascii="Times New Roman" w:hAnsi="Times New Roman" w:cs="Times New Roman"/>
        </w:rPr>
        <w:t xml:space="preserve"> belirtilecek hesaba </w:t>
      </w:r>
      <w:r w:rsidRPr="00AE71BE">
        <w:rPr>
          <w:rFonts w:ascii="Times New Roman" w:hAnsi="Times New Roman" w:cs="Times New Roman"/>
        </w:rPr>
        <w:t>yatırmak y</w:t>
      </w:r>
      <w:r w:rsidR="00ED3B3F" w:rsidRPr="00AE71BE">
        <w:rPr>
          <w:rFonts w:ascii="Times New Roman" w:hAnsi="Times New Roman" w:cs="Times New Roman"/>
        </w:rPr>
        <w:t xml:space="preserve">a da kıymetli </w:t>
      </w:r>
      <w:r w:rsidR="00E411C0" w:rsidRPr="00AE71BE">
        <w:rPr>
          <w:rFonts w:ascii="Times New Roman" w:hAnsi="Times New Roman" w:cs="Times New Roman"/>
        </w:rPr>
        <w:t>evrakları açık</w:t>
      </w:r>
      <w:r w:rsidRPr="00AE71BE">
        <w:rPr>
          <w:rFonts w:ascii="Times New Roman" w:hAnsi="Times New Roman" w:cs="Times New Roman"/>
        </w:rPr>
        <w:t xml:space="preserve"> artırmanın yapılacağı </w:t>
      </w:r>
      <w:r w:rsidR="00BC32F8" w:rsidRPr="00AE71BE">
        <w:rPr>
          <w:rFonts w:ascii="Times New Roman" w:hAnsi="Times New Roman" w:cs="Times New Roman"/>
        </w:rPr>
        <w:t>İdareye</w:t>
      </w:r>
      <w:r w:rsidRPr="00AE71BE">
        <w:rPr>
          <w:rFonts w:ascii="Times New Roman" w:hAnsi="Times New Roman" w:cs="Times New Roman"/>
        </w:rPr>
        <w:t xml:space="preserve"> </w:t>
      </w:r>
      <w:r w:rsidR="00592A64" w:rsidRPr="00AE71BE">
        <w:rPr>
          <w:rFonts w:ascii="Times New Roman" w:hAnsi="Times New Roman" w:cs="Times New Roman"/>
        </w:rPr>
        <w:t xml:space="preserve">teslim </w:t>
      </w:r>
      <w:r w:rsidRPr="00AE71BE">
        <w:rPr>
          <w:rFonts w:ascii="Times New Roman" w:hAnsi="Times New Roman" w:cs="Times New Roman"/>
        </w:rPr>
        <w:t>etmek zorundadır. Aksi takdirde açık artırmaya katılamazlar.</w:t>
      </w:r>
    </w:p>
    <w:p w14:paraId="3B4244F0" w14:textId="77777777" w:rsidR="00C825FA" w:rsidRPr="00AE71BE" w:rsidRDefault="00C825FA" w:rsidP="00C825FA">
      <w:pPr>
        <w:jc w:val="both"/>
        <w:rPr>
          <w:rFonts w:ascii="Times New Roman" w:hAnsi="Times New Roman" w:cs="Times New Roman"/>
        </w:rPr>
      </w:pPr>
    </w:p>
    <w:p w14:paraId="785B7AD5" w14:textId="01FDD763" w:rsidR="00EC5187" w:rsidRPr="00AE71BE" w:rsidRDefault="001F7285" w:rsidP="00EC5187">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 xml:space="preserve">Katılım </w:t>
      </w:r>
      <w:r w:rsidR="00554356" w:rsidRPr="00AE71BE">
        <w:rPr>
          <w:rFonts w:ascii="Times New Roman" w:hAnsi="Times New Roman" w:cs="Times New Roman"/>
          <w:b/>
        </w:rPr>
        <w:t>Zarf</w:t>
      </w:r>
      <w:r w:rsidRPr="00AE71BE">
        <w:rPr>
          <w:rFonts w:ascii="Times New Roman" w:hAnsi="Times New Roman" w:cs="Times New Roman"/>
          <w:b/>
        </w:rPr>
        <w:t>ı</w:t>
      </w:r>
      <w:r w:rsidR="00554356" w:rsidRPr="00AE71BE">
        <w:rPr>
          <w:rFonts w:ascii="Times New Roman" w:hAnsi="Times New Roman" w:cs="Times New Roman"/>
          <w:b/>
        </w:rPr>
        <w:t xml:space="preserve"> İçeriği ve Teslimi</w:t>
      </w:r>
    </w:p>
    <w:p w14:paraId="688440CD" w14:textId="54F9B6A6" w:rsidR="00E27B42" w:rsidRPr="00AE71BE" w:rsidRDefault="00E27B42" w:rsidP="00E27B42">
      <w:pPr>
        <w:ind w:firstLine="360"/>
        <w:jc w:val="both"/>
        <w:rPr>
          <w:rFonts w:ascii="Times New Roman" w:hAnsi="Times New Roman" w:cs="Times New Roman"/>
        </w:rPr>
      </w:pPr>
      <w:r w:rsidRPr="00AE71BE">
        <w:rPr>
          <w:rFonts w:ascii="Times New Roman" w:hAnsi="Times New Roman" w:cs="Times New Roman"/>
        </w:rPr>
        <w:t>İstekliler açık artırmaya katılım şartlarını sağlayan tüm belgelerini bir zarf içerisine koyarak kapatıp</w:t>
      </w:r>
      <w:r w:rsidR="00D95AD0" w:rsidRPr="00AE71BE">
        <w:rPr>
          <w:rFonts w:ascii="Times New Roman" w:hAnsi="Times New Roman" w:cs="Times New Roman"/>
        </w:rPr>
        <w:t xml:space="preserve"> varsa</w:t>
      </w:r>
      <w:r w:rsidRPr="00AE71BE">
        <w:rPr>
          <w:rFonts w:ascii="Times New Roman" w:hAnsi="Times New Roman" w:cs="Times New Roman"/>
        </w:rPr>
        <w:t xml:space="preserve"> </w:t>
      </w:r>
      <w:r w:rsidR="00BC32F8" w:rsidRPr="00AE71BE">
        <w:rPr>
          <w:rFonts w:ascii="Times New Roman" w:hAnsi="Times New Roman" w:cs="Times New Roman"/>
        </w:rPr>
        <w:t>kaşeleyip imza</w:t>
      </w:r>
      <w:r w:rsidR="00325741" w:rsidRPr="00AE71BE">
        <w:rPr>
          <w:rFonts w:ascii="Times New Roman" w:hAnsi="Times New Roman" w:cs="Times New Roman"/>
        </w:rPr>
        <w:t xml:space="preserve"> atacaktır</w:t>
      </w:r>
      <w:r w:rsidRPr="00AE71BE">
        <w:rPr>
          <w:rFonts w:ascii="Times New Roman" w:hAnsi="Times New Roman" w:cs="Times New Roman"/>
        </w:rPr>
        <w:t>.</w:t>
      </w:r>
    </w:p>
    <w:p w14:paraId="34B6E964" w14:textId="43DABE48" w:rsidR="00E27B42" w:rsidRPr="00AE71BE" w:rsidRDefault="00554356" w:rsidP="00E27B42">
      <w:pPr>
        <w:ind w:firstLine="360"/>
        <w:jc w:val="both"/>
        <w:rPr>
          <w:rFonts w:ascii="Times New Roman" w:hAnsi="Times New Roman" w:cs="Times New Roman"/>
        </w:rPr>
      </w:pPr>
      <w:r w:rsidRPr="00AE71BE">
        <w:rPr>
          <w:rFonts w:ascii="Times New Roman" w:hAnsi="Times New Roman" w:cs="Times New Roman"/>
        </w:rPr>
        <w:t>Z</w:t>
      </w:r>
      <w:r w:rsidR="00E27B42" w:rsidRPr="00AE71BE">
        <w:rPr>
          <w:rFonts w:ascii="Times New Roman" w:hAnsi="Times New Roman" w:cs="Times New Roman"/>
        </w:rPr>
        <w:t>arfın</w:t>
      </w:r>
      <w:r w:rsidRPr="00AE71BE">
        <w:rPr>
          <w:rFonts w:ascii="Times New Roman" w:hAnsi="Times New Roman" w:cs="Times New Roman"/>
        </w:rPr>
        <w:t xml:space="preserve"> </w:t>
      </w:r>
      <w:r w:rsidR="00E27B42" w:rsidRPr="00AE71BE">
        <w:rPr>
          <w:rFonts w:ascii="Times New Roman" w:hAnsi="Times New Roman" w:cs="Times New Roman"/>
        </w:rPr>
        <w:t xml:space="preserve">üzerine isteklinin adı, soyadı ile açık adresi ve hangi taşınmazın </w:t>
      </w:r>
      <w:r w:rsidRPr="00AE71BE">
        <w:rPr>
          <w:rFonts w:ascii="Times New Roman" w:hAnsi="Times New Roman" w:cs="Times New Roman"/>
        </w:rPr>
        <w:t>satışına</w:t>
      </w:r>
      <w:r w:rsidR="00E27B42" w:rsidRPr="00AE71BE">
        <w:rPr>
          <w:rFonts w:ascii="Times New Roman" w:hAnsi="Times New Roman" w:cs="Times New Roman"/>
        </w:rPr>
        <w:t xml:space="preserve"> ait olduğu yazılacaktır. </w:t>
      </w:r>
      <w:r w:rsidRPr="00AE71BE">
        <w:rPr>
          <w:rFonts w:ascii="Times New Roman" w:hAnsi="Times New Roman" w:cs="Times New Roman"/>
        </w:rPr>
        <w:t>Aksi takdirde istekli açık artırmaya katılamazlar.</w:t>
      </w:r>
    </w:p>
    <w:p w14:paraId="682470E6" w14:textId="0A4C5706" w:rsidR="00B40C9E" w:rsidRPr="00AE71BE" w:rsidRDefault="00B40C9E" w:rsidP="00E27B42">
      <w:pPr>
        <w:ind w:firstLine="360"/>
        <w:jc w:val="both"/>
        <w:rPr>
          <w:rFonts w:ascii="Times New Roman" w:hAnsi="Times New Roman" w:cs="Times New Roman"/>
        </w:rPr>
      </w:pPr>
      <w:r w:rsidRPr="00AE71BE">
        <w:rPr>
          <w:rFonts w:ascii="Times New Roman" w:hAnsi="Times New Roman" w:cs="Times New Roman"/>
        </w:rPr>
        <w:t xml:space="preserve">Zarf </w:t>
      </w:r>
      <w:r w:rsidR="007A439E" w:rsidRPr="00AE71BE">
        <w:rPr>
          <w:rFonts w:ascii="Times New Roman" w:hAnsi="Times New Roman" w:cs="Times New Roman"/>
        </w:rPr>
        <w:t xml:space="preserve">en geç açık artırmanın yapılacağı saatten </w:t>
      </w:r>
      <w:r w:rsidR="00D12314" w:rsidRPr="00AE71BE">
        <w:rPr>
          <w:rFonts w:ascii="Times New Roman" w:hAnsi="Times New Roman" w:cs="Times New Roman"/>
        </w:rPr>
        <w:t>2</w:t>
      </w:r>
      <w:r w:rsidR="007A439E" w:rsidRPr="00AE71BE">
        <w:rPr>
          <w:rFonts w:ascii="Times New Roman" w:hAnsi="Times New Roman" w:cs="Times New Roman"/>
        </w:rPr>
        <w:t xml:space="preserve"> (</w:t>
      </w:r>
      <w:r w:rsidR="00D12314" w:rsidRPr="00AE71BE">
        <w:rPr>
          <w:rFonts w:ascii="Times New Roman" w:hAnsi="Times New Roman" w:cs="Times New Roman"/>
        </w:rPr>
        <w:t>iki</w:t>
      </w:r>
      <w:r w:rsidR="007A439E" w:rsidRPr="00AE71BE">
        <w:rPr>
          <w:rFonts w:ascii="Times New Roman" w:hAnsi="Times New Roman" w:cs="Times New Roman"/>
        </w:rPr>
        <w:t xml:space="preserve">) saat önce </w:t>
      </w:r>
      <w:r w:rsidRPr="00AE71BE">
        <w:rPr>
          <w:rFonts w:ascii="Times New Roman" w:hAnsi="Times New Roman" w:cs="Times New Roman"/>
        </w:rPr>
        <w:t>sıra numaralı makbuz mukabilinde taşınmazın bulunduğu</w:t>
      </w:r>
      <w:r w:rsidR="00063506" w:rsidRPr="00AE71BE">
        <w:rPr>
          <w:rFonts w:ascii="Times New Roman" w:hAnsi="Times New Roman" w:cs="Times New Roman"/>
        </w:rPr>
        <w:t xml:space="preserve"> </w:t>
      </w:r>
      <w:r w:rsidR="001F7285" w:rsidRPr="00AE71BE">
        <w:rPr>
          <w:rFonts w:ascii="Times New Roman" w:hAnsi="Times New Roman" w:cs="Times New Roman"/>
        </w:rPr>
        <w:t>İdarenin</w:t>
      </w:r>
      <w:r w:rsidR="00425E72" w:rsidRPr="00AE71BE">
        <w:rPr>
          <w:rFonts w:ascii="Times New Roman" w:hAnsi="Times New Roman" w:cs="Times New Roman"/>
        </w:rPr>
        <w:t xml:space="preserve"> evrak kaydına verilecektir</w:t>
      </w:r>
      <w:r w:rsidRPr="00AE71BE">
        <w:rPr>
          <w:rFonts w:ascii="Times New Roman" w:hAnsi="Times New Roman" w:cs="Times New Roman"/>
        </w:rPr>
        <w:t xml:space="preserve">. Teklifler, yukarıda belirtilen tarihten evveline kadar yetişmek üzere iadeli taahhütlü mektup şeklinde </w:t>
      </w:r>
      <w:r w:rsidR="00425E72" w:rsidRPr="00AE71BE">
        <w:rPr>
          <w:rFonts w:ascii="Times New Roman" w:hAnsi="Times New Roman" w:cs="Times New Roman"/>
        </w:rPr>
        <w:t xml:space="preserve">de evrak kaydına </w:t>
      </w:r>
      <w:r w:rsidRPr="00AE71BE">
        <w:rPr>
          <w:rFonts w:ascii="Times New Roman" w:hAnsi="Times New Roman" w:cs="Times New Roman"/>
        </w:rPr>
        <w:t>gönderilebilir</w:t>
      </w:r>
      <w:r w:rsidR="00D12314" w:rsidRPr="00AE71BE">
        <w:rPr>
          <w:rFonts w:ascii="Times New Roman" w:hAnsi="Times New Roman" w:cs="Times New Roman"/>
        </w:rPr>
        <w:t xml:space="preserve">. Ancak postadaki gecikmeler </w:t>
      </w:r>
      <w:r w:rsidRPr="00AE71BE">
        <w:rPr>
          <w:rFonts w:ascii="Times New Roman" w:hAnsi="Times New Roman" w:cs="Times New Roman"/>
        </w:rPr>
        <w:t xml:space="preserve">yapılacak teklifler idarece kabul edilemez. Verilen </w:t>
      </w:r>
      <w:r w:rsidR="003F0DCF" w:rsidRPr="00AE71BE">
        <w:rPr>
          <w:rFonts w:ascii="Times New Roman" w:hAnsi="Times New Roman" w:cs="Times New Roman"/>
        </w:rPr>
        <w:t>zarf</w:t>
      </w:r>
      <w:r w:rsidRPr="00AE71BE">
        <w:rPr>
          <w:rFonts w:ascii="Times New Roman" w:hAnsi="Times New Roman" w:cs="Times New Roman"/>
        </w:rPr>
        <w:t xml:space="preserve"> geri alınamaz.</w:t>
      </w:r>
      <w:r w:rsidR="00325741" w:rsidRPr="00AE71BE">
        <w:rPr>
          <w:rFonts w:ascii="Times New Roman" w:hAnsi="Times New Roman" w:cs="Times New Roman"/>
        </w:rPr>
        <w:t xml:space="preserve"> Zarfın teslim edilmesi ile şartname</w:t>
      </w:r>
      <w:r w:rsidR="00D12314" w:rsidRPr="00AE71BE">
        <w:rPr>
          <w:rFonts w:ascii="Times New Roman" w:hAnsi="Times New Roman" w:cs="Times New Roman"/>
        </w:rPr>
        <w:t xml:space="preserve"> ve ekleri</w:t>
      </w:r>
      <w:r w:rsidR="00325741" w:rsidRPr="00AE71BE">
        <w:rPr>
          <w:rFonts w:ascii="Times New Roman" w:hAnsi="Times New Roman" w:cs="Times New Roman"/>
        </w:rPr>
        <w:t xml:space="preserve">nin tamamen okunup </w:t>
      </w:r>
      <w:r w:rsidR="00782EE8" w:rsidRPr="00AE71BE">
        <w:rPr>
          <w:rFonts w:ascii="Times New Roman" w:hAnsi="Times New Roman" w:cs="Times New Roman"/>
        </w:rPr>
        <w:t>anlaşıldığı kabul edilir</w:t>
      </w:r>
      <w:r w:rsidR="00325741" w:rsidRPr="00AE71BE">
        <w:rPr>
          <w:rFonts w:ascii="Times New Roman" w:hAnsi="Times New Roman" w:cs="Times New Roman"/>
        </w:rPr>
        <w:t>.</w:t>
      </w:r>
    </w:p>
    <w:p w14:paraId="41CE559D" w14:textId="6BEF12C2" w:rsidR="00554356" w:rsidRPr="00AE71BE" w:rsidRDefault="00554356" w:rsidP="00554356">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 xml:space="preserve">Teklif Verme ve Satış Bedelinin </w:t>
      </w:r>
      <w:r w:rsidR="00592518" w:rsidRPr="00AE71BE">
        <w:rPr>
          <w:rFonts w:ascii="Times New Roman" w:hAnsi="Times New Roman" w:cs="Times New Roman"/>
          <w:b/>
        </w:rPr>
        <w:t>Belirlenmesi</w:t>
      </w:r>
    </w:p>
    <w:p w14:paraId="01F3735B" w14:textId="1C417541" w:rsidR="003F0DCF" w:rsidRPr="00AE71BE" w:rsidRDefault="00B40C9E" w:rsidP="00B40C9E">
      <w:pPr>
        <w:ind w:firstLine="360"/>
        <w:jc w:val="both"/>
        <w:rPr>
          <w:rFonts w:ascii="Times New Roman" w:hAnsi="Times New Roman" w:cs="Times New Roman"/>
        </w:rPr>
      </w:pPr>
      <w:r w:rsidRPr="00AE71BE">
        <w:rPr>
          <w:rFonts w:ascii="Times New Roman" w:hAnsi="Times New Roman" w:cs="Times New Roman"/>
        </w:rPr>
        <w:t>İstekliler belirtilen şartları yerine getirdiğinde</w:t>
      </w:r>
      <w:r w:rsidR="003F0DCF" w:rsidRPr="00AE71BE">
        <w:rPr>
          <w:rFonts w:ascii="Times New Roman" w:hAnsi="Times New Roman" w:cs="Times New Roman"/>
        </w:rPr>
        <w:t xml:space="preserve"> açık artırmada</w:t>
      </w:r>
      <w:r w:rsidR="00AE28D1" w:rsidRPr="00AE71BE">
        <w:rPr>
          <w:rFonts w:ascii="Times New Roman" w:hAnsi="Times New Roman" w:cs="Times New Roman"/>
        </w:rPr>
        <w:t xml:space="preserve"> artırım</w:t>
      </w:r>
      <w:r w:rsidR="003F0DCF" w:rsidRPr="00AE71BE">
        <w:rPr>
          <w:rFonts w:ascii="Times New Roman" w:hAnsi="Times New Roman" w:cs="Times New Roman"/>
        </w:rPr>
        <w:t xml:space="preserve"> teklif</w:t>
      </w:r>
      <w:r w:rsidR="00AE28D1" w:rsidRPr="00AE71BE">
        <w:rPr>
          <w:rFonts w:ascii="Times New Roman" w:hAnsi="Times New Roman" w:cs="Times New Roman"/>
        </w:rPr>
        <w:t>i</w:t>
      </w:r>
      <w:r w:rsidR="003F0DCF" w:rsidRPr="00AE71BE">
        <w:rPr>
          <w:rFonts w:ascii="Times New Roman" w:hAnsi="Times New Roman" w:cs="Times New Roman"/>
        </w:rPr>
        <w:t xml:space="preserve"> vermeye hak kazanır.</w:t>
      </w:r>
    </w:p>
    <w:p w14:paraId="4E1D879C" w14:textId="0CCFD965" w:rsidR="00354A5E" w:rsidRPr="00AE71BE" w:rsidRDefault="00354A5E" w:rsidP="00B40C9E">
      <w:pPr>
        <w:ind w:firstLine="360"/>
        <w:jc w:val="both"/>
        <w:rPr>
          <w:rFonts w:ascii="Times New Roman" w:hAnsi="Times New Roman" w:cs="Times New Roman"/>
        </w:rPr>
      </w:pPr>
      <w:r w:rsidRPr="00AE71BE">
        <w:rPr>
          <w:rFonts w:ascii="Times New Roman" w:hAnsi="Times New Roman" w:cs="Times New Roman"/>
        </w:rPr>
        <w:t>İstekliler açık artırma yerinde bulunmayarak iadeli taahhütlü teklif mektubu ile katılım sağlayabilirler. Bu durumda zarfları içerisinde ayrıca teklif zarfı da bulunmalıdır. Bu şekilde açık artırmaya katılım sağlayan istekliler başka</w:t>
      </w:r>
      <w:r w:rsidR="00425E72" w:rsidRPr="00AE71BE">
        <w:rPr>
          <w:rFonts w:ascii="Times New Roman" w:hAnsi="Times New Roman" w:cs="Times New Roman"/>
        </w:rPr>
        <w:t xml:space="preserve"> bir şekilde artırım yapamazlar ve </w:t>
      </w:r>
      <w:r w:rsidR="00AE28D1" w:rsidRPr="00AE71BE">
        <w:rPr>
          <w:rFonts w:ascii="Times New Roman" w:hAnsi="Times New Roman" w:cs="Times New Roman"/>
        </w:rPr>
        <w:t xml:space="preserve">teklif zarfındaki teklifleri </w:t>
      </w:r>
      <w:r w:rsidR="00425E72" w:rsidRPr="00AE71BE">
        <w:rPr>
          <w:rFonts w:ascii="Times New Roman" w:hAnsi="Times New Roman" w:cs="Times New Roman"/>
        </w:rPr>
        <w:t>son teklifleri olarak kabul edilir.</w:t>
      </w:r>
    </w:p>
    <w:p w14:paraId="6F24F0A4" w14:textId="54FEF90E" w:rsidR="00354A5E" w:rsidRPr="00AE71BE" w:rsidRDefault="00354A5E" w:rsidP="00B40C9E">
      <w:pPr>
        <w:ind w:firstLine="360"/>
        <w:jc w:val="both"/>
        <w:rPr>
          <w:rFonts w:ascii="Times New Roman" w:hAnsi="Times New Roman" w:cs="Times New Roman"/>
        </w:rPr>
      </w:pPr>
      <w:r w:rsidRPr="00AE71BE">
        <w:rPr>
          <w:rFonts w:ascii="Times New Roman" w:hAnsi="Times New Roman" w:cs="Times New Roman"/>
        </w:rPr>
        <w:t>Açık artırma başlamadan önce teklif mektupları açılarak duyurulur. Muhammen bedelin üzerindeki en yüksek teklif fiyat artırımının başlayacağı ilk fiyattır.</w:t>
      </w:r>
    </w:p>
    <w:p w14:paraId="131C05BD" w14:textId="1AE4FAAF" w:rsidR="004D73F3" w:rsidRPr="00AE71BE" w:rsidRDefault="00354A5E" w:rsidP="004D73F3">
      <w:pPr>
        <w:ind w:firstLine="360"/>
        <w:jc w:val="both"/>
        <w:rPr>
          <w:rFonts w:ascii="Times New Roman" w:hAnsi="Times New Roman" w:cs="Times New Roman"/>
        </w:rPr>
      </w:pPr>
      <w:r w:rsidRPr="00AE71BE">
        <w:rPr>
          <w:rFonts w:ascii="Times New Roman" w:hAnsi="Times New Roman" w:cs="Times New Roman"/>
        </w:rPr>
        <w:lastRenderedPageBreak/>
        <w:t xml:space="preserve">İlk fiyattan sonraki </w:t>
      </w:r>
      <w:r w:rsidR="004D73F3" w:rsidRPr="00AE71BE">
        <w:rPr>
          <w:rFonts w:ascii="Times New Roman" w:hAnsi="Times New Roman" w:cs="Times New Roman"/>
        </w:rPr>
        <w:t>diğer</w:t>
      </w:r>
      <w:r w:rsidRPr="00AE71BE">
        <w:rPr>
          <w:rFonts w:ascii="Times New Roman" w:hAnsi="Times New Roman" w:cs="Times New Roman"/>
        </w:rPr>
        <w:t xml:space="preserve"> fiyat</w:t>
      </w:r>
      <w:r w:rsidR="004D73F3" w:rsidRPr="00AE71BE">
        <w:rPr>
          <w:rFonts w:ascii="Times New Roman" w:hAnsi="Times New Roman" w:cs="Times New Roman"/>
        </w:rPr>
        <w:t xml:space="preserve"> artırmalar</w:t>
      </w:r>
      <w:r w:rsidR="004666DC" w:rsidRPr="00AE71BE">
        <w:rPr>
          <w:rFonts w:ascii="Times New Roman" w:hAnsi="Times New Roman" w:cs="Times New Roman"/>
        </w:rPr>
        <w:t xml:space="preserve"> açık artırmada hazır bulunan istekliler tarafından</w:t>
      </w:r>
      <w:r w:rsidR="004D73F3" w:rsidRPr="00AE71BE">
        <w:rPr>
          <w:rFonts w:ascii="Times New Roman" w:hAnsi="Times New Roman" w:cs="Times New Roman"/>
        </w:rPr>
        <w:t xml:space="preserve"> son artırılmış bedelin üzerine yapılır. </w:t>
      </w:r>
      <w:r w:rsidRPr="00AE71BE">
        <w:rPr>
          <w:rFonts w:ascii="Times New Roman" w:hAnsi="Times New Roman" w:cs="Times New Roman"/>
        </w:rPr>
        <w:t>Açık a</w:t>
      </w:r>
      <w:r w:rsidR="004D73F3" w:rsidRPr="00AE71BE">
        <w:rPr>
          <w:rFonts w:ascii="Times New Roman" w:hAnsi="Times New Roman" w:cs="Times New Roman"/>
        </w:rPr>
        <w:t>rtırma yetkilisi</w:t>
      </w:r>
      <w:r w:rsidR="00AF5953" w:rsidRPr="00AE71BE">
        <w:rPr>
          <w:rFonts w:ascii="Times New Roman" w:hAnsi="Times New Roman" w:cs="Times New Roman"/>
        </w:rPr>
        <w:t xml:space="preserve"> (komisyon)</w:t>
      </w:r>
      <w:r w:rsidR="004D73F3" w:rsidRPr="00AE71BE">
        <w:rPr>
          <w:rFonts w:ascii="Times New Roman" w:hAnsi="Times New Roman" w:cs="Times New Roman"/>
        </w:rPr>
        <w:t xml:space="preserve"> her bir artırımın miktarını açık artırmanın her anında belirlemeye ve son bedeli </w:t>
      </w:r>
      <w:r w:rsidRPr="00AE71BE">
        <w:rPr>
          <w:rFonts w:ascii="Times New Roman" w:hAnsi="Times New Roman" w:cs="Times New Roman"/>
        </w:rPr>
        <w:t xml:space="preserve">(satış bedeli) </w:t>
      </w:r>
      <w:r w:rsidR="004D73F3" w:rsidRPr="00AE71BE">
        <w:rPr>
          <w:rFonts w:ascii="Times New Roman" w:hAnsi="Times New Roman" w:cs="Times New Roman"/>
        </w:rPr>
        <w:t xml:space="preserve">belirlemek için son teklifleri </w:t>
      </w:r>
      <w:r w:rsidR="00425E72" w:rsidRPr="00AE71BE">
        <w:rPr>
          <w:rFonts w:ascii="Times New Roman" w:hAnsi="Times New Roman" w:cs="Times New Roman"/>
        </w:rPr>
        <w:t>yazılı olarak</w:t>
      </w:r>
      <w:r w:rsidR="004D73F3" w:rsidRPr="00AE71BE">
        <w:rPr>
          <w:rFonts w:ascii="Times New Roman" w:hAnsi="Times New Roman" w:cs="Times New Roman"/>
        </w:rPr>
        <w:t xml:space="preserve"> talep etmeye yetkilidir.</w:t>
      </w:r>
      <w:r w:rsidR="00B40C9E" w:rsidRPr="00AE71BE">
        <w:rPr>
          <w:rFonts w:ascii="Times New Roman" w:hAnsi="Times New Roman" w:cs="Times New Roman"/>
        </w:rPr>
        <w:t xml:space="preserve"> </w:t>
      </w:r>
    </w:p>
    <w:p w14:paraId="24A1FBE0" w14:textId="77777777" w:rsidR="004D73F3" w:rsidRPr="00AE71BE" w:rsidRDefault="00B40C9E" w:rsidP="004D73F3">
      <w:pPr>
        <w:ind w:firstLine="360"/>
        <w:jc w:val="both"/>
        <w:rPr>
          <w:rFonts w:ascii="Times New Roman" w:hAnsi="Times New Roman" w:cs="Times New Roman"/>
        </w:rPr>
      </w:pPr>
      <w:r w:rsidRPr="00AE71BE">
        <w:rPr>
          <w:rFonts w:ascii="Times New Roman" w:hAnsi="Times New Roman" w:cs="Times New Roman"/>
        </w:rPr>
        <w:t>İstekliler daha fazla</w:t>
      </w:r>
      <w:r w:rsidR="004D73F3" w:rsidRPr="00AE71BE">
        <w:rPr>
          <w:rFonts w:ascii="Times New Roman" w:hAnsi="Times New Roman" w:cs="Times New Roman"/>
        </w:rPr>
        <w:t xml:space="preserve"> artırıma gitmeyeceklerini</w:t>
      </w:r>
      <w:r w:rsidRPr="00AE71BE">
        <w:rPr>
          <w:rFonts w:ascii="Times New Roman" w:hAnsi="Times New Roman" w:cs="Times New Roman"/>
        </w:rPr>
        <w:t xml:space="preserve"> bildirerek açık artırmadan çekilebilirler. </w:t>
      </w:r>
    </w:p>
    <w:p w14:paraId="23B74FAA" w14:textId="7EC466D5" w:rsidR="00B40C9E" w:rsidRPr="00AE71BE" w:rsidRDefault="004D73F3" w:rsidP="004D73F3">
      <w:pPr>
        <w:ind w:firstLine="360"/>
        <w:jc w:val="both"/>
        <w:rPr>
          <w:rFonts w:ascii="Times New Roman" w:hAnsi="Times New Roman" w:cs="Times New Roman"/>
        </w:rPr>
      </w:pPr>
      <w:r w:rsidRPr="00AE71BE">
        <w:rPr>
          <w:rFonts w:ascii="Times New Roman" w:hAnsi="Times New Roman" w:cs="Times New Roman"/>
        </w:rPr>
        <w:t>Son artırımı yapan</w:t>
      </w:r>
      <w:r w:rsidR="00B40C9E" w:rsidRPr="00AE71BE">
        <w:rPr>
          <w:rFonts w:ascii="Times New Roman" w:hAnsi="Times New Roman" w:cs="Times New Roman"/>
        </w:rPr>
        <w:t xml:space="preserve"> istekli açık artırma sonunda açık artırmayı kazanan olarak ilan edilerek, tutanak altına alınır. En </w:t>
      </w:r>
      <w:r w:rsidRPr="00AE71BE">
        <w:rPr>
          <w:rFonts w:ascii="Times New Roman" w:hAnsi="Times New Roman" w:cs="Times New Roman"/>
        </w:rPr>
        <w:t>son artırım ile belirlenecek bedel</w:t>
      </w:r>
      <w:r w:rsidR="00AF5953" w:rsidRPr="00AE71BE">
        <w:rPr>
          <w:rFonts w:ascii="Times New Roman" w:hAnsi="Times New Roman" w:cs="Times New Roman"/>
        </w:rPr>
        <w:t>,</w:t>
      </w:r>
      <w:r w:rsidR="00B40C9E" w:rsidRPr="00AE71BE">
        <w:rPr>
          <w:rFonts w:ascii="Times New Roman" w:hAnsi="Times New Roman" w:cs="Times New Roman"/>
        </w:rPr>
        <w:t xml:space="preserve"> satış bedelidir.</w:t>
      </w:r>
    </w:p>
    <w:p w14:paraId="7EBC9122" w14:textId="6F17E3B1" w:rsidR="0039147F" w:rsidRPr="00AE71BE" w:rsidRDefault="0039147F" w:rsidP="004D73F3">
      <w:pPr>
        <w:ind w:firstLine="360"/>
        <w:jc w:val="both"/>
        <w:rPr>
          <w:rFonts w:ascii="Times New Roman" w:hAnsi="Times New Roman" w:cs="Times New Roman"/>
        </w:rPr>
      </w:pPr>
      <w:r w:rsidRPr="00AE71BE">
        <w:rPr>
          <w:rFonts w:ascii="Times New Roman" w:hAnsi="Times New Roman" w:cs="Times New Roman"/>
        </w:rPr>
        <w:t xml:space="preserve">Belirlenen satış bedelinin ita amiri tarafından onaylanması sonrasında kazanan istekliye satış işlemleri için tebligat </w:t>
      </w:r>
      <w:r w:rsidR="002321AF" w:rsidRPr="00AE71BE">
        <w:rPr>
          <w:rFonts w:ascii="Times New Roman" w:hAnsi="Times New Roman" w:cs="Times New Roman"/>
        </w:rPr>
        <w:t>yapılır</w:t>
      </w:r>
      <w:r w:rsidRPr="00AE71BE">
        <w:rPr>
          <w:rFonts w:ascii="Times New Roman" w:hAnsi="Times New Roman" w:cs="Times New Roman"/>
        </w:rPr>
        <w:t>.</w:t>
      </w:r>
    </w:p>
    <w:p w14:paraId="0286EE12" w14:textId="22D903FE" w:rsidR="00425E72" w:rsidRPr="00AE71BE" w:rsidRDefault="00425E72" w:rsidP="004D73F3">
      <w:pPr>
        <w:ind w:firstLine="360"/>
        <w:jc w:val="both"/>
        <w:rPr>
          <w:rFonts w:ascii="Times New Roman" w:hAnsi="Times New Roman" w:cs="Times New Roman"/>
        </w:rPr>
      </w:pPr>
      <w:r w:rsidRPr="00AE71BE">
        <w:rPr>
          <w:rFonts w:ascii="Times New Roman" w:hAnsi="Times New Roman" w:cs="Times New Roman"/>
        </w:rPr>
        <w:t xml:space="preserve">İsteklinin tebligat adresindeki değişikliği 2 (iki) gün </w:t>
      </w:r>
      <w:r w:rsidR="00E411C0" w:rsidRPr="00AE71BE">
        <w:rPr>
          <w:rFonts w:ascii="Times New Roman" w:hAnsi="Times New Roman" w:cs="Times New Roman"/>
        </w:rPr>
        <w:t xml:space="preserve">içerisinde </w:t>
      </w:r>
      <w:r w:rsidR="00AF5953" w:rsidRPr="00AE71BE">
        <w:rPr>
          <w:rFonts w:ascii="Times New Roman" w:hAnsi="Times New Roman" w:cs="Times New Roman"/>
        </w:rPr>
        <w:t>İdare</w:t>
      </w:r>
      <w:r w:rsidRPr="00AE71BE">
        <w:rPr>
          <w:rFonts w:ascii="Times New Roman" w:hAnsi="Times New Roman" w:cs="Times New Roman"/>
        </w:rPr>
        <w:t xml:space="preserve"> bildirmekle y</w:t>
      </w:r>
      <w:r w:rsidR="007274FE" w:rsidRPr="00AE71BE">
        <w:rPr>
          <w:rFonts w:ascii="Times New Roman" w:hAnsi="Times New Roman" w:cs="Times New Roman"/>
        </w:rPr>
        <w:t xml:space="preserve">ükümlüdür. Aksi takdirde önceki beyan edilen adrese yapılan </w:t>
      </w:r>
      <w:r w:rsidRPr="00AE71BE">
        <w:rPr>
          <w:rFonts w:ascii="Times New Roman" w:hAnsi="Times New Roman" w:cs="Times New Roman"/>
        </w:rPr>
        <w:t xml:space="preserve">tebligat </w:t>
      </w:r>
      <w:r w:rsidR="007274FE" w:rsidRPr="00AE71BE">
        <w:rPr>
          <w:rFonts w:ascii="Times New Roman" w:hAnsi="Times New Roman" w:cs="Times New Roman"/>
        </w:rPr>
        <w:t>istekliye tebliğ edilmiş sayılır</w:t>
      </w:r>
      <w:r w:rsidRPr="00AE71BE">
        <w:rPr>
          <w:rFonts w:ascii="Times New Roman" w:hAnsi="Times New Roman" w:cs="Times New Roman"/>
        </w:rPr>
        <w:t>.</w:t>
      </w:r>
    </w:p>
    <w:p w14:paraId="685CFB5F" w14:textId="06E51351" w:rsidR="00E411C0" w:rsidRPr="00AE71BE" w:rsidRDefault="00E411C0" w:rsidP="004D73F3">
      <w:pPr>
        <w:ind w:firstLine="360"/>
        <w:jc w:val="both"/>
        <w:rPr>
          <w:rFonts w:ascii="Times New Roman" w:hAnsi="Times New Roman" w:cs="Times New Roman"/>
        </w:rPr>
      </w:pPr>
    </w:p>
    <w:p w14:paraId="6000CF17" w14:textId="0F5E7FE1" w:rsidR="00E411C0" w:rsidRPr="00AE71BE" w:rsidRDefault="00E411C0" w:rsidP="00E411C0">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Açık Artırmanın Kesinleşmesi</w:t>
      </w:r>
    </w:p>
    <w:p w14:paraId="1B807F91" w14:textId="650C7410" w:rsidR="00E411C0" w:rsidRPr="00AE71BE" w:rsidRDefault="00E411C0" w:rsidP="00E411C0">
      <w:pPr>
        <w:ind w:firstLine="360"/>
        <w:jc w:val="both"/>
        <w:rPr>
          <w:rFonts w:ascii="Times New Roman" w:hAnsi="Times New Roman" w:cs="Times New Roman"/>
        </w:rPr>
      </w:pPr>
      <w:r w:rsidRPr="00AE71BE">
        <w:rPr>
          <w:rFonts w:ascii="Times New Roman" w:hAnsi="Times New Roman" w:cs="Times New Roman"/>
        </w:rPr>
        <w:t xml:space="preserve">Açık Artırma Onay Belgesi açık artırmayı yapan idare tarafından düzenlenir. Açık artırma onay belgesinin ita amiri onaylanması sonucunda </w:t>
      </w:r>
      <w:r w:rsidR="00156254" w:rsidRPr="00AE71BE">
        <w:rPr>
          <w:rFonts w:ascii="Times New Roman" w:hAnsi="Times New Roman" w:cs="Times New Roman"/>
        </w:rPr>
        <w:t>açık artırma kesinleşir ve satış iş ve işlemlerine geçilir.</w:t>
      </w:r>
      <w:r w:rsidR="00932D62" w:rsidRPr="00AE71BE">
        <w:rPr>
          <w:rFonts w:ascii="Times New Roman" w:hAnsi="Times New Roman" w:cs="Times New Roman"/>
        </w:rPr>
        <w:t xml:space="preserve"> </w:t>
      </w:r>
    </w:p>
    <w:p w14:paraId="53FAE960" w14:textId="63DEF54F" w:rsidR="00B97F60" w:rsidRPr="00AE71BE" w:rsidRDefault="00B97F60" w:rsidP="004D73F3">
      <w:pPr>
        <w:ind w:firstLine="360"/>
        <w:jc w:val="both"/>
        <w:rPr>
          <w:rFonts w:ascii="Times New Roman" w:hAnsi="Times New Roman" w:cs="Times New Roman"/>
        </w:rPr>
      </w:pPr>
    </w:p>
    <w:p w14:paraId="5EB22A48" w14:textId="77777777" w:rsidR="00EC5187" w:rsidRPr="00AE71BE" w:rsidRDefault="00676792" w:rsidP="00717ED7">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 xml:space="preserve">Peşin </w:t>
      </w:r>
      <w:r w:rsidR="00EC5187" w:rsidRPr="00AE71BE">
        <w:rPr>
          <w:rFonts w:ascii="Times New Roman" w:hAnsi="Times New Roman" w:cs="Times New Roman"/>
          <w:b/>
        </w:rPr>
        <w:t>Satış İşlemleri</w:t>
      </w:r>
    </w:p>
    <w:p w14:paraId="19A35E66" w14:textId="2325CEB1" w:rsidR="00932D62" w:rsidRPr="00AE71BE" w:rsidRDefault="0039147F" w:rsidP="00932D62">
      <w:pPr>
        <w:ind w:firstLine="360"/>
        <w:jc w:val="both"/>
        <w:rPr>
          <w:rFonts w:ascii="Times New Roman" w:hAnsi="Times New Roman" w:cs="Times New Roman"/>
        </w:rPr>
      </w:pPr>
      <w:proofErr w:type="gramStart"/>
      <w:r w:rsidRPr="00AE71BE">
        <w:rPr>
          <w:rFonts w:ascii="Times New Roman" w:hAnsi="Times New Roman" w:cs="Times New Roman"/>
        </w:rPr>
        <w:t>Satış işlemleri için yapılan tebligatın son gününden itibaren</w:t>
      </w:r>
      <w:r w:rsidR="00D11645" w:rsidRPr="00AE71BE">
        <w:rPr>
          <w:rFonts w:ascii="Times New Roman" w:hAnsi="Times New Roman" w:cs="Times New Roman"/>
        </w:rPr>
        <w:t xml:space="preserve"> 15 (</w:t>
      </w:r>
      <w:proofErr w:type="spellStart"/>
      <w:r w:rsidR="00D11645" w:rsidRPr="00AE71BE">
        <w:rPr>
          <w:rFonts w:ascii="Times New Roman" w:hAnsi="Times New Roman" w:cs="Times New Roman"/>
        </w:rPr>
        <w:t>onbeş</w:t>
      </w:r>
      <w:proofErr w:type="spellEnd"/>
      <w:r w:rsidR="00D11645" w:rsidRPr="00AE71BE">
        <w:rPr>
          <w:rFonts w:ascii="Times New Roman" w:hAnsi="Times New Roman" w:cs="Times New Roman"/>
        </w:rPr>
        <w:t>) gün içeri</w:t>
      </w:r>
      <w:r w:rsidR="00240BAB" w:rsidRPr="00AE71BE">
        <w:rPr>
          <w:rFonts w:ascii="Times New Roman" w:hAnsi="Times New Roman" w:cs="Times New Roman"/>
        </w:rPr>
        <w:t xml:space="preserve">sinde açık artırmayı kazanan istekli tarafından </w:t>
      </w:r>
      <w:r w:rsidRPr="00AE71BE">
        <w:rPr>
          <w:rFonts w:ascii="Times New Roman" w:hAnsi="Times New Roman" w:cs="Times New Roman"/>
        </w:rPr>
        <w:t xml:space="preserve">satış bedeli </w:t>
      </w:r>
      <w:r w:rsidR="0008432E" w:rsidRPr="00AE71BE">
        <w:rPr>
          <w:rFonts w:ascii="Times New Roman" w:hAnsi="Times New Roman" w:cs="Times New Roman"/>
        </w:rPr>
        <w:t xml:space="preserve">Dönüşüm Projeleri Özel Hesabına (T.C. Ziraat Bankası, Bakanlıklar Kamu Girişimci Şubesi nezdindeki TR81 0001 0025 3272 8142 4570 01 IBAN numaralı TL hesaba-ALICI: Çevre ve Şehircilik Bakanlığı Merkez Saymanlık Müdürlüğü-Vergi Kimlik No:1530363656) </w:t>
      </w:r>
      <w:r w:rsidR="00240BAB" w:rsidRPr="00AE71BE">
        <w:rPr>
          <w:rFonts w:ascii="Times New Roman" w:hAnsi="Times New Roman" w:cs="Times New Roman"/>
        </w:rPr>
        <w:t xml:space="preserve">yatırılarak ilgili ödeme belgesi İdareye bildirilecektir. </w:t>
      </w:r>
      <w:proofErr w:type="gramEnd"/>
      <w:r w:rsidR="00240BAB" w:rsidRPr="00AE71BE">
        <w:rPr>
          <w:rFonts w:ascii="Times New Roman" w:hAnsi="Times New Roman" w:cs="Times New Roman"/>
        </w:rPr>
        <w:t xml:space="preserve">İlgili idare gerekli görevlendirmeyi yaparak </w:t>
      </w:r>
      <w:r w:rsidRPr="00AE71BE">
        <w:rPr>
          <w:rFonts w:ascii="Times New Roman" w:hAnsi="Times New Roman" w:cs="Times New Roman"/>
        </w:rPr>
        <w:t>7</w:t>
      </w:r>
      <w:r w:rsidR="00240BAB" w:rsidRPr="00AE71BE">
        <w:rPr>
          <w:rFonts w:ascii="Times New Roman" w:hAnsi="Times New Roman" w:cs="Times New Roman"/>
        </w:rPr>
        <w:t xml:space="preserve"> (</w:t>
      </w:r>
      <w:r w:rsidRPr="00AE71BE">
        <w:rPr>
          <w:rFonts w:ascii="Times New Roman" w:hAnsi="Times New Roman" w:cs="Times New Roman"/>
        </w:rPr>
        <w:t>yedi</w:t>
      </w:r>
      <w:r w:rsidR="00240BAB" w:rsidRPr="00AE71BE">
        <w:rPr>
          <w:rFonts w:ascii="Times New Roman" w:hAnsi="Times New Roman" w:cs="Times New Roman"/>
        </w:rPr>
        <w:t>) gün içerisinde tapuda devir işlemini gerçekleştirecektir.</w:t>
      </w:r>
      <w:r w:rsidR="00932D62" w:rsidRPr="00AE71BE">
        <w:rPr>
          <w:rFonts w:ascii="Times New Roman" w:hAnsi="Times New Roman" w:cs="Times New Roman"/>
        </w:rPr>
        <w:t xml:space="preserve"> Bakanlık tapu devri işlemlerinden sonra Rezerv Yapı Alanı kararını kaldırır.</w:t>
      </w:r>
    </w:p>
    <w:p w14:paraId="3224882A" w14:textId="77777777" w:rsidR="00030977" w:rsidRPr="00AE71BE" w:rsidRDefault="00030977" w:rsidP="00D11645">
      <w:pPr>
        <w:ind w:firstLine="360"/>
        <w:jc w:val="both"/>
        <w:rPr>
          <w:rFonts w:ascii="Times New Roman" w:hAnsi="Times New Roman" w:cs="Times New Roman"/>
        </w:rPr>
      </w:pPr>
    </w:p>
    <w:p w14:paraId="3E8893B1" w14:textId="77777777" w:rsidR="00240BAB" w:rsidRPr="00AE71BE" w:rsidRDefault="00240BAB" w:rsidP="00240BAB">
      <w:pPr>
        <w:pStyle w:val="ListeParagraf"/>
        <w:numPr>
          <w:ilvl w:val="0"/>
          <w:numId w:val="1"/>
        </w:numPr>
        <w:jc w:val="both"/>
        <w:outlineLvl w:val="0"/>
        <w:rPr>
          <w:rFonts w:ascii="Times New Roman" w:hAnsi="Times New Roman" w:cs="Times New Roman"/>
          <w:b/>
        </w:rPr>
      </w:pPr>
      <w:r w:rsidRPr="00AE71BE">
        <w:rPr>
          <w:rFonts w:ascii="Times New Roman" w:hAnsi="Times New Roman" w:cs="Times New Roman"/>
          <w:b/>
        </w:rPr>
        <w:t>Taksitli Satış İşlemleri</w:t>
      </w:r>
    </w:p>
    <w:p w14:paraId="1896BE60" w14:textId="2763AD25" w:rsidR="00240BAB" w:rsidRPr="00AE71BE" w:rsidRDefault="001B5F3E" w:rsidP="00932D62">
      <w:pPr>
        <w:ind w:firstLine="360"/>
        <w:jc w:val="both"/>
        <w:rPr>
          <w:rFonts w:ascii="Times New Roman" w:hAnsi="Times New Roman" w:cs="Times New Roman"/>
        </w:rPr>
      </w:pPr>
      <w:r w:rsidRPr="00AE71BE">
        <w:rPr>
          <w:rFonts w:ascii="Times New Roman" w:hAnsi="Times New Roman" w:cs="Times New Roman"/>
        </w:rPr>
        <w:t xml:space="preserve">İsteklinin tebliğ tarihinden itibaren 1 (bir) hafta içerisinde talep etmesi halinde ekte bulunan </w:t>
      </w:r>
      <w:r w:rsidR="00240BAB" w:rsidRPr="00AE71BE">
        <w:rPr>
          <w:rFonts w:ascii="Times New Roman" w:hAnsi="Times New Roman" w:cs="Times New Roman"/>
        </w:rPr>
        <w:t>“</w:t>
      </w:r>
      <w:r w:rsidR="00E411C0" w:rsidRPr="00AE71BE">
        <w:rPr>
          <w:rFonts w:ascii="Times New Roman" w:hAnsi="Times New Roman" w:cs="Times New Roman"/>
        </w:rPr>
        <w:t xml:space="preserve">EK-1 </w:t>
      </w:r>
      <w:r w:rsidR="00240BAB" w:rsidRPr="00AE71BE">
        <w:rPr>
          <w:rFonts w:ascii="Times New Roman" w:hAnsi="Times New Roman" w:cs="Times New Roman"/>
        </w:rPr>
        <w:t xml:space="preserve">Taksitli </w:t>
      </w:r>
      <w:r w:rsidR="004154B2" w:rsidRPr="00AE71BE">
        <w:rPr>
          <w:rFonts w:ascii="Times New Roman" w:hAnsi="Times New Roman" w:cs="Times New Roman"/>
        </w:rPr>
        <w:t>S</w:t>
      </w:r>
      <w:r w:rsidR="00240BAB" w:rsidRPr="00AE71BE">
        <w:rPr>
          <w:rFonts w:ascii="Times New Roman" w:hAnsi="Times New Roman" w:cs="Times New Roman"/>
        </w:rPr>
        <w:t>atış Sözleşmesi”</w:t>
      </w:r>
      <w:r w:rsidR="004154B2" w:rsidRPr="00AE71BE">
        <w:rPr>
          <w:rFonts w:ascii="Times New Roman" w:hAnsi="Times New Roman" w:cs="Times New Roman"/>
        </w:rPr>
        <w:t xml:space="preserve"> </w:t>
      </w:r>
      <w:r w:rsidRPr="00AE71BE">
        <w:rPr>
          <w:rFonts w:ascii="Times New Roman" w:hAnsi="Times New Roman" w:cs="Times New Roman"/>
        </w:rPr>
        <w:t xml:space="preserve">1 (bir) hafta içerisinde </w:t>
      </w:r>
      <w:r w:rsidR="004154B2" w:rsidRPr="00AE71BE">
        <w:rPr>
          <w:rFonts w:ascii="Times New Roman" w:hAnsi="Times New Roman" w:cs="Times New Roman"/>
        </w:rPr>
        <w:t>düzenlenerek</w:t>
      </w:r>
      <w:r w:rsidRPr="00AE71BE">
        <w:rPr>
          <w:rFonts w:ascii="Times New Roman" w:hAnsi="Times New Roman" w:cs="Times New Roman"/>
        </w:rPr>
        <w:t xml:space="preserve"> </w:t>
      </w:r>
      <w:r w:rsidR="0039147F" w:rsidRPr="00AE71BE">
        <w:rPr>
          <w:rFonts w:ascii="Times New Roman" w:hAnsi="Times New Roman" w:cs="Times New Roman"/>
        </w:rPr>
        <w:t>satış işlemleri</w:t>
      </w:r>
      <w:r w:rsidR="004154B2" w:rsidRPr="00AE71BE">
        <w:rPr>
          <w:rFonts w:ascii="Times New Roman" w:hAnsi="Times New Roman" w:cs="Times New Roman"/>
        </w:rPr>
        <w:t xml:space="preserve"> gerçekleştirilecektir. </w:t>
      </w:r>
      <w:r w:rsidR="00932D62" w:rsidRPr="00AE71BE">
        <w:rPr>
          <w:rFonts w:ascii="Times New Roman" w:hAnsi="Times New Roman" w:cs="Times New Roman"/>
        </w:rPr>
        <w:t>Bakanlık taksitli satış sözleşmesinin imzalanması</w:t>
      </w:r>
      <w:r w:rsidR="008401CF" w:rsidRPr="00AE71BE">
        <w:rPr>
          <w:rFonts w:ascii="Times New Roman" w:hAnsi="Times New Roman" w:cs="Times New Roman"/>
        </w:rPr>
        <w:t xml:space="preserve"> durumda peşinatın ödenmesinden</w:t>
      </w:r>
      <w:r w:rsidR="00932D62" w:rsidRPr="00AE71BE">
        <w:rPr>
          <w:rFonts w:ascii="Times New Roman" w:hAnsi="Times New Roman" w:cs="Times New Roman"/>
        </w:rPr>
        <w:t xml:space="preserve"> sonra</w:t>
      </w:r>
      <w:r w:rsidR="008401CF" w:rsidRPr="00AE71BE">
        <w:rPr>
          <w:rFonts w:ascii="Times New Roman" w:hAnsi="Times New Roman" w:cs="Times New Roman"/>
        </w:rPr>
        <w:t xml:space="preserve"> veya ipotekli devir işleminden sonra</w:t>
      </w:r>
      <w:r w:rsidR="00932D62" w:rsidRPr="00AE71BE">
        <w:rPr>
          <w:rFonts w:ascii="Times New Roman" w:hAnsi="Times New Roman" w:cs="Times New Roman"/>
        </w:rPr>
        <w:t xml:space="preserve"> Rezerv Yapı Alanı kararını kaldırır.</w:t>
      </w:r>
    </w:p>
    <w:p w14:paraId="6A1230E1" w14:textId="2CA46011" w:rsidR="00C825FA" w:rsidRPr="00AE71BE" w:rsidRDefault="00C825FA" w:rsidP="00C825FA">
      <w:pPr>
        <w:jc w:val="both"/>
        <w:rPr>
          <w:rFonts w:ascii="Times New Roman" w:hAnsi="Times New Roman" w:cs="Times New Roman"/>
        </w:rPr>
      </w:pPr>
    </w:p>
    <w:p w14:paraId="39064365" w14:textId="5D36D3B4" w:rsidR="008401CF" w:rsidRPr="00AE71BE" w:rsidRDefault="008401CF" w:rsidP="00C825FA">
      <w:pPr>
        <w:jc w:val="both"/>
        <w:rPr>
          <w:rFonts w:ascii="Times New Roman" w:hAnsi="Times New Roman" w:cs="Times New Roman"/>
        </w:rPr>
      </w:pPr>
    </w:p>
    <w:p w14:paraId="1B647942" w14:textId="064D7948" w:rsidR="008401CF" w:rsidRPr="00AE71BE" w:rsidRDefault="008401CF" w:rsidP="00C825FA">
      <w:pPr>
        <w:jc w:val="both"/>
        <w:rPr>
          <w:rFonts w:ascii="Times New Roman" w:hAnsi="Times New Roman" w:cs="Times New Roman"/>
        </w:rPr>
      </w:pPr>
    </w:p>
    <w:p w14:paraId="65328151" w14:textId="77777777" w:rsidR="008401CF" w:rsidRPr="00AE71BE" w:rsidRDefault="008401CF" w:rsidP="00C825FA">
      <w:pPr>
        <w:jc w:val="both"/>
        <w:rPr>
          <w:rFonts w:ascii="Times New Roman" w:hAnsi="Times New Roman" w:cs="Times New Roman"/>
        </w:rPr>
      </w:pPr>
    </w:p>
    <w:p w14:paraId="56EA16EE" w14:textId="77777777" w:rsidR="00D3753F" w:rsidRPr="00AE71BE" w:rsidRDefault="00D3753F" w:rsidP="00D3753F">
      <w:pPr>
        <w:pStyle w:val="ListeParagraf"/>
        <w:numPr>
          <w:ilvl w:val="0"/>
          <w:numId w:val="1"/>
        </w:numPr>
        <w:ind w:left="357" w:right="227" w:firstLine="0"/>
        <w:jc w:val="both"/>
        <w:outlineLvl w:val="0"/>
        <w:rPr>
          <w:rFonts w:ascii="Times New Roman" w:hAnsi="Times New Roman" w:cs="Times New Roman"/>
          <w:b/>
        </w:rPr>
      </w:pPr>
      <w:r w:rsidRPr="00AE71BE">
        <w:rPr>
          <w:rFonts w:ascii="Times New Roman" w:hAnsi="Times New Roman" w:cs="Times New Roman"/>
          <w:b/>
        </w:rPr>
        <w:t>Vazgeçme Durumunda Yapılacaklar</w:t>
      </w:r>
    </w:p>
    <w:p w14:paraId="6D7E9794" w14:textId="59125E16" w:rsidR="00EC5187" w:rsidRPr="00AE71BE" w:rsidRDefault="00D3753F" w:rsidP="00D3753F">
      <w:pPr>
        <w:ind w:firstLine="360"/>
        <w:jc w:val="both"/>
        <w:rPr>
          <w:rFonts w:ascii="Times New Roman" w:hAnsi="Times New Roman" w:cs="Times New Roman"/>
        </w:rPr>
      </w:pPr>
      <w:r w:rsidRPr="00AE71BE">
        <w:rPr>
          <w:rFonts w:ascii="Times New Roman" w:hAnsi="Times New Roman" w:cs="Times New Roman"/>
        </w:rPr>
        <w:t xml:space="preserve">İsteklilerden en yüksek teklifi vererek ilan edilen </w:t>
      </w:r>
      <w:r w:rsidR="00E54D7D" w:rsidRPr="00AE71BE">
        <w:rPr>
          <w:rFonts w:ascii="Times New Roman" w:hAnsi="Times New Roman" w:cs="Times New Roman"/>
        </w:rPr>
        <w:t>istekli</w:t>
      </w:r>
      <w:r w:rsidRPr="00AE71BE">
        <w:rPr>
          <w:rFonts w:ascii="Times New Roman" w:hAnsi="Times New Roman" w:cs="Times New Roman"/>
        </w:rPr>
        <w:t xml:space="preserve">, ilan edildikten sonra söz konusu taşınmazı almaktan vazgeçmesi durumunda teminatı irat kaydedilir ve </w:t>
      </w:r>
      <w:r w:rsidR="002321AF" w:rsidRPr="00AE71BE">
        <w:rPr>
          <w:rFonts w:ascii="Times New Roman" w:hAnsi="Times New Roman" w:cs="Times New Roman"/>
        </w:rPr>
        <w:t>açık artırma başka bir zamana ertelenir ya da idare tasarruf yetkisini başka bir şekilde kullanır.</w:t>
      </w:r>
    </w:p>
    <w:p w14:paraId="2C89F0EB" w14:textId="77777777" w:rsidR="00EC5187" w:rsidRPr="00AE71BE" w:rsidRDefault="00EC5187" w:rsidP="00EC5187">
      <w:pPr>
        <w:jc w:val="both"/>
        <w:rPr>
          <w:rFonts w:ascii="Times New Roman" w:hAnsi="Times New Roman" w:cs="Times New Roman"/>
        </w:rPr>
      </w:pPr>
    </w:p>
    <w:p w14:paraId="42EC2D6E" w14:textId="77777777" w:rsidR="00E20F3A" w:rsidRPr="00AE71BE" w:rsidRDefault="00E20F3A" w:rsidP="00E20F3A">
      <w:pPr>
        <w:pStyle w:val="ListeParagraf"/>
        <w:numPr>
          <w:ilvl w:val="0"/>
          <w:numId w:val="1"/>
        </w:numPr>
        <w:ind w:left="357" w:right="227" w:firstLine="0"/>
        <w:jc w:val="both"/>
        <w:outlineLvl w:val="0"/>
        <w:rPr>
          <w:rFonts w:ascii="Times New Roman" w:hAnsi="Times New Roman" w:cs="Times New Roman"/>
          <w:b/>
        </w:rPr>
      </w:pPr>
      <w:r w:rsidRPr="00AE71BE">
        <w:rPr>
          <w:rFonts w:ascii="Times New Roman" w:hAnsi="Times New Roman" w:cs="Times New Roman"/>
          <w:b/>
        </w:rPr>
        <w:t>Teminatların İadesi</w:t>
      </w:r>
    </w:p>
    <w:p w14:paraId="7997A86E" w14:textId="301D43EC" w:rsidR="00E20F3A" w:rsidRPr="00AE71BE" w:rsidRDefault="00C741E2" w:rsidP="00E20F3A">
      <w:pPr>
        <w:ind w:firstLine="360"/>
        <w:jc w:val="both"/>
        <w:rPr>
          <w:rFonts w:ascii="Times New Roman" w:hAnsi="Times New Roman" w:cs="Times New Roman"/>
        </w:rPr>
      </w:pPr>
      <w:r w:rsidRPr="00AE71BE">
        <w:rPr>
          <w:rFonts w:ascii="Times New Roman" w:hAnsi="Times New Roman" w:cs="Times New Roman"/>
        </w:rPr>
        <w:lastRenderedPageBreak/>
        <w:t>A</w:t>
      </w:r>
      <w:r w:rsidR="00EA4892" w:rsidRPr="00AE71BE">
        <w:rPr>
          <w:rFonts w:ascii="Times New Roman" w:hAnsi="Times New Roman" w:cs="Times New Roman"/>
        </w:rPr>
        <w:t>çık artırma sonrasınd</w:t>
      </w:r>
      <w:r w:rsidR="00EC482A" w:rsidRPr="00AE71BE">
        <w:rPr>
          <w:rFonts w:ascii="Times New Roman" w:hAnsi="Times New Roman" w:cs="Times New Roman"/>
        </w:rPr>
        <w:t xml:space="preserve">aki </w:t>
      </w:r>
      <w:r w:rsidRPr="00AE71BE">
        <w:rPr>
          <w:rFonts w:ascii="Times New Roman" w:hAnsi="Times New Roman" w:cs="Times New Roman"/>
        </w:rPr>
        <w:t>2 (iki)</w:t>
      </w:r>
      <w:r w:rsidR="00EC482A" w:rsidRPr="00AE71BE">
        <w:rPr>
          <w:rFonts w:ascii="Times New Roman" w:hAnsi="Times New Roman" w:cs="Times New Roman"/>
        </w:rPr>
        <w:t xml:space="preserve"> iş</w:t>
      </w:r>
      <w:r w:rsidR="00DC7824" w:rsidRPr="00AE71BE">
        <w:rPr>
          <w:rFonts w:ascii="Times New Roman" w:hAnsi="Times New Roman" w:cs="Times New Roman"/>
        </w:rPr>
        <w:t xml:space="preserve"> günü içerisinde açık artırmayı kazanamayan isteklilere</w:t>
      </w:r>
      <w:r w:rsidR="00EC482A" w:rsidRPr="00AE71BE">
        <w:rPr>
          <w:rFonts w:ascii="Times New Roman" w:hAnsi="Times New Roman" w:cs="Times New Roman"/>
        </w:rPr>
        <w:t xml:space="preserve"> iade edilir.</w:t>
      </w:r>
      <w:r w:rsidR="00DC7824" w:rsidRPr="00AE71BE">
        <w:rPr>
          <w:rFonts w:ascii="Times New Roman" w:hAnsi="Times New Roman" w:cs="Times New Roman"/>
        </w:rPr>
        <w:t xml:space="preserve"> Kazanan istekliye peşin satışlarda tapu devrinden sonra, taksitli satışlarda ise peşinatın yatırılmasından sonraki 2 (iki) iş günü içerisinde teminatı iade edilir.</w:t>
      </w:r>
    </w:p>
    <w:p w14:paraId="27428585" w14:textId="77777777" w:rsidR="00165A51" w:rsidRPr="00AE71BE" w:rsidRDefault="00165A51" w:rsidP="00EC5187">
      <w:pPr>
        <w:jc w:val="both"/>
        <w:rPr>
          <w:rFonts w:ascii="Times New Roman" w:hAnsi="Times New Roman" w:cs="Times New Roman"/>
        </w:rPr>
      </w:pPr>
    </w:p>
    <w:p w14:paraId="4D570C3D" w14:textId="77777777" w:rsidR="00D3753F" w:rsidRPr="00AE71BE" w:rsidRDefault="00D3753F" w:rsidP="00D3753F">
      <w:pPr>
        <w:pStyle w:val="ListeParagraf"/>
        <w:numPr>
          <w:ilvl w:val="0"/>
          <w:numId w:val="1"/>
        </w:numPr>
        <w:ind w:left="357" w:right="227" w:firstLine="0"/>
        <w:jc w:val="both"/>
        <w:outlineLvl w:val="0"/>
        <w:rPr>
          <w:rFonts w:ascii="Times New Roman" w:hAnsi="Times New Roman" w:cs="Times New Roman"/>
          <w:b/>
        </w:rPr>
      </w:pPr>
      <w:r w:rsidRPr="00AE71BE">
        <w:rPr>
          <w:rFonts w:ascii="Times New Roman" w:hAnsi="Times New Roman" w:cs="Times New Roman"/>
          <w:b/>
        </w:rPr>
        <w:t>Anlaşmazlıklar</w:t>
      </w:r>
    </w:p>
    <w:p w14:paraId="6FB8D8DE" w14:textId="07F5E9B4" w:rsidR="009E5116" w:rsidRPr="00AE71BE" w:rsidRDefault="009E5116" w:rsidP="00D3753F">
      <w:pPr>
        <w:ind w:firstLine="360"/>
        <w:jc w:val="both"/>
        <w:rPr>
          <w:rFonts w:ascii="Times New Roman" w:hAnsi="Times New Roman" w:cs="Times New Roman"/>
        </w:rPr>
      </w:pPr>
      <w:r w:rsidRPr="00AE71BE">
        <w:rPr>
          <w:rFonts w:ascii="Times New Roman" w:hAnsi="Times New Roman" w:cs="Times New Roman"/>
        </w:rPr>
        <w:t>İhtilaflı durumlarda sırasıyla Dönüşüm Projeleri Özel Hesap Yönetmeliği’nin 25 inci maddesi hükümleri ve Hazine Taşınmazlarının İdaresi Hakkında Yönetmelik hükümleri uygulanacaktır.</w:t>
      </w:r>
    </w:p>
    <w:p w14:paraId="1F7D6697" w14:textId="454607CE" w:rsidR="00D3753F" w:rsidRPr="00AE71BE" w:rsidRDefault="00D3753F" w:rsidP="00D3753F">
      <w:pPr>
        <w:ind w:firstLine="360"/>
        <w:jc w:val="both"/>
        <w:rPr>
          <w:rFonts w:ascii="Times New Roman" w:hAnsi="Times New Roman" w:cs="Times New Roman"/>
        </w:rPr>
      </w:pPr>
      <w:r w:rsidRPr="00AE71BE">
        <w:rPr>
          <w:rFonts w:ascii="Times New Roman" w:hAnsi="Times New Roman" w:cs="Times New Roman"/>
        </w:rPr>
        <w:t xml:space="preserve">İş bu Şartnameden doğacak her türlü ihtilafların çözümünde </w:t>
      </w:r>
      <w:r w:rsidR="00DA0F8A" w:rsidRPr="00AE71BE">
        <w:rPr>
          <w:rFonts w:ascii="Times New Roman" w:hAnsi="Times New Roman" w:cs="Times New Roman"/>
        </w:rPr>
        <w:t xml:space="preserve">KAYSERİ </w:t>
      </w:r>
      <w:r w:rsidRPr="00AE71BE">
        <w:rPr>
          <w:rFonts w:ascii="Times New Roman" w:hAnsi="Times New Roman" w:cs="Times New Roman"/>
        </w:rPr>
        <w:t>MAHKEMELERİ ve İCRA DAİRELERİ yetkilidir.</w:t>
      </w:r>
    </w:p>
    <w:p w14:paraId="28D56DF2" w14:textId="4718B39C" w:rsidR="00D3753F" w:rsidRPr="00AE71BE" w:rsidRDefault="00D3753F" w:rsidP="00EC5187">
      <w:pPr>
        <w:jc w:val="both"/>
        <w:rPr>
          <w:rFonts w:ascii="Times New Roman" w:hAnsi="Times New Roman" w:cs="Times New Roman"/>
        </w:rPr>
      </w:pPr>
    </w:p>
    <w:p w14:paraId="19AF5273" w14:textId="7B4F4A06" w:rsidR="004666DC" w:rsidRPr="00AE71BE" w:rsidRDefault="004666DC" w:rsidP="00EC5187">
      <w:pPr>
        <w:jc w:val="both"/>
        <w:rPr>
          <w:rFonts w:ascii="Times New Roman" w:hAnsi="Times New Roman" w:cs="Times New Roman"/>
        </w:rPr>
      </w:pPr>
    </w:p>
    <w:p w14:paraId="2BD7D126" w14:textId="16A103CA" w:rsidR="004666DC" w:rsidRPr="00AE71BE" w:rsidRDefault="004666DC" w:rsidP="00EC5187">
      <w:pPr>
        <w:jc w:val="both"/>
        <w:rPr>
          <w:rFonts w:ascii="Times New Roman" w:hAnsi="Times New Roman" w:cs="Times New Roman"/>
        </w:rPr>
      </w:pPr>
    </w:p>
    <w:p w14:paraId="3A1B0BE3" w14:textId="40B907C1" w:rsidR="004666DC" w:rsidRPr="00AE71BE" w:rsidRDefault="00E411C0" w:rsidP="00EC5187">
      <w:pPr>
        <w:jc w:val="both"/>
        <w:rPr>
          <w:rFonts w:ascii="Times New Roman" w:hAnsi="Times New Roman" w:cs="Times New Roman"/>
        </w:rPr>
      </w:pPr>
      <w:r w:rsidRPr="00AE71BE">
        <w:rPr>
          <w:rFonts w:ascii="Times New Roman" w:hAnsi="Times New Roman" w:cs="Times New Roman"/>
        </w:rPr>
        <w:t xml:space="preserve">EK-1 </w:t>
      </w:r>
      <w:r w:rsidR="004666DC" w:rsidRPr="00AE71BE">
        <w:rPr>
          <w:rFonts w:ascii="Times New Roman" w:hAnsi="Times New Roman" w:cs="Times New Roman"/>
        </w:rPr>
        <w:t>Taksitli Satış Sözleşmesi</w:t>
      </w:r>
    </w:p>
    <w:p w14:paraId="5A3B8F38" w14:textId="5A416F5E" w:rsidR="00B91A47" w:rsidRPr="00AE71BE" w:rsidRDefault="00352A47" w:rsidP="00EC5187">
      <w:pPr>
        <w:jc w:val="both"/>
        <w:rPr>
          <w:rFonts w:ascii="Times New Roman" w:hAnsi="Times New Roman" w:cs="Times New Roman"/>
        </w:rPr>
      </w:pPr>
      <w:r>
        <w:rPr>
          <w:rFonts w:ascii="Times New Roman" w:hAnsi="Times New Roman" w:cs="Times New Roman"/>
        </w:rPr>
        <w:t>EK</w:t>
      </w:r>
      <w:r w:rsidR="00B91A47" w:rsidRPr="00AE71BE">
        <w:rPr>
          <w:rFonts w:ascii="Times New Roman" w:hAnsi="Times New Roman" w:cs="Times New Roman"/>
        </w:rPr>
        <w:t>-</w:t>
      </w:r>
      <w:r w:rsidR="00E54D7D" w:rsidRPr="00AE71BE">
        <w:rPr>
          <w:rFonts w:ascii="Times New Roman" w:hAnsi="Times New Roman" w:cs="Times New Roman"/>
        </w:rPr>
        <w:t>2</w:t>
      </w:r>
      <w:r w:rsidR="00B91A47" w:rsidRPr="00AE71BE">
        <w:rPr>
          <w:rFonts w:ascii="Times New Roman" w:hAnsi="Times New Roman" w:cs="Times New Roman"/>
        </w:rPr>
        <w:t xml:space="preserve"> Yer Görme Belgesi</w:t>
      </w:r>
    </w:p>
    <w:p w14:paraId="1EE7B482" w14:textId="77777777" w:rsidR="00D3753F" w:rsidRPr="00AE71BE" w:rsidRDefault="00D3753F" w:rsidP="00EC5187">
      <w:pPr>
        <w:jc w:val="both"/>
        <w:rPr>
          <w:rFonts w:ascii="Times New Roman" w:hAnsi="Times New Roman" w:cs="Times New Roman"/>
        </w:rPr>
      </w:pPr>
    </w:p>
    <w:p w14:paraId="3A049FAA" w14:textId="77777777" w:rsidR="00C825FA" w:rsidRPr="00AE71BE" w:rsidRDefault="00C825FA" w:rsidP="00C825FA">
      <w:pPr>
        <w:jc w:val="both"/>
        <w:rPr>
          <w:rFonts w:ascii="Times New Roman" w:hAnsi="Times New Roman" w:cs="Times New Roman"/>
        </w:rPr>
      </w:pPr>
    </w:p>
    <w:sectPr w:rsidR="00C825FA" w:rsidRPr="00AE71BE" w:rsidSect="005775C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B22D" w14:textId="77777777" w:rsidR="00851F30" w:rsidRDefault="00851F30" w:rsidP="004764CE">
      <w:pPr>
        <w:spacing w:after="0" w:line="240" w:lineRule="auto"/>
      </w:pPr>
      <w:r>
        <w:separator/>
      </w:r>
    </w:p>
  </w:endnote>
  <w:endnote w:type="continuationSeparator" w:id="0">
    <w:p w14:paraId="1A3D6E1C" w14:textId="77777777" w:rsidR="00851F30" w:rsidRDefault="00851F30" w:rsidP="004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11473"/>
      <w:docPartObj>
        <w:docPartGallery w:val="Page Numbers (Bottom of Page)"/>
        <w:docPartUnique/>
      </w:docPartObj>
    </w:sdtPr>
    <w:sdtEndPr/>
    <w:sdtContent>
      <w:p w14:paraId="6A3D57AA" w14:textId="044B1A23" w:rsidR="004764CE" w:rsidRDefault="004764CE">
        <w:pPr>
          <w:pStyle w:val="AltBilgi"/>
          <w:jc w:val="center"/>
        </w:pPr>
        <w:r>
          <w:fldChar w:fldCharType="begin"/>
        </w:r>
        <w:r>
          <w:instrText>PAGE   \* MERGEFORMAT</w:instrText>
        </w:r>
        <w:r>
          <w:fldChar w:fldCharType="separate"/>
        </w:r>
        <w:r w:rsidR="002D0EB2">
          <w:rPr>
            <w:noProof/>
          </w:rPr>
          <w:t>5</w:t>
        </w:r>
        <w:r>
          <w:fldChar w:fldCharType="end"/>
        </w:r>
      </w:p>
    </w:sdtContent>
  </w:sdt>
  <w:p w14:paraId="4E5901EE" w14:textId="77777777" w:rsidR="004764CE" w:rsidRDefault="004764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1795" w14:textId="77777777" w:rsidR="00851F30" w:rsidRDefault="00851F30" w:rsidP="004764CE">
      <w:pPr>
        <w:spacing w:after="0" w:line="240" w:lineRule="auto"/>
      </w:pPr>
      <w:r>
        <w:separator/>
      </w:r>
    </w:p>
  </w:footnote>
  <w:footnote w:type="continuationSeparator" w:id="0">
    <w:p w14:paraId="372D5D8F" w14:textId="77777777" w:rsidR="00851F30" w:rsidRDefault="00851F30" w:rsidP="00476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458"/>
    <w:multiLevelType w:val="hybridMultilevel"/>
    <w:tmpl w:val="920448E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A3A3175"/>
    <w:multiLevelType w:val="hybridMultilevel"/>
    <w:tmpl w:val="1664690E"/>
    <w:lvl w:ilvl="0" w:tplc="17C40680">
      <w:start w:val="1"/>
      <w:numFmt w:val="decimal"/>
      <w:lvlText w:val="Madde %1- "/>
      <w:lvlJc w:val="lef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61048F"/>
    <w:multiLevelType w:val="hybridMultilevel"/>
    <w:tmpl w:val="7D362592"/>
    <w:lvl w:ilvl="0" w:tplc="D25A40E8">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21578D"/>
    <w:multiLevelType w:val="hybridMultilevel"/>
    <w:tmpl w:val="12D282A2"/>
    <w:lvl w:ilvl="0" w:tplc="17C40680">
      <w:start w:val="1"/>
      <w:numFmt w:val="decimal"/>
      <w:lvlText w:val="Madde %1- "/>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54"/>
    <w:rsid w:val="00030977"/>
    <w:rsid w:val="00063506"/>
    <w:rsid w:val="000741C5"/>
    <w:rsid w:val="00074AC2"/>
    <w:rsid w:val="0008432E"/>
    <w:rsid w:val="000F79FE"/>
    <w:rsid w:val="0012421B"/>
    <w:rsid w:val="00156254"/>
    <w:rsid w:val="001646BE"/>
    <w:rsid w:val="00165A51"/>
    <w:rsid w:val="001A1120"/>
    <w:rsid w:val="001A4EBD"/>
    <w:rsid w:val="001B432F"/>
    <w:rsid w:val="001B5F3E"/>
    <w:rsid w:val="001F7285"/>
    <w:rsid w:val="00231F99"/>
    <w:rsid w:val="002321AF"/>
    <w:rsid w:val="00240BAB"/>
    <w:rsid w:val="0027195A"/>
    <w:rsid w:val="002D0EB2"/>
    <w:rsid w:val="002E006A"/>
    <w:rsid w:val="002F0290"/>
    <w:rsid w:val="00307A87"/>
    <w:rsid w:val="00325741"/>
    <w:rsid w:val="00342F80"/>
    <w:rsid w:val="00352A47"/>
    <w:rsid w:val="00354A5E"/>
    <w:rsid w:val="003808D7"/>
    <w:rsid w:val="0039147F"/>
    <w:rsid w:val="003F0DCF"/>
    <w:rsid w:val="004154B2"/>
    <w:rsid w:val="00425E72"/>
    <w:rsid w:val="00444FA0"/>
    <w:rsid w:val="00452839"/>
    <w:rsid w:val="00453DE6"/>
    <w:rsid w:val="004666DC"/>
    <w:rsid w:val="00474E2D"/>
    <w:rsid w:val="004764CE"/>
    <w:rsid w:val="004D73F3"/>
    <w:rsid w:val="004F16D7"/>
    <w:rsid w:val="00522243"/>
    <w:rsid w:val="00554356"/>
    <w:rsid w:val="005775C8"/>
    <w:rsid w:val="00577BB3"/>
    <w:rsid w:val="00592518"/>
    <w:rsid w:val="00592A64"/>
    <w:rsid w:val="005A480E"/>
    <w:rsid w:val="00647E8C"/>
    <w:rsid w:val="00676792"/>
    <w:rsid w:val="00691981"/>
    <w:rsid w:val="00692C29"/>
    <w:rsid w:val="00697C63"/>
    <w:rsid w:val="00717ED7"/>
    <w:rsid w:val="007274FE"/>
    <w:rsid w:val="00743948"/>
    <w:rsid w:val="00745DC3"/>
    <w:rsid w:val="00782EE8"/>
    <w:rsid w:val="00796F3C"/>
    <w:rsid w:val="007A439E"/>
    <w:rsid w:val="008047A7"/>
    <w:rsid w:val="008401CF"/>
    <w:rsid w:val="00851F30"/>
    <w:rsid w:val="0087523F"/>
    <w:rsid w:val="00891AA7"/>
    <w:rsid w:val="008D6F81"/>
    <w:rsid w:val="00915033"/>
    <w:rsid w:val="009236B9"/>
    <w:rsid w:val="00932D62"/>
    <w:rsid w:val="00962E05"/>
    <w:rsid w:val="009B3B97"/>
    <w:rsid w:val="009D4F87"/>
    <w:rsid w:val="009D6C33"/>
    <w:rsid w:val="009E5116"/>
    <w:rsid w:val="009E54FE"/>
    <w:rsid w:val="009F1D28"/>
    <w:rsid w:val="00A4530F"/>
    <w:rsid w:val="00A869BA"/>
    <w:rsid w:val="00AA574A"/>
    <w:rsid w:val="00AE28D1"/>
    <w:rsid w:val="00AE71BE"/>
    <w:rsid w:val="00AF5953"/>
    <w:rsid w:val="00B30945"/>
    <w:rsid w:val="00B40C9E"/>
    <w:rsid w:val="00B671A0"/>
    <w:rsid w:val="00B91A47"/>
    <w:rsid w:val="00B97F60"/>
    <w:rsid w:val="00BC32F8"/>
    <w:rsid w:val="00BD0B3B"/>
    <w:rsid w:val="00BE1654"/>
    <w:rsid w:val="00BF125C"/>
    <w:rsid w:val="00C20101"/>
    <w:rsid w:val="00C31488"/>
    <w:rsid w:val="00C741E2"/>
    <w:rsid w:val="00C760CE"/>
    <w:rsid w:val="00C825FA"/>
    <w:rsid w:val="00CA5582"/>
    <w:rsid w:val="00CC3072"/>
    <w:rsid w:val="00CD229E"/>
    <w:rsid w:val="00CE3C9D"/>
    <w:rsid w:val="00D072F6"/>
    <w:rsid w:val="00D11645"/>
    <w:rsid w:val="00D12314"/>
    <w:rsid w:val="00D31905"/>
    <w:rsid w:val="00D3753F"/>
    <w:rsid w:val="00D95AD0"/>
    <w:rsid w:val="00DA0F8A"/>
    <w:rsid w:val="00DA5962"/>
    <w:rsid w:val="00DC73F1"/>
    <w:rsid w:val="00DC7824"/>
    <w:rsid w:val="00E20F3A"/>
    <w:rsid w:val="00E27B42"/>
    <w:rsid w:val="00E411C0"/>
    <w:rsid w:val="00E53D17"/>
    <w:rsid w:val="00E54D7D"/>
    <w:rsid w:val="00E752FE"/>
    <w:rsid w:val="00EA47E2"/>
    <w:rsid w:val="00EA4892"/>
    <w:rsid w:val="00EA5672"/>
    <w:rsid w:val="00EB15F9"/>
    <w:rsid w:val="00EC482A"/>
    <w:rsid w:val="00EC5187"/>
    <w:rsid w:val="00ED3B3F"/>
    <w:rsid w:val="00ED5F1F"/>
    <w:rsid w:val="00EE64A9"/>
    <w:rsid w:val="00F14438"/>
    <w:rsid w:val="00F1471F"/>
    <w:rsid w:val="00F2077B"/>
    <w:rsid w:val="00F71BC6"/>
    <w:rsid w:val="00F741A7"/>
    <w:rsid w:val="00FD1428"/>
    <w:rsid w:val="00FE6E7B"/>
    <w:rsid w:val="00FF2398"/>
    <w:rsid w:val="00FF6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D2B1"/>
  <w15:chartTrackingRefBased/>
  <w15:docId w15:val="{FC8C644F-D575-48FD-9903-E29D1B5E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75C8"/>
    <w:pPr>
      <w:ind w:left="720"/>
      <w:contextualSpacing/>
    </w:pPr>
  </w:style>
  <w:style w:type="paragraph" w:styleId="BalonMetni">
    <w:name w:val="Balloon Text"/>
    <w:basedOn w:val="Normal"/>
    <w:link w:val="BalonMetniChar"/>
    <w:uiPriority w:val="99"/>
    <w:semiHidden/>
    <w:unhideWhenUsed/>
    <w:rsid w:val="00DC73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73F1"/>
    <w:rPr>
      <w:rFonts w:ascii="Segoe UI" w:hAnsi="Segoe UI" w:cs="Segoe UI"/>
      <w:sz w:val="18"/>
      <w:szCs w:val="18"/>
    </w:rPr>
  </w:style>
  <w:style w:type="paragraph" w:styleId="stBilgi">
    <w:name w:val="header"/>
    <w:basedOn w:val="Normal"/>
    <w:link w:val="stBilgiChar"/>
    <w:uiPriority w:val="99"/>
    <w:unhideWhenUsed/>
    <w:rsid w:val="004764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64CE"/>
  </w:style>
  <w:style w:type="paragraph" w:styleId="AltBilgi">
    <w:name w:val="footer"/>
    <w:basedOn w:val="Normal"/>
    <w:link w:val="AltBilgiChar"/>
    <w:uiPriority w:val="99"/>
    <w:unhideWhenUsed/>
    <w:rsid w:val="004764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64CE"/>
  </w:style>
  <w:style w:type="character" w:styleId="AklamaBavurusu">
    <w:name w:val="annotation reference"/>
    <w:basedOn w:val="VarsaylanParagrafYazTipi"/>
    <w:uiPriority w:val="99"/>
    <w:semiHidden/>
    <w:unhideWhenUsed/>
    <w:rsid w:val="00592A64"/>
    <w:rPr>
      <w:sz w:val="16"/>
      <w:szCs w:val="16"/>
    </w:rPr>
  </w:style>
  <w:style w:type="paragraph" w:styleId="AklamaMetni">
    <w:name w:val="annotation text"/>
    <w:basedOn w:val="Normal"/>
    <w:link w:val="AklamaMetniChar"/>
    <w:uiPriority w:val="99"/>
    <w:semiHidden/>
    <w:unhideWhenUsed/>
    <w:rsid w:val="00592A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92A64"/>
    <w:rPr>
      <w:sz w:val="20"/>
      <w:szCs w:val="20"/>
    </w:rPr>
  </w:style>
  <w:style w:type="paragraph" w:styleId="AklamaKonusu">
    <w:name w:val="annotation subject"/>
    <w:basedOn w:val="AklamaMetni"/>
    <w:next w:val="AklamaMetni"/>
    <w:link w:val="AklamaKonusuChar"/>
    <w:uiPriority w:val="99"/>
    <w:semiHidden/>
    <w:unhideWhenUsed/>
    <w:rsid w:val="00592A64"/>
    <w:rPr>
      <w:b/>
      <w:bCs/>
    </w:rPr>
  </w:style>
  <w:style w:type="character" w:customStyle="1" w:styleId="AklamaKonusuChar">
    <w:name w:val="Açıklama Konusu Char"/>
    <w:basedOn w:val="AklamaMetniChar"/>
    <w:link w:val="AklamaKonusu"/>
    <w:uiPriority w:val="99"/>
    <w:semiHidden/>
    <w:rsid w:val="00592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B27E-E577-4B15-8AD5-F1399B3E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1705</Words>
  <Characters>9722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Çevre ve Şehircilik Bakanlığı</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Aydoğan</dc:creator>
  <cp:keywords/>
  <dc:description/>
  <cp:lastModifiedBy>Bilge Kahvecioglu</cp:lastModifiedBy>
  <cp:revision>6</cp:revision>
  <cp:lastPrinted>2020-06-09T13:28:00Z</cp:lastPrinted>
  <dcterms:created xsi:type="dcterms:W3CDTF">2020-05-27T08:22:00Z</dcterms:created>
  <dcterms:modified xsi:type="dcterms:W3CDTF">2020-06-09T13:31:00Z</dcterms:modified>
</cp:coreProperties>
</file>