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097E89"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097E89"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1-</w:t>
      </w:r>
      <w:r w:rsidRPr="00DD5F0B">
        <w:rPr>
          <w:rFonts w:asciiTheme="minorHAnsi" w:hAnsiTheme="minorHAnsi" w:cstheme="minorHAnsi"/>
          <w:b/>
          <w:bCs/>
          <w:sz w:val="20"/>
          <w:shd w:val="clear" w:color="auto" w:fill="FFFFFF"/>
        </w:rPr>
        <w:t xml:space="preserve">Bilanço </w:t>
      </w:r>
      <w:r>
        <w:rPr>
          <w:rFonts w:asciiTheme="minorHAnsi" w:hAnsiTheme="minorHAnsi" w:cstheme="minorHAnsi"/>
          <w:b/>
          <w:bCs/>
          <w:sz w:val="20"/>
          <w:shd w:val="clear" w:color="auto" w:fill="FFFFFF"/>
        </w:rPr>
        <w:t>B</w:t>
      </w:r>
      <w:r w:rsidRPr="00DD5F0B">
        <w:rPr>
          <w:rFonts w:asciiTheme="minorHAnsi" w:hAnsiTheme="minorHAnsi" w:cstheme="minorHAnsi"/>
          <w:b/>
          <w:bCs/>
          <w:sz w:val="20"/>
          <w:shd w:val="clear" w:color="auto" w:fill="FFFFFF"/>
        </w:rPr>
        <w:t xml:space="preserve">ilgileri </w:t>
      </w:r>
      <w:r>
        <w:rPr>
          <w:rFonts w:asciiTheme="minorHAnsi" w:hAnsiTheme="minorHAnsi" w:cstheme="minorHAnsi"/>
          <w:b/>
          <w:bCs/>
          <w:sz w:val="20"/>
          <w:shd w:val="clear" w:color="auto" w:fill="FFFFFF"/>
        </w:rPr>
        <w:t>Tablosu</w:t>
      </w: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7929"/>
      </w:tblGrid>
      <w:tr w:rsidR="00097E89" w:rsidRPr="00DD5F0B" w:rsidTr="00026C71">
        <w:trPr>
          <w:trHeight w:val="263"/>
        </w:trPr>
        <w:tc>
          <w:tcPr>
            <w:tcW w:w="2549"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Bilançosu İncelenen Kişinin Adı ve Soyadı/Ticaret Unvanı</w:t>
            </w:r>
          </w:p>
        </w:tc>
        <w:tc>
          <w:tcPr>
            <w:tcW w:w="792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r w:rsidR="00097E89" w:rsidRPr="00DD5F0B" w:rsidTr="00026C71">
        <w:trPr>
          <w:trHeight w:val="263"/>
        </w:trPr>
        <w:tc>
          <w:tcPr>
            <w:tcW w:w="2549"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792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r w:rsidR="00097E89" w:rsidRPr="00DD5F0B" w:rsidTr="00026C71">
        <w:trPr>
          <w:trHeight w:val="263"/>
        </w:trPr>
        <w:tc>
          <w:tcPr>
            <w:tcW w:w="2549"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792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c>
      </w:tr>
    </w:tbl>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sz w:val="20"/>
          <w:shd w:val="clear" w:color="auto" w:fill="FFFFFF"/>
        </w:rPr>
      </w:pPr>
    </w:p>
    <w:tbl>
      <w:tblPr>
        <w:tblW w:w="104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67"/>
        <w:gridCol w:w="2267"/>
        <w:gridCol w:w="2409"/>
      </w:tblGrid>
      <w:tr w:rsidR="00097E89" w:rsidRPr="00DD5F0B" w:rsidTr="00026C71">
        <w:trPr>
          <w:trHeight w:val="344"/>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267"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7" w:type="dxa"/>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409"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097E89" w:rsidRPr="00DD5F0B" w:rsidTr="00026C71">
        <w:trPr>
          <w:trHeight w:val="362"/>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07"/>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26"/>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22"/>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58"/>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08"/>
        </w:trPr>
        <w:tc>
          <w:tcPr>
            <w:tcW w:w="3543"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026C71">
        <w:trPr>
          <w:trHeight w:val="480"/>
        </w:trPr>
        <w:tc>
          <w:tcPr>
            <w:tcW w:w="3543" w:type="dxa"/>
            <w:shd w:val="clear" w:color="auto" w:fill="auto"/>
            <w:vAlign w:val="center"/>
          </w:tcPr>
          <w:p w:rsidR="00097E89" w:rsidRPr="00097E89" w:rsidRDefault="00097E89" w:rsidP="00026C71">
            <w:pPr>
              <w:widowControl w:val="0"/>
              <w:tabs>
                <w:tab w:val="left" w:pos="0"/>
                <w:tab w:val="left" w:pos="978"/>
              </w:tabs>
              <w:overflowPunct/>
              <w:autoSpaceDE/>
              <w:autoSpaceDN/>
              <w:adjustRightInd/>
              <w:ind w:right="20"/>
              <w:textAlignment w:val="auto"/>
              <w:rPr>
                <w:rFonts w:asciiTheme="minorHAnsi" w:hAnsiTheme="minorHAnsi" w:cstheme="minorHAnsi"/>
                <w:b/>
                <w:bCs/>
                <w:sz w:val="18"/>
                <w:szCs w:val="18"/>
                <w:shd w:val="clear" w:color="auto" w:fill="FFFFFF"/>
              </w:rPr>
            </w:pPr>
            <w:r w:rsidRPr="00097E89">
              <w:rPr>
                <w:rFonts w:asciiTheme="minorHAnsi" w:hAnsiTheme="minorHAnsi" w:cstheme="minorHAnsi"/>
                <w:b/>
                <w:bCs/>
                <w:sz w:val="18"/>
                <w:szCs w:val="18"/>
                <w:shd w:val="clear" w:color="auto" w:fill="FFFFFF"/>
              </w:rPr>
              <w:t xml:space="preserve">Yıllara Yaygın İnşaat </w:t>
            </w:r>
            <w:proofErr w:type="spellStart"/>
            <w:r w:rsidRPr="00097E89">
              <w:rPr>
                <w:rFonts w:asciiTheme="minorHAnsi" w:hAnsiTheme="minorHAnsi" w:cstheme="minorHAnsi"/>
                <w:b/>
                <w:bCs/>
                <w:sz w:val="18"/>
                <w:szCs w:val="18"/>
                <w:shd w:val="clear" w:color="auto" w:fill="FFFFFF"/>
              </w:rPr>
              <w:t>Hakediş</w:t>
            </w:r>
            <w:proofErr w:type="spellEnd"/>
            <w:r w:rsidRPr="00097E89">
              <w:rPr>
                <w:rFonts w:asciiTheme="minorHAnsi" w:hAnsiTheme="minorHAnsi" w:cstheme="minorHAnsi"/>
                <w:b/>
                <w:bCs/>
                <w:sz w:val="18"/>
                <w:szCs w:val="18"/>
                <w:shd w:val="clear" w:color="auto" w:fill="FFFFFF"/>
              </w:rPr>
              <w:t xml:space="preserve"> Gelirleri (Varsa)</w:t>
            </w:r>
          </w:p>
        </w:tc>
        <w:tc>
          <w:tcPr>
            <w:tcW w:w="2267"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26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409"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95"/>
      </w:tblGrid>
      <w:tr w:rsidR="00097E89" w:rsidRPr="00DD5F0B" w:rsidTr="008D3FF5">
        <w:trPr>
          <w:trHeight w:val="233"/>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8D3FF5">
        <w:trPr>
          <w:trHeight w:val="233"/>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r w:rsidR="00097E89" w:rsidRPr="00DD5F0B" w:rsidTr="008D3FF5">
        <w:trPr>
          <w:trHeight w:val="440"/>
        </w:trPr>
        <w:tc>
          <w:tcPr>
            <w:tcW w:w="4395"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6095"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097E89" w:rsidRPr="00DD5F0B" w:rsidRDefault="00097E89" w:rsidP="00097E89">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2-</w:t>
      </w:r>
      <w:r w:rsidRPr="00DD5F0B">
        <w:rPr>
          <w:rFonts w:asciiTheme="minorHAnsi" w:hAnsiTheme="minorHAnsi" w:cstheme="minorHAnsi"/>
          <w:b/>
          <w:bCs/>
          <w:sz w:val="20"/>
          <w:shd w:val="clear" w:color="auto" w:fill="FFFFFF"/>
        </w:rPr>
        <w:t xml:space="preserve">İş Hacmi Bilgileri </w:t>
      </w:r>
      <w:r>
        <w:rPr>
          <w:rFonts w:asciiTheme="minorHAnsi" w:hAnsiTheme="minorHAnsi" w:cstheme="minorHAnsi"/>
          <w:b/>
          <w:bCs/>
          <w:sz w:val="20"/>
          <w:shd w:val="clear" w:color="auto" w:fill="FFFFFF"/>
        </w:rPr>
        <w:t>T</w:t>
      </w:r>
      <w:r w:rsidRPr="00DD5F0B">
        <w:rPr>
          <w:rFonts w:asciiTheme="minorHAnsi" w:hAnsiTheme="minorHAnsi" w:cstheme="minorHAnsi"/>
          <w:b/>
          <w:bCs/>
          <w:sz w:val="20"/>
          <w:shd w:val="clear" w:color="auto" w:fill="FFFFFF"/>
        </w:rPr>
        <w:t>ablosu</w:t>
      </w:r>
    </w:p>
    <w:tbl>
      <w:tblPr>
        <w:tblW w:w="10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981"/>
        <w:gridCol w:w="2125"/>
        <w:gridCol w:w="1982"/>
        <w:gridCol w:w="1275"/>
        <w:gridCol w:w="1133"/>
        <w:gridCol w:w="1161"/>
      </w:tblGrid>
      <w:tr w:rsidR="00097E89" w:rsidRPr="00DD5F0B" w:rsidTr="00026C71">
        <w:trPr>
          <w:trHeight w:val="253"/>
        </w:trPr>
        <w:tc>
          <w:tcPr>
            <w:tcW w:w="851" w:type="dxa"/>
            <w:shd w:val="clear" w:color="auto" w:fill="auto"/>
            <w:vAlign w:val="center"/>
          </w:tcPr>
          <w:p w:rsidR="00097E89" w:rsidRPr="00DD5F0B" w:rsidRDefault="00097E89" w:rsidP="00F84609">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984"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984"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276"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134"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162"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097E89" w:rsidRPr="00DD5F0B" w:rsidTr="00026C71">
        <w:trPr>
          <w:trHeight w:val="693"/>
        </w:trPr>
        <w:tc>
          <w:tcPr>
            <w:tcW w:w="851" w:type="dxa"/>
            <w:shd w:val="clear" w:color="auto" w:fill="auto"/>
            <w:vAlign w:val="center"/>
          </w:tcPr>
          <w:p w:rsidR="00097E89" w:rsidRPr="00DD5F0B" w:rsidRDefault="00097E89" w:rsidP="00026C71">
            <w:pPr>
              <w:widowControl w:val="0"/>
              <w:tabs>
                <w:tab w:val="left" w:pos="0"/>
                <w:tab w:val="left" w:pos="978"/>
              </w:tabs>
              <w:overflowPunct/>
              <w:autoSpaceDE/>
              <w:autoSpaceDN/>
              <w:adjustRightInd/>
              <w:ind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984" w:type="dxa"/>
            <w:shd w:val="clear" w:color="auto" w:fill="auto"/>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2127"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984"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276"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134"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c>
          <w:tcPr>
            <w:tcW w:w="1162" w:type="dxa"/>
          </w:tcPr>
          <w:p w:rsidR="00097E89" w:rsidRPr="00DD5F0B" w:rsidRDefault="00097E89" w:rsidP="00F8460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tc>
      </w:tr>
    </w:tbl>
    <w:p w:rsidR="00097E89" w:rsidRPr="00DD5F0B"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097E89" w:rsidRDefault="00097E89" w:rsidP="00026C7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sidRPr="00DD5F0B">
        <w:rPr>
          <w:rFonts w:asciiTheme="minorHAnsi" w:hAnsiTheme="minorHAnsi" w:cstheme="minorHAnsi"/>
          <w:sz w:val="20"/>
          <w:shd w:val="clear" w:color="auto" w:fill="FFFFFF"/>
        </w:rPr>
        <w:t>Bilgilerinize arz ederim.</w:t>
      </w:r>
    </w:p>
    <w:p w:rsidR="00097E89" w:rsidRPr="00DD5F0B"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Belgeyi düzenleyen</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YMM/SMMM</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Adı-Soyadı ve Unvanı</w:t>
      </w:r>
    </w:p>
    <w:p w:rsidR="00097E89" w:rsidRPr="00DD5F0B" w:rsidRDefault="00097E89" w:rsidP="00097E89">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097E89" w:rsidRPr="00026C71" w:rsidRDefault="00097E89" w:rsidP="00026C71">
      <w:pPr>
        <w:widowControl w:val="0"/>
        <w:tabs>
          <w:tab w:val="left" w:pos="0"/>
          <w:tab w:val="left" w:pos="978"/>
        </w:tabs>
        <w:overflowPunct/>
        <w:autoSpaceDE/>
        <w:autoSpaceDN/>
        <w:adjustRightInd/>
        <w:ind w:left="-426" w:right="20"/>
        <w:jc w:val="right"/>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Kaşe/Mühür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18"/>
          <w:szCs w:val="18"/>
          <w:shd w:val="clear" w:color="auto" w:fill="FFFFFF"/>
        </w:rPr>
      </w:pPr>
      <w:r w:rsidRPr="000A585F">
        <w:rPr>
          <w:rFonts w:asciiTheme="minorHAnsi" w:hAnsiTheme="minorHAnsi" w:cstheme="minorHAnsi"/>
          <w:b/>
          <w:sz w:val="18"/>
          <w:szCs w:val="18"/>
          <w:shd w:val="clear" w:color="auto" w:fill="FFFFFF"/>
        </w:rPr>
        <w:t>AÇIKLAMALAR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1-Belge, Yapı Müteahhitlerinin Sınıflandırılması ve Kayıtlarının Tutulması Hakkında Yönetmeliğin 12 </w:t>
      </w:r>
      <w:proofErr w:type="spellStart"/>
      <w:r w:rsidRPr="000A585F">
        <w:rPr>
          <w:rFonts w:asciiTheme="minorHAnsi" w:hAnsiTheme="minorHAnsi" w:cstheme="minorHAnsi"/>
          <w:sz w:val="18"/>
          <w:szCs w:val="18"/>
          <w:shd w:val="clear" w:color="auto" w:fill="FFFFFF"/>
        </w:rPr>
        <w:t>nci</w:t>
      </w:r>
      <w:proofErr w:type="spellEnd"/>
      <w:r w:rsidRPr="000A585F">
        <w:rPr>
          <w:rFonts w:asciiTheme="minorHAnsi" w:hAnsiTheme="minorHAnsi" w:cstheme="minorHAnsi"/>
          <w:sz w:val="18"/>
          <w:szCs w:val="18"/>
          <w:shd w:val="clear" w:color="auto" w:fill="FFFFFF"/>
        </w:rPr>
        <w:t xml:space="preserve"> maddesi hükümleri esas alınarak düzenlenecektir.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2-Başvurunun yapıldığı yıldan önceki yıla ait bilanço bilgileri sunulmalıdır. Yönetmeliğin 12 </w:t>
      </w:r>
      <w:proofErr w:type="spellStart"/>
      <w:r w:rsidRPr="000A585F">
        <w:rPr>
          <w:rFonts w:asciiTheme="minorHAnsi" w:hAnsiTheme="minorHAnsi" w:cstheme="minorHAnsi"/>
          <w:sz w:val="18"/>
          <w:szCs w:val="18"/>
          <w:shd w:val="clear" w:color="auto" w:fill="FFFFFF"/>
        </w:rPr>
        <w:t>nci</w:t>
      </w:r>
      <w:proofErr w:type="spellEnd"/>
      <w:r w:rsidRPr="000A585F">
        <w:rPr>
          <w:rFonts w:asciiTheme="minorHAnsi" w:hAnsiTheme="minorHAnsi" w:cstheme="minorHAnsi"/>
          <w:sz w:val="18"/>
          <w:szCs w:val="18"/>
          <w:shd w:val="clear" w:color="auto" w:fill="FFFFFF"/>
        </w:rPr>
        <w:t xml:space="preserve"> maddesinde belirtilen </w:t>
      </w:r>
      <w:proofErr w:type="gramStart"/>
      <w:r w:rsidRPr="000A585F">
        <w:rPr>
          <w:rFonts w:asciiTheme="minorHAnsi" w:hAnsiTheme="minorHAnsi" w:cstheme="minorHAnsi"/>
          <w:sz w:val="18"/>
          <w:szCs w:val="18"/>
          <w:shd w:val="clear" w:color="auto" w:fill="FFFFFF"/>
        </w:rPr>
        <w:t>kriterleri</w:t>
      </w:r>
      <w:proofErr w:type="gramEnd"/>
      <w:r w:rsidRPr="000A585F">
        <w:rPr>
          <w:rFonts w:asciiTheme="minorHAnsi" w:hAnsiTheme="minorHAnsi" w:cstheme="minorHAnsi"/>
          <w:sz w:val="18"/>
          <w:szCs w:val="18"/>
          <w:shd w:val="clear" w:color="auto" w:fill="FFFFFF"/>
        </w:rPr>
        <w:t xml:space="preserve"> bir önceki yılda sağlayamayanlar, son üç yıla ait bilgileri sunulabilir. Bu takdirde, son üç yılın parasal tutarlarının ortalaması üzerinden bilanço oranları hesaplanacaktır.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0A585F">
        <w:rPr>
          <w:rFonts w:asciiTheme="minorHAnsi" w:hAnsiTheme="minorHAnsi" w:cstheme="minorHAnsi"/>
          <w:sz w:val="18"/>
          <w:szCs w:val="18"/>
          <w:shd w:val="clear" w:color="auto" w:fill="FFFFFF"/>
        </w:rPr>
        <w:t>kriterini</w:t>
      </w:r>
      <w:proofErr w:type="gramEnd"/>
      <w:r w:rsidRPr="000A585F">
        <w:rPr>
          <w:rFonts w:asciiTheme="minorHAnsi" w:hAnsiTheme="minorHAnsi" w:cstheme="minorHAnsi"/>
          <w:sz w:val="18"/>
          <w:szCs w:val="18"/>
          <w:shd w:val="clear" w:color="auto" w:fill="FFFFFF"/>
        </w:rPr>
        <w:t xml:space="preserve"> sağlayama</w:t>
      </w:r>
      <w:bookmarkStart w:id="0" w:name="_GoBack"/>
      <w:bookmarkEnd w:id="0"/>
      <w:r w:rsidRPr="000A585F">
        <w:rPr>
          <w:rFonts w:asciiTheme="minorHAnsi" w:hAnsiTheme="minorHAnsi" w:cstheme="minorHAnsi"/>
          <w:sz w:val="18"/>
          <w:szCs w:val="18"/>
          <w:shd w:val="clear" w:color="auto" w:fill="FFFFFF"/>
        </w:rPr>
        <w:t>yanlar ise iki önceki yılın bilanço bilgileri ile üç önceki ve dört önceki yıla ait bilanço bilgilerini sunabilir. Bu takdirde, ilgili yılların parasal tutarlarının ortalaması üzerinden bilanço oranları hesaplanacaktır.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4-Cari oran hesaplanırken yıllara yaygın inşaat maliyetleri dönen varlıklardan; yıllara yaygın inşaat </w:t>
      </w:r>
      <w:proofErr w:type="spellStart"/>
      <w:r w:rsidRPr="000A585F">
        <w:rPr>
          <w:rFonts w:asciiTheme="minorHAnsi" w:hAnsiTheme="minorHAnsi" w:cstheme="minorHAnsi"/>
          <w:sz w:val="18"/>
          <w:szCs w:val="18"/>
          <w:shd w:val="clear" w:color="auto" w:fill="FFFFFF"/>
        </w:rPr>
        <w:t>hakediş</w:t>
      </w:r>
      <w:proofErr w:type="spellEnd"/>
      <w:r w:rsidRPr="000A585F">
        <w:rPr>
          <w:rFonts w:asciiTheme="minorHAnsi" w:hAnsiTheme="minorHAnsi" w:cstheme="minorHAnsi"/>
          <w:sz w:val="18"/>
          <w:szCs w:val="18"/>
          <w:shd w:val="clear" w:color="auto" w:fill="FFFFFF"/>
        </w:rPr>
        <w:t xml:space="preserve"> gelirleri ise kısa vadeli borçlardan düşülecektir.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5-Özkaynak oranı hesaplanırken yıllara yaygın inşaat maliyetleri toplam aktiflerden düşülecektir.</w:t>
      </w:r>
    </w:p>
    <w:p w:rsidR="00097E89" w:rsidRPr="000A585F" w:rsidRDefault="00026C71"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6-04/01/1961 </w:t>
      </w:r>
      <w:r w:rsidR="00097E89" w:rsidRPr="000A585F">
        <w:rPr>
          <w:rFonts w:asciiTheme="minorHAnsi" w:hAnsiTheme="minorHAnsi" w:cstheme="minorHAnsi"/>
          <w:sz w:val="18"/>
          <w:szCs w:val="18"/>
          <w:shd w:val="clear" w:color="auto" w:fill="FFFFFF"/>
        </w:rPr>
        <w:t>tarihli ve 213 sayılı Vergi Usul Kanununun 174 üncü maddesine göre takvim yılından farklı hesap dönemi belirlenen mükellefin bilançoları için bu hesap dönemi esas alınır.</w:t>
      </w:r>
    </w:p>
    <w:p w:rsidR="00097E89"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7-Bilanço oranlarında yuvarlama yapılmayacaktır.</w:t>
      </w:r>
    </w:p>
    <w:p w:rsidR="00830B0C" w:rsidRPr="000A585F" w:rsidRDefault="00097E89" w:rsidP="00097E89">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18"/>
          <w:szCs w:val="18"/>
          <w:shd w:val="clear" w:color="auto" w:fill="FFFFFF"/>
        </w:rPr>
      </w:pPr>
      <w:r w:rsidRPr="000A585F">
        <w:rPr>
          <w:rFonts w:asciiTheme="minorHAnsi" w:hAnsiTheme="minorHAnsi" w:cstheme="minorHAnsi"/>
          <w:sz w:val="18"/>
          <w:szCs w:val="18"/>
          <w:shd w:val="clear" w:color="auto" w:fill="FFFFFF"/>
        </w:rPr>
        <w:t xml:space="preserve">8-İş hacmi, başvuru sahibinin başvurunun yapıldığı yıldan önceki yıla ait cirosunu gösteren gelir tablosuna göre belirlenir. Bu </w:t>
      </w:r>
      <w:proofErr w:type="gramStart"/>
      <w:r w:rsidRPr="000A585F">
        <w:rPr>
          <w:rFonts w:asciiTheme="minorHAnsi" w:hAnsiTheme="minorHAnsi" w:cstheme="minorHAnsi"/>
          <w:sz w:val="18"/>
          <w:szCs w:val="18"/>
          <w:shd w:val="clear" w:color="auto" w:fill="FFFFFF"/>
        </w:rPr>
        <w:t>kriteri</w:t>
      </w:r>
      <w:proofErr w:type="gramEnd"/>
      <w:r w:rsidRPr="000A585F">
        <w:rPr>
          <w:rFonts w:asciiTheme="minorHAnsi" w:hAnsiTheme="minorHAnsi" w:cstheme="minorHAnsi"/>
          <w:sz w:val="18"/>
          <w:szCs w:val="18"/>
          <w:shd w:val="clear" w:color="auto" w:fill="FFFFFF"/>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0A585F">
        <w:rPr>
          <w:rFonts w:asciiTheme="minorHAnsi" w:hAnsiTheme="minorHAnsi" w:cstheme="minorHAnsi"/>
          <w:sz w:val="18"/>
          <w:szCs w:val="18"/>
          <w:shd w:val="clear" w:color="auto" w:fill="FFFFFF"/>
        </w:rPr>
        <w:t>kriterlerinin</w:t>
      </w:r>
      <w:proofErr w:type="gramEnd"/>
      <w:r w:rsidRPr="000A585F">
        <w:rPr>
          <w:rFonts w:asciiTheme="minorHAnsi" w:hAnsiTheme="minorHAnsi" w:cstheme="minorHAnsi"/>
          <w:sz w:val="18"/>
          <w:szCs w:val="18"/>
          <w:shd w:val="clear" w:color="auto" w:fill="FFFFFF"/>
        </w:rPr>
        <w:t xml:space="preserve"> sağlanıp sağlanmadığına bakılır.</w:t>
      </w:r>
    </w:p>
    <w:sectPr w:rsidR="00830B0C" w:rsidRPr="000A585F" w:rsidSect="008D3FF5">
      <w:pgSz w:w="11906" w:h="16838"/>
      <w:pgMar w:top="567" w:right="56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5"/>
    <w:rsid w:val="00026C71"/>
    <w:rsid w:val="00097E89"/>
    <w:rsid w:val="000A585F"/>
    <w:rsid w:val="000F5DF4"/>
    <w:rsid w:val="0011382E"/>
    <w:rsid w:val="00287205"/>
    <w:rsid w:val="004F5B5B"/>
    <w:rsid w:val="008D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7CE"/>
  <w15:chartTrackingRefBased/>
  <w15:docId w15:val="{91B7E293-0F0B-4074-8BE1-AF39874F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58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5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E083-EDA2-447E-810C-B0170D6E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Çevre ve Şehircilik Bakanlığı</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Ozcan Cetin</dc:creator>
  <cp:keywords/>
  <dc:description/>
  <cp:lastModifiedBy>Ozcan Cetin</cp:lastModifiedBy>
  <cp:revision>6</cp:revision>
  <cp:lastPrinted>2019-11-28T06:51:00Z</cp:lastPrinted>
  <dcterms:created xsi:type="dcterms:W3CDTF">2019-11-27T14:27:00Z</dcterms:created>
  <dcterms:modified xsi:type="dcterms:W3CDTF">2019-11-28T07:05:00Z</dcterms:modified>
</cp:coreProperties>
</file>