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DEA" w:rsidRDefault="003C6DEA"/>
    <w:p w:rsidR="00E30CE3" w:rsidRPr="00E51992" w:rsidRDefault="00E30CE3" w:rsidP="00E30CE3">
      <w:pPr>
        <w:pStyle w:val="GvdeMetni"/>
        <w:jc w:val="center"/>
        <w:rPr>
          <w:rFonts w:ascii="Times New Roman" w:hAnsi="Times New Roman"/>
          <w:color w:val="auto"/>
          <w:u w:val="none"/>
        </w:rPr>
      </w:pPr>
      <w:r w:rsidRPr="00E51992">
        <w:rPr>
          <w:rFonts w:ascii="Times New Roman" w:hAnsi="Times New Roman"/>
          <w:color w:val="auto"/>
          <w:u w:val="none"/>
        </w:rPr>
        <w:t>İlimizde “6306 Sayılı Afet Riski Altındaki Alanların Dönüştürülmesi Hakkında Kanun”  Riskli İlan Edilen Alanlar:</w:t>
      </w:r>
    </w:p>
    <w:p w:rsidR="00E30CE3" w:rsidRDefault="00E30CE3" w:rsidP="00E30CE3">
      <w:pPr>
        <w:pStyle w:val="AralkYok"/>
        <w:jc w:val="both"/>
        <w:rPr>
          <w:rFonts w:cs="Times New Roman"/>
          <w:sz w:val="24"/>
        </w:rPr>
      </w:pPr>
    </w:p>
    <w:p w:rsidR="00E30CE3" w:rsidRPr="00E51992" w:rsidRDefault="00E30CE3" w:rsidP="00E30CE3">
      <w:pPr>
        <w:pStyle w:val="AralkYok"/>
        <w:ind w:firstLine="708"/>
        <w:jc w:val="both"/>
        <w:rPr>
          <w:rFonts w:cs="Times New Roman"/>
          <w:sz w:val="24"/>
        </w:rPr>
      </w:pPr>
      <w:r w:rsidRPr="00E51992">
        <w:rPr>
          <w:rFonts w:cs="Times New Roman"/>
          <w:sz w:val="24"/>
        </w:rPr>
        <w:t xml:space="preserve">-İlimiz, Merkez </w:t>
      </w:r>
      <w:proofErr w:type="spellStart"/>
      <w:r w:rsidRPr="00E51992">
        <w:rPr>
          <w:rFonts w:cs="Times New Roman"/>
          <w:sz w:val="24"/>
        </w:rPr>
        <w:t>İlçe’de</w:t>
      </w:r>
      <w:proofErr w:type="spellEnd"/>
      <w:r w:rsidRPr="00E51992">
        <w:rPr>
          <w:rFonts w:cs="Times New Roman"/>
          <w:sz w:val="24"/>
        </w:rPr>
        <w:t xml:space="preserve"> yer alan </w:t>
      </w:r>
      <w:proofErr w:type="spellStart"/>
      <w:r w:rsidRPr="00E51992">
        <w:rPr>
          <w:rFonts w:cs="Times New Roman"/>
          <w:sz w:val="24"/>
        </w:rPr>
        <w:t>Gayberli</w:t>
      </w:r>
      <w:proofErr w:type="spellEnd"/>
      <w:r w:rsidRPr="00E51992">
        <w:rPr>
          <w:rFonts w:cs="Times New Roman"/>
          <w:sz w:val="24"/>
        </w:rPr>
        <w:t xml:space="preserve"> ve Hacı Bayram Veli mahallelerinde </w:t>
      </w:r>
      <w:proofErr w:type="gramStart"/>
      <w:r w:rsidRPr="00E51992">
        <w:rPr>
          <w:rFonts w:cs="Times New Roman"/>
          <w:sz w:val="24"/>
        </w:rPr>
        <w:t>18.5</w:t>
      </w:r>
      <w:proofErr w:type="gramEnd"/>
      <w:r w:rsidRPr="00E51992">
        <w:rPr>
          <w:rFonts w:cs="Times New Roman"/>
          <w:sz w:val="24"/>
        </w:rPr>
        <w:t xml:space="preserve"> hektar, </w:t>
      </w:r>
      <w:proofErr w:type="spellStart"/>
      <w:r w:rsidRPr="00E51992">
        <w:rPr>
          <w:rFonts w:cs="Times New Roman"/>
          <w:sz w:val="24"/>
        </w:rPr>
        <w:t>Malikejder</w:t>
      </w:r>
      <w:proofErr w:type="spellEnd"/>
      <w:r w:rsidRPr="00E51992">
        <w:rPr>
          <w:rFonts w:cs="Times New Roman"/>
          <w:sz w:val="24"/>
        </w:rPr>
        <w:t xml:space="preserve"> Mahallesi sınırları içinde 11.3 hektarlık alan heyelan riski nedeniyle Bakanlar Kurulunun 28/01/2013 tarih ve 2013/4252 sayılı kararı ile </w:t>
      </w:r>
      <w:r w:rsidRPr="00E51992">
        <w:rPr>
          <w:rFonts w:cs="Times New Roman"/>
          <w:b/>
          <w:sz w:val="24"/>
        </w:rPr>
        <w:t>Riskli Alan</w:t>
      </w:r>
      <w:r w:rsidRPr="00E51992">
        <w:rPr>
          <w:rFonts w:cs="Times New Roman"/>
          <w:sz w:val="24"/>
        </w:rPr>
        <w:t xml:space="preserve"> olarak ilan edilmiş ve 06 /02/2013 tarih ve 28551 sayılı Resmi Gazetede yayınlanmış,  ayrıca İlimiz merkez Yusuflar (Tekke) mahallesinde 24 hektarlık alan Bakanlar Kurulunun 22/05/2013 tarihli ve 2013/4830 sayılı kararı ile Riskli Alan ilan edilmiş ve 28/06/2013 tarih ve 28688 sayılı Resmi Gazetede Yayınlanmıştır. İlimizde toplam riskli alan ilan edilen alan </w:t>
      </w:r>
      <w:proofErr w:type="gramStart"/>
      <w:r w:rsidRPr="00E51992">
        <w:rPr>
          <w:rFonts w:cs="Times New Roman"/>
          <w:sz w:val="24"/>
        </w:rPr>
        <w:t>53.8</w:t>
      </w:r>
      <w:proofErr w:type="gramEnd"/>
      <w:r w:rsidRPr="00E51992">
        <w:rPr>
          <w:rFonts w:cs="Times New Roman"/>
          <w:sz w:val="24"/>
        </w:rPr>
        <w:t xml:space="preserve"> hektardır.</w:t>
      </w:r>
    </w:p>
    <w:p w:rsidR="003C6DEA" w:rsidRDefault="003C6DEA"/>
    <w:tbl>
      <w:tblPr>
        <w:tblW w:w="8789" w:type="dxa"/>
        <w:jc w:val="center"/>
        <w:tblLook w:val="01E0" w:firstRow="1" w:lastRow="1" w:firstColumn="1" w:lastColumn="1" w:noHBand="0" w:noVBand="0"/>
      </w:tblPr>
      <w:tblGrid>
        <w:gridCol w:w="2931"/>
        <w:gridCol w:w="2931"/>
        <w:gridCol w:w="2927"/>
      </w:tblGrid>
      <w:tr w:rsidR="003C6DEA" w:rsidRPr="003C6DEA">
        <w:trPr>
          <w:trHeight w:val="317"/>
          <w:jc w:val="center"/>
        </w:trPr>
        <w:tc>
          <w:tcPr>
            <w:tcW w:w="2931" w:type="dxa"/>
            <w:tcBorders>
              <w:top w:val="nil"/>
              <w:left w:val="nil"/>
              <w:bottom w:val="single" w:sz="4" w:space="0" w:color="660066"/>
              <w:right w:val="nil"/>
            </w:tcBorders>
            <w:vAlign w:val="center"/>
            <w:hideMark/>
          </w:tcPr>
          <w:p w:rsidR="003C6DEA" w:rsidRPr="003C6DEA" w:rsidRDefault="003C6DEA" w:rsidP="003C6DEA">
            <w:pPr>
              <w:tabs>
                <w:tab w:val="left" w:pos="567"/>
                <w:tab w:val="center" w:pos="994"/>
                <w:tab w:val="center" w:pos="3543"/>
                <w:tab w:val="right" w:pos="6520"/>
              </w:tabs>
              <w:spacing w:after="0" w:line="240" w:lineRule="exact"/>
              <w:rPr>
                <w:rFonts w:ascii="Arial" w:eastAsia="Times New Roman" w:hAnsi="Arial" w:cs="Arial"/>
                <w:b/>
                <w:sz w:val="16"/>
                <w:szCs w:val="16"/>
                <w:lang w:eastAsia="tr-TR"/>
              </w:rPr>
            </w:pPr>
            <w:r w:rsidRPr="003C6DEA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6 Şubat 2013 ÇARŞAMBA</w:t>
            </w:r>
          </w:p>
        </w:tc>
        <w:tc>
          <w:tcPr>
            <w:tcW w:w="2931" w:type="dxa"/>
            <w:tcBorders>
              <w:top w:val="nil"/>
              <w:left w:val="nil"/>
              <w:bottom w:val="single" w:sz="4" w:space="0" w:color="660066"/>
              <w:right w:val="nil"/>
            </w:tcBorders>
            <w:vAlign w:val="center"/>
            <w:hideMark/>
          </w:tcPr>
          <w:p w:rsidR="003C6DEA" w:rsidRPr="003C6DEA" w:rsidRDefault="003C6DEA" w:rsidP="003C6DEA">
            <w:pPr>
              <w:tabs>
                <w:tab w:val="left" w:pos="567"/>
                <w:tab w:val="center" w:pos="994"/>
                <w:tab w:val="center" w:pos="3543"/>
                <w:tab w:val="right" w:pos="6520"/>
              </w:tabs>
              <w:spacing w:after="0" w:line="240" w:lineRule="exact"/>
              <w:jc w:val="center"/>
              <w:rPr>
                <w:rFonts w:ascii="Palatino Linotype" w:eastAsia="Times New Roman" w:hAnsi="Palatino Linotype" w:cs="Times New Roman"/>
                <w:b/>
                <w:color w:val="800080"/>
                <w:sz w:val="24"/>
                <w:szCs w:val="24"/>
                <w:lang w:eastAsia="tr-TR"/>
              </w:rPr>
            </w:pPr>
            <w:r w:rsidRPr="003C6DEA">
              <w:rPr>
                <w:rFonts w:ascii="Palatino Linotype" w:eastAsia="Times New Roman" w:hAnsi="Palatino Linotype" w:cs="Times New Roman"/>
                <w:b/>
                <w:color w:val="800080"/>
                <w:sz w:val="24"/>
                <w:szCs w:val="24"/>
                <w:lang w:eastAsia="tr-TR"/>
              </w:rPr>
              <w:t>Resmî Gazete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660066"/>
              <w:right w:val="nil"/>
            </w:tcBorders>
            <w:vAlign w:val="center"/>
            <w:hideMark/>
          </w:tcPr>
          <w:p w:rsidR="003C6DEA" w:rsidRPr="003C6DEA" w:rsidRDefault="003C6DEA" w:rsidP="003C6DEA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eastAsia="tr-TR"/>
              </w:rPr>
            </w:pPr>
            <w:proofErr w:type="gramStart"/>
            <w:r w:rsidRPr="003C6DEA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Sayı : 28551</w:t>
            </w:r>
            <w:proofErr w:type="gramEnd"/>
          </w:p>
        </w:tc>
      </w:tr>
      <w:tr w:rsidR="003C6DEA" w:rsidRPr="003C6DEA">
        <w:trPr>
          <w:trHeight w:val="480"/>
          <w:jc w:val="center"/>
        </w:trPr>
        <w:tc>
          <w:tcPr>
            <w:tcW w:w="8789" w:type="dxa"/>
            <w:gridSpan w:val="3"/>
            <w:vAlign w:val="center"/>
            <w:hideMark/>
          </w:tcPr>
          <w:p w:rsidR="003C6DEA" w:rsidRPr="003C6DEA" w:rsidRDefault="003C6DEA" w:rsidP="003C6DEA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color w:val="000080"/>
                <w:sz w:val="18"/>
                <w:szCs w:val="18"/>
                <w:lang w:eastAsia="tr-TR"/>
              </w:rPr>
            </w:pPr>
            <w:r w:rsidRPr="003C6DEA">
              <w:rPr>
                <w:rFonts w:ascii="Arial" w:eastAsia="Times New Roman" w:hAnsi="Arial" w:cs="Arial"/>
                <w:b/>
                <w:color w:val="000080"/>
                <w:sz w:val="18"/>
                <w:szCs w:val="18"/>
                <w:lang w:eastAsia="tr-TR"/>
              </w:rPr>
              <w:t>BAKANLAR KURULU KARARI</w:t>
            </w:r>
          </w:p>
        </w:tc>
      </w:tr>
      <w:tr w:rsidR="003C6DEA" w:rsidRPr="003C6DEA">
        <w:trPr>
          <w:trHeight w:val="480"/>
          <w:jc w:val="center"/>
        </w:trPr>
        <w:tc>
          <w:tcPr>
            <w:tcW w:w="8789" w:type="dxa"/>
            <w:gridSpan w:val="3"/>
            <w:vAlign w:val="center"/>
            <w:hideMark/>
          </w:tcPr>
          <w:p w:rsidR="003C6DEA" w:rsidRPr="003C6DEA" w:rsidRDefault="003C6DEA" w:rsidP="003C6DEA">
            <w:pPr>
              <w:tabs>
                <w:tab w:val="left" w:pos="566"/>
                <w:tab w:val="center" w:pos="3543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  <w:r w:rsidRPr="003C6D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 w:eastAsia="tr-TR"/>
              </w:rPr>
              <w:tab/>
            </w:r>
            <w:proofErr w:type="spellStart"/>
            <w:r w:rsidRPr="003C6DEA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val="en-GB" w:eastAsia="tr-TR"/>
              </w:rPr>
              <w:t>Karar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val="en-GB" w:eastAsia="tr-TR"/>
              </w:rPr>
              <w:t>Sayısı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val="en-GB" w:eastAsia="tr-TR"/>
              </w:rPr>
              <w:t xml:space="preserve"> : 2013/4252</w:t>
            </w:r>
          </w:p>
          <w:p w:rsidR="003C6DEA" w:rsidRPr="003C6DEA" w:rsidRDefault="003C6DEA" w:rsidP="003C6DEA">
            <w:pPr>
              <w:tabs>
                <w:tab w:val="left" w:pos="566"/>
                <w:tab w:val="center" w:pos="3543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</w:pPr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ab/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Kahramanmaraş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İli,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Merkez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İlçesi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,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Gayberli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,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Hacı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Bayram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Veli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ve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Malikejder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mahalleleri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sınırları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içerisinde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bulunan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ve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ekli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kroki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ile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listede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sınır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ve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koordinatları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gösterilen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alanların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riskli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alan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olarak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belirlenmesi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;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Çevre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ve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Şehircilik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Bakanlığının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8/1/2013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tarihli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ve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92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sayılı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yazısı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üzerine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, 6306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sayılı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Afet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Riski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Altındaki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Alanların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Dönüştürülmesi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Hakkında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Kanunun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2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nci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maddesine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göre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,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Bakanlar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Kurulu’nca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28/1/2013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tarihinde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kararlaştırılmıştır</w:t>
            </w:r>
            <w:proofErr w:type="spellEnd"/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.</w:t>
            </w:r>
          </w:p>
          <w:p w:rsidR="003C6DEA" w:rsidRPr="003C6DEA" w:rsidRDefault="003C6DEA" w:rsidP="003C6DEA">
            <w:pPr>
              <w:tabs>
                <w:tab w:val="left" w:pos="566"/>
                <w:tab w:val="center" w:pos="3543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</w:pPr>
          </w:p>
          <w:p w:rsidR="003C6DEA" w:rsidRPr="003C6DEA" w:rsidRDefault="003C6DEA" w:rsidP="003C6DEA">
            <w:pPr>
              <w:tabs>
                <w:tab w:val="center" w:pos="6591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</w:pPr>
            <w:r w:rsidRPr="003C6D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 w:eastAsia="tr-TR"/>
              </w:rPr>
              <w:tab/>
              <w:t>Abdullah GÜL</w:t>
            </w:r>
          </w:p>
          <w:p w:rsidR="003C6DEA" w:rsidRPr="003C6DEA" w:rsidRDefault="003C6DEA" w:rsidP="003C6DEA">
            <w:pPr>
              <w:tabs>
                <w:tab w:val="center" w:pos="6591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</w:pPr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ab/>
              <w:t>CUMHURBAŞKANI</w:t>
            </w:r>
          </w:p>
          <w:p w:rsidR="003C6DEA" w:rsidRPr="003C6DEA" w:rsidRDefault="003C6DEA" w:rsidP="003C6DEA">
            <w:pPr>
              <w:tabs>
                <w:tab w:val="center" w:pos="5940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</w:pPr>
          </w:p>
          <w:p w:rsidR="003C6DEA" w:rsidRPr="003C6DEA" w:rsidRDefault="003C6DEA" w:rsidP="00E30CE3">
            <w:pPr>
              <w:tabs>
                <w:tab w:val="center" w:pos="850"/>
                <w:tab w:val="center" w:pos="2636"/>
                <w:tab w:val="center" w:pos="4450"/>
                <w:tab w:val="center" w:pos="6200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4"/>
                <w:szCs w:val="14"/>
                <w:lang w:val="en-GB" w:eastAsia="tr-TR"/>
              </w:rPr>
            </w:pPr>
            <w:r w:rsidRPr="003C6DEA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ab/>
            </w:r>
          </w:p>
          <w:p w:rsidR="003C6DEA" w:rsidRPr="003C6DEA" w:rsidRDefault="003C6DEA" w:rsidP="003C6DEA">
            <w:pPr>
              <w:tabs>
                <w:tab w:val="left" w:pos="566"/>
              </w:tabs>
              <w:spacing w:after="0" w:line="240" w:lineRule="exact"/>
              <w:jc w:val="center"/>
              <w:rPr>
                <w:rFonts w:ascii="Times New Roman" w:eastAsia="ヒラギノ明朝Pro W3" w:hAnsi="Times New Roman" w:cs="Times New Roman"/>
                <w:sz w:val="18"/>
                <w:szCs w:val="18"/>
                <w:lang w:val="en-GB"/>
              </w:rPr>
            </w:pPr>
          </w:p>
          <w:p w:rsidR="003C6DEA" w:rsidRPr="003C6DEA" w:rsidRDefault="003C6DEA" w:rsidP="003C6DEA">
            <w:pPr>
              <w:tabs>
                <w:tab w:val="left" w:pos="566"/>
              </w:tabs>
              <w:spacing w:after="0" w:line="240" w:lineRule="exact"/>
              <w:jc w:val="center"/>
              <w:rPr>
                <w:rFonts w:ascii="Times New Roman" w:eastAsia="ヒラギノ明朝Pro W3" w:hAnsi="Times New Roman" w:cs="Times New Roman"/>
                <w:sz w:val="18"/>
                <w:szCs w:val="18"/>
                <w:lang w:val="en-GB"/>
              </w:rPr>
            </w:pPr>
          </w:p>
          <w:p w:rsidR="003C6DEA" w:rsidRPr="003C6DEA" w:rsidRDefault="003C6DEA" w:rsidP="003C6DEA">
            <w:pPr>
              <w:tabs>
                <w:tab w:val="left" w:pos="566"/>
              </w:tabs>
              <w:spacing w:after="0" w:line="240" w:lineRule="exact"/>
              <w:rPr>
                <w:rFonts w:ascii="Times New Roman" w:eastAsia="ヒラギノ明朝Pro W3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:rsidR="00A44B32" w:rsidRDefault="003C6DEA">
      <w:r>
        <w:rPr>
          <w:noProof/>
          <w:lang w:eastAsia="tr-TR"/>
        </w:rPr>
        <w:lastRenderedPageBreak/>
        <w:drawing>
          <wp:inline distT="0" distB="0" distL="0" distR="0">
            <wp:extent cx="2366482" cy="3690000"/>
            <wp:effectExtent l="133350" t="114300" r="148590" b="15811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82" cy="369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6C0AC79" wp14:editId="68A5703A">
            <wp:extent cx="2509851" cy="3913552"/>
            <wp:effectExtent l="0" t="0" r="508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51" cy="391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EA" w:rsidRDefault="003C6DEA"/>
    <w:p w:rsidR="003C6DEA" w:rsidRDefault="003C6DEA">
      <w:pPr>
        <w:rPr>
          <w:rFonts w:ascii="Times New Roman" w:hAnsi="Times New Roman" w:cs="Times New Roman"/>
          <w:noProof/>
          <w:sz w:val="20"/>
          <w:szCs w:val="20"/>
          <w:lang w:eastAsia="tr-TR"/>
        </w:rPr>
      </w:pPr>
    </w:p>
    <w:p w:rsidR="00E30CE3" w:rsidRDefault="00E30CE3">
      <w:pPr>
        <w:rPr>
          <w:rFonts w:ascii="Times New Roman" w:hAnsi="Times New Roman" w:cs="Times New Roman"/>
          <w:b/>
          <w:noProof/>
          <w:color w:val="00B0F0"/>
          <w:sz w:val="20"/>
          <w:szCs w:val="20"/>
          <w:lang w:eastAsia="tr-TR"/>
        </w:rPr>
      </w:pPr>
    </w:p>
    <w:p w:rsidR="00E30CE3" w:rsidRDefault="003C6DEA">
      <w:r w:rsidRPr="00204D98">
        <w:rPr>
          <w:rFonts w:ascii="Times New Roman" w:hAnsi="Times New Roman" w:cs="Times New Roman"/>
          <w:b/>
          <w:noProof/>
          <w:color w:val="00B0F0"/>
          <w:sz w:val="20"/>
          <w:szCs w:val="20"/>
          <w:lang w:eastAsia="tr-TR"/>
        </w:rPr>
        <w:drawing>
          <wp:inline distT="0" distB="0" distL="0" distR="0" wp14:anchorId="571BB3A1" wp14:editId="5CC70692">
            <wp:extent cx="5760720" cy="3453130"/>
            <wp:effectExtent l="0" t="0" r="0" b="0"/>
            <wp:docPr id="5" name="Resim 5" descr="G:\HACIBAYRAMVELİGAYBERL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HACIBAYRAMVELİGAYBERLİ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CE3" w:rsidRDefault="00E30CE3"/>
    <w:p w:rsidR="00E30CE3" w:rsidRDefault="00E30CE3"/>
    <w:p w:rsidR="00E30CE3" w:rsidRDefault="00E30CE3">
      <w:pPr>
        <w:rPr>
          <w:rFonts w:ascii="Times New Roman" w:hAnsi="Times New Roman" w:cs="Times New Roman"/>
          <w:noProof/>
          <w:sz w:val="20"/>
          <w:szCs w:val="20"/>
          <w:lang w:eastAsia="tr-TR"/>
        </w:rPr>
      </w:pPr>
    </w:p>
    <w:p w:rsidR="003C6DEA" w:rsidRDefault="003C6DEA">
      <w:r w:rsidRPr="00204D98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6B58911F" wp14:editId="3FC44BCC">
            <wp:extent cx="5760720" cy="3453130"/>
            <wp:effectExtent l="0" t="0" r="0" b="0"/>
            <wp:docPr id="4" name="Resim 4" descr="G:\HACIBAYRAMVELİGAYBERL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HACIBAYRAMVELİGAYBERL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CE3" w:rsidRDefault="00E30CE3"/>
    <w:p w:rsidR="00E30CE3" w:rsidRDefault="00E30CE3"/>
    <w:p w:rsidR="00E30CE3" w:rsidRDefault="00E30CE3"/>
    <w:p w:rsidR="00E30CE3" w:rsidRDefault="00E30CE3"/>
    <w:p w:rsidR="00E30CE3" w:rsidRDefault="00E30CE3"/>
    <w:p w:rsidR="00E30CE3" w:rsidRDefault="00E30CE3"/>
    <w:p w:rsidR="00E30CE3" w:rsidRDefault="00E30CE3"/>
    <w:p w:rsidR="00E30CE3" w:rsidRDefault="00E30CE3"/>
    <w:p w:rsidR="00E30CE3" w:rsidRDefault="00E30CE3"/>
    <w:p w:rsidR="00E30CE3" w:rsidRDefault="00E30CE3"/>
    <w:p w:rsidR="00E30CE3" w:rsidRDefault="00E30CE3"/>
    <w:p w:rsidR="00E30CE3" w:rsidRDefault="00E30CE3"/>
    <w:p w:rsidR="00E30CE3" w:rsidRDefault="00E30CE3"/>
    <w:p w:rsidR="00E30CE3" w:rsidRDefault="00E30CE3"/>
    <w:p w:rsidR="00E30CE3" w:rsidRDefault="00E30CE3"/>
    <w:p w:rsidR="00E30CE3" w:rsidRDefault="00E30CE3"/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2931"/>
        <w:gridCol w:w="2931"/>
        <w:gridCol w:w="3636"/>
      </w:tblGrid>
      <w:tr w:rsidR="00E30CE3" w:rsidRPr="00E30CE3" w:rsidTr="00E30CE3">
        <w:trPr>
          <w:trHeight w:val="317"/>
          <w:jc w:val="center"/>
        </w:trPr>
        <w:tc>
          <w:tcPr>
            <w:tcW w:w="2931" w:type="dxa"/>
            <w:tcBorders>
              <w:top w:val="nil"/>
              <w:left w:val="nil"/>
              <w:bottom w:val="single" w:sz="4" w:space="0" w:color="660066"/>
              <w:right w:val="nil"/>
            </w:tcBorders>
            <w:vAlign w:val="center"/>
            <w:hideMark/>
          </w:tcPr>
          <w:p w:rsidR="00E30CE3" w:rsidRPr="00E30CE3" w:rsidRDefault="00E30CE3" w:rsidP="00C2230F">
            <w:pPr>
              <w:tabs>
                <w:tab w:val="left" w:pos="567"/>
                <w:tab w:val="center" w:pos="994"/>
                <w:tab w:val="center" w:pos="3543"/>
                <w:tab w:val="right" w:pos="6520"/>
              </w:tabs>
              <w:spacing w:after="0" w:line="240" w:lineRule="exact"/>
              <w:jc w:val="center"/>
              <w:rPr>
                <w:rFonts w:ascii="Palatino Linotype" w:eastAsia="Times New Roman" w:hAnsi="Palatino Linotype" w:cs="Times New Roman"/>
                <w:b/>
                <w:color w:val="800080"/>
                <w:sz w:val="24"/>
                <w:szCs w:val="24"/>
                <w:lang w:eastAsia="tr-TR"/>
              </w:rPr>
            </w:pPr>
            <w:r w:rsidRPr="00E30CE3">
              <w:rPr>
                <w:rFonts w:ascii="Palatino Linotype" w:eastAsia="Times New Roman" w:hAnsi="Palatino Linotype" w:cs="Times New Roman"/>
                <w:b/>
                <w:color w:val="800080"/>
                <w:sz w:val="24"/>
                <w:szCs w:val="24"/>
                <w:lang w:eastAsia="tr-TR"/>
              </w:rPr>
              <w:t>Resmî Gazete</w:t>
            </w:r>
          </w:p>
        </w:tc>
        <w:tc>
          <w:tcPr>
            <w:tcW w:w="2931" w:type="dxa"/>
            <w:tcBorders>
              <w:top w:val="nil"/>
              <w:left w:val="nil"/>
              <w:bottom w:val="single" w:sz="4" w:space="0" w:color="660066"/>
              <w:right w:val="nil"/>
            </w:tcBorders>
            <w:vAlign w:val="center"/>
            <w:hideMark/>
          </w:tcPr>
          <w:p w:rsidR="00E30CE3" w:rsidRPr="00E30CE3" w:rsidRDefault="00E30CE3" w:rsidP="00C2230F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eastAsia="tr-TR"/>
              </w:rPr>
            </w:pPr>
            <w:proofErr w:type="gramStart"/>
            <w:r w:rsidRPr="00E30CE3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Sayı : 28688</w:t>
            </w:r>
            <w:proofErr w:type="gramEnd"/>
          </w:p>
        </w:tc>
        <w:tc>
          <w:tcPr>
            <w:tcW w:w="3636" w:type="dxa"/>
            <w:tcBorders>
              <w:top w:val="nil"/>
              <w:left w:val="nil"/>
              <w:bottom w:val="single" w:sz="4" w:space="0" w:color="660066"/>
              <w:right w:val="nil"/>
            </w:tcBorders>
            <w:vAlign w:val="center"/>
            <w:hideMark/>
          </w:tcPr>
          <w:p w:rsidR="00E30CE3" w:rsidRPr="00E30CE3" w:rsidRDefault="00E30CE3" w:rsidP="00C2230F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eastAsia="tr-TR"/>
              </w:rPr>
            </w:pPr>
            <w:proofErr w:type="gramStart"/>
            <w:r w:rsidRPr="00E30CE3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Sayı : 28688</w:t>
            </w:r>
            <w:proofErr w:type="gramEnd"/>
          </w:p>
        </w:tc>
      </w:tr>
      <w:tr w:rsidR="00E30CE3" w:rsidRPr="00E30CE3" w:rsidTr="00E30CE3">
        <w:trPr>
          <w:trHeight w:val="480"/>
          <w:jc w:val="center"/>
        </w:trPr>
        <w:tc>
          <w:tcPr>
            <w:tcW w:w="9498" w:type="dxa"/>
            <w:gridSpan w:val="3"/>
            <w:vAlign w:val="center"/>
            <w:hideMark/>
          </w:tcPr>
          <w:p w:rsidR="00E30CE3" w:rsidRPr="00E30CE3" w:rsidRDefault="00E30CE3" w:rsidP="00E30CE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color w:val="000080"/>
                <w:sz w:val="18"/>
                <w:szCs w:val="18"/>
                <w:lang w:eastAsia="tr-TR"/>
              </w:rPr>
            </w:pPr>
            <w:r w:rsidRPr="00E30CE3">
              <w:rPr>
                <w:rFonts w:ascii="Arial" w:eastAsia="Times New Roman" w:hAnsi="Arial" w:cs="Arial"/>
                <w:b/>
                <w:color w:val="000080"/>
                <w:sz w:val="18"/>
                <w:szCs w:val="18"/>
                <w:lang w:eastAsia="tr-TR"/>
              </w:rPr>
              <w:t>BAKANLAR KURULU KARARI</w:t>
            </w:r>
          </w:p>
        </w:tc>
      </w:tr>
      <w:tr w:rsidR="00E30CE3" w:rsidRPr="00E30CE3" w:rsidTr="00E30CE3">
        <w:trPr>
          <w:trHeight w:val="480"/>
          <w:jc w:val="center"/>
        </w:trPr>
        <w:tc>
          <w:tcPr>
            <w:tcW w:w="9498" w:type="dxa"/>
            <w:gridSpan w:val="3"/>
            <w:vAlign w:val="center"/>
            <w:hideMark/>
          </w:tcPr>
          <w:p w:rsidR="00E30CE3" w:rsidRPr="00E30CE3" w:rsidRDefault="00E30CE3" w:rsidP="00E30CE3">
            <w:pPr>
              <w:tabs>
                <w:tab w:val="left" w:pos="566"/>
                <w:tab w:val="center" w:pos="3543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  <w:r w:rsidRPr="00E30CE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 w:eastAsia="tr-TR"/>
              </w:rPr>
              <w:tab/>
            </w:r>
            <w:proofErr w:type="spellStart"/>
            <w:r w:rsidRPr="00E30CE3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val="en-GB" w:eastAsia="tr-TR"/>
              </w:rPr>
              <w:t>Karar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val="en-GB" w:eastAsia="tr-TR"/>
              </w:rPr>
              <w:t>Sayısı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val="en-GB" w:eastAsia="tr-TR"/>
              </w:rPr>
              <w:t xml:space="preserve"> : 2013/4830</w:t>
            </w:r>
          </w:p>
          <w:p w:rsidR="00E30CE3" w:rsidRPr="00E30CE3" w:rsidRDefault="00E30CE3" w:rsidP="00E30CE3">
            <w:pPr>
              <w:tabs>
                <w:tab w:val="left" w:pos="566"/>
                <w:tab w:val="center" w:pos="3543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</w:pPr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ab/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Kahramanmaraş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İli,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Merkez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İlçe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,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Yusuflar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Mahallesi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sınırları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içerisinde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bulunan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ve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ekli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kroki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ile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listede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sınır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ve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koordinatları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gösterilen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alanın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riskli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alan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olarak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belirlenmesi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;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Çevre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ve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Şehircilik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Bakanlığının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6/5/2013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tarihli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ve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2188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sayılı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yazısı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üzerine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, 6306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sayılı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Afet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Riski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Altındaki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Alanların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Dönüştürülmesi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Hakkında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Kanunun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2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nci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maddesine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göre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,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Bakanlar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 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Kurulu’nca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22/5/2013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tarihinde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 xml:space="preserve"> </w:t>
            </w:r>
            <w:proofErr w:type="spellStart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kararlaştırılmıştır</w:t>
            </w:r>
            <w:proofErr w:type="spellEnd"/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>.</w:t>
            </w:r>
          </w:p>
          <w:p w:rsidR="00E30CE3" w:rsidRPr="00E30CE3" w:rsidRDefault="00E30CE3" w:rsidP="00E30CE3">
            <w:pPr>
              <w:tabs>
                <w:tab w:val="left" w:pos="566"/>
                <w:tab w:val="center" w:pos="3543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</w:pPr>
          </w:p>
          <w:p w:rsidR="00E30CE3" w:rsidRPr="00E30CE3" w:rsidRDefault="00E30CE3" w:rsidP="00E30CE3">
            <w:pPr>
              <w:tabs>
                <w:tab w:val="center" w:pos="6771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</w:pPr>
            <w:r w:rsidRPr="00E30CE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 w:eastAsia="tr-TR"/>
              </w:rPr>
              <w:tab/>
              <w:t>Abdullah GÜL</w:t>
            </w:r>
          </w:p>
          <w:p w:rsidR="00E30CE3" w:rsidRPr="00E30CE3" w:rsidRDefault="00E30CE3" w:rsidP="00E30CE3">
            <w:pPr>
              <w:tabs>
                <w:tab w:val="center" w:pos="6771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</w:pPr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ab/>
              <w:t>CUMHURBAŞKANI</w:t>
            </w:r>
          </w:p>
          <w:p w:rsidR="00E30CE3" w:rsidRPr="00E30CE3" w:rsidRDefault="00E30CE3" w:rsidP="00E30CE3">
            <w:pPr>
              <w:tabs>
                <w:tab w:val="center" w:pos="5940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</w:pPr>
          </w:p>
          <w:p w:rsidR="00E30CE3" w:rsidRPr="00E30CE3" w:rsidRDefault="00E30CE3" w:rsidP="00E30CE3">
            <w:pPr>
              <w:tabs>
                <w:tab w:val="center" w:pos="850"/>
                <w:tab w:val="center" w:pos="2636"/>
                <w:tab w:val="center" w:pos="4450"/>
                <w:tab w:val="center" w:pos="6200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E30CE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tr-TR"/>
              </w:rPr>
              <w:tab/>
            </w:r>
          </w:p>
          <w:p w:rsidR="00E30CE3" w:rsidRPr="00E30CE3" w:rsidRDefault="00E30CE3" w:rsidP="00E30CE3">
            <w:pPr>
              <w:tabs>
                <w:tab w:val="center" w:pos="2631"/>
                <w:tab w:val="center" w:pos="6051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</w:tbl>
    <w:p w:rsidR="00E30CE3" w:rsidRDefault="00E30CE3" w:rsidP="00E30CE3">
      <w:pPr>
        <w:ind w:left="-426" w:right="-567" w:firstLine="426"/>
      </w:pPr>
      <w:r>
        <w:rPr>
          <w:noProof/>
          <w:lang w:eastAsia="tr-TR"/>
        </w:rPr>
        <w:drawing>
          <wp:inline distT="0" distB="0" distL="0" distR="0">
            <wp:extent cx="2527430" cy="3960254"/>
            <wp:effectExtent l="0" t="0" r="6350" b="254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43" cy="396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CE3">
        <w:t xml:space="preserve"> </w:t>
      </w:r>
      <w:r>
        <w:rPr>
          <w:noProof/>
          <w:lang w:eastAsia="tr-TR"/>
        </w:rPr>
        <w:drawing>
          <wp:inline distT="0" distB="0" distL="0" distR="0">
            <wp:extent cx="2527268" cy="3960000"/>
            <wp:effectExtent l="0" t="0" r="6985" b="254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6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CE3" w:rsidRDefault="00E30CE3" w:rsidP="00E30CE3">
      <w:pPr>
        <w:ind w:left="-426" w:right="-567" w:firstLine="426"/>
      </w:pPr>
    </w:p>
    <w:p w:rsidR="00E30CE3" w:rsidRDefault="00E30CE3" w:rsidP="00E30CE3">
      <w:pPr>
        <w:ind w:left="-426" w:right="-567" w:firstLine="426"/>
      </w:pPr>
    </w:p>
    <w:p w:rsidR="00E30CE3" w:rsidRDefault="00E30CE3" w:rsidP="00E30CE3">
      <w:pPr>
        <w:ind w:left="-426" w:right="-567" w:firstLine="426"/>
      </w:pPr>
    </w:p>
    <w:p w:rsidR="00E30CE3" w:rsidRDefault="00E30CE3" w:rsidP="00E30CE3">
      <w:pPr>
        <w:ind w:left="-426" w:right="-567" w:firstLine="426"/>
      </w:pPr>
    </w:p>
    <w:p w:rsidR="00E30CE3" w:rsidRDefault="00E30CE3" w:rsidP="00E30CE3">
      <w:pPr>
        <w:ind w:left="-426" w:right="-567" w:firstLine="426"/>
      </w:pPr>
    </w:p>
    <w:p w:rsidR="00E30CE3" w:rsidRDefault="00E30CE3" w:rsidP="00E30CE3">
      <w:pPr>
        <w:ind w:left="-426" w:right="-567" w:firstLine="426"/>
      </w:pPr>
    </w:p>
    <w:p w:rsidR="00E30CE3" w:rsidRDefault="00E30CE3" w:rsidP="00E30CE3">
      <w:pPr>
        <w:ind w:left="-426" w:right="-567" w:firstLine="426"/>
      </w:pPr>
    </w:p>
    <w:p w:rsidR="00E30CE3" w:rsidRDefault="00E30CE3" w:rsidP="00E30CE3">
      <w:pPr>
        <w:ind w:left="-426" w:right="-567" w:firstLine="426"/>
      </w:pPr>
    </w:p>
    <w:p w:rsidR="00E30CE3" w:rsidRDefault="00E30CE3" w:rsidP="00E30CE3">
      <w:pPr>
        <w:ind w:left="-426" w:right="-567" w:firstLine="426"/>
      </w:pPr>
    </w:p>
    <w:p w:rsidR="00E30CE3" w:rsidRDefault="00E30CE3" w:rsidP="00E30CE3">
      <w:pPr>
        <w:ind w:left="-426" w:right="-567" w:firstLine="426"/>
      </w:pPr>
    </w:p>
    <w:p w:rsidR="00E30CE3" w:rsidRDefault="00E30CE3" w:rsidP="00E30CE3">
      <w:pPr>
        <w:ind w:left="-426" w:right="-567" w:firstLine="426"/>
      </w:pPr>
      <w:r w:rsidRPr="00204D98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0A20AE05" wp14:editId="22C0B5F5">
            <wp:extent cx="5760720" cy="3453512"/>
            <wp:effectExtent l="0" t="0" r="0" b="0"/>
            <wp:docPr id="8" name="Resim 8" descr="G:\YUSUFLAR MAHALLES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YUSUFLAR MAHALLES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E85" w:rsidRDefault="00106E85" w:rsidP="00E30CE3">
      <w:pPr>
        <w:ind w:left="-426" w:right="-567" w:firstLine="426"/>
      </w:pPr>
    </w:p>
    <w:p w:rsidR="00106E85" w:rsidRDefault="00106E85" w:rsidP="00E30CE3">
      <w:pPr>
        <w:ind w:left="-426" w:right="-567" w:firstLine="426"/>
      </w:pPr>
    </w:p>
    <w:p w:rsidR="00106E85" w:rsidRDefault="00106E85" w:rsidP="00E30CE3">
      <w:pPr>
        <w:ind w:left="-426" w:right="-567" w:firstLine="426"/>
      </w:pPr>
    </w:p>
    <w:p w:rsidR="00106E85" w:rsidRDefault="00106E85" w:rsidP="00E30CE3">
      <w:pPr>
        <w:ind w:left="-426" w:right="-567" w:firstLine="426"/>
      </w:pPr>
    </w:p>
    <w:p w:rsidR="00106E85" w:rsidRPr="00E51992" w:rsidRDefault="00106E85" w:rsidP="00106E85">
      <w:pPr>
        <w:pStyle w:val="AralkYok"/>
        <w:jc w:val="both"/>
        <w:rPr>
          <w:rFonts w:cs="Times New Roman"/>
          <w:b/>
          <w:sz w:val="24"/>
        </w:rPr>
      </w:pPr>
      <w:r w:rsidRPr="00E51992">
        <w:rPr>
          <w:rFonts w:cs="Times New Roman"/>
          <w:b/>
          <w:sz w:val="24"/>
        </w:rPr>
        <w:t>Riskli Alan İlan Edilen Bölgelerde;</w:t>
      </w:r>
    </w:p>
    <w:p w:rsidR="00106E85" w:rsidRPr="00E51992" w:rsidRDefault="00106E85" w:rsidP="00106E85">
      <w:pPr>
        <w:pStyle w:val="AralkYok"/>
        <w:jc w:val="both"/>
        <w:rPr>
          <w:rFonts w:cs="Times New Roman"/>
        </w:rPr>
      </w:pPr>
      <w:r w:rsidRPr="00E51992">
        <w:rPr>
          <w:rFonts w:cs="Times New Roman"/>
        </w:rPr>
        <w:tab/>
      </w:r>
    </w:p>
    <w:p w:rsidR="00106E85" w:rsidRPr="00E51992" w:rsidRDefault="00106E85" w:rsidP="00106E85">
      <w:pPr>
        <w:pStyle w:val="AralkYok"/>
        <w:jc w:val="both"/>
        <w:rPr>
          <w:rFonts w:eastAsiaTheme="minorEastAsia" w:cs="Times New Roman"/>
          <w:kern w:val="24"/>
          <w:sz w:val="24"/>
          <w:lang w:eastAsia="tr-TR"/>
        </w:rPr>
      </w:pPr>
      <w:r w:rsidRPr="00E51992">
        <w:rPr>
          <w:rFonts w:eastAsiaTheme="minorEastAsia" w:cs="Times New Roman"/>
          <w:kern w:val="24"/>
          <w:sz w:val="24"/>
          <w:lang w:eastAsia="tr-TR"/>
        </w:rPr>
        <w:t>Mülga Kahramanmaraş Belediyesi</w:t>
      </w:r>
      <w:r>
        <w:rPr>
          <w:rFonts w:eastAsiaTheme="minorEastAsia" w:cs="Times New Roman"/>
          <w:kern w:val="24"/>
          <w:sz w:val="24"/>
          <w:lang w:eastAsia="tr-TR"/>
        </w:rPr>
        <w:t>,</w:t>
      </w:r>
      <w:bookmarkStart w:id="0" w:name="_GoBack"/>
      <w:bookmarkEnd w:id="0"/>
      <w:r w:rsidRPr="00E51992">
        <w:rPr>
          <w:rFonts w:eastAsiaTheme="minorEastAsia" w:cs="Times New Roman"/>
          <w:kern w:val="24"/>
          <w:sz w:val="24"/>
          <w:lang w:eastAsia="tr-TR"/>
        </w:rPr>
        <w:t xml:space="preserve"> Bakanlığımızdan yetki talebinde bulunmuş olup; 25.06.2013 tarih ve 3358 sayılı Bakanlık oluru ile Kahramanmaraş Belediyesi Riskli Alanlardaki uygulamayı yapmak üzere yetkilendirilmiştir.</w:t>
      </w:r>
    </w:p>
    <w:p w:rsidR="00106E85" w:rsidRDefault="00106E85" w:rsidP="00E30CE3">
      <w:pPr>
        <w:ind w:left="-426" w:right="-567" w:firstLine="426"/>
      </w:pPr>
    </w:p>
    <w:sectPr w:rsidR="00106E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ヒラギノ明朝Pro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DEA"/>
    <w:rsid w:val="00106E85"/>
    <w:rsid w:val="003C6DEA"/>
    <w:rsid w:val="00A44B32"/>
    <w:rsid w:val="00E3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3C6DE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C6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2-OrtaBaslk">
    <w:name w:val="2-Orta Baslık"/>
    <w:rsid w:val="003C6DEA"/>
    <w:pPr>
      <w:spacing w:after="0" w:line="240" w:lineRule="auto"/>
      <w:jc w:val="center"/>
    </w:pPr>
    <w:rPr>
      <w:rFonts w:ascii="Times New Roman" w:eastAsia="ヒラギノ明朝 Pro W3" w:hAnsi="Times" w:cs="Times New Roman"/>
      <w:b/>
      <w:sz w:val="19"/>
      <w:szCs w:val="20"/>
    </w:rPr>
  </w:style>
  <w:style w:type="character" w:customStyle="1" w:styleId="Normal1">
    <w:name w:val="Normal1"/>
    <w:rsid w:val="003C6DEA"/>
    <w:rPr>
      <w:rFonts w:ascii="Times New Roman" w:eastAsia="Times New Roman" w:hAnsi="Times New Roman" w:cs="Times New Roman" w:hint="default"/>
      <w:noProof w:val="0"/>
      <w:sz w:val="24"/>
      <w:lang w:val="en-GB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C6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6DE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30CE3"/>
    <w:pPr>
      <w:spacing w:after="0" w:line="240" w:lineRule="auto"/>
    </w:pPr>
    <w:rPr>
      <w:rFonts w:ascii="Times New Roman" w:hAnsi="Times New Roman"/>
      <w:sz w:val="20"/>
    </w:rPr>
  </w:style>
  <w:style w:type="paragraph" w:styleId="GvdeMetni">
    <w:name w:val="Body Text"/>
    <w:basedOn w:val="Normal"/>
    <w:link w:val="GvdeMetniChar"/>
    <w:uiPriority w:val="99"/>
    <w:unhideWhenUsed/>
    <w:rsid w:val="00E30CE3"/>
    <w:rPr>
      <w:rFonts w:cs="Times New Roman"/>
      <w:b/>
      <w:color w:val="FF0000"/>
      <w:sz w:val="24"/>
      <w:szCs w:val="24"/>
      <w:u w:val="single"/>
    </w:rPr>
  </w:style>
  <w:style w:type="character" w:customStyle="1" w:styleId="GvdeMetniChar">
    <w:name w:val="Gövde Metni Char"/>
    <w:basedOn w:val="VarsaylanParagrafYazTipi"/>
    <w:link w:val="GvdeMetni"/>
    <w:uiPriority w:val="99"/>
    <w:rsid w:val="00E30CE3"/>
    <w:rPr>
      <w:rFonts w:cs="Times New Roman"/>
      <w:b/>
      <w:color w:val="FF0000"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3C6DE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C6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2-OrtaBaslk">
    <w:name w:val="2-Orta Baslık"/>
    <w:rsid w:val="003C6DEA"/>
    <w:pPr>
      <w:spacing w:after="0" w:line="240" w:lineRule="auto"/>
      <w:jc w:val="center"/>
    </w:pPr>
    <w:rPr>
      <w:rFonts w:ascii="Times New Roman" w:eastAsia="ヒラギノ明朝 Pro W3" w:hAnsi="Times" w:cs="Times New Roman"/>
      <w:b/>
      <w:sz w:val="19"/>
      <w:szCs w:val="20"/>
    </w:rPr>
  </w:style>
  <w:style w:type="character" w:customStyle="1" w:styleId="Normal1">
    <w:name w:val="Normal1"/>
    <w:rsid w:val="003C6DEA"/>
    <w:rPr>
      <w:rFonts w:ascii="Times New Roman" w:eastAsia="Times New Roman" w:hAnsi="Times New Roman" w:cs="Times New Roman" w:hint="default"/>
      <w:noProof w:val="0"/>
      <w:sz w:val="24"/>
      <w:lang w:val="en-GB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C6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6DE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30CE3"/>
    <w:pPr>
      <w:spacing w:after="0" w:line="240" w:lineRule="auto"/>
    </w:pPr>
    <w:rPr>
      <w:rFonts w:ascii="Times New Roman" w:hAnsi="Times New Roman"/>
      <w:sz w:val="20"/>
    </w:rPr>
  </w:style>
  <w:style w:type="paragraph" w:styleId="GvdeMetni">
    <w:name w:val="Body Text"/>
    <w:basedOn w:val="Normal"/>
    <w:link w:val="GvdeMetniChar"/>
    <w:uiPriority w:val="99"/>
    <w:unhideWhenUsed/>
    <w:rsid w:val="00E30CE3"/>
    <w:rPr>
      <w:rFonts w:cs="Times New Roman"/>
      <w:b/>
      <w:color w:val="FF0000"/>
      <w:sz w:val="24"/>
      <w:szCs w:val="24"/>
      <w:u w:val="single"/>
    </w:rPr>
  </w:style>
  <w:style w:type="character" w:customStyle="1" w:styleId="GvdeMetniChar">
    <w:name w:val="Gövde Metni Char"/>
    <w:basedOn w:val="VarsaylanParagrafYazTipi"/>
    <w:link w:val="GvdeMetni"/>
    <w:uiPriority w:val="99"/>
    <w:rsid w:val="00E30CE3"/>
    <w:rPr>
      <w:rFonts w:cs="Times New Roman"/>
      <w:b/>
      <w:color w:val="FF0000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Ömer Güner</dc:creator>
  <cp:lastModifiedBy>Ömer Güner</cp:lastModifiedBy>
  <cp:revision>1</cp:revision>
  <dcterms:created xsi:type="dcterms:W3CDTF">2014-08-15T10:36:00Z</dcterms:created>
  <dcterms:modified xsi:type="dcterms:W3CDTF">2014-08-15T10:58:00Z</dcterms:modified>
</cp:coreProperties>
</file>