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DB71" w14:textId="19FB015D" w:rsidR="00235555" w:rsidRPr="007C16B4" w:rsidRDefault="007C16B4" w:rsidP="00012E4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lang w:eastAsia="tr-TR"/>
        </w:rPr>
        <w:t>ÇEVRESEL ETKİ DEĞERLENDİRMESİ GEREKLİ DEĞİLDİR KARARI HAKKINDA</w:t>
      </w:r>
    </w:p>
    <w:p w14:paraId="65C08239" w14:textId="77777777" w:rsidR="00235555" w:rsidRPr="007C16B4" w:rsidRDefault="00235555" w:rsidP="007C16B4">
      <w:pPr>
        <w:pStyle w:val="AralkYok"/>
        <w:jc w:val="both"/>
        <w:rPr>
          <w:rFonts w:ascii="Times New Roman" w:hAnsi="Times New Roman" w:cs="Times New Roman"/>
          <w:color w:val="333333"/>
          <w:sz w:val="24"/>
          <w:szCs w:val="24"/>
          <w:lang w:eastAsia="tr-TR"/>
        </w:rPr>
      </w:pPr>
      <w:r w:rsidRPr="007C16B4">
        <w:rPr>
          <w:rFonts w:ascii="Times New Roman" w:hAnsi="Times New Roman" w:cs="Times New Roman"/>
          <w:color w:val="00A94F"/>
          <w:sz w:val="24"/>
          <w:szCs w:val="24"/>
          <w:lang w:eastAsia="tr-TR"/>
        </w:rPr>
        <w:t> </w:t>
      </w:r>
    </w:p>
    <w:p w14:paraId="2550AE6F" w14:textId="77777777" w:rsidR="00235555" w:rsidRDefault="00235555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  <w:r w:rsidRPr="007C16B4"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  <w:t>DUYURU</w:t>
      </w:r>
    </w:p>
    <w:p w14:paraId="2340971E" w14:textId="77777777" w:rsidR="007C16B4" w:rsidRPr="007C16B4" w:rsidRDefault="007C16B4" w:rsidP="007C16B4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tr-TR"/>
        </w:rPr>
      </w:pPr>
    </w:p>
    <w:p w14:paraId="7FF2159D" w14:textId="0C16DEAC" w:rsidR="00761EFF" w:rsidRPr="005A15A7" w:rsidRDefault="00761EFF" w:rsidP="00761EFF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İlimiz, </w:t>
      </w:r>
      <w:r w:rsidR="005A15A7" w:rsidRPr="005A15A7">
        <w:rPr>
          <w:rFonts w:ascii="Times New Roman" w:hAnsi="Times New Roman" w:cs="Times New Roman"/>
          <w:sz w:val="24"/>
          <w:szCs w:val="24"/>
        </w:rPr>
        <w:t xml:space="preserve">Pazarcık İlçesi, </w:t>
      </w:r>
      <w:proofErr w:type="spellStart"/>
      <w:r w:rsidR="005A15A7" w:rsidRPr="005A15A7">
        <w:rPr>
          <w:rFonts w:ascii="Times New Roman" w:hAnsi="Times New Roman" w:cs="Times New Roman"/>
          <w:sz w:val="24"/>
          <w:szCs w:val="24"/>
        </w:rPr>
        <w:t>Evri</w:t>
      </w:r>
      <w:proofErr w:type="spellEnd"/>
      <w:r w:rsidR="005A15A7" w:rsidRPr="005A15A7">
        <w:rPr>
          <w:rFonts w:ascii="Times New Roman" w:hAnsi="Times New Roman" w:cs="Times New Roman"/>
          <w:sz w:val="24"/>
          <w:szCs w:val="24"/>
        </w:rPr>
        <w:t xml:space="preserve"> Taş Biçme Mahallesi, </w:t>
      </w:r>
      <w:proofErr w:type="spellStart"/>
      <w:r w:rsidR="005A15A7" w:rsidRPr="005A15A7">
        <w:rPr>
          <w:rFonts w:ascii="Times New Roman" w:hAnsi="Times New Roman" w:cs="Times New Roman"/>
          <w:sz w:val="24"/>
          <w:szCs w:val="24"/>
        </w:rPr>
        <w:t>Yelgeçidi</w:t>
      </w:r>
      <w:proofErr w:type="spellEnd"/>
      <w:r w:rsidR="005A15A7" w:rsidRPr="005A15A7">
        <w:rPr>
          <w:rFonts w:ascii="Times New Roman" w:hAnsi="Times New Roman" w:cs="Times New Roman"/>
          <w:sz w:val="24"/>
          <w:szCs w:val="24"/>
        </w:rPr>
        <w:t xml:space="preserve"> Küme Evleri mevkiinde, KÇS Kahramanmaraş Çimento Beton Sanayi ve Madencilik İşletmeleri A.Ş. tarafından kurulması planlanan "II-A Grubu 89722 İşletme Ruhsat Numaralı (3212762 Erişim </w:t>
      </w:r>
      <w:proofErr w:type="spellStart"/>
      <w:r w:rsidR="005A15A7" w:rsidRPr="005A15A7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="005A15A7" w:rsidRPr="005A15A7">
        <w:rPr>
          <w:rFonts w:ascii="Times New Roman" w:hAnsi="Times New Roman" w:cs="Times New Roman"/>
          <w:sz w:val="24"/>
          <w:szCs w:val="24"/>
        </w:rPr>
        <w:t>) Kireçtaşı (Kalker) Ocağı"</w:t>
      </w:r>
      <w:r w:rsidR="00C019A9">
        <w:rPr>
          <w:rFonts w:ascii="Times New Roman" w:hAnsi="Times New Roman" w:cs="Times New Roman"/>
          <w:sz w:val="24"/>
          <w:szCs w:val="24"/>
        </w:rPr>
        <w:t xml:space="preserve"> </w:t>
      </w:r>
      <w:r w:rsidR="00210E59" w:rsidRPr="005A15A7">
        <w:rPr>
          <w:rFonts w:ascii="Times New Roman" w:hAnsi="Times New Roman" w:cs="Times New Roman"/>
          <w:sz w:val="24"/>
          <w:szCs w:val="24"/>
        </w:rPr>
        <w:t>projesi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E7C77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için hazırlanan proje tanıtım dosyası incelenmiş, değerlendirilmiş ve söz konusu proje için 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7C16B4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93044A" w:rsidRPr="005A15A7">
        <w:rPr>
          <w:rFonts w:ascii="Times New Roman" w:hAnsi="Times New Roman" w:cs="Times New Roman"/>
          <w:sz w:val="24"/>
          <w:szCs w:val="24"/>
          <w:lang w:eastAsia="tr-TR"/>
        </w:rPr>
        <w:t>İl Müdürlüğümüzce</w:t>
      </w:r>
      <w:r w:rsidR="007C16B4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>29/07/2022 tarih</w:t>
      </w:r>
      <w:r w:rsidR="007C16B4" w:rsidRPr="005A15A7">
        <w:rPr>
          <w:rFonts w:ascii="Times New Roman" w:hAnsi="Times New Roman" w:cs="Times New Roman"/>
          <w:sz w:val="24"/>
          <w:szCs w:val="24"/>
          <w:lang w:eastAsia="tr-TR"/>
        </w:rPr>
        <w:t>li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ve 31907 sayılı Resmi Gazete'</w:t>
      </w:r>
      <w:r w:rsidR="007C16B4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de yayımlanarak yürürlüğe giren Çevresel Etki Değerlendirmesi (ÇED) Yönetmeliğinin 17.maddesi </w:t>
      </w:r>
      <w:r w:rsidR="007C16B4"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gereğince </w:t>
      </w:r>
      <w:r w:rsidR="00235555" w:rsidRPr="005A15A7">
        <w:rPr>
          <w:rFonts w:ascii="Times New Roman" w:hAnsi="Times New Roman" w:cs="Times New Roman"/>
          <w:sz w:val="24"/>
          <w:szCs w:val="24"/>
          <w:lang w:eastAsia="tr-TR"/>
        </w:rPr>
        <w:t>“Çevresel Etki Değerlendirmesi Gerekli Değildir” kararı verilmiştir. </w:t>
      </w:r>
    </w:p>
    <w:p w14:paraId="05341F53" w14:textId="77777777" w:rsidR="00235555" w:rsidRPr="005A15A7" w:rsidRDefault="00235555" w:rsidP="00761EFF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A15A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61EFF" w:rsidRPr="005A15A7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Pr="005A15A7">
        <w:rPr>
          <w:rFonts w:ascii="Times New Roman" w:hAnsi="Times New Roman" w:cs="Times New Roman"/>
          <w:sz w:val="24"/>
          <w:szCs w:val="24"/>
          <w:lang w:eastAsia="tr-TR"/>
        </w:rPr>
        <w:t>lgililere ve kamuoyuna ilanen duyurulur. </w:t>
      </w:r>
    </w:p>
    <w:p w14:paraId="3BA26D39" w14:textId="77777777" w:rsidR="00E61E99" w:rsidRPr="007C5279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6144F4C7" w14:textId="77777777" w:rsidR="00E61E99" w:rsidRPr="007C16B4" w:rsidRDefault="00E61E99" w:rsidP="007C16B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D6F64AA" w14:textId="77777777" w:rsidR="00556D73" w:rsidRDefault="00C019A9" w:rsidP="00F6335A">
      <w:pPr>
        <w:jc w:val="both"/>
      </w:pPr>
    </w:p>
    <w:sectPr w:rsidR="00556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F9"/>
    <w:rsid w:val="00012E40"/>
    <w:rsid w:val="00180F74"/>
    <w:rsid w:val="00210E59"/>
    <w:rsid w:val="00235555"/>
    <w:rsid w:val="002F7FC1"/>
    <w:rsid w:val="00491494"/>
    <w:rsid w:val="005A15A7"/>
    <w:rsid w:val="006C4918"/>
    <w:rsid w:val="00761EFF"/>
    <w:rsid w:val="007C16B4"/>
    <w:rsid w:val="007C5279"/>
    <w:rsid w:val="00887B57"/>
    <w:rsid w:val="0093044A"/>
    <w:rsid w:val="00986407"/>
    <w:rsid w:val="00AE7C77"/>
    <w:rsid w:val="00C019A9"/>
    <w:rsid w:val="00C137F9"/>
    <w:rsid w:val="00E61E99"/>
    <w:rsid w:val="00F00700"/>
    <w:rsid w:val="00F6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E79D"/>
  <w15:chartTrackingRefBased/>
  <w15:docId w15:val="{D8ABE1B9-8AAC-457E-B7FA-8309EAB7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C16B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0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27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8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 Catalbas</dc:creator>
  <cp:keywords/>
  <dc:description/>
  <cp:lastModifiedBy>Eltaf ÇARŞAFCIOĞLU</cp:lastModifiedBy>
  <cp:revision>7</cp:revision>
  <cp:lastPrinted>2022-11-24T07:25:00Z</cp:lastPrinted>
  <dcterms:created xsi:type="dcterms:W3CDTF">2024-04-19T06:25:00Z</dcterms:created>
  <dcterms:modified xsi:type="dcterms:W3CDTF">2024-06-07T07:03:00Z</dcterms:modified>
</cp:coreProperties>
</file>