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F01623" w:rsidRPr="00F01623" w:rsidRDefault="00F01623" w:rsidP="00F01623">
      <w:pPr>
        <w:widowControl w:val="0"/>
        <w:numPr>
          <w:ilvl w:val="0"/>
          <w:numId w:val="22"/>
        </w:numPr>
        <w:shd w:val="clear" w:color="auto" w:fill="FFFFFF"/>
        <w:tabs>
          <w:tab w:val="left" w:pos="284"/>
        </w:tabs>
        <w:overflowPunct/>
        <w:spacing w:line="276" w:lineRule="auto"/>
        <w:jc w:val="both"/>
        <w:textAlignment w:val="auto"/>
        <w:rPr>
          <w:b/>
        </w:rPr>
      </w:pPr>
      <w:r w:rsidRPr="00F01623">
        <w:rPr>
          <w:b/>
        </w:rPr>
        <w:t>Kayıtlı olduğu Ticaret ve/veya Sanayi Odasından alınmış Ticaret Odası Faaliyet Belgesi,</w:t>
      </w:r>
    </w:p>
    <w:p w:rsidR="00F01623" w:rsidRPr="00F01623" w:rsidRDefault="00F01623" w:rsidP="00F01623">
      <w:pPr>
        <w:widowControl w:val="0"/>
        <w:shd w:val="clear" w:color="auto" w:fill="FFFFFF"/>
        <w:tabs>
          <w:tab w:val="left" w:pos="284"/>
        </w:tabs>
        <w:overflowPunct/>
        <w:spacing w:line="276" w:lineRule="auto"/>
        <w:ind w:left="360"/>
        <w:jc w:val="both"/>
        <w:textAlignment w:val="auto"/>
        <w:rPr>
          <w:b/>
          <w:color w:val="FF0000"/>
        </w:rPr>
      </w:pPr>
      <w:r w:rsidRPr="00F01623">
        <w:rPr>
          <w:b/>
          <w:color w:val="FF0000"/>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son pay durumu ile tüzel kişiliğin yönetimindeki görevlileri belirten </w:t>
      </w:r>
      <w:r w:rsidRPr="004D28C7">
        <w:t>Ticaret Sicil Gazetesi,</w:t>
      </w:r>
      <w:r>
        <w:t xml:space="preserve"> </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sidR="00757246">
        <w:rPr>
          <w:b/>
          <w:bCs/>
          <w:szCs w:val="24"/>
        </w:rPr>
        <w:t xml:space="preserve"> ve Vergi Mükellefiyet Yazısı</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HalkBankası’na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 </w:t>
      </w:r>
      <w:r w:rsidRPr="00212EB8">
        <w:rPr>
          <w:b/>
          <w:bCs/>
          <w:szCs w:val="24"/>
        </w:rPr>
        <w:t xml:space="preserve">Yatırılacak ücretlere ilişkin tutar ve referans kodları </w:t>
      </w:r>
      <w:r w:rsidRPr="00EA3721">
        <w:rPr>
          <w:b/>
          <w:bCs/>
          <w:szCs w:val="24"/>
          <w:u w:val="single"/>
        </w:rPr>
        <w:t>Tablo 2</w:t>
      </w:r>
      <w:r w:rsidRPr="00212EB8">
        <w:rPr>
          <w:b/>
          <w:bCs/>
          <w:szCs w:val="24"/>
        </w:rPr>
        <w:t>’de 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Grup başvurularında </w:t>
      </w:r>
      <w:r w:rsidRPr="007A61EB">
        <w:rPr>
          <w:b/>
          <w:bCs/>
          <w:szCs w:val="24"/>
        </w:rPr>
        <w:t>öncelikle talep edilen gruba ait</w:t>
      </w:r>
      <w:r w:rsidRPr="00212EB8">
        <w:rPr>
          <w:bCs/>
          <w:szCs w:val="24"/>
        </w:rPr>
        <w:t xml:space="preserve"> </w:t>
      </w:r>
      <w:r w:rsidRPr="007A61EB">
        <w:rPr>
          <w:b/>
          <w:bCs/>
          <w:szCs w:val="24"/>
        </w:rPr>
        <w:t>“Grup Tayini Ücreti”</w:t>
      </w:r>
      <w:r w:rsidRPr="00212EB8">
        <w:rPr>
          <w:bCs/>
          <w:szCs w:val="24"/>
        </w:rPr>
        <w:t xml:space="preserve"> tahsil edilmekte; bilahare başvurunun Belge Komisyonunca incelenerek </w:t>
      </w:r>
      <w:r w:rsidRPr="007A61EB">
        <w:rPr>
          <w:b/>
          <w:bCs/>
          <w:szCs w:val="24"/>
        </w:rPr>
        <w:t>grup ataması yapılması halinde “Grup Kayıt Ücreti”</w:t>
      </w:r>
      <w:r w:rsidRPr="00212EB8">
        <w:rPr>
          <w:bCs/>
          <w:szCs w:val="24"/>
        </w:rPr>
        <w:t xml:space="preserve"> tahsil edilerek işlem sonuçlandırılmaktadır.</w:t>
      </w:r>
    </w:p>
    <w:p w:rsidR="001D19FC" w:rsidRPr="007A61EB"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Belge Komisyonuna havale edilen dosyalarda yatırılacak </w:t>
      </w:r>
      <w:r w:rsidRPr="007A61EB">
        <w:rPr>
          <w:b/>
          <w:bCs/>
          <w:szCs w:val="24"/>
        </w:rPr>
        <w:t xml:space="preserve">“Grup Tayin </w:t>
      </w:r>
      <w:r w:rsidR="004148CE" w:rsidRPr="007A61EB">
        <w:rPr>
          <w:b/>
          <w:bCs/>
          <w:szCs w:val="24"/>
        </w:rPr>
        <w:t>Ücreti</w:t>
      </w:r>
      <w:r w:rsidRPr="007A61EB">
        <w:rPr>
          <w:b/>
          <w:bCs/>
          <w:szCs w:val="24"/>
        </w:rPr>
        <w:t>” kısmen veya tamamen iade edilmez.</w:t>
      </w:r>
    </w:p>
    <w:p w:rsidR="001D19FC" w:rsidRDefault="001D19FC" w:rsidP="001D19FC">
      <w:pPr>
        <w:overflowPunct/>
        <w:autoSpaceDE/>
        <w:autoSpaceDN/>
        <w:adjustRightInd/>
        <w:spacing w:after="160" w:line="276" w:lineRule="auto"/>
        <w:textAlignment w:val="auto"/>
        <w:rPr>
          <w:bCs/>
          <w:szCs w:val="24"/>
        </w:rPr>
      </w:pPr>
      <w:r>
        <w:rPr>
          <w:bCs/>
          <w:szCs w:val="24"/>
        </w:rPr>
        <w:br w:type="page"/>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lastRenderedPageBreak/>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kriterlerinin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6D1665" w:rsidRPr="005457D3" w:rsidRDefault="006D1665" w:rsidP="000136C0">
      <w:pPr>
        <w:pStyle w:val="ListeParagraf"/>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 xml:space="preserve">Başvuru sahibinin, yurt içinde veya yurt dışında kamu veya özel sektöre bedel içeren bir </w:t>
      </w:r>
      <w:r w:rsidR="001845FB" w:rsidRPr="000136C0">
        <w:rPr>
          <w:sz w:val="23"/>
          <w:szCs w:val="23"/>
        </w:rPr>
        <w:t xml:space="preserve">sözleşme ile </w:t>
      </w:r>
      <w:r w:rsidRPr="000136C0">
        <w:rPr>
          <w:bCs/>
          <w:sz w:val="23"/>
          <w:szCs w:val="23"/>
        </w:rPr>
        <w:t>Yapım İşlerinde Benzer İş Grupları L</w:t>
      </w:r>
      <w:r w:rsidRPr="000136C0">
        <w:rPr>
          <w:sz w:val="23"/>
          <w:szCs w:val="23"/>
        </w:rPr>
        <w:t xml:space="preserve">istesinin </w:t>
      </w:r>
      <w:r w:rsidR="00397ABC" w:rsidRPr="000136C0">
        <w:rPr>
          <w:sz w:val="23"/>
          <w:szCs w:val="23"/>
        </w:rPr>
        <w:t xml:space="preserve">“(B) Üst Yapı (Bina) İşleri” </w:t>
      </w:r>
      <w:r w:rsidRPr="000136C0">
        <w:rPr>
          <w:sz w:val="23"/>
          <w:szCs w:val="23"/>
        </w:rPr>
        <w:t xml:space="preserve">başlığı kapsamında taahhüt edilen işlere ilişkin olarak </w:t>
      </w:r>
      <w:r w:rsidR="00397ABC" w:rsidRPr="000136C0">
        <w:rPr>
          <w:sz w:val="23"/>
          <w:szCs w:val="23"/>
        </w:rPr>
        <w:t>ilgili idaresinden al</w:t>
      </w:r>
      <w:r w:rsidR="00491FCD" w:rsidRPr="000136C0">
        <w:rPr>
          <w:sz w:val="23"/>
          <w:szCs w:val="23"/>
        </w:rPr>
        <w:t>dığı</w:t>
      </w:r>
      <w:r w:rsidR="00397ABC" w:rsidRPr="000136C0">
        <w:rPr>
          <w:sz w:val="23"/>
          <w:szCs w:val="23"/>
        </w:rPr>
        <w:t xml:space="preserve"> </w:t>
      </w:r>
      <w:r w:rsidR="00397ABC" w:rsidRPr="000136C0">
        <w:rPr>
          <w:b/>
          <w:sz w:val="23"/>
          <w:szCs w:val="23"/>
          <w:u w:val="single"/>
        </w:rPr>
        <w:t>İŞ DENEYİM BELGELERİ</w:t>
      </w:r>
      <w:r w:rsidR="009C546B" w:rsidRPr="000136C0">
        <w:rPr>
          <w:sz w:val="23"/>
          <w:szCs w:val="23"/>
        </w:rPr>
        <w:t xml:space="preserve"> iş deneyimi olarak dikkate alınır.</w:t>
      </w:r>
    </w:p>
    <w:p w:rsidR="005457D3" w:rsidRPr="00263D29" w:rsidRDefault="005457D3" w:rsidP="005457D3">
      <w:pPr>
        <w:pStyle w:val="ListeParagraf"/>
        <w:widowControl w:val="0"/>
        <w:shd w:val="clear" w:color="auto" w:fill="FFFFFF"/>
        <w:tabs>
          <w:tab w:val="left" w:pos="426"/>
        </w:tabs>
        <w:overflowPunct/>
        <w:spacing w:line="276" w:lineRule="auto"/>
        <w:ind w:left="397"/>
        <w:jc w:val="both"/>
        <w:textAlignment w:val="auto"/>
        <w:rPr>
          <w:b/>
          <w:bCs/>
          <w:color w:val="FF0000"/>
          <w:sz w:val="23"/>
          <w:szCs w:val="23"/>
        </w:rPr>
      </w:pPr>
      <w:bookmarkStart w:id="2" w:name="_GoBack"/>
      <w:r w:rsidRPr="00263D29">
        <w:rPr>
          <w:b/>
          <w:bCs/>
          <w:color w:val="FF0000"/>
          <w:sz w:val="23"/>
          <w:szCs w:val="23"/>
        </w:rPr>
        <w:t>(</w:t>
      </w:r>
      <w:r w:rsidR="00263D29" w:rsidRPr="00263D29">
        <w:rPr>
          <w:b/>
          <w:bCs/>
          <w:color w:val="FF0000"/>
          <w:sz w:val="23"/>
          <w:szCs w:val="23"/>
        </w:rPr>
        <w:t xml:space="preserve">Komisyonlarca başvuru dosyalarının incelenmesi aşamasında, </w:t>
      </w:r>
      <w:r w:rsidRPr="00263D29">
        <w:rPr>
          <w:b/>
          <w:bCs/>
          <w:color w:val="FF0000"/>
          <w:sz w:val="23"/>
          <w:szCs w:val="23"/>
        </w:rPr>
        <w:t>Ekap Kayıtlı İş deneyim belgelerine konu işlerin yapı kullanım izin belgeleri, yapı ruhsatları, noter onaylı kat karşılığı sözleşme örnekleri, kamu işleri için sözleşme, geçici kabul tutanağı, hakedişler vb. diğer evraklar istenebilir.)</w:t>
      </w:r>
    </w:p>
    <w:bookmarkEnd w:id="2"/>
    <w:p w:rsidR="00397ABC" w:rsidRPr="000136C0" w:rsidRDefault="004C4A9B" w:rsidP="000136C0">
      <w:pPr>
        <w:pStyle w:val="ListeParagraf"/>
        <w:numPr>
          <w:ilvl w:val="1"/>
          <w:numId w:val="22"/>
        </w:numPr>
        <w:adjustRightInd/>
        <w:spacing w:line="276" w:lineRule="auto"/>
        <w:jc w:val="both"/>
        <w:textAlignment w:val="auto"/>
        <w:rPr>
          <w:sz w:val="23"/>
          <w:szCs w:val="23"/>
        </w:rPr>
      </w:pPr>
      <w:r w:rsidRPr="000136C0">
        <w:rPr>
          <w:b/>
          <w:sz w:val="23"/>
          <w:szCs w:val="23"/>
          <w:u w:val="single"/>
        </w:rPr>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Mezuniyet tarihinden başvuru tarihine kadar geçen sürenin tespitinde yıl, ay, gün üzerinden kıst hesabı yapılır. Mezuniyet belgelerinde dikkate alınacak yıllık tutar Tablo 1’de belirtilmektedir.</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Yapı sahibinin aynı zamanda yapı müteahhitliğini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1"/>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ile, başvuru sahibinin bankalar nezdindeki kullanılmamış nakdi veya gayrinakdi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4609FA" w:rsidRPr="000136C0">
        <w:rPr>
          <w:b/>
          <w:sz w:val="23"/>
          <w:szCs w:val="23"/>
          <w:u w:val="single"/>
        </w:rPr>
        <w:t>Tablo 1</w:t>
      </w:r>
      <w:r w:rsidR="004609FA" w:rsidRPr="000136C0">
        <w:rPr>
          <w:sz w:val="23"/>
          <w:szCs w:val="23"/>
        </w:rPr>
        <w:t>’de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973606" w:rsidRPr="000136C0" w:rsidRDefault="00973606" w:rsidP="000136C0">
      <w:pPr>
        <w:shd w:val="clear" w:color="auto" w:fill="FFFFFF"/>
        <w:tabs>
          <w:tab w:val="left" w:pos="254"/>
        </w:tabs>
        <w:spacing w:line="276" w:lineRule="auto"/>
        <w:rPr>
          <w:b/>
          <w:sz w:val="23"/>
          <w:szCs w:val="23"/>
        </w:rPr>
      </w:pPr>
    </w:p>
    <w:p w:rsidR="0088212A" w:rsidRPr="000136C0" w:rsidRDefault="0088212A" w:rsidP="000136C0">
      <w:pPr>
        <w:shd w:val="clear" w:color="auto" w:fill="FFFFFF"/>
        <w:tabs>
          <w:tab w:val="left" w:pos="254"/>
        </w:tabs>
        <w:spacing w:line="276" w:lineRule="auto"/>
        <w:rPr>
          <w:b/>
          <w:sz w:val="23"/>
          <w:szCs w:val="23"/>
        </w:rPr>
      </w:pPr>
      <w:bookmarkStart w:id="3"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p>
    <w:bookmarkEnd w:id="3"/>
    <w:p w:rsidR="00D32BE1" w:rsidRDefault="00D32BE1" w:rsidP="00037263">
      <w:pPr>
        <w:spacing w:line="312" w:lineRule="auto"/>
        <w:rPr>
          <w:b/>
        </w:rPr>
      </w:pPr>
      <w:r>
        <w:rPr>
          <w:b/>
        </w:rPr>
        <w:br w:type="page"/>
      </w:r>
    </w:p>
    <w:p w:rsidR="00CA6D0E" w:rsidRDefault="00CA6D0E"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p>
    <w:p w:rsidR="00925312" w:rsidRDefault="002477DF" w:rsidP="00336638">
      <w:pPr>
        <w:keepNext/>
        <w:spacing w:line="276" w:lineRule="auto"/>
        <w:jc w:val="center"/>
      </w:pPr>
      <w:r w:rsidRPr="00117475">
        <w:rPr>
          <w:noProof/>
          <w:lang w:eastAsia="tr-TR"/>
        </w:rPr>
        <w:lastRenderedPageBreak/>
        <w:drawing>
          <wp:inline distT="0" distB="0" distL="0" distR="0" wp14:anchorId="133F3D24" wp14:editId="7C193FC1">
            <wp:extent cx="9575800" cy="5686936"/>
            <wp:effectExtent l="0" t="0" r="635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8222" cy="5735885"/>
                    </a:xfrm>
                    <a:prstGeom prst="rect">
                      <a:avLst/>
                    </a:prstGeom>
                    <a:noFill/>
                    <a:ln>
                      <a:noFill/>
                    </a:ln>
                  </pic:spPr>
                </pic:pic>
              </a:graphicData>
            </a:graphic>
          </wp:inline>
        </w:drawing>
      </w:r>
    </w:p>
    <w:p w:rsidR="00925312" w:rsidRPr="00445453" w:rsidRDefault="00925312" w:rsidP="00925312">
      <w:pPr>
        <w:pStyle w:val="ResimYazs"/>
        <w:jc w:val="center"/>
        <w:rPr>
          <w:b/>
          <w:color w:val="auto"/>
          <w:sz w:val="26"/>
          <w:szCs w:val="26"/>
        </w:rPr>
      </w:pPr>
      <w:r w:rsidRPr="00445453">
        <w:rPr>
          <w:b/>
          <w:color w:val="auto"/>
          <w:sz w:val="26"/>
          <w:szCs w:val="26"/>
        </w:rPr>
        <w:t xml:space="preserve">Tablo </w:t>
      </w:r>
      <w:r w:rsidRPr="00445453">
        <w:rPr>
          <w:b/>
          <w:color w:val="auto"/>
          <w:sz w:val="26"/>
          <w:szCs w:val="26"/>
        </w:rPr>
        <w:fldChar w:fldCharType="begin"/>
      </w:r>
      <w:r w:rsidRPr="00445453">
        <w:rPr>
          <w:b/>
          <w:color w:val="auto"/>
          <w:sz w:val="26"/>
          <w:szCs w:val="26"/>
        </w:rPr>
        <w:instrText xml:space="preserve"> SEQ Tablo \* ARABIC </w:instrText>
      </w:r>
      <w:r w:rsidRPr="00445453">
        <w:rPr>
          <w:b/>
          <w:color w:val="auto"/>
          <w:sz w:val="26"/>
          <w:szCs w:val="26"/>
        </w:rPr>
        <w:fldChar w:fldCharType="separate"/>
      </w:r>
      <w:r w:rsidR="00757246">
        <w:rPr>
          <w:b/>
          <w:noProof/>
          <w:color w:val="auto"/>
          <w:sz w:val="26"/>
          <w:szCs w:val="26"/>
        </w:rPr>
        <w:t>1</w:t>
      </w:r>
      <w:r w:rsidRPr="00445453">
        <w:rPr>
          <w:b/>
          <w:color w:val="auto"/>
          <w:sz w:val="26"/>
          <w:szCs w:val="26"/>
        </w:rPr>
        <w:fldChar w:fldCharType="end"/>
      </w:r>
      <w:r w:rsidRPr="00445453">
        <w:rPr>
          <w:b/>
          <w:color w:val="auto"/>
          <w:sz w:val="26"/>
          <w:szCs w:val="26"/>
        </w:rPr>
        <w:t xml:space="preserve"> - Müteahhitlik Yeterlik Sistemi Tablosu</w:t>
      </w:r>
    </w:p>
    <w:p w:rsidR="00BF2FC0" w:rsidRDefault="00925312" w:rsidP="00925312">
      <w:pPr>
        <w:spacing w:line="312" w:lineRule="auto"/>
        <w:jc w:val="center"/>
        <w:rPr>
          <w:rFonts w:asciiTheme="minorHAnsi" w:eastAsiaTheme="minorHAnsi" w:hAnsiTheme="minorHAnsi" w:cstheme="minorBidi"/>
          <w:szCs w:val="24"/>
        </w:rPr>
      </w:pPr>
      <w:r w:rsidRPr="00F96C3B">
        <w:rPr>
          <w:noProof/>
          <w:lang w:eastAsia="tr-TR"/>
        </w:rPr>
        <w:drawing>
          <wp:inline distT="0" distB="0" distL="0" distR="0" wp14:anchorId="42FC1A2E" wp14:editId="5C851C8B">
            <wp:extent cx="6448425" cy="5627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9627" cy="614361"/>
                    </a:xfrm>
                    <a:prstGeom prst="rect">
                      <a:avLst/>
                    </a:prstGeom>
                    <a:noFill/>
                    <a:ln>
                      <a:noFill/>
                    </a:ln>
                  </pic:spPr>
                </pic:pic>
              </a:graphicData>
            </a:graphic>
          </wp:inline>
        </w:drawing>
      </w:r>
      <w:bookmarkEnd w:id="0"/>
    </w:p>
    <w:p w:rsidR="00BB76DD" w:rsidRDefault="00BB76DD" w:rsidP="00BF2FC0">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BB76DD" w:rsidSect="002477DF">
          <w:footnotePr>
            <w:numRestart w:val="eachPage"/>
          </w:footnotePr>
          <w:pgSz w:w="16838" w:h="11906" w:orient="landscape" w:code="9"/>
          <w:pgMar w:top="720" w:right="720" w:bottom="720" w:left="720" w:header="709" w:footer="709" w:gutter="0"/>
          <w:cols w:space="708"/>
          <w:docGrid w:linePitch="360"/>
        </w:sectPr>
      </w:pPr>
    </w:p>
    <w:p w:rsidR="0023665F" w:rsidRDefault="0023665F" w:rsidP="00EE405C">
      <w:pPr>
        <w:keepNext/>
        <w:overflowPunct/>
        <w:autoSpaceDE/>
        <w:autoSpaceDN/>
        <w:adjustRightInd/>
        <w:spacing w:after="160" w:line="259" w:lineRule="auto"/>
        <w:jc w:val="center"/>
        <w:textAlignment w:val="auto"/>
      </w:pPr>
    </w:p>
    <w:p w:rsidR="0023665F" w:rsidRDefault="0023665F" w:rsidP="00EE405C">
      <w:pPr>
        <w:keepNext/>
        <w:overflowPunct/>
        <w:autoSpaceDE/>
        <w:autoSpaceDN/>
        <w:adjustRightInd/>
        <w:spacing w:after="160" w:line="259" w:lineRule="auto"/>
        <w:jc w:val="center"/>
        <w:textAlignment w:val="auto"/>
      </w:pPr>
    </w:p>
    <w:p w:rsidR="00431A4F" w:rsidRDefault="00431A4F" w:rsidP="00EE405C">
      <w:pPr>
        <w:keepNext/>
        <w:overflowPunct/>
        <w:autoSpaceDE/>
        <w:autoSpaceDN/>
        <w:adjustRightInd/>
        <w:spacing w:after="160" w:line="259" w:lineRule="auto"/>
        <w:jc w:val="center"/>
        <w:textAlignment w:val="auto"/>
      </w:pPr>
    </w:p>
    <w:p w:rsidR="00EE405C" w:rsidRDefault="00494DE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14:anchorId="4AD22521" wp14:editId="7AE7358E">
            <wp:extent cx="5010912" cy="6395249"/>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7422" cy="6403557"/>
                    </a:xfrm>
                    <a:prstGeom prst="rect">
                      <a:avLst/>
                    </a:prstGeom>
                    <a:noFill/>
                    <a:ln>
                      <a:noFill/>
                    </a:ln>
                  </pic:spPr>
                </pic:pic>
              </a:graphicData>
            </a:graphic>
          </wp:inline>
        </w:drawing>
      </w:r>
    </w:p>
    <w:p w:rsidR="00041B16" w:rsidRPr="00B153A8" w:rsidRDefault="00EE405C"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r w:rsidRPr="00B153A8">
        <w:rPr>
          <w:b/>
          <w:sz w:val="26"/>
          <w:szCs w:val="26"/>
        </w:rPr>
        <w:t xml:space="preserve">Tablo </w:t>
      </w:r>
      <w:r w:rsidRPr="00B153A8">
        <w:rPr>
          <w:b/>
          <w:sz w:val="26"/>
          <w:szCs w:val="26"/>
        </w:rPr>
        <w:fldChar w:fldCharType="begin"/>
      </w:r>
      <w:r w:rsidRPr="00B153A8">
        <w:rPr>
          <w:b/>
          <w:sz w:val="26"/>
          <w:szCs w:val="26"/>
        </w:rPr>
        <w:instrText xml:space="preserve"> SEQ Tablo \* ARABIC </w:instrText>
      </w:r>
      <w:r w:rsidRPr="00B153A8">
        <w:rPr>
          <w:b/>
          <w:sz w:val="26"/>
          <w:szCs w:val="26"/>
        </w:rPr>
        <w:fldChar w:fldCharType="separate"/>
      </w:r>
      <w:r w:rsidR="00757246">
        <w:rPr>
          <w:b/>
          <w:noProof/>
          <w:sz w:val="26"/>
          <w:szCs w:val="26"/>
        </w:rPr>
        <w:t>2</w:t>
      </w:r>
      <w:r w:rsidRPr="00B153A8">
        <w:rPr>
          <w:b/>
          <w:sz w:val="26"/>
          <w:szCs w:val="26"/>
        </w:rPr>
        <w:fldChar w:fldCharType="end"/>
      </w:r>
      <w:r w:rsidRPr="00B153A8">
        <w:rPr>
          <w:b/>
          <w:sz w:val="26"/>
          <w:szCs w:val="26"/>
        </w:rPr>
        <w:t xml:space="preserve"> – Müteahhitlik Yetki Belgesi İşlem Ücretleri</w:t>
      </w:r>
    </w:p>
    <w:p w:rsidR="00494DE9" w:rsidRDefault="00494DE9">
      <w:pPr>
        <w:overflowPunct/>
        <w:autoSpaceDE/>
        <w:autoSpaceDN/>
        <w:adjustRightInd/>
        <w:spacing w:after="160" w:line="259" w:lineRule="auto"/>
        <w:textAlignment w:val="auto"/>
      </w:pPr>
      <w:r>
        <w:br w:type="page"/>
      </w: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84" w:rsidRDefault="001D7C84" w:rsidP="000A6C94">
      <w:r>
        <w:separator/>
      </w:r>
    </w:p>
  </w:endnote>
  <w:endnote w:type="continuationSeparator" w:id="0">
    <w:p w:rsidR="001D7C84" w:rsidRDefault="001D7C8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84" w:rsidRDefault="001D7C84" w:rsidP="000A6C94">
      <w:r>
        <w:separator/>
      </w:r>
    </w:p>
  </w:footnote>
  <w:footnote w:type="continuationSeparator" w:id="0">
    <w:p w:rsidR="001D7C84" w:rsidRDefault="001D7C84" w:rsidP="000A6C94">
      <w:r>
        <w:continuationSeparator/>
      </w:r>
    </w:p>
  </w:footnote>
  <w:footnote w:id="1">
    <w:p w:rsidR="00041B16" w:rsidRDefault="00041B16" w:rsidP="00041B16">
      <w:pPr>
        <w:pStyle w:val="DipnotMetni"/>
      </w:pPr>
      <w:r>
        <w:rPr>
          <w:rStyle w:val="DipnotBavurusu"/>
        </w:rPr>
        <w:footnoteRef/>
      </w:r>
      <w:r>
        <w:t xml:space="preserve"> Talep edilen belge grubunun belirtilmediği dilekçeler işleme alınmaz.</w:t>
      </w:r>
    </w:p>
  </w:footnote>
  <w:footnote w:id="2">
    <w:p w:rsidR="00041B16" w:rsidRDefault="00041B16"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2"/>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4149"/>
    <w:rsid w:val="00157D47"/>
    <w:rsid w:val="001714CC"/>
    <w:rsid w:val="0018131D"/>
    <w:rsid w:val="001845FB"/>
    <w:rsid w:val="00190CD8"/>
    <w:rsid w:val="0019391C"/>
    <w:rsid w:val="001A0D13"/>
    <w:rsid w:val="001A188D"/>
    <w:rsid w:val="001A4934"/>
    <w:rsid w:val="001B17B8"/>
    <w:rsid w:val="001B2507"/>
    <w:rsid w:val="001C67B5"/>
    <w:rsid w:val="001D0094"/>
    <w:rsid w:val="001D19FC"/>
    <w:rsid w:val="001D7C84"/>
    <w:rsid w:val="001E32FD"/>
    <w:rsid w:val="001F7A5F"/>
    <w:rsid w:val="00202CCD"/>
    <w:rsid w:val="00203B95"/>
    <w:rsid w:val="002055AB"/>
    <w:rsid w:val="002113AA"/>
    <w:rsid w:val="00220B1A"/>
    <w:rsid w:val="00227B83"/>
    <w:rsid w:val="00232843"/>
    <w:rsid w:val="0023494C"/>
    <w:rsid w:val="0023665F"/>
    <w:rsid w:val="002477DF"/>
    <w:rsid w:val="00252B60"/>
    <w:rsid w:val="002567D9"/>
    <w:rsid w:val="00261DE2"/>
    <w:rsid w:val="00263D29"/>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457D3"/>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E6D6B"/>
    <w:rsid w:val="005F1EAE"/>
    <w:rsid w:val="006020EC"/>
    <w:rsid w:val="00605A70"/>
    <w:rsid w:val="0060785C"/>
    <w:rsid w:val="00632D3A"/>
    <w:rsid w:val="00647509"/>
    <w:rsid w:val="00652539"/>
    <w:rsid w:val="00661002"/>
    <w:rsid w:val="006610C0"/>
    <w:rsid w:val="00673B93"/>
    <w:rsid w:val="00674910"/>
    <w:rsid w:val="00676D0A"/>
    <w:rsid w:val="006942D8"/>
    <w:rsid w:val="006B2087"/>
    <w:rsid w:val="006B42A4"/>
    <w:rsid w:val="006C6ABB"/>
    <w:rsid w:val="006D1665"/>
    <w:rsid w:val="006D31DB"/>
    <w:rsid w:val="006E1578"/>
    <w:rsid w:val="006F7C56"/>
    <w:rsid w:val="007016A1"/>
    <w:rsid w:val="00724EFB"/>
    <w:rsid w:val="00725099"/>
    <w:rsid w:val="007311C9"/>
    <w:rsid w:val="00740B2B"/>
    <w:rsid w:val="00740C81"/>
    <w:rsid w:val="00742333"/>
    <w:rsid w:val="00751D9A"/>
    <w:rsid w:val="00757246"/>
    <w:rsid w:val="00762926"/>
    <w:rsid w:val="00764BF4"/>
    <w:rsid w:val="00765DB9"/>
    <w:rsid w:val="00766DF9"/>
    <w:rsid w:val="0076771D"/>
    <w:rsid w:val="007759CD"/>
    <w:rsid w:val="00785CB8"/>
    <w:rsid w:val="007952D1"/>
    <w:rsid w:val="00797E15"/>
    <w:rsid w:val="007A108D"/>
    <w:rsid w:val="007A29A3"/>
    <w:rsid w:val="007A2E16"/>
    <w:rsid w:val="007A4570"/>
    <w:rsid w:val="007A4FC3"/>
    <w:rsid w:val="007A61EB"/>
    <w:rsid w:val="007B1D49"/>
    <w:rsid w:val="007B4B7A"/>
    <w:rsid w:val="007D1C63"/>
    <w:rsid w:val="007D2CB8"/>
    <w:rsid w:val="007D34AC"/>
    <w:rsid w:val="007E05A7"/>
    <w:rsid w:val="00804C8B"/>
    <w:rsid w:val="00811809"/>
    <w:rsid w:val="00827F1E"/>
    <w:rsid w:val="0083105D"/>
    <w:rsid w:val="008406FA"/>
    <w:rsid w:val="008459CC"/>
    <w:rsid w:val="00846E4C"/>
    <w:rsid w:val="008508DA"/>
    <w:rsid w:val="008549BD"/>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7AC"/>
    <w:rsid w:val="00B35337"/>
    <w:rsid w:val="00B430ED"/>
    <w:rsid w:val="00B62BE3"/>
    <w:rsid w:val="00B6317C"/>
    <w:rsid w:val="00B659A9"/>
    <w:rsid w:val="00B72931"/>
    <w:rsid w:val="00B72F66"/>
    <w:rsid w:val="00B77C85"/>
    <w:rsid w:val="00B85BB6"/>
    <w:rsid w:val="00B87CBA"/>
    <w:rsid w:val="00B92C08"/>
    <w:rsid w:val="00BA1201"/>
    <w:rsid w:val="00BB4E9D"/>
    <w:rsid w:val="00BB52BA"/>
    <w:rsid w:val="00BB76DD"/>
    <w:rsid w:val="00BC2710"/>
    <w:rsid w:val="00BC2AD7"/>
    <w:rsid w:val="00BC429A"/>
    <w:rsid w:val="00BC4A6B"/>
    <w:rsid w:val="00BC6B1E"/>
    <w:rsid w:val="00BD40E8"/>
    <w:rsid w:val="00BD4CD6"/>
    <w:rsid w:val="00BF2FC0"/>
    <w:rsid w:val="00C067CB"/>
    <w:rsid w:val="00C07928"/>
    <w:rsid w:val="00C3004D"/>
    <w:rsid w:val="00C300A1"/>
    <w:rsid w:val="00C3731F"/>
    <w:rsid w:val="00C411D7"/>
    <w:rsid w:val="00C568F1"/>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3AFF"/>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73117"/>
    <w:rsid w:val="00E75D75"/>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1623"/>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1E5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05E0-BDFE-4246-B52C-49D6BDE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2429</Words>
  <Characters>13849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8</cp:revision>
  <cp:lastPrinted>2020-10-09T09:32:00Z</cp:lastPrinted>
  <dcterms:created xsi:type="dcterms:W3CDTF">2022-03-21T07:11:00Z</dcterms:created>
  <dcterms:modified xsi:type="dcterms:W3CDTF">2022-03-21T08:00:00Z</dcterms:modified>
</cp:coreProperties>
</file>