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04CD" w14:textId="4116C36C" w:rsidR="007736C6" w:rsidRDefault="007736C6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335347"/>
      <w:r>
        <w:rPr>
          <w:rFonts w:ascii="Times New Roman" w:hAnsi="Times New Roman" w:cs="Times New Roman"/>
          <w:sz w:val="24"/>
          <w:szCs w:val="24"/>
        </w:rPr>
        <w:t>KURUM – KURULUŞ – TESİS – OKUL ADI</w:t>
      </w:r>
    </w:p>
    <w:p w14:paraId="78B02774" w14:textId="13D9609A" w:rsidR="007736C6" w:rsidRDefault="00BB5DDB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DDB">
        <w:rPr>
          <w:rFonts w:ascii="Times New Roman" w:hAnsi="Times New Roman" w:cs="Times New Roman"/>
          <w:sz w:val="24"/>
          <w:szCs w:val="24"/>
        </w:rPr>
        <w:t>SIFIR ATIK YÖNETİM SİSTEMİ</w:t>
      </w:r>
      <w:r w:rsidR="007736C6">
        <w:rPr>
          <w:rFonts w:ascii="Times New Roman" w:hAnsi="Times New Roman" w:cs="Times New Roman"/>
          <w:sz w:val="24"/>
          <w:szCs w:val="24"/>
        </w:rPr>
        <w:t xml:space="preserve"> PLANI</w:t>
      </w:r>
    </w:p>
    <w:p w14:paraId="697ACB6C" w14:textId="4B3CDB26" w:rsidR="00BB5DDB" w:rsidRPr="00BB5DDB" w:rsidRDefault="00BB5DDB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DDB">
        <w:rPr>
          <w:rFonts w:ascii="Times New Roman" w:hAnsi="Times New Roman" w:cs="Times New Roman"/>
          <w:sz w:val="24"/>
          <w:szCs w:val="24"/>
        </w:rPr>
        <w:t>(BELGE YENİLEME)</w:t>
      </w:r>
    </w:p>
    <w:p w14:paraId="212A96D8" w14:textId="26DADCC1" w:rsidR="00BB5DDB" w:rsidRPr="00BB5DDB" w:rsidRDefault="00BB5DDB" w:rsidP="00E53252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30DD737" w14:textId="2E938FD6" w:rsidR="002A1922" w:rsidRDefault="002A1922" w:rsidP="002A1922">
      <w:pPr>
        <w:pStyle w:val="ListeParagraf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En az ikili toplama sistemine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21B25236" w14:textId="77777777" w:rsidTr="002A1922">
        <w:tc>
          <w:tcPr>
            <w:tcW w:w="9062" w:type="dxa"/>
          </w:tcPr>
          <w:p w14:paraId="04046243" w14:textId="77777777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7335513"/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Biriktirme ekipmanlarında renk kriterine uyulması atığa özgü bilgilendirici işaret veya yazıların yer alması gerekir.</w:t>
            </w:r>
          </w:p>
          <w:p w14:paraId="348D0980" w14:textId="2453A5EB" w:rsid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Yerleştirilen ekipman ve toplanan atıklara ilişkin bilgilerin Sıfır Atık Bilgi Sisteminde “</w:t>
            </w:r>
            <w:r w:rsidRPr="002A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 Faaliyet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” bölümünden veri girişi yapılmalıdır.</w:t>
            </w:r>
          </w:p>
        </w:tc>
      </w:tr>
      <w:bookmarkEnd w:id="1"/>
    </w:tbl>
    <w:p w14:paraId="67AEA4D1" w14:textId="77777777" w:rsidR="002A1922" w:rsidRDefault="002A1922" w:rsidP="002A19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12A1D" w14:textId="2A67B59A" w:rsidR="002A1922" w:rsidRDefault="002A1922" w:rsidP="002A1922">
      <w:pPr>
        <w:numPr>
          <w:ilvl w:val="0"/>
          <w:numId w:val="3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Atık geçici depolama alanına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768E82F2" w14:textId="77777777" w:rsidTr="00135308">
        <w:tc>
          <w:tcPr>
            <w:tcW w:w="9062" w:type="dxa"/>
          </w:tcPr>
          <w:p w14:paraId="3387A9EC" w14:textId="3CDD6821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7335554"/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Bina veya yerleşkede bulunan kişi sayısının ve atık miktarının az olması ve/veya bina veya yerleşkenin fiziki alanının küçük olması durumunda; geçici depolama alanı, belediye veya lisanslı firma araçlarının atıkları alabileceği uygun bir alana yerleştirilen konteyner tipi biriktirme ekipmanlarından teşkil edilebilir.</w:t>
            </w:r>
          </w:p>
        </w:tc>
      </w:tr>
      <w:bookmarkEnd w:id="2"/>
    </w:tbl>
    <w:p w14:paraId="358959C7" w14:textId="08624606" w:rsidR="002A1922" w:rsidRPr="002A1922" w:rsidRDefault="002A1922" w:rsidP="002A19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5E674" w14:textId="03333EDB" w:rsidR="002A1922" w:rsidRDefault="002A1922" w:rsidP="002A1922">
      <w:pPr>
        <w:numPr>
          <w:ilvl w:val="0"/>
          <w:numId w:val="3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Eğitim faaliyetlerine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36F3B026" w14:textId="77777777" w:rsidTr="00135308">
        <w:tc>
          <w:tcPr>
            <w:tcW w:w="9062" w:type="dxa"/>
          </w:tcPr>
          <w:p w14:paraId="0B0AC351" w14:textId="08D66A91" w:rsidR="002A1922" w:rsidRPr="002A1922" w:rsidRDefault="002A1922" w:rsidP="00135308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Düzenlenen eğitimlere ilişkin bilgilerin Sıfır Atık Bilgi Sisteminde </w:t>
            </w:r>
            <w:r w:rsidRPr="00773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“Yeni Faaliyet”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 bölümünden veri girişi yapılmalıdır.</w:t>
            </w:r>
          </w:p>
        </w:tc>
      </w:tr>
    </w:tbl>
    <w:p w14:paraId="21A6F511" w14:textId="3AB9808B" w:rsidR="002A1922" w:rsidRPr="002A1922" w:rsidRDefault="002A1922" w:rsidP="002A19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449A5" w14:textId="0A20BBD0" w:rsidR="002A1922" w:rsidRDefault="002A1922" w:rsidP="002A1922">
      <w:pPr>
        <w:numPr>
          <w:ilvl w:val="0"/>
          <w:numId w:val="3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Sıfır Atık Yönetim Sisteminde geliştirme yapıldı ise bu çalışmalara ait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73517661" w14:textId="77777777" w:rsidTr="00135308">
        <w:tc>
          <w:tcPr>
            <w:tcW w:w="9062" w:type="dxa"/>
          </w:tcPr>
          <w:p w14:paraId="24932823" w14:textId="41A042B9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Atık pil, bitkisel atık yağ, atık elektrikli ve elektronik eşya ile diğer geri kazanabilir atıkların </w:t>
            </w:r>
            <w:r w:rsidR="007736C6">
              <w:rPr>
                <w:rFonts w:ascii="Times New Roman" w:hAnsi="Times New Roman" w:cs="Times New Roman"/>
                <w:sz w:val="24"/>
                <w:szCs w:val="24"/>
              </w:rPr>
              <w:t xml:space="preserve">yönetimi ayrı 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sağlanmaktadır.</w:t>
            </w:r>
          </w:p>
          <w:p w14:paraId="3C7795C4" w14:textId="77777777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Organik atıklar, diğer atıklardan ayrı olarak yönetilmektedir.</w:t>
            </w:r>
          </w:p>
          <w:p w14:paraId="46BA4763" w14:textId="57227038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Yerleştirilen ekipman ve toplanan atıklara ilişkin bilgilerin Sıfır Atık Bilgi Sisteminde “</w:t>
            </w:r>
            <w:r w:rsidRPr="002A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 Faaliyet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” bölümünden veri girişi yapılmalıdır.</w:t>
            </w:r>
          </w:p>
        </w:tc>
      </w:tr>
    </w:tbl>
    <w:p w14:paraId="168904A2" w14:textId="77777777" w:rsidR="00A50AF0" w:rsidRPr="00BB5DDB" w:rsidRDefault="00A50AF0" w:rsidP="002A19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0AF0" w:rsidRPr="00BB5DDB" w:rsidSect="00773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12" w:space="24" w:color="000000" w:themeColor="text1" w:shadow="1"/>
        <w:left w:val="single" w:sz="12" w:space="24" w:color="000000" w:themeColor="text1" w:shadow="1"/>
        <w:bottom w:val="single" w:sz="12" w:space="24" w:color="000000" w:themeColor="text1" w:shadow="1"/>
        <w:right w:val="single" w:sz="12" w:space="24" w:color="000000" w:themeColor="text1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E85D" w14:textId="77777777" w:rsidR="002A1922" w:rsidRDefault="002A1922" w:rsidP="002A1922">
      <w:pPr>
        <w:spacing w:after="0" w:line="240" w:lineRule="auto"/>
      </w:pPr>
      <w:r>
        <w:separator/>
      </w:r>
    </w:p>
  </w:endnote>
  <w:endnote w:type="continuationSeparator" w:id="0">
    <w:p w14:paraId="1F0C1E2E" w14:textId="77777777" w:rsidR="002A1922" w:rsidRDefault="002A1922" w:rsidP="002A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6D9A" w14:textId="77777777" w:rsidR="007736C6" w:rsidRDefault="007736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DFEF" w14:textId="77777777" w:rsidR="007736C6" w:rsidRDefault="007736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616A" w14:textId="77777777" w:rsidR="007736C6" w:rsidRDefault="007736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FFB1" w14:textId="77777777" w:rsidR="002A1922" w:rsidRDefault="002A1922" w:rsidP="002A1922">
      <w:pPr>
        <w:spacing w:after="0" w:line="240" w:lineRule="auto"/>
      </w:pPr>
      <w:r>
        <w:separator/>
      </w:r>
    </w:p>
  </w:footnote>
  <w:footnote w:type="continuationSeparator" w:id="0">
    <w:p w14:paraId="6D604B9D" w14:textId="77777777" w:rsidR="002A1922" w:rsidRDefault="002A1922" w:rsidP="002A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0118" w14:textId="4B69DAE5" w:rsidR="002A1922" w:rsidRDefault="007736C6">
    <w:pPr>
      <w:pStyle w:val="stBilgi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F1879D9" wp14:editId="2D34533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3240405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4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9F1D" w14:textId="6B178AB9" w:rsidR="002A1922" w:rsidRDefault="007736C6">
    <w:pPr>
      <w:pStyle w:val="stBilgi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5C645D4" wp14:editId="50A87E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324040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4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617C" w14:textId="27C7D249" w:rsidR="002A1922" w:rsidRDefault="0032153D">
    <w:pPr>
      <w:pStyle w:val="stBilgi"/>
    </w:pPr>
    <w:r>
      <w:rPr>
        <w:noProof/>
      </w:rPr>
      <w:pict w14:anchorId="37DAFB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10in;height:405pt;z-index:-251657728;mso-position-horizontal:center;mso-position-horizontal-relative:margin;mso-position-vertical:center;mso-position-vertical-relative:margin" o:allowincell="f">
          <v:imagedata r:id="rId1" o:title="sifir_atik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0184"/>
    <w:multiLevelType w:val="hybridMultilevel"/>
    <w:tmpl w:val="A1E2F2BA"/>
    <w:lvl w:ilvl="0" w:tplc="D46CAD9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B6205F"/>
    <w:multiLevelType w:val="hybridMultilevel"/>
    <w:tmpl w:val="1E062106"/>
    <w:lvl w:ilvl="0" w:tplc="2D8A6C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5ED0"/>
    <w:multiLevelType w:val="hybridMultilevel"/>
    <w:tmpl w:val="9A425AC4"/>
    <w:lvl w:ilvl="0" w:tplc="2C1ED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DF"/>
    <w:rsid w:val="00163328"/>
    <w:rsid w:val="00205BFB"/>
    <w:rsid w:val="00260A81"/>
    <w:rsid w:val="002A1922"/>
    <w:rsid w:val="0032153D"/>
    <w:rsid w:val="004E4999"/>
    <w:rsid w:val="00514B25"/>
    <w:rsid w:val="005D75DF"/>
    <w:rsid w:val="007736C6"/>
    <w:rsid w:val="00A50AF0"/>
    <w:rsid w:val="00BB5DDB"/>
    <w:rsid w:val="00E5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AE4893"/>
  <w15:chartTrackingRefBased/>
  <w15:docId w15:val="{ACDF7701-9F35-4CDA-9730-A944769D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5D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A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922"/>
  </w:style>
  <w:style w:type="paragraph" w:styleId="AltBilgi">
    <w:name w:val="footer"/>
    <w:basedOn w:val="Normal"/>
    <w:link w:val="AltBilgiChar"/>
    <w:uiPriority w:val="99"/>
    <w:unhideWhenUsed/>
    <w:rsid w:val="002A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Usalan</dc:creator>
  <cp:keywords/>
  <dc:description/>
  <cp:lastModifiedBy>Tuba Bayram</cp:lastModifiedBy>
  <cp:revision>2</cp:revision>
  <dcterms:created xsi:type="dcterms:W3CDTF">2025-10-21T10:54:00Z</dcterms:created>
  <dcterms:modified xsi:type="dcterms:W3CDTF">2025-10-21T10:54:00Z</dcterms:modified>
</cp:coreProperties>
</file>