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07" w:rsidRPr="00926807" w:rsidRDefault="00926807" w:rsidP="00926807">
      <w:pPr>
        <w:spacing w:after="0"/>
        <w:jc w:val="both"/>
      </w:pPr>
      <w:r w:rsidRPr="00926807">
        <w:t>Sayı   :</w:t>
      </w:r>
      <w:r w:rsidRPr="00926807">
        <w:tab/>
      </w:r>
      <w:r w:rsidRPr="00926807">
        <w:tab/>
      </w:r>
      <w:r w:rsidRPr="00926807">
        <w:tab/>
      </w:r>
      <w:r w:rsidRPr="00926807">
        <w:tab/>
      </w:r>
      <w:r w:rsidRPr="00926807">
        <w:tab/>
      </w:r>
      <w:r w:rsidRPr="00926807">
        <w:tab/>
      </w:r>
      <w:r w:rsidRPr="00926807">
        <w:tab/>
        <w:t xml:space="preserve">   </w:t>
      </w:r>
      <w:r w:rsidRPr="00926807">
        <w:tab/>
      </w:r>
      <w:r w:rsidRPr="00926807">
        <w:tab/>
        <w:t xml:space="preserve">    </w:t>
      </w:r>
      <w:r>
        <w:tab/>
      </w:r>
      <w:r>
        <w:tab/>
      </w:r>
    </w:p>
    <w:p w:rsidR="00926807" w:rsidRPr="00926807" w:rsidRDefault="00926807" w:rsidP="00926807">
      <w:pPr>
        <w:jc w:val="both"/>
      </w:pPr>
      <w:r w:rsidRPr="00926807">
        <w:rPr>
          <w:bCs/>
        </w:rPr>
        <w:t>Konu :</w:t>
      </w:r>
      <w:r w:rsidRPr="00926807">
        <w:t xml:space="preserve"> </w:t>
      </w:r>
      <w:r w:rsidR="002A1937">
        <w:t xml:space="preserve">Yeni Anasözlemeye İntibak </w:t>
      </w:r>
    </w:p>
    <w:p w:rsidR="00926807" w:rsidRDefault="00926807" w:rsidP="00310E21">
      <w:pPr>
        <w:spacing w:after="0"/>
        <w:jc w:val="center"/>
        <w:rPr>
          <w:rFonts w:ascii="Times New Roman" w:hAnsi="Times New Roman" w:cs="Times New Roman"/>
        </w:rPr>
      </w:pPr>
    </w:p>
    <w:p w:rsidR="00926807" w:rsidRDefault="00926807" w:rsidP="00310E21">
      <w:pPr>
        <w:spacing w:after="0"/>
        <w:jc w:val="center"/>
        <w:rPr>
          <w:rFonts w:ascii="Times New Roman" w:hAnsi="Times New Roman" w:cs="Times New Roman"/>
        </w:rPr>
      </w:pPr>
    </w:p>
    <w:p w:rsidR="00AC04DC" w:rsidRPr="00A67951" w:rsidRDefault="00310E21" w:rsidP="00310E21">
      <w:pPr>
        <w:spacing w:after="0"/>
        <w:jc w:val="center"/>
        <w:rPr>
          <w:rFonts w:ascii="Times New Roman" w:hAnsi="Times New Roman" w:cs="Times New Roman"/>
        </w:rPr>
      </w:pPr>
      <w:r w:rsidRPr="00A67951">
        <w:rPr>
          <w:rFonts w:ascii="Times New Roman" w:hAnsi="Times New Roman" w:cs="Times New Roman"/>
        </w:rPr>
        <w:t>ÇEVRE, ŞEHİRÇİLİK VE İKLİM DEĞİŞİKLİĞİ İL MÜDÜRLÜĞÜNE</w:t>
      </w:r>
    </w:p>
    <w:p w:rsidR="00310E21" w:rsidRPr="00A67951" w:rsidRDefault="00310E21" w:rsidP="00310E21">
      <w:pPr>
        <w:ind w:left="4248" w:firstLine="708"/>
        <w:jc w:val="center"/>
        <w:rPr>
          <w:rFonts w:ascii="Times New Roman" w:hAnsi="Times New Roman" w:cs="Times New Roman"/>
        </w:rPr>
      </w:pPr>
      <w:r w:rsidRPr="00A67951">
        <w:rPr>
          <w:rFonts w:ascii="Times New Roman" w:hAnsi="Times New Roman" w:cs="Times New Roman"/>
        </w:rPr>
        <w:t>ISPARTA</w:t>
      </w:r>
    </w:p>
    <w:p w:rsidR="00A863F3" w:rsidRDefault="00A863F3" w:rsidP="005E1214">
      <w:pPr>
        <w:spacing w:after="0"/>
        <w:ind w:firstLine="708"/>
        <w:jc w:val="both"/>
        <w:rPr>
          <w:rFonts w:ascii="Times New Roman" w:eastAsia="Times New Roman" w:hAnsi="Times New Roman"/>
        </w:rPr>
      </w:pPr>
      <w:r>
        <w:rPr>
          <w:rFonts w:ascii="Times New Roman" w:eastAsia="Times New Roman" w:hAnsi="Times New Roman"/>
        </w:rPr>
        <w:t xml:space="preserve">26.10.2021 tarihli ve 31640 sayılı Resmi Gazetede Yayımlanarak yürürlüğe giren 7339 sayılı  “Kooperatifler Kanunu ile Bazı Kanunlarda Değişiklik yapılmasına Dair Kanun” nun 19 uncu maddesi ile 1163 sayılı Kooperatifler kanununa eklenen ek 9 uncu maddesine göre kooperatiflerin anaszözleşmelerini en geç 3 yıl içinde bu kanun hükümlerine intibak ettirmek zorunluluğu getirilmiştir. </w:t>
      </w:r>
    </w:p>
    <w:p w:rsidR="00C14503" w:rsidRPr="00A863F3" w:rsidRDefault="00A863F3" w:rsidP="005E1214">
      <w:pPr>
        <w:spacing w:after="0"/>
        <w:ind w:firstLine="708"/>
        <w:jc w:val="both"/>
        <w:rPr>
          <w:rFonts w:ascii="Times New Roman" w:hAnsi="Times New Roman" w:cs="Times New Roman"/>
          <w:color w:val="000000"/>
        </w:rPr>
      </w:pPr>
      <w:r>
        <w:rPr>
          <w:rFonts w:ascii="Times New Roman" w:eastAsia="Times New Roman" w:hAnsi="Times New Roman"/>
        </w:rPr>
        <w:t>Bakanlığınızca hazırlanan ve 29.12.2022 tarihi itibari ile Merkezi Sicil Kayıt Sistemi’ne (MERSİS) yüklenen örnek anasözleşmeler yönetim kurulumuzca</w:t>
      </w:r>
      <w:r w:rsidR="00536821" w:rsidRPr="00A863F3">
        <w:rPr>
          <w:rFonts w:ascii="Times New Roman" w:hAnsi="Times New Roman" w:cs="Times New Roman"/>
          <w:color w:val="000000"/>
        </w:rPr>
        <w:t xml:space="preserve"> incelenmiş olup, </w:t>
      </w:r>
      <w:r>
        <w:rPr>
          <w:rFonts w:ascii="Times New Roman" w:hAnsi="Times New Roman" w:cs="Times New Roman"/>
          <w:color w:val="000000"/>
        </w:rPr>
        <w:t>yeni</w:t>
      </w:r>
      <w:r w:rsidR="00536821" w:rsidRPr="00A863F3">
        <w:rPr>
          <w:rFonts w:ascii="Times New Roman" w:hAnsi="Times New Roman" w:cs="Times New Roman"/>
          <w:color w:val="000000"/>
        </w:rPr>
        <w:t xml:space="preserve"> anaözleşmenin kabulü ile </w:t>
      </w:r>
      <w:r>
        <w:rPr>
          <w:rFonts w:ascii="Times New Roman" w:hAnsi="Times New Roman" w:cs="Times New Roman"/>
          <w:color w:val="000000"/>
        </w:rPr>
        <w:t>yeni Kooperatifler Kanunu intibakın</w:t>
      </w:r>
      <w:r w:rsidR="00863F61">
        <w:rPr>
          <w:rFonts w:ascii="Times New Roman" w:hAnsi="Times New Roman" w:cs="Times New Roman"/>
          <w:color w:val="000000"/>
        </w:rPr>
        <w:t>ın yapıl</w:t>
      </w:r>
      <w:r>
        <w:rPr>
          <w:rFonts w:ascii="Times New Roman" w:hAnsi="Times New Roman" w:cs="Times New Roman"/>
          <w:color w:val="000000"/>
        </w:rPr>
        <w:t>ması</w:t>
      </w:r>
      <w:r w:rsidR="00536821" w:rsidRPr="00A863F3">
        <w:rPr>
          <w:rFonts w:ascii="Times New Roman" w:hAnsi="Times New Roman" w:cs="Times New Roman"/>
          <w:color w:val="000000"/>
        </w:rPr>
        <w:t xml:space="preserve"> </w:t>
      </w:r>
      <w:r w:rsidR="00C14503" w:rsidRPr="00A863F3">
        <w:rPr>
          <w:rFonts w:ascii="Times New Roman" w:hAnsi="Times New Roman" w:cs="Times New Roman"/>
          <w:color w:val="000000"/>
        </w:rPr>
        <w:t xml:space="preserve">ile ilgili evraklar yazımız ekinde sunulmuştur. </w:t>
      </w:r>
    </w:p>
    <w:p w:rsidR="000D3D37" w:rsidRPr="00A863F3" w:rsidRDefault="00C14503" w:rsidP="008E0039">
      <w:pPr>
        <w:pStyle w:val="metin"/>
        <w:spacing w:before="0" w:beforeAutospacing="0" w:after="0" w:afterAutospacing="0" w:line="240" w:lineRule="atLeast"/>
        <w:ind w:firstLine="566"/>
        <w:jc w:val="both"/>
        <w:rPr>
          <w:sz w:val="22"/>
          <w:szCs w:val="22"/>
        </w:rPr>
      </w:pPr>
      <w:r w:rsidRPr="00A863F3">
        <w:rPr>
          <w:color w:val="000000"/>
          <w:sz w:val="22"/>
          <w:szCs w:val="22"/>
        </w:rPr>
        <w:t xml:space="preserve">Kooperatifimizin yeni </w:t>
      </w:r>
      <w:r w:rsidR="005E1214">
        <w:rPr>
          <w:color w:val="000000"/>
          <w:sz w:val="22"/>
          <w:szCs w:val="22"/>
        </w:rPr>
        <w:t xml:space="preserve">Kanuna </w:t>
      </w:r>
      <w:r w:rsidRPr="00A863F3">
        <w:rPr>
          <w:color w:val="000000"/>
          <w:sz w:val="22"/>
          <w:szCs w:val="22"/>
        </w:rPr>
        <w:t>intibakın yapılması</w:t>
      </w:r>
      <w:r w:rsidR="005E1214">
        <w:rPr>
          <w:color w:val="000000"/>
          <w:sz w:val="22"/>
          <w:szCs w:val="22"/>
        </w:rPr>
        <w:t xml:space="preserve"> </w:t>
      </w:r>
      <w:r w:rsidR="008E0039" w:rsidRPr="00A863F3">
        <w:rPr>
          <w:color w:val="000000"/>
          <w:sz w:val="22"/>
          <w:szCs w:val="22"/>
        </w:rPr>
        <w:t>hususunu bilgilerinize arz ederim.  …</w:t>
      </w:r>
      <w:r w:rsidR="000D3D37" w:rsidRPr="00A863F3">
        <w:rPr>
          <w:sz w:val="22"/>
          <w:szCs w:val="22"/>
        </w:rPr>
        <w:t>/…/…</w:t>
      </w:r>
    </w:p>
    <w:p w:rsidR="008E0039" w:rsidRPr="00A67951" w:rsidRDefault="008E0039" w:rsidP="000D3D37">
      <w:pPr>
        <w:rPr>
          <w:rFonts w:ascii="Times New Roman" w:hAnsi="Times New Roman" w:cs="Times New Roman"/>
          <w:b/>
          <w:u w:val="single"/>
        </w:rPr>
      </w:pPr>
    </w:p>
    <w:p w:rsidR="000D3D37" w:rsidRPr="00A67951" w:rsidRDefault="000D3D37" w:rsidP="000D3D37">
      <w:pPr>
        <w:rPr>
          <w:rFonts w:ascii="Times New Roman" w:hAnsi="Times New Roman" w:cs="Times New Roman"/>
          <w:b/>
          <w:u w:val="single"/>
        </w:rPr>
      </w:pPr>
      <w:r w:rsidRPr="00A67951">
        <w:rPr>
          <w:rFonts w:ascii="Times New Roman" w:hAnsi="Times New Roman" w:cs="Times New Roman"/>
          <w:b/>
          <w:u w:val="single"/>
        </w:rPr>
        <w:t>EKLER</w:t>
      </w:r>
      <w:r w:rsidRPr="00A67951">
        <w:rPr>
          <w:rFonts w:ascii="Times New Roman" w:hAnsi="Times New Roman" w:cs="Times New Roman"/>
          <w:b/>
          <w:u w:val="single"/>
        </w:rPr>
        <w:tab/>
      </w:r>
      <w:r w:rsidRPr="00A67951">
        <w:rPr>
          <w:rFonts w:ascii="Times New Roman" w:hAnsi="Times New Roman" w:cs="Times New Roman"/>
          <w:b/>
          <w:u w:val="single"/>
        </w:rPr>
        <w:tab/>
        <w:t xml:space="preserve">:  </w:t>
      </w:r>
    </w:p>
    <w:p w:rsidR="000D3D37" w:rsidRPr="00A67951" w:rsidRDefault="000D3D37" w:rsidP="008E0039">
      <w:pPr>
        <w:spacing w:after="0"/>
        <w:jc w:val="both"/>
        <w:rPr>
          <w:rFonts w:ascii="Times New Roman" w:hAnsi="Times New Roman" w:cs="Times New Roman"/>
        </w:rPr>
      </w:pPr>
      <w:r w:rsidRPr="00A67951">
        <w:rPr>
          <w:rFonts w:ascii="Times New Roman" w:hAnsi="Times New Roman" w:cs="Times New Roman"/>
        </w:rPr>
        <w:t xml:space="preserve">EK-1) </w:t>
      </w:r>
      <w:r w:rsidR="008E0039" w:rsidRPr="00A67951">
        <w:rPr>
          <w:rFonts w:ascii="Times New Roman" w:hAnsi="Times New Roman" w:cs="Times New Roman"/>
        </w:rPr>
        <w:t xml:space="preserve">Yönetim Kurulu Kararı, </w:t>
      </w:r>
    </w:p>
    <w:p w:rsidR="000D3D37" w:rsidRPr="00A67951" w:rsidRDefault="000D3D37" w:rsidP="008E0039">
      <w:pPr>
        <w:spacing w:after="0"/>
        <w:jc w:val="both"/>
        <w:rPr>
          <w:rFonts w:ascii="Times New Roman" w:hAnsi="Times New Roman" w:cs="Times New Roman"/>
        </w:rPr>
      </w:pPr>
      <w:r w:rsidRPr="00A67951">
        <w:rPr>
          <w:rFonts w:ascii="Times New Roman" w:hAnsi="Times New Roman" w:cs="Times New Roman"/>
        </w:rPr>
        <w:t xml:space="preserve">EK-2) </w:t>
      </w:r>
      <w:r w:rsidR="008E0039" w:rsidRPr="00A67951">
        <w:rPr>
          <w:rFonts w:ascii="Times New Roman" w:hAnsi="Times New Roman" w:cs="Times New Roman"/>
        </w:rPr>
        <w:t xml:space="preserve">İmza Sirküleri </w:t>
      </w:r>
      <w:r w:rsidRPr="00A67951">
        <w:rPr>
          <w:rFonts w:ascii="Times New Roman" w:hAnsi="Times New Roman" w:cs="Times New Roman"/>
        </w:rPr>
        <w:t xml:space="preserve">    </w:t>
      </w:r>
      <w:bookmarkStart w:id="0" w:name="_GoBack"/>
      <w:bookmarkEnd w:id="0"/>
    </w:p>
    <w:p w:rsidR="000D3D37" w:rsidRPr="00A67951" w:rsidRDefault="000D3D37" w:rsidP="0035546D">
      <w:pPr>
        <w:spacing w:after="0"/>
        <w:jc w:val="both"/>
        <w:rPr>
          <w:rFonts w:ascii="Times New Roman" w:hAnsi="Times New Roman" w:cs="Times New Roman"/>
        </w:rPr>
      </w:pPr>
      <w:r w:rsidRPr="00A67951">
        <w:rPr>
          <w:rFonts w:ascii="Times New Roman" w:hAnsi="Times New Roman" w:cs="Times New Roman"/>
        </w:rPr>
        <w:t xml:space="preserve">Ek-3) </w:t>
      </w:r>
      <w:r w:rsidR="008E0039" w:rsidRPr="00A67951">
        <w:rPr>
          <w:rFonts w:ascii="Times New Roman" w:hAnsi="Times New Roman" w:cs="Times New Roman"/>
        </w:rPr>
        <w:t xml:space="preserve">Anasözleşme Örneği </w:t>
      </w:r>
    </w:p>
    <w:p w:rsidR="00310E21" w:rsidRPr="00A67951" w:rsidRDefault="000D3D37" w:rsidP="0064425E">
      <w:pPr>
        <w:spacing w:after="0"/>
        <w:jc w:val="both"/>
        <w:rPr>
          <w:rFonts w:ascii="Times New Roman" w:hAnsi="Times New Roman" w:cs="Times New Roman"/>
        </w:rPr>
      </w:pPr>
      <w:r w:rsidRPr="00A67951">
        <w:rPr>
          <w:rFonts w:ascii="Times New Roman" w:hAnsi="Times New Roman" w:cs="Times New Roman"/>
        </w:rPr>
        <w:t xml:space="preserve">EK-4) </w:t>
      </w:r>
      <w:r w:rsidR="0064425E" w:rsidRPr="00A67951">
        <w:rPr>
          <w:rFonts w:ascii="Times New Roman" w:hAnsi="Times New Roman" w:cs="Times New Roman"/>
        </w:rPr>
        <w:t xml:space="preserve">Yeni Anasözleşme </w:t>
      </w:r>
    </w:p>
    <w:p w:rsidR="0064425E" w:rsidRDefault="0064425E" w:rsidP="000D3D37">
      <w:pPr>
        <w:jc w:val="both"/>
        <w:rPr>
          <w:rFonts w:ascii="Times New Roman" w:hAnsi="Times New Roman" w:cs="Times New Roman"/>
        </w:rPr>
      </w:pPr>
      <w:r w:rsidRPr="00A67951">
        <w:rPr>
          <w:rFonts w:ascii="Times New Roman" w:hAnsi="Times New Roman" w:cs="Times New Roman"/>
        </w:rPr>
        <w:t xml:space="preserve">EK-5) Taahhütname </w:t>
      </w: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Default="002E7CEE" w:rsidP="000D3D37">
      <w:pPr>
        <w:jc w:val="both"/>
        <w:rPr>
          <w:rFonts w:ascii="Times New Roman" w:hAnsi="Times New Roman" w:cs="Times New Roman"/>
        </w:rPr>
      </w:pPr>
    </w:p>
    <w:p w:rsidR="002E7CEE" w:rsidRPr="00A67951" w:rsidRDefault="002E7CEE" w:rsidP="000D3D37">
      <w:pPr>
        <w:jc w:val="both"/>
        <w:rPr>
          <w:rFonts w:ascii="Times New Roman" w:hAnsi="Times New Roman" w:cs="Times New Roman"/>
        </w:rPr>
      </w:pPr>
    </w:p>
    <w:sectPr w:rsidR="002E7CEE" w:rsidRPr="00A679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C4" w:rsidRDefault="00A56CC4" w:rsidP="00926807">
      <w:pPr>
        <w:spacing w:after="0" w:line="240" w:lineRule="auto"/>
      </w:pPr>
      <w:r>
        <w:separator/>
      </w:r>
    </w:p>
  </w:endnote>
  <w:endnote w:type="continuationSeparator" w:id="0">
    <w:p w:rsidR="00A56CC4" w:rsidRDefault="00A56CC4" w:rsidP="0092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C4" w:rsidRDefault="00A56CC4" w:rsidP="00926807">
      <w:pPr>
        <w:spacing w:after="0" w:line="240" w:lineRule="auto"/>
      </w:pPr>
      <w:r>
        <w:separator/>
      </w:r>
    </w:p>
  </w:footnote>
  <w:footnote w:type="continuationSeparator" w:id="0">
    <w:p w:rsidR="00A56CC4" w:rsidRDefault="00A56CC4" w:rsidP="00926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B4"/>
    <w:rsid w:val="000D3D37"/>
    <w:rsid w:val="002A1937"/>
    <w:rsid w:val="002E7CEE"/>
    <w:rsid w:val="002F25F6"/>
    <w:rsid w:val="00310E21"/>
    <w:rsid w:val="0035546D"/>
    <w:rsid w:val="004C2C4B"/>
    <w:rsid w:val="00513C21"/>
    <w:rsid w:val="00536821"/>
    <w:rsid w:val="005E1214"/>
    <w:rsid w:val="0064425E"/>
    <w:rsid w:val="0078459B"/>
    <w:rsid w:val="00863F61"/>
    <w:rsid w:val="008E0039"/>
    <w:rsid w:val="008F1A88"/>
    <w:rsid w:val="00926807"/>
    <w:rsid w:val="00A56CC4"/>
    <w:rsid w:val="00A67951"/>
    <w:rsid w:val="00A863F3"/>
    <w:rsid w:val="00AC04DC"/>
    <w:rsid w:val="00C14503"/>
    <w:rsid w:val="00C82031"/>
    <w:rsid w:val="00EC5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579"/>
  <w15:chartTrackingRefBased/>
  <w15:docId w15:val="{CCF76C94-1C4B-4378-A877-09DCB232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784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8459B"/>
  </w:style>
  <w:style w:type="paragraph" w:styleId="stBilgi">
    <w:name w:val="header"/>
    <w:basedOn w:val="Normal"/>
    <w:link w:val="stBilgiChar"/>
    <w:uiPriority w:val="99"/>
    <w:unhideWhenUsed/>
    <w:rsid w:val="009268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6807"/>
  </w:style>
  <w:style w:type="paragraph" w:styleId="AltBilgi">
    <w:name w:val="footer"/>
    <w:basedOn w:val="Normal"/>
    <w:link w:val="AltBilgiChar"/>
    <w:uiPriority w:val="99"/>
    <w:unhideWhenUsed/>
    <w:rsid w:val="009268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156</Words>
  <Characters>890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Erdem</dc:creator>
  <cp:keywords/>
  <dc:description/>
  <cp:lastModifiedBy>Veli Erdem</cp:lastModifiedBy>
  <cp:revision>9</cp:revision>
  <dcterms:created xsi:type="dcterms:W3CDTF">2023-04-17T07:18:00Z</dcterms:created>
  <dcterms:modified xsi:type="dcterms:W3CDTF">2023-04-18T07:35:00Z</dcterms:modified>
</cp:coreProperties>
</file>